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ذکری الشیعه فی احکام الشریعه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4400_2142443653">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4394402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394404_2142443653">
            <w:r>
              <w:rPr>
                <w:webHidden/>
                <w:rStyle w:val="IndexLink"/>
                <w:rtl w:val="true"/>
              </w:rPr>
              <w:t>ادامة الاقطاب الأربعة</w:t>
            </w:r>
            <w:r>
              <w:rPr>
                <w:rStyle w:val="IndexLink"/>
                <w:rtl w:val="true"/>
              </w:rPr>
              <w:tab/>
            </w:r>
            <w:r>
              <w:rPr>
                <w:rStyle w:val="IndexLink"/>
              </w:rPr>
              <w:t>17</w:t>
            </w:r>
          </w:hyperlink>
        </w:p>
        <w:p>
          <w:pPr>
            <w:pStyle w:val="Contents3"/>
            <w:tabs>
              <w:tab w:val="clear" w:pos="8459"/>
              <w:tab w:val="right" w:pos="9026" w:leader="dot"/>
            </w:tabs>
            <w:rPr/>
          </w:pPr>
          <w:hyperlink w:anchor="__RefHeading___Toc4394406_2142443653">
            <w:r>
              <w:rPr>
                <w:webHidden/>
                <w:rStyle w:val="IndexLink"/>
                <w:rtl w:val="true"/>
              </w:rPr>
              <w:t>ادامة القطب الأول في العبادات</w:t>
            </w:r>
            <w:r>
              <w:rPr>
                <w:rStyle w:val="IndexLink"/>
                <w:rtl w:val="true"/>
              </w:rPr>
              <w:tab/>
            </w:r>
            <w:r>
              <w:rPr>
                <w:rStyle w:val="IndexLink"/>
              </w:rPr>
              <w:t>17</w:t>
            </w:r>
          </w:hyperlink>
        </w:p>
        <w:p>
          <w:pPr>
            <w:pStyle w:val="Contents4"/>
            <w:tabs>
              <w:tab w:val="clear" w:pos="8176"/>
              <w:tab w:val="right" w:pos="9026" w:leader="dot"/>
            </w:tabs>
            <w:rPr/>
          </w:pPr>
          <w:hyperlink w:anchor="__RefHeading___Toc4394408_2142443653">
            <w:r>
              <w:rPr>
                <w:webHidden/>
                <w:rStyle w:val="IndexLink"/>
                <w:rtl w:val="true"/>
              </w:rPr>
              <w:t>ادامة كتاب الصلاة</w:t>
            </w:r>
            <w:r>
              <w:rPr>
                <w:rStyle w:val="IndexLink"/>
                <w:rtl w:val="true"/>
              </w:rPr>
              <w:tab/>
            </w:r>
            <w:r>
              <w:rPr>
                <w:rStyle w:val="IndexLink"/>
              </w:rPr>
              <w:t>17</w:t>
            </w:r>
          </w:hyperlink>
        </w:p>
        <w:p>
          <w:pPr>
            <w:pStyle w:val="Contents5"/>
            <w:tabs>
              <w:tab w:val="clear" w:pos="7892"/>
              <w:tab w:val="right" w:pos="9026" w:leader="dot"/>
            </w:tabs>
            <w:rPr/>
          </w:pPr>
          <w:hyperlink w:anchor="__RefHeading___Toc4394410_2142443653">
            <w:r>
              <w:rPr>
                <w:webHidden/>
                <w:rStyle w:val="IndexLink"/>
                <w:rtl w:val="true"/>
              </w:rPr>
              <w:t>ادامة البحث في شروط الصلاة</w:t>
            </w:r>
            <w:r>
              <w:rPr>
                <w:rStyle w:val="IndexLink"/>
                <w:rtl w:val="true"/>
              </w:rPr>
              <w:tab/>
            </w:r>
            <w:r>
              <w:rPr>
                <w:rStyle w:val="IndexLink"/>
              </w:rPr>
              <w:t>17</w:t>
            </w:r>
          </w:hyperlink>
        </w:p>
        <w:p>
          <w:pPr>
            <w:pStyle w:val="Contents6"/>
            <w:tabs>
              <w:tab w:val="clear" w:pos="7609"/>
              <w:tab w:val="right" w:pos="9026" w:leader="dot"/>
            </w:tabs>
            <w:rPr/>
          </w:pPr>
          <w:hyperlink w:anchor="__RefHeading___Toc4394412_2142443653">
            <w:r>
              <w:rPr>
                <w:webHidden/>
                <w:rStyle w:val="IndexLink"/>
                <w:rtl w:val="true"/>
              </w:rPr>
              <w:t>الباب الرابع</w:t>
            </w:r>
            <w:r>
              <w:rPr>
                <w:rStyle w:val="IndexLink"/>
                <w:rtl w:val="true"/>
              </w:rPr>
              <w:t xml:space="preserve">: </w:t>
            </w:r>
            <w:r>
              <w:rPr>
                <w:rStyle w:val="IndexLink"/>
                <w:rtl w:val="true"/>
              </w:rPr>
              <w:t>في الستر</w:t>
            </w:r>
            <w:r>
              <w:rPr>
                <w:rStyle w:val="IndexLink"/>
                <w:rtl w:val="true"/>
              </w:rPr>
              <w:tab/>
            </w:r>
            <w:r>
              <w:rPr>
                <w:rStyle w:val="IndexLink"/>
              </w:rPr>
              <w:t>17</w:t>
            </w:r>
          </w:hyperlink>
        </w:p>
        <w:p>
          <w:pPr>
            <w:pStyle w:val="Contents6"/>
            <w:tabs>
              <w:tab w:val="clear" w:pos="7609"/>
              <w:tab w:val="right" w:pos="9026" w:leader="dot"/>
            </w:tabs>
            <w:rPr/>
          </w:pPr>
          <w:hyperlink w:anchor="__RefHeading___Toc4394414_2142443653">
            <w:r>
              <w:rPr>
                <w:webHidden/>
                <w:rStyle w:val="IndexLink"/>
                <w:rtl w:val="true"/>
              </w:rPr>
              <w:t>و فيه فصول ثلاثة</w:t>
            </w:r>
            <w:r>
              <w:rPr>
                <w:rStyle w:val="IndexLink"/>
                <w:rtl w:val="true"/>
              </w:rPr>
              <w:t>:</w:t>
              <w:tab/>
            </w:r>
            <w:r>
              <w:rPr>
                <w:rStyle w:val="IndexLink"/>
              </w:rPr>
              <w:t>17</w:t>
            </w:r>
          </w:hyperlink>
        </w:p>
        <w:p>
          <w:pPr>
            <w:pStyle w:val="Contents6"/>
            <w:tabs>
              <w:tab w:val="clear" w:pos="7609"/>
              <w:tab w:val="right" w:pos="9026" w:leader="dot"/>
            </w:tabs>
            <w:rPr/>
          </w:pPr>
          <w:hyperlink w:anchor="__RefHeading___Toc4394416_2142443653">
            <w:r>
              <w:rPr>
                <w:webHidden/>
                <w:rStyle w:val="IndexLink"/>
                <w:rtl w:val="true"/>
              </w:rPr>
              <w:t>الأول</w:t>
            </w:r>
            <w:r>
              <w:rPr>
                <w:rStyle w:val="IndexLink"/>
                <w:rtl w:val="true"/>
              </w:rPr>
              <w:t>:</w:t>
            </w:r>
            <w:r>
              <w:rPr>
                <w:rStyle w:val="IndexLink"/>
                <w:rtl w:val="true"/>
              </w:rPr>
              <w:t>فيما يجب ستره</w:t>
            </w:r>
            <w:r>
              <w:rPr>
                <w:rStyle w:val="IndexLink"/>
                <w:rtl w:val="true"/>
              </w:rPr>
              <w:t>.</w:t>
              <w:tab/>
            </w:r>
            <w:r>
              <w:rPr>
                <w:rStyle w:val="IndexLink"/>
              </w:rPr>
              <w:t>17</w:t>
            </w:r>
          </w:hyperlink>
        </w:p>
        <w:p>
          <w:pPr>
            <w:pStyle w:val="Contents6"/>
            <w:tabs>
              <w:tab w:val="clear" w:pos="7609"/>
              <w:tab w:val="right" w:pos="9026" w:leader="dot"/>
            </w:tabs>
            <w:rPr/>
          </w:pPr>
          <w:hyperlink w:anchor="__RefHeading___Toc4394418_2142443653">
            <w:r>
              <w:rPr>
                <w:webHidden/>
                <w:rStyle w:val="IndexLink"/>
                <w:rtl w:val="true"/>
              </w:rPr>
              <w:t>فيه مسائل</w:t>
            </w:r>
            <w:r>
              <w:rPr>
                <w:rStyle w:val="IndexLink"/>
                <w:rtl w:val="true"/>
              </w:rPr>
              <w:t>:</w:t>
              <w:tab/>
            </w:r>
            <w:r>
              <w:rPr>
                <w:rStyle w:val="IndexLink"/>
              </w:rPr>
              <w:t>17</w:t>
            </w:r>
          </w:hyperlink>
        </w:p>
        <w:p>
          <w:pPr>
            <w:pStyle w:val="Contents6"/>
            <w:tabs>
              <w:tab w:val="clear" w:pos="7609"/>
              <w:tab w:val="right" w:pos="9026" w:leader="dot"/>
            </w:tabs>
            <w:rPr/>
          </w:pPr>
          <w:hyperlink w:anchor="__RefHeading___Toc4394420_2142443653">
            <w:r>
              <w:rPr>
                <w:webHidden/>
                <w:rStyle w:val="IndexLink"/>
                <w:rtl w:val="true"/>
              </w:rPr>
              <w:t>المسألة الاولى في وجوب ستر العورة في الصلاة</w:t>
            </w:r>
            <w:r>
              <w:rPr>
                <w:rStyle w:val="IndexLink"/>
                <w:rtl w:val="true"/>
              </w:rPr>
              <w:tab/>
            </w:r>
            <w:r>
              <w:rPr>
                <w:rStyle w:val="IndexLink"/>
              </w:rPr>
              <w:t>17</w:t>
            </w:r>
          </w:hyperlink>
        </w:p>
        <w:p>
          <w:pPr>
            <w:pStyle w:val="Contents6"/>
            <w:tabs>
              <w:tab w:val="clear" w:pos="7609"/>
              <w:tab w:val="right" w:pos="9026" w:leader="dot"/>
            </w:tabs>
            <w:rPr/>
          </w:pPr>
          <w:hyperlink w:anchor="__RefHeading___Toc4394422_2142443653">
            <w:r>
              <w:rPr>
                <w:webHidden/>
                <w:rStyle w:val="IndexLink"/>
                <w:rtl w:val="true"/>
              </w:rPr>
              <w:t>المسألة الثانية في وجوب ستر العورة في غير الصلاة و الطواف</w:t>
            </w:r>
            <w:r>
              <w:rPr>
                <w:rStyle w:val="IndexLink"/>
                <w:rtl w:val="true"/>
              </w:rPr>
              <w:tab/>
            </w:r>
            <w:r>
              <w:rPr>
                <w:rStyle w:val="IndexLink"/>
              </w:rPr>
              <w:t>18</w:t>
            </w:r>
          </w:hyperlink>
        </w:p>
        <w:p>
          <w:pPr>
            <w:pStyle w:val="Contents6"/>
            <w:tabs>
              <w:tab w:val="clear" w:pos="7609"/>
              <w:tab w:val="right" w:pos="9026" w:leader="dot"/>
            </w:tabs>
            <w:rPr/>
          </w:pPr>
          <w:hyperlink w:anchor="__RefHeading___Toc4394424_2142443653">
            <w:r>
              <w:rPr>
                <w:webHidden/>
                <w:rStyle w:val="IndexLink"/>
                <w:rtl w:val="true"/>
              </w:rPr>
              <w:t>المسألة الثالثة في تحديد العورة</w:t>
            </w:r>
            <w:r>
              <w:rPr>
                <w:rStyle w:val="IndexLink"/>
                <w:rtl w:val="true"/>
              </w:rPr>
              <w:tab/>
            </w:r>
            <w:r>
              <w:rPr>
                <w:rStyle w:val="IndexLink"/>
              </w:rPr>
              <w:t>19</w:t>
            </w:r>
          </w:hyperlink>
        </w:p>
        <w:p>
          <w:pPr>
            <w:pStyle w:val="Contents6"/>
            <w:tabs>
              <w:tab w:val="clear" w:pos="7609"/>
              <w:tab w:val="right" w:pos="9026" w:leader="dot"/>
            </w:tabs>
            <w:rPr/>
          </w:pPr>
          <w:hyperlink w:anchor="__RefHeading___Toc4394426_2142443653">
            <w:r>
              <w:rPr>
                <w:webHidden/>
                <w:rStyle w:val="IndexLink"/>
                <w:rtl w:val="true"/>
              </w:rPr>
              <w:t>المسألة الرابعة في جواز صلاة الأمة و الصبية مكشوفتا الرأس</w:t>
            </w:r>
            <w:r>
              <w:rPr>
                <w:rStyle w:val="IndexLink"/>
                <w:rtl w:val="true"/>
              </w:rPr>
              <w:tab/>
            </w:r>
            <w:r>
              <w:rPr>
                <w:rStyle w:val="IndexLink"/>
              </w:rPr>
              <w:t>21</w:t>
            </w:r>
          </w:hyperlink>
        </w:p>
        <w:p>
          <w:pPr>
            <w:pStyle w:val="Contents6"/>
            <w:tabs>
              <w:tab w:val="clear" w:pos="7609"/>
              <w:tab w:val="right" w:pos="9026" w:leader="dot"/>
            </w:tabs>
            <w:rPr/>
          </w:pPr>
          <w:hyperlink w:anchor="__RefHeading___Toc4394428_2142443653">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4394430_2142443653">
            <w:r>
              <w:rPr>
                <w:webHidden/>
                <w:rStyle w:val="IndexLink"/>
                <w:rtl w:val="true"/>
              </w:rPr>
              <w:t>فروع</w:t>
            </w:r>
            <w:r>
              <w:rPr>
                <w:rStyle w:val="IndexLink"/>
                <w:rtl w:val="true"/>
              </w:rPr>
              <w:t>:</w:t>
              <w:tab/>
            </w:r>
            <w:r>
              <w:rPr>
                <w:rStyle w:val="IndexLink"/>
              </w:rPr>
              <w:t>22</w:t>
            </w:r>
          </w:hyperlink>
        </w:p>
        <w:p>
          <w:pPr>
            <w:pStyle w:val="Contents6"/>
            <w:tabs>
              <w:tab w:val="clear" w:pos="7609"/>
              <w:tab w:val="right" w:pos="9026" w:leader="dot"/>
            </w:tabs>
            <w:rPr/>
          </w:pPr>
          <w:hyperlink w:anchor="__RefHeading___Toc4394432_2142443653">
            <w:r>
              <w:rPr>
                <w:webHidden/>
                <w:rStyle w:val="IndexLink"/>
                <w:rtl w:val="true"/>
              </w:rPr>
              <w:t>المسألة الخامسة في استحباب لبس المرأة ثلاثة أثواب في الصلاة</w:t>
            </w:r>
            <w:r>
              <w:rPr>
                <w:rStyle w:val="IndexLink"/>
                <w:rtl w:val="true"/>
              </w:rPr>
              <w:tab/>
            </w:r>
            <w:r>
              <w:rPr>
                <w:rStyle w:val="IndexLink"/>
              </w:rPr>
              <w:t>24</w:t>
            </w:r>
          </w:hyperlink>
        </w:p>
        <w:p>
          <w:pPr>
            <w:pStyle w:val="Contents6"/>
            <w:tabs>
              <w:tab w:val="clear" w:pos="7609"/>
              <w:tab w:val="right" w:pos="9026" w:leader="dot"/>
            </w:tabs>
            <w:rPr/>
          </w:pPr>
          <w:hyperlink w:anchor="__RefHeading___Toc4394434_2142443653">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4394436_2142443653">
            <w:r>
              <w:rPr>
                <w:webHidden/>
                <w:rStyle w:val="IndexLink"/>
                <w:rtl w:val="true"/>
              </w:rPr>
              <w:t>تنبيه</w:t>
            </w:r>
            <w:r>
              <w:rPr>
                <w:rStyle w:val="IndexLink"/>
                <w:rtl w:val="true"/>
              </w:rPr>
              <w:t>:</w:t>
              <w:tab/>
            </w:r>
            <w:r>
              <w:rPr>
                <w:rStyle w:val="IndexLink"/>
              </w:rPr>
              <w:t>25</w:t>
            </w:r>
          </w:hyperlink>
        </w:p>
        <w:p>
          <w:pPr>
            <w:pStyle w:val="Contents6"/>
            <w:tabs>
              <w:tab w:val="clear" w:pos="7609"/>
              <w:tab w:val="right" w:pos="9026" w:leader="dot"/>
            </w:tabs>
            <w:rPr/>
          </w:pPr>
          <w:hyperlink w:anchor="__RefHeading___Toc4394438_2142443653">
            <w:r>
              <w:rPr>
                <w:webHidden/>
                <w:rStyle w:val="IndexLink"/>
                <w:rtl w:val="true"/>
              </w:rPr>
              <w:t>فرع</w:t>
            </w:r>
            <w:r>
              <w:rPr>
                <w:rStyle w:val="IndexLink"/>
                <w:rtl w:val="true"/>
              </w:rPr>
              <w:t>:</w:t>
              <w:tab/>
            </w:r>
            <w:r>
              <w:rPr>
                <w:rStyle w:val="IndexLink"/>
              </w:rPr>
              <w:t>26</w:t>
            </w:r>
          </w:hyperlink>
        </w:p>
        <w:p>
          <w:pPr>
            <w:pStyle w:val="Contents6"/>
            <w:tabs>
              <w:tab w:val="clear" w:pos="7609"/>
              <w:tab w:val="right" w:pos="9026" w:leader="dot"/>
            </w:tabs>
            <w:rPr/>
          </w:pPr>
          <w:hyperlink w:anchor="__RefHeading___Toc4394440_2142443653">
            <w:r>
              <w:rPr>
                <w:webHidden/>
                <w:rStyle w:val="IndexLink"/>
                <w:rtl w:val="true"/>
              </w:rPr>
              <w:t>المسألة السادسة في ان شرطية الستر في الصلاة مع الإمكان هل هي مطلقة أو مقيدة</w:t>
            </w:r>
            <w:r>
              <w:rPr>
                <w:rStyle w:val="IndexLink"/>
                <w:rtl w:val="true"/>
              </w:rPr>
              <w:tab/>
            </w:r>
            <w:r>
              <w:rPr>
                <w:rStyle w:val="IndexLink"/>
              </w:rPr>
              <w:t>26</w:t>
            </w:r>
          </w:hyperlink>
        </w:p>
        <w:p>
          <w:pPr>
            <w:pStyle w:val="Contents6"/>
            <w:tabs>
              <w:tab w:val="clear" w:pos="7609"/>
              <w:tab w:val="right" w:pos="9026" w:leader="dot"/>
            </w:tabs>
            <w:rPr/>
          </w:pPr>
          <w:hyperlink w:anchor="__RefHeading___Toc4394442_2142443653">
            <w:r>
              <w:rPr>
                <w:webHidden/>
                <w:rStyle w:val="IndexLink"/>
                <w:rtl w:val="true"/>
              </w:rPr>
              <w:t>المسألة السابعة حكم ما لو وجد ساتر إحدى العورتين</w:t>
            </w:r>
            <w:r>
              <w:rPr>
                <w:rStyle w:val="IndexLink"/>
                <w:rtl w:val="true"/>
              </w:rPr>
              <w:tab/>
            </w:r>
            <w:r>
              <w:rPr>
                <w:rStyle w:val="IndexLink"/>
              </w:rPr>
              <w:t>28</w:t>
            </w:r>
          </w:hyperlink>
        </w:p>
        <w:p>
          <w:pPr>
            <w:pStyle w:val="Contents6"/>
            <w:tabs>
              <w:tab w:val="clear" w:pos="7609"/>
              <w:tab w:val="right" w:pos="9026" w:leader="dot"/>
            </w:tabs>
            <w:rPr/>
          </w:pPr>
          <w:hyperlink w:anchor="__RefHeading___Toc4394444_2142443653">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4394446_2142443653">
            <w:r>
              <w:rPr>
                <w:webHidden/>
                <w:rStyle w:val="IndexLink"/>
                <w:rtl w:val="true"/>
              </w:rPr>
              <w:t>في ذكر مسائل مرتبطة بالمقام</w:t>
            </w:r>
            <w:r>
              <w:rPr>
                <w:rStyle w:val="IndexLink"/>
                <w:rtl w:val="true"/>
              </w:rPr>
              <w:t>:</w:t>
              <w:tab/>
            </w:r>
            <w:r>
              <w:rPr>
                <w:rStyle w:val="IndexLink"/>
              </w:rPr>
              <w:t>29</w:t>
            </w:r>
          </w:hyperlink>
        </w:p>
        <w:p>
          <w:pPr>
            <w:pStyle w:val="Contents6"/>
            <w:tabs>
              <w:tab w:val="clear" w:pos="7609"/>
              <w:tab w:val="right" w:pos="9026" w:leader="dot"/>
            </w:tabs>
            <w:rPr/>
          </w:pPr>
          <w:hyperlink w:anchor="__RefHeading___Toc4394448_2142443653">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4394450_2142443653">
            <w:r>
              <w:rPr>
                <w:webHidden/>
                <w:rStyle w:val="IndexLink"/>
                <w:rtl w:val="true"/>
              </w:rPr>
              <w:t>الاولى عدم سقوط الصلاة مع فقد الساتر</w:t>
            </w:r>
            <w:r>
              <w:rPr>
                <w:rStyle w:val="IndexLink"/>
                <w:rtl w:val="true"/>
              </w:rPr>
              <w:tab/>
            </w:r>
            <w:r>
              <w:rPr>
                <w:rStyle w:val="IndexLink"/>
              </w:rPr>
              <w:t>29</w:t>
            </w:r>
          </w:hyperlink>
        </w:p>
        <w:p>
          <w:pPr>
            <w:pStyle w:val="Contents6"/>
            <w:tabs>
              <w:tab w:val="clear" w:pos="7609"/>
              <w:tab w:val="right" w:pos="9026" w:leader="dot"/>
            </w:tabs>
            <w:rPr/>
          </w:pPr>
          <w:hyperlink w:anchor="__RefHeading___Toc4394452_2142443653">
            <w:r>
              <w:rPr>
                <w:webHidden/>
                <w:rStyle w:val="IndexLink"/>
                <w:rtl w:val="true"/>
              </w:rPr>
              <w:t>الثانية عدم وجوب زر الثوب إذا لم تبدو العورة منه حينا ما</w:t>
            </w:r>
            <w:r>
              <w:rPr>
                <w:rStyle w:val="IndexLink"/>
                <w:rtl w:val="true"/>
              </w:rPr>
              <w:tab/>
            </w:r>
            <w:r>
              <w:rPr>
                <w:rStyle w:val="IndexLink"/>
              </w:rPr>
              <w:t>30</w:t>
            </w:r>
          </w:hyperlink>
        </w:p>
        <w:p>
          <w:pPr>
            <w:pStyle w:val="Contents6"/>
            <w:tabs>
              <w:tab w:val="clear" w:pos="7609"/>
              <w:tab w:val="right" w:pos="9026" w:leader="dot"/>
            </w:tabs>
            <w:rPr/>
          </w:pPr>
          <w:hyperlink w:anchor="__RefHeading___Toc4394454_2142443653">
            <w:r>
              <w:rPr>
                <w:webHidden/>
                <w:rStyle w:val="IndexLink"/>
                <w:rtl w:val="true"/>
              </w:rPr>
              <w:t>الثالثة وجوب شراء الساتر بثمن مثله مع المكنة</w:t>
            </w:r>
            <w:r>
              <w:rPr>
                <w:rStyle w:val="IndexLink"/>
                <w:rtl w:val="true"/>
              </w:rPr>
              <w:tab/>
            </w:r>
            <w:r>
              <w:rPr>
                <w:rStyle w:val="IndexLink"/>
              </w:rPr>
              <w:t>32</w:t>
            </w:r>
          </w:hyperlink>
        </w:p>
        <w:p>
          <w:pPr>
            <w:pStyle w:val="Contents6"/>
            <w:tabs>
              <w:tab w:val="clear" w:pos="7609"/>
              <w:tab w:val="right" w:pos="9026" w:leader="dot"/>
            </w:tabs>
            <w:rPr/>
          </w:pPr>
          <w:hyperlink w:anchor="__RefHeading___Toc4394456_2142443653">
            <w:r>
              <w:rPr>
                <w:webHidden/>
                <w:rStyle w:val="IndexLink"/>
                <w:rtl w:val="true"/>
              </w:rPr>
              <w:t>الرابعة وجوب مراعاة الستر من الجوانب و من فوق</w:t>
            </w:r>
            <w:r>
              <w:rPr>
                <w:rStyle w:val="IndexLink"/>
                <w:rtl w:val="true"/>
              </w:rPr>
              <w:tab/>
            </w:r>
            <w:r>
              <w:rPr>
                <w:rStyle w:val="IndexLink"/>
              </w:rPr>
              <w:t>32</w:t>
            </w:r>
          </w:hyperlink>
        </w:p>
        <w:p>
          <w:pPr>
            <w:pStyle w:val="Contents6"/>
            <w:tabs>
              <w:tab w:val="clear" w:pos="7609"/>
              <w:tab w:val="right" w:pos="9026" w:leader="dot"/>
            </w:tabs>
            <w:rPr/>
          </w:pPr>
          <w:hyperlink w:anchor="__RefHeading___Toc4394458_2142443653">
            <w:r>
              <w:rPr>
                <w:webHidden/>
                <w:rStyle w:val="IndexLink"/>
                <w:rtl w:val="true"/>
              </w:rPr>
              <w:t>الخامسة</w:t>
            </w:r>
            <w:r>
              <w:rPr>
                <w:rStyle w:val="IndexLink"/>
                <w:rtl w:val="true"/>
              </w:rPr>
              <w:t>:</w:t>
            </w:r>
            <w:r>
              <w:rPr>
                <w:rStyle w:val="IndexLink"/>
                <w:rtl w:val="true"/>
              </w:rPr>
              <w:t>لو احتاج الى شراء الثوب و الماء،و معه ثمن أحدهما قدّم</w:t>
            </w:r>
            <w:r>
              <w:rPr>
                <w:rStyle w:val="IndexLink"/>
                <w:rtl w:val="true"/>
              </w:rPr>
              <w:tab/>
            </w:r>
            <w:r>
              <w:rPr>
                <w:rStyle w:val="IndexLink"/>
              </w:rPr>
              <w:t>33</w:t>
            </w:r>
          </w:hyperlink>
        </w:p>
        <w:p>
          <w:pPr>
            <w:pStyle w:val="Contents6"/>
            <w:tabs>
              <w:tab w:val="clear" w:pos="7609"/>
              <w:tab w:val="right" w:pos="9026" w:leader="dot"/>
            </w:tabs>
            <w:rPr/>
          </w:pPr>
          <w:hyperlink w:anchor="__RefHeading___Toc4394460_2142443653">
            <w:r>
              <w:rPr>
                <w:webHidden/>
                <w:rStyle w:val="IndexLink"/>
                <w:rtl w:val="true"/>
              </w:rPr>
              <w:t>السادسة حكم الصلاة مع فقد الساتر</w:t>
            </w:r>
            <w:r>
              <w:rPr>
                <w:rStyle w:val="IndexLink"/>
                <w:rtl w:val="true"/>
              </w:rPr>
              <w:tab/>
            </w:r>
            <w:r>
              <w:rPr>
                <w:rStyle w:val="IndexLink"/>
              </w:rPr>
              <w:t>33</w:t>
            </w:r>
          </w:hyperlink>
        </w:p>
        <w:p>
          <w:pPr>
            <w:pStyle w:val="Contents6"/>
            <w:tabs>
              <w:tab w:val="clear" w:pos="7609"/>
              <w:tab w:val="right" w:pos="9026" w:leader="dot"/>
            </w:tabs>
            <w:rPr/>
          </w:pPr>
          <w:hyperlink w:anchor="__RefHeading___Toc4394462_2142443653">
            <w:r>
              <w:rPr>
                <w:webHidden/>
                <w:rStyle w:val="IndexLink"/>
                <w:rtl w:val="true"/>
              </w:rPr>
              <w:t>السابعة استحباب الصلاة جماعة للعراة و كيفيتها</w:t>
            </w:r>
            <w:r>
              <w:rPr>
                <w:rStyle w:val="IndexLink"/>
                <w:rtl w:val="true"/>
              </w:rPr>
              <w:tab/>
            </w:r>
            <w:r>
              <w:rPr>
                <w:rStyle w:val="IndexLink"/>
              </w:rPr>
              <w:t>37</w:t>
            </w:r>
          </w:hyperlink>
        </w:p>
        <w:p>
          <w:pPr>
            <w:pStyle w:val="Contents6"/>
            <w:tabs>
              <w:tab w:val="clear" w:pos="7609"/>
              <w:tab w:val="right" w:pos="9026" w:leader="dot"/>
            </w:tabs>
            <w:rPr/>
          </w:pPr>
          <w:hyperlink w:anchor="__RefHeading___Toc4394464_2142443653">
            <w:r>
              <w:rPr>
                <w:webHidden/>
                <w:rStyle w:val="IndexLink"/>
                <w:rtl w:val="true"/>
              </w:rPr>
              <w:t>الفصل الثاني</w:t>
            </w:r>
            <w:r>
              <w:rPr>
                <w:rStyle w:val="IndexLink"/>
                <w:rtl w:val="true"/>
              </w:rPr>
              <w:t>:</w:t>
            </w:r>
            <w:r>
              <w:rPr>
                <w:rStyle w:val="IndexLink"/>
                <w:rtl w:val="true"/>
              </w:rPr>
              <w:t>في الساتر</w:t>
            </w:r>
            <w:r>
              <w:rPr>
                <w:rStyle w:val="IndexLink"/>
                <w:rtl w:val="true"/>
              </w:rPr>
              <w:tab/>
            </w:r>
            <w:r>
              <w:rPr>
                <w:rStyle w:val="IndexLink"/>
              </w:rPr>
              <w:t>40</w:t>
            </w:r>
          </w:hyperlink>
        </w:p>
        <w:p>
          <w:pPr>
            <w:pStyle w:val="Contents6"/>
            <w:tabs>
              <w:tab w:val="clear" w:pos="7609"/>
              <w:tab w:val="right" w:pos="9026" w:leader="dot"/>
            </w:tabs>
            <w:rPr/>
          </w:pPr>
          <w:hyperlink w:anchor="__RefHeading___Toc4394466_2142443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4394468_2142443653">
            <w:r>
              <w:rPr>
                <w:webHidden/>
                <w:rStyle w:val="IndexLink"/>
                <w:rtl w:val="true"/>
              </w:rPr>
              <w:t>أحدها</w:t>
            </w:r>
            <w:r>
              <w:rPr>
                <w:rStyle w:val="IndexLink"/>
                <w:rtl w:val="true"/>
              </w:rPr>
              <w:t>:</w:t>
            </w:r>
            <w:r>
              <w:rPr>
                <w:rStyle w:val="IndexLink"/>
                <w:rtl w:val="true"/>
              </w:rPr>
              <w:t>جلد الميتة</w:t>
            </w:r>
            <w:r>
              <w:rPr>
                <w:rStyle w:val="IndexLink"/>
                <w:rtl w:val="true"/>
              </w:rPr>
              <w:tab/>
            </w:r>
            <w:r>
              <w:rPr>
                <w:rStyle w:val="IndexLink"/>
              </w:rPr>
              <w:t>40</w:t>
            </w:r>
          </w:hyperlink>
        </w:p>
        <w:p>
          <w:pPr>
            <w:pStyle w:val="Contents6"/>
            <w:tabs>
              <w:tab w:val="clear" w:pos="7609"/>
              <w:tab w:val="right" w:pos="9026" w:leader="dot"/>
            </w:tabs>
            <w:rPr/>
          </w:pPr>
          <w:hyperlink w:anchor="__RefHeading___Toc4394470_2142443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4394472_2142443653">
            <w:r>
              <w:rPr>
                <w:webHidden/>
                <w:rStyle w:val="IndexLink"/>
                <w:rtl w:val="true"/>
              </w:rPr>
              <w:t>تنبيه</w:t>
            </w:r>
            <w:r>
              <w:rPr>
                <w:rStyle w:val="IndexLink"/>
                <w:rtl w:val="true"/>
              </w:rPr>
              <w:t>:</w:t>
              <w:tab/>
            </w:r>
            <w:r>
              <w:rPr>
                <w:rStyle w:val="IndexLink"/>
              </w:rPr>
              <w:t>42</w:t>
            </w:r>
          </w:hyperlink>
        </w:p>
        <w:p>
          <w:pPr>
            <w:pStyle w:val="Contents6"/>
            <w:tabs>
              <w:tab w:val="clear" w:pos="7609"/>
              <w:tab w:val="right" w:pos="9026" w:leader="dot"/>
            </w:tabs>
            <w:rPr/>
          </w:pPr>
          <w:hyperlink w:anchor="__RefHeading___Toc4394474_2142443653">
            <w:r>
              <w:rPr>
                <w:webHidden/>
                <w:rStyle w:val="IndexLink"/>
                <w:rtl w:val="true"/>
              </w:rPr>
              <w:t>و ثانيها</w:t>
            </w:r>
            <w:r>
              <w:rPr>
                <w:rStyle w:val="IndexLink"/>
                <w:rtl w:val="true"/>
              </w:rPr>
              <w:t>:</w:t>
            </w:r>
            <w:r>
              <w:rPr>
                <w:rStyle w:val="IndexLink"/>
                <w:rtl w:val="true"/>
              </w:rPr>
              <w:t>جلد غير المأكول و صوفه و شعره و وبره</w:t>
            </w:r>
            <w:r>
              <w:rPr>
                <w:rStyle w:val="IndexLink"/>
                <w:rtl w:val="true"/>
              </w:rPr>
              <w:t>-</w:t>
              <w:tab/>
            </w:r>
            <w:r>
              <w:rPr>
                <w:rStyle w:val="IndexLink"/>
              </w:rPr>
              <w:t>44</w:t>
            </w:r>
          </w:hyperlink>
        </w:p>
        <w:p>
          <w:pPr>
            <w:pStyle w:val="Contents6"/>
            <w:tabs>
              <w:tab w:val="clear" w:pos="7609"/>
              <w:tab w:val="right" w:pos="9026" w:leader="dot"/>
            </w:tabs>
            <w:rPr/>
          </w:pPr>
          <w:hyperlink w:anchor="__RefHeading___Toc4394476_2142443653">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4394478_2142443653">
            <w:r>
              <w:rPr>
                <w:webHidden/>
                <w:rStyle w:val="IndexLink"/>
                <w:rtl w:val="true"/>
              </w:rPr>
              <w:t>تنبيهات</w:t>
            </w:r>
            <w:r>
              <w:rPr>
                <w:rStyle w:val="IndexLink"/>
                <w:rtl w:val="true"/>
              </w:rPr>
              <w:t>:</w:t>
              <w:tab/>
            </w:r>
            <w:r>
              <w:rPr>
                <w:rStyle w:val="IndexLink"/>
              </w:rPr>
              <w:t>47</w:t>
            </w:r>
          </w:hyperlink>
        </w:p>
        <w:p>
          <w:pPr>
            <w:pStyle w:val="Contents6"/>
            <w:tabs>
              <w:tab w:val="clear" w:pos="7609"/>
              <w:tab w:val="right" w:pos="9026" w:leader="dot"/>
            </w:tabs>
            <w:rPr/>
          </w:pPr>
          <w:hyperlink w:anchor="__RefHeading___Toc4394480_2142443653">
            <w:r>
              <w:rPr>
                <w:webHidden/>
                <w:rStyle w:val="IndexLink"/>
                <w:rtl w:val="true"/>
              </w:rPr>
              <w:t>الأول في جواز الصلاة في وبر الخز الخالص</w:t>
            </w:r>
            <w:r>
              <w:rPr>
                <w:rStyle w:val="IndexLink"/>
                <w:rtl w:val="true"/>
              </w:rPr>
              <w:tab/>
            </w:r>
            <w:r>
              <w:rPr>
                <w:rStyle w:val="IndexLink"/>
              </w:rPr>
              <w:t>47</w:t>
            </w:r>
          </w:hyperlink>
        </w:p>
        <w:p>
          <w:pPr>
            <w:pStyle w:val="Contents6"/>
            <w:tabs>
              <w:tab w:val="clear" w:pos="7609"/>
              <w:tab w:val="right" w:pos="9026" w:leader="dot"/>
            </w:tabs>
            <w:rPr/>
          </w:pPr>
          <w:hyperlink w:anchor="__RefHeading___Toc4394482_2142443653">
            <w:r>
              <w:rPr>
                <w:webHidden/>
                <w:rStyle w:val="IndexLink"/>
                <w:rtl w:val="true"/>
              </w:rPr>
              <w:t>الثاني في جواز الصلاة في السنجاب و الحواصل</w:t>
            </w:r>
            <w:r>
              <w:rPr>
                <w:rStyle w:val="IndexLink"/>
                <w:rtl w:val="true"/>
              </w:rPr>
              <w:tab/>
            </w:r>
            <w:r>
              <w:rPr>
                <w:rStyle w:val="IndexLink"/>
              </w:rPr>
              <w:t>49</w:t>
            </w:r>
          </w:hyperlink>
        </w:p>
        <w:p>
          <w:pPr>
            <w:pStyle w:val="Contents6"/>
            <w:tabs>
              <w:tab w:val="clear" w:pos="7609"/>
              <w:tab w:val="right" w:pos="9026" w:leader="dot"/>
            </w:tabs>
            <w:rPr/>
          </w:pPr>
          <w:hyperlink w:anchor="__RefHeading___Toc4394484_2142443653">
            <w:r>
              <w:rPr>
                <w:webHidden/>
                <w:rStyle w:val="IndexLink"/>
                <w:rtl w:val="true"/>
              </w:rPr>
              <w:t>الثالث في عدم جواز الصلاة في جلد الأرنب و الثعلب و الفنك و السمور و لا في وبره</w:t>
            </w:r>
            <w:r>
              <w:rPr>
                <w:rStyle w:val="IndexLink"/>
                <w:rtl w:val="true"/>
              </w:rPr>
              <w:tab/>
            </w:r>
            <w:r>
              <w:rPr>
                <w:rStyle w:val="IndexLink"/>
              </w:rPr>
              <w:t>50</w:t>
            </w:r>
          </w:hyperlink>
        </w:p>
        <w:p>
          <w:pPr>
            <w:pStyle w:val="Contents6"/>
            <w:tabs>
              <w:tab w:val="clear" w:pos="7609"/>
              <w:tab w:val="right" w:pos="9026" w:leader="dot"/>
            </w:tabs>
            <w:rPr/>
          </w:pPr>
          <w:hyperlink w:anchor="__RefHeading___Toc4394486_2142443653">
            <w:r>
              <w:rPr>
                <w:webHidden/>
                <w:rStyle w:val="IndexLink"/>
                <w:rtl w:val="true"/>
              </w:rPr>
              <w:t>الرابع عدم جواز الصلاة في قلنسوة أو تكة متخذين من جلد غير المأكول</w:t>
            </w:r>
            <w:r>
              <w:rPr>
                <w:rStyle w:val="IndexLink"/>
                <w:rtl w:val="true"/>
              </w:rPr>
              <w:tab/>
            </w:r>
            <w:r>
              <w:rPr>
                <w:rStyle w:val="IndexLink"/>
              </w:rPr>
              <w:t>51</w:t>
            </w:r>
          </w:hyperlink>
        </w:p>
        <w:p>
          <w:pPr>
            <w:pStyle w:val="Contents6"/>
            <w:tabs>
              <w:tab w:val="clear" w:pos="7609"/>
              <w:tab w:val="right" w:pos="9026" w:leader="dot"/>
            </w:tabs>
            <w:rPr/>
          </w:pPr>
          <w:hyperlink w:anchor="__RefHeading___Toc4394488_2142443653">
            <w:r>
              <w:rPr>
                <w:webHidden/>
                <w:rStyle w:val="IndexLink"/>
                <w:rtl w:val="true"/>
              </w:rPr>
              <w:t>و ثالثها</w:t>
            </w:r>
            <w:r>
              <w:rPr>
                <w:rStyle w:val="IndexLink"/>
                <w:rtl w:val="true"/>
              </w:rPr>
              <w:t>:</w:t>
            </w:r>
            <w:r>
              <w:rPr>
                <w:rStyle w:val="IndexLink"/>
                <w:rtl w:val="true"/>
              </w:rPr>
              <w:t>الحرير المحض للرجل في غير الحرب و الضرورة،</w:t>
            </w:r>
            <w:r>
              <w:rPr>
                <w:rStyle w:val="IndexLink"/>
                <w:rtl w:val="true"/>
              </w:rPr>
              <w:tab/>
            </w:r>
            <w:r>
              <w:rPr>
                <w:rStyle w:val="IndexLink"/>
              </w:rPr>
              <w:t>52</w:t>
            </w:r>
          </w:hyperlink>
        </w:p>
        <w:p>
          <w:pPr>
            <w:pStyle w:val="Contents6"/>
            <w:tabs>
              <w:tab w:val="clear" w:pos="7609"/>
              <w:tab w:val="right" w:pos="9026" w:leader="dot"/>
            </w:tabs>
            <w:rPr/>
          </w:pPr>
          <w:hyperlink w:anchor="__RefHeading___Toc4394490_2142443653">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4394492_2142443653">
            <w:r>
              <w:rPr>
                <w:webHidden/>
                <w:rStyle w:val="IndexLink"/>
                <w:rtl w:val="true"/>
              </w:rPr>
              <w:t>الأولى</w:t>
            </w:r>
            <w:r>
              <w:rPr>
                <w:rStyle w:val="IndexLink"/>
                <w:rtl w:val="true"/>
              </w:rPr>
              <w:t>:</w:t>
            </w:r>
            <w:r>
              <w:rPr>
                <w:rStyle w:val="IndexLink"/>
                <w:rtl w:val="true"/>
              </w:rPr>
              <w:t>يجوز افتراش الحرير و الصلاة عليه و التكأة؛</w:t>
            </w:r>
            <w:r>
              <w:rPr>
                <w:rStyle w:val="IndexLink"/>
                <w:rtl w:val="true"/>
              </w:rPr>
              <w:tab/>
            </w:r>
            <w:r>
              <w:rPr>
                <w:rStyle w:val="IndexLink"/>
              </w:rPr>
              <w:t>54</w:t>
            </w:r>
          </w:hyperlink>
        </w:p>
        <w:p>
          <w:pPr>
            <w:pStyle w:val="Contents6"/>
            <w:tabs>
              <w:tab w:val="clear" w:pos="7609"/>
              <w:tab w:val="right" w:pos="9026" w:leader="dot"/>
            </w:tabs>
            <w:rPr/>
          </w:pPr>
          <w:hyperlink w:anchor="__RefHeading___Toc4394494_2142443653">
            <w:r>
              <w:rPr>
                <w:webHidden/>
                <w:rStyle w:val="IndexLink"/>
                <w:rtl w:val="true"/>
              </w:rPr>
              <w:t>الثانية</w:t>
            </w:r>
            <w:r>
              <w:rPr>
                <w:rStyle w:val="IndexLink"/>
                <w:rtl w:val="true"/>
              </w:rPr>
              <w:t>:</w:t>
            </w:r>
            <w:r>
              <w:rPr>
                <w:rStyle w:val="IndexLink"/>
                <w:rtl w:val="true"/>
              </w:rPr>
              <w:t>يجوز لبس الحرير للنساء إجماعا؛</w:t>
            </w:r>
            <w:r>
              <w:rPr>
                <w:rStyle w:val="IndexLink"/>
                <w:rtl w:val="true"/>
              </w:rPr>
              <w:tab/>
            </w:r>
            <w:r>
              <w:rPr>
                <w:rStyle w:val="IndexLink"/>
              </w:rPr>
              <w:t>54</w:t>
            </w:r>
          </w:hyperlink>
        </w:p>
        <w:p>
          <w:pPr>
            <w:pStyle w:val="Contents6"/>
            <w:tabs>
              <w:tab w:val="clear" w:pos="7609"/>
              <w:tab w:val="right" w:pos="9026" w:leader="dot"/>
            </w:tabs>
            <w:rPr/>
          </w:pPr>
          <w:hyperlink w:anchor="__RefHeading___Toc4394496_2142443653">
            <w:r>
              <w:rPr>
                <w:webHidden/>
                <w:rStyle w:val="IndexLink"/>
                <w:rtl w:val="true"/>
              </w:rPr>
              <w:t>الثالثة</w:t>
            </w:r>
            <w:r>
              <w:rPr>
                <w:rStyle w:val="IndexLink"/>
                <w:rtl w:val="true"/>
              </w:rPr>
              <w:t>:</w:t>
            </w:r>
            <w:r>
              <w:rPr>
                <w:rStyle w:val="IndexLink"/>
                <w:rtl w:val="true"/>
              </w:rPr>
              <w:t>انما يحرم الحرير المحض اما الممتزج بغيره فلا</w:t>
            </w:r>
            <w:r>
              <w:rPr>
                <w:rStyle w:val="IndexLink"/>
                <w:rtl w:val="true"/>
              </w:rPr>
              <w:t>:</w:t>
            </w:r>
            <w:r>
              <w:rPr>
                <w:rStyle w:val="IndexLink"/>
                <w:rtl w:val="true"/>
              </w:rPr>
              <w:t>لما سبق</w:t>
            </w:r>
            <w:r>
              <w:rPr>
                <w:rStyle w:val="IndexLink"/>
                <w:rtl w:val="true"/>
              </w:rPr>
              <w:t>.</w:t>
              <w:tab/>
            </w:r>
            <w:r>
              <w:rPr>
                <w:rStyle w:val="IndexLink"/>
              </w:rPr>
              <w:t>56</w:t>
            </w:r>
          </w:hyperlink>
        </w:p>
        <w:p>
          <w:pPr>
            <w:pStyle w:val="Contents6"/>
            <w:tabs>
              <w:tab w:val="clear" w:pos="7609"/>
              <w:tab w:val="right" w:pos="9026" w:leader="dot"/>
            </w:tabs>
            <w:rPr/>
          </w:pPr>
          <w:hyperlink w:anchor="__RefHeading___Toc4394498_2142443653">
            <w:r>
              <w:rPr>
                <w:webHidden/>
                <w:rStyle w:val="IndexLink"/>
                <w:rtl w:val="true"/>
              </w:rPr>
              <w:t>الرابعة</w:t>
            </w:r>
            <w:r>
              <w:rPr>
                <w:rStyle w:val="IndexLink"/>
                <w:rtl w:val="true"/>
              </w:rPr>
              <w:t>:</w:t>
            </w:r>
            <w:r>
              <w:rPr>
                <w:rStyle w:val="IndexLink"/>
                <w:rtl w:val="true"/>
              </w:rPr>
              <w:t>يجوز لبس الحرير المحض للرجال في الحرب باتفاق علمائنا</w:t>
            </w:r>
            <w:r>
              <w:rPr>
                <w:rStyle w:val="IndexLink"/>
                <w:rtl w:val="true"/>
              </w:rPr>
              <w:t>.</w:t>
              <w:tab/>
            </w:r>
            <w:r>
              <w:rPr>
                <w:rStyle w:val="IndexLink"/>
              </w:rPr>
              <w:t>57</w:t>
            </w:r>
          </w:hyperlink>
        </w:p>
        <w:p>
          <w:pPr>
            <w:pStyle w:val="Contents6"/>
            <w:tabs>
              <w:tab w:val="clear" w:pos="7609"/>
              <w:tab w:val="right" w:pos="9026" w:leader="dot"/>
            </w:tabs>
            <w:rPr/>
          </w:pPr>
          <w:hyperlink w:anchor="__RefHeading___Toc4394500_2142443653">
            <w:r>
              <w:rPr>
                <w:webHidden/>
                <w:rStyle w:val="IndexLink"/>
                <w:rtl w:val="true"/>
              </w:rPr>
              <w:t>الخامسة</w:t>
            </w:r>
            <w:r>
              <w:rPr>
                <w:rStyle w:val="IndexLink"/>
                <w:rtl w:val="true"/>
              </w:rPr>
              <w:t>:</w:t>
            </w:r>
            <w:r>
              <w:rPr>
                <w:rStyle w:val="IndexLink"/>
                <w:rtl w:val="true"/>
              </w:rPr>
              <w:t>يجوز لبسه مع الضرورة إجماعا،</w:t>
            </w:r>
            <w:r>
              <w:rPr>
                <w:rStyle w:val="IndexLink"/>
                <w:rtl w:val="true"/>
              </w:rPr>
              <w:tab/>
            </w:r>
            <w:r>
              <w:rPr>
                <w:rStyle w:val="IndexLink"/>
              </w:rPr>
              <w:t>58</w:t>
            </w:r>
          </w:hyperlink>
        </w:p>
        <w:p>
          <w:pPr>
            <w:pStyle w:val="Contents6"/>
            <w:tabs>
              <w:tab w:val="clear" w:pos="7609"/>
              <w:tab w:val="right" w:pos="9026" w:leader="dot"/>
            </w:tabs>
            <w:rPr/>
          </w:pPr>
          <w:hyperlink w:anchor="__RefHeading___Toc4394502_2142443653">
            <w:r>
              <w:rPr>
                <w:webHidden/>
                <w:rStyle w:val="IndexLink"/>
                <w:rtl w:val="true"/>
              </w:rPr>
              <w:t>السادسة</w:t>
            </w:r>
            <w:r>
              <w:rPr>
                <w:rStyle w:val="IndexLink"/>
                <w:rtl w:val="true"/>
              </w:rPr>
              <w:t>:</w:t>
            </w:r>
            <w:r>
              <w:rPr>
                <w:rStyle w:val="IndexLink"/>
                <w:rtl w:val="true"/>
              </w:rPr>
              <w:t>يحرم على الخنثى لبسه؛</w:t>
            </w:r>
            <w:r>
              <w:rPr>
                <w:rStyle w:val="IndexLink"/>
                <w:rtl w:val="true"/>
              </w:rPr>
              <w:tab/>
            </w:r>
            <w:r>
              <w:rPr>
                <w:rStyle w:val="IndexLink"/>
              </w:rPr>
              <w:t>58</w:t>
            </w:r>
          </w:hyperlink>
        </w:p>
        <w:p>
          <w:pPr>
            <w:pStyle w:val="Contents6"/>
            <w:tabs>
              <w:tab w:val="clear" w:pos="7609"/>
              <w:tab w:val="right" w:pos="9026" w:leader="dot"/>
            </w:tabs>
            <w:rPr/>
          </w:pPr>
          <w:hyperlink w:anchor="__RefHeading___Toc4394504_2142443653">
            <w:r>
              <w:rPr>
                <w:webHidden/>
                <w:rStyle w:val="IndexLink"/>
                <w:rtl w:val="true"/>
              </w:rPr>
              <w:t>السابعة حكم المصلي إذا لم يجد غير الحرير ساترا</w:t>
            </w:r>
            <w:r>
              <w:rPr>
                <w:rStyle w:val="IndexLink"/>
                <w:rtl w:val="true"/>
              </w:rPr>
              <w:tab/>
            </w:r>
            <w:r>
              <w:rPr>
                <w:rStyle w:val="IndexLink"/>
              </w:rPr>
              <w:t>59</w:t>
            </w:r>
          </w:hyperlink>
        </w:p>
        <w:p>
          <w:pPr>
            <w:pStyle w:val="Contents6"/>
            <w:tabs>
              <w:tab w:val="clear" w:pos="7609"/>
              <w:tab w:val="right" w:pos="9026" w:leader="dot"/>
            </w:tabs>
            <w:rPr/>
          </w:pPr>
          <w:hyperlink w:anchor="__RefHeading___Toc4394506_2142443653">
            <w:r>
              <w:rPr>
                <w:webHidden/>
                <w:rStyle w:val="IndexLink"/>
                <w:rtl w:val="true"/>
              </w:rPr>
              <w:t>و رابعها</w:t>
            </w:r>
            <w:r>
              <w:rPr>
                <w:rStyle w:val="IndexLink"/>
                <w:rtl w:val="true"/>
              </w:rPr>
              <w:t>:</w:t>
            </w:r>
            <w:r>
              <w:rPr>
                <w:rStyle w:val="IndexLink"/>
                <w:rtl w:val="true"/>
              </w:rPr>
              <w:t>الذهب،</w:t>
            </w:r>
            <w:r>
              <w:rPr>
                <w:rStyle w:val="IndexLink"/>
                <w:rtl w:val="true"/>
              </w:rPr>
              <w:tab/>
            </w:r>
            <w:r>
              <w:rPr>
                <w:rStyle w:val="IndexLink"/>
              </w:rPr>
              <w:t>59</w:t>
            </w:r>
          </w:hyperlink>
        </w:p>
        <w:p>
          <w:pPr>
            <w:pStyle w:val="Contents6"/>
            <w:tabs>
              <w:tab w:val="clear" w:pos="7609"/>
              <w:tab w:val="right" w:pos="9026" w:leader="dot"/>
            </w:tabs>
            <w:rPr/>
          </w:pPr>
          <w:hyperlink w:anchor="__RefHeading___Toc4394508_2142443653">
            <w:r>
              <w:rPr>
                <w:webHidden/>
                <w:rStyle w:val="IndexLink"/>
                <w:rtl w:val="true"/>
              </w:rPr>
              <w:t>و خامسها</w:t>
            </w:r>
            <w:r>
              <w:rPr>
                <w:rStyle w:val="IndexLink"/>
                <w:rtl w:val="true"/>
              </w:rPr>
              <w:t>:</w:t>
            </w:r>
            <w:r>
              <w:rPr>
                <w:rStyle w:val="IndexLink"/>
                <w:rtl w:val="true"/>
              </w:rPr>
              <w:t>المغصوب،</w:t>
            </w:r>
            <w:r>
              <w:rPr>
                <w:rStyle w:val="IndexLink"/>
                <w:rtl w:val="true"/>
              </w:rPr>
              <w:tab/>
            </w:r>
            <w:r>
              <w:rPr>
                <w:rStyle w:val="IndexLink"/>
              </w:rPr>
              <w:t>60</w:t>
            </w:r>
          </w:hyperlink>
        </w:p>
        <w:p>
          <w:pPr>
            <w:pStyle w:val="Contents6"/>
            <w:tabs>
              <w:tab w:val="clear" w:pos="7609"/>
              <w:tab w:val="right" w:pos="9026" w:leader="dot"/>
            </w:tabs>
            <w:rPr/>
          </w:pPr>
          <w:hyperlink w:anchor="__RefHeading___Toc4394510_2142443653">
            <w:r>
              <w:rPr>
                <w:webHidden/>
                <w:rStyle w:val="IndexLink"/>
                <w:rtl w:val="true"/>
              </w:rPr>
              <w:t>و سادسها</w:t>
            </w:r>
            <w:r>
              <w:rPr>
                <w:rStyle w:val="IndexLink"/>
                <w:rtl w:val="true"/>
              </w:rPr>
              <w:t>:</w:t>
            </w:r>
            <w:r>
              <w:rPr>
                <w:rStyle w:val="IndexLink"/>
                <w:rtl w:val="true"/>
              </w:rPr>
              <w:t>أن لا يكون نجسا،</w:t>
            </w:r>
            <w:r>
              <w:rPr>
                <w:rStyle w:val="IndexLink"/>
                <w:rtl w:val="true"/>
              </w:rPr>
              <w:tab/>
            </w:r>
            <w:r>
              <w:rPr>
                <w:rStyle w:val="IndexLink"/>
              </w:rPr>
              <w:t>61</w:t>
            </w:r>
          </w:hyperlink>
        </w:p>
        <w:p>
          <w:pPr>
            <w:pStyle w:val="Contents6"/>
            <w:tabs>
              <w:tab w:val="clear" w:pos="7609"/>
              <w:tab w:val="right" w:pos="9026" w:leader="dot"/>
            </w:tabs>
            <w:rPr/>
          </w:pPr>
          <w:hyperlink w:anchor="__RefHeading___Toc4394512_2142443653">
            <w:r>
              <w:rPr>
                <w:webHidden/>
                <w:rStyle w:val="IndexLink"/>
                <w:rtl w:val="true"/>
              </w:rPr>
              <w:t xml:space="preserve">و سابعها الصلاة في نعل ساتر لظهر القدم ليس له ساق </w:t>
            </w:r>
            <w:r>
              <w:rPr>
                <w:rStyle w:val="IndexLink"/>
                <w:rtl w:val="true"/>
              </w:rPr>
              <w:t>:</w:t>
              <w:tab/>
            </w:r>
            <w:r>
              <w:rPr>
                <w:rStyle w:val="IndexLink"/>
              </w:rPr>
              <w:t>61</w:t>
            </w:r>
          </w:hyperlink>
        </w:p>
        <w:p>
          <w:pPr>
            <w:pStyle w:val="Contents6"/>
            <w:tabs>
              <w:tab w:val="clear" w:pos="7609"/>
              <w:tab w:val="right" w:pos="9026" w:leader="dot"/>
            </w:tabs>
            <w:rPr/>
          </w:pPr>
          <w:hyperlink w:anchor="__RefHeading___Toc4394514_2142443653">
            <w:r>
              <w:rPr>
                <w:webHidden/>
                <w:rStyle w:val="IndexLink"/>
                <w:rtl w:val="true"/>
              </w:rPr>
              <w:t>و ثامنها</w:t>
            </w:r>
            <w:r>
              <w:rPr>
                <w:rStyle w:val="IndexLink"/>
                <w:rtl w:val="true"/>
              </w:rPr>
              <w:t>:</w:t>
            </w:r>
            <w:r>
              <w:rPr>
                <w:rStyle w:val="IndexLink"/>
                <w:rtl w:val="true"/>
              </w:rPr>
              <w:t>أن لا يكون رقيقا يحكي البشرة،</w:t>
            </w:r>
            <w:r>
              <w:rPr>
                <w:rStyle w:val="IndexLink"/>
                <w:rtl w:val="true"/>
              </w:rPr>
              <w:tab/>
            </w:r>
            <w:r>
              <w:rPr>
                <w:rStyle w:val="IndexLink"/>
              </w:rPr>
              <w:t>62</w:t>
            </w:r>
          </w:hyperlink>
        </w:p>
        <w:p>
          <w:pPr>
            <w:pStyle w:val="Contents6"/>
            <w:tabs>
              <w:tab w:val="clear" w:pos="7609"/>
              <w:tab w:val="right" w:pos="9026" w:leader="dot"/>
            </w:tabs>
            <w:rPr/>
          </w:pPr>
          <w:hyperlink w:anchor="__RefHeading___Toc4394516_2142443653">
            <w:r>
              <w:rPr>
                <w:webHidden/>
                <w:rStyle w:val="IndexLink"/>
                <w:rtl w:val="true"/>
              </w:rPr>
              <w:t>و تاسعها كون الساتر ثقيلا يمنع بعض الأفعال في غير الضرورة</w:t>
            </w:r>
            <w:r>
              <w:rPr>
                <w:rStyle w:val="IndexLink"/>
                <w:rtl w:val="true"/>
              </w:rPr>
              <w:tab/>
            </w:r>
            <w:r>
              <w:rPr>
                <w:rStyle w:val="IndexLink"/>
              </w:rPr>
              <w:t>62</w:t>
            </w:r>
          </w:hyperlink>
        </w:p>
        <w:p>
          <w:pPr>
            <w:pStyle w:val="Contents6"/>
            <w:tabs>
              <w:tab w:val="clear" w:pos="7609"/>
              <w:tab w:val="right" w:pos="9026" w:leader="dot"/>
            </w:tabs>
            <w:rPr/>
          </w:pPr>
          <w:hyperlink w:anchor="__RefHeading___Toc4394518_2142443653">
            <w:r>
              <w:rPr>
                <w:webHidden/>
                <w:rStyle w:val="IndexLink"/>
                <w:rtl w:val="true"/>
              </w:rPr>
              <w:t>الفصل الثالث</w:t>
            </w:r>
            <w:r>
              <w:rPr>
                <w:rStyle w:val="IndexLink"/>
                <w:rtl w:val="true"/>
              </w:rPr>
              <w:t>:</w:t>
            </w:r>
            <w:r>
              <w:rPr>
                <w:rStyle w:val="IndexLink"/>
                <w:rtl w:val="true"/>
              </w:rPr>
              <w:t>فيما تكره فيه الصلاة أو تستحب</w:t>
            </w:r>
            <w:r>
              <w:rPr>
                <w:rStyle w:val="IndexLink"/>
                <w:rtl w:val="true"/>
              </w:rPr>
              <w:t>.</w:t>
              <w:tab/>
            </w:r>
            <w:r>
              <w:rPr>
                <w:rStyle w:val="IndexLink"/>
              </w:rPr>
              <w:t>63</w:t>
            </w:r>
          </w:hyperlink>
        </w:p>
        <w:p>
          <w:pPr>
            <w:pStyle w:val="Contents6"/>
            <w:tabs>
              <w:tab w:val="clear" w:pos="7609"/>
              <w:tab w:val="right" w:pos="9026" w:leader="dot"/>
            </w:tabs>
            <w:rPr/>
          </w:pPr>
          <w:hyperlink w:anchor="__RefHeading___Toc4394520_2142443653">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4394522_2142443653">
            <w:r>
              <w:rPr>
                <w:webHidden/>
                <w:rStyle w:val="IndexLink"/>
                <w:rtl w:val="true"/>
              </w:rPr>
              <w:t>مسائل</w:t>
            </w:r>
            <w:r>
              <w:rPr>
                <w:rStyle w:val="IndexLink"/>
                <w:rtl w:val="true"/>
              </w:rPr>
              <w:t>.</w:t>
              <w:tab/>
            </w:r>
            <w:r>
              <w:rPr>
                <w:rStyle w:val="IndexLink"/>
              </w:rPr>
              <w:t>63</w:t>
            </w:r>
          </w:hyperlink>
        </w:p>
        <w:p>
          <w:pPr>
            <w:pStyle w:val="Contents6"/>
            <w:tabs>
              <w:tab w:val="clear" w:pos="7609"/>
              <w:tab w:val="right" w:pos="9026" w:leader="dot"/>
            </w:tabs>
            <w:rPr/>
          </w:pPr>
          <w:hyperlink w:anchor="__RefHeading___Toc4394524_2142443653">
            <w:r>
              <w:rPr>
                <w:webHidden/>
                <w:rStyle w:val="IndexLink"/>
                <w:rtl w:val="true"/>
              </w:rPr>
              <w:t>الأولى</w:t>
            </w:r>
            <w:r>
              <w:rPr>
                <w:rStyle w:val="IndexLink"/>
                <w:rtl w:val="true"/>
              </w:rPr>
              <w:t>:</w:t>
            </w:r>
            <w:r>
              <w:rPr>
                <w:rStyle w:val="IndexLink"/>
                <w:rtl w:val="true"/>
              </w:rPr>
              <w:t>تكره في الثوب الذي يلاصق وبر الأرانب أو الثعالب،</w:t>
            </w:r>
            <w:r>
              <w:rPr>
                <w:rStyle w:val="IndexLink"/>
                <w:rtl w:val="true"/>
              </w:rPr>
              <w:tab/>
            </w:r>
            <w:r>
              <w:rPr>
                <w:rStyle w:val="IndexLink"/>
              </w:rPr>
              <w:t>63</w:t>
            </w:r>
          </w:hyperlink>
        </w:p>
        <w:p>
          <w:pPr>
            <w:pStyle w:val="Contents6"/>
            <w:tabs>
              <w:tab w:val="clear" w:pos="7609"/>
              <w:tab w:val="right" w:pos="9026" w:leader="dot"/>
            </w:tabs>
            <w:rPr/>
          </w:pPr>
          <w:hyperlink w:anchor="__RefHeading___Toc4394526_2142443653">
            <w:r>
              <w:rPr>
                <w:webHidden/>
                <w:rStyle w:val="IndexLink"/>
                <w:rtl w:val="true"/>
              </w:rPr>
              <w:t>الثانية</w:t>
            </w:r>
            <w:r>
              <w:rPr>
                <w:rStyle w:val="IndexLink"/>
                <w:rtl w:val="true"/>
              </w:rPr>
              <w:t>:</w:t>
            </w:r>
            <w:r>
              <w:rPr>
                <w:rStyle w:val="IndexLink"/>
                <w:rtl w:val="true"/>
              </w:rPr>
              <w:t>تكره في الرقيق الذي لا يحكي،</w:t>
            </w:r>
            <w:r>
              <w:rPr>
                <w:rStyle w:val="IndexLink"/>
                <w:rtl w:val="true"/>
              </w:rPr>
              <w:tab/>
            </w:r>
            <w:r>
              <w:rPr>
                <w:rStyle w:val="IndexLink"/>
              </w:rPr>
              <w:t>64</w:t>
            </w:r>
          </w:hyperlink>
        </w:p>
        <w:p>
          <w:pPr>
            <w:pStyle w:val="Contents6"/>
            <w:tabs>
              <w:tab w:val="clear" w:pos="7609"/>
              <w:tab w:val="right" w:pos="9026" w:leader="dot"/>
            </w:tabs>
            <w:rPr/>
          </w:pPr>
          <w:hyperlink w:anchor="__RefHeading___Toc4394528_2142443653">
            <w:r>
              <w:rPr>
                <w:webHidden/>
                <w:rStyle w:val="IndexLink"/>
                <w:rtl w:val="true"/>
              </w:rPr>
              <w:t>الثالثة</w:t>
            </w:r>
            <w:r>
              <w:rPr>
                <w:rStyle w:val="IndexLink"/>
                <w:rtl w:val="true"/>
              </w:rPr>
              <w:t>:</w:t>
            </w:r>
            <w:r>
              <w:rPr>
                <w:rStyle w:val="IndexLink"/>
                <w:rtl w:val="true"/>
              </w:rPr>
              <w:t>تكره الصلاة في الثياب السود،</w:t>
            </w:r>
            <w:r>
              <w:rPr>
                <w:rStyle w:val="IndexLink"/>
                <w:rtl w:val="true"/>
              </w:rPr>
              <w:tab/>
            </w:r>
            <w:r>
              <w:rPr>
                <w:rStyle w:val="IndexLink"/>
              </w:rPr>
              <w:t>66</w:t>
            </w:r>
          </w:hyperlink>
        </w:p>
        <w:p>
          <w:pPr>
            <w:pStyle w:val="Contents6"/>
            <w:tabs>
              <w:tab w:val="clear" w:pos="7609"/>
              <w:tab w:val="right" w:pos="9026" w:leader="dot"/>
            </w:tabs>
            <w:rPr/>
          </w:pPr>
          <w:hyperlink w:anchor="__RefHeading___Toc4394530_214244365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4394532_2142443653">
            <w:r>
              <w:rPr>
                <w:webHidden/>
                <w:rStyle w:val="IndexLink"/>
                <w:rtl w:val="true"/>
              </w:rPr>
              <w:t>فرع</w:t>
            </w:r>
            <w:r>
              <w:rPr>
                <w:rStyle w:val="IndexLink"/>
                <w:rtl w:val="true"/>
              </w:rPr>
              <w:t>:</w:t>
              <w:tab/>
            </w:r>
            <w:r>
              <w:rPr>
                <w:rStyle w:val="IndexLink"/>
              </w:rPr>
              <w:t>68</w:t>
            </w:r>
          </w:hyperlink>
        </w:p>
        <w:p>
          <w:pPr>
            <w:pStyle w:val="Contents6"/>
            <w:tabs>
              <w:tab w:val="clear" w:pos="7609"/>
              <w:tab w:val="right" w:pos="9026" w:leader="dot"/>
            </w:tabs>
            <w:rPr/>
          </w:pPr>
          <w:hyperlink w:anchor="__RefHeading___Toc4394534_2142443653">
            <w:r>
              <w:rPr>
                <w:webHidden/>
                <w:rStyle w:val="IndexLink"/>
                <w:rtl w:val="true"/>
              </w:rPr>
              <w:t>الرابعة</w:t>
            </w:r>
            <w:r>
              <w:rPr>
                <w:rStyle w:val="IndexLink"/>
                <w:rtl w:val="true"/>
              </w:rPr>
              <w:t>:</w:t>
            </w:r>
            <w:r>
              <w:rPr>
                <w:rStyle w:val="IndexLink"/>
                <w:rtl w:val="true"/>
              </w:rPr>
              <w:t>تكره في ثوب فيه تماثيل أو خاتم أو سيف ممثلين،</w:t>
            </w:r>
            <w:r>
              <w:rPr>
                <w:rStyle w:val="IndexLink"/>
                <w:rtl w:val="true"/>
              </w:rPr>
              <w:tab/>
            </w:r>
            <w:r>
              <w:rPr>
                <w:rStyle w:val="IndexLink"/>
              </w:rPr>
              <w:t>69</w:t>
            </w:r>
          </w:hyperlink>
        </w:p>
        <w:p>
          <w:pPr>
            <w:pStyle w:val="Contents6"/>
            <w:tabs>
              <w:tab w:val="clear" w:pos="7609"/>
              <w:tab w:val="right" w:pos="9026" w:leader="dot"/>
            </w:tabs>
            <w:rPr/>
          </w:pPr>
          <w:hyperlink w:anchor="__RefHeading___Toc4394536_2142443653">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4394538_2142443653">
            <w:r>
              <w:rPr>
                <w:webHidden/>
                <w:rStyle w:val="IndexLink"/>
                <w:rtl w:val="true"/>
              </w:rPr>
              <w:t>فرع</w:t>
            </w:r>
            <w:r>
              <w:rPr>
                <w:rStyle w:val="IndexLink"/>
                <w:rtl w:val="true"/>
              </w:rPr>
              <w:t>:</w:t>
              <w:tab/>
            </w:r>
            <w:r>
              <w:rPr>
                <w:rStyle w:val="IndexLink"/>
              </w:rPr>
              <w:t>70</w:t>
            </w:r>
          </w:hyperlink>
        </w:p>
        <w:p>
          <w:pPr>
            <w:pStyle w:val="Contents6"/>
            <w:tabs>
              <w:tab w:val="clear" w:pos="7609"/>
              <w:tab w:val="right" w:pos="9026" w:leader="dot"/>
            </w:tabs>
            <w:rPr/>
          </w:pPr>
          <w:hyperlink w:anchor="__RefHeading___Toc4394540_2142443653">
            <w:r>
              <w:rPr>
                <w:webHidden/>
                <w:rStyle w:val="IndexLink"/>
                <w:rtl w:val="true"/>
              </w:rPr>
              <w:t>فائدة</w:t>
            </w:r>
            <w:r>
              <w:rPr>
                <w:rStyle w:val="IndexLink"/>
                <w:rtl w:val="true"/>
              </w:rPr>
              <w:t>:</w:t>
              <w:tab/>
            </w:r>
            <w:r>
              <w:rPr>
                <w:rStyle w:val="IndexLink"/>
              </w:rPr>
              <w:t>71</w:t>
            </w:r>
          </w:hyperlink>
        </w:p>
        <w:p>
          <w:pPr>
            <w:pStyle w:val="Contents6"/>
            <w:tabs>
              <w:tab w:val="clear" w:pos="7609"/>
              <w:tab w:val="right" w:pos="9026" w:leader="dot"/>
            </w:tabs>
            <w:rPr/>
          </w:pPr>
          <w:hyperlink w:anchor="__RefHeading___Toc4394542_2142443653">
            <w:r>
              <w:rPr>
                <w:webHidden/>
                <w:rStyle w:val="IndexLink"/>
                <w:rtl w:val="true"/>
              </w:rPr>
              <w:t>الخامسة</w:t>
            </w:r>
            <w:r>
              <w:rPr>
                <w:rStyle w:val="IndexLink"/>
                <w:rtl w:val="true"/>
              </w:rPr>
              <w:t>:</w:t>
            </w:r>
            <w:r>
              <w:rPr>
                <w:rStyle w:val="IndexLink"/>
                <w:rtl w:val="true"/>
              </w:rPr>
              <w:t>يكره اشتمال الصماء بالإجماع</w:t>
            </w:r>
            <w:r>
              <w:rPr>
                <w:rStyle w:val="IndexLink"/>
                <w:rtl w:val="true"/>
              </w:rPr>
              <w:t>.</w:t>
              <w:tab/>
            </w:r>
            <w:r>
              <w:rPr>
                <w:rStyle w:val="IndexLink"/>
              </w:rPr>
              <w:t>72</w:t>
            </w:r>
          </w:hyperlink>
        </w:p>
        <w:p>
          <w:pPr>
            <w:pStyle w:val="Contents6"/>
            <w:tabs>
              <w:tab w:val="clear" w:pos="7609"/>
              <w:tab w:val="right" w:pos="9026" w:leader="dot"/>
            </w:tabs>
            <w:rPr/>
          </w:pPr>
          <w:hyperlink w:anchor="__RefHeading___Toc4394544_2142443653">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4394546_2142443653">
            <w:r>
              <w:rPr>
                <w:webHidden/>
                <w:rStyle w:val="IndexLink"/>
                <w:rtl w:val="true"/>
              </w:rPr>
              <w:t>فرع</w:t>
            </w:r>
            <w:r>
              <w:rPr>
                <w:rStyle w:val="IndexLink"/>
                <w:rtl w:val="true"/>
              </w:rPr>
              <w:t>:</w:t>
              <w:tab/>
            </w:r>
            <w:r>
              <w:rPr>
                <w:rStyle w:val="IndexLink"/>
              </w:rPr>
              <w:t>74</w:t>
            </w:r>
          </w:hyperlink>
        </w:p>
        <w:p>
          <w:pPr>
            <w:pStyle w:val="Contents6"/>
            <w:tabs>
              <w:tab w:val="clear" w:pos="7609"/>
              <w:tab w:val="right" w:pos="9026" w:leader="dot"/>
            </w:tabs>
            <w:rPr/>
          </w:pPr>
          <w:hyperlink w:anchor="__RefHeading___Toc4394548_2142443653">
            <w:r>
              <w:rPr>
                <w:webHidden/>
                <w:rStyle w:val="IndexLink"/>
                <w:rtl w:val="true"/>
              </w:rPr>
              <w:t>السادسة</w:t>
            </w:r>
            <w:r>
              <w:rPr>
                <w:rStyle w:val="IndexLink"/>
                <w:rtl w:val="true"/>
              </w:rPr>
              <w:t>:</w:t>
            </w:r>
            <w:r>
              <w:rPr>
                <w:rStyle w:val="IndexLink"/>
                <w:rtl w:val="true"/>
              </w:rPr>
              <w:t>تكره الصلاة في ثوب المتهم بالتساهل في النجاسة احتياطا</w:t>
            </w:r>
            <w:r>
              <w:rPr>
                <w:rStyle w:val="IndexLink"/>
                <w:rtl w:val="true"/>
              </w:rPr>
              <w:tab/>
            </w:r>
            <w:r>
              <w:rPr>
                <w:rStyle w:val="IndexLink"/>
              </w:rPr>
              <w:t>74</w:t>
            </w:r>
          </w:hyperlink>
        </w:p>
        <w:p>
          <w:pPr>
            <w:pStyle w:val="Contents6"/>
            <w:tabs>
              <w:tab w:val="clear" w:pos="7609"/>
              <w:tab w:val="right" w:pos="9026" w:leader="dot"/>
            </w:tabs>
            <w:rPr/>
          </w:pPr>
          <w:hyperlink w:anchor="__RefHeading___Toc4394550_2142443653">
            <w:r>
              <w:rPr>
                <w:webHidden/>
                <w:rStyle w:val="IndexLink"/>
                <w:rtl w:val="true"/>
              </w:rPr>
              <w:t>السابعة</w:t>
            </w:r>
            <w:r>
              <w:rPr>
                <w:rStyle w:val="IndexLink"/>
                <w:rtl w:val="true"/>
              </w:rPr>
              <w:t>:</w:t>
            </w:r>
            <w:r>
              <w:rPr>
                <w:rStyle w:val="IndexLink"/>
                <w:rtl w:val="true"/>
              </w:rPr>
              <w:t>يكره اللثام إذا لم يمنع القرآن،</w:t>
            </w:r>
            <w:r>
              <w:rPr>
                <w:rStyle w:val="IndexLink"/>
                <w:rtl w:val="true"/>
              </w:rPr>
              <w:tab/>
            </w:r>
            <w:r>
              <w:rPr>
                <w:rStyle w:val="IndexLink"/>
              </w:rPr>
              <w:t>75</w:t>
            </w:r>
          </w:hyperlink>
        </w:p>
        <w:p>
          <w:pPr>
            <w:pStyle w:val="Contents6"/>
            <w:tabs>
              <w:tab w:val="clear" w:pos="7609"/>
              <w:tab w:val="right" w:pos="9026" w:leader="dot"/>
            </w:tabs>
            <w:rPr/>
          </w:pPr>
          <w:hyperlink w:anchor="__RefHeading___Toc4394552_2142443653">
            <w:r>
              <w:rPr>
                <w:webHidden/>
                <w:rStyle w:val="IndexLink"/>
                <w:rtl w:val="true"/>
              </w:rPr>
              <w:t>الثامنة</w:t>
            </w:r>
            <w:r>
              <w:rPr>
                <w:rStyle w:val="IndexLink"/>
                <w:rtl w:val="true"/>
              </w:rPr>
              <w:t>:</w:t>
            </w:r>
            <w:r>
              <w:rPr>
                <w:rStyle w:val="IndexLink"/>
                <w:rtl w:val="true"/>
              </w:rPr>
              <w:t>يكره استصحاب الحديد بارزا،</w:t>
            </w:r>
            <w:r>
              <w:rPr>
                <w:rStyle w:val="IndexLink"/>
                <w:rtl w:val="true"/>
              </w:rPr>
              <w:tab/>
            </w:r>
            <w:r>
              <w:rPr>
                <w:rStyle w:val="IndexLink"/>
              </w:rPr>
              <w:t>76</w:t>
            </w:r>
          </w:hyperlink>
        </w:p>
        <w:p>
          <w:pPr>
            <w:pStyle w:val="Contents6"/>
            <w:tabs>
              <w:tab w:val="clear" w:pos="7609"/>
              <w:tab w:val="right" w:pos="9026" w:leader="dot"/>
            </w:tabs>
            <w:rPr/>
          </w:pPr>
          <w:hyperlink w:anchor="__RefHeading___Toc4394554_2142443653">
            <w:r>
              <w:rPr>
                <w:webHidden/>
                <w:rStyle w:val="IndexLink"/>
                <w:rtl w:val="true"/>
              </w:rPr>
              <w:t>التاسعة كراهة الصلاة في قباء مشدود في غير الحرب</w:t>
            </w:r>
            <w:r>
              <w:rPr>
                <w:rStyle w:val="IndexLink"/>
                <w:rtl w:val="true"/>
              </w:rPr>
              <w:tab/>
            </w:r>
            <w:r>
              <w:rPr>
                <w:rStyle w:val="IndexLink"/>
              </w:rPr>
              <w:t>76</w:t>
            </w:r>
          </w:hyperlink>
        </w:p>
        <w:p>
          <w:pPr>
            <w:pStyle w:val="Contents6"/>
            <w:tabs>
              <w:tab w:val="clear" w:pos="7609"/>
              <w:tab w:val="right" w:pos="9026" w:leader="dot"/>
            </w:tabs>
            <w:rPr/>
          </w:pPr>
          <w:hyperlink w:anchor="__RefHeading___Toc4394556_2142443653">
            <w:r>
              <w:rPr>
                <w:webHidden/>
                <w:rStyle w:val="IndexLink"/>
                <w:rtl w:val="true"/>
              </w:rPr>
              <w:t>العاشرة كراهة التصليب في الثوب</w:t>
            </w:r>
            <w:r>
              <w:rPr>
                <w:rStyle w:val="IndexLink"/>
                <w:rtl w:val="true"/>
              </w:rPr>
              <w:tab/>
            </w:r>
            <w:r>
              <w:rPr>
                <w:rStyle w:val="IndexLink"/>
              </w:rPr>
              <w:t>77</w:t>
            </w:r>
          </w:hyperlink>
        </w:p>
        <w:p>
          <w:pPr>
            <w:pStyle w:val="Contents6"/>
            <w:tabs>
              <w:tab w:val="clear" w:pos="7609"/>
              <w:tab w:val="right" w:pos="9026" w:leader="dot"/>
            </w:tabs>
            <w:rPr/>
          </w:pPr>
          <w:hyperlink w:anchor="__RefHeading___Toc4394558_2142443653">
            <w:r>
              <w:rPr>
                <w:webHidden/>
                <w:rStyle w:val="IndexLink"/>
                <w:rtl w:val="true"/>
              </w:rPr>
              <w:t>الحادية عشرة كراهة السدل</w:t>
            </w:r>
            <w:r>
              <w:rPr>
                <w:rStyle w:val="IndexLink"/>
                <w:rtl w:val="true"/>
              </w:rPr>
              <w:tab/>
            </w:r>
            <w:r>
              <w:rPr>
                <w:rStyle w:val="IndexLink"/>
              </w:rPr>
              <w:t>77</w:t>
            </w:r>
          </w:hyperlink>
        </w:p>
        <w:p>
          <w:pPr>
            <w:pStyle w:val="Contents6"/>
            <w:tabs>
              <w:tab w:val="clear" w:pos="7609"/>
              <w:tab w:val="right" w:pos="9026" w:leader="dot"/>
            </w:tabs>
            <w:rPr/>
          </w:pPr>
          <w:hyperlink w:anchor="__RefHeading___Toc4394560_2142443653">
            <w:r>
              <w:rPr>
                <w:webHidden/>
                <w:rStyle w:val="IndexLink"/>
                <w:rtl w:val="true"/>
              </w:rPr>
              <w:t>الثانية عشرة</w:t>
            </w:r>
            <w:r>
              <w:rPr>
                <w:rStyle w:val="IndexLink"/>
                <w:rtl w:val="true"/>
              </w:rPr>
              <w:t>:</w:t>
            </w:r>
            <w:r>
              <w:rPr>
                <w:rStyle w:val="IndexLink"/>
                <w:rtl w:val="true"/>
              </w:rPr>
              <w:t>يكره الإزار فوق القميص،</w:t>
            </w:r>
            <w:r>
              <w:rPr>
                <w:rStyle w:val="IndexLink"/>
                <w:rtl w:val="true"/>
              </w:rPr>
              <w:tab/>
            </w:r>
            <w:r>
              <w:rPr>
                <w:rStyle w:val="IndexLink"/>
              </w:rPr>
              <w:t>78</w:t>
            </w:r>
          </w:hyperlink>
        </w:p>
        <w:p>
          <w:pPr>
            <w:pStyle w:val="Contents6"/>
            <w:tabs>
              <w:tab w:val="clear" w:pos="7609"/>
              <w:tab w:val="right" w:pos="9026" w:leader="dot"/>
            </w:tabs>
            <w:rPr/>
          </w:pPr>
          <w:hyperlink w:anchor="__RefHeading___Toc4394562_2142443653">
            <w:r>
              <w:rPr>
                <w:webHidden/>
                <w:rStyle w:val="IndexLink"/>
                <w:rtl w:val="true"/>
              </w:rPr>
              <w:t>الثالثة عشرة</w:t>
            </w:r>
            <w:r>
              <w:rPr>
                <w:rStyle w:val="IndexLink"/>
                <w:rtl w:val="true"/>
              </w:rPr>
              <w:t>:</w:t>
            </w:r>
            <w:r>
              <w:rPr>
                <w:rStyle w:val="IndexLink"/>
                <w:rtl w:val="true"/>
              </w:rPr>
              <w:t>تستحب الصلاة في النعل العربية عند علمائنا</w:t>
            </w:r>
            <w:r>
              <w:rPr>
                <w:rStyle w:val="IndexLink"/>
                <w:rtl w:val="true"/>
              </w:rPr>
              <w:tab/>
            </w:r>
            <w:r>
              <w:rPr>
                <w:rStyle w:val="IndexLink"/>
              </w:rPr>
              <w:t>79</w:t>
            </w:r>
          </w:hyperlink>
        </w:p>
        <w:p>
          <w:pPr>
            <w:pStyle w:val="Contents6"/>
            <w:tabs>
              <w:tab w:val="clear" w:pos="7609"/>
              <w:tab w:val="right" w:pos="9026" w:leader="dot"/>
            </w:tabs>
            <w:rPr/>
          </w:pPr>
          <w:hyperlink w:anchor="__RefHeading___Toc4394564_2142443653">
            <w:r>
              <w:rPr>
                <w:webHidden/>
                <w:rStyle w:val="IndexLink"/>
                <w:rtl w:val="true"/>
              </w:rPr>
              <w:t>الرابعة عشرة</w:t>
            </w:r>
            <w:r>
              <w:rPr>
                <w:rStyle w:val="IndexLink"/>
                <w:rtl w:val="true"/>
              </w:rPr>
              <w:t>:</w:t>
            </w:r>
            <w:r>
              <w:rPr>
                <w:rStyle w:val="IndexLink"/>
                <w:rtl w:val="true"/>
              </w:rPr>
              <w:t>تجوز الصلاة و عليه برطلة،</w:t>
            </w:r>
            <w:r>
              <w:rPr>
                <w:rStyle w:val="IndexLink"/>
                <w:rtl w:val="true"/>
              </w:rPr>
              <w:tab/>
            </w:r>
            <w:r>
              <w:rPr>
                <w:rStyle w:val="IndexLink"/>
              </w:rPr>
              <w:t>82</w:t>
            </w:r>
          </w:hyperlink>
        </w:p>
        <w:p>
          <w:pPr>
            <w:pStyle w:val="Contents6"/>
            <w:tabs>
              <w:tab w:val="clear" w:pos="7609"/>
              <w:tab w:val="right" w:pos="9026" w:leader="dot"/>
            </w:tabs>
            <w:rPr/>
          </w:pPr>
          <w:hyperlink w:anchor="__RefHeading___Toc4394566_2142443653">
            <w:r>
              <w:rPr>
                <w:webHidden/>
                <w:rStyle w:val="IndexLink"/>
                <w:rtl w:val="true"/>
              </w:rPr>
              <w:t>الباب الخامس</w:t>
            </w:r>
            <w:r>
              <w:rPr>
                <w:rStyle w:val="IndexLink"/>
                <w:rtl w:val="true"/>
              </w:rPr>
              <w:t xml:space="preserve">: </w:t>
            </w:r>
            <w:r>
              <w:rPr>
                <w:rStyle w:val="IndexLink"/>
                <w:rtl w:val="true"/>
              </w:rPr>
              <w:t>في المكان</w:t>
            </w:r>
            <w:r>
              <w:rPr>
                <w:rStyle w:val="IndexLink"/>
                <w:rtl w:val="true"/>
              </w:rPr>
              <w:tab/>
            </w:r>
            <w:r>
              <w:rPr>
                <w:rStyle w:val="IndexLink"/>
              </w:rPr>
              <w:t>89</w:t>
            </w:r>
          </w:hyperlink>
        </w:p>
        <w:p>
          <w:pPr>
            <w:pStyle w:val="Contents6"/>
            <w:tabs>
              <w:tab w:val="clear" w:pos="7609"/>
              <w:tab w:val="right" w:pos="9026" w:leader="dot"/>
            </w:tabs>
            <w:rPr/>
          </w:pPr>
          <w:hyperlink w:anchor="__RefHeading___Toc4394568_2142443653">
            <w:r>
              <w:rPr>
                <w:webHidden/>
                <w:rStyle w:val="IndexLink"/>
                <w:rtl w:val="true"/>
              </w:rPr>
              <w:t>و فيه فصول</w:t>
            </w:r>
            <w:r>
              <w:rPr>
                <w:rStyle w:val="IndexLink"/>
                <w:rtl w:val="true"/>
              </w:rPr>
              <w:t>:</w:t>
              <w:tab/>
            </w:r>
            <w:r>
              <w:rPr>
                <w:rStyle w:val="IndexLink"/>
              </w:rPr>
              <w:t>89</w:t>
            </w:r>
          </w:hyperlink>
        </w:p>
        <w:p>
          <w:pPr>
            <w:pStyle w:val="Contents6"/>
            <w:tabs>
              <w:tab w:val="clear" w:pos="7609"/>
              <w:tab w:val="right" w:pos="9026" w:leader="dot"/>
            </w:tabs>
            <w:rPr/>
          </w:pPr>
          <w:hyperlink w:anchor="__RefHeading___Toc4394570_2142443653">
            <w:r>
              <w:rPr>
                <w:webHidden/>
                <w:rStyle w:val="IndexLink"/>
                <w:rtl w:val="true"/>
              </w:rPr>
              <w:t>الفصل الأول حكم الصلاة في المكان المغصوب</w:t>
            </w:r>
            <w:r>
              <w:rPr>
                <w:rStyle w:val="IndexLink"/>
                <w:rtl w:val="true"/>
              </w:rPr>
              <w:tab/>
            </w:r>
            <w:r>
              <w:rPr>
                <w:rStyle w:val="IndexLink"/>
              </w:rPr>
              <w:t>89</w:t>
            </w:r>
          </w:hyperlink>
        </w:p>
        <w:p>
          <w:pPr>
            <w:pStyle w:val="Contents6"/>
            <w:tabs>
              <w:tab w:val="clear" w:pos="7609"/>
              <w:tab w:val="right" w:pos="9026" w:leader="dot"/>
            </w:tabs>
            <w:rPr/>
          </w:pPr>
          <w:hyperlink w:anchor="__RefHeading___Toc4394572_2142443653">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4394574_2142443653">
            <w:r>
              <w:rPr>
                <w:webHidden/>
                <w:rStyle w:val="IndexLink"/>
                <w:rtl w:val="true"/>
              </w:rPr>
              <w:t>الأولى حكم الصلاة في الصحراء و شبهها لو علم كراهية صاحبها</w:t>
            </w:r>
            <w:r>
              <w:rPr>
                <w:rStyle w:val="IndexLink"/>
                <w:rtl w:val="true"/>
              </w:rPr>
              <w:tab/>
            </w:r>
            <w:r>
              <w:rPr>
                <w:rStyle w:val="IndexLink"/>
              </w:rPr>
              <w:t>91</w:t>
            </w:r>
          </w:hyperlink>
        </w:p>
        <w:p>
          <w:pPr>
            <w:pStyle w:val="Contents6"/>
            <w:tabs>
              <w:tab w:val="clear" w:pos="7609"/>
              <w:tab w:val="right" w:pos="9026" w:leader="dot"/>
            </w:tabs>
            <w:rPr/>
          </w:pPr>
          <w:hyperlink w:anchor="__RefHeading___Toc4394576_2142443653">
            <w:r>
              <w:rPr>
                <w:webHidden/>
                <w:rStyle w:val="IndexLink"/>
                <w:rtl w:val="true"/>
              </w:rPr>
              <w:t>الثانية</w:t>
            </w:r>
            <w:r>
              <w:rPr>
                <w:rStyle w:val="IndexLink"/>
                <w:rtl w:val="true"/>
              </w:rPr>
              <w:t>:</w:t>
            </w:r>
            <w:r>
              <w:rPr>
                <w:rStyle w:val="IndexLink"/>
                <w:rtl w:val="true"/>
              </w:rPr>
              <w:t>لو نهى الآذن في القرار عن الصلاة</w:t>
            </w:r>
            <w:r>
              <w:rPr>
                <w:rStyle w:val="IndexLink"/>
                <w:rtl w:val="true"/>
              </w:rPr>
              <w:tab/>
            </w:r>
            <w:r>
              <w:rPr>
                <w:rStyle w:val="IndexLink"/>
              </w:rPr>
              <w:t>91</w:t>
            </w:r>
          </w:hyperlink>
        </w:p>
        <w:p>
          <w:pPr>
            <w:pStyle w:val="Contents6"/>
            <w:tabs>
              <w:tab w:val="clear" w:pos="7609"/>
              <w:tab w:val="right" w:pos="9026" w:leader="dot"/>
            </w:tabs>
            <w:rPr/>
          </w:pPr>
          <w:hyperlink w:anchor="__RefHeading___Toc4394578_2142443653">
            <w:r>
              <w:rPr>
                <w:webHidden/>
                <w:rStyle w:val="IndexLink"/>
                <w:rtl w:val="true"/>
              </w:rPr>
              <w:t>الثالثة</w:t>
            </w:r>
            <w:r>
              <w:rPr>
                <w:rStyle w:val="IndexLink"/>
                <w:rtl w:val="true"/>
              </w:rPr>
              <w:t>:</w:t>
            </w:r>
            <w:r>
              <w:rPr>
                <w:rStyle w:val="IndexLink"/>
                <w:rtl w:val="true"/>
              </w:rPr>
              <w:t>حكم النافلة حكم الفريضة هنا</w:t>
            </w:r>
            <w:r>
              <w:rPr>
                <w:rStyle w:val="IndexLink"/>
                <w:rtl w:val="true"/>
              </w:rPr>
              <w:t>.</w:t>
              <w:tab/>
            </w:r>
            <w:r>
              <w:rPr>
                <w:rStyle w:val="IndexLink"/>
              </w:rPr>
              <w:t>92</w:t>
            </w:r>
          </w:hyperlink>
        </w:p>
        <w:p>
          <w:pPr>
            <w:pStyle w:val="Contents6"/>
            <w:tabs>
              <w:tab w:val="clear" w:pos="7609"/>
              <w:tab w:val="right" w:pos="9026" w:leader="dot"/>
            </w:tabs>
            <w:rPr/>
          </w:pPr>
          <w:hyperlink w:anchor="__RefHeading___Toc4394580_2142443653">
            <w:r>
              <w:rPr>
                <w:webHidden/>
                <w:rStyle w:val="IndexLink"/>
                <w:rtl w:val="true"/>
              </w:rPr>
              <w:t>الرابعة</w:t>
            </w:r>
            <w:r>
              <w:rPr>
                <w:rStyle w:val="IndexLink"/>
                <w:rtl w:val="true"/>
              </w:rPr>
              <w:t>:</w:t>
            </w:r>
            <w:r>
              <w:rPr>
                <w:rStyle w:val="IndexLink"/>
                <w:rtl w:val="true"/>
              </w:rPr>
              <w:t>يشترط طهارة المكان،</w:t>
            </w:r>
            <w:r>
              <w:rPr>
                <w:rStyle w:val="IndexLink"/>
                <w:rtl w:val="true"/>
              </w:rPr>
              <w:tab/>
            </w:r>
            <w:r>
              <w:rPr>
                <w:rStyle w:val="IndexLink"/>
              </w:rPr>
              <w:t>92</w:t>
            </w:r>
          </w:hyperlink>
        </w:p>
        <w:p>
          <w:pPr>
            <w:pStyle w:val="Contents6"/>
            <w:tabs>
              <w:tab w:val="clear" w:pos="7609"/>
              <w:tab w:val="right" w:pos="9026" w:leader="dot"/>
            </w:tabs>
            <w:rPr/>
          </w:pPr>
          <w:hyperlink w:anchor="__RefHeading___Toc4394582_2142443653">
            <w:r>
              <w:rPr>
                <w:webHidden/>
                <w:rStyle w:val="IndexLink"/>
                <w:rtl w:val="true"/>
              </w:rPr>
              <w:t>الخامسة حكم صلاة المرأة و الرجل في مكان واحد</w:t>
            </w:r>
            <w:r>
              <w:rPr>
                <w:rStyle w:val="IndexLink"/>
                <w:rtl w:val="true"/>
              </w:rPr>
              <w:tab/>
            </w:r>
            <w:r>
              <w:rPr>
                <w:rStyle w:val="IndexLink"/>
              </w:rPr>
              <w:t>94</w:t>
            </w:r>
          </w:hyperlink>
        </w:p>
        <w:p>
          <w:pPr>
            <w:pStyle w:val="Contents6"/>
            <w:tabs>
              <w:tab w:val="clear" w:pos="7609"/>
              <w:tab w:val="right" w:pos="9026" w:leader="dot"/>
            </w:tabs>
            <w:rPr/>
          </w:pPr>
          <w:hyperlink w:anchor="__RefHeading___Toc4394584_2142443653">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4394586_2142443653">
            <w:r>
              <w:rPr>
                <w:webHidden/>
                <w:rStyle w:val="IndexLink"/>
                <w:rtl w:val="true"/>
              </w:rPr>
              <w:t>فرع</w:t>
            </w:r>
            <w:r>
              <w:rPr>
                <w:rStyle w:val="IndexLink"/>
                <w:rtl w:val="true"/>
              </w:rPr>
              <w:t>:</w:t>
              <w:tab/>
            </w:r>
            <w:r>
              <w:rPr>
                <w:rStyle w:val="IndexLink"/>
              </w:rPr>
              <w:t>95</w:t>
            </w:r>
          </w:hyperlink>
        </w:p>
        <w:p>
          <w:pPr>
            <w:pStyle w:val="Contents6"/>
            <w:tabs>
              <w:tab w:val="clear" w:pos="7609"/>
              <w:tab w:val="right" w:pos="9026" w:leader="dot"/>
            </w:tabs>
            <w:rPr/>
          </w:pPr>
          <w:hyperlink w:anchor="__RefHeading___Toc4394588_2142443653">
            <w:r>
              <w:rPr>
                <w:webHidden/>
                <w:rStyle w:val="IndexLink"/>
                <w:rtl w:val="true"/>
              </w:rPr>
              <w:t>الفصل الثاني</w:t>
            </w:r>
            <w:r>
              <w:rPr>
                <w:rStyle w:val="IndexLink"/>
                <w:rtl w:val="true"/>
              </w:rPr>
              <w:t>:</w:t>
            </w:r>
            <w:r>
              <w:rPr>
                <w:rStyle w:val="IndexLink"/>
                <w:rtl w:val="true"/>
              </w:rPr>
              <w:t>في مكروهات المكان</w:t>
            </w:r>
            <w:r>
              <w:rPr>
                <w:rStyle w:val="IndexLink"/>
                <w:rtl w:val="true"/>
              </w:rPr>
              <w:t>.</w:t>
              <w:tab/>
            </w:r>
            <w:r>
              <w:rPr>
                <w:rStyle w:val="IndexLink"/>
              </w:rPr>
              <w:t>97</w:t>
            </w:r>
          </w:hyperlink>
        </w:p>
        <w:p>
          <w:pPr>
            <w:pStyle w:val="Contents6"/>
            <w:tabs>
              <w:tab w:val="clear" w:pos="7609"/>
              <w:tab w:val="right" w:pos="9026" w:leader="dot"/>
            </w:tabs>
            <w:rPr/>
          </w:pPr>
          <w:hyperlink w:anchor="__RefHeading___Toc4394590_2142443653">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4394592_2142443653">
            <w:r>
              <w:rPr>
                <w:webHidden/>
                <w:rStyle w:val="IndexLink"/>
                <w:rtl w:val="true"/>
              </w:rPr>
              <w:t>أحدها</w:t>
            </w:r>
            <w:r>
              <w:rPr>
                <w:rStyle w:val="IndexLink"/>
                <w:rtl w:val="true"/>
              </w:rPr>
              <w:t>:</w:t>
            </w:r>
            <w:r>
              <w:rPr>
                <w:rStyle w:val="IndexLink"/>
                <w:rtl w:val="true"/>
              </w:rPr>
              <w:t xml:space="preserve">الفريضة جوف الكعبة عند الأكثر </w:t>
            </w:r>
            <w:r>
              <w:rPr>
                <w:rStyle w:val="IndexLink"/>
                <w:rtl w:val="true"/>
              </w:rPr>
              <w:t>(</w:t>
            </w:r>
            <w:r>
              <w:rPr>
                <w:rStyle w:val="IndexLink"/>
              </w:rPr>
              <w:t>1</w:t>
            </w:r>
            <w:r>
              <w:rPr>
                <w:rStyle w:val="IndexLink"/>
                <w:rtl w:val="true"/>
              </w:rPr>
              <w:t>).</w:t>
              <w:tab/>
            </w:r>
            <w:r>
              <w:rPr>
                <w:rStyle w:val="IndexLink"/>
              </w:rPr>
              <w:t>97</w:t>
            </w:r>
          </w:hyperlink>
        </w:p>
        <w:p>
          <w:pPr>
            <w:pStyle w:val="Contents6"/>
            <w:tabs>
              <w:tab w:val="clear" w:pos="7609"/>
              <w:tab w:val="right" w:pos="9026" w:leader="dot"/>
            </w:tabs>
            <w:rPr/>
          </w:pPr>
          <w:hyperlink w:anchor="__RefHeading___Toc4394594_2142443653">
            <w:r>
              <w:rPr>
                <w:webHidden/>
                <w:rStyle w:val="IndexLink"/>
                <w:rtl w:val="true"/>
              </w:rPr>
              <w:t>و ثانيها</w:t>
            </w:r>
            <w:r>
              <w:rPr>
                <w:rStyle w:val="IndexLink"/>
                <w:rtl w:val="true"/>
              </w:rPr>
              <w:t>:</w:t>
            </w:r>
            <w:r>
              <w:rPr>
                <w:rStyle w:val="IndexLink"/>
                <w:rtl w:val="true"/>
              </w:rPr>
              <w:t>الى القبور</w:t>
            </w:r>
            <w:r>
              <w:rPr>
                <w:rStyle w:val="IndexLink"/>
                <w:rtl w:val="true"/>
              </w:rPr>
              <w:t>.</w:t>
              <w:tab/>
            </w:r>
            <w:r>
              <w:rPr>
                <w:rStyle w:val="IndexLink"/>
              </w:rPr>
              <w:t>99</w:t>
            </w:r>
          </w:hyperlink>
        </w:p>
        <w:p>
          <w:pPr>
            <w:pStyle w:val="Contents6"/>
            <w:tabs>
              <w:tab w:val="clear" w:pos="7609"/>
              <w:tab w:val="right" w:pos="9026" w:leader="dot"/>
            </w:tabs>
            <w:rPr/>
          </w:pPr>
          <w:hyperlink w:anchor="__RefHeading___Toc4394596_2142443653">
            <w:r>
              <w:rPr>
                <w:webHidden/>
                <w:rStyle w:val="IndexLink"/>
                <w:rtl w:val="true"/>
              </w:rPr>
              <w:t>و ثالثها</w:t>
            </w:r>
            <w:r>
              <w:rPr>
                <w:rStyle w:val="IndexLink"/>
                <w:rtl w:val="true"/>
              </w:rPr>
              <w:t>:</w:t>
            </w:r>
            <w:r>
              <w:rPr>
                <w:rStyle w:val="IndexLink"/>
                <w:rtl w:val="true"/>
              </w:rPr>
              <w:t>البيع و الكنائس،</w:t>
            </w:r>
            <w:r>
              <w:rPr>
                <w:rStyle w:val="IndexLink"/>
                <w:rtl w:val="true"/>
              </w:rPr>
              <w:tab/>
            </w:r>
            <w:r>
              <w:rPr>
                <w:rStyle w:val="IndexLink"/>
              </w:rPr>
              <w:t>100</w:t>
            </w:r>
          </w:hyperlink>
        </w:p>
        <w:p>
          <w:pPr>
            <w:pStyle w:val="Contents6"/>
            <w:tabs>
              <w:tab w:val="clear" w:pos="7609"/>
              <w:tab w:val="right" w:pos="9026" w:leader="dot"/>
            </w:tabs>
            <w:rPr/>
          </w:pPr>
          <w:hyperlink w:anchor="__RefHeading___Toc4394598_2142443653">
            <w:r>
              <w:rPr>
                <w:webHidden/>
                <w:rStyle w:val="IndexLink"/>
                <w:rtl w:val="true"/>
              </w:rPr>
              <w:t>و رابعها</w:t>
            </w:r>
            <w:r>
              <w:rPr>
                <w:rStyle w:val="IndexLink"/>
                <w:rtl w:val="true"/>
              </w:rPr>
              <w:t>:</w:t>
            </w:r>
            <w:r>
              <w:rPr>
                <w:rStyle w:val="IndexLink"/>
                <w:rtl w:val="true"/>
              </w:rPr>
              <w:t>بيوت المجوس،</w:t>
            </w:r>
            <w:r>
              <w:rPr>
                <w:rStyle w:val="IndexLink"/>
                <w:rtl w:val="true"/>
              </w:rPr>
              <w:tab/>
            </w:r>
            <w:r>
              <w:rPr>
                <w:rStyle w:val="IndexLink"/>
              </w:rPr>
              <w:t>101</w:t>
            </w:r>
          </w:hyperlink>
        </w:p>
        <w:p>
          <w:pPr>
            <w:pStyle w:val="Contents6"/>
            <w:tabs>
              <w:tab w:val="clear" w:pos="7609"/>
              <w:tab w:val="right" w:pos="9026" w:leader="dot"/>
            </w:tabs>
            <w:rPr/>
          </w:pPr>
          <w:hyperlink w:anchor="__RefHeading___Toc4394600_2142443653">
            <w:r>
              <w:rPr>
                <w:webHidden/>
                <w:rStyle w:val="IndexLink"/>
                <w:rtl w:val="true"/>
              </w:rPr>
              <w:t>و خامسها</w:t>
            </w:r>
            <w:r>
              <w:rPr>
                <w:rStyle w:val="IndexLink"/>
                <w:rtl w:val="true"/>
              </w:rPr>
              <w:t>:</w:t>
            </w:r>
            <w:r>
              <w:rPr>
                <w:rStyle w:val="IndexLink"/>
                <w:rtl w:val="true"/>
              </w:rPr>
              <w:t>إلى النجاسة الظاهرة كالعذرة،</w:t>
            </w:r>
            <w:r>
              <w:rPr>
                <w:rStyle w:val="IndexLink"/>
                <w:rtl w:val="true"/>
              </w:rPr>
              <w:tab/>
            </w:r>
            <w:r>
              <w:rPr>
                <w:rStyle w:val="IndexLink"/>
              </w:rPr>
              <w:t>101</w:t>
            </w:r>
          </w:hyperlink>
        </w:p>
        <w:p>
          <w:pPr>
            <w:pStyle w:val="Contents6"/>
            <w:tabs>
              <w:tab w:val="clear" w:pos="7609"/>
              <w:tab w:val="right" w:pos="9026" w:leader="dot"/>
            </w:tabs>
            <w:rPr/>
          </w:pPr>
          <w:hyperlink w:anchor="__RefHeading___Toc4394602_2142443653">
            <w:r>
              <w:rPr>
                <w:webHidden/>
                <w:rStyle w:val="IndexLink"/>
                <w:rtl w:val="true"/>
              </w:rPr>
              <w:t>و سادسها</w:t>
            </w:r>
            <w:r>
              <w:rPr>
                <w:rStyle w:val="IndexLink"/>
                <w:rtl w:val="true"/>
              </w:rPr>
              <w:t>:</w:t>
            </w:r>
            <w:r>
              <w:rPr>
                <w:rStyle w:val="IndexLink"/>
                <w:rtl w:val="true"/>
              </w:rPr>
              <w:t>على الجادة،</w:t>
            </w:r>
            <w:r>
              <w:rPr>
                <w:rStyle w:val="IndexLink"/>
                <w:rtl w:val="true"/>
              </w:rPr>
              <w:tab/>
            </w:r>
            <w:r>
              <w:rPr>
                <w:rStyle w:val="IndexLink"/>
              </w:rPr>
              <w:t>101</w:t>
            </w:r>
          </w:hyperlink>
        </w:p>
        <w:p>
          <w:pPr>
            <w:pStyle w:val="Contents6"/>
            <w:tabs>
              <w:tab w:val="clear" w:pos="7609"/>
              <w:tab w:val="right" w:pos="9026" w:leader="dot"/>
            </w:tabs>
            <w:rPr/>
          </w:pPr>
          <w:hyperlink w:anchor="__RefHeading___Toc4394604_2142443653">
            <w:r>
              <w:rPr>
                <w:webHidden/>
                <w:rStyle w:val="IndexLink"/>
                <w:rtl w:val="true"/>
              </w:rPr>
              <w:t>و سابعها</w:t>
            </w:r>
            <w:r>
              <w:rPr>
                <w:rStyle w:val="IndexLink"/>
                <w:rtl w:val="true"/>
              </w:rPr>
              <w:t>:</w:t>
            </w:r>
            <w:r>
              <w:rPr>
                <w:rStyle w:val="IndexLink"/>
                <w:rtl w:val="true"/>
              </w:rPr>
              <w:t>مرابض الخيل و البغال و الحمر،</w:t>
            </w:r>
            <w:r>
              <w:rPr>
                <w:rStyle w:val="IndexLink"/>
                <w:rtl w:val="true"/>
              </w:rPr>
              <w:tab/>
            </w:r>
            <w:r>
              <w:rPr>
                <w:rStyle w:val="IndexLink"/>
              </w:rPr>
              <w:t>101</w:t>
            </w:r>
          </w:hyperlink>
        </w:p>
        <w:p>
          <w:pPr>
            <w:pStyle w:val="Contents6"/>
            <w:tabs>
              <w:tab w:val="clear" w:pos="7609"/>
              <w:tab w:val="right" w:pos="9026" w:leader="dot"/>
            </w:tabs>
            <w:rPr/>
          </w:pPr>
          <w:hyperlink w:anchor="__RefHeading___Toc4394606_2142443653">
            <w:r>
              <w:rPr>
                <w:webHidden/>
                <w:rStyle w:val="IndexLink"/>
                <w:rtl w:val="true"/>
              </w:rPr>
              <w:t>و ثامنها</w:t>
            </w:r>
            <w:r>
              <w:rPr>
                <w:rStyle w:val="IndexLink"/>
                <w:rtl w:val="true"/>
              </w:rPr>
              <w:t>:</w:t>
            </w:r>
            <w:r>
              <w:rPr>
                <w:rStyle w:val="IndexLink"/>
                <w:rtl w:val="true"/>
              </w:rPr>
              <w:t>معاطن الإبل</w:t>
            </w:r>
            <w:r>
              <w:rPr>
                <w:rStyle w:val="IndexLink"/>
                <w:rtl w:val="true"/>
              </w:rPr>
              <w:t>-</w:t>
            </w:r>
            <w:r>
              <w:rPr>
                <w:rStyle w:val="IndexLink"/>
                <w:rtl w:val="true"/>
              </w:rPr>
              <w:t>و هي مباركها</w:t>
            </w:r>
            <w:r>
              <w:rPr>
                <w:rStyle w:val="IndexLink"/>
                <w:rtl w:val="true"/>
              </w:rPr>
              <w:t>-</w:t>
              <w:tab/>
            </w:r>
            <w:r>
              <w:rPr>
                <w:rStyle w:val="IndexLink"/>
              </w:rPr>
              <w:t>102</w:t>
            </w:r>
          </w:hyperlink>
        </w:p>
        <w:p>
          <w:pPr>
            <w:pStyle w:val="Contents6"/>
            <w:tabs>
              <w:tab w:val="clear" w:pos="7609"/>
              <w:tab w:val="right" w:pos="9026" w:leader="dot"/>
            </w:tabs>
            <w:rPr/>
          </w:pPr>
          <w:hyperlink w:anchor="__RefHeading___Toc4394608_2142443653">
            <w:r>
              <w:rPr>
                <w:webHidden/>
                <w:rStyle w:val="IndexLink"/>
                <w:rtl w:val="true"/>
              </w:rPr>
              <w:t>و تاسعها</w:t>
            </w:r>
            <w:r>
              <w:rPr>
                <w:rStyle w:val="IndexLink"/>
                <w:rtl w:val="true"/>
              </w:rPr>
              <w:t>:</w:t>
            </w:r>
            <w:r>
              <w:rPr>
                <w:rStyle w:val="IndexLink"/>
                <w:rtl w:val="true"/>
              </w:rPr>
              <w:t>حديث معاوية بن عمار عن الصادق عليه السلام من</w:t>
            </w:r>
            <w:r>
              <w:rPr>
                <w:rStyle w:val="IndexLink"/>
                <w:rtl w:val="true"/>
              </w:rPr>
              <w:t>:«</w:t>
            </w:r>
            <w:r>
              <w:rPr>
                <w:rStyle w:val="IndexLink"/>
                <w:rtl w:val="true"/>
              </w:rPr>
              <w:t>البيداء</w:t>
            </w:r>
            <w:r>
              <w:rPr>
                <w:rStyle w:val="IndexLink"/>
                <w:rtl w:val="true"/>
              </w:rPr>
              <w:tab/>
            </w:r>
            <w:r>
              <w:rPr>
                <w:rStyle w:val="IndexLink"/>
              </w:rPr>
              <w:t>102</w:t>
            </w:r>
          </w:hyperlink>
        </w:p>
        <w:p>
          <w:pPr>
            <w:pStyle w:val="Contents6"/>
            <w:tabs>
              <w:tab w:val="clear" w:pos="7609"/>
              <w:tab w:val="right" w:pos="9026" w:leader="dot"/>
            </w:tabs>
            <w:rPr/>
          </w:pPr>
          <w:hyperlink w:anchor="__RefHeading___Toc4394610_2142443653">
            <w:r>
              <w:rPr>
                <w:webHidden/>
                <w:rStyle w:val="IndexLink"/>
                <w:rtl w:val="true"/>
              </w:rPr>
              <w:t>و عاشرها</w:t>
            </w:r>
            <w:r>
              <w:rPr>
                <w:rStyle w:val="IndexLink"/>
                <w:rtl w:val="true"/>
              </w:rPr>
              <w:t>:</w:t>
            </w:r>
            <w:r>
              <w:rPr>
                <w:rStyle w:val="IndexLink"/>
                <w:rtl w:val="true"/>
              </w:rPr>
              <w:t>في بيت فيه خمر أو مسكر،</w:t>
            </w:r>
            <w:r>
              <w:rPr>
                <w:rStyle w:val="IndexLink"/>
                <w:rtl w:val="true"/>
              </w:rPr>
              <w:tab/>
            </w:r>
            <w:r>
              <w:rPr>
                <w:rStyle w:val="IndexLink"/>
              </w:rPr>
              <w:t>102</w:t>
            </w:r>
          </w:hyperlink>
        </w:p>
        <w:p>
          <w:pPr>
            <w:pStyle w:val="Contents6"/>
            <w:tabs>
              <w:tab w:val="clear" w:pos="7609"/>
              <w:tab w:val="right" w:pos="9026" w:leader="dot"/>
            </w:tabs>
            <w:rPr/>
          </w:pPr>
          <w:hyperlink w:anchor="__RefHeading___Toc4394612_2142443653">
            <w:r>
              <w:rPr>
                <w:webHidden/>
                <w:rStyle w:val="IndexLink"/>
                <w:rtl w:val="true"/>
              </w:rPr>
              <w:t>و حادي عشرها</w:t>
            </w:r>
            <w:r>
              <w:rPr>
                <w:rStyle w:val="IndexLink"/>
                <w:rtl w:val="true"/>
              </w:rPr>
              <w:t>:</w:t>
            </w:r>
            <w:r>
              <w:rPr>
                <w:rStyle w:val="IndexLink"/>
                <w:rtl w:val="true"/>
              </w:rPr>
              <w:t>ما أرسله عبد اللّه بن الفضل عن أبي عبد اللّه عليه</w:t>
            </w:r>
            <w:r>
              <w:rPr>
                <w:rStyle w:val="IndexLink"/>
                <w:rtl w:val="true"/>
              </w:rPr>
              <w:tab/>
            </w:r>
            <w:r>
              <w:rPr>
                <w:rStyle w:val="IndexLink"/>
              </w:rPr>
              <w:t>103</w:t>
            </w:r>
          </w:hyperlink>
        </w:p>
        <w:p>
          <w:pPr>
            <w:pStyle w:val="Contents6"/>
            <w:tabs>
              <w:tab w:val="clear" w:pos="7609"/>
              <w:tab w:val="right" w:pos="9026" w:leader="dot"/>
            </w:tabs>
            <w:rPr/>
          </w:pPr>
          <w:hyperlink w:anchor="__RefHeading___Toc4394614_2142443653">
            <w:r>
              <w:rPr>
                <w:webHidden/>
                <w:rStyle w:val="IndexLink"/>
                <w:rtl w:val="true"/>
              </w:rPr>
              <w:t>و ثاني عشرها</w:t>
            </w:r>
            <w:r>
              <w:rPr>
                <w:rStyle w:val="IndexLink"/>
                <w:rtl w:val="true"/>
              </w:rPr>
              <w:t>:</w:t>
            </w:r>
            <w:r>
              <w:rPr>
                <w:rStyle w:val="IndexLink"/>
                <w:rtl w:val="true"/>
              </w:rPr>
              <w:t>ما رواه عمار عنه عليه السلام من النهي عن الصلاة و في</w:t>
            </w:r>
            <w:r>
              <w:rPr>
                <w:rStyle w:val="IndexLink"/>
                <w:rtl w:val="true"/>
              </w:rPr>
              <w:tab/>
            </w:r>
            <w:r>
              <w:rPr>
                <w:rStyle w:val="IndexLink"/>
              </w:rPr>
              <w:t>103</w:t>
            </w:r>
          </w:hyperlink>
        </w:p>
        <w:p>
          <w:pPr>
            <w:pStyle w:val="Contents6"/>
            <w:tabs>
              <w:tab w:val="clear" w:pos="7609"/>
              <w:tab w:val="right" w:pos="9026" w:leader="dot"/>
            </w:tabs>
            <w:rPr/>
          </w:pPr>
          <w:hyperlink w:anchor="__RefHeading___Toc4394616_2142443653">
            <w:r>
              <w:rPr>
                <w:webHidden/>
                <w:rStyle w:val="IndexLink"/>
                <w:rtl w:val="true"/>
              </w:rPr>
              <w:t>و رابع عشرها</w:t>
            </w:r>
            <w:r>
              <w:rPr>
                <w:rStyle w:val="IndexLink"/>
                <w:rtl w:val="true"/>
              </w:rPr>
              <w:t>:</w:t>
            </w:r>
            <w:r>
              <w:rPr>
                <w:rStyle w:val="IndexLink"/>
                <w:rtl w:val="true"/>
              </w:rPr>
              <w:t>بطون الأودية،</w:t>
            </w:r>
            <w:r>
              <w:rPr>
                <w:rStyle w:val="IndexLink"/>
                <w:rtl w:val="true"/>
              </w:rPr>
              <w:tab/>
            </w:r>
            <w:r>
              <w:rPr>
                <w:rStyle w:val="IndexLink"/>
              </w:rPr>
              <w:t>104</w:t>
            </w:r>
          </w:hyperlink>
        </w:p>
        <w:p>
          <w:pPr>
            <w:pStyle w:val="Contents6"/>
            <w:tabs>
              <w:tab w:val="clear" w:pos="7609"/>
              <w:tab w:val="right" w:pos="9026" w:leader="dot"/>
            </w:tabs>
            <w:rPr/>
          </w:pPr>
          <w:hyperlink w:anchor="__RefHeading___Toc4394618_2142443653">
            <w:r>
              <w:rPr>
                <w:webHidden/>
                <w:rStyle w:val="IndexLink"/>
                <w:rtl w:val="true"/>
              </w:rPr>
              <w:t>و خامس عشرها</w:t>
            </w:r>
            <w:r>
              <w:rPr>
                <w:rStyle w:val="IndexLink"/>
                <w:rtl w:val="true"/>
              </w:rPr>
              <w:t>:</w:t>
            </w:r>
            <w:r>
              <w:rPr>
                <w:rStyle w:val="IndexLink"/>
                <w:rtl w:val="true"/>
              </w:rPr>
              <w:t>أرض عذّب أهلها،</w:t>
            </w:r>
            <w:r>
              <w:rPr>
                <w:rStyle w:val="IndexLink"/>
                <w:rtl w:val="true"/>
              </w:rPr>
              <w:tab/>
            </w:r>
            <w:r>
              <w:rPr>
                <w:rStyle w:val="IndexLink"/>
              </w:rPr>
              <w:t>104</w:t>
            </w:r>
          </w:hyperlink>
        </w:p>
        <w:p>
          <w:pPr>
            <w:pStyle w:val="Contents6"/>
            <w:tabs>
              <w:tab w:val="clear" w:pos="7609"/>
              <w:tab w:val="right" w:pos="9026" w:leader="dot"/>
            </w:tabs>
            <w:rPr/>
          </w:pPr>
          <w:hyperlink w:anchor="__RefHeading___Toc4394620_2142443653">
            <w:r>
              <w:rPr>
                <w:webHidden/>
                <w:rStyle w:val="IndexLink"/>
                <w:rtl w:val="true"/>
              </w:rPr>
              <w:t>و سادس عشرها</w:t>
            </w:r>
            <w:r>
              <w:rPr>
                <w:rStyle w:val="IndexLink"/>
                <w:rtl w:val="true"/>
              </w:rPr>
              <w:t>:</w:t>
            </w:r>
            <w:r>
              <w:rPr>
                <w:rStyle w:val="IndexLink"/>
                <w:rtl w:val="true"/>
              </w:rPr>
              <w:t>ما تضمّنه الخبر المشهور عن النبي صلّى اللّه عليه و آله</w:t>
            </w:r>
            <w:r>
              <w:rPr>
                <w:rStyle w:val="IndexLink"/>
                <w:rtl w:val="true"/>
              </w:rPr>
              <w:tab/>
            </w:r>
            <w:r>
              <w:rPr>
                <w:rStyle w:val="IndexLink"/>
              </w:rPr>
              <w:t>105</w:t>
            </w:r>
          </w:hyperlink>
        </w:p>
        <w:p>
          <w:pPr>
            <w:pStyle w:val="Contents6"/>
            <w:tabs>
              <w:tab w:val="clear" w:pos="7609"/>
              <w:tab w:val="right" w:pos="9026" w:leader="dot"/>
            </w:tabs>
            <w:rPr/>
          </w:pPr>
          <w:hyperlink w:anchor="__RefHeading___Toc4394622_2142443653">
            <w:r>
              <w:rPr>
                <w:webHidden/>
                <w:rStyle w:val="IndexLink"/>
                <w:rtl w:val="true"/>
              </w:rPr>
              <w:t>و سابع عشرها</w:t>
            </w:r>
            <w:r>
              <w:rPr>
                <w:rStyle w:val="IndexLink"/>
                <w:rtl w:val="true"/>
              </w:rPr>
              <w:t>:</w:t>
            </w:r>
            <w:r>
              <w:rPr>
                <w:rStyle w:val="IndexLink"/>
                <w:rtl w:val="true"/>
              </w:rPr>
              <w:t>الصلاة الى باب مفتوح أو إنسان مواجه،</w:t>
            </w:r>
            <w:r>
              <w:rPr>
                <w:rStyle w:val="IndexLink"/>
                <w:rtl w:val="true"/>
              </w:rPr>
              <w:tab/>
            </w:r>
            <w:r>
              <w:rPr>
                <w:rStyle w:val="IndexLink"/>
              </w:rPr>
              <w:t>105</w:t>
            </w:r>
          </w:hyperlink>
        </w:p>
        <w:p>
          <w:pPr>
            <w:pStyle w:val="Contents6"/>
            <w:tabs>
              <w:tab w:val="clear" w:pos="7609"/>
              <w:tab w:val="right" w:pos="9026" w:leader="dot"/>
            </w:tabs>
            <w:rPr/>
          </w:pPr>
          <w:hyperlink w:anchor="__RefHeading___Toc4394624_2142443653">
            <w:r>
              <w:rPr>
                <w:webHidden/>
                <w:rStyle w:val="IndexLink"/>
                <w:rtl w:val="true"/>
              </w:rPr>
              <w:t>تتمّة</w:t>
            </w:r>
            <w:r>
              <w:rPr>
                <w:rStyle w:val="IndexLink"/>
                <w:rtl w:val="true"/>
              </w:rPr>
              <w:t>:</w:t>
              <w:tab/>
            </w:r>
            <w:r>
              <w:rPr>
                <w:rStyle w:val="IndexLink"/>
              </w:rPr>
              <w:t>107</w:t>
            </w:r>
          </w:hyperlink>
        </w:p>
        <w:p>
          <w:pPr>
            <w:pStyle w:val="Contents6"/>
            <w:tabs>
              <w:tab w:val="clear" w:pos="7609"/>
              <w:tab w:val="right" w:pos="9026" w:leader="dot"/>
            </w:tabs>
            <w:rPr/>
          </w:pPr>
          <w:hyperlink w:anchor="__RefHeading___Toc4394626_2142443653">
            <w:r>
              <w:rPr>
                <w:webHidden/>
                <w:rStyle w:val="IndexLink"/>
                <w:rtl w:val="true"/>
              </w:rPr>
              <w:t>الفصل الثالث</w:t>
            </w:r>
            <w:r>
              <w:rPr>
                <w:rStyle w:val="IndexLink"/>
                <w:rtl w:val="true"/>
              </w:rPr>
              <w:t>:</w:t>
            </w:r>
            <w:r>
              <w:rPr>
                <w:rStyle w:val="IndexLink"/>
                <w:rtl w:val="true"/>
              </w:rPr>
              <w:t>في مستحبات المكان</w:t>
            </w:r>
            <w:r>
              <w:rPr>
                <w:rStyle w:val="IndexLink"/>
                <w:rtl w:val="true"/>
              </w:rPr>
              <w:t>.</w:t>
              <w:tab/>
            </w:r>
            <w:r>
              <w:rPr>
                <w:rStyle w:val="IndexLink"/>
              </w:rPr>
              <w:t>113</w:t>
            </w:r>
          </w:hyperlink>
        </w:p>
        <w:p>
          <w:pPr>
            <w:pStyle w:val="Contents6"/>
            <w:tabs>
              <w:tab w:val="clear" w:pos="7609"/>
              <w:tab w:val="right" w:pos="9026" w:leader="dot"/>
            </w:tabs>
            <w:rPr/>
          </w:pPr>
          <w:hyperlink w:anchor="__RefHeading___Toc4394628_2142443653">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4394630_2142443653">
            <w:r>
              <w:rPr>
                <w:webHidden/>
                <w:rStyle w:val="IndexLink"/>
                <w:rtl w:val="true"/>
              </w:rPr>
              <w:t>مطالب ثلاثة</w:t>
            </w:r>
            <w:r>
              <w:rPr>
                <w:rStyle w:val="IndexLink"/>
                <w:rtl w:val="true"/>
              </w:rPr>
              <w:t>.</w:t>
              <w:tab/>
            </w:r>
            <w:r>
              <w:rPr>
                <w:rStyle w:val="IndexLink"/>
              </w:rPr>
              <w:t>113</w:t>
            </w:r>
          </w:hyperlink>
        </w:p>
        <w:p>
          <w:pPr>
            <w:pStyle w:val="Contents6"/>
            <w:tabs>
              <w:tab w:val="clear" w:pos="7609"/>
              <w:tab w:val="right" w:pos="9026" w:leader="dot"/>
            </w:tabs>
            <w:rPr/>
          </w:pPr>
          <w:hyperlink w:anchor="__RefHeading___Toc4394632_2142443653">
            <w:r>
              <w:rPr>
                <w:webHidden/>
                <w:rStyle w:val="IndexLink"/>
                <w:rtl w:val="true"/>
              </w:rPr>
              <w:t>المطلب الأول تستحب السترة</w:t>
            </w:r>
            <w:r>
              <w:rPr>
                <w:rStyle w:val="IndexLink"/>
                <w:rtl w:val="true"/>
              </w:rPr>
              <w:t>-</w:t>
            </w:r>
            <w:r>
              <w:rPr>
                <w:rStyle w:val="IndexLink"/>
                <w:rtl w:val="true"/>
              </w:rPr>
              <w:t>بضم السين</w:t>
            </w:r>
            <w:r>
              <w:rPr>
                <w:rStyle w:val="IndexLink"/>
                <w:rtl w:val="true"/>
              </w:rPr>
              <w:t>-</w:t>
            </w:r>
            <w:r>
              <w:rPr>
                <w:rStyle w:val="IndexLink"/>
                <w:rtl w:val="true"/>
              </w:rPr>
              <w:t>في قبلة المصلي إجماعا،</w:t>
            </w:r>
            <w:r>
              <w:rPr>
                <w:rStyle w:val="IndexLink"/>
                <w:rtl w:val="true"/>
              </w:rPr>
              <w:tab/>
            </w:r>
            <w:r>
              <w:rPr>
                <w:rStyle w:val="IndexLink"/>
              </w:rPr>
              <w:t>113</w:t>
            </w:r>
          </w:hyperlink>
        </w:p>
        <w:p>
          <w:pPr>
            <w:pStyle w:val="Contents6"/>
            <w:tabs>
              <w:tab w:val="clear" w:pos="7609"/>
              <w:tab w:val="right" w:pos="9026" w:leader="dot"/>
            </w:tabs>
            <w:rPr/>
          </w:pPr>
          <w:hyperlink w:anchor="__RefHeading___Toc4394634_2142443653">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4394636_2142443653">
            <w:r>
              <w:rPr>
                <w:webHidden/>
                <w:rStyle w:val="IndexLink"/>
                <w:rtl w:val="true"/>
              </w:rPr>
              <w:t>مسائل</w:t>
            </w:r>
            <w:r>
              <w:rPr>
                <w:rStyle w:val="IndexLink"/>
                <w:rtl w:val="true"/>
              </w:rPr>
              <w:t>:</w:t>
              <w:tab/>
            </w:r>
            <w:r>
              <w:rPr>
                <w:rStyle w:val="IndexLink"/>
              </w:rPr>
              <w:t>113</w:t>
            </w:r>
          </w:hyperlink>
        </w:p>
        <w:p>
          <w:pPr>
            <w:pStyle w:val="Contents6"/>
            <w:tabs>
              <w:tab w:val="clear" w:pos="7609"/>
              <w:tab w:val="right" w:pos="9026" w:leader="dot"/>
            </w:tabs>
            <w:rPr/>
          </w:pPr>
          <w:hyperlink w:anchor="__RefHeading___Toc4394638_2142443653">
            <w:r>
              <w:rPr>
                <w:webHidden/>
                <w:rStyle w:val="IndexLink"/>
                <w:rtl w:val="true"/>
              </w:rPr>
              <w:t>الأولى</w:t>
            </w:r>
            <w:r>
              <w:rPr>
                <w:rStyle w:val="IndexLink"/>
                <w:rtl w:val="true"/>
              </w:rPr>
              <w:t>:</w:t>
            </w:r>
            <w:r>
              <w:rPr>
                <w:rStyle w:val="IndexLink"/>
                <w:rtl w:val="true"/>
              </w:rPr>
              <w:t>يجوز الاستتار بكل ما يعدّ ساترا و لو عنزة،</w:t>
            </w:r>
            <w:r>
              <w:rPr>
                <w:rStyle w:val="IndexLink"/>
                <w:rtl w:val="true"/>
              </w:rPr>
              <w:tab/>
            </w:r>
            <w:r>
              <w:rPr>
                <w:rStyle w:val="IndexLink"/>
              </w:rPr>
              <w:t>113</w:t>
            </w:r>
          </w:hyperlink>
        </w:p>
        <w:p>
          <w:pPr>
            <w:pStyle w:val="Contents6"/>
            <w:tabs>
              <w:tab w:val="clear" w:pos="7609"/>
              <w:tab w:val="right" w:pos="9026" w:leader="dot"/>
            </w:tabs>
            <w:rPr/>
          </w:pPr>
          <w:hyperlink w:anchor="__RefHeading___Toc4394640_2142443653">
            <w:r>
              <w:rPr>
                <w:webHidden/>
                <w:rStyle w:val="IndexLink"/>
                <w:rtl w:val="true"/>
              </w:rPr>
              <w:t>الثانية</w:t>
            </w:r>
            <w:r>
              <w:rPr>
                <w:rStyle w:val="IndexLink"/>
                <w:rtl w:val="true"/>
              </w:rPr>
              <w:t>:</w:t>
            </w:r>
            <w:r>
              <w:rPr>
                <w:rStyle w:val="IndexLink"/>
                <w:rtl w:val="true"/>
              </w:rPr>
              <w:t>إذا نصب بين يديه عنزة أو عودا لم يستحب الانحراف عنه يمينا</w:t>
            </w:r>
            <w:r>
              <w:rPr>
                <w:rStyle w:val="IndexLink"/>
                <w:rtl w:val="true"/>
              </w:rPr>
              <w:tab/>
            </w:r>
            <w:r>
              <w:rPr>
                <w:rStyle w:val="IndexLink"/>
              </w:rPr>
              <w:t>114</w:t>
            </w:r>
          </w:hyperlink>
        </w:p>
        <w:p>
          <w:pPr>
            <w:pStyle w:val="Contents6"/>
            <w:tabs>
              <w:tab w:val="clear" w:pos="7609"/>
              <w:tab w:val="right" w:pos="9026" w:leader="dot"/>
            </w:tabs>
            <w:rPr/>
          </w:pPr>
          <w:hyperlink w:anchor="__RefHeading___Toc4394642_2142443653">
            <w:r>
              <w:rPr>
                <w:webHidden/>
                <w:rStyle w:val="IndexLink"/>
                <w:rtl w:val="true"/>
              </w:rPr>
              <w:t>الثالثة</w:t>
            </w:r>
            <w:r>
              <w:rPr>
                <w:rStyle w:val="IndexLink"/>
                <w:rtl w:val="true"/>
              </w:rPr>
              <w:t>:</w:t>
            </w:r>
            <w:r>
              <w:rPr>
                <w:rStyle w:val="IndexLink"/>
                <w:rtl w:val="true"/>
              </w:rPr>
              <w:t>يستحب الدنو من السترة،</w:t>
            </w:r>
            <w:r>
              <w:rPr>
                <w:rStyle w:val="IndexLink"/>
                <w:rtl w:val="true"/>
              </w:rPr>
              <w:tab/>
            </w:r>
            <w:r>
              <w:rPr>
                <w:rStyle w:val="IndexLink"/>
              </w:rPr>
              <w:t>115</w:t>
            </w:r>
          </w:hyperlink>
        </w:p>
        <w:p>
          <w:pPr>
            <w:pStyle w:val="Contents6"/>
            <w:tabs>
              <w:tab w:val="clear" w:pos="7609"/>
              <w:tab w:val="right" w:pos="9026" w:leader="dot"/>
            </w:tabs>
            <w:rPr/>
          </w:pPr>
          <w:hyperlink w:anchor="__RefHeading___Toc4394644_2142443653">
            <w:r>
              <w:rPr>
                <w:webHidden/>
                <w:rStyle w:val="IndexLink"/>
                <w:rtl w:val="true"/>
              </w:rPr>
              <w:t>الرابعة</w:t>
            </w:r>
            <w:r>
              <w:rPr>
                <w:rStyle w:val="IndexLink"/>
                <w:rtl w:val="true"/>
              </w:rPr>
              <w:t>:</w:t>
            </w:r>
            <w:r>
              <w:rPr>
                <w:rStyle w:val="IndexLink"/>
                <w:rtl w:val="true"/>
              </w:rPr>
              <w:t>سترة الإمام سترة لمن خلفه،</w:t>
            </w:r>
            <w:r>
              <w:rPr>
                <w:rStyle w:val="IndexLink"/>
                <w:rtl w:val="true"/>
              </w:rPr>
              <w:tab/>
            </w:r>
            <w:r>
              <w:rPr>
                <w:rStyle w:val="IndexLink"/>
              </w:rPr>
              <w:t>115</w:t>
            </w:r>
          </w:hyperlink>
        </w:p>
        <w:p>
          <w:pPr>
            <w:pStyle w:val="Contents6"/>
            <w:tabs>
              <w:tab w:val="clear" w:pos="7609"/>
              <w:tab w:val="right" w:pos="9026" w:leader="dot"/>
            </w:tabs>
            <w:rPr/>
          </w:pPr>
          <w:hyperlink w:anchor="__RefHeading___Toc4394646_2142443653">
            <w:r>
              <w:rPr>
                <w:webHidden/>
                <w:rStyle w:val="IndexLink"/>
                <w:rtl w:val="true"/>
              </w:rPr>
              <w:t>الخامسة</w:t>
            </w:r>
            <w:r>
              <w:rPr>
                <w:rStyle w:val="IndexLink"/>
                <w:rtl w:val="true"/>
              </w:rPr>
              <w:t>:</w:t>
            </w:r>
            <w:r>
              <w:rPr>
                <w:rStyle w:val="IndexLink"/>
                <w:rtl w:val="true"/>
              </w:rPr>
              <w:t>قال في التذكرة</w:t>
            </w:r>
            <w:r>
              <w:rPr>
                <w:rStyle w:val="IndexLink"/>
                <w:rtl w:val="true"/>
              </w:rPr>
              <w:t>:</w:t>
            </w:r>
            <w:r>
              <w:rPr>
                <w:rStyle w:val="IndexLink"/>
                <w:rtl w:val="true"/>
              </w:rPr>
              <w:t>لا بأس ان يصلّي في مكة الى غير سترة،</w:t>
            </w:r>
            <w:r>
              <w:rPr>
                <w:rStyle w:val="IndexLink"/>
                <w:rtl w:val="true"/>
              </w:rPr>
              <w:tab/>
            </w:r>
            <w:r>
              <w:rPr>
                <w:rStyle w:val="IndexLink"/>
              </w:rPr>
              <w:t>116</w:t>
            </w:r>
          </w:hyperlink>
        </w:p>
        <w:p>
          <w:pPr>
            <w:pStyle w:val="Contents6"/>
            <w:tabs>
              <w:tab w:val="clear" w:pos="7609"/>
              <w:tab w:val="right" w:pos="9026" w:leader="dot"/>
            </w:tabs>
            <w:rPr/>
          </w:pPr>
          <w:hyperlink w:anchor="__RefHeading___Toc4394648_2142443653">
            <w:r>
              <w:rPr>
                <w:webHidden/>
                <w:rStyle w:val="IndexLink"/>
                <w:rtl w:val="true"/>
              </w:rPr>
              <w:t>السادسة</w:t>
            </w:r>
            <w:r>
              <w:rPr>
                <w:rStyle w:val="IndexLink"/>
                <w:rtl w:val="true"/>
              </w:rPr>
              <w:t>:</w:t>
            </w:r>
            <w:r>
              <w:rPr>
                <w:rStyle w:val="IndexLink"/>
                <w:rtl w:val="true"/>
              </w:rPr>
              <w:t>يستحب دفع المار بين يديه،</w:t>
            </w:r>
            <w:r>
              <w:rPr>
                <w:rStyle w:val="IndexLink"/>
                <w:rtl w:val="true"/>
              </w:rPr>
              <w:tab/>
            </w:r>
            <w:r>
              <w:rPr>
                <w:rStyle w:val="IndexLink"/>
              </w:rPr>
              <w:t>116</w:t>
            </w:r>
          </w:hyperlink>
        </w:p>
        <w:p>
          <w:pPr>
            <w:pStyle w:val="Contents6"/>
            <w:tabs>
              <w:tab w:val="clear" w:pos="7609"/>
              <w:tab w:val="right" w:pos="9026" w:leader="dot"/>
            </w:tabs>
            <w:rPr/>
          </w:pPr>
          <w:hyperlink w:anchor="__RefHeading___Toc4394650_2142443653">
            <w:r>
              <w:rPr>
                <w:webHidden/>
                <w:rStyle w:val="IndexLink"/>
                <w:rtl w:val="true"/>
              </w:rPr>
              <w:t>السابعة</w:t>
            </w:r>
            <w:r>
              <w:rPr>
                <w:rStyle w:val="IndexLink"/>
                <w:rtl w:val="true"/>
              </w:rPr>
              <w:t>:</w:t>
            </w:r>
            <w:r>
              <w:rPr>
                <w:rStyle w:val="IndexLink"/>
                <w:rtl w:val="true"/>
              </w:rPr>
              <w:t>يكره المرور بين يدي المصلّي،</w:t>
            </w:r>
            <w:r>
              <w:rPr>
                <w:rStyle w:val="IndexLink"/>
                <w:rtl w:val="true"/>
              </w:rPr>
              <w:tab/>
            </w:r>
            <w:r>
              <w:rPr>
                <w:rStyle w:val="IndexLink"/>
              </w:rPr>
              <w:t>117</w:t>
            </w:r>
          </w:hyperlink>
        </w:p>
        <w:p>
          <w:pPr>
            <w:pStyle w:val="Contents6"/>
            <w:tabs>
              <w:tab w:val="clear" w:pos="7609"/>
              <w:tab w:val="right" w:pos="9026" w:leader="dot"/>
            </w:tabs>
            <w:rPr/>
          </w:pPr>
          <w:hyperlink w:anchor="__RefHeading___Toc4394652_2142443653">
            <w:r>
              <w:rPr>
                <w:webHidden/>
                <w:rStyle w:val="IndexLink"/>
                <w:rtl w:val="true"/>
              </w:rPr>
              <w:t>الثامنة</w:t>
            </w:r>
            <w:r>
              <w:rPr>
                <w:rStyle w:val="IndexLink"/>
                <w:rtl w:val="true"/>
              </w:rPr>
              <w:t>:</w:t>
            </w:r>
            <w:r>
              <w:rPr>
                <w:rStyle w:val="IndexLink"/>
                <w:rtl w:val="true"/>
              </w:rPr>
              <w:t>لو احتاج في الدفع الى القتال لم يجز،</w:t>
            </w:r>
            <w:r>
              <w:rPr>
                <w:rStyle w:val="IndexLink"/>
                <w:rtl w:val="true"/>
              </w:rPr>
              <w:tab/>
            </w:r>
            <w:r>
              <w:rPr>
                <w:rStyle w:val="IndexLink"/>
              </w:rPr>
              <w:t>118</w:t>
            </w:r>
          </w:hyperlink>
        </w:p>
        <w:p>
          <w:pPr>
            <w:pStyle w:val="Contents6"/>
            <w:tabs>
              <w:tab w:val="clear" w:pos="7609"/>
              <w:tab w:val="right" w:pos="9026" w:leader="dot"/>
            </w:tabs>
            <w:rPr/>
          </w:pPr>
          <w:hyperlink w:anchor="__RefHeading___Toc4394654_2142443653">
            <w:r>
              <w:rPr>
                <w:webHidden/>
                <w:rStyle w:val="IndexLink"/>
                <w:rtl w:val="true"/>
              </w:rPr>
              <w:t>التاسعة</w:t>
            </w:r>
            <w:r>
              <w:rPr>
                <w:rStyle w:val="IndexLink"/>
                <w:rtl w:val="true"/>
              </w:rPr>
              <w:t>:</w:t>
            </w:r>
            <w:r>
              <w:rPr>
                <w:rStyle w:val="IndexLink"/>
                <w:rtl w:val="true"/>
              </w:rPr>
              <w:t>هل كراهة المرور و جواز الدفع مختص بمن استتر أو مطلقا؟</w:t>
            </w:r>
            <w:r>
              <w:rPr>
                <w:rStyle w:val="IndexLink"/>
                <w:rtl w:val="true"/>
              </w:rPr>
              <w:tab/>
            </w:r>
            <w:r>
              <w:rPr>
                <w:rStyle w:val="IndexLink"/>
              </w:rPr>
              <w:t>118</w:t>
            </w:r>
          </w:hyperlink>
        </w:p>
        <w:p>
          <w:pPr>
            <w:pStyle w:val="Contents6"/>
            <w:tabs>
              <w:tab w:val="clear" w:pos="7609"/>
              <w:tab w:val="right" w:pos="9026" w:leader="dot"/>
            </w:tabs>
            <w:rPr/>
          </w:pPr>
          <w:hyperlink w:anchor="__RefHeading___Toc4394656_2142443653">
            <w:r>
              <w:rPr>
                <w:webHidden/>
                <w:rStyle w:val="IndexLink"/>
                <w:rtl w:val="true"/>
              </w:rPr>
              <w:t>(</w:t>
            </w:r>
            <w:r>
              <w:rPr>
                <w:rStyle w:val="IndexLink"/>
                <w:rtl w:val="true"/>
              </w:rPr>
              <w:t>المطلب الثاني</w:t>
            </w:r>
            <w:r>
              <w:rPr>
                <w:rStyle w:val="IndexLink"/>
                <w:rtl w:val="true"/>
              </w:rPr>
              <w:t>) (</w:t>
            </w:r>
            <w:r>
              <w:rPr>
                <w:rStyle w:val="IndexLink"/>
              </w:rPr>
              <w:t>4</w:t>
            </w:r>
            <w:r>
              <w:rPr>
                <w:rStyle w:val="IndexLink"/>
                <w:rtl w:val="true"/>
              </w:rPr>
              <w:t>):</w:t>
            </w:r>
            <w:r>
              <w:rPr>
                <w:rStyle w:val="IndexLink"/>
                <w:rtl w:val="true"/>
              </w:rPr>
              <w:t>تستحب المكتوبة في المساجد و المشاهد</w:t>
            </w:r>
            <w:r>
              <w:rPr>
                <w:rStyle w:val="IndexLink"/>
                <w:rtl w:val="true"/>
              </w:rPr>
              <w:tab/>
            </w:r>
            <w:r>
              <w:rPr>
                <w:rStyle w:val="IndexLink"/>
              </w:rPr>
              <w:t>119</w:t>
            </w:r>
          </w:hyperlink>
        </w:p>
        <w:p>
          <w:pPr>
            <w:pStyle w:val="Contents6"/>
            <w:tabs>
              <w:tab w:val="clear" w:pos="7609"/>
              <w:tab w:val="right" w:pos="9026" w:leader="dot"/>
            </w:tabs>
            <w:rPr/>
          </w:pPr>
          <w:hyperlink w:anchor="__RefHeading___Toc4394658_2142443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4394660_2142443653">
            <w:r>
              <w:rPr>
                <w:webHidden/>
                <w:rStyle w:val="IndexLink"/>
                <w:rtl w:val="true"/>
              </w:rPr>
              <w:t>تتمة</w:t>
            </w:r>
            <w:r>
              <w:rPr>
                <w:rStyle w:val="IndexLink"/>
                <w:rtl w:val="true"/>
              </w:rPr>
              <w:t>:</w:t>
              <w:tab/>
            </w:r>
            <w:r>
              <w:rPr>
                <w:rStyle w:val="IndexLink"/>
              </w:rPr>
              <w:t>127</w:t>
            </w:r>
          </w:hyperlink>
        </w:p>
        <w:p>
          <w:pPr>
            <w:pStyle w:val="Contents6"/>
            <w:tabs>
              <w:tab w:val="clear" w:pos="7609"/>
              <w:tab w:val="right" w:pos="9026" w:leader="dot"/>
            </w:tabs>
            <w:rPr/>
          </w:pPr>
          <w:hyperlink w:anchor="__RefHeading___Toc4394662_2142443653">
            <w:r>
              <w:rPr>
                <w:webHidden/>
                <w:rStyle w:val="IndexLink"/>
                <w:rtl w:val="true"/>
              </w:rPr>
              <w:t>تنبيه</w:t>
            </w:r>
            <w:r>
              <w:rPr>
                <w:rStyle w:val="IndexLink"/>
                <w:rtl w:val="true"/>
              </w:rPr>
              <w:t>:</w:t>
              <w:tab/>
            </w:r>
            <w:r>
              <w:rPr>
                <w:rStyle w:val="IndexLink"/>
              </w:rPr>
              <w:t>129</w:t>
            </w:r>
          </w:hyperlink>
        </w:p>
        <w:p>
          <w:pPr>
            <w:pStyle w:val="Contents6"/>
            <w:tabs>
              <w:tab w:val="clear" w:pos="7609"/>
              <w:tab w:val="right" w:pos="9026" w:leader="dot"/>
            </w:tabs>
            <w:rPr/>
          </w:pPr>
          <w:hyperlink w:anchor="__RefHeading___Toc4394664_2142443653">
            <w:r>
              <w:rPr>
                <w:webHidden/>
                <w:rStyle w:val="IndexLink"/>
                <w:rtl w:val="true"/>
              </w:rPr>
              <w:t>المطلب الثالث</w:t>
            </w:r>
            <w:r>
              <w:rPr>
                <w:rStyle w:val="IndexLink"/>
                <w:rtl w:val="true"/>
              </w:rPr>
              <w:t>:</w:t>
            </w:r>
            <w:r>
              <w:rPr>
                <w:rStyle w:val="IndexLink"/>
                <w:rtl w:val="true"/>
              </w:rPr>
              <w:t>في مباحث المساجد</w:t>
            </w:r>
            <w:r>
              <w:rPr>
                <w:rStyle w:val="IndexLink"/>
                <w:rtl w:val="true"/>
              </w:rPr>
              <w:t>.</w:t>
              <w:tab/>
            </w:r>
            <w:r>
              <w:rPr>
                <w:rStyle w:val="IndexLink"/>
              </w:rPr>
              <w:t>132</w:t>
            </w:r>
          </w:hyperlink>
        </w:p>
        <w:p>
          <w:pPr>
            <w:pStyle w:val="Contents6"/>
            <w:tabs>
              <w:tab w:val="clear" w:pos="7609"/>
              <w:tab w:val="right" w:pos="9026" w:leader="dot"/>
            </w:tabs>
            <w:rPr/>
          </w:pPr>
          <w:hyperlink w:anchor="__RefHeading___Toc4394666_2142443653">
            <w:r>
              <w:rPr>
                <w:webHidden/>
                <w:rStyle w:val="IndexLink"/>
                <w:rtl w:val="true"/>
              </w:rPr>
              <w:t>الأول</w:t>
            </w:r>
            <w:r>
              <w:rPr>
                <w:rStyle w:val="IndexLink"/>
                <w:rtl w:val="true"/>
              </w:rPr>
              <w:t>:</w:t>
            </w:r>
            <w:r>
              <w:rPr>
                <w:rStyle w:val="IndexLink"/>
                <w:rtl w:val="true"/>
              </w:rPr>
              <w:t>يستحب بناؤها استحبابا مؤكدا بالإجماع</w:t>
            </w:r>
            <w:r>
              <w:rPr>
                <w:rStyle w:val="IndexLink"/>
                <w:rtl w:val="true"/>
              </w:rPr>
              <w:t>.</w:t>
              <w:tab/>
            </w:r>
            <w:r>
              <w:rPr>
                <w:rStyle w:val="IndexLink"/>
              </w:rPr>
              <w:t>132</w:t>
            </w:r>
          </w:hyperlink>
        </w:p>
        <w:p>
          <w:pPr>
            <w:pStyle w:val="Contents6"/>
            <w:tabs>
              <w:tab w:val="clear" w:pos="7609"/>
              <w:tab w:val="right" w:pos="9026" w:leader="dot"/>
            </w:tabs>
            <w:rPr/>
          </w:pPr>
          <w:hyperlink w:anchor="__RefHeading___Toc4394668_2142443653">
            <w:r>
              <w:rPr>
                <w:webHidden/>
                <w:rStyle w:val="IndexLink"/>
                <w:rtl w:val="true"/>
              </w:rPr>
              <w:t>الثاني</w:t>
            </w:r>
            <w:r>
              <w:rPr>
                <w:rStyle w:val="IndexLink"/>
                <w:rtl w:val="true"/>
              </w:rPr>
              <w:t>:</w:t>
            </w:r>
            <w:r>
              <w:rPr>
                <w:rStyle w:val="IndexLink"/>
                <w:rtl w:val="true"/>
              </w:rPr>
              <w:t>يستحب كثرة الاختلاف إليها</w:t>
            </w:r>
            <w:r>
              <w:rPr>
                <w:rStyle w:val="IndexLink"/>
                <w:rtl w:val="true"/>
              </w:rPr>
              <w:tab/>
            </w:r>
            <w:r>
              <w:rPr>
                <w:rStyle w:val="IndexLink"/>
              </w:rPr>
              <w:t>132</w:t>
            </w:r>
          </w:hyperlink>
        </w:p>
        <w:p>
          <w:pPr>
            <w:pStyle w:val="Contents6"/>
            <w:tabs>
              <w:tab w:val="clear" w:pos="7609"/>
              <w:tab w:val="right" w:pos="9026" w:leader="dot"/>
            </w:tabs>
            <w:rPr/>
          </w:pPr>
          <w:hyperlink w:anchor="__RefHeading___Toc4394670_2142443653">
            <w:r>
              <w:rPr>
                <w:webHidden/>
                <w:rStyle w:val="IndexLink"/>
                <w:rtl w:val="true"/>
              </w:rPr>
              <w:t>الثالث</w:t>
            </w:r>
            <w:r>
              <w:rPr>
                <w:rStyle w:val="IndexLink"/>
                <w:rtl w:val="true"/>
              </w:rPr>
              <w:t>:</w:t>
            </w:r>
            <w:r>
              <w:rPr>
                <w:rStyle w:val="IndexLink"/>
                <w:rtl w:val="true"/>
              </w:rPr>
              <w:t>يستحب تعاهد النعل عند باب المسجد،</w:t>
            </w:r>
            <w:r>
              <w:rPr>
                <w:rStyle w:val="IndexLink"/>
                <w:rtl w:val="true"/>
              </w:rPr>
              <w:tab/>
            </w:r>
            <w:r>
              <w:rPr>
                <w:rStyle w:val="IndexLink"/>
              </w:rPr>
              <w:t>133</w:t>
            </w:r>
          </w:hyperlink>
        </w:p>
        <w:p>
          <w:pPr>
            <w:pStyle w:val="Contents6"/>
            <w:tabs>
              <w:tab w:val="clear" w:pos="7609"/>
              <w:tab w:val="right" w:pos="9026" w:leader="dot"/>
            </w:tabs>
            <w:rPr/>
          </w:pPr>
          <w:hyperlink w:anchor="__RefHeading___Toc4394672_2142443653">
            <w:r>
              <w:rPr>
                <w:webHidden/>
                <w:rStyle w:val="IndexLink"/>
                <w:rtl w:val="true"/>
              </w:rPr>
              <w:t>الرابع</w:t>
            </w:r>
            <w:r>
              <w:rPr>
                <w:rStyle w:val="IndexLink"/>
                <w:rtl w:val="true"/>
              </w:rPr>
              <w:t>:</w:t>
            </w:r>
            <w:r>
              <w:rPr>
                <w:rStyle w:val="IndexLink"/>
                <w:rtl w:val="true"/>
              </w:rPr>
              <w:t>دخوله على طهارة،و تقديم اليمين،و الدعاء بما رووه عند</w:t>
            </w:r>
            <w:r>
              <w:rPr>
                <w:rStyle w:val="IndexLink"/>
                <w:rtl w:val="true"/>
              </w:rPr>
              <w:tab/>
            </w:r>
            <w:r>
              <w:rPr>
                <w:rStyle w:val="IndexLink"/>
              </w:rPr>
              <w:t>134</w:t>
            </w:r>
          </w:hyperlink>
        </w:p>
        <w:p>
          <w:pPr>
            <w:pStyle w:val="Contents6"/>
            <w:tabs>
              <w:tab w:val="clear" w:pos="7609"/>
              <w:tab w:val="right" w:pos="9026" w:leader="dot"/>
            </w:tabs>
            <w:rPr/>
          </w:pPr>
          <w:hyperlink w:anchor="__RefHeading___Toc4394674_2142443653">
            <w:r>
              <w:rPr>
                <w:webHidden/>
                <w:rStyle w:val="IndexLink"/>
                <w:rtl w:val="true"/>
              </w:rPr>
              <w:t>الخامسة</w:t>
            </w:r>
            <w:r>
              <w:rPr>
                <w:rStyle w:val="IndexLink"/>
                <w:rtl w:val="true"/>
              </w:rPr>
              <w:t>:</w:t>
            </w:r>
            <w:r>
              <w:rPr>
                <w:rStyle w:val="IndexLink"/>
                <w:rtl w:val="true"/>
              </w:rPr>
              <w:t>يستحب ترك أحاديث الدنيا في المساجد،</w:t>
            </w:r>
            <w:r>
              <w:rPr>
                <w:rStyle w:val="IndexLink"/>
                <w:rtl w:val="true"/>
              </w:rPr>
              <w:tab/>
            </w:r>
            <w:r>
              <w:rPr>
                <w:rStyle w:val="IndexLink"/>
              </w:rPr>
              <w:t>134</w:t>
            </w:r>
          </w:hyperlink>
        </w:p>
        <w:p>
          <w:pPr>
            <w:pStyle w:val="Contents6"/>
            <w:tabs>
              <w:tab w:val="clear" w:pos="7609"/>
              <w:tab w:val="right" w:pos="9026" w:leader="dot"/>
            </w:tabs>
            <w:rPr/>
          </w:pPr>
          <w:hyperlink w:anchor="__RefHeading___Toc4394676_2142443653">
            <w:r>
              <w:rPr>
                <w:webHidden/>
                <w:rStyle w:val="IndexLink"/>
                <w:rtl w:val="true"/>
              </w:rPr>
              <w:t>السادس</w:t>
            </w:r>
            <w:r>
              <w:rPr>
                <w:rStyle w:val="IndexLink"/>
                <w:rtl w:val="true"/>
              </w:rPr>
              <w:t>:</w:t>
            </w:r>
            <w:r>
              <w:rPr>
                <w:rStyle w:val="IndexLink"/>
                <w:rtl w:val="true"/>
              </w:rPr>
              <w:t>يستحب كنسها،</w:t>
            </w:r>
            <w:r>
              <w:rPr>
                <w:rStyle w:val="IndexLink"/>
                <w:rtl w:val="true"/>
              </w:rPr>
              <w:tab/>
            </w:r>
            <w:r>
              <w:rPr>
                <w:rStyle w:val="IndexLink"/>
              </w:rPr>
              <w:t>140</w:t>
            </w:r>
          </w:hyperlink>
        </w:p>
        <w:p>
          <w:pPr>
            <w:pStyle w:val="Contents6"/>
            <w:tabs>
              <w:tab w:val="clear" w:pos="7609"/>
              <w:tab w:val="right" w:pos="9026" w:leader="dot"/>
            </w:tabs>
            <w:rPr/>
          </w:pPr>
          <w:hyperlink w:anchor="__RefHeading___Toc4394678_2142443653">
            <w:r>
              <w:rPr>
                <w:webHidden/>
                <w:rStyle w:val="IndexLink"/>
                <w:rtl w:val="true"/>
              </w:rPr>
              <w:t>السابع</w:t>
            </w:r>
            <w:r>
              <w:rPr>
                <w:rStyle w:val="IndexLink"/>
                <w:rtl w:val="true"/>
              </w:rPr>
              <w:t>:</w:t>
            </w:r>
            <w:r>
              <w:rPr>
                <w:rStyle w:val="IndexLink"/>
                <w:rtl w:val="true"/>
              </w:rPr>
              <w:t>يستحب الإسراج فيها،</w:t>
            </w:r>
            <w:r>
              <w:rPr>
                <w:rStyle w:val="IndexLink"/>
                <w:rtl w:val="true"/>
              </w:rPr>
              <w:tab/>
            </w:r>
            <w:r>
              <w:rPr>
                <w:rStyle w:val="IndexLink"/>
              </w:rPr>
              <w:t>140</w:t>
            </w:r>
          </w:hyperlink>
        </w:p>
        <w:p>
          <w:pPr>
            <w:pStyle w:val="Contents6"/>
            <w:tabs>
              <w:tab w:val="clear" w:pos="7609"/>
              <w:tab w:val="right" w:pos="9026" w:leader="dot"/>
            </w:tabs>
            <w:rPr/>
          </w:pPr>
          <w:hyperlink w:anchor="__RefHeading___Toc4394680_2142443653">
            <w:r>
              <w:rPr>
                <w:webHidden/>
                <w:rStyle w:val="IndexLink"/>
                <w:rtl w:val="true"/>
              </w:rPr>
              <w:t>الثامن</w:t>
            </w:r>
            <w:r>
              <w:rPr>
                <w:rStyle w:val="IndexLink"/>
                <w:rtl w:val="true"/>
              </w:rPr>
              <w:t>:</w:t>
            </w:r>
            <w:r>
              <w:rPr>
                <w:rStyle w:val="IndexLink"/>
                <w:rtl w:val="true"/>
              </w:rPr>
              <w:t>يحرم إدخال النجاسة إليها و إزالتها</w:t>
            </w:r>
            <w:r>
              <w:rPr>
                <w:rStyle w:val="IndexLink"/>
                <w:rtl w:val="true"/>
              </w:rPr>
              <w:t>(</w:t>
            </w:r>
            <w:r>
              <w:rPr>
                <w:rStyle w:val="IndexLink"/>
                <w:rtl w:val="true"/>
              </w:rPr>
              <w:t>فيها</w:t>
            </w:r>
            <w:r>
              <w:rPr>
                <w:rStyle w:val="IndexLink"/>
                <w:rtl w:val="true"/>
              </w:rPr>
              <w:t>)</w:t>
              <w:tab/>
            </w:r>
            <w:r>
              <w:rPr>
                <w:rStyle w:val="IndexLink"/>
              </w:rPr>
              <w:t>140</w:t>
            </w:r>
          </w:hyperlink>
        </w:p>
        <w:p>
          <w:pPr>
            <w:pStyle w:val="Contents6"/>
            <w:tabs>
              <w:tab w:val="clear" w:pos="7609"/>
              <w:tab w:val="right" w:pos="9026" w:leader="dot"/>
            </w:tabs>
            <w:rPr/>
          </w:pPr>
          <w:hyperlink w:anchor="__RefHeading___Toc4394682_2142443653">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4394684_2142443653">
            <w:r>
              <w:rPr>
                <w:webHidden/>
                <w:rStyle w:val="IndexLink"/>
                <w:rtl w:val="true"/>
              </w:rPr>
              <w:t>فرع</w:t>
            </w:r>
            <w:r>
              <w:rPr>
                <w:rStyle w:val="IndexLink"/>
                <w:rtl w:val="true"/>
              </w:rPr>
              <w:t>:</w:t>
              <w:tab/>
            </w:r>
            <w:r>
              <w:rPr>
                <w:rStyle w:val="IndexLink"/>
              </w:rPr>
              <w:t>141</w:t>
            </w:r>
          </w:hyperlink>
        </w:p>
        <w:p>
          <w:pPr>
            <w:pStyle w:val="Contents6"/>
            <w:tabs>
              <w:tab w:val="clear" w:pos="7609"/>
              <w:tab w:val="right" w:pos="9026" w:leader="dot"/>
            </w:tabs>
            <w:rPr/>
          </w:pPr>
          <w:hyperlink w:anchor="__RefHeading___Toc4394686_2142443653">
            <w:r>
              <w:rPr>
                <w:webHidden/>
                <w:rStyle w:val="IndexLink"/>
                <w:rtl w:val="true"/>
              </w:rPr>
              <w:t>التاسع</w:t>
            </w:r>
            <w:r>
              <w:rPr>
                <w:rStyle w:val="IndexLink"/>
                <w:rtl w:val="true"/>
              </w:rPr>
              <w:t>:</w:t>
            </w:r>
            <w:r>
              <w:rPr>
                <w:rStyle w:val="IndexLink"/>
                <w:rtl w:val="true"/>
              </w:rPr>
              <w:t>لا يجوز جعل المسجد أو بعضه في ملك أو طريق،</w:t>
            </w:r>
            <w:r>
              <w:rPr>
                <w:rStyle w:val="IndexLink"/>
                <w:rtl w:val="true"/>
              </w:rPr>
              <w:tab/>
            </w:r>
            <w:r>
              <w:rPr>
                <w:rStyle w:val="IndexLink"/>
              </w:rPr>
              <w:t>142</w:t>
            </w:r>
          </w:hyperlink>
        </w:p>
        <w:p>
          <w:pPr>
            <w:pStyle w:val="Contents6"/>
            <w:tabs>
              <w:tab w:val="clear" w:pos="7609"/>
              <w:tab w:val="right" w:pos="9026" w:leader="dot"/>
            </w:tabs>
            <w:rPr/>
          </w:pPr>
          <w:hyperlink w:anchor="__RefHeading___Toc4394688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4394690_2142443653">
            <w:r>
              <w:rPr>
                <w:webHidden/>
                <w:rStyle w:val="IndexLink"/>
                <w:rtl w:val="true"/>
              </w:rPr>
              <w:t>فروع</w:t>
            </w:r>
            <w:r>
              <w:rPr>
                <w:rStyle w:val="IndexLink"/>
                <w:rtl w:val="true"/>
              </w:rPr>
              <w:t>:</w:t>
              <w:tab/>
            </w:r>
            <w:r>
              <w:rPr>
                <w:rStyle w:val="IndexLink"/>
              </w:rPr>
              <w:t>142</w:t>
            </w:r>
          </w:hyperlink>
        </w:p>
        <w:p>
          <w:pPr>
            <w:pStyle w:val="Contents6"/>
            <w:tabs>
              <w:tab w:val="clear" w:pos="7609"/>
              <w:tab w:val="right" w:pos="9026" w:leader="dot"/>
            </w:tabs>
            <w:rPr/>
          </w:pPr>
          <w:hyperlink w:anchor="__RefHeading___Toc4394692_2142443653">
            <w:r>
              <w:rPr>
                <w:webHidden/>
                <w:rStyle w:val="IndexLink"/>
                <w:rtl w:val="true"/>
              </w:rPr>
              <w:t>العاشر</w:t>
            </w:r>
            <w:r>
              <w:rPr>
                <w:rStyle w:val="IndexLink"/>
                <w:rtl w:val="true"/>
              </w:rPr>
              <w:t>:</w:t>
            </w:r>
            <w:r>
              <w:rPr>
                <w:rStyle w:val="IndexLink"/>
                <w:rtl w:val="true"/>
              </w:rPr>
              <w:t>لا يجوز اتخاذ المساجد في المواضع المغصوبة،</w:t>
            </w:r>
            <w:r>
              <w:rPr>
                <w:rStyle w:val="IndexLink"/>
                <w:rtl w:val="true"/>
              </w:rPr>
              <w:tab/>
            </w:r>
            <w:r>
              <w:rPr>
                <w:rStyle w:val="IndexLink"/>
              </w:rPr>
              <w:t>143</w:t>
            </w:r>
          </w:hyperlink>
        </w:p>
        <w:p>
          <w:pPr>
            <w:pStyle w:val="Contents6"/>
            <w:tabs>
              <w:tab w:val="clear" w:pos="7609"/>
              <w:tab w:val="right" w:pos="9026" w:leader="dot"/>
            </w:tabs>
            <w:rPr/>
          </w:pPr>
          <w:hyperlink w:anchor="__RefHeading___Toc4394694_2142443653">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394696_2142443653">
            <w:r>
              <w:rPr>
                <w:webHidden/>
                <w:rStyle w:val="IndexLink"/>
                <w:rtl w:val="true"/>
              </w:rPr>
              <w:t>فرع</w:t>
            </w:r>
            <w:r>
              <w:rPr>
                <w:rStyle w:val="IndexLink"/>
                <w:rtl w:val="true"/>
              </w:rPr>
              <w:t>:</w:t>
              <w:tab/>
            </w:r>
            <w:r>
              <w:rPr>
                <w:rStyle w:val="IndexLink"/>
              </w:rPr>
              <w:t>143</w:t>
            </w:r>
          </w:hyperlink>
        </w:p>
        <w:p>
          <w:pPr>
            <w:pStyle w:val="Contents6"/>
            <w:tabs>
              <w:tab w:val="clear" w:pos="7609"/>
              <w:tab w:val="right" w:pos="9026" w:leader="dot"/>
            </w:tabs>
            <w:rPr/>
          </w:pPr>
          <w:hyperlink w:anchor="__RefHeading___Toc4394698_2142443653">
            <w:r>
              <w:rPr>
                <w:webHidden/>
                <w:rStyle w:val="IndexLink"/>
                <w:rtl w:val="true"/>
              </w:rPr>
              <w:t>الحادي عشر</w:t>
            </w:r>
            <w:r>
              <w:rPr>
                <w:rStyle w:val="IndexLink"/>
                <w:rtl w:val="true"/>
              </w:rPr>
              <w:t>:</w:t>
            </w:r>
            <w:r>
              <w:rPr>
                <w:rStyle w:val="IndexLink"/>
                <w:rtl w:val="true"/>
              </w:rPr>
              <w:t>الأقرب شرعية إتيان المساجد للنساء،</w:t>
            </w:r>
            <w:r>
              <w:rPr>
                <w:rStyle w:val="IndexLink"/>
                <w:rtl w:val="true"/>
              </w:rPr>
              <w:tab/>
            </w:r>
            <w:r>
              <w:rPr>
                <w:rStyle w:val="IndexLink"/>
              </w:rPr>
              <w:t>143</w:t>
            </w:r>
          </w:hyperlink>
        </w:p>
        <w:p>
          <w:pPr>
            <w:pStyle w:val="Contents6"/>
            <w:tabs>
              <w:tab w:val="clear" w:pos="7609"/>
              <w:tab w:val="right" w:pos="9026" w:leader="dot"/>
            </w:tabs>
            <w:rPr/>
          </w:pPr>
          <w:hyperlink w:anchor="__RefHeading___Toc4394700_2142443653">
            <w:r>
              <w:rPr>
                <w:webHidden/>
                <w:rStyle w:val="IndexLink"/>
                <w:rtl w:val="true"/>
              </w:rPr>
              <w:t>الثاني عشر</w:t>
            </w:r>
            <w:r>
              <w:rPr>
                <w:rStyle w:val="IndexLink"/>
                <w:rtl w:val="true"/>
              </w:rPr>
              <w:t>:</w:t>
            </w:r>
            <w:r>
              <w:rPr>
                <w:rStyle w:val="IndexLink"/>
                <w:rtl w:val="true"/>
              </w:rPr>
              <w:t>لا يجوز الدفن في المساجد،</w:t>
            </w:r>
            <w:r>
              <w:rPr>
                <w:rStyle w:val="IndexLink"/>
                <w:rtl w:val="true"/>
              </w:rPr>
              <w:tab/>
            </w:r>
            <w:r>
              <w:rPr>
                <w:rStyle w:val="IndexLink"/>
              </w:rPr>
              <w:t>144</w:t>
            </w:r>
          </w:hyperlink>
        </w:p>
        <w:p>
          <w:pPr>
            <w:pStyle w:val="Contents6"/>
            <w:tabs>
              <w:tab w:val="clear" w:pos="7609"/>
              <w:tab w:val="right" w:pos="9026" w:leader="dot"/>
            </w:tabs>
            <w:rPr/>
          </w:pPr>
          <w:hyperlink w:anchor="__RefHeading___Toc4394702_2142443653">
            <w:r>
              <w:rPr>
                <w:webHidden/>
                <w:rStyle w:val="IndexLink"/>
                <w:rtl w:val="true"/>
              </w:rPr>
              <w:t>الثالث عشر حرمة دخول المشركين المسجد</w:t>
            </w:r>
            <w:r>
              <w:rPr>
                <w:rStyle w:val="IndexLink"/>
                <w:rtl w:val="true"/>
              </w:rPr>
              <w:tab/>
            </w:r>
            <w:r>
              <w:rPr>
                <w:rStyle w:val="IndexLink"/>
              </w:rPr>
              <w:t>144</w:t>
            </w:r>
          </w:hyperlink>
        </w:p>
        <w:p>
          <w:pPr>
            <w:pStyle w:val="Contents6"/>
            <w:tabs>
              <w:tab w:val="clear" w:pos="7609"/>
              <w:tab w:val="right" w:pos="9026" w:leader="dot"/>
            </w:tabs>
            <w:rPr/>
          </w:pPr>
          <w:hyperlink w:anchor="__RefHeading___Toc4394704_2142443653">
            <w:r>
              <w:rPr>
                <w:webHidden/>
                <w:rStyle w:val="IndexLink"/>
                <w:rtl w:val="true"/>
              </w:rPr>
              <w:t>الرابع عشر</w:t>
            </w:r>
            <w:r>
              <w:rPr>
                <w:rStyle w:val="IndexLink"/>
                <w:rtl w:val="true"/>
              </w:rPr>
              <w:t>:</w:t>
            </w:r>
            <w:r>
              <w:rPr>
                <w:rStyle w:val="IndexLink"/>
                <w:rtl w:val="true"/>
              </w:rPr>
              <w:t>يستحب الوقف على المساجد،</w:t>
            </w:r>
            <w:r>
              <w:rPr>
                <w:rStyle w:val="IndexLink"/>
                <w:rtl w:val="true"/>
              </w:rPr>
              <w:tab/>
            </w:r>
            <w:r>
              <w:rPr>
                <w:rStyle w:val="IndexLink"/>
              </w:rPr>
              <w:t>144</w:t>
            </w:r>
          </w:hyperlink>
        </w:p>
        <w:p>
          <w:pPr>
            <w:pStyle w:val="Contents6"/>
            <w:tabs>
              <w:tab w:val="clear" w:pos="7609"/>
              <w:tab w:val="right" w:pos="9026" w:leader="dot"/>
            </w:tabs>
            <w:rPr/>
          </w:pPr>
          <w:hyperlink w:anchor="__RefHeading___Toc4394706_2142443653">
            <w:r>
              <w:rPr>
                <w:webHidden/>
                <w:rStyle w:val="IndexLink"/>
                <w:rtl w:val="true"/>
              </w:rPr>
              <w:t>الخامس عشر في كيفية صيرورة البقعة مسجدا بالوقف</w:t>
            </w:r>
            <w:r>
              <w:rPr>
                <w:rStyle w:val="IndexLink"/>
                <w:rtl w:val="true"/>
              </w:rPr>
              <w:tab/>
            </w:r>
            <w:r>
              <w:rPr>
                <w:rStyle w:val="IndexLink"/>
              </w:rPr>
              <w:t>145</w:t>
            </w:r>
          </w:hyperlink>
        </w:p>
        <w:p>
          <w:pPr>
            <w:pStyle w:val="Contents6"/>
            <w:tabs>
              <w:tab w:val="clear" w:pos="7609"/>
              <w:tab w:val="right" w:pos="9026" w:leader="dot"/>
            </w:tabs>
            <w:rPr/>
          </w:pPr>
          <w:hyperlink w:anchor="__RefHeading___Toc4394708_2142443653">
            <w:r>
              <w:rPr>
                <w:webHidden/>
                <w:rStyle w:val="IndexLink"/>
                <w:rtl w:val="true"/>
              </w:rPr>
              <w:t>خاتمة</w:t>
            </w:r>
            <w:r>
              <w:rPr>
                <w:rStyle w:val="IndexLink"/>
                <w:rtl w:val="true"/>
              </w:rPr>
              <w:t>:</w:t>
              <w:tab/>
            </w:r>
            <w:r>
              <w:rPr>
                <w:rStyle w:val="IndexLink"/>
              </w:rPr>
              <w:t>146</w:t>
            </w:r>
          </w:hyperlink>
        </w:p>
        <w:p>
          <w:pPr>
            <w:pStyle w:val="Contents6"/>
            <w:tabs>
              <w:tab w:val="clear" w:pos="7609"/>
              <w:tab w:val="right" w:pos="9026" w:leader="dot"/>
            </w:tabs>
            <w:rPr/>
          </w:pPr>
          <w:hyperlink w:anchor="__RefHeading___Toc4394710_2142443653">
            <w:r>
              <w:rPr>
                <w:webHidden/>
                <w:rStyle w:val="IndexLink"/>
                <w:rtl w:val="true"/>
              </w:rPr>
              <w:t>الفصل الرابع</w:t>
            </w:r>
            <w:r>
              <w:rPr>
                <w:rStyle w:val="IndexLink"/>
                <w:rtl w:val="true"/>
              </w:rPr>
              <w:t>:</w:t>
            </w:r>
            <w:r>
              <w:rPr>
                <w:rStyle w:val="IndexLink"/>
                <w:rtl w:val="true"/>
              </w:rPr>
              <w:t>فيما يسجد عليه</w:t>
            </w:r>
            <w:r>
              <w:rPr>
                <w:rStyle w:val="IndexLink"/>
                <w:rtl w:val="true"/>
              </w:rPr>
              <w:tab/>
            </w:r>
            <w:r>
              <w:rPr>
                <w:rStyle w:val="IndexLink"/>
              </w:rPr>
              <w:t>150</w:t>
            </w:r>
          </w:hyperlink>
        </w:p>
        <w:p>
          <w:pPr>
            <w:pStyle w:val="Contents6"/>
            <w:tabs>
              <w:tab w:val="clear" w:pos="7609"/>
              <w:tab w:val="right" w:pos="9026" w:leader="dot"/>
            </w:tabs>
            <w:rPr/>
          </w:pPr>
          <w:hyperlink w:anchor="__RefHeading___Toc4394712_2142443653">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4394714_2142443653">
            <w:r>
              <w:rPr>
                <w:webHidden/>
                <w:rStyle w:val="IndexLink"/>
                <w:rtl w:val="true"/>
              </w:rPr>
              <w:t>الاولى عدم جواز السجود على ما ليس بأرض</w:t>
            </w:r>
            <w:r>
              <w:rPr>
                <w:rStyle w:val="IndexLink"/>
                <w:rtl w:val="true"/>
              </w:rPr>
              <w:tab/>
            </w:r>
            <w:r>
              <w:rPr>
                <w:rStyle w:val="IndexLink"/>
              </w:rPr>
              <w:t>150</w:t>
            </w:r>
          </w:hyperlink>
        </w:p>
        <w:p>
          <w:pPr>
            <w:pStyle w:val="Contents6"/>
            <w:tabs>
              <w:tab w:val="clear" w:pos="7609"/>
              <w:tab w:val="right" w:pos="9026" w:leader="dot"/>
            </w:tabs>
            <w:rPr/>
          </w:pPr>
          <w:hyperlink w:anchor="__RefHeading___Toc4394716_2142443653">
            <w:r>
              <w:rPr>
                <w:webHidden/>
                <w:rStyle w:val="IndexLink"/>
                <w:rtl w:val="true"/>
              </w:rPr>
              <w:t>الثانية عدم جواز السجود على ما خرج بالاستحالة عن اسم الأرض</w:t>
            </w:r>
            <w:r>
              <w:rPr>
                <w:rStyle w:val="IndexLink"/>
                <w:rtl w:val="true"/>
              </w:rPr>
              <w:tab/>
            </w:r>
            <w:r>
              <w:rPr>
                <w:rStyle w:val="IndexLink"/>
              </w:rPr>
              <w:t>151</w:t>
            </w:r>
          </w:hyperlink>
        </w:p>
        <w:p>
          <w:pPr>
            <w:pStyle w:val="Contents6"/>
            <w:tabs>
              <w:tab w:val="clear" w:pos="7609"/>
              <w:tab w:val="right" w:pos="9026" w:leader="dot"/>
            </w:tabs>
            <w:rPr/>
          </w:pPr>
          <w:hyperlink w:anchor="__RefHeading___Toc4394718_2142443653">
            <w:r>
              <w:rPr>
                <w:webHidden/>
                <w:rStyle w:val="IndexLink"/>
                <w:rtl w:val="true"/>
              </w:rPr>
              <w:t>الثالثة عدم جواز السجود على المأكول أو الملبوس عادة</w:t>
            </w:r>
            <w:r>
              <w:rPr>
                <w:rStyle w:val="IndexLink"/>
                <w:rtl w:val="true"/>
              </w:rPr>
              <w:tab/>
            </w:r>
            <w:r>
              <w:rPr>
                <w:rStyle w:val="IndexLink"/>
              </w:rPr>
              <w:t>151</w:t>
            </w:r>
          </w:hyperlink>
        </w:p>
        <w:p>
          <w:pPr>
            <w:pStyle w:val="Contents6"/>
            <w:tabs>
              <w:tab w:val="clear" w:pos="7609"/>
              <w:tab w:val="right" w:pos="9026" w:leader="dot"/>
            </w:tabs>
            <w:rPr/>
          </w:pPr>
          <w:hyperlink w:anchor="__RefHeading___Toc4394720_2142443653">
            <w:r>
              <w:rPr>
                <w:webHidden/>
                <w:rStyle w:val="IndexLink"/>
                <w:rtl w:val="true"/>
              </w:rPr>
              <w:t>الرابعة جواز السجود على ما منع منه عند التقيّة و الضرورة</w:t>
            </w:r>
            <w:r>
              <w:rPr>
                <w:rStyle w:val="IndexLink"/>
                <w:rtl w:val="true"/>
              </w:rPr>
              <w:tab/>
            </w:r>
            <w:r>
              <w:rPr>
                <w:rStyle w:val="IndexLink"/>
              </w:rPr>
              <w:t>153</w:t>
            </w:r>
          </w:hyperlink>
        </w:p>
        <w:p>
          <w:pPr>
            <w:pStyle w:val="Contents6"/>
            <w:tabs>
              <w:tab w:val="clear" w:pos="7609"/>
              <w:tab w:val="right" w:pos="9026" w:leader="dot"/>
            </w:tabs>
            <w:rPr/>
          </w:pPr>
          <w:hyperlink w:anchor="__RefHeading___Toc4394722_2142443653">
            <w:r>
              <w:rPr>
                <w:webHidden/>
                <w:rStyle w:val="IndexLink"/>
                <w:rtl w:val="true"/>
              </w:rPr>
              <w:t>الخامسة</w:t>
            </w:r>
            <w:r>
              <w:rPr>
                <w:rStyle w:val="IndexLink"/>
                <w:rtl w:val="true"/>
              </w:rPr>
              <w:t>:</w:t>
            </w:r>
            <w:r>
              <w:rPr>
                <w:rStyle w:val="IndexLink"/>
                <w:rtl w:val="true"/>
              </w:rPr>
              <w:t>لا يمنع حمل المصلّي شيئا من جنس ما يسجد عليه من جواز</w:t>
            </w:r>
            <w:r>
              <w:rPr>
                <w:rStyle w:val="IndexLink"/>
                <w:rtl w:val="true"/>
              </w:rPr>
              <w:tab/>
            </w:r>
            <w:r>
              <w:rPr>
                <w:rStyle w:val="IndexLink"/>
              </w:rPr>
              <w:t>155</w:t>
            </w:r>
          </w:hyperlink>
        </w:p>
        <w:p>
          <w:pPr>
            <w:pStyle w:val="Contents6"/>
            <w:tabs>
              <w:tab w:val="clear" w:pos="7609"/>
              <w:tab w:val="right" w:pos="9026" w:leader="dot"/>
            </w:tabs>
            <w:rPr/>
          </w:pPr>
          <w:hyperlink w:anchor="__RefHeading___Toc4394724_2142443653">
            <w:r>
              <w:rPr>
                <w:webHidden/>
                <w:rStyle w:val="IndexLink"/>
                <w:rtl w:val="true"/>
              </w:rPr>
              <w:t>السادسة</w:t>
            </w:r>
            <w:r>
              <w:rPr>
                <w:rStyle w:val="IndexLink"/>
                <w:rtl w:val="true"/>
              </w:rPr>
              <w:t>:</w:t>
            </w:r>
            <w:r>
              <w:rPr>
                <w:rStyle w:val="IndexLink"/>
                <w:rtl w:val="true"/>
              </w:rPr>
              <w:t>لا كراهة في السجود على المروحة و السواك و العود،</w:t>
            </w:r>
            <w:r>
              <w:rPr>
                <w:rStyle w:val="IndexLink"/>
                <w:rtl w:val="true"/>
              </w:rPr>
              <w:tab/>
            </w:r>
            <w:r>
              <w:rPr>
                <w:rStyle w:val="IndexLink"/>
              </w:rPr>
              <w:t>156</w:t>
            </w:r>
          </w:hyperlink>
        </w:p>
        <w:p>
          <w:pPr>
            <w:pStyle w:val="Contents6"/>
            <w:tabs>
              <w:tab w:val="clear" w:pos="7609"/>
              <w:tab w:val="right" w:pos="9026" w:leader="dot"/>
            </w:tabs>
            <w:rPr/>
          </w:pPr>
          <w:hyperlink w:anchor="__RefHeading___Toc4394726_2142443653">
            <w:r>
              <w:rPr>
                <w:webHidden/>
                <w:rStyle w:val="IndexLink"/>
                <w:rtl w:val="true"/>
              </w:rPr>
              <w:t>السابعة</w:t>
            </w:r>
            <w:r>
              <w:rPr>
                <w:rStyle w:val="IndexLink"/>
                <w:rtl w:val="true"/>
              </w:rPr>
              <w:t>:</w:t>
            </w:r>
            <w:r>
              <w:rPr>
                <w:rStyle w:val="IndexLink"/>
                <w:rtl w:val="true"/>
              </w:rPr>
              <w:t>لا يجوز السجود على ما لا تتمكن الجبهة عليه،</w:t>
            </w:r>
            <w:r>
              <w:rPr>
                <w:rStyle w:val="IndexLink"/>
                <w:rtl w:val="true"/>
              </w:rPr>
              <w:tab/>
            </w:r>
            <w:r>
              <w:rPr>
                <w:rStyle w:val="IndexLink"/>
              </w:rPr>
              <w:t>156</w:t>
            </w:r>
          </w:hyperlink>
        </w:p>
        <w:p>
          <w:pPr>
            <w:pStyle w:val="Contents6"/>
            <w:tabs>
              <w:tab w:val="clear" w:pos="7609"/>
              <w:tab w:val="right" w:pos="9026" w:leader="dot"/>
            </w:tabs>
            <w:rPr/>
          </w:pPr>
          <w:hyperlink w:anchor="__RefHeading___Toc4394728_2142443653">
            <w:r>
              <w:rPr>
                <w:webHidden/>
                <w:rStyle w:val="IndexLink"/>
                <w:rtl w:val="true"/>
              </w:rPr>
              <w:t>الثامنة جواز السجود على القراطيس و الكواغد المكتوب عليها</w:t>
            </w:r>
            <w:r>
              <w:rPr>
                <w:rStyle w:val="IndexLink"/>
                <w:rtl w:val="true"/>
              </w:rPr>
              <w:tab/>
            </w:r>
            <w:r>
              <w:rPr>
                <w:rStyle w:val="IndexLink"/>
              </w:rPr>
              <w:t>157</w:t>
            </w:r>
          </w:hyperlink>
        </w:p>
        <w:p>
          <w:pPr>
            <w:pStyle w:val="Contents6"/>
            <w:tabs>
              <w:tab w:val="clear" w:pos="7609"/>
              <w:tab w:val="right" w:pos="9026" w:leader="dot"/>
            </w:tabs>
            <w:rPr/>
          </w:pPr>
          <w:hyperlink w:anchor="__RefHeading___Toc4394730_2142443653">
            <w:r>
              <w:rPr>
                <w:webHidden/>
                <w:rStyle w:val="IndexLink"/>
                <w:rtl w:val="true"/>
              </w:rPr>
              <w:t>التاسعة حكم وقوع السجدة على ما لا يصح السجود عليه</w:t>
            </w:r>
            <w:r>
              <w:rPr>
                <w:rStyle w:val="IndexLink"/>
                <w:rtl w:val="true"/>
              </w:rPr>
              <w:tab/>
            </w:r>
            <w:r>
              <w:rPr>
                <w:rStyle w:val="IndexLink"/>
              </w:rPr>
              <w:t>158</w:t>
            </w:r>
          </w:hyperlink>
        </w:p>
        <w:p>
          <w:pPr>
            <w:pStyle w:val="Contents6"/>
            <w:tabs>
              <w:tab w:val="clear" w:pos="7609"/>
              <w:tab w:val="right" w:pos="9026" w:leader="dot"/>
            </w:tabs>
            <w:rPr/>
          </w:pPr>
          <w:hyperlink w:anchor="__RefHeading___Toc4394732_2142443653">
            <w:r>
              <w:rPr>
                <w:webHidden/>
                <w:rStyle w:val="IndexLink"/>
                <w:rtl w:val="true"/>
              </w:rPr>
              <w:t>العاشرة جواز الصلاة على سرير من ساج و السجود عليه</w:t>
            </w:r>
            <w:r>
              <w:rPr>
                <w:rStyle w:val="IndexLink"/>
                <w:rtl w:val="true"/>
              </w:rPr>
              <w:tab/>
            </w:r>
            <w:r>
              <w:rPr>
                <w:rStyle w:val="IndexLink"/>
              </w:rPr>
              <w:t>159</w:t>
            </w:r>
          </w:hyperlink>
        </w:p>
        <w:p>
          <w:pPr>
            <w:pStyle w:val="Contents6"/>
            <w:tabs>
              <w:tab w:val="clear" w:pos="7609"/>
              <w:tab w:val="right" w:pos="9026" w:leader="dot"/>
            </w:tabs>
            <w:rPr/>
          </w:pPr>
          <w:hyperlink w:anchor="__RefHeading___Toc4394734_2142443653">
            <w:r>
              <w:rPr>
                <w:webHidden/>
                <w:rStyle w:val="IndexLink"/>
                <w:rtl w:val="true"/>
              </w:rPr>
              <w:t>الحادية عشرة في تحديد الجبهة</w:t>
            </w:r>
            <w:r>
              <w:rPr>
                <w:rStyle w:val="IndexLink"/>
                <w:rtl w:val="true"/>
              </w:rPr>
              <w:tab/>
            </w:r>
            <w:r>
              <w:rPr>
                <w:rStyle w:val="IndexLink"/>
              </w:rPr>
              <w:t>160</w:t>
            </w:r>
          </w:hyperlink>
        </w:p>
        <w:p>
          <w:pPr>
            <w:pStyle w:val="Contents6"/>
            <w:tabs>
              <w:tab w:val="clear" w:pos="7609"/>
              <w:tab w:val="right" w:pos="9026" w:leader="dot"/>
            </w:tabs>
            <w:rPr/>
          </w:pPr>
          <w:hyperlink w:anchor="__RefHeading___Toc4394736_2142443653">
            <w:r>
              <w:rPr>
                <w:webHidden/>
                <w:rStyle w:val="IndexLink"/>
                <w:rtl w:val="true"/>
              </w:rPr>
              <w:t>الثانية عشرة عدم جواز ارتفاع موضع السجود عن الموقف بما يزيد عن لبنة</w:t>
            </w:r>
            <w:r>
              <w:rPr>
                <w:rStyle w:val="IndexLink"/>
                <w:rtl w:val="true"/>
              </w:rPr>
              <w:tab/>
            </w:r>
            <w:r>
              <w:rPr>
                <w:rStyle w:val="IndexLink"/>
              </w:rPr>
              <w:t>161</w:t>
            </w:r>
          </w:hyperlink>
        </w:p>
        <w:p>
          <w:pPr>
            <w:pStyle w:val="Contents6"/>
            <w:tabs>
              <w:tab w:val="clear" w:pos="7609"/>
              <w:tab w:val="right" w:pos="9026" w:leader="dot"/>
            </w:tabs>
            <w:rPr/>
          </w:pPr>
          <w:hyperlink w:anchor="__RefHeading___Toc4394738_2142443653">
            <w:r>
              <w:rPr>
                <w:webHidden/>
                <w:rStyle w:val="IndexLink"/>
                <w:rtl w:val="true"/>
              </w:rPr>
              <w:t>الثالثة عشرة اشتراط طهارة موضع الجبهة</w:t>
            </w:r>
            <w:r>
              <w:rPr>
                <w:rStyle w:val="IndexLink"/>
                <w:rtl w:val="true"/>
              </w:rPr>
              <w:tab/>
            </w:r>
            <w:r>
              <w:rPr>
                <w:rStyle w:val="IndexLink"/>
              </w:rPr>
              <w:t>162</w:t>
            </w:r>
          </w:hyperlink>
        </w:p>
        <w:p>
          <w:pPr>
            <w:pStyle w:val="Contents6"/>
            <w:tabs>
              <w:tab w:val="clear" w:pos="7609"/>
              <w:tab w:val="right" w:pos="9026" w:leader="dot"/>
            </w:tabs>
            <w:rPr/>
          </w:pPr>
          <w:hyperlink w:anchor="__RefHeading___Toc4394740_2142443653">
            <w:r>
              <w:rPr>
                <w:webHidden/>
                <w:rStyle w:val="IndexLink"/>
                <w:rtl w:val="true"/>
              </w:rPr>
              <w:t>الرابعة عشرة كراهة نفخ موضع السجود</w:t>
            </w:r>
            <w:r>
              <w:rPr>
                <w:rStyle w:val="IndexLink"/>
                <w:rtl w:val="true"/>
              </w:rPr>
              <w:tab/>
            </w:r>
            <w:r>
              <w:rPr>
                <w:rStyle w:val="IndexLink"/>
              </w:rPr>
              <w:t>163</w:t>
            </w:r>
          </w:hyperlink>
        </w:p>
        <w:p>
          <w:pPr>
            <w:pStyle w:val="Contents6"/>
            <w:tabs>
              <w:tab w:val="clear" w:pos="7609"/>
              <w:tab w:val="right" w:pos="9026" w:leader="dot"/>
            </w:tabs>
            <w:rPr/>
          </w:pPr>
          <w:hyperlink w:anchor="__RefHeading___Toc4394742_2142443653">
            <w:r>
              <w:rPr>
                <w:webHidden/>
                <w:rStyle w:val="IndexLink"/>
                <w:rtl w:val="true"/>
              </w:rPr>
              <w:t>الخامسة عشرة حكم ما لو خيف من السجود على الأرض</w:t>
            </w:r>
            <w:r>
              <w:rPr>
                <w:rStyle w:val="IndexLink"/>
                <w:rtl w:val="true"/>
              </w:rPr>
              <w:tab/>
            </w:r>
            <w:r>
              <w:rPr>
                <w:rStyle w:val="IndexLink"/>
              </w:rPr>
              <w:t>163</w:t>
            </w:r>
          </w:hyperlink>
        </w:p>
        <w:p>
          <w:pPr>
            <w:pStyle w:val="Contents6"/>
            <w:tabs>
              <w:tab w:val="clear" w:pos="7609"/>
              <w:tab w:val="right" w:pos="9026" w:leader="dot"/>
            </w:tabs>
            <w:rPr/>
          </w:pPr>
          <w:hyperlink w:anchor="__RefHeading___Toc4394744_2142443653">
            <w:r>
              <w:rPr>
                <w:webHidden/>
                <w:rStyle w:val="IndexLink"/>
                <w:rtl w:val="true"/>
              </w:rPr>
              <w:t>السادسة عشرة جواز السجود على غير الأرض</w:t>
            </w:r>
            <w:r>
              <w:rPr>
                <w:rStyle w:val="IndexLink"/>
                <w:rtl w:val="true"/>
              </w:rPr>
              <w:tab/>
            </w:r>
            <w:r>
              <w:rPr>
                <w:rStyle w:val="IndexLink"/>
              </w:rPr>
              <w:t>164</w:t>
            </w:r>
          </w:hyperlink>
        </w:p>
        <w:p>
          <w:pPr>
            <w:pStyle w:val="Contents6"/>
            <w:tabs>
              <w:tab w:val="clear" w:pos="7609"/>
              <w:tab w:val="right" w:pos="9026" w:leader="dot"/>
            </w:tabs>
            <w:rPr/>
          </w:pPr>
          <w:hyperlink w:anchor="__RefHeading___Toc4394746_2142443653">
            <w:r>
              <w:rPr>
                <w:webHidden/>
                <w:rStyle w:val="IndexLink"/>
                <w:rtl w:val="true"/>
              </w:rPr>
              <w:t>السابعة عشرة حكم السجود على الحنطة و الشعير قبل الطحن</w:t>
            </w:r>
            <w:r>
              <w:rPr>
                <w:rStyle w:val="IndexLink"/>
                <w:rtl w:val="true"/>
              </w:rPr>
              <w:tab/>
            </w:r>
            <w:r>
              <w:rPr>
                <w:rStyle w:val="IndexLink"/>
              </w:rPr>
              <w:t>165</w:t>
            </w:r>
          </w:hyperlink>
        </w:p>
        <w:p>
          <w:pPr>
            <w:pStyle w:val="Contents6"/>
            <w:tabs>
              <w:tab w:val="clear" w:pos="7609"/>
              <w:tab w:val="right" w:pos="9026" w:leader="dot"/>
            </w:tabs>
            <w:rPr/>
          </w:pPr>
          <w:hyperlink w:anchor="__RefHeading___Toc4394748_2142443653">
            <w:r>
              <w:rPr>
                <w:webHidden/>
                <w:rStyle w:val="IndexLink"/>
                <w:rtl w:val="true"/>
              </w:rPr>
              <w:t>الباب السادس</w:t>
            </w:r>
            <w:r>
              <w:rPr>
                <w:rStyle w:val="IndexLink"/>
                <w:rtl w:val="true"/>
              </w:rPr>
              <w:t>:</w:t>
              <w:tab/>
            </w:r>
            <w:r>
              <w:rPr>
                <w:rStyle w:val="IndexLink"/>
              </w:rPr>
              <w:t>167</w:t>
            </w:r>
          </w:hyperlink>
        </w:p>
        <w:p>
          <w:pPr>
            <w:pStyle w:val="Contents6"/>
            <w:tabs>
              <w:tab w:val="clear" w:pos="7609"/>
              <w:tab w:val="right" w:pos="9026" w:leader="dot"/>
            </w:tabs>
            <w:rPr/>
          </w:pPr>
          <w:hyperlink w:anchor="__RefHeading___Toc4394750_2142443653">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4394752_2142443653">
            <w:r>
              <w:rPr>
                <w:webHidden/>
                <w:rStyle w:val="IndexLink"/>
                <w:rtl w:val="true"/>
              </w:rPr>
              <w:t>الفصل الأول</w:t>
            </w:r>
            <w:r>
              <w:rPr>
                <w:rStyle w:val="IndexLink"/>
                <w:rtl w:val="true"/>
              </w:rPr>
              <w:t>:</w:t>
            </w:r>
            <w:r>
              <w:rPr>
                <w:rStyle w:val="IndexLink"/>
                <w:rtl w:val="true"/>
              </w:rPr>
              <w:t>في الماهية</w:t>
            </w:r>
            <w:r>
              <w:rPr>
                <w:rStyle w:val="IndexLink"/>
                <w:rtl w:val="true"/>
              </w:rPr>
              <w:t>.</w:t>
              <w:tab/>
            </w:r>
            <w:r>
              <w:rPr>
                <w:rStyle w:val="IndexLink"/>
              </w:rPr>
              <w:t>167</w:t>
            </w:r>
          </w:hyperlink>
        </w:p>
        <w:p>
          <w:pPr>
            <w:pStyle w:val="Contents6"/>
            <w:tabs>
              <w:tab w:val="clear" w:pos="7609"/>
              <w:tab w:val="right" w:pos="9026" w:leader="dot"/>
            </w:tabs>
            <w:rPr/>
          </w:pPr>
          <w:hyperlink w:anchor="__RefHeading___Toc4394754_2142443653">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4394756_2142443653">
            <w:r>
              <w:rPr>
                <w:webHidden/>
                <w:rStyle w:val="IndexLink"/>
                <w:rtl w:val="true"/>
              </w:rPr>
              <w:t>هنا مسائل</w:t>
            </w:r>
            <w:r>
              <w:rPr>
                <w:rStyle w:val="IndexLink"/>
                <w:rtl w:val="true"/>
              </w:rPr>
              <w:t>:</w:t>
              <w:tab/>
            </w:r>
            <w:r>
              <w:rPr>
                <w:rStyle w:val="IndexLink"/>
              </w:rPr>
              <w:t>169</w:t>
            </w:r>
          </w:hyperlink>
        </w:p>
        <w:p>
          <w:pPr>
            <w:pStyle w:val="Contents6"/>
            <w:tabs>
              <w:tab w:val="clear" w:pos="7609"/>
              <w:tab w:val="right" w:pos="9026" w:leader="dot"/>
            </w:tabs>
            <w:rPr/>
          </w:pPr>
          <w:hyperlink w:anchor="__RefHeading___Toc4394758_2142443653">
            <w:r>
              <w:rPr>
                <w:webHidden/>
                <w:rStyle w:val="IndexLink"/>
                <w:rtl w:val="true"/>
              </w:rPr>
              <w:t>الأولى</w:t>
            </w:r>
            <w:r>
              <w:rPr>
                <w:rStyle w:val="IndexLink"/>
                <w:rtl w:val="true"/>
              </w:rPr>
              <w:t>:</w:t>
            </w:r>
            <w:r>
              <w:rPr>
                <w:rStyle w:val="IndexLink"/>
                <w:rtl w:val="true"/>
              </w:rPr>
              <w:t>يجب التوجه إلى الكعبة إجماعا،</w:t>
            </w:r>
            <w:r>
              <w:rPr>
                <w:rStyle w:val="IndexLink"/>
                <w:rtl w:val="true"/>
              </w:rPr>
              <w:tab/>
            </w:r>
            <w:r>
              <w:rPr>
                <w:rStyle w:val="IndexLink"/>
              </w:rPr>
              <w:t>169</w:t>
            </w:r>
          </w:hyperlink>
        </w:p>
        <w:p>
          <w:pPr>
            <w:pStyle w:val="Contents6"/>
            <w:tabs>
              <w:tab w:val="clear" w:pos="7609"/>
              <w:tab w:val="right" w:pos="9026" w:leader="dot"/>
            </w:tabs>
            <w:rPr/>
          </w:pPr>
          <w:hyperlink w:anchor="__RefHeading___Toc4394760_2142443653">
            <w:r>
              <w:rPr>
                <w:webHidden/>
                <w:rStyle w:val="IndexLink"/>
                <w:rtl w:val="true"/>
              </w:rPr>
              <w:t>الثانية في كيفية التوجه إلى القبلة مع اختلاف مقامات المصلي</w:t>
            </w:r>
            <w:r>
              <w:rPr>
                <w:rStyle w:val="IndexLink"/>
                <w:rtl w:val="true"/>
              </w:rPr>
              <w:tab/>
            </w:r>
            <w:r>
              <w:rPr>
                <w:rStyle w:val="IndexLink"/>
              </w:rPr>
              <w:t>170</w:t>
            </w:r>
          </w:hyperlink>
        </w:p>
        <w:p>
          <w:pPr>
            <w:pStyle w:val="Contents6"/>
            <w:tabs>
              <w:tab w:val="clear" w:pos="7609"/>
              <w:tab w:val="right" w:pos="9026" w:leader="dot"/>
            </w:tabs>
            <w:rPr/>
          </w:pPr>
          <w:hyperlink w:anchor="__RefHeading___Toc4394762_2142443653">
            <w:r>
              <w:rPr>
                <w:webHidden/>
                <w:rStyle w:val="IndexLink"/>
                <w:rtl w:val="true"/>
              </w:rPr>
              <w:t>الثالثة</w:t>
            </w:r>
            <w:r>
              <w:rPr>
                <w:rStyle w:val="IndexLink"/>
                <w:rtl w:val="true"/>
              </w:rPr>
              <w:t>:</w:t>
            </w:r>
            <w:r>
              <w:rPr>
                <w:rStyle w:val="IndexLink"/>
                <w:rtl w:val="true"/>
              </w:rPr>
              <w:t>يجب معرفة القبلة على الأعيان،</w:t>
            </w:r>
            <w:r>
              <w:rPr>
                <w:rStyle w:val="IndexLink"/>
                <w:rtl w:val="true"/>
              </w:rPr>
              <w:tab/>
            </w:r>
            <w:r>
              <w:rPr>
                <w:rStyle w:val="IndexLink"/>
              </w:rPr>
              <w:t>170</w:t>
            </w:r>
          </w:hyperlink>
        </w:p>
        <w:p>
          <w:pPr>
            <w:pStyle w:val="Contents6"/>
            <w:tabs>
              <w:tab w:val="clear" w:pos="7609"/>
              <w:tab w:val="right" w:pos="9026" w:leader="dot"/>
            </w:tabs>
            <w:rPr/>
          </w:pPr>
          <w:hyperlink w:anchor="__RefHeading___Toc4394764_2142443653">
            <w:r>
              <w:rPr>
                <w:webHidden/>
                <w:rStyle w:val="IndexLink"/>
                <w:rtl w:val="true"/>
              </w:rPr>
              <w:t>الرابعة في اختصاص اعتبار الجهة لغير المشاهد و من بحكمه</w:t>
            </w:r>
            <w:r>
              <w:rPr>
                <w:rStyle w:val="IndexLink"/>
                <w:rtl w:val="true"/>
              </w:rPr>
              <w:tab/>
            </w:r>
            <w:r>
              <w:rPr>
                <w:rStyle w:val="IndexLink"/>
              </w:rPr>
              <w:t>170</w:t>
            </w:r>
          </w:hyperlink>
        </w:p>
        <w:p>
          <w:pPr>
            <w:pStyle w:val="Contents6"/>
            <w:tabs>
              <w:tab w:val="clear" w:pos="7609"/>
              <w:tab w:val="right" w:pos="9026" w:leader="dot"/>
            </w:tabs>
            <w:rPr/>
          </w:pPr>
          <w:hyperlink w:anchor="__RefHeading___Toc4394766_2142443653">
            <w:r>
              <w:rPr>
                <w:webHidden/>
                <w:rStyle w:val="IndexLink"/>
                <w:rtl w:val="true"/>
              </w:rPr>
              <w:t>الخامسة حكم ما لو زالت عين الكعبة و العياذ باللّه</w:t>
            </w:r>
            <w:r>
              <w:rPr>
                <w:rStyle w:val="IndexLink"/>
                <w:rtl w:val="true"/>
              </w:rPr>
              <w:tab/>
            </w:r>
            <w:r>
              <w:rPr>
                <w:rStyle w:val="IndexLink"/>
              </w:rPr>
              <w:t>172</w:t>
            </w:r>
          </w:hyperlink>
        </w:p>
        <w:p>
          <w:pPr>
            <w:pStyle w:val="Contents6"/>
            <w:tabs>
              <w:tab w:val="clear" w:pos="7609"/>
              <w:tab w:val="right" w:pos="9026" w:leader="dot"/>
            </w:tabs>
            <w:rPr/>
          </w:pPr>
          <w:hyperlink w:anchor="__RefHeading___Toc4394768_2142443653">
            <w:r>
              <w:rPr>
                <w:webHidden/>
                <w:rStyle w:val="IndexLink"/>
                <w:rtl w:val="true"/>
              </w:rPr>
              <w:t>السادسة</w:t>
            </w:r>
            <w:r>
              <w:rPr>
                <w:rStyle w:val="IndexLink"/>
                <w:rtl w:val="true"/>
              </w:rPr>
              <w:t>:</w:t>
            </w:r>
            <w:r>
              <w:rPr>
                <w:rStyle w:val="IndexLink"/>
                <w:rtl w:val="true"/>
              </w:rPr>
              <w:t>يتوجه أهل كل إقليم إلى جهة ركنهم،</w:t>
            </w:r>
            <w:r>
              <w:rPr>
                <w:rStyle w:val="IndexLink"/>
                <w:rtl w:val="true"/>
              </w:rPr>
              <w:tab/>
            </w:r>
            <w:r>
              <w:rPr>
                <w:rStyle w:val="IndexLink"/>
              </w:rPr>
              <w:t>173</w:t>
            </w:r>
          </w:hyperlink>
        </w:p>
        <w:p>
          <w:pPr>
            <w:pStyle w:val="Contents6"/>
            <w:tabs>
              <w:tab w:val="clear" w:pos="7609"/>
              <w:tab w:val="right" w:pos="9026" w:leader="dot"/>
            </w:tabs>
            <w:rPr/>
          </w:pPr>
          <w:hyperlink w:anchor="__RefHeading___Toc4394770_2142443653">
            <w:r>
              <w:rPr>
                <w:webHidden/>
                <w:rStyle w:val="IndexLink"/>
                <w:rtl w:val="true"/>
              </w:rPr>
              <w:t>فائدة</w:t>
            </w:r>
            <w:r>
              <w:rPr>
                <w:rStyle w:val="IndexLink"/>
                <w:rtl w:val="true"/>
              </w:rPr>
              <w:t>:</w:t>
              <w:tab/>
            </w:r>
            <w:r>
              <w:rPr>
                <w:rStyle w:val="IndexLink"/>
              </w:rPr>
              <w:t>176</w:t>
            </w:r>
          </w:hyperlink>
        </w:p>
        <w:p>
          <w:pPr>
            <w:pStyle w:val="Contents6"/>
            <w:tabs>
              <w:tab w:val="clear" w:pos="7609"/>
              <w:tab w:val="right" w:pos="9026" w:leader="dot"/>
            </w:tabs>
            <w:rPr/>
          </w:pPr>
          <w:hyperlink w:anchor="__RefHeading___Toc4394772_2142443653">
            <w:r>
              <w:rPr>
                <w:webHidden/>
                <w:rStyle w:val="IndexLink"/>
                <w:rtl w:val="true"/>
              </w:rPr>
              <w:t>تنبيهات</w:t>
            </w:r>
            <w:r>
              <w:rPr>
                <w:rStyle w:val="IndexLink"/>
                <w:rtl w:val="true"/>
              </w:rPr>
              <w:t>:</w:t>
              <w:tab/>
            </w:r>
            <w:r>
              <w:rPr>
                <w:rStyle w:val="IndexLink"/>
              </w:rPr>
              <w:t>178</w:t>
            </w:r>
          </w:hyperlink>
        </w:p>
        <w:p>
          <w:pPr>
            <w:pStyle w:val="Contents6"/>
            <w:tabs>
              <w:tab w:val="clear" w:pos="7609"/>
              <w:tab w:val="right" w:pos="9026" w:leader="dot"/>
            </w:tabs>
            <w:rPr/>
          </w:pPr>
          <w:hyperlink w:anchor="__RefHeading___Toc4394774_2142443653">
            <w:r>
              <w:rPr>
                <w:webHidden/>
                <w:rStyle w:val="IndexLink"/>
                <w:rtl w:val="true"/>
              </w:rPr>
              <w:t>الأول</w:t>
            </w:r>
            <w:r>
              <w:rPr>
                <w:rStyle w:val="IndexLink"/>
                <w:rtl w:val="true"/>
              </w:rPr>
              <w:t>:</w:t>
            </w:r>
            <w:r>
              <w:rPr>
                <w:rStyle w:val="IndexLink"/>
                <w:rtl w:val="true"/>
              </w:rPr>
              <w:t>أكثر الأصحاب ذكر خراسان في قبلة أهل العراق،و حكم باتحاد</w:t>
            </w:r>
            <w:r>
              <w:rPr>
                <w:rStyle w:val="IndexLink"/>
                <w:rtl w:val="true"/>
              </w:rPr>
              <w:tab/>
            </w:r>
            <w:r>
              <w:rPr>
                <w:rStyle w:val="IndexLink"/>
              </w:rPr>
              <w:t>178</w:t>
            </w:r>
          </w:hyperlink>
        </w:p>
        <w:p>
          <w:pPr>
            <w:pStyle w:val="Contents6"/>
            <w:tabs>
              <w:tab w:val="clear" w:pos="7609"/>
              <w:tab w:val="right" w:pos="9026" w:leader="dot"/>
            </w:tabs>
            <w:rPr/>
          </w:pPr>
          <w:hyperlink w:anchor="__RefHeading___Toc4394776_2142443653">
            <w:r>
              <w:rPr>
                <w:webHidden/>
                <w:rStyle w:val="IndexLink"/>
                <w:rtl w:val="true"/>
              </w:rPr>
              <w:t>الثاني</w:t>
            </w:r>
            <w:r>
              <w:rPr>
                <w:rStyle w:val="IndexLink"/>
                <w:rtl w:val="true"/>
              </w:rPr>
              <w:t>:</w:t>
            </w:r>
            <w:r>
              <w:rPr>
                <w:rStyle w:val="IndexLink"/>
                <w:rtl w:val="true"/>
              </w:rPr>
              <w:t>لا اجتهاد في محراب رسول اللّه صلّى اللّه عليه و آله في جهة</w:t>
            </w:r>
            <w:r>
              <w:rPr>
                <w:rStyle w:val="IndexLink"/>
                <w:rtl w:val="true"/>
              </w:rPr>
              <w:tab/>
            </w:r>
            <w:r>
              <w:rPr>
                <w:rStyle w:val="IndexLink"/>
              </w:rPr>
              <w:t>179</w:t>
            </w:r>
          </w:hyperlink>
        </w:p>
        <w:p>
          <w:pPr>
            <w:pStyle w:val="Contents6"/>
            <w:tabs>
              <w:tab w:val="clear" w:pos="7609"/>
              <w:tab w:val="right" w:pos="9026" w:leader="dot"/>
            </w:tabs>
            <w:rPr/>
          </w:pPr>
          <w:hyperlink w:anchor="__RefHeading___Toc4394778_2142443653">
            <w:r>
              <w:rPr>
                <w:webHidden/>
                <w:rStyle w:val="IndexLink"/>
                <w:rtl w:val="true"/>
              </w:rPr>
              <w:t>الثالث</w:t>
            </w:r>
            <w:r>
              <w:rPr>
                <w:rStyle w:val="IndexLink"/>
                <w:rtl w:val="true"/>
              </w:rPr>
              <w:t>:</w:t>
            </w:r>
            <w:r>
              <w:rPr>
                <w:rStyle w:val="IndexLink"/>
                <w:rtl w:val="true"/>
              </w:rPr>
              <w:t>المحاريب المنصوبة في مساجد المسلمين،</w:t>
            </w:r>
            <w:r>
              <w:rPr>
                <w:rStyle w:val="IndexLink"/>
                <w:rtl w:val="true"/>
              </w:rPr>
              <w:tab/>
            </w:r>
            <w:r>
              <w:rPr>
                <w:rStyle w:val="IndexLink"/>
              </w:rPr>
              <w:t>180</w:t>
            </w:r>
          </w:hyperlink>
        </w:p>
        <w:p>
          <w:pPr>
            <w:pStyle w:val="Contents6"/>
            <w:tabs>
              <w:tab w:val="clear" w:pos="7609"/>
              <w:tab w:val="right" w:pos="9026" w:leader="dot"/>
            </w:tabs>
            <w:rPr/>
          </w:pPr>
          <w:hyperlink w:anchor="__RefHeading___Toc4394780_2142443653">
            <w:r>
              <w:rPr>
                <w:webHidden/>
                <w:rStyle w:val="IndexLink"/>
                <w:rtl w:val="true"/>
              </w:rPr>
              <w:t>الرابع</w:t>
            </w:r>
            <w:r>
              <w:rPr>
                <w:rStyle w:val="IndexLink"/>
                <w:rtl w:val="true"/>
              </w:rPr>
              <w:t>:</w:t>
            </w:r>
            <w:r>
              <w:rPr>
                <w:rStyle w:val="IndexLink"/>
                <w:rtl w:val="true"/>
              </w:rPr>
              <w:t>الأقرب انّ قبور المسلمين بمثابة العلامات المنصوبة</w:t>
            </w:r>
            <w:r>
              <w:rPr>
                <w:rStyle w:val="IndexLink"/>
                <w:rtl w:val="true"/>
              </w:rPr>
              <w:tab/>
            </w:r>
            <w:r>
              <w:rPr>
                <w:rStyle w:val="IndexLink"/>
              </w:rPr>
              <w:t>180</w:t>
            </w:r>
          </w:hyperlink>
        </w:p>
        <w:p>
          <w:pPr>
            <w:pStyle w:val="Contents6"/>
            <w:tabs>
              <w:tab w:val="clear" w:pos="7609"/>
              <w:tab w:val="right" w:pos="9026" w:leader="dot"/>
            </w:tabs>
            <w:rPr/>
          </w:pPr>
          <w:hyperlink w:anchor="__RefHeading___Toc4394782_2142443653">
            <w:r>
              <w:rPr>
                <w:webHidden/>
                <w:rStyle w:val="IndexLink"/>
                <w:rtl w:val="true"/>
              </w:rPr>
              <w:t>الخامس</w:t>
            </w:r>
            <w:r>
              <w:rPr>
                <w:rStyle w:val="IndexLink"/>
                <w:rtl w:val="true"/>
              </w:rPr>
              <w:t>:</w:t>
            </w:r>
            <w:r>
              <w:rPr>
                <w:rStyle w:val="IndexLink"/>
                <w:rtl w:val="true"/>
              </w:rPr>
              <w:t>القائم بمكة للصلاة تجب عليه مشاهدة الكعبة،</w:t>
            </w:r>
            <w:r>
              <w:rPr>
                <w:rStyle w:val="IndexLink"/>
                <w:rtl w:val="true"/>
              </w:rPr>
              <w:tab/>
            </w:r>
            <w:r>
              <w:rPr>
                <w:rStyle w:val="IndexLink"/>
              </w:rPr>
              <w:t>180</w:t>
            </w:r>
          </w:hyperlink>
        </w:p>
        <w:p>
          <w:pPr>
            <w:pStyle w:val="Contents6"/>
            <w:tabs>
              <w:tab w:val="clear" w:pos="7609"/>
              <w:tab w:val="right" w:pos="9026" w:leader="dot"/>
            </w:tabs>
            <w:rPr/>
          </w:pPr>
          <w:hyperlink w:anchor="__RefHeading___Toc4394784_2142443653">
            <w:r>
              <w:rPr>
                <w:webHidden/>
                <w:rStyle w:val="IndexLink"/>
                <w:rtl w:val="true"/>
              </w:rPr>
              <w:t>السادس</w:t>
            </w:r>
            <w:r>
              <w:rPr>
                <w:rStyle w:val="IndexLink"/>
                <w:rtl w:val="true"/>
              </w:rPr>
              <w:t>:</w:t>
            </w:r>
            <w:r>
              <w:rPr>
                <w:rStyle w:val="IndexLink"/>
                <w:rtl w:val="true"/>
              </w:rPr>
              <w:t xml:space="preserve">ظاهر كلام الأصحاب انّ الحجر من الكعبة بأسره </w:t>
            </w:r>
            <w:r>
              <w:rPr>
                <w:rStyle w:val="IndexLink"/>
                <w:rtl w:val="true"/>
              </w:rPr>
              <w:t>(</w:t>
            </w:r>
            <w:r>
              <w:rPr>
                <w:rStyle w:val="IndexLink"/>
              </w:rPr>
              <w:t>3</w:t>
            </w:r>
            <w:r>
              <w:rPr>
                <w:rStyle w:val="IndexLink"/>
                <w:rtl w:val="true"/>
              </w:rPr>
              <w:t>)</w:t>
              <w:tab/>
            </w:r>
            <w:r>
              <w:rPr>
                <w:rStyle w:val="IndexLink"/>
              </w:rPr>
              <w:t>181</w:t>
            </w:r>
          </w:hyperlink>
        </w:p>
        <w:p>
          <w:pPr>
            <w:pStyle w:val="Contents6"/>
            <w:tabs>
              <w:tab w:val="clear" w:pos="7609"/>
              <w:tab w:val="right" w:pos="9026" w:leader="dot"/>
            </w:tabs>
            <w:rPr/>
          </w:pPr>
          <w:hyperlink w:anchor="__RefHeading___Toc4394786_2142443653">
            <w:r>
              <w:rPr>
                <w:webHidden/>
                <w:rStyle w:val="IndexLink"/>
                <w:rtl w:val="true"/>
              </w:rPr>
              <w:t>السابع</w:t>
            </w:r>
            <w:r>
              <w:rPr>
                <w:rStyle w:val="IndexLink"/>
                <w:rtl w:val="true"/>
              </w:rPr>
              <w:t>:</w:t>
            </w:r>
            <w:r>
              <w:rPr>
                <w:rStyle w:val="IndexLink"/>
                <w:rtl w:val="true"/>
              </w:rPr>
              <w:t>لو وقف المصلّي على طرف من أطراف الكعبة،</w:t>
            </w:r>
            <w:r>
              <w:rPr>
                <w:rStyle w:val="IndexLink"/>
                <w:rtl w:val="true"/>
              </w:rPr>
              <w:tab/>
            </w:r>
            <w:r>
              <w:rPr>
                <w:rStyle w:val="IndexLink"/>
              </w:rPr>
              <w:t>182</w:t>
            </w:r>
          </w:hyperlink>
        </w:p>
        <w:p>
          <w:pPr>
            <w:pStyle w:val="Contents6"/>
            <w:tabs>
              <w:tab w:val="clear" w:pos="7609"/>
              <w:tab w:val="right" w:pos="9026" w:leader="dot"/>
            </w:tabs>
            <w:rPr/>
          </w:pPr>
          <w:hyperlink w:anchor="__RefHeading___Toc4394788_2142443653">
            <w:r>
              <w:rPr>
                <w:webHidden/>
                <w:rStyle w:val="IndexLink"/>
                <w:rtl w:val="true"/>
              </w:rPr>
              <w:t>الفصل الثاني</w:t>
            </w:r>
            <w:r>
              <w:rPr>
                <w:rStyle w:val="IndexLink"/>
                <w:rtl w:val="true"/>
              </w:rPr>
              <w:t>:</w:t>
            </w:r>
            <w:r>
              <w:rPr>
                <w:rStyle w:val="IndexLink"/>
                <w:rtl w:val="true"/>
              </w:rPr>
              <w:t>في المستقبل</w:t>
            </w:r>
            <w:r>
              <w:rPr>
                <w:rStyle w:val="IndexLink"/>
                <w:rtl w:val="true"/>
              </w:rPr>
              <w:tab/>
            </w:r>
            <w:r>
              <w:rPr>
                <w:rStyle w:val="IndexLink"/>
              </w:rPr>
              <w:t>183</w:t>
            </w:r>
          </w:hyperlink>
        </w:p>
        <w:p>
          <w:pPr>
            <w:pStyle w:val="Contents6"/>
            <w:tabs>
              <w:tab w:val="clear" w:pos="7609"/>
              <w:tab w:val="right" w:pos="9026" w:leader="dot"/>
            </w:tabs>
            <w:rPr/>
          </w:pPr>
          <w:hyperlink w:anchor="__RefHeading___Toc4394790_2142443653">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4394792_2142443653">
            <w:r>
              <w:rPr>
                <w:webHidden/>
                <w:rStyle w:val="IndexLink"/>
                <w:rtl w:val="true"/>
              </w:rPr>
              <w:t>الأولى</w:t>
            </w:r>
            <w:r>
              <w:rPr>
                <w:rStyle w:val="IndexLink"/>
                <w:rtl w:val="true"/>
              </w:rPr>
              <w:t>:</w:t>
            </w:r>
            <w:r>
              <w:rPr>
                <w:rStyle w:val="IndexLink"/>
                <w:rtl w:val="true"/>
              </w:rPr>
              <w:t>لا يجوز الاجتهاد للقادر على العلم،</w:t>
            </w:r>
            <w:r>
              <w:rPr>
                <w:rStyle w:val="IndexLink"/>
                <w:rtl w:val="true"/>
              </w:rPr>
              <w:tab/>
            </w:r>
            <w:r>
              <w:rPr>
                <w:rStyle w:val="IndexLink"/>
              </w:rPr>
              <w:t>183</w:t>
            </w:r>
          </w:hyperlink>
        </w:p>
        <w:p>
          <w:pPr>
            <w:pStyle w:val="Contents6"/>
            <w:tabs>
              <w:tab w:val="clear" w:pos="7609"/>
              <w:tab w:val="right" w:pos="9026" w:leader="dot"/>
            </w:tabs>
            <w:rPr/>
          </w:pPr>
          <w:hyperlink w:anchor="__RefHeading___Toc4394794_2142443653">
            <w:r>
              <w:rPr>
                <w:webHidden/>
                <w:rStyle w:val="IndexLink"/>
                <w:rtl w:val="true"/>
              </w:rPr>
              <w:t>الثانية حكم العاجز عن الاجتهاد</w:t>
            </w:r>
            <w:r>
              <w:rPr>
                <w:rStyle w:val="IndexLink"/>
                <w:rtl w:val="true"/>
              </w:rPr>
              <w:t>:</w:t>
              <w:tab/>
            </w:r>
            <w:r>
              <w:rPr>
                <w:rStyle w:val="IndexLink"/>
              </w:rPr>
              <w:t>184</w:t>
            </w:r>
          </w:hyperlink>
        </w:p>
        <w:p>
          <w:pPr>
            <w:pStyle w:val="Contents6"/>
            <w:tabs>
              <w:tab w:val="clear" w:pos="7609"/>
              <w:tab w:val="right" w:pos="9026" w:leader="dot"/>
            </w:tabs>
            <w:rPr/>
          </w:pPr>
          <w:hyperlink w:anchor="__RefHeading___Toc4394796_2142443653">
            <w:r>
              <w:rPr>
                <w:webHidden/>
                <w:rStyle w:val="IndexLink"/>
                <w:rtl w:val="true"/>
              </w:rPr>
              <w:t>الثالثة حكم العاجز لو وجد من يخبره عن علم و آخر عن اجتهاد</w:t>
            </w:r>
            <w:r>
              <w:rPr>
                <w:rStyle w:val="IndexLink"/>
                <w:rtl w:val="true"/>
              </w:rPr>
              <w:tab/>
            </w:r>
            <w:r>
              <w:rPr>
                <w:rStyle w:val="IndexLink"/>
              </w:rPr>
              <w:t>186</w:t>
            </w:r>
          </w:hyperlink>
        </w:p>
        <w:p>
          <w:pPr>
            <w:pStyle w:val="Contents6"/>
            <w:tabs>
              <w:tab w:val="clear" w:pos="7609"/>
              <w:tab w:val="right" w:pos="9026" w:leader="dot"/>
            </w:tabs>
            <w:rPr/>
          </w:pPr>
          <w:hyperlink w:anchor="__RefHeading___Toc4394798_2142443653">
            <w:r>
              <w:rPr>
                <w:webHidden/>
                <w:rStyle w:val="IndexLink"/>
                <w:rtl w:val="true"/>
              </w:rPr>
              <w:t>الرابعة</w:t>
            </w:r>
            <w:r>
              <w:rPr>
                <w:rStyle w:val="IndexLink"/>
                <w:rtl w:val="true"/>
              </w:rPr>
              <w:t>:</w:t>
            </w:r>
            <w:r>
              <w:rPr>
                <w:rStyle w:val="IndexLink"/>
                <w:rtl w:val="true"/>
              </w:rPr>
              <w:t>لو اجتهد لصلاة فدخل وقت أخرى،</w:t>
            </w:r>
            <w:r>
              <w:rPr>
                <w:rStyle w:val="IndexLink"/>
                <w:rtl w:val="true"/>
              </w:rPr>
              <w:tab/>
            </w:r>
            <w:r>
              <w:rPr>
                <w:rStyle w:val="IndexLink"/>
              </w:rPr>
              <w:t>187</w:t>
            </w:r>
          </w:hyperlink>
        </w:p>
        <w:p>
          <w:pPr>
            <w:pStyle w:val="Contents6"/>
            <w:tabs>
              <w:tab w:val="clear" w:pos="7609"/>
              <w:tab w:val="right" w:pos="9026" w:leader="dot"/>
            </w:tabs>
            <w:rPr/>
          </w:pPr>
          <w:hyperlink w:anchor="__RefHeading___Toc4394800_2142443653">
            <w:r>
              <w:rPr>
                <w:webHidden/>
                <w:rStyle w:val="IndexLink"/>
                <w:rtl w:val="true"/>
              </w:rPr>
              <w:t>الخامسة</w:t>
            </w:r>
            <w:r>
              <w:rPr>
                <w:rStyle w:val="IndexLink"/>
                <w:rtl w:val="true"/>
              </w:rPr>
              <w:t>:</w:t>
            </w:r>
            <w:r>
              <w:rPr>
                <w:rStyle w:val="IndexLink"/>
                <w:rtl w:val="true"/>
              </w:rPr>
              <w:t>لو خالف المجتهد اجتهاده و صلّى فصادف القبلة،</w:t>
            </w:r>
            <w:r>
              <w:rPr>
                <w:rStyle w:val="IndexLink"/>
                <w:rtl w:val="true"/>
              </w:rPr>
              <w:tab/>
            </w:r>
            <w:r>
              <w:rPr>
                <w:rStyle w:val="IndexLink"/>
              </w:rPr>
              <w:t>188</w:t>
            </w:r>
          </w:hyperlink>
        </w:p>
        <w:p>
          <w:pPr>
            <w:pStyle w:val="Contents6"/>
            <w:tabs>
              <w:tab w:val="clear" w:pos="7609"/>
              <w:tab w:val="right" w:pos="9026" w:leader="dot"/>
            </w:tabs>
            <w:rPr/>
          </w:pPr>
          <w:hyperlink w:anchor="__RefHeading___Toc4394802_2142443653">
            <w:r>
              <w:rPr>
                <w:webHidden/>
                <w:rStyle w:val="IndexLink"/>
                <w:rtl w:val="true"/>
              </w:rPr>
              <w:t>السادسة</w:t>
            </w:r>
            <w:r>
              <w:rPr>
                <w:rStyle w:val="IndexLink"/>
                <w:rtl w:val="true"/>
              </w:rPr>
              <w:t>:</w:t>
            </w:r>
            <w:r>
              <w:rPr>
                <w:rStyle w:val="IndexLink"/>
                <w:rtl w:val="true"/>
              </w:rPr>
              <w:t>لو اختلف المجتهدون صلّوا فرادى لا جماعة،</w:t>
            </w:r>
            <w:r>
              <w:rPr>
                <w:rStyle w:val="IndexLink"/>
                <w:rtl w:val="true"/>
              </w:rPr>
              <w:tab/>
            </w:r>
            <w:r>
              <w:rPr>
                <w:rStyle w:val="IndexLink"/>
              </w:rPr>
              <w:t>188</w:t>
            </w:r>
          </w:hyperlink>
        </w:p>
        <w:p>
          <w:pPr>
            <w:pStyle w:val="Contents6"/>
            <w:tabs>
              <w:tab w:val="clear" w:pos="7609"/>
              <w:tab w:val="right" w:pos="9026" w:leader="dot"/>
            </w:tabs>
            <w:rPr/>
          </w:pPr>
          <w:hyperlink w:anchor="__RefHeading___Toc4394804_2142443653">
            <w:r>
              <w:rPr>
                <w:webHidden/>
                <w:rStyle w:val="IndexLink"/>
                <w:rtl w:val="true"/>
              </w:rPr>
              <w:t>السابعة</w:t>
            </w:r>
            <w:r>
              <w:rPr>
                <w:rStyle w:val="IndexLink"/>
                <w:rtl w:val="true"/>
              </w:rPr>
              <w:t>:</w:t>
            </w:r>
            <w:r>
              <w:rPr>
                <w:rStyle w:val="IndexLink"/>
                <w:rtl w:val="true"/>
              </w:rPr>
              <w:t>لو صلّى جماعة في بيت مظلم بالاجتهاد،</w:t>
            </w:r>
            <w:r>
              <w:rPr>
                <w:rStyle w:val="IndexLink"/>
                <w:rtl w:val="true"/>
              </w:rPr>
              <w:tab/>
            </w:r>
            <w:r>
              <w:rPr>
                <w:rStyle w:val="IndexLink"/>
              </w:rPr>
              <w:t>189</w:t>
            </w:r>
          </w:hyperlink>
        </w:p>
        <w:p>
          <w:pPr>
            <w:pStyle w:val="Contents6"/>
            <w:tabs>
              <w:tab w:val="clear" w:pos="7609"/>
              <w:tab w:val="right" w:pos="9026" w:leader="dot"/>
            </w:tabs>
            <w:rPr/>
          </w:pPr>
          <w:hyperlink w:anchor="__RefHeading___Toc4394806_2142443653">
            <w:r>
              <w:rPr>
                <w:webHidden/>
                <w:rStyle w:val="IndexLink"/>
                <w:rtl w:val="true"/>
              </w:rPr>
              <w:t>الثامنة</w:t>
            </w:r>
            <w:r>
              <w:rPr>
                <w:rStyle w:val="IndexLink"/>
                <w:rtl w:val="true"/>
              </w:rPr>
              <w:t>:</w:t>
            </w:r>
            <w:r>
              <w:rPr>
                <w:rStyle w:val="IndexLink"/>
                <w:rtl w:val="true"/>
              </w:rPr>
              <w:t>لو اختلف الامام و المأموم في التيامن و التياسر،</w:t>
            </w:r>
            <w:r>
              <w:rPr>
                <w:rStyle w:val="IndexLink"/>
                <w:rtl w:val="true"/>
              </w:rPr>
              <w:tab/>
            </w:r>
            <w:r>
              <w:rPr>
                <w:rStyle w:val="IndexLink"/>
              </w:rPr>
              <w:t>189</w:t>
            </w:r>
          </w:hyperlink>
        </w:p>
        <w:p>
          <w:pPr>
            <w:pStyle w:val="Contents6"/>
            <w:tabs>
              <w:tab w:val="clear" w:pos="7609"/>
              <w:tab w:val="right" w:pos="9026" w:leader="dot"/>
            </w:tabs>
            <w:rPr/>
          </w:pPr>
          <w:hyperlink w:anchor="__RefHeading___Toc4394808_2142443653">
            <w:r>
              <w:rPr>
                <w:webHidden/>
                <w:rStyle w:val="IndexLink"/>
                <w:rtl w:val="true"/>
              </w:rPr>
              <w:t>التاسعة حكم ما لو تغير اجتهاد أحد المأمومين</w:t>
            </w:r>
            <w:r>
              <w:rPr>
                <w:rStyle w:val="IndexLink"/>
                <w:rtl w:val="true"/>
              </w:rPr>
              <w:tab/>
            </w:r>
            <w:r>
              <w:rPr>
                <w:rStyle w:val="IndexLink"/>
              </w:rPr>
              <w:t>190</w:t>
            </w:r>
          </w:hyperlink>
        </w:p>
        <w:p>
          <w:pPr>
            <w:pStyle w:val="Contents6"/>
            <w:tabs>
              <w:tab w:val="clear" w:pos="7609"/>
              <w:tab w:val="right" w:pos="9026" w:leader="dot"/>
            </w:tabs>
            <w:rPr/>
          </w:pPr>
          <w:hyperlink w:anchor="__RefHeading___Toc4394810_2142443653">
            <w:r>
              <w:rPr>
                <w:webHidden/>
                <w:rStyle w:val="IndexLink"/>
                <w:rtl w:val="true"/>
              </w:rPr>
              <w:t>العاشرة في جواز الاقتداء بالمجتهد بجهة القبلة ان لم يسع الوقت إلاّ مقدار صلاة</w:t>
            </w:r>
            <w:r>
              <w:rPr>
                <w:rStyle w:val="IndexLink"/>
                <w:rtl w:val="true"/>
              </w:rPr>
              <w:tab/>
            </w:r>
            <w:r>
              <w:rPr>
                <w:rStyle w:val="IndexLink"/>
              </w:rPr>
              <w:t>190</w:t>
            </w:r>
          </w:hyperlink>
        </w:p>
        <w:p>
          <w:pPr>
            <w:pStyle w:val="Contents6"/>
            <w:tabs>
              <w:tab w:val="clear" w:pos="7609"/>
              <w:tab w:val="right" w:pos="9026" w:leader="dot"/>
            </w:tabs>
            <w:rPr/>
          </w:pPr>
          <w:hyperlink w:anchor="__RefHeading___Toc4394812_2142443653">
            <w:r>
              <w:rPr>
                <w:webHidden/>
                <w:rStyle w:val="IndexLink"/>
                <w:rtl w:val="true"/>
              </w:rPr>
              <w:t>الحادية عشرة حكم ما لو نصب مبصر علامة للمكف وف</w:t>
            </w:r>
            <w:r>
              <w:rPr>
                <w:rStyle w:val="IndexLink"/>
                <w:rtl w:val="true"/>
              </w:rPr>
              <w:tab/>
            </w:r>
            <w:r>
              <w:rPr>
                <w:rStyle w:val="IndexLink"/>
              </w:rPr>
              <w:t>190</w:t>
            </w:r>
          </w:hyperlink>
        </w:p>
        <w:p>
          <w:pPr>
            <w:pStyle w:val="Contents6"/>
            <w:tabs>
              <w:tab w:val="clear" w:pos="7609"/>
              <w:tab w:val="right" w:pos="9026" w:leader="dot"/>
            </w:tabs>
            <w:rPr/>
          </w:pPr>
          <w:hyperlink w:anchor="__RefHeading___Toc4394814_2142443653">
            <w:r>
              <w:rPr>
                <w:webHidden/>
                <w:rStyle w:val="IndexLink"/>
                <w:rtl w:val="true"/>
              </w:rPr>
              <w:t>الثانية عشرة حكم ما لو صلى بالاجتهاد إلى جهة أو لضيق الوقت ثم تبين الانحراف</w:t>
            </w:r>
            <w:r>
              <w:rPr>
                <w:rStyle w:val="IndexLink"/>
                <w:rtl w:val="true"/>
              </w:rPr>
              <w:tab/>
            </w:r>
            <w:r>
              <w:rPr>
                <w:rStyle w:val="IndexLink"/>
              </w:rPr>
              <w:t>192</w:t>
            </w:r>
          </w:hyperlink>
        </w:p>
        <w:p>
          <w:pPr>
            <w:pStyle w:val="Contents6"/>
            <w:tabs>
              <w:tab w:val="clear" w:pos="7609"/>
              <w:tab w:val="right" w:pos="9026" w:leader="dot"/>
            </w:tabs>
            <w:rPr/>
          </w:pPr>
          <w:hyperlink w:anchor="__RefHeading___Toc4394816_2142443653">
            <w:r>
              <w:rPr>
                <w:webHidden/>
                <w:rStyle w:val="IndexLink"/>
                <w:rtl w:val="true"/>
              </w:rPr>
              <w:t>الثالثة عشرة حكم الصلاة مع خفاء القبلة</w:t>
            </w:r>
            <w:r>
              <w:rPr>
                <w:rStyle w:val="IndexLink"/>
                <w:rtl w:val="true"/>
              </w:rPr>
              <w:tab/>
            </w:r>
            <w:r>
              <w:rPr>
                <w:rStyle w:val="IndexLink"/>
              </w:rPr>
              <w:t>194</w:t>
            </w:r>
          </w:hyperlink>
        </w:p>
        <w:p>
          <w:pPr>
            <w:pStyle w:val="Contents6"/>
            <w:tabs>
              <w:tab w:val="clear" w:pos="7609"/>
              <w:tab w:val="right" w:pos="9026" w:leader="dot"/>
            </w:tabs>
            <w:rPr/>
          </w:pPr>
          <w:hyperlink w:anchor="__RefHeading___Toc4394818_2142443653">
            <w:r>
              <w:rPr>
                <w:webHidden/>
                <w:rStyle w:val="IndexLink"/>
                <w:rtl w:val="true"/>
              </w:rPr>
              <w:t>الرابعة عشرة حكم ما لو تغير اجتهاده أثناء الصلاة</w:t>
            </w:r>
            <w:r>
              <w:rPr>
                <w:rStyle w:val="IndexLink"/>
                <w:rtl w:val="true"/>
              </w:rPr>
              <w:tab/>
            </w:r>
            <w:r>
              <w:rPr>
                <w:rStyle w:val="IndexLink"/>
              </w:rPr>
              <w:t>195</w:t>
            </w:r>
          </w:hyperlink>
        </w:p>
        <w:p>
          <w:pPr>
            <w:pStyle w:val="Contents6"/>
            <w:tabs>
              <w:tab w:val="clear" w:pos="7609"/>
              <w:tab w:val="right" w:pos="9026" w:leader="dot"/>
            </w:tabs>
            <w:rPr/>
          </w:pPr>
          <w:hyperlink w:anchor="__RefHeading___Toc4394820_2142443653">
            <w:r>
              <w:rPr>
                <w:webHidden/>
                <w:rStyle w:val="IndexLink"/>
                <w:rtl w:val="true"/>
              </w:rPr>
              <w:t>الخامسة عشرة استحباب التياسر لأهل المشرق عن سمتهم قليلا</w:t>
            </w:r>
            <w:r>
              <w:rPr>
                <w:rStyle w:val="IndexLink"/>
                <w:rtl w:val="true"/>
              </w:rPr>
              <w:tab/>
            </w:r>
            <w:r>
              <w:rPr>
                <w:rStyle w:val="IndexLink"/>
              </w:rPr>
              <w:t>196</w:t>
            </w:r>
          </w:hyperlink>
        </w:p>
        <w:p>
          <w:pPr>
            <w:pStyle w:val="Contents6"/>
            <w:tabs>
              <w:tab w:val="clear" w:pos="7609"/>
              <w:tab w:val="right" w:pos="9026" w:leader="dot"/>
            </w:tabs>
            <w:rPr/>
          </w:pPr>
          <w:hyperlink w:anchor="__RefHeading___Toc4394822_2142443653">
            <w:r>
              <w:rPr>
                <w:webHidden/>
                <w:rStyle w:val="IndexLink"/>
                <w:rtl w:val="true"/>
              </w:rPr>
              <w:t>السادسة عشرة حكم ما لو اجتهد إلى جهة فصلى ثم تبين الخطأ في الأثناء</w:t>
            </w:r>
            <w:r>
              <w:rPr>
                <w:rStyle w:val="IndexLink"/>
                <w:rtl w:val="true"/>
              </w:rPr>
              <w:tab/>
            </w:r>
            <w:r>
              <w:rPr>
                <w:rStyle w:val="IndexLink"/>
              </w:rPr>
              <w:t>197</w:t>
            </w:r>
          </w:hyperlink>
        </w:p>
        <w:p>
          <w:pPr>
            <w:pStyle w:val="Contents6"/>
            <w:tabs>
              <w:tab w:val="clear" w:pos="7609"/>
              <w:tab w:val="right" w:pos="9026" w:leader="dot"/>
            </w:tabs>
            <w:rPr/>
          </w:pPr>
          <w:hyperlink w:anchor="__RefHeading___Toc4394824_2142443653">
            <w:r>
              <w:rPr>
                <w:webHidden/>
                <w:rStyle w:val="IndexLink"/>
                <w:rtl w:val="true"/>
              </w:rPr>
              <w:t>السابعة عشرة حكم ما لو صلى أربع صلوات بأربع اجتهادات إلى أربع جهات</w:t>
            </w:r>
            <w:r>
              <w:rPr>
                <w:rStyle w:val="IndexLink"/>
                <w:rtl w:val="true"/>
              </w:rPr>
              <w:tab/>
            </w:r>
            <w:r>
              <w:rPr>
                <w:rStyle w:val="IndexLink"/>
              </w:rPr>
              <w:t>198</w:t>
            </w:r>
          </w:hyperlink>
        </w:p>
        <w:p>
          <w:pPr>
            <w:pStyle w:val="Contents6"/>
            <w:tabs>
              <w:tab w:val="clear" w:pos="7609"/>
              <w:tab w:val="right" w:pos="9026" w:leader="dot"/>
            </w:tabs>
            <w:rPr/>
          </w:pPr>
          <w:hyperlink w:anchor="__RefHeading___Toc4394826_2142443653">
            <w:r>
              <w:rPr>
                <w:webHidden/>
                <w:rStyle w:val="IndexLink"/>
                <w:rtl w:val="true"/>
              </w:rPr>
              <w:t>الفصل الثالث</w:t>
            </w:r>
            <w:r>
              <w:rPr>
                <w:rStyle w:val="IndexLink"/>
                <w:rtl w:val="true"/>
              </w:rPr>
              <w:t>:</w:t>
            </w:r>
            <w:r>
              <w:rPr>
                <w:rStyle w:val="IndexLink"/>
                <w:rtl w:val="true"/>
              </w:rPr>
              <w:t>فيما يستقبل له</w:t>
            </w:r>
            <w:r>
              <w:rPr>
                <w:rStyle w:val="IndexLink"/>
                <w:rtl w:val="true"/>
              </w:rPr>
              <w:t>.</w:t>
              <w:tab/>
            </w:r>
            <w:r>
              <w:rPr>
                <w:rStyle w:val="IndexLink"/>
              </w:rPr>
              <w:t>200</w:t>
            </w:r>
          </w:hyperlink>
        </w:p>
        <w:p>
          <w:pPr>
            <w:pStyle w:val="Contents6"/>
            <w:tabs>
              <w:tab w:val="clear" w:pos="7609"/>
              <w:tab w:val="right" w:pos="9026" w:leader="dot"/>
            </w:tabs>
            <w:rPr/>
          </w:pPr>
          <w:hyperlink w:anchor="__RefHeading___Toc4394828_2142443653">
            <w:r>
              <w:rPr>
                <w:webHidden/>
                <w:rStyle w:val="IndexLink"/>
                <w:rtl w:val="true"/>
              </w:rPr>
              <w:t>و فيه مسائل</w:t>
            </w:r>
            <w:r>
              <w:rPr>
                <w:rStyle w:val="IndexLink"/>
                <w:rtl w:val="true"/>
              </w:rPr>
              <w:t>.</w:t>
              <w:tab/>
            </w:r>
            <w:r>
              <w:rPr>
                <w:rStyle w:val="IndexLink"/>
              </w:rPr>
              <w:t>200</w:t>
            </w:r>
          </w:hyperlink>
        </w:p>
        <w:p>
          <w:pPr>
            <w:pStyle w:val="Contents6"/>
            <w:tabs>
              <w:tab w:val="clear" w:pos="7609"/>
              <w:tab w:val="right" w:pos="9026" w:leader="dot"/>
            </w:tabs>
            <w:rPr/>
          </w:pPr>
          <w:hyperlink w:anchor="__RefHeading___Toc4394830_2142443653">
            <w:r>
              <w:rPr>
                <w:webHidden/>
                <w:rStyle w:val="IndexLink"/>
                <w:rtl w:val="true"/>
              </w:rPr>
              <w:t>الأولى</w:t>
            </w:r>
            <w:r>
              <w:rPr>
                <w:rStyle w:val="IndexLink"/>
                <w:rtl w:val="true"/>
              </w:rPr>
              <w:t>:</w:t>
            </w:r>
            <w:r>
              <w:rPr>
                <w:rStyle w:val="IndexLink"/>
                <w:rtl w:val="true"/>
              </w:rPr>
              <w:t>يجب الاستقبال في فرائض الصلوات،</w:t>
            </w:r>
            <w:r>
              <w:rPr>
                <w:rStyle w:val="IndexLink"/>
                <w:rtl w:val="true"/>
              </w:rPr>
              <w:tab/>
            </w:r>
            <w:r>
              <w:rPr>
                <w:rStyle w:val="IndexLink"/>
              </w:rPr>
              <w:t>200</w:t>
            </w:r>
          </w:hyperlink>
        </w:p>
        <w:p>
          <w:pPr>
            <w:pStyle w:val="Contents6"/>
            <w:tabs>
              <w:tab w:val="clear" w:pos="7609"/>
              <w:tab w:val="right" w:pos="9026" w:leader="dot"/>
            </w:tabs>
            <w:rPr/>
          </w:pPr>
          <w:hyperlink w:anchor="__RefHeading___Toc4394832_2142443653">
            <w:r>
              <w:rPr>
                <w:webHidden/>
                <w:rStyle w:val="IndexLink"/>
                <w:rtl w:val="true"/>
              </w:rPr>
              <w:t>الثانية</w:t>
            </w:r>
            <w:r>
              <w:rPr>
                <w:rStyle w:val="IndexLink"/>
                <w:rtl w:val="true"/>
              </w:rPr>
              <w:t>:</w:t>
            </w:r>
            <w:r>
              <w:rPr>
                <w:rStyle w:val="IndexLink"/>
                <w:rtl w:val="true"/>
              </w:rPr>
              <w:t>يسقط الاستقبال في الصلاة عند الضرورة و عدم التمكن منه،</w:t>
            </w:r>
            <w:r>
              <w:rPr>
                <w:rStyle w:val="IndexLink"/>
                <w:rtl w:val="true"/>
              </w:rPr>
              <w:tab/>
            </w:r>
            <w:r>
              <w:rPr>
                <w:rStyle w:val="IndexLink"/>
              </w:rPr>
              <w:t>200</w:t>
            </w:r>
          </w:hyperlink>
        </w:p>
        <w:p>
          <w:pPr>
            <w:pStyle w:val="Contents6"/>
            <w:tabs>
              <w:tab w:val="clear" w:pos="7609"/>
              <w:tab w:val="right" w:pos="9026" w:leader="dot"/>
            </w:tabs>
            <w:rPr/>
          </w:pPr>
          <w:hyperlink w:anchor="__RefHeading___Toc4394834_2142443653">
            <w:r>
              <w:rPr>
                <w:webHidden/>
                <w:rStyle w:val="IndexLink"/>
                <w:rtl w:val="true"/>
              </w:rPr>
              <w:t>الثالثة بطلان الفريضة على الراحلة اختيارا</w:t>
            </w:r>
            <w:r>
              <w:rPr>
                <w:rStyle w:val="IndexLink"/>
                <w:rtl w:val="true"/>
              </w:rPr>
              <w:tab/>
            </w:r>
            <w:r>
              <w:rPr>
                <w:rStyle w:val="IndexLink"/>
              </w:rPr>
              <w:t>200</w:t>
            </w:r>
          </w:hyperlink>
        </w:p>
        <w:p>
          <w:pPr>
            <w:pStyle w:val="Contents6"/>
            <w:tabs>
              <w:tab w:val="clear" w:pos="7609"/>
              <w:tab w:val="right" w:pos="9026" w:leader="dot"/>
            </w:tabs>
            <w:rPr/>
          </w:pPr>
          <w:hyperlink w:anchor="__RefHeading___Toc4394836_2142443653">
            <w:r>
              <w:rPr>
                <w:webHidden/>
                <w:rStyle w:val="IndexLink"/>
                <w:rtl w:val="true"/>
              </w:rPr>
              <w:t>الرابعة بطلان صلاة الراكب و ان تمكن من الاستقبال و استيفاء الأفعال</w:t>
            </w:r>
            <w:r>
              <w:rPr>
                <w:rStyle w:val="IndexLink"/>
                <w:rtl w:val="true"/>
              </w:rPr>
              <w:tab/>
            </w:r>
            <w:r>
              <w:rPr>
                <w:rStyle w:val="IndexLink"/>
              </w:rPr>
              <w:t>201</w:t>
            </w:r>
          </w:hyperlink>
        </w:p>
        <w:p>
          <w:pPr>
            <w:pStyle w:val="Contents6"/>
            <w:tabs>
              <w:tab w:val="clear" w:pos="7609"/>
              <w:tab w:val="right" w:pos="9026" w:leader="dot"/>
            </w:tabs>
            <w:rPr/>
          </w:pPr>
          <w:hyperlink w:anchor="__RefHeading___Toc4394838_2142443653">
            <w:r>
              <w:rPr>
                <w:webHidden/>
                <w:rStyle w:val="IndexLink"/>
                <w:rtl w:val="true"/>
              </w:rPr>
              <w:t>الخامسة حكم الصلاة في السفينة</w:t>
            </w:r>
            <w:r>
              <w:rPr>
                <w:rStyle w:val="IndexLink"/>
                <w:rtl w:val="true"/>
              </w:rPr>
              <w:tab/>
            </w:r>
            <w:r>
              <w:rPr>
                <w:rStyle w:val="IndexLink"/>
              </w:rPr>
              <w:t>202</w:t>
            </w:r>
          </w:hyperlink>
        </w:p>
        <w:p>
          <w:pPr>
            <w:pStyle w:val="Contents6"/>
            <w:tabs>
              <w:tab w:val="clear" w:pos="7609"/>
              <w:tab w:val="right" w:pos="9026" w:leader="dot"/>
            </w:tabs>
            <w:rPr/>
          </w:pPr>
          <w:hyperlink w:anchor="__RefHeading___Toc4394840_2142443653">
            <w:r>
              <w:rPr>
                <w:webHidden/>
                <w:rStyle w:val="IndexLink"/>
                <w:rtl w:val="true"/>
              </w:rPr>
              <w:t>السادسة حكم من اضطر إلى الفريضة على الراحلة أو ماشيا أو إلى السفينة</w:t>
            </w:r>
            <w:r>
              <w:rPr>
                <w:rStyle w:val="IndexLink"/>
                <w:rtl w:val="true"/>
              </w:rPr>
              <w:tab/>
            </w:r>
            <w:r>
              <w:rPr>
                <w:rStyle w:val="IndexLink"/>
              </w:rPr>
              <w:t>204</w:t>
            </w:r>
          </w:hyperlink>
        </w:p>
        <w:p>
          <w:pPr>
            <w:pStyle w:val="Contents6"/>
            <w:tabs>
              <w:tab w:val="clear" w:pos="7609"/>
              <w:tab w:val="right" w:pos="9026" w:leader="dot"/>
            </w:tabs>
            <w:rPr/>
          </w:pPr>
          <w:hyperlink w:anchor="__RefHeading___Toc4394842_2142443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4394844_2142443653">
            <w:r>
              <w:rPr>
                <w:webHidden/>
                <w:rStyle w:val="IndexLink"/>
                <w:rtl w:val="true"/>
              </w:rPr>
              <w:t>فرع</w:t>
            </w:r>
            <w:r>
              <w:rPr>
                <w:rStyle w:val="IndexLink"/>
                <w:rtl w:val="true"/>
              </w:rPr>
              <w:t>:</w:t>
              <w:tab/>
            </w:r>
            <w:r>
              <w:rPr>
                <w:rStyle w:val="IndexLink"/>
              </w:rPr>
              <w:t>204</w:t>
            </w:r>
          </w:hyperlink>
        </w:p>
        <w:p>
          <w:pPr>
            <w:pStyle w:val="Contents6"/>
            <w:tabs>
              <w:tab w:val="clear" w:pos="7609"/>
              <w:tab w:val="right" w:pos="9026" w:leader="dot"/>
            </w:tabs>
            <w:rPr/>
          </w:pPr>
          <w:hyperlink w:anchor="__RefHeading___Toc4394846_2142443653">
            <w:r>
              <w:rPr>
                <w:webHidden/>
                <w:rStyle w:val="IndexLink"/>
                <w:rtl w:val="true"/>
              </w:rPr>
              <w:t>فرع</w:t>
            </w:r>
            <w:r>
              <w:rPr>
                <w:rStyle w:val="IndexLink"/>
                <w:rtl w:val="true"/>
              </w:rPr>
              <w:t>:</w:t>
              <w:tab/>
            </w:r>
            <w:r>
              <w:rPr>
                <w:rStyle w:val="IndexLink"/>
              </w:rPr>
              <w:t>206</w:t>
            </w:r>
          </w:hyperlink>
        </w:p>
        <w:p>
          <w:pPr>
            <w:pStyle w:val="Contents6"/>
            <w:tabs>
              <w:tab w:val="clear" w:pos="7609"/>
              <w:tab w:val="right" w:pos="9026" w:leader="dot"/>
            </w:tabs>
            <w:rPr/>
          </w:pPr>
          <w:hyperlink w:anchor="__RefHeading___Toc4394848_2142443653">
            <w:r>
              <w:rPr>
                <w:webHidden/>
                <w:rStyle w:val="IndexLink"/>
                <w:rtl w:val="true"/>
              </w:rPr>
              <w:t>الباب السابع</w:t>
            </w:r>
            <w:r>
              <w:rPr>
                <w:rStyle w:val="IndexLink"/>
                <w:rtl w:val="true"/>
              </w:rPr>
              <w:t>:</w:t>
              <w:tab/>
            </w:r>
            <w:r>
              <w:rPr>
                <w:rStyle w:val="IndexLink"/>
              </w:rPr>
              <w:t>207</w:t>
            </w:r>
          </w:hyperlink>
        </w:p>
        <w:p>
          <w:pPr>
            <w:pStyle w:val="Contents6"/>
            <w:tabs>
              <w:tab w:val="clear" w:pos="7609"/>
              <w:tab w:val="right" w:pos="9026" w:leader="dot"/>
            </w:tabs>
            <w:rPr/>
          </w:pPr>
          <w:hyperlink w:anchor="__RefHeading___Toc4394850_2142443653">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4394852_2142443653">
            <w:r>
              <w:rPr>
                <w:webHidden/>
                <w:rStyle w:val="IndexLink"/>
                <w:rtl w:val="true"/>
              </w:rPr>
              <w:t>الفصل الأول</w:t>
            </w:r>
            <w:r>
              <w:rPr>
                <w:rStyle w:val="IndexLink"/>
                <w:rtl w:val="true"/>
              </w:rPr>
              <w:t>:</w:t>
            </w:r>
            <w:r>
              <w:rPr>
                <w:rStyle w:val="IndexLink"/>
                <w:rtl w:val="true"/>
              </w:rPr>
              <w:t>في كيفية الأذان و الإقامة</w:t>
            </w:r>
            <w:r>
              <w:rPr>
                <w:rStyle w:val="IndexLink"/>
                <w:rtl w:val="true"/>
              </w:rPr>
              <w:t>.</w:t>
              <w:tab/>
            </w:r>
            <w:r>
              <w:rPr>
                <w:rStyle w:val="IndexLink"/>
              </w:rPr>
              <w:t>210</w:t>
            </w:r>
          </w:hyperlink>
        </w:p>
        <w:p>
          <w:pPr>
            <w:pStyle w:val="Contents6"/>
            <w:tabs>
              <w:tab w:val="clear" w:pos="7609"/>
              <w:tab w:val="right" w:pos="9026" w:leader="dot"/>
            </w:tabs>
            <w:rPr/>
          </w:pPr>
          <w:hyperlink w:anchor="__RefHeading___Toc4394854_2142443653">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4394856_2142443653">
            <w:r>
              <w:rPr>
                <w:webHidden/>
                <w:rStyle w:val="IndexLink"/>
                <w:rtl w:val="true"/>
              </w:rPr>
              <w:t>الاولى</w:t>
            </w:r>
            <w:r>
              <w:rPr>
                <w:rStyle w:val="IndexLink"/>
                <w:rtl w:val="true"/>
              </w:rPr>
              <w:t>:</w:t>
            </w:r>
            <w:r>
              <w:rPr>
                <w:rStyle w:val="IndexLink"/>
                <w:rtl w:val="true"/>
              </w:rPr>
              <w:t>لا يجوزان قبل الوقت</w:t>
            </w:r>
            <w:r>
              <w:rPr>
                <w:rStyle w:val="IndexLink"/>
                <w:rtl w:val="true"/>
              </w:rPr>
              <w:tab/>
            </w:r>
            <w:r>
              <w:rPr>
                <w:rStyle w:val="IndexLink"/>
              </w:rPr>
              <w:t>210</w:t>
            </w:r>
          </w:hyperlink>
        </w:p>
        <w:p>
          <w:pPr>
            <w:pStyle w:val="Contents6"/>
            <w:tabs>
              <w:tab w:val="clear" w:pos="7609"/>
              <w:tab w:val="right" w:pos="9026" w:leader="dot"/>
            </w:tabs>
            <w:rPr/>
          </w:pPr>
          <w:hyperlink w:anchor="__RefHeading___Toc4394858_2142443653">
            <w:r>
              <w:rPr>
                <w:webHidden/>
                <w:rStyle w:val="IndexLink"/>
                <w:rtl w:val="true"/>
              </w:rPr>
              <w:t>الثانية</w:t>
            </w:r>
            <w:r>
              <w:rPr>
                <w:rStyle w:val="IndexLink"/>
                <w:rtl w:val="true"/>
              </w:rPr>
              <w:t>:</w:t>
            </w:r>
            <w:r>
              <w:rPr>
                <w:rStyle w:val="IndexLink"/>
                <w:rtl w:val="true"/>
              </w:rPr>
              <w:t>فصولهما خمسة و ثلاثون</w:t>
            </w:r>
            <w:r>
              <w:rPr>
                <w:rStyle w:val="IndexLink"/>
                <w:rtl w:val="true"/>
              </w:rPr>
              <w:tab/>
            </w:r>
            <w:r>
              <w:rPr>
                <w:rStyle w:val="IndexLink"/>
              </w:rPr>
              <w:t>211</w:t>
            </w:r>
          </w:hyperlink>
        </w:p>
        <w:p>
          <w:pPr>
            <w:pStyle w:val="Contents6"/>
            <w:tabs>
              <w:tab w:val="clear" w:pos="7609"/>
              <w:tab w:val="right" w:pos="9026" w:leader="dot"/>
            </w:tabs>
            <w:rPr/>
          </w:pPr>
          <w:hyperlink w:anchor="__RefHeading___Toc4394860_2142443653">
            <w:r>
              <w:rPr>
                <w:webHidden/>
                <w:rStyle w:val="IndexLink"/>
                <w:rtl w:val="true"/>
              </w:rPr>
              <w:t>الثالثة حكم الترجيع و التثويب في الأذان</w:t>
            </w:r>
            <w:r>
              <w:rPr>
                <w:rStyle w:val="IndexLink"/>
                <w:rtl w:val="true"/>
              </w:rPr>
              <w:tab/>
            </w:r>
            <w:r>
              <w:rPr>
                <w:rStyle w:val="IndexLink"/>
              </w:rPr>
              <w:t>213</w:t>
            </w:r>
          </w:hyperlink>
        </w:p>
        <w:p>
          <w:pPr>
            <w:pStyle w:val="Contents6"/>
            <w:tabs>
              <w:tab w:val="clear" w:pos="7609"/>
              <w:tab w:val="right" w:pos="9026" w:leader="dot"/>
            </w:tabs>
            <w:rPr/>
          </w:pPr>
          <w:hyperlink w:anchor="__RefHeading___Toc4394862_2142443653">
            <w:r>
              <w:rPr>
                <w:webHidden/>
                <w:rStyle w:val="IndexLink"/>
                <w:rtl w:val="true"/>
              </w:rPr>
              <w:t>الرابعة ما روي في شواذ الاخبار من قول</w:t>
            </w:r>
            <w:r>
              <w:rPr>
                <w:rStyle w:val="IndexLink"/>
                <w:rtl w:val="true"/>
              </w:rPr>
              <w:t>«</w:t>
            </w:r>
            <w:r>
              <w:rPr>
                <w:rStyle w:val="IndexLink"/>
                <w:rtl w:val="true"/>
              </w:rPr>
              <w:t>ان عليا ولي اللّه و آل محمد خير البرية</w:t>
            </w:r>
            <w:r>
              <w:rPr>
                <w:rStyle w:val="IndexLink"/>
                <w:rtl w:val="true"/>
              </w:rPr>
              <w:t>»</w:t>
            </w:r>
            <w:r>
              <w:rPr>
                <w:rStyle w:val="IndexLink"/>
                <w:rtl w:val="true"/>
              </w:rPr>
              <w:t>في الأذان</w:t>
            </w:r>
            <w:r>
              <w:rPr>
                <w:rStyle w:val="IndexLink"/>
                <w:rtl w:val="true"/>
              </w:rPr>
              <w:tab/>
            </w:r>
            <w:r>
              <w:rPr>
                <w:rStyle w:val="IndexLink"/>
              </w:rPr>
              <w:t>214</w:t>
            </w:r>
          </w:hyperlink>
        </w:p>
        <w:p>
          <w:pPr>
            <w:pStyle w:val="Contents6"/>
            <w:tabs>
              <w:tab w:val="clear" w:pos="7609"/>
              <w:tab w:val="right" w:pos="9026" w:leader="dot"/>
            </w:tabs>
            <w:rPr/>
          </w:pPr>
          <w:hyperlink w:anchor="__RefHeading___Toc4394864_2142443653">
            <w:r>
              <w:rPr>
                <w:webHidden/>
                <w:rStyle w:val="IndexLink"/>
                <w:rtl w:val="true"/>
              </w:rPr>
              <w:t>الخامسة استحباب حكاية الأذان لسامعه</w:t>
            </w:r>
            <w:r>
              <w:rPr>
                <w:rStyle w:val="IndexLink"/>
                <w:rtl w:val="true"/>
              </w:rPr>
              <w:tab/>
            </w:r>
            <w:r>
              <w:rPr>
                <w:rStyle w:val="IndexLink"/>
              </w:rPr>
              <w:t>215</w:t>
            </w:r>
          </w:hyperlink>
        </w:p>
        <w:p>
          <w:pPr>
            <w:pStyle w:val="Contents6"/>
            <w:tabs>
              <w:tab w:val="clear" w:pos="7609"/>
              <w:tab w:val="right" w:pos="9026" w:leader="dot"/>
            </w:tabs>
            <w:rPr/>
          </w:pPr>
          <w:hyperlink w:anchor="__RefHeading___Toc4394866_2142443653">
            <w:r>
              <w:rPr>
                <w:webHidden/>
                <w:rStyle w:val="IndexLink"/>
                <w:rtl w:val="true"/>
              </w:rPr>
              <w:t>السادسة استحباب الطهارة فيهما</w:t>
            </w:r>
            <w:r>
              <w:rPr>
                <w:rStyle w:val="IndexLink"/>
                <w:rtl w:val="true"/>
              </w:rPr>
              <w:tab/>
            </w:r>
            <w:r>
              <w:rPr>
                <w:rStyle w:val="IndexLink"/>
              </w:rPr>
              <w:t>217</w:t>
            </w:r>
          </w:hyperlink>
        </w:p>
        <w:p>
          <w:pPr>
            <w:pStyle w:val="Contents6"/>
            <w:tabs>
              <w:tab w:val="clear" w:pos="7609"/>
              <w:tab w:val="right" w:pos="9026" w:leader="dot"/>
            </w:tabs>
            <w:rPr/>
          </w:pPr>
          <w:hyperlink w:anchor="__RefHeading___Toc4394868_2142443653">
            <w:r>
              <w:rPr>
                <w:webHidden/>
                <w:rStyle w:val="IndexLink"/>
                <w:rtl w:val="true"/>
              </w:rPr>
              <w:t>السابعة</w:t>
            </w:r>
            <w:r>
              <w:rPr>
                <w:rStyle w:val="IndexLink"/>
                <w:rtl w:val="true"/>
              </w:rPr>
              <w:t>:</w:t>
            </w:r>
            <w:r>
              <w:rPr>
                <w:rStyle w:val="IndexLink"/>
                <w:rtl w:val="true"/>
              </w:rPr>
              <w:t>يستحب الوقوف على فصولهما،</w:t>
            </w:r>
            <w:r>
              <w:rPr>
                <w:rStyle w:val="IndexLink"/>
                <w:rtl w:val="true"/>
              </w:rPr>
              <w:tab/>
            </w:r>
            <w:r>
              <w:rPr>
                <w:rStyle w:val="IndexLink"/>
              </w:rPr>
              <w:t>220</w:t>
            </w:r>
          </w:hyperlink>
        </w:p>
        <w:p>
          <w:pPr>
            <w:pStyle w:val="Contents6"/>
            <w:tabs>
              <w:tab w:val="clear" w:pos="7609"/>
              <w:tab w:val="right" w:pos="9026" w:leader="dot"/>
            </w:tabs>
            <w:rPr/>
          </w:pPr>
          <w:hyperlink w:anchor="__RefHeading___Toc4394870_2142443653">
            <w:r>
              <w:rPr>
                <w:webHidden/>
                <w:rStyle w:val="IndexLink"/>
                <w:rtl w:val="true"/>
              </w:rPr>
              <w:t>الثامنة</w:t>
            </w:r>
            <w:r>
              <w:rPr>
                <w:rStyle w:val="IndexLink"/>
                <w:rtl w:val="true"/>
              </w:rPr>
              <w:t>:</w:t>
            </w:r>
            <w:r>
              <w:rPr>
                <w:rStyle w:val="IndexLink"/>
                <w:rtl w:val="true"/>
              </w:rPr>
              <w:t>يكره الكلام في خلالهما،</w:t>
            </w:r>
            <w:r>
              <w:rPr>
                <w:rStyle w:val="IndexLink"/>
                <w:rtl w:val="true"/>
              </w:rPr>
              <w:tab/>
            </w:r>
            <w:r>
              <w:rPr>
                <w:rStyle w:val="IndexLink"/>
              </w:rPr>
              <w:t>221</w:t>
            </w:r>
          </w:hyperlink>
        </w:p>
        <w:p>
          <w:pPr>
            <w:pStyle w:val="Contents6"/>
            <w:tabs>
              <w:tab w:val="clear" w:pos="7609"/>
              <w:tab w:val="right" w:pos="9026" w:leader="dot"/>
            </w:tabs>
            <w:rPr/>
          </w:pPr>
          <w:hyperlink w:anchor="__RefHeading___Toc4394872_2142443653">
            <w:r>
              <w:rPr>
                <w:webHidden/>
                <w:rStyle w:val="IndexLink"/>
                <w:rtl w:val="true"/>
              </w:rPr>
              <w:t>التاسعة</w:t>
            </w:r>
            <w:r>
              <w:rPr>
                <w:rStyle w:val="IndexLink"/>
                <w:rtl w:val="true"/>
              </w:rPr>
              <w:t>:</w:t>
            </w:r>
            <w:r>
              <w:rPr>
                <w:rStyle w:val="IndexLink"/>
                <w:rtl w:val="true"/>
              </w:rPr>
              <w:t>يكره ان يكون المؤذن لحانا،</w:t>
            </w:r>
            <w:r>
              <w:rPr>
                <w:rStyle w:val="IndexLink"/>
                <w:rtl w:val="true"/>
              </w:rPr>
              <w:tab/>
            </w:r>
            <w:r>
              <w:rPr>
                <w:rStyle w:val="IndexLink"/>
              </w:rPr>
              <w:t>223</w:t>
            </w:r>
          </w:hyperlink>
        </w:p>
        <w:p>
          <w:pPr>
            <w:pStyle w:val="Contents6"/>
            <w:tabs>
              <w:tab w:val="clear" w:pos="7609"/>
              <w:tab w:val="right" w:pos="9026" w:leader="dot"/>
            </w:tabs>
            <w:rPr/>
          </w:pPr>
          <w:hyperlink w:anchor="__RefHeading___Toc4394874_2142443653">
            <w:r>
              <w:rPr>
                <w:webHidden/>
                <w:rStyle w:val="IndexLink"/>
                <w:rtl w:val="true"/>
              </w:rPr>
              <w:t>العاشرة استحباب الفصل بينهما</w:t>
            </w:r>
            <w:r>
              <w:rPr>
                <w:rStyle w:val="IndexLink"/>
                <w:rtl w:val="true"/>
              </w:rPr>
              <w:tab/>
            </w:r>
            <w:r>
              <w:rPr>
                <w:rStyle w:val="IndexLink"/>
              </w:rPr>
              <w:t>223</w:t>
            </w:r>
          </w:hyperlink>
        </w:p>
        <w:p>
          <w:pPr>
            <w:pStyle w:val="Contents6"/>
            <w:tabs>
              <w:tab w:val="clear" w:pos="7609"/>
              <w:tab w:val="right" w:pos="9026" w:leader="dot"/>
            </w:tabs>
            <w:rPr/>
          </w:pPr>
          <w:hyperlink w:anchor="__RefHeading___Toc4394876_2142443653">
            <w:r>
              <w:rPr>
                <w:webHidden/>
                <w:rStyle w:val="IndexLink"/>
                <w:rtl w:val="true"/>
              </w:rPr>
              <w:t>الحادية عشرة</w:t>
            </w:r>
            <w:r>
              <w:rPr>
                <w:rStyle w:val="IndexLink"/>
                <w:rtl w:val="true"/>
              </w:rPr>
              <w:t>:</w:t>
            </w:r>
            <w:r>
              <w:rPr>
                <w:rStyle w:val="IndexLink"/>
                <w:rtl w:val="true"/>
              </w:rPr>
              <w:t>يستحب الصلاة على النبي صلّى اللّه عليه و آله عند ذكره</w:t>
            </w:r>
            <w:r>
              <w:rPr>
                <w:rStyle w:val="IndexLink"/>
                <w:rtl w:val="true"/>
              </w:rPr>
              <w:tab/>
            </w:r>
            <w:r>
              <w:rPr>
                <w:rStyle w:val="IndexLink"/>
              </w:rPr>
              <w:t>225</w:t>
            </w:r>
          </w:hyperlink>
        </w:p>
        <w:p>
          <w:pPr>
            <w:pStyle w:val="Contents6"/>
            <w:tabs>
              <w:tab w:val="clear" w:pos="7609"/>
              <w:tab w:val="right" w:pos="9026" w:leader="dot"/>
            </w:tabs>
            <w:rPr/>
          </w:pPr>
          <w:hyperlink w:anchor="__RefHeading___Toc4394878_2142443653">
            <w:r>
              <w:rPr>
                <w:webHidden/>
                <w:rStyle w:val="IndexLink"/>
                <w:rtl w:val="true"/>
              </w:rPr>
              <w:t>الثانية عشرة ما روي عن الرضا عليه السلام في علة الأذان</w:t>
            </w:r>
            <w:r>
              <w:rPr>
                <w:rStyle w:val="IndexLink"/>
                <w:rtl w:val="true"/>
              </w:rPr>
              <w:tab/>
            </w:r>
            <w:r>
              <w:rPr>
                <w:rStyle w:val="IndexLink"/>
              </w:rPr>
              <w:t>225</w:t>
            </w:r>
          </w:hyperlink>
        </w:p>
        <w:p>
          <w:pPr>
            <w:pStyle w:val="Contents6"/>
            <w:tabs>
              <w:tab w:val="clear" w:pos="7609"/>
              <w:tab w:val="right" w:pos="9026" w:leader="dot"/>
            </w:tabs>
            <w:rPr/>
          </w:pPr>
          <w:hyperlink w:anchor="__RefHeading___Toc4394880_2142443653">
            <w:r>
              <w:rPr>
                <w:webHidden/>
                <w:rStyle w:val="IndexLink"/>
                <w:rtl w:val="true"/>
              </w:rPr>
              <w:t>الثالثة عشرة ثبوت فقرة</w:t>
            </w:r>
            <w:r>
              <w:rPr>
                <w:rStyle w:val="IndexLink"/>
                <w:rtl w:val="true"/>
              </w:rPr>
              <w:t>«</w:t>
            </w:r>
            <w:r>
              <w:rPr>
                <w:rStyle w:val="IndexLink"/>
                <w:rtl w:val="true"/>
              </w:rPr>
              <w:t>حي على خير العمل</w:t>
            </w:r>
            <w:r>
              <w:rPr>
                <w:rStyle w:val="IndexLink"/>
                <w:rtl w:val="true"/>
              </w:rPr>
              <w:t>»</w:t>
            </w:r>
            <w:r>
              <w:rPr>
                <w:rStyle w:val="IndexLink"/>
                <w:rtl w:val="true"/>
              </w:rPr>
              <w:t>في الأذان</w:t>
            </w:r>
            <w:r>
              <w:rPr>
                <w:rStyle w:val="IndexLink"/>
                <w:rtl w:val="true"/>
              </w:rPr>
              <w:tab/>
            </w:r>
            <w:r>
              <w:rPr>
                <w:rStyle w:val="IndexLink"/>
              </w:rPr>
              <w:t>226</w:t>
            </w:r>
          </w:hyperlink>
        </w:p>
        <w:p>
          <w:pPr>
            <w:pStyle w:val="Contents6"/>
            <w:tabs>
              <w:tab w:val="clear" w:pos="7609"/>
              <w:tab w:val="right" w:pos="9026" w:leader="dot"/>
            </w:tabs>
            <w:rPr/>
          </w:pPr>
          <w:hyperlink w:anchor="__RefHeading___Toc4394882_2142443653">
            <w:r>
              <w:rPr>
                <w:webHidden/>
                <w:rStyle w:val="IndexLink"/>
                <w:rtl w:val="true"/>
              </w:rPr>
              <w:t>الرابعة عشرة</w:t>
            </w:r>
            <w:r>
              <w:rPr>
                <w:rStyle w:val="IndexLink"/>
                <w:rtl w:val="true"/>
              </w:rPr>
              <w:t>:</w:t>
            </w:r>
            <w:r>
              <w:rPr>
                <w:rStyle w:val="IndexLink"/>
                <w:rtl w:val="true"/>
              </w:rPr>
              <w:t>الترتيب شرط في صحة الأذان و الإقامة،</w:t>
            </w:r>
            <w:r>
              <w:rPr>
                <w:rStyle w:val="IndexLink"/>
                <w:rtl w:val="true"/>
              </w:rPr>
              <w:tab/>
            </w:r>
            <w:r>
              <w:rPr>
                <w:rStyle w:val="IndexLink"/>
              </w:rPr>
              <w:t>228</w:t>
            </w:r>
          </w:hyperlink>
        </w:p>
        <w:p>
          <w:pPr>
            <w:pStyle w:val="Contents6"/>
            <w:tabs>
              <w:tab w:val="clear" w:pos="7609"/>
              <w:tab w:val="right" w:pos="9026" w:leader="dot"/>
            </w:tabs>
            <w:rPr/>
          </w:pPr>
          <w:hyperlink w:anchor="__RefHeading___Toc4394884_2142443653">
            <w:r>
              <w:rPr>
                <w:webHidden/>
                <w:rStyle w:val="IndexLink"/>
                <w:rtl w:val="true"/>
              </w:rPr>
              <w:t>الفصل الثاني</w:t>
            </w:r>
            <w:r>
              <w:rPr>
                <w:rStyle w:val="IndexLink"/>
                <w:rtl w:val="true"/>
              </w:rPr>
              <w:t>:</w:t>
            </w:r>
            <w:r>
              <w:rPr>
                <w:rStyle w:val="IndexLink"/>
                <w:rtl w:val="true"/>
              </w:rPr>
              <w:t>في المؤذن</w:t>
            </w:r>
            <w:r>
              <w:rPr>
                <w:rStyle w:val="IndexLink"/>
                <w:rtl w:val="true"/>
              </w:rPr>
              <w:t>.</w:t>
              <w:tab/>
            </w:r>
            <w:r>
              <w:rPr>
                <w:rStyle w:val="IndexLink"/>
              </w:rPr>
              <w:t>229</w:t>
            </w:r>
          </w:hyperlink>
        </w:p>
        <w:p>
          <w:pPr>
            <w:pStyle w:val="Contents6"/>
            <w:tabs>
              <w:tab w:val="clear" w:pos="7609"/>
              <w:tab w:val="right" w:pos="9026" w:leader="dot"/>
            </w:tabs>
            <w:rPr/>
          </w:pPr>
          <w:hyperlink w:anchor="__RefHeading___Toc4394886_2142443653">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4394888_2142443653">
            <w:r>
              <w:rPr>
                <w:webHidden/>
                <w:rStyle w:val="IndexLink"/>
                <w:rtl w:val="true"/>
              </w:rPr>
              <w:t>الأولى</w:t>
            </w:r>
            <w:r>
              <w:rPr>
                <w:rStyle w:val="IndexLink"/>
                <w:rtl w:val="true"/>
              </w:rPr>
              <w:t>:</w:t>
            </w:r>
            <w:r>
              <w:rPr>
                <w:rStyle w:val="IndexLink"/>
                <w:rtl w:val="true"/>
              </w:rPr>
              <w:t>أجمع العلماء على اشتراط عقله،</w:t>
            </w:r>
            <w:r>
              <w:rPr>
                <w:rStyle w:val="IndexLink"/>
                <w:rtl w:val="true"/>
              </w:rPr>
              <w:tab/>
            </w:r>
            <w:r>
              <w:rPr>
                <w:rStyle w:val="IndexLink"/>
              </w:rPr>
              <w:t>229</w:t>
            </w:r>
          </w:hyperlink>
        </w:p>
        <w:p>
          <w:pPr>
            <w:pStyle w:val="Contents6"/>
            <w:tabs>
              <w:tab w:val="clear" w:pos="7609"/>
              <w:tab w:val="right" w:pos="9026" w:leader="dot"/>
            </w:tabs>
            <w:rPr/>
          </w:pPr>
          <w:hyperlink w:anchor="__RefHeading___Toc4394890_2142443653">
            <w:r>
              <w:rPr>
                <w:webHidden/>
                <w:rStyle w:val="IndexLink"/>
                <w:rtl w:val="true"/>
              </w:rPr>
              <w:t>الثانية</w:t>
            </w:r>
            <w:r>
              <w:rPr>
                <w:rStyle w:val="IndexLink"/>
                <w:rtl w:val="true"/>
              </w:rPr>
              <w:t>:</w:t>
            </w:r>
            <w:r>
              <w:rPr>
                <w:rStyle w:val="IndexLink"/>
                <w:rtl w:val="true"/>
              </w:rPr>
              <w:t>يشترط فيه الإسلام</w:t>
            </w:r>
            <w:r>
              <w:rPr>
                <w:rStyle w:val="IndexLink"/>
                <w:rtl w:val="true"/>
              </w:rPr>
              <w:tab/>
            </w:r>
            <w:r>
              <w:rPr>
                <w:rStyle w:val="IndexLink"/>
              </w:rPr>
              <w:t>229</w:t>
            </w:r>
          </w:hyperlink>
        </w:p>
        <w:p>
          <w:pPr>
            <w:pStyle w:val="Contents6"/>
            <w:tabs>
              <w:tab w:val="clear" w:pos="7609"/>
              <w:tab w:val="right" w:pos="9026" w:leader="dot"/>
            </w:tabs>
            <w:rPr/>
          </w:pPr>
          <w:hyperlink w:anchor="__RefHeading___Toc4394892_2142443653">
            <w:r>
              <w:rPr>
                <w:webHidden/>
                <w:rStyle w:val="IndexLink"/>
                <w:rtl w:val="true"/>
              </w:rPr>
              <w:t>الثالثة في جواز الاعتداد بأذان العبد</w:t>
            </w:r>
            <w:r>
              <w:rPr>
                <w:rStyle w:val="IndexLink"/>
                <w:rtl w:val="true"/>
              </w:rPr>
              <w:tab/>
            </w:r>
            <w:r>
              <w:rPr>
                <w:rStyle w:val="IndexLink"/>
              </w:rPr>
              <w:t>230</w:t>
            </w:r>
          </w:hyperlink>
        </w:p>
        <w:p>
          <w:pPr>
            <w:pStyle w:val="Contents6"/>
            <w:tabs>
              <w:tab w:val="clear" w:pos="7609"/>
              <w:tab w:val="right" w:pos="9026" w:leader="dot"/>
            </w:tabs>
            <w:rPr/>
          </w:pPr>
          <w:hyperlink w:anchor="__RefHeading___Toc4394894_2142443653">
            <w:r>
              <w:rPr>
                <w:webHidden/>
                <w:rStyle w:val="IndexLink"/>
                <w:rtl w:val="true"/>
              </w:rPr>
              <w:t>الرابعة مشروعية الأذان للنساء</w:t>
            </w:r>
            <w:r>
              <w:rPr>
                <w:rStyle w:val="IndexLink"/>
                <w:rtl w:val="true"/>
              </w:rPr>
              <w:tab/>
            </w:r>
            <w:r>
              <w:rPr>
                <w:rStyle w:val="IndexLink"/>
              </w:rPr>
              <w:t>230</w:t>
            </w:r>
          </w:hyperlink>
        </w:p>
        <w:p>
          <w:pPr>
            <w:pStyle w:val="Contents6"/>
            <w:tabs>
              <w:tab w:val="clear" w:pos="7609"/>
              <w:tab w:val="right" w:pos="9026" w:leader="dot"/>
            </w:tabs>
            <w:rPr/>
          </w:pPr>
          <w:hyperlink w:anchor="__RefHeading___Toc4394896_2142443653">
            <w:r>
              <w:rPr>
                <w:webHidden/>
                <w:rStyle w:val="IndexLink"/>
                <w:rtl w:val="true"/>
              </w:rPr>
              <w:t>الخامسة في جواز الاعتداد بأذان الفاسق</w:t>
            </w:r>
            <w:r>
              <w:rPr>
                <w:rStyle w:val="IndexLink"/>
                <w:rtl w:val="true"/>
              </w:rPr>
              <w:tab/>
            </w:r>
            <w:r>
              <w:rPr>
                <w:rStyle w:val="IndexLink"/>
              </w:rPr>
              <w:t>231</w:t>
            </w:r>
          </w:hyperlink>
        </w:p>
        <w:p>
          <w:pPr>
            <w:pStyle w:val="Contents6"/>
            <w:tabs>
              <w:tab w:val="clear" w:pos="7609"/>
              <w:tab w:val="right" w:pos="9026" w:leader="dot"/>
            </w:tabs>
            <w:rPr/>
          </w:pPr>
          <w:hyperlink w:anchor="__RefHeading___Toc4394898_2142443653">
            <w:r>
              <w:rPr>
                <w:webHidden/>
                <w:rStyle w:val="IndexLink"/>
                <w:rtl w:val="true"/>
              </w:rPr>
              <w:t>السادسة استحباب كون المؤذن بصيرا</w:t>
            </w:r>
            <w:r>
              <w:rPr>
                <w:rStyle w:val="IndexLink"/>
                <w:rtl w:val="true"/>
              </w:rPr>
              <w:tab/>
            </w:r>
            <w:r>
              <w:rPr>
                <w:rStyle w:val="IndexLink"/>
              </w:rPr>
              <w:t>232</w:t>
            </w:r>
          </w:hyperlink>
        </w:p>
        <w:p>
          <w:pPr>
            <w:pStyle w:val="Contents6"/>
            <w:tabs>
              <w:tab w:val="clear" w:pos="7609"/>
              <w:tab w:val="right" w:pos="9026" w:leader="dot"/>
            </w:tabs>
            <w:rPr/>
          </w:pPr>
          <w:hyperlink w:anchor="__RefHeading___Toc4394900_2142443653">
            <w:r>
              <w:rPr>
                <w:webHidden/>
                <w:rStyle w:val="IndexLink"/>
                <w:rtl w:val="true"/>
              </w:rPr>
              <w:t>السابعة جواز تعدد المؤذن</w:t>
            </w:r>
            <w:r>
              <w:rPr>
                <w:rStyle w:val="IndexLink"/>
                <w:rtl w:val="true"/>
              </w:rPr>
              <w:tab/>
            </w:r>
            <w:r>
              <w:rPr>
                <w:rStyle w:val="IndexLink"/>
              </w:rPr>
              <w:t>233</w:t>
            </w:r>
          </w:hyperlink>
        </w:p>
        <w:p>
          <w:pPr>
            <w:pStyle w:val="Contents6"/>
            <w:tabs>
              <w:tab w:val="clear" w:pos="7609"/>
              <w:tab w:val="right" w:pos="9026" w:leader="dot"/>
            </w:tabs>
            <w:rPr/>
          </w:pPr>
          <w:hyperlink w:anchor="__RefHeading___Toc4394902_2142443653">
            <w:r>
              <w:rPr>
                <w:webHidden/>
                <w:rStyle w:val="IndexLink"/>
                <w:rtl w:val="true"/>
              </w:rPr>
              <w:t>الثامنة جواز اتحاد المؤذن و المقيم و اختلافهما</w:t>
            </w:r>
            <w:r>
              <w:rPr>
                <w:rStyle w:val="IndexLink"/>
                <w:rtl w:val="true"/>
              </w:rPr>
              <w:tab/>
            </w:r>
            <w:r>
              <w:rPr>
                <w:rStyle w:val="IndexLink"/>
              </w:rPr>
              <w:t>234</w:t>
            </w:r>
          </w:hyperlink>
        </w:p>
        <w:p>
          <w:pPr>
            <w:pStyle w:val="Contents6"/>
            <w:tabs>
              <w:tab w:val="clear" w:pos="7609"/>
              <w:tab w:val="right" w:pos="9026" w:leader="dot"/>
            </w:tabs>
            <w:rPr/>
          </w:pPr>
          <w:hyperlink w:anchor="__RefHeading___Toc4394904_2142443653">
            <w:r>
              <w:rPr>
                <w:webHidden/>
                <w:rStyle w:val="IndexLink"/>
                <w:rtl w:val="true"/>
              </w:rPr>
              <w:t>التاسعة اناطة الإقامة بإذن الإمام أو بشاهد الحال</w:t>
            </w:r>
            <w:r>
              <w:rPr>
                <w:rStyle w:val="IndexLink"/>
                <w:rtl w:val="true"/>
              </w:rPr>
              <w:tab/>
            </w:r>
            <w:r>
              <w:rPr>
                <w:rStyle w:val="IndexLink"/>
              </w:rPr>
              <w:t>235</w:t>
            </w:r>
          </w:hyperlink>
        </w:p>
        <w:p>
          <w:pPr>
            <w:pStyle w:val="Contents6"/>
            <w:tabs>
              <w:tab w:val="clear" w:pos="7609"/>
              <w:tab w:val="right" w:pos="9026" w:leader="dot"/>
            </w:tabs>
            <w:rPr/>
          </w:pPr>
          <w:hyperlink w:anchor="__RefHeading___Toc4394906_2142443653">
            <w:r>
              <w:rPr>
                <w:webHidden/>
                <w:rStyle w:val="IndexLink"/>
                <w:rtl w:val="true"/>
              </w:rPr>
              <w:t>العاشرة</w:t>
            </w:r>
            <w:r>
              <w:rPr>
                <w:rStyle w:val="IndexLink"/>
                <w:rtl w:val="true"/>
              </w:rPr>
              <w:t>:</w:t>
            </w:r>
            <w:r>
              <w:rPr>
                <w:rStyle w:val="IndexLink"/>
                <w:rtl w:val="true"/>
              </w:rPr>
              <w:t>إذا وجد من يتطوع بالأذان،لم يجز تقديم غيره و إعطاؤه من</w:t>
            </w:r>
            <w:r>
              <w:rPr>
                <w:rStyle w:val="IndexLink"/>
                <w:rtl w:val="true"/>
              </w:rPr>
              <w:tab/>
            </w:r>
            <w:r>
              <w:rPr>
                <w:rStyle w:val="IndexLink"/>
              </w:rPr>
              <w:t>235</w:t>
            </w:r>
          </w:hyperlink>
        </w:p>
        <w:p>
          <w:pPr>
            <w:pStyle w:val="Contents6"/>
            <w:tabs>
              <w:tab w:val="clear" w:pos="7609"/>
              <w:tab w:val="right" w:pos="9026" w:leader="dot"/>
            </w:tabs>
            <w:rPr/>
          </w:pPr>
          <w:hyperlink w:anchor="__RefHeading___Toc4394908_2142443653">
            <w:r>
              <w:rPr>
                <w:webHidden/>
                <w:rStyle w:val="IndexLink"/>
                <w:rtl w:val="true"/>
              </w:rPr>
              <w:t>الفصل الثالث</w:t>
            </w:r>
            <w:r>
              <w:rPr>
                <w:rStyle w:val="IndexLink"/>
                <w:rtl w:val="true"/>
              </w:rPr>
              <w:t>:</w:t>
            </w:r>
            <w:r>
              <w:rPr>
                <w:rStyle w:val="IndexLink"/>
                <w:rtl w:val="true"/>
              </w:rPr>
              <w:t>فيما يؤذن له،و احكام الأذان</w:t>
            </w:r>
            <w:r>
              <w:rPr>
                <w:rStyle w:val="IndexLink"/>
                <w:rtl w:val="true"/>
              </w:rPr>
              <w:t>.</w:t>
              <w:tab/>
            </w:r>
            <w:r>
              <w:rPr>
                <w:rStyle w:val="IndexLink"/>
              </w:rPr>
              <w:t>236</w:t>
            </w:r>
          </w:hyperlink>
        </w:p>
        <w:p>
          <w:pPr>
            <w:pStyle w:val="Contents6"/>
            <w:tabs>
              <w:tab w:val="clear" w:pos="7609"/>
              <w:tab w:val="right" w:pos="9026" w:leader="dot"/>
            </w:tabs>
            <w:rPr/>
          </w:pPr>
          <w:hyperlink w:anchor="__RefHeading___Toc4394910_2142443653">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4394912_2142443653">
            <w:r>
              <w:rPr>
                <w:webHidden/>
                <w:rStyle w:val="IndexLink"/>
                <w:rtl w:val="true"/>
              </w:rPr>
              <w:t>الأولى</w:t>
            </w:r>
            <w:r>
              <w:rPr>
                <w:rStyle w:val="IndexLink"/>
                <w:rtl w:val="true"/>
              </w:rPr>
              <w:t>:</w:t>
            </w:r>
            <w:r>
              <w:rPr>
                <w:rStyle w:val="IndexLink"/>
                <w:rtl w:val="true"/>
              </w:rPr>
              <w:t>لا يجب الأذان عينا و لا كفاية على أهل المصر،و لا في مساجد</w:t>
            </w:r>
            <w:r>
              <w:rPr>
                <w:rStyle w:val="IndexLink"/>
                <w:rtl w:val="true"/>
              </w:rPr>
              <w:tab/>
            </w:r>
            <w:r>
              <w:rPr>
                <w:rStyle w:val="IndexLink"/>
              </w:rPr>
              <w:t>236</w:t>
            </w:r>
          </w:hyperlink>
        </w:p>
        <w:p>
          <w:pPr>
            <w:pStyle w:val="Contents6"/>
            <w:tabs>
              <w:tab w:val="clear" w:pos="7609"/>
              <w:tab w:val="right" w:pos="9026" w:leader="dot"/>
            </w:tabs>
            <w:rPr/>
          </w:pPr>
          <w:hyperlink w:anchor="__RefHeading___Toc4394914_2142443653">
            <w:r>
              <w:rPr>
                <w:webHidden/>
                <w:rStyle w:val="IndexLink"/>
                <w:rtl w:val="true"/>
              </w:rPr>
              <w:t>الثانية سقوط الأذان و الإقامة في غير الخمس و الجمعة</w:t>
            </w:r>
            <w:r>
              <w:rPr>
                <w:rStyle w:val="IndexLink"/>
                <w:rtl w:val="true"/>
              </w:rPr>
              <w:tab/>
            </w:r>
            <w:r>
              <w:rPr>
                <w:rStyle w:val="IndexLink"/>
              </w:rPr>
              <w:t>238</w:t>
            </w:r>
          </w:hyperlink>
        </w:p>
        <w:p>
          <w:pPr>
            <w:pStyle w:val="Contents6"/>
            <w:tabs>
              <w:tab w:val="clear" w:pos="7609"/>
              <w:tab w:val="right" w:pos="9026" w:leader="dot"/>
            </w:tabs>
            <w:rPr/>
          </w:pPr>
          <w:hyperlink w:anchor="__RefHeading___Toc4394916_2142443653">
            <w:r>
              <w:rPr>
                <w:webHidden/>
                <w:rStyle w:val="IndexLink"/>
                <w:rtl w:val="true"/>
              </w:rPr>
              <w:t>الثالثة إيجاب الأذان و الإقامة على من صلّى خلف من لا يقتدي به</w:t>
            </w:r>
            <w:r>
              <w:rPr>
                <w:rStyle w:val="IndexLink"/>
                <w:rtl w:val="true"/>
              </w:rPr>
              <w:tab/>
            </w:r>
            <w:r>
              <w:rPr>
                <w:rStyle w:val="IndexLink"/>
              </w:rPr>
              <w:t>239</w:t>
            </w:r>
          </w:hyperlink>
        </w:p>
        <w:p>
          <w:pPr>
            <w:pStyle w:val="Contents6"/>
            <w:tabs>
              <w:tab w:val="clear" w:pos="7609"/>
              <w:tab w:val="right" w:pos="9026" w:leader="dot"/>
            </w:tabs>
            <w:rPr/>
          </w:pPr>
          <w:hyperlink w:anchor="__RefHeading___Toc4394918_2142443653">
            <w:r>
              <w:rPr>
                <w:webHidden/>
                <w:rStyle w:val="IndexLink"/>
                <w:rtl w:val="true"/>
              </w:rPr>
              <w:t>الرابعة جواز اجتزاء الامام و المأمومين بأذان مؤذن المسجد</w:t>
            </w:r>
            <w:r>
              <w:rPr>
                <w:rStyle w:val="IndexLink"/>
                <w:rtl w:val="true"/>
              </w:rPr>
              <w:tab/>
            </w:r>
            <w:r>
              <w:rPr>
                <w:rStyle w:val="IndexLink"/>
              </w:rPr>
              <w:t>240</w:t>
            </w:r>
          </w:hyperlink>
        </w:p>
        <w:p>
          <w:pPr>
            <w:pStyle w:val="Contents6"/>
            <w:tabs>
              <w:tab w:val="clear" w:pos="7609"/>
              <w:tab w:val="right" w:pos="9026" w:leader="dot"/>
            </w:tabs>
            <w:rPr/>
          </w:pPr>
          <w:hyperlink w:anchor="__RefHeading___Toc4394920_2142443653">
            <w:r>
              <w:rPr>
                <w:webHidden/>
                <w:rStyle w:val="IndexLink"/>
                <w:rtl w:val="true"/>
              </w:rPr>
              <w:t>الخامسة في عدم جواز الاجتزاء بأذان و إقامة الغير منفردا لمن أراد بعد</w:t>
            </w:r>
            <w:r>
              <w:rPr>
                <w:rStyle w:val="IndexLink"/>
                <w:rtl w:val="true"/>
              </w:rPr>
              <w:tab/>
            </w:r>
            <w:r>
              <w:rPr>
                <w:rStyle w:val="IndexLink"/>
              </w:rPr>
              <w:t>241</w:t>
            </w:r>
          </w:hyperlink>
        </w:p>
        <w:p>
          <w:pPr>
            <w:pStyle w:val="Contents6"/>
            <w:tabs>
              <w:tab w:val="clear" w:pos="7609"/>
              <w:tab w:val="right" w:pos="9026" w:leader="dot"/>
            </w:tabs>
            <w:rPr/>
          </w:pPr>
          <w:hyperlink w:anchor="__RefHeading___Toc4394922_2142443653">
            <w:r>
              <w:rPr>
                <w:webHidden/>
                <w:rStyle w:val="IndexLink"/>
                <w:rtl w:val="true"/>
              </w:rPr>
              <w:t>السادسة في استحباب الأذان لصلاة القضاء</w:t>
            </w:r>
            <w:r>
              <w:rPr>
                <w:rStyle w:val="IndexLink"/>
                <w:rtl w:val="true"/>
              </w:rPr>
              <w:tab/>
            </w:r>
            <w:r>
              <w:rPr>
                <w:rStyle w:val="IndexLink"/>
              </w:rPr>
              <w:t>242</w:t>
            </w:r>
          </w:hyperlink>
        </w:p>
        <w:p>
          <w:pPr>
            <w:pStyle w:val="Contents6"/>
            <w:tabs>
              <w:tab w:val="clear" w:pos="7609"/>
              <w:tab w:val="right" w:pos="9026" w:leader="dot"/>
            </w:tabs>
            <w:rPr/>
          </w:pPr>
          <w:hyperlink w:anchor="__RefHeading___Toc4394924_2142443653">
            <w:r>
              <w:rPr>
                <w:webHidden/>
                <w:rStyle w:val="IndexLink"/>
                <w:rtl w:val="true"/>
              </w:rPr>
              <w:t>السابعة في جواز تدارك الأذان و الإقامة لمن نسيهما و دخل في الصلاة قبل أن يركع</w:t>
            </w:r>
            <w:r>
              <w:rPr>
                <w:rStyle w:val="IndexLink"/>
                <w:rtl w:val="true"/>
              </w:rPr>
              <w:tab/>
            </w:r>
            <w:r>
              <w:rPr>
                <w:rStyle w:val="IndexLink"/>
              </w:rPr>
              <w:t>244</w:t>
            </w:r>
          </w:hyperlink>
        </w:p>
        <w:p>
          <w:pPr>
            <w:pStyle w:val="Contents6"/>
            <w:tabs>
              <w:tab w:val="clear" w:pos="7609"/>
              <w:tab w:val="right" w:pos="9026" w:leader="dot"/>
            </w:tabs>
            <w:rPr/>
          </w:pPr>
          <w:hyperlink w:anchor="__RefHeading___Toc4394926_2142443653">
            <w:r>
              <w:rPr>
                <w:webHidden/>
                <w:rStyle w:val="IndexLink"/>
                <w:rtl w:val="true"/>
              </w:rPr>
              <w:t>الثامنة حكم الأذان من جلوس</w:t>
            </w:r>
            <w:r>
              <w:rPr>
                <w:rStyle w:val="IndexLink"/>
                <w:rtl w:val="true"/>
              </w:rPr>
              <w:tab/>
            </w:r>
            <w:r>
              <w:rPr>
                <w:rStyle w:val="IndexLink"/>
              </w:rPr>
              <w:t>246</w:t>
            </w:r>
          </w:hyperlink>
        </w:p>
        <w:p>
          <w:pPr>
            <w:pStyle w:val="Contents6"/>
            <w:tabs>
              <w:tab w:val="clear" w:pos="7609"/>
              <w:tab w:val="right" w:pos="9026" w:leader="dot"/>
            </w:tabs>
            <w:rPr/>
          </w:pPr>
          <w:hyperlink w:anchor="__RefHeading___Toc4394928_2142443653">
            <w:r>
              <w:rPr>
                <w:webHidden/>
                <w:rStyle w:val="IndexLink"/>
                <w:rtl w:val="true"/>
              </w:rPr>
              <w:t>التاسعة في عدم وجوب إعادة الأذان و الإقامة لمن قطعت صلاته بحدث أو نحوه إلاّ أن يتكلم</w:t>
            </w:r>
            <w:r>
              <w:rPr>
                <w:rStyle w:val="IndexLink"/>
                <w:rtl w:val="true"/>
              </w:rPr>
              <w:tab/>
            </w:r>
            <w:r>
              <w:rPr>
                <w:rStyle w:val="IndexLink"/>
              </w:rPr>
              <w:t>247</w:t>
            </w:r>
          </w:hyperlink>
        </w:p>
        <w:p>
          <w:pPr>
            <w:pStyle w:val="Contents6"/>
            <w:tabs>
              <w:tab w:val="clear" w:pos="7609"/>
              <w:tab w:val="right" w:pos="9026" w:leader="dot"/>
            </w:tabs>
            <w:rPr/>
          </w:pPr>
          <w:hyperlink w:anchor="__RefHeading___Toc4394930_2142443653">
            <w:r>
              <w:rPr>
                <w:webHidden/>
                <w:rStyle w:val="IndexLink"/>
                <w:rtl w:val="true"/>
              </w:rPr>
              <w:t>العاشرة</w:t>
            </w:r>
            <w:r>
              <w:rPr>
                <w:rStyle w:val="IndexLink"/>
                <w:rtl w:val="true"/>
              </w:rPr>
              <w:t>:</w:t>
            </w:r>
            <w:r>
              <w:rPr>
                <w:rStyle w:val="IndexLink"/>
                <w:rtl w:val="true"/>
              </w:rPr>
              <w:t>يستحب الأذان و الإقامة في غير الصلاة في مواضع</w:t>
            </w:r>
            <w:r>
              <w:rPr>
                <w:rStyle w:val="IndexLink"/>
                <w:rtl w:val="true"/>
              </w:rPr>
              <w:t>:</w:t>
              <w:tab/>
            </w:r>
            <w:r>
              <w:rPr>
                <w:rStyle w:val="IndexLink"/>
              </w:rPr>
              <w:t>248</w:t>
            </w:r>
          </w:hyperlink>
        </w:p>
        <w:p>
          <w:pPr>
            <w:pStyle w:val="Contents6"/>
            <w:tabs>
              <w:tab w:val="clear" w:pos="7609"/>
              <w:tab w:val="right" w:pos="9026" w:leader="dot"/>
            </w:tabs>
            <w:rPr/>
          </w:pPr>
          <w:hyperlink w:anchor="__RefHeading___Toc4394932_2142443653">
            <w:r>
              <w:rPr>
                <w:webHidden/>
                <w:rStyle w:val="IndexLink"/>
                <w:rtl w:val="true"/>
              </w:rPr>
              <w:t>الحادية عشرة جواز التثويب للتقية</w:t>
            </w:r>
            <w:r>
              <w:rPr>
                <w:rStyle w:val="IndexLink"/>
                <w:rtl w:val="true"/>
              </w:rPr>
              <w:tab/>
            </w:r>
            <w:r>
              <w:rPr>
                <w:rStyle w:val="IndexLink"/>
              </w:rPr>
              <w:t>249</w:t>
            </w:r>
          </w:hyperlink>
        </w:p>
        <w:p>
          <w:pPr>
            <w:pStyle w:val="Contents6"/>
            <w:tabs>
              <w:tab w:val="clear" w:pos="7609"/>
              <w:tab w:val="right" w:pos="9026" w:leader="dot"/>
            </w:tabs>
            <w:rPr/>
          </w:pPr>
          <w:hyperlink w:anchor="__RefHeading___Toc4394934_2142443653">
            <w:r>
              <w:rPr>
                <w:webHidden/>
                <w:rStyle w:val="IndexLink"/>
                <w:rtl w:val="true"/>
              </w:rPr>
              <w:t>الثانية عشرة في استحباب أن يلي الإمام الأذان و الإقامة</w:t>
            </w:r>
            <w:r>
              <w:rPr>
                <w:rStyle w:val="IndexLink"/>
                <w:rtl w:val="true"/>
              </w:rPr>
              <w:tab/>
            </w:r>
            <w:r>
              <w:rPr>
                <w:rStyle w:val="IndexLink"/>
              </w:rPr>
              <w:t>252</w:t>
            </w:r>
          </w:hyperlink>
        </w:p>
        <w:p>
          <w:pPr>
            <w:pStyle w:val="Contents6"/>
            <w:tabs>
              <w:tab w:val="clear" w:pos="7609"/>
              <w:tab w:val="right" w:pos="9026" w:leader="dot"/>
            </w:tabs>
            <w:rPr/>
          </w:pPr>
          <w:hyperlink w:anchor="__RefHeading___Toc4394936_2142443653">
            <w:r>
              <w:rPr>
                <w:webHidden/>
                <w:rStyle w:val="IndexLink"/>
                <w:rtl w:val="true"/>
              </w:rPr>
              <w:t>الثالثة عشرة حكم الأذان في المنارة</w:t>
            </w:r>
            <w:r>
              <w:rPr>
                <w:rStyle w:val="IndexLink"/>
                <w:rtl w:val="true"/>
              </w:rPr>
              <w:tab/>
            </w:r>
            <w:r>
              <w:rPr>
                <w:rStyle w:val="IndexLink"/>
              </w:rPr>
              <w:t>252</w:t>
            </w:r>
          </w:hyperlink>
        </w:p>
        <w:p>
          <w:pPr>
            <w:pStyle w:val="Contents6"/>
            <w:tabs>
              <w:tab w:val="clear" w:pos="7609"/>
              <w:tab w:val="right" w:pos="9026" w:leader="dot"/>
            </w:tabs>
            <w:rPr/>
          </w:pPr>
          <w:hyperlink w:anchor="__RefHeading___Toc4394938_2142443653">
            <w:r>
              <w:rPr>
                <w:webHidden/>
                <w:rStyle w:val="IndexLink"/>
                <w:rtl w:val="true"/>
              </w:rPr>
              <w:t>الرابعة عشرة في بعض الأمور التي يستحب للمؤذن و المقيم ان يقولها في نفسه</w:t>
            </w:r>
            <w:r>
              <w:rPr>
                <w:rStyle w:val="IndexLink"/>
                <w:rtl w:val="true"/>
              </w:rPr>
              <w:tab/>
            </w:r>
            <w:r>
              <w:rPr>
                <w:rStyle w:val="IndexLink"/>
              </w:rPr>
              <w:t>253</w:t>
            </w:r>
          </w:hyperlink>
        </w:p>
        <w:p>
          <w:pPr>
            <w:pStyle w:val="Contents6"/>
            <w:tabs>
              <w:tab w:val="clear" w:pos="7609"/>
              <w:tab w:val="right" w:pos="9026" w:leader="dot"/>
            </w:tabs>
            <w:rPr/>
          </w:pPr>
          <w:hyperlink w:anchor="__RefHeading___Toc4394940_2142443653">
            <w:r>
              <w:rPr>
                <w:webHidden/>
                <w:rStyle w:val="IndexLink"/>
                <w:rtl w:val="true"/>
              </w:rPr>
              <w:t>الخامسة عشرة ما ذكر من استحباب الفصل بخطوة بين الأذان و الإقامة</w:t>
            </w:r>
            <w:r>
              <w:rPr>
                <w:rStyle w:val="IndexLink"/>
                <w:rtl w:val="true"/>
              </w:rPr>
              <w:tab/>
            </w:r>
            <w:r>
              <w:rPr>
                <w:rStyle w:val="IndexLink"/>
              </w:rPr>
              <w:t>253</w:t>
            </w:r>
          </w:hyperlink>
        </w:p>
        <w:p>
          <w:pPr>
            <w:pStyle w:val="Contents6"/>
            <w:tabs>
              <w:tab w:val="clear" w:pos="7609"/>
              <w:tab w:val="right" w:pos="9026" w:leader="dot"/>
            </w:tabs>
            <w:rPr/>
          </w:pPr>
          <w:hyperlink w:anchor="__RefHeading___Toc4394942_2142443653">
            <w:r>
              <w:rPr>
                <w:webHidden/>
                <w:rStyle w:val="IndexLink"/>
                <w:rtl w:val="true"/>
              </w:rPr>
              <w:t>السادسة عشرة عدم مسنونية التفات الإمام بعد الفراغ من الإقامة يمينا و شمالا</w:t>
            </w:r>
            <w:r>
              <w:rPr>
                <w:rStyle w:val="IndexLink"/>
                <w:rtl w:val="true"/>
              </w:rPr>
              <w:tab/>
            </w:r>
            <w:r>
              <w:rPr>
                <w:rStyle w:val="IndexLink"/>
              </w:rPr>
              <w:t>254</w:t>
            </w:r>
          </w:hyperlink>
        </w:p>
        <w:p>
          <w:pPr>
            <w:pStyle w:val="Contents5"/>
            <w:tabs>
              <w:tab w:val="clear" w:pos="7892"/>
              <w:tab w:val="right" w:pos="9026" w:leader="dot"/>
            </w:tabs>
            <w:rPr/>
          </w:pPr>
          <w:hyperlink w:anchor="__RefHeading___Toc4394944_2142443653">
            <w:r>
              <w:rPr>
                <w:webHidden/>
                <w:rStyle w:val="IndexLink"/>
                <w:rtl w:val="true"/>
              </w:rPr>
              <w:t>أركان الصلاة</w:t>
            </w:r>
            <w:r>
              <w:rPr>
                <w:rStyle w:val="IndexLink"/>
                <w:rtl w:val="true"/>
              </w:rPr>
              <w:tab/>
            </w:r>
            <w:r>
              <w:rPr>
                <w:rStyle w:val="IndexLink"/>
              </w:rPr>
              <w:t>255</w:t>
            </w:r>
          </w:hyperlink>
        </w:p>
        <w:p>
          <w:pPr>
            <w:pStyle w:val="Contents6"/>
            <w:tabs>
              <w:tab w:val="clear" w:pos="7609"/>
              <w:tab w:val="right" w:pos="9026" w:leader="dot"/>
            </w:tabs>
            <w:rPr/>
          </w:pPr>
          <w:hyperlink w:anchor="__RefHeading___Toc4394946_2142443653">
            <w:r>
              <w:rPr>
                <w:webHidden/>
                <w:rStyle w:val="IndexLink"/>
                <w:rtl w:val="true"/>
              </w:rPr>
              <w:t>الركن الأول</w:t>
            </w:r>
            <w:r>
              <w:rPr>
                <w:rStyle w:val="IndexLink"/>
                <w:rtl w:val="true"/>
              </w:rPr>
              <w:t>:</w:t>
              <w:tab/>
            </w:r>
            <w:r>
              <w:rPr>
                <w:rStyle w:val="IndexLink"/>
              </w:rPr>
              <w:t>255</w:t>
            </w:r>
          </w:hyperlink>
        </w:p>
        <w:p>
          <w:pPr>
            <w:pStyle w:val="Contents6"/>
            <w:tabs>
              <w:tab w:val="clear" w:pos="7609"/>
              <w:tab w:val="right" w:pos="9026" w:leader="dot"/>
            </w:tabs>
            <w:rPr/>
          </w:pPr>
          <w:hyperlink w:anchor="__RefHeading___Toc4394948_2142443653">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4394950_2142443653">
            <w:r>
              <w:rPr>
                <w:webHidden/>
                <w:rStyle w:val="IndexLink"/>
                <w:rtl w:val="true"/>
              </w:rPr>
              <w:t>الفصل الأول</w:t>
            </w:r>
            <w:r>
              <w:rPr>
                <w:rStyle w:val="IndexLink"/>
                <w:rtl w:val="true"/>
              </w:rPr>
              <w:t>:</w:t>
            </w:r>
            <w:r>
              <w:rPr>
                <w:rStyle w:val="IndexLink"/>
                <w:rtl w:val="true"/>
              </w:rPr>
              <w:t>في الأفعال</w:t>
            </w:r>
            <w:r>
              <w:rPr>
                <w:rStyle w:val="IndexLink"/>
                <w:rtl w:val="true"/>
              </w:rPr>
              <w:t>.</w:t>
              <w:tab/>
            </w:r>
            <w:r>
              <w:rPr>
                <w:rStyle w:val="IndexLink"/>
              </w:rPr>
              <w:t>255</w:t>
            </w:r>
          </w:hyperlink>
        </w:p>
        <w:p>
          <w:pPr>
            <w:pStyle w:val="Contents6"/>
            <w:tabs>
              <w:tab w:val="clear" w:pos="7609"/>
              <w:tab w:val="right" w:pos="9026" w:leader="dot"/>
            </w:tabs>
            <w:rPr/>
          </w:pPr>
          <w:hyperlink w:anchor="__RefHeading___Toc4394952_2142443653">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4394954_2142443653">
            <w:r>
              <w:rPr>
                <w:webHidden/>
                <w:rStyle w:val="IndexLink"/>
                <w:rtl w:val="true"/>
              </w:rPr>
              <w:t>و الواجبات ثمانية</w:t>
            </w:r>
            <w:r>
              <w:rPr>
                <w:rStyle w:val="IndexLink"/>
                <w:rtl w:val="true"/>
              </w:rPr>
              <w:t>:</w:t>
              <w:tab/>
            </w:r>
            <w:r>
              <w:rPr>
                <w:rStyle w:val="IndexLink"/>
              </w:rPr>
              <w:t>255</w:t>
            </w:r>
          </w:hyperlink>
        </w:p>
        <w:p>
          <w:pPr>
            <w:pStyle w:val="Contents6"/>
            <w:tabs>
              <w:tab w:val="clear" w:pos="7609"/>
              <w:tab w:val="right" w:pos="9026" w:leader="dot"/>
            </w:tabs>
            <w:rPr/>
          </w:pPr>
          <w:hyperlink w:anchor="__RefHeading___Toc4394956_2142443653">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4394958_2142443653">
            <w:r>
              <w:rPr>
                <w:webHidden/>
                <w:rStyle w:val="IndexLink"/>
                <w:rtl w:val="true"/>
              </w:rPr>
              <w:t>الواجب الأول</w:t>
            </w:r>
            <w:r>
              <w:rPr>
                <w:rStyle w:val="IndexLink"/>
                <w:rtl w:val="true"/>
              </w:rPr>
              <w:t>:</w:t>
            </w:r>
            <w:r>
              <w:rPr>
                <w:rStyle w:val="IndexLink"/>
                <w:rtl w:val="true"/>
              </w:rPr>
              <w:t>النية</w:t>
            </w:r>
            <w:r>
              <w:rPr>
                <w:rStyle w:val="IndexLink"/>
                <w:rtl w:val="true"/>
              </w:rPr>
              <w:t xml:space="preserve">. </w:t>
            </w:r>
            <w:r>
              <w:rPr>
                <w:rStyle w:val="IndexLink"/>
                <w:rtl w:val="true"/>
              </w:rPr>
              <w:t>و فيها عشرة مسائل</w:t>
            </w:r>
            <w:r>
              <w:rPr>
                <w:rStyle w:val="IndexLink"/>
                <w:rtl w:val="true"/>
              </w:rPr>
              <w:tab/>
            </w:r>
            <w:r>
              <w:rPr>
                <w:rStyle w:val="IndexLink"/>
              </w:rPr>
              <w:t>255</w:t>
            </w:r>
          </w:hyperlink>
        </w:p>
        <w:p>
          <w:pPr>
            <w:pStyle w:val="Contents6"/>
            <w:tabs>
              <w:tab w:val="clear" w:pos="7609"/>
              <w:tab w:val="right" w:pos="9026" w:leader="dot"/>
            </w:tabs>
            <w:rPr/>
          </w:pPr>
          <w:hyperlink w:anchor="__RefHeading___Toc4394960_2142443653">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4394962_2142443653">
            <w:r>
              <w:rPr>
                <w:webHidden/>
                <w:rStyle w:val="IndexLink"/>
                <w:rtl w:val="true"/>
              </w:rPr>
              <w:t>الأولى</w:t>
            </w:r>
            <w:r>
              <w:rPr>
                <w:rStyle w:val="IndexLink"/>
                <w:rtl w:val="true"/>
              </w:rPr>
              <w:t>:</w:t>
            </w:r>
            <w:r>
              <w:rPr>
                <w:rStyle w:val="IndexLink"/>
                <w:rtl w:val="true"/>
              </w:rPr>
              <w:t>قيل</w:t>
            </w:r>
            <w:r>
              <w:rPr>
                <w:rStyle w:val="IndexLink"/>
                <w:rtl w:val="true"/>
              </w:rPr>
              <w:t>:</w:t>
            </w:r>
            <w:r>
              <w:rPr>
                <w:rStyle w:val="IndexLink"/>
                <w:rtl w:val="true"/>
              </w:rPr>
              <w:t>ان النيّة شرط لا جزء،</w:t>
            </w:r>
            <w:r>
              <w:rPr>
                <w:rStyle w:val="IndexLink"/>
                <w:rtl w:val="true"/>
              </w:rPr>
              <w:tab/>
            </w:r>
            <w:r>
              <w:rPr>
                <w:rStyle w:val="IndexLink"/>
              </w:rPr>
              <w:t>255</w:t>
            </w:r>
          </w:hyperlink>
        </w:p>
        <w:p>
          <w:pPr>
            <w:pStyle w:val="Contents6"/>
            <w:tabs>
              <w:tab w:val="clear" w:pos="7609"/>
              <w:tab w:val="right" w:pos="9026" w:leader="dot"/>
            </w:tabs>
            <w:rPr/>
          </w:pPr>
          <w:hyperlink w:anchor="__RefHeading___Toc4394964_2142443653">
            <w:r>
              <w:rPr>
                <w:webHidden/>
                <w:rStyle w:val="IndexLink"/>
                <w:rtl w:val="true"/>
              </w:rPr>
              <w:t>الثانية</w:t>
            </w:r>
            <w:r>
              <w:rPr>
                <w:rStyle w:val="IndexLink"/>
                <w:rtl w:val="true"/>
              </w:rPr>
              <w:t>:</w:t>
            </w:r>
            <w:r>
              <w:rPr>
                <w:rStyle w:val="IndexLink"/>
                <w:rtl w:val="true"/>
              </w:rPr>
              <w:t>النيّة قصد،و متعلّقه المقصود،</w:t>
            </w:r>
            <w:r>
              <w:rPr>
                <w:rStyle w:val="IndexLink"/>
                <w:rtl w:val="true"/>
              </w:rPr>
              <w:tab/>
            </w:r>
            <w:r>
              <w:rPr>
                <w:rStyle w:val="IndexLink"/>
              </w:rPr>
              <w:t>257</w:t>
            </w:r>
          </w:hyperlink>
        </w:p>
        <w:p>
          <w:pPr>
            <w:pStyle w:val="Contents6"/>
            <w:tabs>
              <w:tab w:val="clear" w:pos="7609"/>
              <w:tab w:val="right" w:pos="9026" w:leader="dot"/>
            </w:tabs>
            <w:rPr/>
          </w:pPr>
          <w:hyperlink w:anchor="__RefHeading___Toc4394966_2142443653">
            <w:r>
              <w:rPr>
                <w:webHidden/>
                <w:rStyle w:val="IndexLink"/>
                <w:rtl w:val="true"/>
              </w:rPr>
              <w:t>الثالثة</w:t>
            </w:r>
            <w:r>
              <w:rPr>
                <w:rStyle w:val="IndexLink"/>
                <w:rtl w:val="true"/>
              </w:rPr>
              <w:t>:</w:t>
            </w:r>
            <w:r>
              <w:rPr>
                <w:rStyle w:val="IndexLink"/>
                <w:rtl w:val="true"/>
              </w:rPr>
              <w:t>يجب ان يقصد في النيّة جميع مشخصات الصلاة،</w:t>
            </w:r>
            <w:r>
              <w:rPr>
                <w:rStyle w:val="IndexLink"/>
                <w:rtl w:val="true"/>
              </w:rPr>
              <w:tab/>
            </w:r>
            <w:r>
              <w:rPr>
                <w:rStyle w:val="IndexLink"/>
              </w:rPr>
              <w:t>260</w:t>
            </w:r>
          </w:hyperlink>
        </w:p>
        <w:p>
          <w:pPr>
            <w:pStyle w:val="Contents6"/>
            <w:tabs>
              <w:tab w:val="clear" w:pos="7609"/>
              <w:tab w:val="right" w:pos="9026" w:leader="dot"/>
            </w:tabs>
            <w:rPr/>
          </w:pPr>
          <w:hyperlink w:anchor="__RefHeading___Toc4394968_2142443653">
            <w:r>
              <w:rPr>
                <w:webHidden/>
                <w:rStyle w:val="IndexLink"/>
                <w:rtl w:val="true"/>
              </w:rPr>
              <w:t>الرابعة</w:t>
            </w:r>
            <w:r>
              <w:rPr>
                <w:rStyle w:val="IndexLink"/>
                <w:rtl w:val="true"/>
              </w:rPr>
              <w:t>:</w:t>
            </w:r>
            <w:r>
              <w:rPr>
                <w:rStyle w:val="IndexLink"/>
                <w:rtl w:val="true"/>
              </w:rPr>
              <w:t>لا يشترط تعيين عدد الركعات،</w:t>
            </w:r>
            <w:r>
              <w:rPr>
                <w:rStyle w:val="IndexLink"/>
                <w:rtl w:val="true"/>
              </w:rPr>
              <w:tab/>
            </w:r>
            <w:r>
              <w:rPr>
                <w:rStyle w:val="IndexLink"/>
              </w:rPr>
              <w:t>261</w:t>
            </w:r>
          </w:hyperlink>
        </w:p>
        <w:p>
          <w:pPr>
            <w:pStyle w:val="Contents6"/>
            <w:tabs>
              <w:tab w:val="clear" w:pos="7609"/>
              <w:tab w:val="right" w:pos="9026" w:leader="dot"/>
            </w:tabs>
            <w:rPr/>
          </w:pPr>
          <w:hyperlink w:anchor="__RefHeading___Toc4394970_2142443653">
            <w:r>
              <w:rPr>
                <w:webHidden/>
                <w:rStyle w:val="IndexLink"/>
                <w:rtl w:val="true"/>
              </w:rPr>
              <w:t>الخامسة</w:t>
            </w:r>
            <w:r>
              <w:rPr>
                <w:rStyle w:val="IndexLink"/>
                <w:rtl w:val="true"/>
              </w:rPr>
              <w:t>:</w:t>
            </w:r>
            <w:r>
              <w:rPr>
                <w:rStyle w:val="IndexLink"/>
                <w:rtl w:val="true"/>
              </w:rPr>
              <w:t>لا بدّ في النافلة من نيّة سببها،</w:t>
            </w:r>
            <w:r>
              <w:rPr>
                <w:rStyle w:val="IndexLink"/>
                <w:rtl w:val="true"/>
              </w:rPr>
              <w:tab/>
            </w:r>
            <w:r>
              <w:rPr>
                <w:rStyle w:val="IndexLink"/>
              </w:rPr>
              <w:t>262</w:t>
            </w:r>
          </w:hyperlink>
        </w:p>
        <w:p>
          <w:pPr>
            <w:pStyle w:val="Contents6"/>
            <w:tabs>
              <w:tab w:val="clear" w:pos="7609"/>
              <w:tab w:val="right" w:pos="9026" w:leader="dot"/>
            </w:tabs>
            <w:rPr/>
          </w:pPr>
          <w:hyperlink w:anchor="__RefHeading___Toc4394972_2142443653">
            <w:r>
              <w:rPr>
                <w:webHidden/>
                <w:rStyle w:val="IndexLink"/>
                <w:rtl w:val="true"/>
              </w:rPr>
              <w:t>السادسة</w:t>
            </w:r>
            <w:r>
              <w:rPr>
                <w:rStyle w:val="IndexLink"/>
                <w:rtl w:val="true"/>
              </w:rPr>
              <w:t>:</w:t>
            </w:r>
            <w:r>
              <w:rPr>
                <w:rStyle w:val="IndexLink"/>
                <w:rtl w:val="true"/>
              </w:rPr>
              <w:t>لو فرّق بين التكبير و بين التقرب بقوله</w:t>
            </w:r>
            <w:r>
              <w:rPr>
                <w:rStyle w:val="IndexLink"/>
                <w:rtl w:val="true"/>
              </w:rPr>
              <w:t>(</w:t>
            </w:r>
            <w:r>
              <w:rPr>
                <w:rStyle w:val="IndexLink"/>
                <w:rtl w:val="true"/>
              </w:rPr>
              <w:t>تعالى</w:t>
            </w:r>
            <w:r>
              <w:rPr>
                <w:rStyle w:val="IndexLink"/>
                <w:rtl w:val="true"/>
              </w:rPr>
              <w:t>)</w:t>
            </w:r>
            <w:r>
              <w:rPr>
                <w:rStyle w:val="IndexLink"/>
                <w:rtl w:val="true"/>
              </w:rPr>
              <w:t>أو</w:t>
            </w:r>
            <w:r>
              <w:rPr>
                <w:rStyle w:val="IndexLink"/>
                <w:rtl w:val="true"/>
              </w:rPr>
              <w:t>(</w:t>
            </w:r>
            <w:r>
              <w:rPr>
                <w:rStyle w:val="IndexLink"/>
                <w:rtl w:val="true"/>
              </w:rPr>
              <w:t>ان شاء اللّه</w:t>
            </w:r>
            <w:r>
              <w:rPr>
                <w:rStyle w:val="IndexLink"/>
                <w:rtl w:val="true"/>
              </w:rPr>
              <w:t>)</w:t>
              <w:tab/>
            </w:r>
            <w:r>
              <w:rPr>
                <w:rStyle w:val="IndexLink"/>
              </w:rPr>
              <w:t>263</w:t>
            </w:r>
          </w:hyperlink>
        </w:p>
        <w:p>
          <w:pPr>
            <w:pStyle w:val="Contents6"/>
            <w:tabs>
              <w:tab w:val="clear" w:pos="7609"/>
              <w:tab w:val="right" w:pos="9026" w:leader="dot"/>
            </w:tabs>
            <w:rPr/>
          </w:pPr>
          <w:hyperlink w:anchor="__RefHeading___Toc4394974_2142443653">
            <w:r>
              <w:rPr>
                <w:webHidden/>
                <w:rStyle w:val="IndexLink"/>
                <w:rtl w:val="true"/>
              </w:rPr>
              <w:t>السابعة</w:t>
            </w:r>
            <w:r>
              <w:rPr>
                <w:rStyle w:val="IndexLink"/>
                <w:rtl w:val="true"/>
              </w:rPr>
              <w:t>:</w:t>
            </w:r>
            <w:r>
              <w:rPr>
                <w:rStyle w:val="IndexLink"/>
                <w:rtl w:val="true"/>
              </w:rPr>
              <w:t>يجب استدامة حكم النية إلى آخر الصلاة</w:t>
            </w:r>
            <w:r>
              <w:rPr>
                <w:rStyle w:val="IndexLink"/>
                <w:rtl w:val="true"/>
              </w:rPr>
              <w:tab/>
            </w:r>
            <w:r>
              <w:rPr>
                <w:rStyle w:val="IndexLink"/>
              </w:rPr>
              <w:t>263</w:t>
            </w:r>
          </w:hyperlink>
        </w:p>
        <w:p>
          <w:pPr>
            <w:pStyle w:val="Contents6"/>
            <w:tabs>
              <w:tab w:val="clear" w:pos="7609"/>
              <w:tab w:val="right" w:pos="9026" w:leader="dot"/>
            </w:tabs>
            <w:rPr/>
          </w:pPr>
          <w:hyperlink w:anchor="__RefHeading___Toc4394976_2142443653">
            <w:r>
              <w:rPr>
                <w:webHidden/>
                <w:rStyle w:val="IndexLink"/>
                <w:rtl w:val="true"/>
              </w:rPr>
              <w:t>الثامنة</w:t>
            </w:r>
            <w:r>
              <w:rPr>
                <w:rStyle w:val="IndexLink"/>
                <w:rtl w:val="true"/>
              </w:rPr>
              <w:t>:</w:t>
            </w:r>
            <w:r>
              <w:rPr>
                <w:rStyle w:val="IndexLink"/>
                <w:rtl w:val="true"/>
              </w:rPr>
              <w:t>لو نوى الفريضة ثم عزبت النيّة،لم يضر</w:t>
            </w:r>
            <w:r>
              <w:rPr>
                <w:rStyle w:val="IndexLink"/>
                <w:rtl w:val="true"/>
              </w:rPr>
              <w:t>.</w:t>
              <w:tab/>
            </w:r>
            <w:r>
              <w:rPr>
                <w:rStyle w:val="IndexLink"/>
              </w:rPr>
              <w:t>264</w:t>
            </w:r>
          </w:hyperlink>
        </w:p>
        <w:p>
          <w:pPr>
            <w:pStyle w:val="Contents6"/>
            <w:tabs>
              <w:tab w:val="clear" w:pos="7609"/>
              <w:tab w:val="right" w:pos="9026" w:leader="dot"/>
            </w:tabs>
            <w:rPr/>
          </w:pPr>
          <w:hyperlink w:anchor="__RefHeading___Toc4394978_2142443653">
            <w:r>
              <w:rPr>
                <w:webHidden/>
                <w:rStyle w:val="IndexLink"/>
                <w:rtl w:val="true"/>
              </w:rPr>
              <w:t>التاسعة</w:t>
            </w:r>
            <w:r>
              <w:rPr>
                <w:rStyle w:val="IndexLink"/>
                <w:rtl w:val="true"/>
              </w:rPr>
              <w:t>:</w:t>
            </w:r>
            <w:r>
              <w:rPr>
                <w:rStyle w:val="IndexLink"/>
                <w:rtl w:val="true"/>
              </w:rPr>
              <w:t>لو شك في النيّة بعد التكبير لم يلتفت،</w:t>
            </w:r>
            <w:r>
              <w:rPr>
                <w:rStyle w:val="IndexLink"/>
                <w:rtl w:val="true"/>
              </w:rPr>
              <w:tab/>
            </w:r>
            <w:r>
              <w:rPr>
                <w:rStyle w:val="IndexLink"/>
              </w:rPr>
              <w:t>264</w:t>
            </w:r>
          </w:hyperlink>
        </w:p>
        <w:p>
          <w:pPr>
            <w:pStyle w:val="Contents6"/>
            <w:tabs>
              <w:tab w:val="clear" w:pos="7609"/>
              <w:tab w:val="right" w:pos="9026" w:leader="dot"/>
            </w:tabs>
            <w:rPr/>
          </w:pPr>
          <w:hyperlink w:anchor="__RefHeading___Toc4394980_2142443653">
            <w:r>
              <w:rPr>
                <w:webHidden/>
                <w:rStyle w:val="IndexLink"/>
                <w:rtl w:val="true"/>
              </w:rPr>
              <w:t>العاشرة</w:t>
            </w:r>
            <w:r>
              <w:rPr>
                <w:rStyle w:val="IndexLink"/>
                <w:rtl w:val="true"/>
              </w:rPr>
              <w:t>:</w:t>
            </w:r>
            <w:r>
              <w:rPr>
                <w:rStyle w:val="IndexLink"/>
                <w:rtl w:val="true"/>
              </w:rPr>
              <w:t>قال في الخلاف</w:t>
            </w:r>
            <w:r>
              <w:rPr>
                <w:rStyle w:val="IndexLink"/>
                <w:rtl w:val="true"/>
              </w:rPr>
              <w:t>:</w:t>
            </w:r>
            <w:r>
              <w:rPr>
                <w:rStyle w:val="IndexLink"/>
                <w:rtl w:val="true"/>
              </w:rPr>
              <w:t>من دخل في صلاة بنيّة النفل،ثم نذر في</w:t>
            </w:r>
            <w:r>
              <w:rPr>
                <w:rStyle w:val="IndexLink"/>
                <w:rtl w:val="true"/>
              </w:rPr>
              <w:tab/>
            </w:r>
            <w:r>
              <w:rPr>
                <w:rStyle w:val="IndexLink"/>
              </w:rPr>
              <w:t>264</w:t>
            </w:r>
          </w:hyperlink>
        </w:p>
        <w:p>
          <w:pPr>
            <w:pStyle w:val="Contents6"/>
            <w:tabs>
              <w:tab w:val="clear" w:pos="7609"/>
              <w:tab w:val="right" w:pos="9026" w:leader="dot"/>
            </w:tabs>
            <w:rPr/>
          </w:pPr>
          <w:hyperlink w:anchor="__RefHeading___Toc4394982_2142443653">
            <w:r>
              <w:rPr>
                <w:webHidden/>
                <w:rStyle w:val="IndexLink"/>
                <w:rtl w:val="true"/>
              </w:rPr>
              <w:t>الواجب الثاني</w:t>
            </w:r>
            <w:r>
              <w:rPr>
                <w:rStyle w:val="IndexLink"/>
                <w:rtl w:val="true"/>
              </w:rPr>
              <w:t>:</w:t>
            </w:r>
            <w:r>
              <w:rPr>
                <w:rStyle w:val="IndexLink"/>
                <w:rtl w:val="true"/>
              </w:rPr>
              <w:t>تكبيرة الإحرام</w:t>
            </w:r>
            <w:r>
              <w:rPr>
                <w:rStyle w:val="IndexLink"/>
                <w:rtl w:val="true"/>
              </w:rPr>
              <w:t>.</w:t>
              <w:tab/>
            </w:r>
            <w:r>
              <w:rPr>
                <w:rStyle w:val="IndexLink"/>
              </w:rPr>
              <w:t>266</w:t>
            </w:r>
          </w:hyperlink>
        </w:p>
        <w:p>
          <w:pPr>
            <w:pStyle w:val="Contents6"/>
            <w:tabs>
              <w:tab w:val="clear" w:pos="7609"/>
              <w:tab w:val="right" w:pos="9026" w:leader="dot"/>
            </w:tabs>
            <w:rPr/>
          </w:pPr>
          <w:hyperlink w:anchor="__RefHeading___Toc4394984_2142443653">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4394986_2142443653">
            <w:r>
              <w:rPr>
                <w:webHidden/>
                <w:rStyle w:val="IndexLink"/>
                <w:rtl w:val="true"/>
              </w:rPr>
              <w:t>الأولى</w:t>
            </w:r>
            <w:r>
              <w:rPr>
                <w:rStyle w:val="IndexLink"/>
                <w:rtl w:val="true"/>
              </w:rPr>
              <w:t>:</w:t>
            </w:r>
            <w:r>
              <w:rPr>
                <w:rStyle w:val="IndexLink"/>
                <w:rtl w:val="true"/>
              </w:rPr>
              <w:t>هي ركن في الصلاة،</w:t>
            </w:r>
            <w:r>
              <w:rPr>
                <w:rStyle w:val="IndexLink"/>
                <w:rtl w:val="true"/>
              </w:rPr>
              <w:tab/>
            </w:r>
            <w:r>
              <w:rPr>
                <w:rStyle w:val="IndexLink"/>
              </w:rPr>
              <w:t>266</w:t>
            </w:r>
          </w:hyperlink>
        </w:p>
        <w:p>
          <w:pPr>
            <w:pStyle w:val="Contents6"/>
            <w:tabs>
              <w:tab w:val="clear" w:pos="7609"/>
              <w:tab w:val="right" w:pos="9026" w:leader="dot"/>
            </w:tabs>
            <w:rPr/>
          </w:pPr>
          <w:hyperlink w:anchor="__RefHeading___Toc4394988_2142443653">
            <w:r>
              <w:rPr>
                <w:webHidden/>
                <w:rStyle w:val="IndexLink"/>
                <w:rtl w:val="true"/>
              </w:rPr>
              <w:t>الثانية</w:t>
            </w:r>
            <w:r>
              <w:rPr>
                <w:rStyle w:val="IndexLink"/>
                <w:rtl w:val="true"/>
              </w:rPr>
              <w:t>:</w:t>
            </w:r>
            <w:r>
              <w:rPr>
                <w:rStyle w:val="IndexLink"/>
                <w:rtl w:val="true"/>
              </w:rPr>
              <w:t>التكبير جزء من الصلاة</w:t>
            </w:r>
            <w:r>
              <w:rPr>
                <w:rStyle w:val="IndexLink"/>
                <w:rtl w:val="true"/>
              </w:rPr>
              <w:tab/>
            </w:r>
            <w:r>
              <w:rPr>
                <w:rStyle w:val="IndexLink"/>
              </w:rPr>
              <w:t>267</w:t>
            </w:r>
          </w:hyperlink>
        </w:p>
        <w:p>
          <w:pPr>
            <w:pStyle w:val="Contents6"/>
            <w:tabs>
              <w:tab w:val="clear" w:pos="7609"/>
              <w:tab w:val="right" w:pos="9026" w:leader="dot"/>
            </w:tabs>
            <w:rPr/>
          </w:pPr>
          <w:hyperlink w:anchor="__RefHeading___Toc4394990_2142443653">
            <w:r>
              <w:rPr>
                <w:webHidden/>
                <w:rStyle w:val="IndexLink"/>
                <w:rtl w:val="true"/>
              </w:rPr>
              <w:t>الثالثة</w:t>
            </w:r>
            <w:r>
              <w:rPr>
                <w:rStyle w:val="IndexLink"/>
                <w:rtl w:val="true"/>
              </w:rPr>
              <w:t>:</w:t>
            </w:r>
            <w:r>
              <w:rPr>
                <w:rStyle w:val="IndexLink"/>
                <w:rtl w:val="true"/>
              </w:rPr>
              <w:t>يتعيّن فيها</w:t>
            </w:r>
            <w:r>
              <w:rPr>
                <w:rStyle w:val="IndexLink"/>
                <w:rtl w:val="true"/>
              </w:rPr>
              <w:t>(</w:t>
            </w:r>
            <w:r>
              <w:rPr>
                <w:rStyle w:val="IndexLink"/>
                <w:rtl w:val="true"/>
              </w:rPr>
              <w:t>اللّه أكبر</w:t>
            </w:r>
            <w:r>
              <w:rPr>
                <w:rStyle w:val="IndexLink"/>
                <w:rtl w:val="true"/>
              </w:rPr>
              <w:t>)</w:t>
            </w:r>
            <w:r>
              <w:rPr>
                <w:rStyle w:val="IndexLink"/>
                <w:rtl w:val="true"/>
              </w:rPr>
              <w:t>مرتبا</w:t>
            </w:r>
            <w:r>
              <w:rPr>
                <w:rStyle w:val="IndexLink"/>
                <w:rtl w:val="true"/>
              </w:rPr>
              <w:t>.</w:t>
              <w:tab/>
            </w:r>
            <w:r>
              <w:rPr>
                <w:rStyle w:val="IndexLink"/>
              </w:rPr>
              <w:t>268</w:t>
            </w:r>
          </w:hyperlink>
        </w:p>
        <w:p>
          <w:pPr>
            <w:pStyle w:val="Contents6"/>
            <w:tabs>
              <w:tab w:val="clear" w:pos="7609"/>
              <w:tab w:val="right" w:pos="9026" w:leader="dot"/>
            </w:tabs>
            <w:rPr/>
          </w:pPr>
          <w:hyperlink w:anchor="__RefHeading___Toc4394992_2142443653">
            <w:r>
              <w:rPr>
                <w:webHidden/>
                <w:rStyle w:val="IndexLink"/>
                <w:rtl w:val="true"/>
              </w:rPr>
              <w:t>الرابعة</w:t>
            </w:r>
            <w:r>
              <w:rPr>
                <w:rStyle w:val="IndexLink"/>
                <w:rtl w:val="true"/>
              </w:rPr>
              <w:t>:</w:t>
            </w:r>
            <w:r>
              <w:rPr>
                <w:rStyle w:val="IndexLink"/>
                <w:rtl w:val="true"/>
              </w:rPr>
              <w:t>يشترط فيها جميع شروط الصلاة</w:t>
            </w:r>
            <w:r>
              <w:rPr>
                <w:rStyle w:val="IndexLink"/>
                <w:rtl w:val="true"/>
              </w:rPr>
              <w:tab/>
            </w:r>
            <w:r>
              <w:rPr>
                <w:rStyle w:val="IndexLink"/>
              </w:rPr>
              <w:t>268</w:t>
            </w:r>
          </w:hyperlink>
        </w:p>
        <w:p>
          <w:pPr>
            <w:pStyle w:val="Contents6"/>
            <w:tabs>
              <w:tab w:val="clear" w:pos="7609"/>
              <w:tab w:val="right" w:pos="9026" w:leader="dot"/>
            </w:tabs>
            <w:rPr/>
          </w:pPr>
          <w:hyperlink w:anchor="__RefHeading___Toc4394994_2142443653">
            <w:r>
              <w:rPr>
                <w:webHidden/>
                <w:rStyle w:val="IndexLink"/>
                <w:rtl w:val="true"/>
              </w:rPr>
              <w:t>الخامسة</w:t>
            </w:r>
            <w:r>
              <w:rPr>
                <w:rStyle w:val="IndexLink"/>
                <w:rtl w:val="true"/>
              </w:rPr>
              <w:t>:</w:t>
            </w:r>
            <w:r>
              <w:rPr>
                <w:rStyle w:val="IndexLink"/>
                <w:rtl w:val="true"/>
              </w:rPr>
              <w:t>يشترط القصد الى الافتتاح</w:t>
            </w:r>
            <w:r>
              <w:rPr>
                <w:rStyle w:val="IndexLink"/>
                <w:rtl w:val="true"/>
              </w:rPr>
              <w:t>.</w:t>
              <w:tab/>
            </w:r>
            <w:r>
              <w:rPr>
                <w:rStyle w:val="IndexLink"/>
              </w:rPr>
              <w:t>269</w:t>
            </w:r>
          </w:hyperlink>
        </w:p>
        <w:p>
          <w:pPr>
            <w:pStyle w:val="Contents6"/>
            <w:tabs>
              <w:tab w:val="clear" w:pos="7609"/>
              <w:tab w:val="right" w:pos="9026" w:leader="dot"/>
            </w:tabs>
            <w:rPr/>
          </w:pPr>
          <w:hyperlink w:anchor="__RefHeading___Toc4394996_2142443653">
            <w:r>
              <w:rPr>
                <w:webHidden/>
                <w:rStyle w:val="IndexLink"/>
                <w:rtl w:val="true"/>
              </w:rPr>
              <w:t>السادسة</w:t>
            </w:r>
            <w:r>
              <w:rPr>
                <w:rStyle w:val="IndexLink"/>
                <w:rtl w:val="true"/>
              </w:rPr>
              <w:t>:</w:t>
            </w:r>
            <w:r>
              <w:rPr>
                <w:rStyle w:val="IndexLink"/>
                <w:rtl w:val="true"/>
              </w:rPr>
              <w:t>يستحب فيه الإتيان بلفظة الجلالة من غير مدّ،</w:t>
            </w:r>
            <w:r>
              <w:rPr>
                <w:rStyle w:val="IndexLink"/>
                <w:rtl w:val="true"/>
              </w:rPr>
              <w:tab/>
            </w:r>
            <w:r>
              <w:rPr>
                <w:rStyle w:val="IndexLink"/>
              </w:rPr>
              <w:t>270</w:t>
            </w:r>
          </w:hyperlink>
        </w:p>
        <w:p>
          <w:pPr>
            <w:pStyle w:val="Contents6"/>
            <w:tabs>
              <w:tab w:val="clear" w:pos="7609"/>
              <w:tab w:val="right" w:pos="9026" w:leader="dot"/>
            </w:tabs>
            <w:rPr/>
          </w:pPr>
          <w:hyperlink w:anchor="__RefHeading___Toc4394998_2142443653">
            <w:r>
              <w:rPr>
                <w:webHidden/>
                <w:rStyle w:val="IndexLink"/>
                <w:rtl w:val="true"/>
              </w:rPr>
              <w:t>السابعة</w:t>
            </w:r>
            <w:r>
              <w:rPr>
                <w:rStyle w:val="IndexLink"/>
                <w:rtl w:val="true"/>
              </w:rPr>
              <w:t>:</w:t>
            </w:r>
            <w:r>
              <w:rPr>
                <w:rStyle w:val="IndexLink"/>
                <w:rtl w:val="true"/>
              </w:rPr>
              <w:t>يستحب رفع اليدين به و بسائر تكبير الصلاة</w:t>
            </w:r>
            <w:r>
              <w:rPr>
                <w:rStyle w:val="IndexLink"/>
                <w:rtl w:val="true"/>
              </w:rPr>
              <w:t>.</w:t>
              <w:tab/>
            </w:r>
            <w:r>
              <w:rPr>
                <w:rStyle w:val="IndexLink"/>
              </w:rPr>
              <w:t>270</w:t>
            </w:r>
          </w:hyperlink>
        </w:p>
        <w:p>
          <w:pPr>
            <w:pStyle w:val="Contents6"/>
            <w:tabs>
              <w:tab w:val="clear" w:pos="7609"/>
              <w:tab w:val="right" w:pos="9026" w:leader="dot"/>
            </w:tabs>
            <w:rPr/>
          </w:pPr>
          <w:hyperlink w:anchor="__RefHeading___Toc4395000_2142443653">
            <w:r>
              <w:rPr>
                <w:webHidden/>
                <w:rStyle w:val="IndexLink"/>
                <w:rtl w:val="true"/>
              </w:rPr>
              <w:t>الثامنة</w:t>
            </w:r>
            <w:r>
              <w:rPr>
                <w:rStyle w:val="IndexLink"/>
                <w:rtl w:val="true"/>
              </w:rPr>
              <w:t>:</w:t>
            </w:r>
            <w:r>
              <w:rPr>
                <w:rStyle w:val="IndexLink"/>
                <w:rtl w:val="true"/>
              </w:rPr>
              <w:t>يستحب ترك الاعراب في آخره،</w:t>
            </w:r>
            <w:r>
              <w:rPr>
                <w:rStyle w:val="IndexLink"/>
                <w:rtl w:val="true"/>
              </w:rPr>
              <w:tab/>
            </w:r>
            <w:r>
              <w:rPr>
                <w:rStyle w:val="IndexLink"/>
              </w:rPr>
              <w:t>273</w:t>
            </w:r>
          </w:hyperlink>
        </w:p>
        <w:p>
          <w:pPr>
            <w:pStyle w:val="Contents6"/>
            <w:tabs>
              <w:tab w:val="clear" w:pos="7609"/>
              <w:tab w:val="right" w:pos="9026" w:leader="dot"/>
            </w:tabs>
            <w:rPr/>
          </w:pPr>
          <w:hyperlink w:anchor="__RefHeading___Toc4395002_2142443653">
            <w:r>
              <w:rPr>
                <w:webHidden/>
                <w:rStyle w:val="IndexLink"/>
                <w:rtl w:val="true"/>
              </w:rPr>
              <w:t>التاسعة</w:t>
            </w:r>
            <w:r>
              <w:rPr>
                <w:rStyle w:val="IndexLink"/>
                <w:rtl w:val="true"/>
              </w:rPr>
              <w:t>:</w:t>
            </w:r>
            <w:r>
              <w:rPr>
                <w:rStyle w:val="IndexLink"/>
                <w:rtl w:val="true"/>
              </w:rPr>
              <w:t>يكبّر المأموم بعد تكبير الامام،</w:t>
            </w:r>
            <w:r>
              <w:rPr>
                <w:rStyle w:val="IndexLink"/>
                <w:rtl w:val="true"/>
              </w:rPr>
              <w:tab/>
            </w:r>
            <w:r>
              <w:rPr>
                <w:rStyle w:val="IndexLink"/>
              </w:rPr>
              <w:t>277</w:t>
            </w:r>
          </w:hyperlink>
        </w:p>
        <w:p>
          <w:pPr>
            <w:pStyle w:val="Contents6"/>
            <w:tabs>
              <w:tab w:val="clear" w:pos="7609"/>
              <w:tab w:val="right" w:pos="9026" w:leader="dot"/>
            </w:tabs>
            <w:rPr/>
          </w:pPr>
          <w:hyperlink w:anchor="__RefHeading___Toc4395004_2142443653">
            <w:r>
              <w:rPr>
                <w:webHidden/>
                <w:rStyle w:val="IndexLink"/>
                <w:rtl w:val="true"/>
              </w:rPr>
              <w:t>الواجب الثالث</w:t>
            </w:r>
            <w:r>
              <w:rPr>
                <w:rStyle w:val="IndexLink"/>
                <w:rtl w:val="true"/>
              </w:rPr>
              <w:t>:</w:t>
            </w:r>
            <w:r>
              <w:rPr>
                <w:rStyle w:val="IndexLink"/>
                <w:rtl w:val="true"/>
              </w:rPr>
              <w:t>القيام،</w:t>
            </w:r>
            <w:r>
              <w:rPr>
                <w:rStyle w:val="IndexLink"/>
                <w:rtl w:val="true"/>
              </w:rPr>
              <w:tab/>
            </w:r>
            <w:r>
              <w:rPr>
                <w:rStyle w:val="IndexLink"/>
              </w:rPr>
              <w:t>277</w:t>
            </w:r>
          </w:hyperlink>
        </w:p>
        <w:p>
          <w:pPr>
            <w:pStyle w:val="Contents6"/>
            <w:tabs>
              <w:tab w:val="clear" w:pos="7609"/>
              <w:tab w:val="right" w:pos="9026" w:leader="dot"/>
            </w:tabs>
            <w:rPr/>
          </w:pPr>
          <w:hyperlink w:anchor="__RefHeading___Toc4395006_2142443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395008_2142443653">
            <w:r>
              <w:rPr>
                <w:webHidden/>
                <w:rStyle w:val="IndexLink"/>
                <w:rtl w:val="true"/>
              </w:rPr>
              <w:t>و في الواجبات مسائل</w:t>
            </w:r>
            <w:r>
              <w:rPr>
                <w:rStyle w:val="IndexLink"/>
                <w:rtl w:val="true"/>
              </w:rPr>
              <w:t>.</w:t>
              <w:tab/>
            </w:r>
            <w:r>
              <w:rPr>
                <w:rStyle w:val="IndexLink"/>
              </w:rPr>
              <w:t>278</w:t>
            </w:r>
          </w:hyperlink>
        </w:p>
        <w:p>
          <w:pPr>
            <w:pStyle w:val="Contents6"/>
            <w:tabs>
              <w:tab w:val="clear" w:pos="7609"/>
              <w:tab w:val="right" w:pos="9026" w:leader="dot"/>
            </w:tabs>
            <w:rPr/>
          </w:pPr>
          <w:hyperlink w:anchor="__RefHeading___Toc4395010_2142443653">
            <w:r>
              <w:rPr>
                <w:webHidden/>
                <w:rStyle w:val="IndexLink"/>
                <w:rtl w:val="true"/>
              </w:rPr>
              <w:t>المسألة الأولى</w:t>
            </w:r>
            <w:r>
              <w:rPr>
                <w:rStyle w:val="IndexLink"/>
                <w:rtl w:val="true"/>
              </w:rPr>
              <w:t>:</w:t>
            </w:r>
            <w:r>
              <w:rPr>
                <w:rStyle w:val="IndexLink"/>
                <w:rtl w:val="true"/>
              </w:rPr>
              <w:t>على وجوب القيام إجماع العلماء،</w:t>
            </w:r>
            <w:r>
              <w:rPr>
                <w:rStyle w:val="IndexLink"/>
                <w:rtl w:val="true"/>
              </w:rPr>
              <w:tab/>
            </w:r>
            <w:r>
              <w:rPr>
                <w:rStyle w:val="IndexLink"/>
              </w:rPr>
              <w:t>278</w:t>
            </w:r>
          </w:hyperlink>
        </w:p>
        <w:p>
          <w:pPr>
            <w:pStyle w:val="Contents6"/>
            <w:tabs>
              <w:tab w:val="clear" w:pos="7609"/>
              <w:tab w:val="right" w:pos="9026" w:leader="dot"/>
            </w:tabs>
            <w:rPr/>
          </w:pPr>
          <w:hyperlink w:anchor="__RefHeading___Toc4395012_2142443653">
            <w:r>
              <w:rPr>
                <w:webHidden/>
                <w:rStyle w:val="IndexLink"/>
                <w:rtl w:val="true"/>
              </w:rPr>
              <w:t>المسألة الثانية</w:t>
            </w:r>
            <w:r>
              <w:rPr>
                <w:rStyle w:val="IndexLink"/>
                <w:rtl w:val="true"/>
              </w:rPr>
              <w:t>:</w:t>
            </w:r>
            <w:r>
              <w:rPr>
                <w:rStyle w:val="IndexLink"/>
                <w:rtl w:val="true"/>
              </w:rPr>
              <w:t>حدّ القيام الانتصاب مع الإقلال،</w:t>
            </w:r>
            <w:r>
              <w:rPr>
                <w:rStyle w:val="IndexLink"/>
                <w:rtl w:val="true"/>
              </w:rPr>
              <w:tab/>
            </w:r>
            <w:r>
              <w:rPr>
                <w:rStyle w:val="IndexLink"/>
              </w:rPr>
              <w:t>278</w:t>
            </w:r>
          </w:hyperlink>
        </w:p>
        <w:p>
          <w:pPr>
            <w:pStyle w:val="Contents6"/>
            <w:tabs>
              <w:tab w:val="clear" w:pos="7609"/>
              <w:tab w:val="right" w:pos="9026" w:leader="dot"/>
            </w:tabs>
            <w:rPr/>
          </w:pPr>
          <w:hyperlink w:anchor="__RefHeading___Toc4395014_2142443653">
            <w:r>
              <w:rPr>
                <w:webHidden/>
                <w:rStyle w:val="IndexLink"/>
                <w:rtl w:val="true"/>
              </w:rPr>
              <w:t>المسألة الثالثة</w:t>
            </w:r>
            <w:r>
              <w:rPr>
                <w:rStyle w:val="IndexLink"/>
                <w:rtl w:val="true"/>
              </w:rPr>
              <w:t>:</w:t>
            </w:r>
            <w:r>
              <w:rPr>
                <w:rStyle w:val="IndexLink"/>
                <w:rtl w:val="true"/>
              </w:rPr>
              <w:t>لو عجز عن القيام أصلا قعد،</w:t>
            </w:r>
            <w:r>
              <w:rPr>
                <w:rStyle w:val="IndexLink"/>
                <w:rtl w:val="true"/>
              </w:rPr>
              <w:tab/>
            </w:r>
            <w:r>
              <w:rPr>
                <w:rStyle w:val="IndexLink"/>
              </w:rPr>
              <w:t>279</w:t>
            </w:r>
          </w:hyperlink>
        </w:p>
        <w:p>
          <w:pPr>
            <w:pStyle w:val="Contents6"/>
            <w:tabs>
              <w:tab w:val="clear" w:pos="7609"/>
              <w:tab w:val="right" w:pos="9026" w:leader="dot"/>
            </w:tabs>
            <w:rPr/>
          </w:pPr>
          <w:hyperlink w:anchor="__RefHeading___Toc4395016_2142443653">
            <w:r>
              <w:rPr>
                <w:webHidden/>
                <w:rStyle w:val="IndexLink"/>
                <w:rtl w:val="true"/>
              </w:rPr>
              <w:t>المسألة الرابعة</w:t>
            </w:r>
            <w:r>
              <w:rPr>
                <w:rStyle w:val="IndexLink"/>
                <w:rtl w:val="true"/>
              </w:rPr>
              <w:t>:</w:t>
            </w:r>
            <w:r>
              <w:rPr>
                <w:rStyle w:val="IndexLink"/>
                <w:rtl w:val="true"/>
              </w:rPr>
              <w:t>إذا انتقل فرضه الى القعود،قعد كيف شاء</w:t>
            </w:r>
            <w:r>
              <w:rPr>
                <w:rStyle w:val="IndexLink"/>
                <w:rtl w:val="true"/>
              </w:rPr>
              <w:t>.</w:t>
              <w:tab/>
            </w:r>
            <w:r>
              <w:rPr>
                <w:rStyle w:val="IndexLink"/>
              </w:rPr>
              <w:t>280</w:t>
            </w:r>
          </w:hyperlink>
        </w:p>
        <w:p>
          <w:pPr>
            <w:pStyle w:val="Contents6"/>
            <w:tabs>
              <w:tab w:val="clear" w:pos="7609"/>
              <w:tab w:val="right" w:pos="9026" w:leader="dot"/>
            </w:tabs>
            <w:rPr/>
          </w:pPr>
          <w:hyperlink w:anchor="__RefHeading___Toc4395018_2142443653">
            <w:r>
              <w:rPr>
                <w:webHidden/>
                <w:rStyle w:val="IndexLink"/>
                <w:rtl w:val="true"/>
              </w:rPr>
              <w:t>المسألة الخامسة</w:t>
            </w:r>
            <w:r>
              <w:rPr>
                <w:rStyle w:val="IndexLink"/>
                <w:rtl w:val="true"/>
              </w:rPr>
              <w:t>:</w:t>
            </w:r>
            <w:r>
              <w:rPr>
                <w:rStyle w:val="IndexLink"/>
                <w:rtl w:val="true"/>
              </w:rPr>
              <w:t>احتمل بعض الأصحاب في كيفية ركوع القاعد وجهين</w:t>
            </w:r>
            <w:r>
              <w:rPr>
                <w:rStyle w:val="IndexLink"/>
                <w:rtl w:val="true"/>
              </w:rPr>
              <w:tab/>
            </w:r>
            <w:r>
              <w:rPr>
                <w:rStyle w:val="IndexLink"/>
              </w:rPr>
              <w:t>281</w:t>
            </w:r>
          </w:hyperlink>
        </w:p>
        <w:p>
          <w:pPr>
            <w:pStyle w:val="Contents6"/>
            <w:tabs>
              <w:tab w:val="clear" w:pos="7609"/>
              <w:tab w:val="right" w:pos="9026" w:leader="dot"/>
            </w:tabs>
            <w:rPr/>
          </w:pPr>
          <w:hyperlink w:anchor="__RefHeading___Toc4395020_2142443653">
            <w:r>
              <w:rPr>
                <w:webHidden/>
                <w:rStyle w:val="IndexLink"/>
                <w:rtl w:val="true"/>
              </w:rPr>
              <w:t>المسألة السادسة</w:t>
            </w:r>
            <w:r>
              <w:rPr>
                <w:rStyle w:val="IndexLink"/>
                <w:rtl w:val="true"/>
              </w:rPr>
              <w:t>:</w:t>
            </w:r>
            <w:r>
              <w:rPr>
                <w:rStyle w:val="IndexLink"/>
                <w:rtl w:val="true"/>
              </w:rPr>
              <w:t>يجوز القعود مع القدرة على القيام لخائف التلف من</w:t>
            </w:r>
            <w:r>
              <w:rPr>
                <w:rStyle w:val="IndexLink"/>
                <w:rtl w:val="true"/>
              </w:rPr>
              <w:tab/>
            </w:r>
            <w:r>
              <w:rPr>
                <w:rStyle w:val="IndexLink"/>
              </w:rPr>
              <w:t>282</w:t>
            </w:r>
          </w:hyperlink>
        </w:p>
        <w:p>
          <w:pPr>
            <w:pStyle w:val="Contents6"/>
            <w:tabs>
              <w:tab w:val="clear" w:pos="7609"/>
              <w:tab w:val="right" w:pos="9026" w:leader="dot"/>
            </w:tabs>
            <w:rPr/>
          </w:pPr>
          <w:hyperlink w:anchor="__RefHeading___Toc4395022_2142443653">
            <w:r>
              <w:rPr>
                <w:webHidden/>
                <w:rStyle w:val="IndexLink"/>
                <w:rtl w:val="true"/>
              </w:rPr>
              <w:t>المسألة السابعة</w:t>
            </w:r>
            <w:r>
              <w:rPr>
                <w:rStyle w:val="IndexLink"/>
                <w:rtl w:val="true"/>
              </w:rPr>
              <w:t>:</w:t>
            </w:r>
            <w:r>
              <w:rPr>
                <w:rStyle w:val="IndexLink"/>
                <w:rtl w:val="true"/>
              </w:rPr>
              <w:t>الأقرب وجوب الاعتماد على الرجلين معا في القيام،</w:t>
            </w:r>
            <w:r>
              <w:rPr>
                <w:rStyle w:val="IndexLink"/>
                <w:rtl w:val="true"/>
              </w:rPr>
              <w:tab/>
            </w:r>
            <w:r>
              <w:rPr>
                <w:rStyle w:val="IndexLink"/>
              </w:rPr>
              <w:t>282</w:t>
            </w:r>
          </w:hyperlink>
        </w:p>
        <w:p>
          <w:pPr>
            <w:pStyle w:val="Contents6"/>
            <w:tabs>
              <w:tab w:val="clear" w:pos="7609"/>
              <w:tab w:val="right" w:pos="9026" w:leader="dot"/>
            </w:tabs>
            <w:rPr/>
          </w:pPr>
          <w:hyperlink w:anchor="__RefHeading___Toc4395024_2142443653">
            <w:r>
              <w:rPr>
                <w:webHidden/>
                <w:rStyle w:val="IndexLink"/>
                <w:rtl w:val="true"/>
              </w:rPr>
              <w:t>المسألة الثامنة</w:t>
            </w:r>
            <w:r>
              <w:rPr>
                <w:rStyle w:val="IndexLink"/>
                <w:rtl w:val="true"/>
              </w:rPr>
              <w:t>:</w:t>
            </w:r>
            <w:r>
              <w:rPr>
                <w:rStyle w:val="IndexLink"/>
                <w:rtl w:val="true"/>
              </w:rPr>
              <w:t>لو عجز عن القعود و قدر على القيام و الاضطجاع،</w:t>
            </w:r>
            <w:r>
              <w:rPr>
                <w:rStyle w:val="IndexLink"/>
                <w:rtl w:val="true"/>
              </w:rPr>
              <w:tab/>
            </w:r>
            <w:r>
              <w:rPr>
                <w:rStyle w:val="IndexLink"/>
              </w:rPr>
              <w:t>283</w:t>
            </w:r>
          </w:hyperlink>
        </w:p>
        <w:p>
          <w:pPr>
            <w:pStyle w:val="Contents6"/>
            <w:tabs>
              <w:tab w:val="clear" w:pos="7609"/>
              <w:tab w:val="right" w:pos="9026" w:leader="dot"/>
            </w:tabs>
            <w:rPr/>
          </w:pPr>
          <w:hyperlink w:anchor="__RefHeading___Toc4395026_2142443653">
            <w:r>
              <w:rPr>
                <w:webHidden/>
                <w:rStyle w:val="IndexLink"/>
                <w:rtl w:val="true"/>
              </w:rPr>
              <w:t>المسألة التاسعة</w:t>
            </w:r>
            <w:r>
              <w:rPr>
                <w:rStyle w:val="IndexLink"/>
                <w:rtl w:val="true"/>
              </w:rPr>
              <w:t>:</w:t>
            </w:r>
            <w:r>
              <w:rPr>
                <w:rStyle w:val="IndexLink"/>
                <w:rtl w:val="true"/>
              </w:rPr>
              <w:t>لو عجز عن القعود مستقلا وجب معتمدا على شيء،</w:t>
            </w:r>
            <w:r>
              <w:rPr>
                <w:rStyle w:val="IndexLink"/>
                <w:rtl w:val="true"/>
              </w:rPr>
              <w:tab/>
            </w:r>
            <w:r>
              <w:rPr>
                <w:rStyle w:val="IndexLink"/>
              </w:rPr>
              <w:t>283</w:t>
            </w:r>
          </w:hyperlink>
        </w:p>
        <w:p>
          <w:pPr>
            <w:pStyle w:val="Contents6"/>
            <w:tabs>
              <w:tab w:val="clear" w:pos="7609"/>
              <w:tab w:val="right" w:pos="9026" w:leader="dot"/>
            </w:tabs>
            <w:rPr/>
          </w:pPr>
          <w:hyperlink w:anchor="__RefHeading___Toc4395028_2142443653">
            <w:r>
              <w:rPr>
                <w:webHidden/>
                <w:rStyle w:val="IndexLink"/>
                <w:rtl w:val="true"/>
              </w:rPr>
              <w:t>المسألة العاشرة</w:t>
            </w:r>
            <w:r>
              <w:rPr>
                <w:rStyle w:val="IndexLink"/>
                <w:rtl w:val="true"/>
              </w:rPr>
              <w:t>:</w:t>
            </w:r>
            <w:r>
              <w:rPr>
                <w:rStyle w:val="IndexLink"/>
                <w:rtl w:val="true"/>
              </w:rPr>
              <w:t>ينتقل كل من القادر إذا تجدّد عجزه،</w:t>
            </w:r>
            <w:r>
              <w:rPr>
                <w:rStyle w:val="IndexLink"/>
                <w:rtl w:val="true"/>
              </w:rPr>
              <w:tab/>
            </w:r>
            <w:r>
              <w:rPr>
                <w:rStyle w:val="IndexLink"/>
              </w:rPr>
              <w:t>286</w:t>
            </w:r>
          </w:hyperlink>
        </w:p>
        <w:p>
          <w:pPr>
            <w:pStyle w:val="Contents6"/>
            <w:tabs>
              <w:tab w:val="clear" w:pos="7609"/>
              <w:tab w:val="right" w:pos="9026" w:leader="dot"/>
            </w:tabs>
            <w:rPr/>
          </w:pPr>
          <w:hyperlink w:anchor="__RefHeading___Toc4395030_2142443653">
            <w:r>
              <w:rPr>
                <w:webHidden/>
                <w:rStyle w:val="IndexLink"/>
                <w:rtl w:val="true"/>
              </w:rPr>
              <w:t>المسألة الحادية عشرة</w:t>
            </w:r>
            <w:r>
              <w:rPr>
                <w:rStyle w:val="IndexLink"/>
                <w:rtl w:val="true"/>
              </w:rPr>
              <w:t>:</w:t>
            </w:r>
            <w:r>
              <w:rPr>
                <w:rStyle w:val="IndexLink"/>
                <w:rtl w:val="true"/>
              </w:rPr>
              <w:t>قد سبق جواز النافلة قاعدا للقادر على القيام،</w:t>
            </w:r>
            <w:r>
              <w:rPr>
                <w:rStyle w:val="IndexLink"/>
                <w:rtl w:val="true"/>
              </w:rPr>
              <w:tab/>
            </w:r>
            <w:r>
              <w:rPr>
                <w:rStyle w:val="IndexLink"/>
              </w:rPr>
              <w:t>288</w:t>
            </w:r>
          </w:hyperlink>
        </w:p>
        <w:p>
          <w:pPr>
            <w:pStyle w:val="Contents6"/>
            <w:tabs>
              <w:tab w:val="clear" w:pos="7609"/>
              <w:tab w:val="right" w:pos="9026" w:leader="dot"/>
            </w:tabs>
            <w:rPr/>
          </w:pPr>
          <w:hyperlink w:anchor="__RefHeading___Toc4395032_2142443653">
            <w:r>
              <w:rPr>
                <w:webHidden/>
                <w:rStyle w:val="IndexLink"/>
                <w:rtl w:val="true"/>
              </w:rPr>
              <w:t>الكلام في مستحبات القيام،</w:t>
            </w:r>
            <w:r>
              <w:rPr>
                <w:rStyle w:val="IndexLink"/>
                <w:rtl w:val="true"/>
              </w:rPr>
              <w:tab/>
            </w:r>
            <w:r>
              <w:rPr>
                <w:rStyle w:val="IndexLink"/>
              </w:rPr>
              <w:t>288</w:t>
            </w:r>
          </w:hyperlink>
        </w:p>
        <w:p>
          <w:pPr>
            <w:pStyle w:val="Contents6"/>
            <w:tabs>
              <w:tab w:val="clear" w:pos="7609"/>
              <w:tab w:val="right" w:pos="9026" w:leader="dot"/>
            </w:tabs>
            <w:rPr/>
          </w:pPr>
          <w:hyperlink w:anchor="__RefHeading___Toc4395034_2142443653">
            <w:r>
              <w:rPr>
                <w:webHidden/>
                <w:rStyle w:val="IndexLink"/>
                <w:rtl w:val="true"/>
              </w:rPr>
              <w:t>تتمّة</w:t>
            </w:r>
            <w:r>
              <w:rPr>
                <w:rStyle w:val="IndexLink"/>
                <w:rtl w:val="true"/>
              </w:rPr>
              <w:t>:</w:t>
              <w:tab/>
            </w:r>
            <w:r>
              <w:rPr>
                <w:rStyle w:val="IndexLink"/>
              </w:rPr>
              <w:t>305</w:t>
            </w:r>
          </w:hyperlink>
        </w:p>
        <w:p>
          <w:pPr>
            <w:pStyle w:val="Contents6"/>
            <w:tabs>
              <w:tab w:val="clear" w:pos="7609"/>
              <w:tab w:val="right" w:pos="9026" w:leader="dot"/>
            </w:tabs>
            <w:rPr/>
          </w:pPr>
          <w:hyperlink w:anchor="__RefHeading___Toc4395036_2142443653">
            <w:r>
              <w:rPr>
                <w:webHidden/>
                <w:rStyle w:val="IndexLink"/>
                <w:rtl w:val="true"/>
              </w:rPr>
              <w:t>تنبيه</w:t>
            </w:r>
            <w:r>
              <w:rPr>
                <w:rStyle w:val="IndexLink"/>
                <w:rtl w:val="true"/>
              </w:rPr>
              <w:t>:</w:t>
              <w:tab/>
            </w:r>
            <w:r>
              <w:rPr>
                <w:rStyle w:val="IndexLink"/>
              </w:rPr>
              <w:t>308</w:t>
            </w:r>
          </w:hyperlink>
        </w:p>
        <w:p>
          <w:pPr>
            <w:pStyle w:val="Contents6"/>
            <w:tabs>
              <w:tab w:val="clear" w:pos="7609"/>
              <w:tab w:val="right" w:pos="9026" w:leader="dot"/>
            </w:tabs>
            <w:rPr/>
          </w:pPr>
          <w:hyperlink w:anchor="__RefHeading___Toc4395038_2142443653">
            <w:r>
              <w:rPr>
                <w:webHidden/>
                <w:rStyle w:val="IndexLink"/>
                <w:rtl w:val="true"/>
              </w:rPr>
              <w:t>الواجب الرابع</w:t>
            </w:r>
            <w:r>
              <w:rPr>
                <w:rStyle w:val="IndexLink"/>
                <w:rtl w:val="true"/>
              </w:rPr>
              <w:t>:</w:t>
              <w:tab/>
            </w:r>
            <w:r>
              <w:rPr>
                <w:rStyle w:val="IndexLink"/>
              </w:rPr>
              <w:t>309</w:t>
            </w:r>
          </w:hyperlink>
        </w:p>
        <w:p>
          <w:pPr>
            <w:pStyle w:val="Contents6"/>
            <w:tabs>
              <w:tab w:val="clear" w:pos="7609"/>
              <w:tab w:val="right" w:pos="9026" w:leader="dot"/>
            </w:tabs>
            <w:rPr/>
          </w:pPr>
          <w:hyperlink w:anchor="__RefHeading___Toc4395040_2142443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4395042_2142443653">
            <w:r>
              <w:rPr>
                <w:webHidden/>
                <w:rStyle w:val="IndexLink"/>
                <w:rtl w:val="true"/>
              </w:rPr>
              <w:t>النظر الأول</w:t>
            </w:r>
            <w:r>
              <w:rPr>
                <w:rStyle w:val="IndexLink"/>
                <w:rtl w:val="true"/>
              </w:rPr>
              <w:t>:</w:t>
            </w:r>
            <w:r>
              <w:rPr>
                <w:rStyle w:val="IndexLink"/>
                <w:rtl w:val="true"/>
              </w:rPr>
              <w:t>في الواجبات</w:t>
            </w:r>
            <w:r>
              <w:rPr>
                <w:rStyle w:val="IndexLink"/>
                <w:rtl w:val="true"/>
              </w:rPr>
              <w:t>.</w:t>
              <w:tab/>
            </w:r>
            <w:r>
              <w:rPr>
                <w:rStyle w:val="IndexLink"/>
              </w:rPr>
              <w:t>309</w:t>
            </w:r>
          </w:hyperlink>
        </w:p>
        <w:p>
          <w:pPr>
            <w:pStyle w:val="Contents6"/>
            <w:tabs>
              <w:tab w:val="clear" w:pos="7609"/>
              <w:tab w:val="right" w:pos="9026" w:leader="dot"/>
            </w:tabs>
            <w:rPr/>
          </w:pPr>
          <w:hyperlink w:anchor="__RefHeading___Toc4395044_2142443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4395046_2142443653">
            <w:r>
              <w:rPr>
                <w:webHidden/>
                <w:rStyle w:val="IndexLink"/>
                <w:rtl w:val="true"/>
              </w:rPr>
              <w:t>الأولى</w:t>
            </w:r>
            <w:r>
              <w:rPr>
                <w:rStyle w:val="IndexLink"/>
                <w:rtl w:val="true"/>
              </w:rPr>
              <w:t>:</w:t>
            </w:r>
            <w:r>
              <w:rPr>
                <w:rStyle w:val="IndexLink"/>
                <w:rtl w:val="true"/>
              </w:rPr>
              <w:t>تجب قراءة الحمد عينا في الصلاة الواجبة في الصبح و أوليي</w:t>
            </w:r>
            <w:r>
              <w:rPr>
                <w:rStyle w:val="IndexLink"/>
                <w:rtl w:val="true"/>
              </w:rPr>
              <w:tab/>
            </w:r>
            <w:r>
              <w:rPr>
                <w:rStyle w:val="IndexLink"/>
              </w:rPr>
              <w:t>309</w:t>
            </w:r>
          </w:hyperlink>
        </w:p>
        <w:p>
          <w:pPr>
            <w:pStyle w:val="Contents6"/>
            <w:tabs>
              <w:tab w:val="clear" w:pos="7609"/>
              <w:tab w:val="right" w:pos="9026" w:leader="dot"/>
            </w:tabs>
            <w:rPr/>
          </w:pPr>
          <w:hyperlink w:anchor="__RefHeading___Toc4395048_2142443653">
            <w:r>
              <w:rPr>
                <w:webHidden/>
                <w:rStyle w:val="IndexLink"/>
                <w:rtl w:val="true"/>
              </w:rPr>
              <w:t>الثانية</w:t>
            </w:r>
            <w:r>
              <w:rPr>
                <w:rStyle w:val="IndexLink"/>
                <w:rtl w:val="true"/>
              </w:rPr>
              <w:t>:«</w:t>
            </w:r>
            <w:r>
              <w:rPr>
                <w:rStyle w:val="IndexLink"/>
                <w:rtl w:val="true"/>
              </w:rPr>
              <w:t>بسم اللّه الرحمن الرحيم</w:t>
            </w:r>
            <w:r>
              <w:rPr>
                <w:rStyle w:val="IndexLink"/>
                <w:rtl w:val="true"/>
              </w:rPr>
              <w:t>»</w:t>
            </w:r>
            <w:r>
              <w:rPr>
                <w:rStyle w:val="IndexLink"/>
                <w:rtl w:val="true"/>
              </w:rPr>
              <w:t>آية من الفاتحة،</w:t>
            </w:r>
            <w:r>
              <w:rPr>
                <w:rStyle w:val="IndexLink"/>
                <w:rtl w:val="true"/>
              </w:rPr>
              <w:tab/>
            </w:r>
            <w:r>
              <w:rPr>
                <w:rStyle w:val="IndexLink"/>
              </w:rPr>
              <w:t>310</w:t>
            </w:r>
          </w:hyperlink>
        </w:p>
        <w:p>
          <w:pPr>
            <w:pStyle w:val="Contents6"/>
            <w:tabs>
              <w:tab w:val="clear" w:pos="7609"/>
              <w:tab w:val="right" w:pos="9026" w:leader="dot"/>
            </w:tabs>
            <w:rPr/>
          </w:pPr>
          <w:hyperlink w:anchor="__RefHeading___Toc4395050_2142443653">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4395052_2142443653">
            <w:r>
              <w:rPr>
                <w:webHidden/>
                <w:rStyle w:val="IndexLink"/>
                <w:rtl w:val="true"/>
              </w:rPr>
              <w:t>تنبيه</w:t>
            </w:r>
            <w:r>
              <w:rPr>
                <w:rStyle w:val="IndexLink"/>
                <w:rtl w:val="true"/>
              </w:rPr>
              <w:t>:</w:t>
              <w:tab/>
            </w:r>
            <w:r>
              <w:rPr>
                <w:rStyle w:val="IndexLink"/>
              </w:rPr>
              <w:t>311</w:t>
            </w:r>
          </w:hyperlink>
        </w:p>
        <w:p>
          <w:pPr>
            <w:pStyle w:val="Contents6"/>
            <w:tabs>
              <w:tab w:val="clear" w:pos="7609"/>
              <w:tab w:val="right" w:pos="9026" w:leader="dot"/>
            </w:tabs>
            <w:rPr/>
          </w:pPr>
          <w:hyperlink w:anchor="__RefHeading___Toc4395054_2142443653">
            <w:r>
              <w:rPr>
                <w:webHidden/>
                <w:rStyle w:val="IndexLink"/>
                <w:rtl w:val="true"/>
              </w:rPr>
              <w:t>الثالثة</w:t>
            </w:r>
            <w:r>
              <w:rPr>
                <w:rStyle w:val="IndexLink"/>
                <w:rtl w:val="true"/>
              </w:rPr>
              <w:t>:</w:t>
            </w:r>
            <w:r>
              <w:rPr>
                <w:rStyle w:val="IndexLink"/>
                <w:rtl w:val="true"/>
              </w:rPr>
              <w:t>تجب سورة كاملة في الثنائية و الأوليين من غيرها،</w:t>
            </w:r>
            <w:r>
              <w:rPr>
                <w:rStyle w:val="IndexLink"/>
                <w:rtl w:val="true"/>
              </w:rPr>
              <w:tab/>
            </w:r>
            <w:r>
              <w:rPr>
                <w:rStyle w:val="IndexLink"/>
              </w:rPr>
              <w:t>312</w:t>
            </w:r>
          </w:hyperlink>
        </w:p>
        <w:p>
          <w:pPr>
            <w:pStyle w:val="Contents6"/>
            <w:tabs>
              <w:tab w:val="clear" w:pos="7609"/>
              <w:tab w:val="right" w:pos="9026" w:leader="dot"/>
            </w:tabs>
            <w:rPr/>
          </w:pPr>
          <w:hyperlink w:anchor="__RefHeading___Toc4395056_2142443653">
            <w:r>
              <w:rPr>
                <w:webHidden/>
                <w:rStyle w:val="IndexLink"/>
                <w:rtl w:val="true"/>
              </w:rPr>
              <w:t>الرابعة</w:t>
            </w:r>
            <w:r>
              <w:rPr>
                <w:rStyle w:val="IndexLink"/>
                <w:rtl w:val="true"/>
              </w:rPr>
              <w:t>:</w:t>
            </w:r>
            <w:r>
              <w:rPr>
                <w:rStyle w:val="IndexLink"/>
                <w:rtl w:val="true"/>
              </w:rPr>
              <w:t>لا تجزئ القراءة بغير العربية و لا بمرادفها منها بإجماعنا،</w:t>
            </w:r>
            <w:r>
              <w:rPr>
                <w:rStyle w:val="IndexLink"/>
                <w:rtl w:val="true"/>
              </w:rPr>
              <w:tab/>
            </w:r>
            <w:r>
              <w:rPr>
                <w:rStyle w:val="IndexLink"/>
              </w:rPr>
              <w:t>314</w:t>
            </w:r>
          </w:hyperlink>
        </w:p>
        <w:p>
          <w:pPr>
            <w:pStyle w:val="Contents6"/>
            <w:tabs>
              <w:tab w:val="clear" w:pos="7609"/>
              <w:tab w:val="right" w:pos="9026" w:leader="dot"/>
            </w:tabs>
            <w:rPr/>
          </w:pPr>
          <w:hyperlink w:anchor="__RefHeading___Toc4395058_2142443653">
            <w:r>
              <w:rPr>
                <w:webHidden/>
                <w:rStyle w:val="IndexLink"/>
                <w:rtl w:val="true"/>
              </w:rPr>
              <w:t>الخامسة</w:t>
            </w:r>
            <w:r>
              <w:rPr>
                <w:rStyle w:val="IndexLink"/>
                <w:rtl w:val="true"/>
              </w:rPr>
              <w:t>:</w:t>
            </w:r>
            <w:r>
              <w:rPr>
                <w:rStyle w:val="IndexLink"/>
                <w:rtl w:val="true"/>
              </w:rPr>
              <w:t>لا يجوز الإخلال بحرف من الفاتحة عمدا،</w:t>
            </w:r>
            <w:r>
              <w:rPr>
                <w:rStyle w:val="IndexLink"/>
                <w:rtl w:val="true"/>
              </w:rPr>
              <w:tab/>
            </w:r>
            <w:r>
              <w:rPr>
                <w:rStyle w:val="IndexLink"/>
              </w:rPr>
              <w:t>316</w:t>
            </w:r>
          </w:hyperlink>
        </w:p>
        <w:p>
          <w:pPr>
            <w:pStyle w:val="Contents6"/>
            <w:tabs>
              <w:tab w:val="clear" w:pos="7609"/>
              <w:tab w:val="right" w:pos="9026" w:leader="dot"/>
            </w:tabs>
            <w:rPr/>
          </w:pPr>
          <w:hyperlink w:anchor="__RefHeading___Toc4395060_2142443653">
            <w:r>
              <w:rPr>
                <w:webHidden/>
                <w:rStyle w:val="IndexLink"/>
                <w:rtl w:val="true"/>
              </w:rPr>
              <w:t>السادسة</w:t>
            </w:r>
            <w:r>
              <w:rPr>
                <w:rStyle w:val="IndexLink"/>
                <w:rtl w:val="true"/>
              </w:rPr>
              <w:t>:</w:t>
            </w:r>
            <w:r>
              <w:rPr>
                <w:rStyle w:val="IndexLink"/>
                <w:rtl w:val="true"/>
              </w:rPr>
              <w:t>يجب تعلم الفاتحة على من لم يحسنها،</w:t>
            </w:r>
            <w:r>
              <w:rPr>
                <w:rStyle w:val="IndexLink"/>
                <w:rtl w:val="true"/>
              </w:rPr>
              <w:tab/>
            </w:r>
            <w:r>
              <w:rPr>
                <w:rStyle w:val="IndexLink"/>
              </w:rPr>
              <w:t>317</w:t>
            </w:r>
          </w:hyperlink>
        </w:p>
        <w:p>
          <w:pPr>
            <w:pStyle w:val="Contents6"/>
            <w:tabs>
              <w:tab w:val="clear" w:pos="7609"/>
              <w:tab w:val="right" w:pos="9026" w:leader="dot"/>
            </w:tabs>
            <w:rPr/>
          </w:pPr>
          <w:hyperlink w:anchor="__RefHeading___Toc4395062_2142443653">
            <w:r>
              <w:rPr>
                <w:webHidden/>
                <w:rStyle w:val="IndexLink"/>
                <w:rtl w:val="true"/>
              </w:rPr>
              <w:t>السابعة</w:t>
            </w:r>
            <w:r>
              <w:rPr>
                <w:rStyle w:val="IndexLink"/>
                <w:rtl w:val="true"/>
              </w:rPr>
              <w:t>:</w:t>
            </w:r>
            <w:r>
              <w:rPr>
                <w:rStyle w:val="IndexLink"/>
                <w:rtl w:val="true"/>
              </w:rPr>
              <w:t>لو لم يحسن السورة وجب عليه التعلم</w:t>
            </w:r>
            <w:r>
              <w:rPr>
                <w:rStyle w:val="IndexLink"/>
                <w:rtl w:val="true"/>
              </w:rPr>
              <w:t>.</w:t>
              <w:tab/>
            </w:r>
            <w:r>
              <w:rPr>
                <w:rStyle w:val="IndexLink"/>
              </w:rPr>
              <w:t>322</w:t>
            </w:r>
          </w:hyperlink>
        </w:p>
        <w:p>
          <w:pPr>
            <w:pStyle w:val="Contents6"/>
            <w:tabs>
              <w:tab w:val="clear" w:pos="7609"/>
              <w:tab w:val="right" w:pos="9026" w:leader="dot"/>
            </w:tabs>
            <w:rPr/>
          </w:pPr>
          <w:hyperlink w:anchor="__RefHeading___Toc4395064_2142443653">
            <w:r>
              <w:rPr>
                <w:webHidden/>
                <w:rStyle w:val="IndexLink"/>
                <w:rtl w:val="true"/>
              </w:rPr>
              <w:t>الثامنة</w:t>
            </w:r>
            <w:r>
              <w:rPr>
                <w:rStyle w:val="IndexLink"/>
                <w:rtl w:val="true"/>
              </w:rPr>
              <w:t>:</w:t>
            </w:r>
            <w:r>
              <w:rPr>
                <w:rStyle w:val="IndexLink"/>
                <w:rtl w:val="true"/>
              </w:rPr>
              <w:t>يجب تقديم الحمد على السورة،</w:t>
            </w:r>
            <w:r>
              <w:rPr>
                <w:rStyle w:val="IndexLink"/>
                <w:rtl w:val="true"/>
              </w:rPr>
              <w:tab/>
            </w:r>
            <w:r>
              <w:rPr>
                <w:rStyle w:val="IndexLink"/>
              </w:rPr>
              <w:t>322</w:t>
            </w:r>
          </w:hyperlink>
        </w:p>
        <w:p>
          <w:pPr>
            <w:pStyle w:val="Contents6"/>
            <w:tabs>
              <w:tab w:val="clear" w:pos="7609"/>
              <w:tab w:val="right" w:pos="9026" w:leader="dot"/>
            </w:tabs>
            <w:rPr/>
          </w:pPr>
          <w:hyperlink w:anchor="__RefHeading___Toc4395066_2142443653">
            <w:r>
              <w:rPr>
                <w:webHidden/>
                <w:rStyle w:val="IndexLink"/>
                <w:rtl w:val="true"/>
              </w:rPr>
              <w:t>التاسعة</w:t>
            </w:r>
            <w:r>
              <w:rPr>
                <w:rStyle w:val="IndexLink"/>
                <w:rtl w:val="true"/>
              </w:rPr>
              <w:t>:</w:t>
            </w:r>
            <w:r>
              <w:rPr>
                <w:rStyle w:val="IndexLink"/>
                <w:rtl w:val="true"/>
              </w:rPr>
              <w:t>تجب الموالاة في القراءة</w:t>
            </w:r>
            <w:r>
              <w:rPr>
                <w:rStyle w:val="IndexLink"/>
                <w:rtl w:val="true"/>
              </w:rPr>
              <w:t>.</w:t>
              <w:tab/>
            </w:r>
            <w:r>
              <w:rPr>
                <w:rStyle w:val="IndexLink"/>
              </w:rPr>
              <w:t>322</w:t>
            </w:r>
          </w:hyperlink>
        </w:p>
        <w:p>
          <w:pPr>
            <w:pStyle w:val="Contents6"/>
            <w:tabs>
              <w:tab w:val="clear" w:pos="7609"/>
              <w:tab w:val="right" w:pos="9026" w:leader="dot"/>
            </w:tabs>
            <w:rPr/>
          </w:pPr>
          <w:hyperlink w:anchor="__RefHeading___Toc4395068_2142443653">
            <w:r>
              <w:rPr>
                <w:webHidden/>
                <w:rStyle w:val="IndexLink"/>
                <w:rtl w:val="true"/>
              </w:rPr>
              <w:t>العاشرة</w:t>
            </w:r>
            <w:r>
              <w:rPr>
                <w:rStyle w:val="IndexLink"/>
                <w:rtl w:val="true"/>
              </w:rPr>
              <w:t>:</w:t>
            </w:r>
            <w:r>
              <w:rPr>
                <w:rStyle w:val="IndexLink"/>
                <w:rtl w:val="true"/>
              </w:rPr>
              <w:t>قراءة الأخرس تحريك لسانه بها مهما أمكن،</w:t>
            </w:r>
            <w:r>
              <w:rPr>
                <w:rStyle w:val="IndexLink"/>
                <w:rtl w:val="true"/>
              </w:rPr>
              <w:tab/>
            </w:r>
            <w:r>
              <w:rPr>
                <w:rStyle w:val="IndexLink"/>
              </w:rPr>
              <w:t>325</w:t>
            </w:r>
          </w:hyperlink>
        </w:p>
        <w:p>
          <w:pPr>
            <w:pStyle w:val="Contents6"/>
            <w:tabs>
              <w:tab w:val="clear" w:pos="7609"/>
              <w:tab w:val="right" w:pos="9026" w:leader="dot"/>
            </w:tabs>
            <w:rPr/>
          </w:pPr>
          <w:hyperlink w:anchor="__RefHeading___Toc4395070_2142443653">
            <w:r>
              <w:rPr>
                <w:webHidden/>
                <w:rStyle w:val="IndexLink"/>
                <w:rtl w:val="true"/>
              </w:rPr>
              <w:t>الحادية عشرة</w:t>
            </w:r>
            <w:r>
              <w:rPr>
                <w:rStyle w:val="IndexLink"/>
                <w:rtl w:val="true"/>
              </w:rPr>
              <w:t>:</w:t>
            </w:r>
            <w:r>
              <w:rPr>
                <w:rStyle w:val="IndexLink"/>
                <w:rtl w:val="true"/>
              </w:rPr>
              <w:t>يجزئ بدل الحمد اختيارا،</w:t>
            </w:r>
            <w:r>
              <w:rPr>
                <w:rStyle w:val="IndexLink"/>
                <w:rtl w:val="true"/>
              </w:rPr>
              <w:tab/>
            </w:r>
            <w:r>
              <w:rPr>
                <w:rStyle w:val="IndexLink"/>
              </w:rPr>
              <w:t>325</w:t>
            </w:r>
          </w:hyperlink>
        </w:p>
        <w:p>
          <w:pPr>
            <w:pStyle w:val="Contents6"/>
            <w:tabs>
              <w:tab w:val="clear" w:pos="7609"/>
              <w:tab w:val="right" w:pos="9026" w:leader="dot"/>
            </w:tabs>
            <w:rPr/>
          </w:pPr>
          <w:hyperlink w:anchor="__RefHeading___Toc4395072_2142443653">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4395074_2142443653">
            <w:r>
              <w:rPr>
                <w:webHidden/>
                <w:rStyle w:val="IndexLink"/>
                <w:rtl w:val="true"/>
              </w:rPr>
              <w:t>تنبيهات</w:t>
            </w:r>
            <w:r>
              <w:rPr>
                <w:rStyle w:val="IndexLink"/>
                <w:rtl w:val="true"/>
              </w:rPr>
              <w:t>:</w:t>
              <w:tab/>
            </w:r>
            <w:r>
              <w:rPr>
                <w:rStyle w:val="IndexLink"/>
              </w:rPr>
              <w:t>327</w:t>
            </w:r>
          </w:hyperlink>
        </w:p>
        <w:p>
          <w:pPr>
            <w:pStyle w:val="Contents6"/>
            <w:tabs>
              <w:tab w:val="clear" w:pos="7609"/>
              <w:tab w:val="right" w:pos="9026" w:leader="dot"/>
            </w:tabs>
            <w:rPr/>
          </w:pPr>
          <w:hyperlink w:anchor="__RefHeading___Toc4395076_2142443653">
            <w:r>
              <w:rPr>
                <w:webHidden/>
                <w:rStyle w:val="IndexLink"/>
                <w:rtl w:val="true"/>
              </w:rPr>
              <w:t>أحدها</w:t>
            </w:r>
            <w:r>
              <w:rPr>
                <w:rStyle w:val="IndexLink"/>
                <w:rtl w:val="true"/>
              </w:rPr>
              <w:t>:</w:t>
            </w:r>
            <w:r>
              <w:rPr>
                <w:rStyle w:val="IndexLink"/>
                <w:rtl w:val="true"/>
              </w:rPr>
              <w:t>هل يجب الترتيب فيه كما صوّره في رواية زرارة؟</w:t>
            </w:r>
            <w:r>
              <w:rPr>
                <w:rStyle w:val="IndexLink"/>
                <w:rtl w:val="true"/>
              </w:rPr>
              <w:tab/>
            </w:r>
            <w:r>
              <w:rPr>
                <w:rStyle w:val="IndexLink"/>
              </w:rPr>
              <w:t>327</w:t>
            </w:r>
          </w:hyperlink>
        </w:p>
        <w:p>
          <w:pPr>
            <w:pStyle w:val="Contents6"/>
            <w:tabs>
              <w:tab w:val="clear" w:pos="7609"/>
              <w:tab w:val="right" w:pos="9026" w:leader="dot"/>
            </w:tabs>
            <w:rPr/>
          </w:pPr>
          <w:hyperlink w:anchor="__RefHeading___Toc4395078_2142443653">
            <w:r>
              <w:rPr>
                <w:webHidden/>
                <w:rStyle w:val="IndexLink"/>
                <w:rtl w:val="true"/>
              </w:rPr>
              <w:t>و ثانيها</w:t>
            </w:r>
            <w:r>
              <w:rPr>
                <w:rStyle w:val="IndexLink"/>
                <w:rtl w:val="true"/>
              </w:rPr>
              <w:t>:</w:t>
            </w:r>
            <w:r>
              <w:rPr>
                <w:rStyle w:val="IndexLink"/>
                <w:rtl w:val="true"/>
              </w:rPr>
              <w:t>هل يجب الاخفاف فيه؟</w:t>
            </w:r>
            <w:r>
              <w:rPr>
                <w:rStyle w:val="IndexLink"/>
                <w:rtl w:val="true"/>
              </w:rPr>
              <w:tab/>
            </w:r>
            <w:r>
              <w:rPr>
                <w:rStyle w:val="IndexLink"/>
              </w:rPr>
              <w:t>328</w:t>
            </w:r>
          </w:hyperlink>
        </w:p>
        <w:p>
          <w:pPr>
            <w:pStyle w:val="Contents6"/>
            <w:tabs>
              <w:tab w:val="clear" w:pos="7609"/>
              <w:tab w:val="right" w:pos="9026" w:leader="dot"/>
            </w:tabs>
            <w:rPr/>
          </w:pPr>
          <w:hyperlink w:anchor="__RefHeading___Toc4395080_2142443653">
            <w:r>
              <w:rPr>
                <w:webHidden/>
                <w:rStyle w:val="IndexLink"/>
                <w:rtl w:val="true"/>
              </w:rPr>
              <w:t>و ثالثها</w:t>
            </w:r>
            <w:r>
              <w:rPr>
                <w:rStyle w:val="IndexLink"/>
                <w:rtl w:val="true"/>
              </w:rPr>
              <w:t>:</w:t>
            </w:r>
            <w:r>
              <w:rPr>
                <w:rStyle w:val="IndexLink"/>
                <w:rtl w:val="true"/>
              </w:rPr>
              <w:t>هل يسقط التخيير بنسيان القراءة في الأوليين؟</w:t>
            </w:r>
            <w:r>
              <w:rPr>
                <w:rStyle w:val="IndexLink"/>
                <w:rtl w:val="true"/>
              </w:rPr>
              <w:tab/>
            </w:r>
            <w:r>
              <w:rPr>
                <w:rStyle w:val="IndexLink"/>
              </w:rPr>
              <w:t>328</w:t>
            </w:r>
          </w:hyperlink>
        </w:p>
        <w:p>
          <w:pPr>
            <w:pStyle w:val="Contents6"/>
            <w:tabs>
              <w:tab w:val="clear" w:pos="7609"/>
              <w:tab w:val="right" w:pos="9026" w:leader="dot"/>
            </w:tabs>
            <w:rPr/>
          </w:pPr>
          <w:hyperlink w:anchor="__RefHeading___Toc4395082_2142443653">
            <w:r>
              <w:rPr>
                <w:webHidden/>
                <w:rStyle w:val="IndexLink"/>
                <w:rtl w:val="true"/>
              </w:rPr>
              <w:t>و رابعها</w:t>
            </w:r>
            <w:r>
              <w:rPr>
                <w:rStyle w:val="IndexLink"/>
                <w:rtl w:val="true"/>
              </w:rPr>
              <w:t>:</w:t>
            </w:r>
            <w:r>
              <w:rPr>
                <w:rStyle w:val="IndexLink"/>
                <w:rtl w:val="true"/>
              </w:rPr>
              <w:t>في المفاضلة بين القراءة و التسبيح</w:t>
            </w:r>
            <w:r>
              <w:rPr>
                <w:rStyle w:val="IndexLink"/>
                <w:rtl w:val="true"/>
              </w:rPr>
              <w:t>.</w:t>
              <w:tab/>
            </w:r>
            <w:r>
              <w:rPr>
                <w:rStyle w:val="IndexLink"/>
              </w:rPr>
              <w:t>329</w:t>
            </w:r>
          </w:hyperlink>
        </w:p>
        <w:p>
          <w:pPr>
            <w:pStyle w:val="Contents6"/>
            <w:tabs>
              <w:tab w:val="clear" w:pos="7609"/>
              <w:tab w:val="right" w:pos="9026" w:leader="dot"/>
            </w:tabs>
            <w:rPr/>
          </w:pPr>
          <w:hyperlink w:anchor="__RefHeading___Toc4395084_2142443653">
            <w:r>
              <w:rPr>
                <w:webHidden/>
                <w:rStyle w:val="IndexLink"/>
                <w:rtl w:val="true"/>
              </w:rPr>
              <w:t>و خامسها</w:t>
            </w:r>
            <w:r>
              <w:rPr>
                <w:rStyle w:val="IndexLink"/>
                <w:rtl w:val="true"/>
              </w:rPr>
              <w:t>:</w:t>
            </w:r>
            <w:r>
              <w:rPr>
                <w:rStyle w:val="IndexLink"/>
                <w:rtl w:val="true"/>
              </w:rPr>
              <w:t>أجمع الأصحاب على الاجتزاء بالحمد في الأخيرتين،</w:t>
            </w:r>
            <w:r>
              <w:rPr>
                <w:rStyle w:val="IndexLink"/>
                <w:rtl w:val="true"/>
              </w:rPr>
              <w:tab/>
            </w:r>
            <w:r>
              <w:rPr>
                <w:rStyle w:val="IndexLink"/>
              </w:rPr>
              <w:t>330</w:t>
            </w:r>
          </w:hyperlink>
        </w:p>
        <w:p>
          <w:pPr>
            <w:pStyle w:val="Contents6"/>
            <w:tabs>
              <w:tab w:val="clear" w:pos="7609"/>
              <w:tab w:val="right" w:pos="9026" w:leader="dot"/>
            </w:tabs>
            <w:rPr/>
          </w:pPr>
          <w:hyperlink w:anchor="__RefHeading___Toc4395086_2142443653">
            <w:r>
              <w:rPr>
                <w:webHidden/>
                <w:rStyle w:val="IndexLink"/>
                <w:rtl w:val="true"/>
              </w:rPr>
              <w:t>و سادسها</w:t>
            </w:r>
            <w:r>
              <w:rPr>
                <w:rStyle w:val="IndexLink"/>
                <w:rtl w:val="true"/>
              </w:rPr>
              <w:t>:</w:t>
            </w:r>
            <w:r>
              <w:rPr>
                <w:rStyle w:val="IndexLink"/>
                <w:rtl w:val="true"/>
              </w:rPr>
              <w:t>يجوز ان يقرأ في ركعة من الأخيرتين،</w:t>
            </w:r>
            <w:r>
              <w:rPr>
                <w:rStyle w:val="IndexLink"/>
                <w:rtl w:val="true"/>
              </w:rPr>
              <w:tab/>
            </w:r>
            <w:r>
              <w:rPr>
                <w:rStyle w:val="IndexLink"/>
              </w:rPr>
              <w:t>330</w:t>
            </w:r>
          </w:hyperlink>
        </w:p>
        <w:p>
          <w:pPr>
            <w:pStyle w:val="Contents6"/>
            <w:tabs>
              <w:tab w:val="clear" w:pos="7609"/>
              <w:tab w:val="right" w:pos="9026" w:leader="dot"/>
            </w:tabs>
            <w:rPr/>
          </w:pPr>
          <w:hyperlink w:anchor="__RefHeading___Toc4395088_2142443653">
            <w:r>
              <w:rPr>
                <w:webHidden/>
                <w:rStyle w:val="IndexLink"/>
                <w:rtl w:val="true"/>
              </w:rPr>
              <w:t>و سابعها</w:t>
            </w:r>
            <w:r>
              <w:rPr>
                <w:rStyle w:val="IndexLink"/>
                <w:rtl w:val="true"/>
              </w:rPr>
              <w:t>:</w:t>
            </w:r>
            <w:r>
              <w:rPr>
                <w:rStyle w:val="IndexLink"/>
                <w:rtl w:val="true"/>
              </w:rPr>
              <w:t>ليس فيه بسملة،</w:t>
            </w:r>
            <w:r>
              <w:rPr>
                <w:rStyle w:val="IndexLink"/>
                <w:rtl w:val="true"/>
              </w:rPr>
              <w:tab/>
            </w:r>
            <w:r>
              <w:rPr>
                <w:rStyle w:val="IndexLink"/>
              </w:rPr>
              <w:t>330</w:t>
            </w:r>
          </w:hyperlink>
        </w:p>
        <w:p>
          <w:pPr>
            <w:pStyle w:val="Contents6"/>
            <w:tabs>
              <w:tab w:val="clear" w:pos="7609"/>
              <w:tab w:val="right" w:pos="9026" w:leader="dot"/>
            </w:tabs>
            <w:rPr/>
          </w:pPr>
          <w:hyperlink w:anchor="__RefHeading___Toc4395090_2142443653">
            <w:r>
              <w:rPr>
                <w:webHidden/>
                <w:rStyle w:val="IndexLink"/>
                <w:rtl w:val="true"/>
              </w:rPr>
              <w:t>و ثامنها</w:t>
            </w:r>
            <w:r>
              <w:rPr>
                <w:rStyle w:val="IndexLink"/>
                <w:rtl w:val="true"/>
              </w:rPr>
              <w:t>:</w:t>
            </w:r>
            <w:r>
              <w:rPr>
                <w:rStyle w:val="IndexLink"/>
                <w:rtl w:val="true"/>
              </w:rPr>
              <w:t>انه إذا شرع في القراءة أو التسبيح،</w:t>
            </w:r>
            <w:r>
              <w:rPr>
                <w:rStyle w:val="IndexLink"/>
                <w:rtl w:val="true"/>
              </w:rPr>
              <w:tab/>
            </w:r>
            <w:r>
              <w:rPr>
                <w:rStyle w:val="IndexLink"/>
              </w:rPr>
              <w:t>330</w:t>
            </w:r>
          </w:hyperlink>
        </w:p>
        <w:p>
          <w:pPr>
            <w:pStyle w:val="Contents6"/>
            <w:tabs>
              <w:tab w:val="clear" w:pos="7609"/>
              <w:tab w:val="right" w:pos="9026" w:leader="dot"/>
            </w:tabs>
            <w:rPr/>
          </w:pPr>
          <w:hyperlink w:anchor="__RefHeading___Toc4395092_2142443653">
            <w:r>
              <w:rPr>
                <w:webHidden/>
                <w:rStyle w:val="IndexLink"/>
                <w:rtl w:val="true"/>
              </w:rPr>
              <w:t>و تاسعها</w:t>
            </w:r>
            <w:r>
              <w:rPr>
                <w:rStyle w:val="IndexLink"/>
                <w:rtl w:val="true"/>
              </w:rPr>
              <w:t>:</w:t>
            </w:r>
            <w:r>
              <w:rPr>
                <w:rStyle w:val="IndexLink"/>
                <w:rtl w:val="true"/>
              </w:rPr>
              <w:t>لو شك في عدده بنى على الأقل،</w:t>
            </w:r>
            <w:r>
              <w:rPr>
                <w:rStyle w:val="IndexLink"/>
                <w:rtl w:val="true"/>
              </w:rPr>
              <w:tab/>
            </w:r>
            <w:r>
              <w:rPr>
                <w:rStyle w:val="IndexLink"/>
              </w:rPr>
              <w:t>331</w:t>
            </w:r>
          </w:hyperlink>
        </w:p>
        <w:p>
          <w:pPr>
            <w:pStyle w:val="Contents6"/>
            <w:tabs>
              <w:tab w:val="clear" w:pos="7609"/>
              <w:tab w:val="right" w:pos="9026" w:leader="dot"/>
            </w:tabs>
            <w:rPr/>
          </w:pPr>
          <w:hyperlink w:anchor="__RefHeading___Toc4395094_2142443653">
            <w:r>
              <w:rPr>
                <w:webHidden/>
                <w:rStyle w:val="IndexLink"/>
                <w:rtl w:val="true"/>
              </w:rPr>
              <w:t>و عاشرها</w:t>
            </w:r>
            <w:r>
              <w:rPr>
                <w:rStyle w:val="IndexLink"/>
                <w:rtl w:val="true"/>
              </w:rPr>
              <w:t>:</w:t>
            </w:r>
            <w:r>
              <w:rPr>
                <w:rStyle w:val="IndexLink"/>
                <w:rtl w:val="true"/>
              </w:rPr>
              <w:t>انه يجب فيه الموالاة الواجبة في القراءة،</w:t>
            </w:r>
            <w:r>
              <w:rPr>
                <w:rStyle w:val="IndexLink"/>
                <w:rtl w:val="true"/>
              </w:rPr>
              <w:tab/>
            </w:r>
            <w:r>
              <w:rPr>
                <w:rStyle w:val="IndexLink"/>
              </w:rPr>
              <w:t>331</w:t>
            </w:r>
          </w:hyperlink>
        </w:p>
        <w:p>
          <w:pPr>
            <w:pStyle w:val="Contents6"/>
            <w:tabs>
              <w:tab w:val="clear" w:pos="7609"/>
              <w:tab w:val="right" w:pos="9026" w:leader="dot"/>
            </w:tabs>
            <w:rPr/>
          </w:pPr>
          <w:hyperlink w:anchor="__RefHeading___Toc4395096_2142443653">
            <w:r>
              <w:rPr>
                <w:webHidden/>
                <w:rStyle w:val="IndexLink"/>
                <w:rtl w:val="true"/>
              </w:rPr>
              <w:t>و حادي عشرها</w:t>
            </w:r>
            <w:r>
              <w:rPr>
                <w:rStyle w:val="IndexLink"/>
                <w:rtl w:val="true"/>
              </w:rPr>
              <w:t>:</w:t>
            </w:r>
            <w:r>
              <w:rPr>
                <w:rStyle w:val="IndexLink"/>
                <w:rtl w:val="true"/>
              </w:rPr>
              <w:t>المشهور انه لا يستحب الزيادة على اثنتي عشرة</w:t>
            </w:r>
            <w:r>
              <w:rPr>
                <w:rStyle w:val="IndexLink"/>
                <w:rtl w:val="true"/>
              </w:rPr>
              <w:t>.</w:t>
              <w:tab/>
            </w:r>
            <w:r>
              <w:rPr>
                <w:rStyle w:val="IndexLink"/>
              </w:rPr>
              <w:t>331</w:t>
            </w:r>
          </w:hyperlink>
        </w:p>
        <w:p>
          <w:pPr>
            <w:pStyle w:val="Contents6"/>
            <w:tabs>
              <w:tab w:val="clear" w:pos="7609"/>
              <w:tab w:val="right" w:pos="9026" w:leader="dot"/>
            </w:tabs>
            <w:rPr/>
          </w:pPr>
          <w:hyperlink w:anchor="__RefHeading___Toc4395098_2142443653">
            <w:r>
              <w:rPr>
                <w:webHidden/>
                <w:rStyle w:val="IndexLink"/>
                <w:rtl w:val="true"/>
              </w:rPr>
              <w:t>و ثاني عشرها</w:t>
            </w:r>
            <w:r>
              <w:rPr>
                <w:rStyle w:val="IndexLink"/>
                <w:rtl w:val="true"/>
              </w:rPr>
              <w:t>:</w:t>
            </w:r>
            <w:r>
              <w:rPr>
                <w:rStyle w:val="IndexLink"/>
                <w:rtl w:val="true"/>
              </w:rPr>
              <w:t>حكمه حكم القراءة في الوجوب و عدم الركنية،</w:t>
            </w:r>
            <w:r>
              <w:rPr>
                <w:rStyle w:val="IndexLink"/>
                <w:rtl w:val="true"/>
              </w:rPr>
              <w:tab/>
            </w:r>
            <w:r>
              <w:rPr>
                <w:rStyle w:val="IndexLink"/>
              </w:rPr>
              <w:t>331</w:t>
            </w:r>
          </w:hyperlink>
        </w:p>
        <w:p>
          <w:pPr>
            <w:pStyle w:val="Contents6"/>
            <w:tabs>
              <w:tab w:val="clear" w:pos="7609"/>
              <w:tab w:val="right" w:pos="9026" w:leader="dot"/>
            </w:tabs>
            <w:rPr/>
          </w:pPr>
          <w:hyperlink w:anchor="__RefHeading___Toc4395100_2142443653">
            <w:r>
              <w:rPr>
                <w:webHidden/>
                <w:rStyle w:val="IndexLink"/>
                <w:rtl w:val="true"/>
              </w:rPr>
              <w:t>المسألة الثانية عشرة</w:t>
            </w:r>
            <w:r>
              <w:rPr>
                <w:rStyle w:val="IndexLink"/>
                <w:rtl w:val="true"/>
              </w:rPr>
              <w:t>:</w:t>
            </w:r>
            <w:r>
              <w:rPr>
                <w:rStyle w:val="IndexLink"/>
                <w:rtl w:val="true"/>
              </w:rPr>
              <w:t>المشهور وجوب الجهر في الصبح و الأوليين من</w:t>
            </w:r>
            <w:r>
              <w:rPr>
                <w:rStyle w:val="IndexLink"/>
                <w:rtl w:val="true"/>
              </w:rPr>
              <w:tab/>
            </w:r>
            <w:r>
              <w:rPr>
                <w:rStyle w:val="IndexLink"/>
              </w:rPr>
              <w:t>331</w:t>
            </w:r>
          </w:hyperlink>
        </w:p>
        <w:p>
          <w:pPr>
            <w:pStyle w:val="Contents6"/>
            <w:tabs>
              <w:tab w:val="clear" w:pos="7609"/>
              <w:tab w:val="right" w:pos="9026" w:leader="dot"/>
            </w:tabs>
            <w:rPr/>
          </w:pPr>
          <w:hyperlink w:anchor="__RefHeading___Toc4395102_2142443653">
            <w:r>
              <w:rPr>
                <w:webHidden/>
                <w:rStyle w:val="IndexLink"/>
                <w:rtl w:val="true"/>
              </w:rPr>
              <w:t>الثالثة عشرة</w:t>
            </w:r>
            <w:r>
              <w:rPr>
                <w:rStyle w:val="IndexLink"/>
                <w:rtl w:val="true"/>
              </w:rPr>
              <w:t>:</w:t>
            </w:r>
            <w:r>
              <w:rPr>
                <w:rStyle w:val="IndexLink"/>
                <w:rtl w:val="true"/>
              </w:rPr>
              <w:t>لا يجوز ان يقرأ في الفريضة عزيمة على الأشهر،</w:t>
            </w:r>
            <w:r>
              <w:rPr>
                <w:rStyle w:val="IndexLink"/>
                <w:rtl w:val="true"/>
              </w:rPr>
              <w:tab/>
            </w:r>
            <w:r>
              <w:rPr>
                <w:rStyle w:val="IndexLink"/>
              </w:rPr>
              <w:t>334</w:t>
            </w:r>
          </w:hyperlink>
        </w:p>
        <w:p>
          <w:pPr>
            <w:pStyle w:val="Contents6"/>
            <w:tabs>
              <w:tab w:val="clear" w:pos="7609"/>
              <w:tab w:val="right" w:pos="9026" w:leader="dot"/>
            </w:tabs>
            <w:rPr/>
          </w:pPr>
          <w:hyperlink w:anchor="__RefHeading___Toc4395104_2142443653">
            <w:r>
              <w:rPr>
                <w:webHidden/>
                <w:rStyle w:val="IndexLink"/>
                <w:rtl w:val="true"/>
              </w:rPr>
              <w:t>الرابعة عشرة</w:t>
            </w:r>
            <w:r>
              <w:rPr>
                <w:rStyle w:val="IndexLink"/>
                <w:rtl w:val="true"/>
              </w:rPr>
              <w:t>:</w:t>
            </w:r>
            <w:r>
              <w:rPr>
                <w:rStyle w:val="IndexLink"/>
                <w:rtl w:val="true"/>
              </w:rPr>
              <w:t>لا يجوز ان يقرأ ما يفوت الوقت بقراءته،</w:t>
            </w:r>
            <w:r>
              <w:rPr>
                <w:rStyle w:val="IndexLink"/>
                <w:rtl w:val="true"/>
              </w:rPr>
              <w:tab/>
            </w:r>
            <w:r>
              <w:rPr>
                <w:rStyle w:val="IndexLink"/>
              </w:rPr>
              <w:t>337</w:t>
            </w:r>
          </w:hyperlink>
        </w:p>
        <w:p>
          <w:pPr>
            <w:pStyle w:val="Contents6"/>
            <w:tabs>
              <w:tab w:val="clear" w:pos="7609"/>
              <w:tab w:val="right" w:pos="9026" w:leader="dot"/>
            </w:tabs>
            <w:rPr/>
          </w:pPr>
          <w:hyperlink w:anchor="__RefHeading___Toc4395106_2142443653">
            <w:r>
              <w:rPr>
                <w:webHidden/>
                <w:rStyle w:val="IndexLink"/>
                <w:rtl w:val="true"/>
              </w:rPr>
              <w:t>الخامسة عشرة</w:t>
            </w:r>
            <w:r>
              <w:rPr>
                <w:rStyle w:val="IndexLink"/>
                <w:rtl w:val="true"/>
              </w:rPr>
              <w:t>:</w:t>
            </w:r>
            <w:r>
              <w:rPr>
                <w:rStyle w:val="IndexLink"/>
                <w:rtl w:val="true"/>
              </w:rPr>
              <w:t>اختلفت الروايات في القران بين سورتين في الفريضة</w:t>
            </w:r>
            <w:r>
              <w:rPr>
                <w:rStyle w:val="IndexLink"/>
                <w:rtl w:val="true"/>
              </w:rPr>
              <w:tab/>
            </w:r>
            <w:r>
              <w:rPr>
                <w:rStyle w:val="IndexLink"/>
              </w:rPr>
              <w:t>337</w:t>
            </w:r>
          </w:hyperlink>
        </w:p>
        <w:p>
          <w:pPr>
            <w:pStyle w:val="Contents6"/>
            <w:tabs>
              <w:tab w:val="clear" w:pos="7609"/>
              <w:tab w:val="right" w:pos="9026" w:leader="dot"/>
            </w:tabs>
            <w:rPr/>
          </w:pPr>
          <w:hyperlink w:anchor="__RefHeading___Toc4395108_2142443653">
            <w:r>
              <w:rPr>
                <w:webHidden/>
                <w:rStyle w:val="IndexLink"/>
                <w:rtl w:val="true"/>
              </w:rPr>
              <w:t>السادسة عشرة</w:t>
            </w:r>
            <w:r>
              <w:rPr>
                <w:rStyle w:val="IndexLink"/>
                <w:rtl w:val="true"/>
              </w:rPr>
              <w:t>:</w:t>
            </w:r>
            <w:r>
              <w:rPr>
                <w:rStyle w:val="IndexLink"/>
                <w:rtl w:val="true"/>
              </w:rPr>
              <w:t>قال الأكثر</w:t>
            </w:r>
            <w:r>
              <w:rPr>
                <w:rStyle w:val="IndexLink"/>
                <w:rtl w:val="true"/>
              </w:rPr>
              <w:t>:</w:t>
            </w:r>
            <w:r>
              <w:rPr>
                <w:rStyle w:val="IndexLink"/>
                <w:rtl w:val="true"/>
              </w:rPr>
              <w:t>ان الضحى و ألم نشرح سورة واحدة،و كذا</w:t>
            </w:r>
            <w:r>
              <w:rPr>
                <w:rStyle w:val="IndexLink"/>
                <w:rtl w:val="true"/>
              </w:rPr>
              <w:tab/>
            </w:r>
            <w:r>
              <w:rPr>
                <w:rStyle w:val="IndexLink"/>
              </w:rPr>
              <w:t>339</w:t>
            </w:r>
          </w:hyperlink>
        </w:p>
        <w:p>
          <w:pPr>
            <w:pStyle w:val="Contents6"/>
            <w:tabs>
              <w:tab w:val="clear" w:pos="7609"/>
              <w:tab w:val="right" w:pos="9026" w:leader="dot"/>
            </w:tabs>
            <w:rPr/>
          </w:pPr>
          <w:hyperlink w:anchor="__RefHeading___Toc4395110_2142443653">
            <w:r>
              <w:rPr>
                <w:webHidden/>
                <w:rStyle w:val="IndexLink"/>
                <w:rtl w:val="true"/>
              </w:rPr>
              <w:t>و هنا مباحث ثلاثة</w:t>
            </w:r>
            <w:r>
              <w:rPr>
                <w:rStyle w:val="IndexLink"/>
                <w:rtl w:val="true"/>
              </w:rPr>
              <w:t>:</w:t>
              <w:tab/>
            </w:r>
            <w:r>
              <w:rPr>
                <w:rStyle w:val="IndexLink"/>
              </w:rPr>
              <w:t>340</w:t>
            </w:r>
          </w:hyperlink>
        </w:p>
        <w:p>
          <w:pPr>
            <w:pStyle w:val="Contents6"/>
            <w:tabs>
              <w:tab w:val="clear" w:pos="7609"/>
              <w:tab w:val="right" w:pos="9026" w:leader="dot"/>
            </w:tabs>
            <w:rPr/>
          </w:pPr>
          <w:hyperlink w:anchor="__RefHeading___Toc4395112_2142443653">
            <w:r>
              <w:rPr>
                <w:webHidden/>
                <w:rStyle w:val="IndexLink"/>
                <w:rtl w:val="true"/>
              </w:rPr>
              <w:t>أحدها</w:t>
            </w:r>
            <w:r>
              <w:rPr>
                <w:rStyle w:val="IndexLink"/>
                <w:rtl w:val="true"/>
              </w:rPr>
              <w:t>:</w:t>
            </w:r>
            <w:r>
              <w:rPr>
                <w:rStyle w:val="IndexLink"/>
                <w:rtl w:val="true"/>
              </w:rPr>
              <w:t>أنهما سورة واحدة أم سورتان؟</w:t>
            </w:r>
            <w:r>
              <w:rPr>
                <w:rStyle w:val="IndexLink"/>
                <w:rtl w:val="true"/>
              </w:rPr>
              <w:tab/>
            </w:r>
            <w:r>
              <w:rPr>
                <w:rStyle w:val="IndexLink"/>
              </w:rPr>
              <w:t>340</w:t>
            </w:r>
          </w:hyperlink>
        </w:p>
        <w:p>
          <w:pPr>
            <w:pStyle w:val="Contents6"/>
            <w:tabs>
              <w:tab w:val="clear" w:pos="7609"/>
              <w:tab w:val="right" w:pos="9026" w:leader="dot"/>
            </w:tabs>
            <w:rPr/>
          </w:pPr>
          <w:hyperlink w:anchor="__RefHeading___Toc4395114_2142443653">
            <w:r>
              <w:rPr>
                <w:webHidden/>
                <w:rStyle w:val="IndexLink"/>
                <w:rtl w:val="true"/>
              </w:rPr>
              <w:t>و ثانيها</w:t>
            </w:r>
            <w:r>
              <w:rPr>
                <w:rStyle w:val="IndexLink"/>
                <w:rtl w:val="true"/>
              </w:rPr>
              <w:t>:</w:t>
            </w:r>
            <w:r>
              <w:rPr>
                <w:rStyle w:val="IndexLink"/>
                <w:rtl w:val="true"/>
              </w:rPr>
              <w:t>هل تجب قراءة الثانية إذا قرأ الاولى؟</w:t>
            </w:r>
            <w:r>
              <w:rPr>
                <w:rStyle w:val="IndexLink"/>
                <w:rtl w:val="true"/>
              </w:rPr>
              <w:tab/>
            </w:r>
            <w:r>
              <w:rPr>
                <w:rStyle w:val="IndexLink"/>
              </w:rPr>
              <w:t>340</w:t>
            </w:r>
          </w:hyperlink>
        </w:p>
        <w:p>
          <w:pPr>
            <w:pStyle w:val="Contents6"/>
            <w:tabs>
              <w:tab w:val="clear" w:pos="7609"/>
              <w:tab w:val="right" w:pos="9026" w:leader="dot"/>
            </w:tabs>
            <w:rPr/>
          </w:pPr>
          <w:hyperlink w:anchor="__RefHeading___Toc4395116_2142443653">
            <w:r>
              <w:rPr>
                <w:webHidden/>
                <w:rStyle w:val="IndexLink"/>
                <w:rtl w:val="true"/>
              </w:rPr>
              <w:t>و ثالثها</w:t>
            </w:r>
            <w:r>
              <w:rPr>
                <w:rStyle w:val="IndexLink"/>
                <w:rtl w:val="true"/>
              </w:rPr>
              <w:t>:</w:t>
            </w:r>
            <w:r>
              <w:rPr>
                <w:rStyle w:val="IndexLink"/>
                <w:rtl w:val="true"/>
              </w:rPr>
              <w:t>هل تعاد البسملة بينهما؟</w:t>
            </w:r>
            <w:r>
              <w:rPr>
                <w:rStyle w:val="IndexLink"/>
                <w:rtl w:val="true"/>
              </w:rPr>
              <w:tab/>
            </w:r>
            <w:r>
              <w:rPr>
                <w:rStyle w:val="IndexLink"/>
              </w:rPr>
              <w:t>340</w:t>
            </w:r>
          </w:hyperlink>
        </w:p>
        <w:p>
          <w:pPr>
            <w:pStyle w:val="Contents6"/>
            <w:tabs>
              <w:tab w:val="clear" w:pos="7609"/>
              <w:tab w:val="right" w:pos="9026" w:leader="dot"/>
            </w:tabs>
            <w:rPr/>
          </w:pPr>
          <w:hyperlink w:anchor="__RefHeading___Toc4395118_2142443653">
            <w:r>
              <w:rPr>
                <w:webHidden/>
                <w:rStyle w:val="IndexLink"/>
                <w:rtl w:val="true"/>
              </w:rPr>
              <w:t>النظر الثاني</w:t>
            </w:r>
            <w:r>
              <w:rPr>
                <w:rStyle w:val="IndexLink"/>
                <w:rtl w:val="true"/>
              </w:rPr>
              <w:t>:</w:t>
            </w:r>
            <w:r>
              <w:rPr>
                <w:rStyle w:val="IndexLink"/>
                <w:rtl w:val="true"/>
              </w:rPr>
              <w:t>في سنن القراءة</w:t>
            </w:r>
            <w:r>
              <w:rPr>
                <w:rStyle w:val="IndexLink"/>
                <w:rtl w:val="true"/>
              </w:rPr>
              <w:tab/>
            </w:r>
            <w:r>
              <w:rPr>
                <w:rStyle w:val="IndexLink"/>
              </w:rPr>
              <w:t>342</w:t>
            </w:r>
          </w:hyperlink>
        </w:p>
        <w:p>
          <w:pPr>
            <w:pStyle w:val="Contents6"/>
            <w:tabs>
              <w:tab w:val="clear" w:pos="7609"/>
              <w:tab w:val="right" w:pos="9026" w:leader="dot"/>
            </w:tabs>
            <w:rPr/>
          </w:pPr>
          <w:hyperlink w:anchor="__RefHeading___Toc4395120_2142443653">
            <w:r>
              <w:rPr>
                <w:webHidden/>
                <w:rStyle w:val="IndexLink"/>
                <w:rtl w:val="true"/>
              </w:rPr>
              <w:t>النظر الثالث</w:t>
            </w:r>
            <w:r>
              <w:rPr>
                <w:rStyle w:val="IndexLink"/>
                <w:rtl w:val="true"/>
              </w:rPr>
              <w:t>:</w:t>
            </w:r>
            <w:r>
              <w:rPr>
                <w:rStyle w:val="IndexLink"/>
                <w:rtl w:val="true"/>
              </w:rPr>
              <w:t>في اللواحق</w:t>
            </w:r>
            <w:r>
              <w:rPr>
                <w:rStyle w:val="IndexLink"/>
                <w:rtl w:val="true"/>
              </w:rPr>
              <w:t>:</w:t>
              <w:tab/>
            </w:r>
            <w:r>
              <w:rPr>
                <w:rStyle w:val="IndexLink"/>
              </w:rPr>
              <w:t>357</w:t>
            </w:r>
          </w:hyperlink>
        </w:p>
        <w:p>
          <w:pPr>
            <w:pStyle w:val="Contents6"/>
            <w:tabs>
              <w:tab w:val="clear" w:pos="7609"/>
              <w:tab w:val="right" w:pos="9026" w:leader="dot"/>
            </w:tabs>
            <w:rPr/>
          </w:pPr>
          <w:hyperlink w:anchor="__RefHeading___Toc4395122_2142443653">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4395124_2142443653">
            <w:r>
              <w:rPr>
                <w:webHidden/>
                <w:rStyle w:val="IndexLink"/>
                <w:rtl w:val="true"/>
              </w:rPr>
              <w:t>الأولى حرمة قول آمين عقيب الحمد</w:t>
            </w:r>
            <w:r>
              <w:rPr>
                <w:rStyle w:val="IndexLink"/>
                <w:rtl w:val="true"/>
              </w:rPr>
              <w:tab/>
            </w:r>
            <w:r>
              <w:rPr>
                <w:rStyle w:val="IndexLink"/>
              </w:rPr>
              <w:t>357</w:t>
            </w:r>
          </w:hyperlink>
        </w:p>
        <w:p>
          <w:pPr>
            <w:pStyle w:val="Contents6"/>
            <w:tabs>
              <w:tab w:val="clear" w:pos="7609"/>
              <w:tab w:val="right" w:pos="9026" w:leader="dot"/>
            </w:tabs>
            <w:rPr/>
          </w:pPr>
          <w:hyperlink w:anchor="__RefHeading___Toc4395126_2142443653">
            <w:r>
              <w:rPr>
                <w:webHidden/>
                <w:rStyle w:val="IndexLink"/>
                <w:rtl w:val="true"/>
              </w:rPr>
              <w:t>الثانية استحباب السورة في النافلة عقيب الحمد</w:t>
            </w:r>
            <w:r>
              <w:rPr>
                <w:rStyle w:val="IndexLink"/>
                <w:rtl w:val="true"/>
              </w:rPr>
              <w:tab/>
            </w:r>
            <w:r>
              <w:rPr>
                <w:rStyle w:val="IndexLink"/>
              </w:rPr>
              <w:t>362</w:t>
            </w:r>
          </w:hyperlink>
        </w:p>
        <w:p>
          <w:pPr>
            <w:pStyle w:val="Contents6"/>
            <w:tabs>
              <w:tab w:val="clear" w:pos="7609"/>
              <w:tab w:val="right" w:pos="9026" w:leader="dot"/>
            </w:tabs>
            <w:rPr/>
          </w:pPr>
          <w:hyperlink w:anchor="__RefHeading___Toc4395128_2142443653">
            <w:r>
              <w:rPr>
                <w:webHidden/>
                <w:rStyle w:val="IndexLink"/>
                <w:rtl w:val="true"/>
              </w:rPr>
              <w:t>الثالثة نفي ركنية القراءة</w:t>
            </w:r>
            <w:r>
              <w:rPr>
                <w:rStyle w:val="IndexLink"/>
                <w:rtl w:val="true"/>
              </w:rPr>
              <w:tab/>
            </w:r>
            <w:r>
              <w:rPr>
                <w:rStyle w:val="IndexLink"/>
              </w:rPr>
              <w:t>364</w:t>
            </w:r>
          </w:hyperlink>
        </w:p>
        <w:p>
          <w:pPr>
            <w:pStyle w:val="Contents6"/>
            <w:tabs>
              <w:tab w:val="clear" w:pos="7609"/>
              <w:tab w:val="right" w:pos="9026" w:leader="dot"/>
            </w:tabs>
            <w:rPr/>
          </w:pPr>
          <w:hyperlink w:anchor="__RefHeading___Toc4395130_2142443653">
            <w:r>
              <w:rPr>
                <w:webHidden/>
                <w:rStyle w:val="IndexLink"/>
                <w:rtl w:val="true"/>
              </w:rPr>
              <w:t>الرابعة حكم العدول من سورة إلى أخرى</w:t>
            </w:r>
            <w:r>
              <w:rPr>
                <w:rStyle w:val="IndexLink"/>
                <w:rtl w:val="true"/>
              </w:rPr>
              <w:tab/>
            </w:r>
            <w:r>
              <w:rPr>
                <w:rStyle w:val="IndexLink"/>
              </w:rPr>
              <w:t>365</w:t>
            </w:r>
          </w:hyperlink>
        </w:p>
        <w:p>
          <w:pPr>
            <w:pStyle w:val="Contents6"/>
            <w:tabs>
              <w:tab w:val="clear" w:pos="7609"/>
              <w:tab w:val="right" w:pos="9026" w:leader="dot"/>
            </w:tabs>
            <w:rPr/>
          </w:pPr>
          <w:hyperlink w:anchor="__RefHeading___Toc4395132_2142443653">
            <w:r>
              <w:rPr>
                <w:webHidden/>
                <w:rStyle w:val="IndexLink"/>
                <w:rtl w:val="true"/>
              </w:rPr>
              <w:t>الخامسة حكم قراءة بعض السور أو السور التي فيها سجدة</w:t>
            </w:r>
            <w:r>
              <w:rPr>
                <w:rStyle w:val="IndexLink"/>
                <w:rtl w:val="true"/>
              </w:rPr>
              <w:tab/>
            </w:r>
            <w:r>
              <w:rPr>
                <w:rStyle w:val="IndexLink"/>
              </w:rPr>
              <w:t>368</w:t>
            </w:r>
          </w:hyperlink>
        </w:p>
        <w:p>
          <w:pPr>
            <w:pStyle w:val="Contents6"/>
            <w:tabs>
              <w:tab w:val="clear" w:pos="7609"/>
              <w:tab w:val="right" w:pos="9026" w:leader="dot"/>
            </w:tabs>
            <w:rPr/>
          </w:pPr>
          <w:hyperlink w:anchor="__RefHeading___Toc4395134_2142443653">
            <w:r>
              <w:rPr>
                <w:webHidden/>
                <w:rStyle w:val="IndexLink"/>
                <w:rtl w:val="true"/>
              </w:rPr>
              <w:t>السادسة حكم قراءة المعوّذتين في الصلاة</w:t>
            </w:r>
            <w:r>
              <w:rPr>
                <w:rStyle w:val="IndexLink"/>
                <w:rtl w:val="true"/>
              </w:rPr>
              <w:tab/>
            </w:r>
            <w:r>
              <w:rPr>
                <w:rStyle w:val="IndexLink"/>
              </w:rPr>
              <w:t>368</w:t>
            </w:r>
          </w:hyperlink>
        </w:p>
        <w:p>
          <w:pPr>
            <w:pStyle w:val="Contents6"/>
            <w:tabs>
              <w:tab w:val="clear" w:pos="7609"/>
              <w:tab w:val="right" w:pos="9026" w:leader="dot"/>
            </w:tabs>
            <w:rPr/>
          </w:pPr>
          <w:hyperlink w:anchor="__RefHeading___Toc4395136_2142443653">
            <w:r>
              <w:rPr>
                <w:webHidden/>
                <w:rStyle w:val="IndexLink"/>
                <w:rtl w:val="true"/>
              </w:rPr>
              <w:t>السابعة حكم القراءة في الركعتين الأخيرتين</w:t>
            </w:r>
            <w:r>
              <w:rPr>
                <w:rStyle w:val="IndexLink"/>
                <w:rtl w:val="true"/>
              </w:rPr>
              <w:tab/>
            </w:r>
            <w:r>
              <w:rPr>
                <w:rStyle w:val="IndexLink"/>
              </w:rPr>
              <w:t>369</w:t>
            </w:r>
          </w:hyperlink>
        </w:p>
        <w:p>
          <w:pPr>
            <w:pStyle w:val="Contents6"/>
            <w:tabs>
              <w:tab w:val="clear" w:pos="7609"/>
              <w:tab w:val="right" w:pos="9026" w:leader="dot"/>
            </w:tabs>
            <w:rPr/>
          </w:pPr>
          <w:hyperlink w:anchor="__RefHeading___Toc4395138_2142443653">
            <w:r>
              <w:rPr>
                <w:webHidden/>
                <w:rStyle w:val="IndexLink"/>
                <w:rtl w:val="true"/>
              </w:rPr>
              <w:t>الثامنة</w:t>
            </w:r>
            <w:r>
              <w:rPr>
                <w:rStyle w:val="IndexLink"/>
                <w:rtl w:val="true"/>
              </w:rPr>
              <w:t>:</w:t>
            </w:r>
            <w:r>
              <w:rPr>
                <w:rStyle w:val="IndexLink"/>
                <w:rtl w:val="true"/>
              </w:rPr>
              <w:t>قال ابن بابويه</w:t>
            </w:r>
            <w:r>
              <w:rPr>
                <w:rStyle w:val="IndexLink"/>
                <w:rtl w:val="true"/>
              </w:rPr>
              <w:t>-</w:t>
            </w:r>
            <w:r>
              <w:rPr>
                <w:rStyle w:val="IndexLink"/>
                <w:rtl w:val="true"/>
              </w:rPr>
              <w:t>رحمه اللّه</w:t>
            </w:r>
            <w:r>
              <w:rPr>
                <w:rStyle w:val="IndexLink"/>
                <w:rtl w:val="true"/>
              </w:rPr>
              <w:t>-:</w:t>
            </w:r>
            <w:r>
              <w:rPr>
                <w:rStyle w:val="IndexLink"/>
                <w:rtl w:val="true"/>
              </w:rPr>
              <w:t>قال الرضا عليه السلام</w:t>
            </w:r>
            <w:r>
              <w:rPr>
                <w:rStyle w:val="IndexLink"/>
                <w:rtl w:val="true"/>
              </w:rPr>
              <w:t>:«</w:t>
            </w:r>
            <w:r>
              <w:rPr>
                <w:rStyle w:val="IndexLink"/>
                <w:rtl w:val="true"/>
              </w:rPr>
              <w:t>انما</w:t>
            </w:r>
            <w:r>
              <w:rPr>
                <w:rStyle w:val="IndexLink"/>
                <w:rtl w:val="true"/>
              </w:rPr>
              <w:tab/>
            </w:r>
            <w:r>
              <w:rPr>
                <w:rStyle w:val="IndexLink"/>
              </w:rPr>
              <w:t>369</w:t>
            </w:r>
          </w:hyperlink>
        </w:p>
        <w:p>
          <w:pPr>
            <w:pStyle w:val="Contents6"/>
            <w:tabs>
              <w:tab w:val="clear" w:pos="7609"/>
              <w:tab w:val="right" w:pos="9026" w:leader="dot"/>
            </w:tabs>
            <w:rPr/>
          </w:pPr>
          <w:hyperlink w:anchor="__RefHeading___Toc4395140_2142443653">
            <w:r>
              <w:rPr>
                <w:webHidden/>
                <w:rStyle w:val="IndexLink"/>
                <w:rtl w:val="true"/>
              </w:rPr>
              <w:t>الواجب الخامس</w:t>
            </w:r>
            <w:r>
              <w:rPr>
                <w:rStyle w:val="IndexLink"/>
                <w:rtl w:val="true"/>
              </w:rPr>
              <w:t>:</w:t>
            </w:r>
            <w:r>
              <w:rPr>
                <w:rStyle w:val="IndexLink"/>
                <w:rtl w:val="true"/>
              </w:rPr>
              <w:t>الركوع</w:t>
            </w:r>
            <w:r>
              <w:rPr>
                <w:rStyle w:val="IndexLink"/>
                <w:rtl w:val="true"/>
              </w:rPr>
              <w:t>.</w:t>
              <w:tab/>
            </w:r>
            <w:r>
              <w:rPr>
                <w:rStyle w:val="IndexLink"/>
              </w:rPr>
              <w:t>375</w:t>
            </w:r>
          </w:hyperlink>
        </w:p>
        <w:p>
          <w:pPr>
            <w:pStyle w:val="Contents6"/>
            <w:tabs>
              <w:tab w:val="clear" w:pos="7609"/>
              <w:tab w:val="right" w:pos="9026" w:leader="dot"/>
            </w:tabs>
            <w:rPr/>
          </w:pPr>
          <w:hyperlink w:anchor="__RefHeading___Toc4395142_2142443653">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4395144_2142443653">
            <w:r>
              <w:rPr>
                <w:webHidden/>
                <w:rStyle w:val="IndexLink"/>
                <w:rtl w:val="true"/>
              </w:rPr>
              <w:t>الأولى أدلة وجوب الركوع</w:t>
            </w:r>
            <w:r>
              <w:rPr>
                <w:rStyle w:val="IndexLink"/>
                <w:rtl w:val="true"/>
              </w:rPr>
              <w:tab/>
            </w:r>
            <w:r>
              <w:rPr>
                <w:rStyle w:val="IndexLink"/>
              </w:rPr>
              <w:t>375</w:t>
            </w:r>
          </w:hyperlink>
        </w:p>
        <w:p>
          <w:pPr>
            <w:pStyle w:val="Contents6"/>
            <w:tabs>
              <w:tab w:val="clear" w:pos="7609"/>
              <w:tab w:val="right" w:pos="9026" w:leader="dot"/>
            </w:tabs>
            <w:rPr/>
          </w:pPr>
          <w:hyperlink w:anchor="__RefHeading___Toc4395146_2142443653">
            <w:r>
              <w:rPr>
                <w:webHidden/>
                <w:rStyle w:val="IndexLink"/>
                <w:rtl w:val="true"/>
              </w:rPr>
              <w:t>الثانية تحديد موضوع الركوع</w:t>
            </w:r>
            <w:r>
              <w:rPr>
                <w:rStyle w:val="IndexLink"/>
                <w:rtl w:val="true"/>
              </w:rPr>
              <w:tab/>
            </w:r>
            <w:r>
              <w:rPr>
                <w:rStyle w:val="IndexLink"/>
              </w:rPr>
              <w:t>377</w:t>
            </w:r>
          </w:hyperlink>
        </w:p>
        <w:p>
          <w:pPr>
            <w:pStyle w:val="Contents6"/>
            <w:tabs>
              <w:tab w:val="clear" w:pos="7609"/>
              <w:tab w:val="right" w:pos="9026" w:leader="dot"/>
            </w:tabs>
            <w:rPr/>
          </w:pPr>
          <w:hyperlink w:anchor="__RefHeading___Toc4395148_2142443653">
            <w:r>
              <w:rPr>
                <w:webHidden/>
                <w:rStyle w:val="IndexLink"/>
                <w:rtl w:val="true"/>
              </w:rPr>
              <w:t>الثالثة وجوب القصد إلى الركوع حين الهوي إليه</w:t>
            </w:r>
            <w:r>
              <w:rPr>
                <w:rStyle w:val="IndexLink"/>
                <w:rtl w:val="true"/>
              </w:rPr>
              <w:tab/>
            </w:r>
            <w:r>
              <w:rPr>
                <w:rStyle w:val="IndexLink"/>
              </w:rPr>
              <w:t>377</w:t>
            </w:r>
          </w:hyperlink>
        </w:p>
        <w:p>
          <w:pPr>
            <w:pStyle w:val="Contents6"/>
            <w:tabs>
              <w:tab w:val="clear" w:pos="7609"/>
              <w:tab w:val="right" w:pos="9026" w:leader="dot"/>
            </w:tabs>
            <w:rPr/>
          </w:pPr>
          <w:hyperlink w:anchor="__RefHeading___Toc4395150_2142443653">
            <w:r>
              <w:rPr>
                <w:webHidden/>
                <w:rStyle w:val="IndexLink"/>
                <w:rtl w:val="true"/>
              </w:rPr>
              <w:t>الرابعة وجوب الطمأنينة في الركوع</w:t>
            </w:r>
            <w:r>
              <w:rPr>
                <w:rStyle w:val="IndexLink"/>
                <w:rtl w:val="true"/>
              </w:rPr>
              <w:tab/>
            </w:r>
            <w:r>
              <w:rPr>
                <w:rStyle w:val="IndexLink"/>
              </w:rPr>
              <w:t>378</w:t>
            </w:r>
          </w:hyperlink>
        </w:p>
        <w:p>
          <w:pPr>
            <w:pStyle w:val="Contents6"/>
            <w:tabs>
              <w:tab w:val="clear" w:pos="7609"/>
              <w:tab w:val="right" w:pos="9026" w:leader="dot"/>
            </w:tabs>
            <w:rPr/>
          </w:pPr>
          <w:hyperlink w:anchor="__RefHeading___Toc4395152_2142443653">
            <w:r>
              <w:rPr>
                <w:webHidden/>
                <w:rStyle w:val="IndexLink"/>
                <w:rtl w:val="true"/>
              </w:rPr>
              <w:t>الخامسة وجوب الذكر في الركوع</w:t>
            </w:r>
            <w:r>
              <w:rPr>
                <w:rStyle w:val="IndexLink"/>
                <w:rtl w:val="true"/>
              </w:rPr>
              <w:tab/>
            </w:r>
            <w:r>
              <w:rPr>
                <w:rStyle w:val="IndexLink"/>
              </w:rPr>
              <w:t>379</w:t>
            </w:r>
          </w:hyperlink>
        </w:p>
        <w:p>
          <w:pPr>
            <w:pStyle w:val="Contents6"/>
            <w:tabs>
              <w:tab w:val="clear" w:pos="7609"/>
              <w:tab w:val="right" w:pos="9026" w:leader="dot"/>
            </w:tabs>
            <w:rPr/>
          </w:pPr>
          <w:hyperlink w:anchor="__RefHeading___Toc4395154_2142443653">
            <w:r>
              <w:rPr>
                <w:webHidden/>
                <w:rStyle w:val="IndexLink"/>
                <w:rtl w:val="true"/>
              </w:rPr>
              <w:t>السادسة وجوب رفع الرأس من الركوع</w:t>
            </w:r>
            <w:r>
              <w:rPr>
                <w:rStyle w:val="IndexLink"/>
                <w:rtl w:val="true"/>
              </w:rPr>
              <w:tab/>
            </w:r>
            <w:r>
              <w:rPr>
                <w:rStyle w:val="IndexLink"/>
              </w:rPr>
              <w:t>382</w:t>
            </w:r>
          </w:hyperlink>
        </w:p>
        <w:p>
          <w:pPr>
            <w:pStyle w:val="Contents6"/>
            <w:tabs>
              <w:tab w:val="clear" w:pos="7609"/>
              <w:tab w:val="right" w:pos="9026" w:leader="dot"/>
            </w:tabs>
            <w:rPr/>
          </w:pPr>
          <w:hyperlink w:anchor="__RefHeading___Toc4395156_2142443653">
            <w:r>
              <w:rPr>
                <w:webHidden/>
                <w:rStyle w:val="IndexLink"/>
                <w:rtl w:val="true"/>
              </w:rPr>
              <w:t>السابعة استحباب زيادة الانحناء في الركوع</w:t>
            </w:r>
            <w:r>
              <w:rPr>
                <w:rStyle w:val="IndexLink"/>
                <w:rtl w:val="true"/>
              </w:rPr>
              <w:tab/>
            </w:r>
            <w:r>
              <w:rPr>
                <w:rStyle w:val="IndexLink"/>
              </w:rPr>
              <w:t>383</w:t>
            </w:r>
          </w:hyperlink>
        </w:p>
        <w:p>
          <w:pPr>
            <w:pStyle w:val="Contents6"/>
            <w:tabs>
              <w:tab w:val="clear" w:pos="7609"/>
              <w:tab w:val="right" w:pos="9026" w:leader="dot"/>
            </w:tabs>
            <w:rPr/>
          </w:pPr>
          <w:hyperlink w:anchor="__RefHeading___Toc4395158_2142443653">
            <w:r>
              <w:rPr>
                <w:webHidden/>
                <w:rStyle w:val="IndexLink"/>
                <w:rtl w:val="true"/>
              </w:rPr>
              <w:t>الثامنة ذكر بعض ما يستحب في الركوع</w:t>
            </w:r>
            <w:r>
              <w:rPr>
                <w:rStyle w:val="IndexLink"/>
                <w:rtl w:val="true"/>
              </w:rPr>
              <w:tab/>
            </w:r>
            <w:r>
              <w:rPr>
                <w:rStyle w:val="IndexLink"/>
              </w:rPr>
              <w:t>385</w:t>
            </w:r>
          </w:hyperlink>
        </w:p>
        <w:p>
          <w:pPr>
            <w:pStyle w:val="Contents6"/>
            <w:tabs>
              <w:tab w:val="clear" w:pos="7609"/>
              <w:tab w:val="right" w:pos="9026" w:leader="dot"/>
            </w:tabs>
            <w:rPr/>
          </w:pPr>
          <w:hyperlink w:anchor="__RefHeading___Toc4395160_2142443653">
            <w:r>
              <w:rPr>
                <w:webHidden/>
                <w:rStyle w:val="IndexLink"/>
                <w:rtl w:val="true"/>
              </w:rPr>
              <w:t>التاسعة استحباب التكبير للركوع قائما رافعا يديه</w:t>
            </w:r>
            <w:r>
              <w:rPr>
                <w:rStyle w:val="IndexLink"/>
                <w:rtl w:val="true"/>
              </w:rPr>
              <w:tab/>
            </w:r>
            <w:r>
              <w:rPr>
                <w:rStyle w:val="IndexLink"/>
              </w:rPr>
              <w:t>386</w:t>
            </w:r>
          </w:hyperlink>
        </w:p>
        <w:p>
          <w:pPr>
            <w:pStyle w:val="Contents6"/>
            <w:tabs>
              <w:tab w:val="clear" w:pos="7609"/>
              <w:tab w:val="right" w:pos="9026" w:leader="dot"/>
            </w:tabs>
            <w:rPr/>
          </w:pPr>
          <w:hyperlink w:anchor="__RefHeading___Toc4395162_2142443653">
            <w:r>
              <w:rPr>
                <w:webHidden/>
                <w:rStyle w:val="IndexLink"/>
                <w:rtl w:val="true"/>
              </w:rPr>
              <w:t>العاشرة استحباب الذكر أمام التسبيح</w:t>
            </w:r>
            <w:r>
              <w:rPr>
                <w:rStyle w:val="IndexLink"/>
                <w:rtl w:val="true"/>
              </w:rPr>
              <w:tab/>
            </w:r>
            <w:r>
              <w:rPr>
                <w:rStyle w:val="IndexLink"/>
              </w:rPr>
              <w:t>387</w:t>
            </w:r>
          </w:hyperlink>
        </w:p>
        <w:p>
          <w:pPr>
            <w:pStyle w:val="Contents6"/>
            <w:tabs>
              <w:tab w:val="clear" w:pos="7609"/>
              <w:tab w:val="right" w:pos="9026" w:leader="dot"/>
            </w:tabs>
            <w:rPr/>
          </w:pPr>
          <w:hyperlink w:anchor="__RefHeading___Toc4395164_2142443653">
            <w:r>
              <w:rPr>
                <w:webHidden/>
                <w:rStyle w:val="IndexLink"/>
                <w:rtl w:val="true"/>
              </w:rPr>
              <w:t>الحادية عشرة استحباب قول</w:t>
            </w:r>
            <w:r>
              <w:rPr>
                <w:rStyle w:val="IndexLink"/>
                <w:rtl w:val="true"/>
              </w:rPr>
              <w:t>«</w:t>
            </w:r>
            <w:r>
              <w:rPr>
                <w:rStyle w:val="IndexLink"/>
                <w:rtl w:val="true"/>
              </w:rPr>
              <w:t>سمع اللّه لمن حمده</w:t>
            </w:r>
            <w:r>
              <w:rPr>
                <w:rStyle w:val="IndexLink"/>
                <w:rtl w:val="true"/>
              </w:rPr>
              <w:t>»</w:t>
            </w:r>
            <w:r>
              <w:rPr>
                <w:rStyle w:val="IndexLink"/>
                <w:rtl w:val="true"/>
              </w:rPr>
              <w:t>بعد رفع الرأس من الركوع</w:t>
            </w:r>
            <w:r>
              <w:rPr>
                <w:rStyle w:val="IndexLink"/>
                <w:rtl w:val="true"/>
              </w:rPr>
              <w:tab/>
            </w:r>
            <w:r>
              <w:rPr>
                <w:rStyle w:val="IndexLink"/>
              </w:rPr>
              <w:t>389</w:t>
            </w:r>
          </w:hyperlink>
        </w:p>
        <w:p>
          <w:pPr>
            <w:pStyle w:val="Contents6"/>
            <w:tabs>
              <w:tab w:val="clear" w:pos="7609"/>
              <w:tab w:val="right" w:pos="9026" w:leader="dot"/>
            </w:tabs>
            <w:rPr/>
          </w:pPr>
          <w:hyperlink w:anchor="__RefHeading___Toc4395166_2142443653">
            <w:r>
              <w:rPr>
                <w:webHidden/>
                <w:rStyle w:val="IndexLink"/>
                <w:rtl w:val="true"/>
              </w:rPr>
              <w:t>الثانية عشرة ما روي من رفع اليدين قبل و بعد الركوع و السجود</w:t>
            </w:r>
            <w:r>
              <w:rPr>
                <w:rStyle w:val="IndexLink"/>
                <w:rtl w:val="true"/>
              </w:rPr>
              <w:tab/>
            </w:r>
            <w:r>
              <w:rPr>
                <w:rStyle w:val="IndexLink"/>
              </w:rPr>
              <w:t>391</w:t>
            </w:r>
          </w:hyperlink>
        </w:p>
        <w:p>
          <w:pPr>
            <w:pStyle w:val="Contents6"/>
            <w:tabs>
              <w:tab w:val="clear" w:pos="7609"/>
              <w:tab w:val="right" w:pos="9026" w:leader="dot"/>
            </w:tabs>
            <w:rPr/>
          </w:pPr>
          <w:hyperlink w:anchor="__RefHeading___Toc4395168_2142443653">
            <w:r>
              <w:rPr>
                <w:webHidden/>
                <w:rStyle w:val="IndexLink"/>
                <w:rtl w:val="true"/>
              </w:rPr>
              <w:t>الثالثة عشرة استحباب رفع الامام صوته بالذكر في الركوع و الرفع</w:t>
            </w:r>
            <w:r>
              <w:rPr>
                <w:rStyle w:val="IndexLink"/>
                <w:rtl w:val="true"/>
              </w:rPr>
              <w:tab/>
            </w:r>
            <w:r>
              <w:rPr>
                <w:rStyle w:val="IndexLink"/>
              </w:rPr>
              <w:t>392</w:t>
            </w:r>
          </w:hyperlink>
        </w:p>
        <w:p>
          <w:pPr>
            <w:pStyle w:val="Contents6"/>
            <w:tabs>
              <w:tab w:val="clear" w:pos="7609"/>
              <w:tab w:val="right" w:pos="9026" w:leader="dot"/>
            </w:tabs>
            <w:rPr/>
          </w:pPr>
          <w:hyperlink w:anchor="__RefHeading___Toc4395170_2142443653">
            <w:r>
              <w:rPr>
                <w:webHidden/>
                <w:rStyle w:val="IndexLink"/>
                <w:rtl w:val="true"/>
              </w:rPr>
              <w:t>الواجب السادس</w:t>
            </w:r>
            <w:r>
              <w:rPr>
                <w:rStyle w:val="IndexLink"/>
                <w:rtl w:val="true"/>
              </w:rPr>
              <w:t>:</w:t>
            </w:r>
            <w:r>
              <w:rPr>
                <w:rStyle w:val="IndexLink"/>
                <w:rtl w:val="true"/>
              </w:rPr>
              <w:t>السجود</w:t>
            </w:r>
            <w:r>
              <w:rPr>
                <w:rStyle w:val="IndexLink"/>
                <w:rtl w:val="true"/>
              </w:rPr>
              <w:t>.</w:t>
              <w:tab/>
            </w:r>
            <w:r>
              <w:rPr>
                <w:rStyle w:val="IndexLink"/>
              </w:rPr>
              <w:t>397</w:t>
            </w:r>
          </w:hyperlink>
        </w:p>
        <w:p>
          <w:pPr>
            <w:pStyle w:val="Contents6"/>
            <w:tabs>
              <w:tab w:val="clear" w:pos="7609"/>
              <w:tab w:val="right" w:pos="9026" w:leader="dot"/>
            </w:tabs>
            <w:rPr/>
          </w:pPr>
          <w:hyperlink w:anchor="__RefHeading___Toc4395172_2142443653">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4395174_2142443653">
            <w:r>
              <w:rPr>
                <w:webHidden/>
                <w:rStyle w:val="IndexLink"/>
                <w:rtl w:val="true"/>
              </w:rPr>
              <w:t>الأولى أدلة وجوب السجود</w:t>
            </w:r>
            <w:r>
              <w:rPr>
                <w:rStyle w:val="IndexLink"/>
                <w:rtl w:val="true"/>
              </w:rPr>
              <w:tab/>
            </w:r>
            <w:r>
              <w:rPr>
                <w:rStyle w:val="IndexLink"/>
              </w:rPr>
              <w:t>397</w:t>
            </w:r>
          </w:hyperlink>
        </w:p>
        <w:p>
          <w:pPr>
            <w:pStyle w:val="Contents6"/>
            <w:tabs>
              <w:tab w:val="clear" w:pos="7609"/>
              <w:tab w:val="right" w:pos="9026" w:leader="dot"/>
            </w:tabs>
            <w:rPr/>
          </w:pPr>
          <w:hyperlink w:anchor="__RefHeading___Toc4395176_2142443653">
            <w:r>
              <w:rPr>
                <w:webHidden/>
                <w:rStyle w:val="IndexLink"/>
                <w:rtl w:val="true"/>
              </w:rPr>
              <w:t>الثانية وجوب السجود على الأعضاء السبعة</w:t>
            </w:r>
            <w:r>
              <w:rPr>
                <w:rStyle w:val="IndexLink"/>
                <w:rtl w:val="true"/>
              </w:rPr>
              <w:tab/>
            </w:r>
            <w:r>
              <w:rPr>
                <w:rStyle w:val="IndexLink"/>
              </w:rPr>
              <w:t>399</w:t>
            </w:r>
          </w:hyperlink>
        </w:p>
        <w:p>
          <w:pPr>
            <w:pStyle w:val="Contents6"/>
            <w:tabs>
              <w:tab w:val="clear" w:pos="7609"/>
              <w:tab w:val="right" w:pos="9026" w:leader="dot"/>
            </w:tabs>
            <w:rPr/>
          </w:pPr>
          <w:hyperlink w:anchor="__RefHeading___Toc4395178_2142443653">
            <w:r>
              <w:rPr>
                <w:webHidden/>
                <w:rStyle w:val="IndexLink"/>
                <w:rtl w:val="true"/>
              </w:rPr>
              <w:t>الثالثة وجوب التسبيح في السجود</w:t>
            </w:r>
            <w:r>
              <w:rPr>
                <w:rStyle w:val="IndexLink"/>
                <w:rtl w:val="true"/>
              </w:rPr>
              <w:tab/>
            </w:r>
            <w:r>
              <w:rPr>
                <w:rStyle w:val="IndexLink"/>
              </w:rPr>
              <w:t>402</w:t>
            </w:r>
          </w:hyperlink>
        </w:p>
        <w:p>
          <w:pPr>
            <w:pStyle w:val="Contents6"/>
            <w:tabs>
              <w:tab w:val="clear" w:pos="7609"/>
              <w:tab w:val="right" w:pos="9026" w:leader="dot"/>
            </w:tabs>
            <w:rPr/>
          </w:pPr>
          <w:hyperlink w:anchor="__RefHeading___Toc4395180_2142443653">
            <w:r>
              <w:rPr>
                <w:webHidden/>
                <w:rStyle w:val="IndexLink"/>
                <w:rtl w:val="true"/>
              </w:rPr>
              <w:t>الرابعة وجوب الهوي إلى السجود</w:t>
            </w:r>
            <w:r>
              <w:rPr>
                <w:rStyle w:val="IndexLink"/>
                <w:rtl w:val="true"/>
              </w:rPr>
              <w:tab/>
            </w:r>
            <w:r>
              <w:rPr>
                <w:rStyle w:val="IndexLink"/>
              </w:rPr>
              <w:t>403</w:t>
            </w:r>
          </w:hyperlink>
        </w:p>
        <w:p>
          <w:pPr>
            <w:pStyle w:val="Contents6"/>
            <w:tabs>
              <w:tab w:val="clear" w:pos="7609"/>
              <w:tab w:val="right" w:pos="9026" w:leader="dot"/>
            </w:tabs>
            <w:rPr/>
          </w:pPr>
          <w:hyperlink w:anchor="__RefHeading___Toc4395182_2142443653">
            <w:r>
              <w:rPr>
                <w:webHidden/>
                <w:rStyle w:val="IndexLink"/>
                <w:rtl w:val="true"/>
              </w:rPr>
              <w:t>الخامسة وجوب الاعتماد على مواضع الأعضاء بإلقاء الثقل عليها</w:t>
            </w:r>
            <w:r>
              <w:rPr>
                <w:rStyle w:val="IndexLink"/>
                <w:rtl w:val="true"/>
              </w:rPr>
              <w:tab/>
            </w:r>
            <w:r>
              <w:rPr>
                <w:rStyle w:val="IndexLink"/>
              </w:rPr>
              <w:t>403</w:t>
            </w:r>
          </w:hyperlink>
        </w:p>
        <w:p>
          <w:pPr>
            <w:pStyle w:val="Contents6"/>
            <w:tabs>
              <w:tab w:val="clear" w:pos="7609"/>
              <w:tab w:val="right" w:pos="9026" w:leader="dot"/>
            </w:tabs>
            <w:rPr/>
          </w:pPr>
          <w:hyperlink w:anchor="__RefHeading___Toc4395184_2142443653">
            <w:r>
              <w:rPr>
                <w:webHidden/>
                <w:rStyle w:val="IndexLink"/>
                <w:rtl w:val="true"/>
              </w:rPr>
              <w:t>و أمّا سنن السجود</w:t>
            </w:r>
            <w:r>
              <w:rPr>
                <w:rStyle w:val="IndexLink"/>
                <w:rtl w:val="true"/>
              </w:rPr>
              <w:t>:</w:t>
              <w:tab/>
            </w:r>
            <w:r>
              <w:rPr>
                <w:rStyle w:val="IndexLink"/>
              </w:rPr>
              <w:t>404</w:t>
            </w:r>
          </w:hyperlink>
        </w:p>
        <w:p>
          <w:pPr>
            <w:pStyle w:val="Contents6"/>
            <w:tabs>
              <w:tab w:val="clear" w:pos="7609"/>
              <w:tab w:val="right" w:pos="9026" w:leader="dot"/>
            </w:tabs>
            <w:rPr/>
          </w:pPr>
          <w:hyperlink w:anchor="__RefHeading___Toc4395186_2142443653">
            <w:r>
              <w:rPr>
                <w:webHidden/>
                <w:rStyle w:val="IndexLink"/>
                <w:rtl w:val="true"/>
              </w:rPr>
              <w:t>فمنها</w:t>
            </w:r>
            <w:r>
              <w:rPr>
                <w:rStyle w:val="IndexLink"/>
                <w:rtl w:val="true"/>
              </w:rPr>
              <w:t>:</w:t>
            </w:r>
            <w:r>
              <w:rPr>
                <w:rStyle w:val="IndexLink"/>
                <w:rtl w:val="true"/>
              </w:rPr>
              <w:t>التكبير له قائما رافعا يديه</w:t>
            </w:r>
            <w:r>
              <w:rPr>
                <w:rStyle w:val="IndexLink"/>
                <w:rtl w:val="true"/>
              </w:rPr>
              <w:t>-</w:t>
              <w:tab/>
            </w:r>
            <w:r>
              <w:rPr>
                <w:rStyle w:val="IndexLink"/>
              </w:rPr>
              <w:t>404</w:t>
            </w:r>
          </w:hyperlink>
        </w:p>
        <w:p>
          <w:pPr>
            <w:pStyle w:val="Contents6"/>
            <w:tabs>
              <w:tab w:val="clear" w:pos="7609"/>
              <w:tab w:val="right" w:pos="9026" w:leader="dot"/>
            </w:tabs>
            <w:rPr/>
          </w:pPr>
          <w:hyperlink w:anchor="__RefHeading___Toc4395188_2142443653">
            <w:r>
              <w:rPr>
                <w:webHidden/>
                <w:rStyle w:val="IndexLink"/>
                <w:rtl w:val="true"/>
              </w:rPr>
              <w:t>و منها</w:t>
            </w:r>
            <w:r>
              <w:rPr>
                <w:rStyle w:val="IndexLink"/>
                <w:rtl w:val="true"/>
              </w:rPr>
              <w:t>:</w:t>
            </w:r>
            <w:r>
              <w:rPr>
                <w:rStyle w:val="IndexLink"/>
                <w:rtl w:val="true"/>
              </w:rPr>
              <w:t>الهوي إليه بخشوع و خضوع،</w:t>
            </w:r>
            <w:r>
              <w:rPr>
                <w:rStyle w:val="IndexLink"/>
                <w:rtl w:val="true"/>
              </w:rPr>
              <w:tab/>
            </w:r>
            <w:r>
              <w:rPr>
                <w:rStyle w:val="IndexLink"/>
              </w:rPr>
              <w:t>405</w:t>
            </w:r>
          </w:hyperlink>
        </w:p>
        <w:p>
          <w:pPr>
            <w:pStyle w:val="Contents6"/>
            <w:tabs>
              <w:tab w:val="clear" w:pos="7609"/>
              <w:tab w:val="right" w:pos="9026" w:leader="dot"/>
            </w:tabs>
            <w:rPr/>
          </w:pPr>
          <w:hyperlink w:anchor="__RefHeading___Toc4395190_2142443653">
            <w:r>
              <w:rPr>
                <w:webHidden/>
                <w:rStyle w:val="IndexLink"/>
                <w:rtl w:val="true"/>
              </w:rPr>
              <w:t>و منها</w:t>
            </w:r>
            <w:r>
              <w:rPr>
                <w:rStyle w:val="IndexLink"/>
                <w:rtl w:val="true"/>
              </w:rPr>
              <w:t>:</w:t>
            </w:r>
            <w:r>
              <w:rPr>
                <w:rStyle w:val="IndexLink"/>
                <w:rtl w:val="true"/>
              </w:rPr>
              <w:t>مساواة مساجده في العلو و الهبوط،</w:t>
            </w:r>
            <w:r>
              <w:rPr>
                <w:rStyle w:val="IndexLink"/>
                <w:rtl w:val="true"/>
              </w:rPr>
              <w:tab/>
            </w:r>
            <w:r>
              <w:rPr>
                <w:rStyle w:val="IndexLink"/>
              </w:rPr>
              <w:t>406</w:t>
            </w:r>
          </w:hyperlink>
        </w:p>
        <w:p>
          <w:pPr>
            <w:pStyle w:val="Contents6"/>
            <w:tabs>
              <w:tab w:val="clear" w:pos="7609"/>
              <w:tab w:val="right" w:pos="9026" w:leader="dot"/>
            </w:tabs>
            <w:rPr/>
          </w:pPr>
          <w:hyperlink w:anchor="__RefHeading___Toc4395192_2142443653">
            <w:r>
              <w:rPr>
                <w:webHidden/>
                <w:rStyle w:val="IndexLink"/>
                <w:rtl w:val="true"/>
              </w:rPr>
              <w:t>و منها</w:t>
            </w:r>
            <w:r>
              <w:rPr>
                <w:rStyle w:val="IndexLink"/>
                <w:rtl w:val="true"/>
              </w:rPr>
              <w:t>:</w:t>
            </w:r>
            <w:r>
              <w:rPr>
                <w:rStyle w:val="IndexLink"/>
                <w:rtl w:val="true"/>
              </w:rPr>
              <w:t>ان يقول ما أمر به الصادق عليه السلام أمام التسبيح</w:t>
            </w:r>
            <w:r>
              <w:rPr>
                <w:rStyle w:val="IndexLink"/>
                <w:rtl w:val="true"/>
              </w:rPr>
              <w:t>:</w:t>
              <w:tab/>
            </w:r>
            <w:r>
              <w:rPr>
                <w:rStyle w:val="IndexLink"/>
              </w:rPr>
              <w:t>406</w:t>
            </w:r>
          </w:hyperlink>
        </w:p>
        <w:p>
          <w:pPr>
            <w:pStyle w:val="Contents6"/>
            <w:tabs>
              <w:tab w:val="clear" w:pos="7609"/>
              <w:tab w:val="right" w:pos="9026" w:leader="dot"/>
            </w:tabs>
            <w:rPr/>
          </w:pPr>
          <w:hyperlink w:anchor="__RefHeading___Toc4395194_2142443653">
            <w:r>
              <w:rPr>
                <w:webHidden/>
                <w:rStyle w:val="IndexLink"/>
                <w:rtl w:val="true"/>
              </w:rPr>
              <w:t>و منها</w:t>
            </w:r>
            <w:r>
              <w:rPr>
                <w:rStyle w:val="IndexLink"/>
                <w:rtl w:val="true"/>
              </w:rPr>
              <w:t>:</w:t>
            </w:r>
            <w:r>
              <w:rPr>
                <w:rStyle w:val="IndexLink"/>
                <w:rtl w:val="true"/>
              </w:rPr>
              <w:t>الدعاء فيه للدين و الدنيا،</w:t>
            </w:r>
            <w:r>
              <w:rPr>
                <w:rStyle w:val="IndexLink"/>
                <w:rtl w:val="true"/>
              </w:rPr>
              <w:tab/>
            </w:r>
            <w:r>
              <w:rPr>
                <w:rStyle w:val="IndexLink"/>
              </w:rPr>
              <w:t>406</w:t>
            </w:r>
          </w:hyperlink>
        </w:p>
        <w:p>
          <w:pPr>
            <w:pStyle w:val="Contents6"/>
            <w:tabs>
              <w:tab w:val="clear" w:pos="7609"/>
              <w:tab w:val="right" w:pos="9026" w:leader="dot"/>
            </w:tabs>
            <w:rPr/>
          </w:pPr>
          <w:hyperlink w:anchor="__RefHeading___Toc4395196_2142443653">
            <w:r>
              <w:rPr>
                <w:webHidden/>
                <w:rStyle w:val="IndexLink"/>
                <w:rtl w:val="true"/>
              </w:rPr>
              <w:t>و منها</w:t>
            </w:r>
            <w:r>
              <w:rPr>
                <w:rStyle w:val="IndexLink"/>
                <w:rtl w:val="true"/>
              </w:rPr>
              <w:t>:</w:t>
            </w:r>
            <w:r>
              <w:rPr>
                <w:rStyle w:val="IndexLink"/>
                <w:rtl w:val="true"/>
              </w:rPr>
              <w:t>تكرار التسبيح</w:t>
            </w:r>
            <w:r>
              <w:rPr>
                <w:rStyle w:val="IndexLink"/>
                <w:rtl w:val="true"/>
              </w:rPr>
              <w:t>-</w:t>
              <w:tab/>
            </w:r>
            <w:r>
              <w:rPr>
                <w:rStyle w:val="IndexLink"/>
              </w:rPr>
              <w:t>407</w:t>
            </w:r>
          </w:hyperlink>
        </w:p>
        <w:p>
          <w:pPr>
            <w:pStyle w:val="Contents6"/>
            <w:tabs>
              <w:tab w:val="clear" w:pos="7609"/>
              <w:tab w:val="right" w:pos="9026" w:leader="dot"/>
            </w:tabs>
            <w:rPr/>
          </w:pPr>
          <w:hyperlink w:anchor="__RefHeading___Toc4395198_2142443653">
            <w:r>
              <w:rPr>
                <w:webHidden/>
                <w:rStyle w:val="IndexLink"/>
                <w:rtl w:val="true"/>
              </w:rPr>
              <w:t>و منها</w:t>
            </w:r>
            <w:r>
              <w:rPr>
                <w:rStyle w:val="IndexLink"/>
                <w:rtl w:val="true"/>
              </w:rPr>
              <w:t>:</w:t>
            </w:r>
            <w:r>
              <w:rPr>
                <w:rStyle w:val="IndexLink"/>
                <w:rtl w:val="true"/>
              </w:rPr>
              <w:t>التخوية في الهوي إليه،</w:t>
            </w:r>
            <w:r>
              <w:rPr>
                <w:rStyle w:val="IndexLink"/>
                <w:rtl w:val="true"/>
              </w:rPr>
              <w:tab/>
            </w:r>
            <w:r>
              <w:rPr>
                <w:rStyle w:val="IndexLink"/>
              </w:rPr>
              <w:t>407</w:t>
            </w:r>
          </w:hyperlink>
        </w:p>
        <w:p>
          <w:pPr>
            <w:pStyle w:val="Contents6"/>
            <w:tabs>
              <w:tab w:val="clear" w:pos="7609"/>
              <w:tab w:val="right" w:pos="9026" w:leader="dot"/>
            </w:tabs>
            <w:rPr/>
          </w:pPr>
          <w:hyperlink w:anchor="__RefHeading___Toc4395200_2142443653">
            <w:r>
              <w:rPr>
                <w:webHidden/>
                <w:rStyle w:val="IndexLink"/>
                <w:rtl w:val="true"/>
              </w:rPr>
              <w:t>و منها</w:t>
            </w:r>
            <w:r>
              <w:rPr>
                <w:rStyle w:val="IndexLink"/>
                <w:rtl w:val="true"/>
              </w:rPr>
              <w:t>:</w:t>
            </w:r>
            <w:r>
              <w:rPr>
                <w:rStyle w:val="IndexLink"/>
                <w:rtl w:val="true"/>
              </w:rPr>
              <w:t>استحباب التكبير للرفع من السجدة الأولى قاعدا معتدلا،</w:t>
            </w:r>
            <w:r>
              <w:rPr>
                <w:rStyle w:val="IndexLink"/>
                <w:rtl w:val="true"/>
              </w:rPr>
              <w:tab/>
            </w:r>
            <w:r>
              <w:rPr>
                <w:rStyle w:val="IndexLink"/>
              </w:rPr>
              <w:t>408</w:t>
            </w:r>
          </w:hyperlink>
        </w:p>
        <w:p>
          <w:pPr>
            <w:pStyle w:val="Contents6"/>
            <w:tabs>
              <w:tab w:val="clear" w:pos="7609"/>
              <w:tab w:val="right" w:pos="9026" w:leader="dot"/>
            </w:tabs>
            <w:rPr/>
          </w:pPr>
          <w:hyperlink w:anchor="__RefHeading___Toc4395202_2142443653">
            <w:r>
              <w:rPr>
                <w:webHidden/>
                <w:rStyle w:val="IndexLink"/>
                <w:rtl w:val="true"/>
              </w:rPr>
              <w:t>و منها</w:t>
            </w:r>
            <w:r>
              <w:rPr>
                <w:rStyle w:val="IndexLink"/>
                <w:rtl w:val="true"/>
              </w:rPr>
              <w:t>:</w:t>
            </w:r>
            <w:r>
              <w:rPr>
                <w:rStyle w:val="IndexLink"/>
                <w:rtl w:val="true"/>
              </w:rPr>
              <w:t>الإرغام بالأنف بان يسجد على الأنف مع الأعضاء السبعة،</w:t>
            </w:r>
            <w:r>
              <w:rPr>
                <w:rStyle w:val="IndexLink"/>
                <w:rtl w:val="true"/>
              </w:rPr>
              <w:tab/>
            </w:r>
            <w:r>
              <w:rPr>
                <w:rStyle w:val="IndexLink"/>
              </w:rPr>
              <w:t>408</w:t>
            </w:r>
          </w:hyperlink>
        </w:p>
        <w:p>
          <w:pPr>
            <w:pStyle w:val="Contents6"/>
            <w:tabs>
              <w:tab w:val="clear" w:pos="7609"/>
              <w:tab w:val="right" w:pos="9026" w:leader="dot"/>
            </w:tabs>
            <w:rPr/>
          </w:pPr>
          <w:hyperlink w:anchor="__RefHeading___Toc4395204_2142443653">
            <w:r>
              <w:rPr>
                <w:webHidden/>
                <w:rStyle w:val="IndexLink"/>
                <w:rtl w:val="true"/>
              </w:rPr>
              <w:t>و منها</w:t>
            </w:r>
            <w:r>
              <w:rPr>
                <w:rStyle w:val="IndexLink"/>
                <w:rtl w:val="true"/>
              </w:rPr>
              <w:t>:</w:t>
            </w:r>
            <w:r>
              <w:rPr>
                <w:rStyle w:val="IndexLink"/>
                <w:rtl w:val="true"/>
              </w:rPr>
              <w:t xml:space="preserve">الدعاء بين السجدتين بما مرّ في خبر حماد </w:t>
            </w:r>
            <w:r>
              <w:rPr>
                <w:rStyle w:val="IndexLink"/>
                <w:rtl w:val="true"/>
              </w:rPr>
              <w:t>(</w:t>
            </w:r>
            <w:r>
              <w:rPr>
                <w:rStyle w:val="IndexLink"/>
              </w:rPr>
              <w:t>8</w:t>
            </w:r>
            <w:r>
              <w:rPr>
                <w:rStyle w:val="IndexLink"/>
                <w:rtl w:val="true"/>
              </w:rPr>
              <w:t>).</w:t>
              <w:tab/>
            </w:r>
            <w:r>
              <w:rPr>
                <w:rStyle w:val="IndexLink"/>
              </w:rPr>
              <w:t>409</w:t>
            </w:r>
          </w:hyperlink>
        </w:p>
        <w:p>
          <w:pPr>
            <w:pStyle w:val="Contents6"/>
            <w:tabs>
              <w:tab w:val="clear" w:pos="7609"/>
              <w:tab w:val="right" w:pos="9026" w:leader="dot"/>
            </w:tabs>
            <w:rPr/>
          </w:pPr>
          <w:hyperlink w:anchor="__RefHeading___Toc4395206_2142443653">
            <w:r>
              <w:rPr>
                <w:webHidden/>
                <w:rStyle w:val="IndexLink"/>
                <w:rtl w:val="true"/>
              </w:rPr>
              <w:t>و منها</w:t>
            </w:r>
            <w:r>
              <w:rPr>
                <w:rStyle w:val="IndexLink"/>
                <w:rtl w:val="true"/>
              </w:rPr>
              <w:t>:</w:t>
            </w:r>
            <w:r>
              <w:rPr>
                <w:rStyle w:val="IndexLink"/>
                <w:rtl w:val="true"/>
              </w:rPr>
              <w:t>التورك بين السجدتين،</w:t>
            </w:r>
            <w:r>
              <w:rPr>
                <w:rStyle w:val="IndexLink"/>
                <w:rtl w:val="true"/>
              </w:rPr>
              <w:tab/>
            </w:r>
            <w:r>
              <w:rPr>
                <w:rStyle w:val="IndexLink"/>
              </w:rPr>
              <w:t>410</w:t>
            </w:r>
          </w:hyperlink>
        </w:p>
        <w:p>
          <w:pPr>
            <w:pStyle w:val="Contents6"/>
            <w:tabs>
              <w:tab w:val="clear" w:pos="7609"/>
              <w:tab w:val="right" w:pos="9026" w:leader="dot"/>
            </w:tabs>
            <w:rPr/>
          </w:pPr>
          <w:hyperlink w:anchor="__RefHeading___Toc4395208_2142443653">
            <w:r>
              <w:rPr>
                <w:webHidden/>
                <w:rStyle w:val="IndexLink"/>
                <w:rtl w:val="true"/>
              </w:rPr>
              <w:t>و منها</w:t>
            </w:r>
            <w:r>
              <w:rPr>
                <w:rStyle w:val="IndexLink"/>
                <w:rtl w:val="true"/>
              </w:rPr>
              <w:t>:</w:t>
            </w:r>
            <w:r>
              <w:rPr>
                <w:rStyle w:val="IndexLink"/>
                <w:rtl w:val="true"/>
              </w:rPr>
              <w:t>جلسة الاستراحة،</w:t>
            </w:r>
            <w:r>
              <w:rPr>
                <w:rStyle w:val="IndexLink"/>
                <w:rtl w:val="true"/>
              </w:rPr>
              <w:tab/>
            </w:r>
            <w:r>
              <w:rPr>
                <w:rStyle w:val="IndexLink"/>
              </w:rPr>
              <w:t>411</w:t>
            </w:r>
          </w:hyperlink>
        </w:p>
        <w:p>
          <w:pPr>
            <w:pStyle w:val="Contents6"/>
            <w:tabs>
              <w:tab w:val="clear" w:pos="7609"/>
              <w:tab w:val="right" w:pos="9026" w:leader="dot"/>
            </w:tabs>
            <w:rPr/>
          </w:pPr>
          <w:hyperlink w:anchor="__RefHeading___Toc4395210_2142443653">
            <w:r>
              <w:rPr>
                <w:webHidden/>
                <w:rStyle w:val="IndexLink"/>
                <w:rtl w:val="true"/>
              </w:rPr>
              <w:t>و منها</w:t>
            </w:r>
            <w:r>
              <w:rPr>
                <w:rStyle w:val="IndexLink"/>
                <w:rtl w:val="true"/>
              </w:rPr>
              <w:t>:</w:t>
            </w:r>
            <w:r>
              <w:rPr>
                <w:rStyle w:val="IndexLink"/>
                <w:rtl w:val="true"/>
              </w:rPr>
              <w:t>الدعاء في جلسة الاستراحة بقوله</w:t>
            </w:r>
            <w:r>
              <w:rPr>
                <w:rStyle w:val="IndexLink"/>
                <w:rtl w:val="true"/>
              </w:rPr>
              <w:t>:(</w:t>
            </w:r>
            <w:r>
              <w:rPr>
                <w:rStyle w:val="IndexLink"/>
                <w:rtl w:val="true"/>
              </w:rPr>
              <w:t>بحول اللّه و قوته أقوم و اقعد</w:t>
            </w:r>
            <w:r>
              <w:rPr>
                <w:rStyle w:val="IndexLink"/>
                <w:rtl w:val="true"/>
              </w:rPr>
              <w:tab/>
            </w:r>
            <w:r>
              <w:rPr>
                <w:rStyle w:val="IndexLink"/>
              </w:rPr>
              <w:t>413</w:t>
            </w:r>
          </w:hyperlink>
        </w:p>
        <w:p>
          <w:pPr>
            <w:pStyle w:val="Contents6"/>
            <w:tabs>
              <w:tab w:val="clear" w:pos="7609"/>
              <w:tab w:val="right" w:pos="9026" w:leader="dot"/>
            </w:tabs>
            <w:rPr/>
          </w:pPr>
          <w:hyperlink w:anchor="__RefHeading___Toc4395212_2142443653">
            <w:r>
              <w:rPr>
                <w:webHidden/>
                <w:rStyle w:val="IndexLink"/>
                <w:rtl w:val="true"/>
              </w:rPr>
              <w:t>و منها</w:t>
            </w:r>
            <w:r>
              <w:rPr>
                <w:rStyle w:val="IndexLink"/>
                <w:rtl w:val="true"/>
              </w:rPr>
              <w:t>:</w:t>
            </w:r>
            <w:r>
              <w:rPr>
                <w:rStyle w:val="IndexLink"/>
                <w:rtl w:val="true"/>
              </w:rPr>
              <w:t>ضم أصابع يديه مبسوطتين،</w:t>
            </w:r>
            <w:r>
              <w:rPr>
                <w:rStyle w:val="IndexLink"/>
                <w:rtl w:val="true"/>
              </w:rPr>
              <w:tab/>
            </w:r>
            <w:r>
              <w:rPr>
                <w:rStyle w:val="IndexLink"/>
              </w:rPr>
              <w:t>414</w:t>
            </w:r>
          </w:hyperlink>
        </w:p>
        <w:p>
          <w:pPr>
            <w:pStyle w:val="Contents6"/>
            <w:tabs>
              <w:tab w:val="clear" w:pos="7609"/>
              <w:tab w:val="right" w:pos="9026" w:leader="dot"/>
            </w:tabs>
            <w:rPr/>
          </w:pPr>
          <w:hyperlink w:anchor="__RefHeading___Toc4395214_2142443653">
            <w:r>
              <w:rPr>
                <w:webHidden/>
                <w:rStyle w:val="IndexLink"/>
                <w:rtl w:val="true"/>
              </w:rPr>
              <w:t>و منها</w:t>
            </w:r>
            <w:r>
              <w:rPr>
                <w:rStyle w:val="IndexLink"/>
                <w:rtl w:val="true"/>
              </w:rPr>
              <w:t>:</w:t>
            </w:r>
            <w:r>
              <w:rPr>
                <w:rStyle w:val="IndexLink"/>
                <w:rtl w:val="true"/>
              </w:rPr>
              <w:t>البدأة برفع الركبتين إذ قام من السجود قبل يديه،</w:t>
            </w:r>
            <w:r>
              <w:rPr>
                <w:rStyle w:val="IndexLink"/>
                <w:rtl w:val="true"/>
              </w:rPr>
              <w:tab/>
            </w:r>
            <w:r>
              <w:rPr>
                <w:rStyle w:val="IndexLink"/>
              </w:rPr>
              <w:t>415</w:t>
            </w:r>
          </w:hyperlink>
        </w:p>
        <w:p>
          <w:pPr>
            <w:pStyle w:val="Contents6"/>
            <w:tabs>
              <w:tab w:val="clear" w:pos="7609"/>
              <w:tab w:val="right" w:pos="9026" w:leader="dot"/>
            </w:tabs>
            <w:rPr/>
          </w:pPr>
          <w:hyperlink w:anchor="__RefHeading___Toc4395216_2142443653">
            <w:r>
              <w:rPr>
                <w:webHidden/>
                <w:rStyle w:val="IndexLink"/>
                <w:rtl w:val="true"/>
              </w:rPr>
              <w:t>و منها</w:t>
            </w:r>
            <w:r>
              <w:rPr>
                <w:rStyle w:val="IndexLink"/>
                <w:rtl w:val="true"/>
              </w:rPr>
              <w:t>:</w:t>
            </w:r>
            <w:r>
              <w:rPr>
                <w:rStyle w:val="IndexLink"/>
                <w:rtl w:val="true"/>
              </w:rPr>
              <w:t>جعل يديه بحذاء أذنيه،</w:t>
            </w:r>
            <w:r>
              <w:rPr>
                <w:rStyle w:val="IndexLink"/>
                <w:rtl w:val="true"/>
              </w:rPr>
              <w:tab/>
            </w:r>
            <w:r>
              <w:rPr>
                <w:rStyle w:val="IndexLink"/>
              </w:rPr>
              <w:t>415</w:t>
            </w:r>
          </w:hyperlink>
        </w:p>
        <w:p>
          <w:pPr>
            <w:pStyle w:val="Contents6"/>
            <w:tabs>
              <w:tab w:val="clear" w:pos="7609"/>
              <w:tab w:val="right" w:pos="9026" w:leader="dot"/>
            </w:tabs>
            <w:rPr/>
          </w:pPr>
          <w:hyperlink w:anchor="__RefHeading___Toc4395218_2142443653">
            <w:r>
              <w:rPr>
                <w:webHidden/>
                <w:rStyle w:val="IndexLink"/>
                <w:rtl w:val="true"/>
              </w:rPr>
              <w:t>و منها</w:t>
            </w:r>
            <w:r>
              <w:rPr>
                <w:rStyle w:val="IndexLink"/>
                <w:rtl w:val="true"/>
              </w:rPr>
              <w:t>:</w:t>
            </w:r>
            <w:r>
              <w:rPr>
                <w:rStyle w:val="IndexLink"/>
                <w:rtl w:val="true"/>
              </w:rPr>
              <w:t>استحباب زيادة التمكين في السجود،</w:t>
            </w:r>
            <w:r>
              <w:rPr>
                <w:rStyle w:val="IndexLink"/>
                <w:rtl w:val="true"/>
              </w:rPr>
              <w:tab/>
            </w:r>
            <w:r>
              <w:rPr>
                <w:rStyle w:val="IndexLink"/>
              </w:rPr>
              <w:t>416</w:t>
            </w:r>
          </w:hyperlink>
        </w:p>
        <w:p>
          <w:pPr>
            <w:pStyle w:val="Contents6"/>
            <w:tabs>
              <w:tab w:val="clear" w:pos="7609"/>
              <w:tab w:val="right" w:pos="9026" w:leader="dot"/>
            </w:tabs>
            <w:rPr/>
          </w:pPr>
          <w:hyperlink w:anchor="__RefHeading___Toc4395220_2142443653">
            <w:r>
              <w:rPr>
                <w:webHidden/>
                <w:rStyle w:val="IndexLink"/>
                <w:rtl w:val="true"/>
              </w:rPr>
              <w:t>و منها</w:t>
            </w:r>
            <w:r>
              <w:rPr>
                <w:rStyle w:val="IndexLink"/>
                <w:rtl w:val="true"/>
              </w:rPr>
              <w:t>:</w:t>
            </w:r>
            <w:r>
              <w:rPr>
                <w:rStyle w:val="IndexLink"/>
                <w:rtl w:val="true"/>
              </w:rPr>
              <w:t>انه يستحب للمرأة ان ترفع شعرها عن جبهتها</w:t>
            </w:r>
            <w:r>
              <w:rPr>
                <w:rStyle w:val="IndexLink"/>
                <w:rtl w:val="true"/>
              </w:rPr>
              <w:t>-</w:t>
              <w:tab/>
            </w:r>
            <w:r>
              <w:rPr>
                <w:rStyle w:val="IndexLink"/>
              </w:rPr>
              <w:t>416</w:t>
            </w:r>
          </w:hyperlink>
        </w:p>
        <w:p>
          <w:pPr>
            <w:pStyle w:val="Contents6"/>
            <w:tabs>
              <w:tab w:val="clear" w:pos="7609"/>
              <w:tab w:val="right" w:pos="9026" w:leader="dot"/>
            </w:tabs>
            <w:rPr/>
          </w:pPr>
          <w:hyperlink w:anchor="__RefHeading___Toc4395222_2142443653">
            <w:r>
              <w:rPr>
                <w:webHidden/>
                <w:rStyle w:val="IndexLink"/>
                <w:rtl w:val="true"/>
              </w:rPr>
              <w:t>و منها</w:t>
            </w:r>
            <w:r>
              <w:rPr>
                <w:rStyle w:val="IndexLink"/>
                <w:rtl w:val="true"/>
              </w:rPr>
              <w:t>:</w:t>
            </w:r>
            <w:r>
              <w:rPr>
                <w:rStyle w:val="IndexLink"/>
                <w:rtl w:val="true"/>
              </w:rPr>
              <w:t>كشف باقي الأعضاء،</w:t>
            </w:r>
            <w:r>
              <w:rPr>
                <w:rStyle w:val="IndexLink"/>
                <w:rtl w:val="true"/>
              </w:rPr>
              <w:tab/>
            </w:r>
            <w:r>
              <w:rPr>
                <w:rStyle w:val="IndexLink"/>
              </w:rPr>
              <w:t>417</w:t>
            </w:r>
          </w:hyperlink>
        </w:p>
        <w:p>
          <w:pPr>
            <w:pStyle w:val="Contents6"/>
            <w:tabs>
              <w:tab w:val="clear" w:pos="7609"/>
              <w:tab w:val="right" w:pos="9026" w:leader="dot"/>
            </w:tabs>
            <w:rPr/>
          </w:pPr>
          <w:hyperlink w:anchor="__RefHeading___Toc4395224_2142443653">
            <w:r>
              <w:rPr>
                <w:webHidden/>
                <w:rStyle w:val="IndexLink"/>
                <w:rtl w:val="true"/>
              </w:rPr>
              <w:t>و منها</w:t>
            </w:r>
            <w:r>
              <w:rPr>
                <w:rStyle w:val="IndexLink"/>
                <w:rtl w:val="true"/>
              </w:rPr>
              <w:t>:</w:t>
            </w:r>
            <w:r>
              <w:rPr>
                <w:rStyle w:val="IndexLink"/>
                <w:rtl w:val="true"/>
              </w:rPr>
              <w:t>استحباب زيادة الجلوس بين السجدتين على القدر الواجب،</w:t>
            </w:r>
            <w:r>
              <w:rPr>
                <w:rStyle w:val="IndexLink"/>
                <w:rtl w:val="true"/>
              </w:rPr>
              <w:tab/>
            </w:r>
            <w:r>
              <w:rPr>
                <w:rStyle w:val="IndexLink"/>
              </w:rPr>
              <w:t>417</w:t>
            </w:r>
          </w:hyperlink>
        </w:p>
        <w:p>
          <w:pPr>
            <w:pStyle w:val="Contents6"/>
            <w:tabs>
              <w:tab w:val="clear" w:pos="7609"/>
              <w:tab w:val="right" w:pos="9026" w:leader="dot"/>
            </w:tabs>
            <w:rPr/>
          </w:pPr>
          <w:hyperlink w:anchor="__RefHeading___Toc4395226_2142443653">
            <w:r>
              <w:rPr>
                <w:webHidden/>
                <w:rStyle w:val="IndexLink"/>
                <w:rtl w:val="true"/>
              </w:rPr>
              <w:t>و منها</w:t>
            </w:r>
            <w:r>
              <w:rPr>
                <w:rStyle w:val="IndexLink"/>
                <w:rtl w:val="true"/>
              </w:rPr>
              <w:t>:</w:t>
            </w:r>
            <w:r>
              <w:rPr>
                <w:rStyle w:val="IndexLink"/>
                <w:rtl w:val="true"/>
              </w:rPr>
              <w:t>نظره في حال سجوده الى طرف أنفه،</w:t>
            </w:r>
            <w:r>
              <w:rPr>
                <w:rStyle w:val="IndexLink"/>
                <w:rtl w:val="true"/>
              </w:rPr>
              <w:tab/>
            </w:r>
            <w:r>
              <w:rPr>
                <w:rStyle w:val="IndexLink"/>
              </w:rPr>
              <w:t>417</w:t>
            </w:r>
          </w:hyperlink>
        </w:p>
        <w:p>
          <w:pPr>
            <w:pStyle w:val="Contents6"/>
            <w:tabs>
              <w:tab w:val="clear" w:pos="7609"/>
              <w:tab w:val="right" w:pos="9026" w:leader="dot"/>
            </w:tabs>
            <w:rPr/>
          </w:pPr>
          <w:hyperlink w:anchor="__RefHeading___Toc4395228_2142443653">
            <w:r>
              <w:rPr>
                <w:webHidden/>
                <w:rStyle w:val="IndexLink"/>
                <w:rtl w:val="true"/>
              </w:rPr>
              <w:t>و منها</w:t>
            </w:r>
            <w:r>
              <w:rPr>
                <w:rStyle w:val="IndexLink"/>
                <w:rtl w:val="true"/>
              </w:rPr>
              <w:t>:</w:t>
            </w:r>
            <w:r>
              <w:rPr>
                <w:rStyle w:val="IndexLink"/>
                <w:rtl w:val="true"/>
              </w:rPr>
              <w:t>ما تضمنته رواية زرارة</w:t>
            </w:r>
            <w:r>
              <w:rPr>
                <w:rStyle w:val="IndexLink"/>
                <w:rtl w:val="true"/>
              </w:rPr>
              <w:t>-</w:t>
              <w:tab/>
            </w:r>
            <w:r>
              <w:rPr>
                <w:rStyle w:val="IndexLink"/>
              </w:rPr>
              <w:t>417</w:t>
            </w:r>
          </w:hyperlink>
        </w:p>
        <w:p>
          <w:pPr>
            <w:pStyle w:val="Contents6"/>
            <w:tabs>
              <w:tab w:val="clear" w:pos="7609"/>
              <w:tab w:val="right" w:pos="9026" w:leader="dot"/>
            </w:tabs>
            <w:rPr/>
          </w:pPr>
          <w:hyperlink w:anchor="__RefHeading___Toc4395230_2142443653">
            <w:r>
              <w:rPr>
                <w:webHidden/>
                <w:rStyle w:val="IndexLink"/>
                <w:rtl w:val="true"/>
              </w:rPr>
              <w:t>و منها</w:t>
            </w:r>
            <w:r>
              <w:rPr>
                <w:rStyle w:val="IndexLink"/>
                <w:rtl w:val="true"/>
              </w:rPr>
              <w:t>:</w:t>
            </w:r>
            <w:r>
              <w:rPr>
                <w:rStyle w:val="IndexLink"/>
                <w:rtl w:val="true"/>
              </w:rPr>
              <w:t>انه إذا قام و اعتمد على يديه،</w:t>
            </w:r>
            <w:r>
              <w:rPr>
                <w:rStyle w:val="IndexLink"/>
                <w:rtl w:val="true"/>
              </w:rPr>
              <w:tab/>
            </w:r>
            <w:r>
              <w:rPr>
                <w:rStyle w:val="IndexLink"/>
              </w:rPr>
              <w:t>417</w:t>
            </w:r>
          </w:hyperlink>
        </w:p>
        <w:p>
          <w:pPr>
            <w:pStyle w:val="Contents6"/>
            <w:tabs>
              <w:tab w:val="clear" w:pos="7609"/>
              <w:tab w:val="right" w:pos="9026" w:leader="dot"/>
            </w:tabs>
            <w:rPr/>
          </w:pPr>
          <w:hyperlink w:anchor="__RefHeading___Toc4395232_2142443653">
            <w:r>
              <w:rPr>
                <w:webHidden/>
                <w:rStyle w:val="IndexLink"/>
                <w:rtl w:val="true"/>
              </w:rPr>
              <w:t>و منها</w:t>
            </w:r>
            <w:r>
              <w:rPr>
                <w:rStyle w:val="IndexLink"/>
                <w:rtl w:val="true"/>
              </w:rPr>
              <w:t>:</w:t>
            </w:r>
            <w:r>
              <w:rPr>
                <w:rStyle w:val="IndexLink"/>
                <w:rtl w:val="true"/>
              </w:rPr>
              <w:t>ان يكون نظره في جلوسه بين السجدتين الى حجره،</w:t>
            </w:r>
            <w:r>
              <w:rPr>
                <w:rStyle w:val="IndexLink"/>
                <w:rtl w:val="true"/>
              </w:rPr>
              <w:tab/>
            </w:r>
            <w:r>
              <w:rPr>
                <w:rStyle w:val="IndexLink"/>
              </w:rPr>
              <w:t>417</w:t>
            </w:r>
          </w:hyperlink>
        </w:p>
        <w:p>
          <w:pPr>
            <w:pStyle w:val="Contents6"/>
            <w:tabs>
              <w:tab w:val="clear" w:pos="7609"/>
              <w:tab w:val="right" w:pos="9026" w:leader="dot"/>
            </w:tabs>
            <w:rPr/>
          </w:pPr>
          <w:hyperlink w:anchor="__RefHeading___Toc4395234_2142443653">
            <w:r>
              <w:rPr>
                <w:webHidden/>
                <w:rStyle w:val="IndexLink"/>
                <w:rtl w:val="true"/>
              </w:rPr>
              <w:t>الواجب السابع</w:t>
            </w:r>
            <w:r>
              <w:rPr>
                <w:rStyle w:val="IndexLink"/>
                <w:rtl w:val="true"/>
              </w:rPr>
              <w:t>:</w:t>
            </w:r>
            <w:r>
              <w:rPr>
                <w:rStyle w:val="IndexLink"/>
                <w:rtl w:val="true"/>
              </w:rPr>
              <w:t>التشهد</w:t>
            </w:r>
            <w:r>
              <w:rPr>
                <w:rStyle w:val="IndexLink"/>
                <w:rtl w:val="true"/>
              </w:rPr>
              <w:t>.</w:t>
              <w:tab/>
            </w:r>
            <w:r>
              <w:rPr>
                <w:rStyle w:val="IndexLink"/>
              </w:rPr>
              <w:t>418</w:t>
            </w:r>
          </w:hyperlink>
        </w:p>
        <w:p>
          <w:pPr>
            <w:pStyle w:val="Contents6"/>
            <w:tabs>
              <w:tab w:val="clear" w:pos="7609"/>
              <w:tab w:val="right" w:pos="9026" w:leader="dot"/>
            </w:tabs>
            <w:rPr/>
          </w:pPr>
          <w:hyperlink w:anchor="__RefHeading___Toc4395236_2142443653">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4395238_2142443653">
            <w:r>
              <w:rPr>
                <w:webHidden/>
                <w:rStyle w:val="IndexLink"/>
                <w:rtl w:val="true"/>
              </w:rPr>
              <w:t>الأولى أدلة وجوبه</w:t>
            </w:r>
            <w:r>
              <w:rPr>
                <w:rStyle w:val="IndexLink"/>
                <w:rtl w:val="true"/>
              </w:rPr>
              <w:tab/>
            </w:r>
            <w:r>
              <w:rPr>
                <w:rStyle w:val="IndexLink"/>
              </w:rPr>
              <w:t>418</w:t>
            </w:r>
          </w:hyperlink>
        </w:p>
        <w:p>
          <w:pPr>
            <w:pStyle w:val="Contents6"/>
            <w:tabs>
              <w:tab w:val="clear" w:pos="7609"/>
              <w:tab w:val="right" w:pos="9026" w:leader="dot"/>
            </w:tabs>
            <w:rPr/>
          </w:pPr>
          <w:hyperlink w:anchor="__RefHeading___Toc4395240_2142443653">
            <w:r>
              <w:rPr>
                <w:webHidden/>
                <w:rStyle w:val="IndexLink"/>
                <w:rtl w:val="true"/>
              </w:rPr>
              <w:t>الثانية استحباب التورك في التشهد</w:t>
            </w:r>
            <w:r>
              <w:rPr>
                <w:rStyle w:val="IndexLink"/>
                <w:rtl w:val="true"/>
              </w:rPr>
              <w:tab/>
            </w:r>
            <w:r>
              <w:rPr>
                <w:rStyle w:val="IndexLink"/>
              </w:rPr>
              <w:t>420</w:t>
            </w:r>
          </w:hyperlink>
        </w:p>
        <w:p>
          <w:pPr>
            <w:pStyle w:val="Contents6"/>
            <w:tabs>
              <w:tab w:val="clear" w:pos="7609"/>
              <w:tab w:val="right" w:pos="9026" w:leader="dot"/>
            </w:tabs>
            <w:rPr/>
          </w:pPr>
          <w:hyperlink w:anchor="__RefHeading___Toc4395242_2142443653">
            <w:r>
              <w:rPr>
                <w:webHidden/>
                <w:rStyle w:val="IndexLink"/>
                <w:rtl w:val="true"/>
              </w:rPr>
              <w:t>الثالثة ما روي من الأذكار المستحبة فيه</w:t>
            </w:r>
            <w:r>
              <w:rPr>
                <w:rStyle w:val="IndexLink"/>
                <w:rtl w:val="true"/>
              </w:rPr>
              <w:tab/>
            </w:r>
            <w:r>
              <w:rPr>
                <w:rStyle w:val="IndexLink"/>
              </w:rPr>
              <w:t>421</w:t>
            </w:r>
          </w:hyperlink>
        </w:p>
        <w:p>
          <w:pPr>
            <w:pStyle w:val="Contents6"/>
            <w:tabs>
              <w:tab w:val="clear" w:pos="7609"/>
              <w:tab w:val="right" w:pos="9026" w:leader="dot"/>
            </w:tabs>
            <w:rPr/>
          </w:pPr>
          <w:hyperlink w:anchor="__RefHeading___Toc4395244_2142443653">
            <w:r>
              <w:rPr>
                <w:webHidden/>
                <w:rStyle w:val="IndexLink"/>
                <w:rtl w:val="true"/>
              </w:rPr>
              <w:t>الرابعة أدنى ما يجتزأ فيه من الذكر</w:t>
            </w:r>
            <w:r>
              <w:rPr>
                <w:rStyle w:val="IndexLink"/>
                <w:rtl w:val="true"/>
              </w:rPr>
              <w:tab/>
            </w:r>
            <w:r>
              <w:rPr>
                <w:rStyle w:val="IndexLink"/>
              </w:rPr>
              <w:t>422</w:t>
            </w:r>
          </w:hyperlink>
        </w:p>
        <w:p>
          <w:pPr>
            <w:pStyle w:val="Contents6"/>
            <w:tabs>
              <w:tab w:val="clear" w:pos="7609"/>
              <w:tab w:val="right" w:pos="9026" w:leader="dot"/>
            </w:tabs>
            <w:rPr/>
          </w:pPr>
          <w:hyperlink w:anchor="__RefHeading___Toc4395246_2142443653">
            <w:r>
              <w:rPr>
                <w:webHidden/>
                <w:rStyle w:val="IndexLink"/>
                <w:rtl w:val="true"/>
              </w:rPr>
              <w:t>الخامسة جواز الدعاء فيه الدين و الدنيا</w:t>
            </w:r>
            <w:r>
              <w:rPr>
                <w:rStyle w:val="IndexLink"/>
                <w:rtl w:val="true"/>
              </w:rPr>
              <w:tab/>
            </w:r>
            <w:r>
              <w:rPr>
                <w:rStyle w:val="IndexLink"/>
              </w:rPr>
              <w:t>425</w:t>
            </w:r>
          </w:hyperlink>
        </w:p>
        <w:p>
          <w:pPr>
            <w:pStyle w:val="Contents6"/>
            <w:tabs>
              <w:tab w:val="clear" w:pos="7609"/>
              <w:tab w:val="right" w:pos="9026" w:leader="dot"/>
            </w:tabs>
            <w:rPr/>
          </w:pPr>
          <w:hyperlink w:anchor="__RefHeading___Toc4395248_2142443653">
            <w:r>
              <w:rPr>
                <w:webHidden/>
                <w:rStyle w:val="IndexLink"/>
                <w:rtl w:val="true"/>
              </w:rPr>
              <w:t>الواجب الثامن</w:t>
            </w:r>
            <w:r>
              <w:rPr>
                <w:rStyle w:val="IndexLink"/>
                <w:rtl w:val="true"/>
              </w:rPr>
              <w:t>:</w:t>
            </w:r>
            <w:r>
              <w:rPr>
                <w:rStyle w:val="IndexLink"/>
                <w:rtl w:val="true"/>
              </w:rPr>
              <w:t>التسليم</w:t>
            </w:r>
            <w:r>
              <w:rPr>
                <w:rStyle w:val="IndexLink"/>
                <w:rtl w:val="true"/>
              </w:rPr>
              <w:t>.</w:t>
              <w:tab/>
            </w:r>
            <w:r>
              <w:rPr>
                <w:rStyle w:val="IndexLink"/>
              </w:rPr>
              <w:t>427</w:t>
            </w:r>
          </w:hyperlink>
        </w:p>
        <w:p>
          <w:pPr>
            <w:pStyle w:val="Contents6"/>
            <w:tabs>
              <w:tab w:val="clear" w:pos="7609"/>
              <w:tab w:val="right" w:pos="9026" w:leader="dot"/>
            </w:tabs>
            <w:rPr/>
          </w:pPr>
          <w:hyperlink w:anchor="__RefHeading___Toc4395250_2142443653">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4395252_2142443653">
            <w:r>
              <w:rPr>
                <w:webHidden/>
                <w:rStyle w:val="IndexLink"/>
                <w:rtl w:val="true"/>
              </w:rPr>
              <w:t>و هنا مسائل</w:t>
            </w:r>
            <w:r>
              <w:rPr>
                <w:rStyle w:val="IndexLink"/>
                <w:rtl w:val="true"/>
              </w:rPr>
              <w:t>:</w:t>
              <w:tab/>
            </w:r>
            <w:r>
              <w:rPr>
                <w:rStyle w:val="IndexLink"/>
              </w:rPr>
              <w:t>445</w:t>
            </w:r>
          </w:hyperlink>
        </w:p>
        <w:p>
          <w:pPr>
            <w:pStyle w:val="Contents6"/>
            <w:tabs>
              <w:tab w:val="clear" w:pos="7609"/>
              <w:tab w:val="right" w:pos="9026" w:leader="dot"/>
            </w:tabs>
            <w:rPr/>
          </w:pPr>
          <w:hyperlink w:anchor="__RefHeading___Toc4395254_2142443653">
            <w:r>
              <w:rPr>
                <w:webHidden/>
                <w:rStyle w:val="IndexLink"/>
                <w:rtl w:val="true"/>
              </w:rPr>
              <w:t>الأولى ذكر أحوال المصلي حال التسليم مع بيان حكم كل منها</w:t>
            </w:r>
            <w:r>
              <w:rPr>
                <w:rStyle w:val="IndexLink"/>
                <w:rtl w:val="true"/>
              </w:rPr>
              <w:tab/>
            </w:r>
            <w:r>
              <w:rPr>
                <w:rStyle w:val="IndexLink"/>
              </w:rPr>
              <w:t>445</w:t>
            </w:r>
          </w:hyperlink>
        </w:p>
        <w:p>
          <w:pPr>
            <w:pStyle w:val="Contents6"/>
            <w:tabs>
              <w:tab w:val="clear" w:pos="7609"/>
              <w:tab w:val="right" w:pos="9026" w:leader="dot"/>
            </w:tabs>
            <w:rPr/>
          </w:pPr>
          <w:hyperlink w:anchor="__RefHeading___Toc4395256_2142443653">
            <w:r>
              <w:rPr>
                <w:webHidden/>
                <w:rStyle w:val="IndexLink"/>
                <w:rtl w:val="true"/>
              </w:rPr>
              <w:t>الثانية استحباب قصد الإمام التسليم على الأنبياء و الأئمّة و الحفظة و المأمومين</w:t>
            </w:r>
            <w:r>
              <w:rPr>
                <w:rStyle w:val="IndexLink"/>
                <w:rtl w:val="true"/>
              </w:rPr>
              <w:tab/>
            </w:r>
            <w:r>
              <w:rPr>
                <w:rStyle w:val="IndexLink"/>
              </w:rPr>
              <w:t>447</w:t>
            </w:r>
          </w:hyperlink>
        </w:p>
        <w:p>
          <w:pPr>
            <w:pStyle w:val="Contents6"/>
            <w:tabs>
              <w:tab w:val="clear" w:pos="7609"/>
              <w:tab w:val="right" w:pos="9026" w:leader="dot"/>
            </w:tabs>
            <w:rPr/>
          </w:pPr>
          <w:hyperlink w:anchor="__RefHeading___Toc4395258_2142443653">
            <w:r>
              <w:rPr>
                <w:webHidden/>
                <w:rStyle w:val="IndexLink"/>
                <w:rtl w:val="true"/>
              </w:rPr>
              <w:t>الثالثة وجوب كون هيئة الجالس للتسليم كهيئة المتشهد</w:t>
            </w:r>
            <w:r>
              <w:rPr>
                <w:rStyle w:val="IndexLink"/>
                <w:rtl w:val="true"/>
              </w:rPr>
              <w:tab/>
            </w:r>
            <w:r>
              <w:rPr>
                <w:rStyle w:val="IndexLink"/>
              </w:rPr>
              <w:t>449</w:t>
            </w:r>
          </w:hyperlink>
        </w:p>
        <w:p>
          <w:pPr>
            <w:pStyle w:val="Contents6"/>
            <w:tabs>
              <w:tab w:val="clear" w:pos="7609"/>
              <w:tab w:val="right" w:pos="9026" w:leader="dot"/>
            </w:tabs>
            <w:rPr/>
          </w:pPr>
          <w:hyperlink w:anchor="__RefHeading___Toc4395260_2142443653">
            <w:r>
              <w:rPr>
                <w:webHidden/>
                <w:rStyle w:val="IndexLink"/>
                <w:rtl w:val="true"/>
              </w:rPr>
              <w:t>الرابعة ما يستحب قبل التسليم</w:t>
            </w:r>
            <w:r>
              <w:rPr>
                <w:rStyle w:val="IndexLink"/>
                <w:rtl w:val="true"/>
              </w:rPr>
              <w:tab/>
            </w:r>
            <w:r>
              <w:rPr>
                <w:rStyle w:val="IndexLink"/>
              </w:rPr>
              <w:t>449</w:t>
            </w:r>
          </w:hyperlink>
        </w:p>
        <w:p>
          <w:pPr>
            <w:pStyle w:val="Contents6"/>
            <w:tabs>
              <w:tab w:val="clear" w:pos="7609"/>
              <w:tab w:val="right" w:pos="9026" w:leader="dot"/>
            </w:tabs>
            <w:rPr/>
          </w:pPr>
          <w:hyperlink w:anchor="__RefHeading___Toc4395262_2142443653">
            <w:r>
              <w:rPr>
                <w:webHidden/>
                <w:rStyle w:val="IndexLink"/>
                <w:rtl w:val="true"/>
              </w:rPr>
              <w:t>الخامسة</w:t>
            </w:r>
            <w:r>
              <w:rPr>
                <w:rStyle w:val="IndexLink"/>
                <w:rtl w:val="true"/>
              </w:rPr>
              <w:t>:</w:t>
            </w:r>
            <w:r>
              <w:rPr>
                <w:rStyle w:val="IndexLink"/>
                <w:rtl w:val="true"/>
              </w:rPr>
              <w:t>هل يجب في التسليم نيّة الخروج على تقدير القول بوجوبه؟</w:t>
            </w:r>
            <w:r>
              <w:rPr>
                <w:rStyle w:val="IndexLink"/>
                <w:rtl w:val="true"/>
              </w:rPr>
              <w:tab/>
            </w:r>
            <w:r>
              <w:rPr>
                <w:rStyle w:val="IndexLink"/>
              </w:rPr>
              <w:t>450</w:t>
            </w:r>
          </w:hyperlink>
        </w:p>
        <w:p>
          <w:pPr>
            <w:pStyle w:val="Contents6"/>
            <w:tabs>
              <w:tab w:val="clear" w:pos="7609"/>
              <w:tab w:val="right" w:pos="9026" w:leader="dot"/>
            </w:tabs>
            <w:rPr/>
          </w:pPr>
          <w:hyperlink w:anchor="__RefHeading___Toc4395264_2142443653">
            <w:r>
              <w:rPr>
                <w:webHidden/>
                <w:rStyle w:val="IndexLink"/>
                <w:rtl w:val="true"/>
              </w:rPr>
              <w:t>المسألة السادسة في عدم صدق التسليم بقول</w:t>
            </w:r>
            <w:r>
              <w:rPr>
                <w:rStyle w:val="IndexLink"/>
                <w:rtl w:val="true"/>
              </w:rPr>
              <w:t>«</w:t>
            </w:r>
            <w:r>
              <w:rPr>
                <w:rStyle w:val="IndexLink"/>
                <w:rtl w:val="true"/>
              </w:rPr>
              <w:t>سلام عليكم</w:t>
            </w:r>
            <w:r>
              <w:rPr>
                <w:rStyle w:val="IndexLink"/>
                <w:rtl w:val="true"/>
              </w:rPr>
              <w:t>»</w:t>
              <w:tab/>
            </w:r>
            <w:r>
              <w:rPr>
                <w:rStyle w:val="IndexLink"/>
              </w:rPr>
              <w:t>452</w:t>
            </w:r>
          </w:hyperlink>
        </w:p>
        <w:p>
          <w:pPr>
            <w:pStyle w:val="Contents6"/>
            <w:tabs>
              <w:tab w:val="clear" w:pos="7609"/>
              <w:tab w:val="right" w:pos="9026" w:leader="dot"/>
            </w:tabs>
            <w:rPr/>
          </w:pPr>
          <w:hyperlink w:anchor="__RefHeading___Toc4395266_2142443653">
            <w:r>
              <w:rPr>
                <w:webHidden/>
                <w:rStyle w:val="IndexLink"/>
                <w:rtl w:val="true"/>
              </w:rPr>
              <w:t>الفصل الثاني</w:t>
            </w:r>
            <w:r>
              <w:rPr>
                <w:rStyle w:val="IndexLink"/>
                <w:rtl w:val="true"/>
              </w:rPr>
              <w:t>:</w:t>
            </w:r>
            <w:r>
              <w:rPr>
                <w:rStyle w:val="IndexLink"/>
                <w:rtl w:val="true"/>
              </w:rPr>
              <w:t>فيما يتعقبها من الأذكار،و هو المسمى</w:t>
            </w:r>
            <w:r>
              <w:rPr>
                <w:rStyle w:val="IndexLink"/>
                <w:rtl w:val="true"/>
              </w:rPr>
              <w:tab/>
            </w:r>
            <w:r>
              <w:rPr>
                <w:rStyle w:val="IndexLink"/>
              </w:rPr>
              <w:t>455</w:t>
            </w:r>
          </w:hyperlink>
        </w:p>
        <w:p>
          <w:pPr>
            <w:pStyle w:val="Contents6"/>
            <w:tabs>
              <w:tab w:val="clear" w:pos="7609"/>
              <w:tab w:val="right" w:pos="9026" w:leader="dot"/>
            </w:tabs>
            <w:rPr/>
          </w:pPr>
          <w:hyperlink w:anchor="__RefHeading___Toc4395268_2142443653">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4395270_2142443653">
            <w:r>
              <w:rPr>
                <w:webHidden/>
                <w:rStyle w:val="IndexLink"/>
                <w:rtl w:val="true"/>
              </w:rPr>
              <w:t>مطالب خمس</w:t>
            </w:r>
            <w:r>
              <w:rPr>
                <w:rStyle w:val="IndexLink"/>
                <w:rtl w:val="true"/>
              </w:rPr>
              <w:t>:</w:t>
              <w:tab/>
            </w:r>
            <w:r>
              <w:rPr>
                <w:rStyle w:val="IndexLink"/>
              </w:rPr>
              <w:t>455</w:t>
            </w:r>
          </w:hyperlink>
        </w:p>
        <w:p>
          <w:pPr>
            <w:pStyle w:val="Contents6"/>
            <w:tabs>
              <w:tab w:val="clear" w:pos="7609"/>
              <w:tab w:val="right" w:pos="9026" w:leader="dot"/>
            </w:tabs>
            <w:rPr/>
          </w:pPr>
          <w:hyperlink w:anchor="__RefHeading___Toc4395272_2142443653">
            <w:r>
              <w:rPr>
                <w:webHidden/>
                <w:rStyle w:val="IndexLink"/>
                <w:rtl w:val="true"/>
              </w:rPr>
              <w:t>المطلب الأول</w:t>
            </w:r>
            <w:r>
              <w:rPr>
                <w:rStyle w:val="IndexLink"/>
                <w:rtl w:val="true"/>
              </w:rPr>
              <w:t>:</w:t>
            </w:r>
            <w:r>
              <w:rPr>
                <w:rStyle w:val="IndexLink"/>
                <w:rtl w:val="true"/>
              </w:rPr>
              <w:t>في فضله</w:t>
            </w:r>
            <w:r>
              <w:rPr>
                <w:rStyle w:val="IndexLink"/>
                <w:rtl w:val="true"/>
              </w:rPr>
              <w:t>.</w:t>
              <w:tab/>
            </w:r>
            <w:r>
              <w:rPr>
                <w:rStyle w:val="IndexLink"/>
              </w:rPr>
              <w:t>455</w:t>
            </w:r>
          </w:hyperlink>
        </w:p>
        <w:p>
          <w:pPr>
            <w:pStyle w:val="Contents6"/>
            <w:tabs>
              <w:tab w:val="clear" w:pos="7609"/>
              <w:tab w:val="right" w:pos="9026" w:leader="dot"/>
            </w:tabs>
            <w:rPr/>
          </w:pPr>
          <w:hyperlink w:anchor="__RefHeading___Toc4395274_2142443653">
            <w:r>
              <w:rPr>
                <w:webHidden/>
                <w:rStyle w:val="IndexLink"/>
                <w:rtl w:val="true"/>
              </w:rPr>
              <w:t>المطلب الثاني</w:t>
            </w:r>
            <w:r>
              <w:rPr>
                <w:rStyle w:val="IndexLink"/>
                <w:rtl w:val="true"/>
              </w:rPr>
              <w:t>:</w:t>
            </w:r>
            <w:r>
              <w:rPr>
                <w:rStyle w:val="IndexLink"/>
                <w:rtl w:val="true"/>
              </w:rPr>
              <w:t>يكره النوم بعد صلاة الغداة</w:t>
            </w:r>
            <w:r>
              <w:rPr>
                <w:rStyle w:val="IndexLink"/>
                <w:rtl w:val="true"/>
              </w:rPr>
              <w:t>.</w:t>
              <w:tab/>
            </w:r>
            <w:r>
              <w:rPr>
                <w:rStyle w:val="IndexLink"/>
              </w:rPr>
              <w:t>459</w:t>
            </w:r>
          </w:hyperlink>
        </w:p>
        <w:p>
          <w:pPr>
            <w:pStyle w:val="Contents6"/>
            <w:tabs>
              <w:tab w:val="clear" w:pos="7609"/>
              <w:tab w:val="right" w:pos="9026" w:leader="dot"/>
            </w:tabs>
            <w:rPr/>
          </w:pPr>
          <w:hyperlink w:anchor="__RefHeading___Toc4395276_2142443653">
            <w:r>
              <w:rPr>
                <w:webHidden/>
                <w:rStyle w:val="IndexLink"/>
                <w:rtl w:val="true"/>
              </w:rPr>
              <w:t>المطلب الثالث</w:t>
            </w:r>
            <w:r>
              <w:rPr>
                <w:rStyle w:val="IndexLink"/>
                <w:rtl w:val="true"/>
              </w:rPr>
              <w:t>:</w:t>
            </w:r>
            <w:r>
              <w:rPr>
                <w:rStyle w:val="IndexLink"/>
                <w:rtl w:val="true"/>
              </w:rPr>
              <w:t>فيما يعقب به على الإطلاق</w:t>
            </w:r>
            <w:r>
              <w:rPr>
                <w:rStyle w:val="IndexLink"/>
                <w:rtl w:val="true"/>
              </w:rPr>
              <w:t>.</w:t>
              <w:tab/>
            </w:r>
            <w:r>
              <w:rPr>
                <w:rStyle w:val="IndexLink"/>
              </w:rPr>
              <w:t>461</w:t>
            </w:r>
          </w:hyperlink>
        </w:p>
        <w:p>
          <w:pPr>
            <w:pStyle w:val="Contents6"/>
            <w:tabs>
              <w:tab w:val="clear" w:pos="7609"/>
              <w:tab w:val="right" w:pos="9026" w:leader="dot"/>
            </w:tabs>
            <w:rPr/>
          </w:pPr>
          <w:hyperlink w:anchor="__RefHeading___Toc4395278_2142443653">
            <w:r>
              <w:rPr>
                <w:webHidden/>
                <w:rStyle w:val="IndexLink"/>
                <w:rtl w:val="true"/>
              </w:rPr>
              <w:t>المطلب الرابع</w:t>
            </w:r>
            <w:r>
              <w:rPr>
                <w:rStyle w:val="IndexLink"/>
                <w:rtl w:val="true"/>
              </w:rPr>
              <w:t>:</w:t>
            </w:r>
            <w:r>
              <w:rPr>
                <w:rStyle w:val="IndexLink"/>
                <w:rtl w:val="true"/>
              </w:rPr>
              <w:t>في الإشارة الى ما يختص بالصلوات</w:t>
            </w:r>
            <w:r>
              <w:rPr>
                <w:rStyle w:val="IndexLink"/>
                <w:rtl w:val="true"/>
              </w:rPr>
              <w:t>.</w:t>
              <w:tab/>
            </w:r>
            <w:r>
              <w:rPr>
                <w:rStyle w:val="IndexLink"/>
              </w:rPr>
              <w:t>468</w:t>
            </w:r>
          </w:hyperlink>
        </w:p>
        <w:p>
          <w:pPr>
            <w:pStyle w:val="Contents6"/>
            <w:tabs>
              <w:tab w:val="clear" w:pos="7609"/>
              <w:tab w:val="right" w:pos="9026" w:leader="dot"/>
            </w:tabs>
            <w:rPr/>
          </w:pPr>
          <w:hyperlink w:anchor="__RefHeading___Toc4395280_2142443653">
            <w:r>
              <w:rPr>
                <w:webHidden/>
                <w:rStyle w:val="IndexLink"/>
                <w:rtl w:val="true"/>
              </w:rPr>
              <w:t>المطلب الخامس</w:t>
            </w:r>
            <w:r>
              <w:rPr>
                <w:rStyle w:val="IndexLink"/>
                <w:rtl w:val="true"/>
              </w:rPr>
              <w:t>:</w:t>
            </w:r>
            <w:r>
              <w:rPr>
                <w:rStyle w:val="IndexLink"/>
                <w:rtl w:val="true"/>
              </w:rPr>
              <w:t>في سجدتي الشكر</w:t>
            </w:r>
            <w:r>
              <w:rPr>
                <w:rStyle w:val="IndexLink"/>
                <w:rtl w:val="true"/>
              </w:rPr>
              <w:t>.</w:t>
              <w:tab/>
            </w:r>
            <w:r>
              <w:rPr>
                <w:rStyle w:val="IndexLink"/>
              </w:rPr>
              <w:t>471</w:t>
            </w:r>
          </w:hyperlink>
        </w:p>
        <w:p>
          <w:pPr>
            <w:pStyle w:val="Contents6"/>
            <w:tabs>
              <w:tab w:val="clear" w:pos="7609"/>
              <w:tab w:val="right" w:pos="9026" w:leader="dot"/>
            </w:tabs>
            <w:rPr/>
          </w:pPr>
          <w:hyperlink w:anchor="__RefHeading___Toc4395282_2142443653">
            <w:r>
              <w:rPr>
                <w:webHidden/>
                <w:rStyle w:val="IndexLink"/>
                <w:rtl w:val="true"/>
              </w:rPr>
              <w:t>و يلحق بذلك سجدة التلاوة؛و فيها مسائل</w:t>
            </w:r>
            <w:r>
              <w:rPr>
                <w:rStyle w:val="IndexLink"/>
                <w:rtl w:val="true"/>
              </w:rPr>
              <w:t>.</w:t>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68_164238"/>
      <w:bookmarkStart w:id="1" w:name="pg15268_164238"/>
      <w:bookmarkEnd w:id="1"/>
    </w:p>
    <w:p>
      <w:pPr>
        <w:pStyle w:val="Heading2"/>
        <w:numPr>
          <w:ilvl w:val="1"/>
          <w:numId w:val="1"/>
        </w:numPr>
        <w:rPr/>
      </w:pPr>
      <w:bookmarkStart w:id="2" w:name="pg15268_164238"/>
      <w:bookmarkStart w:id="3" w:name="__RefHeading___Toc439440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محمدبن مکی، ق</w:t>
      </w:r>
      <w:r>
        <w:rPr>
          <w:rFonts w:ascii="IRNazanin" w:hAnsi="IRNazanin" w:eastAsia="IRNazanin"/>
          <w:color w:val="111111"/>
          <w:sz w:val="28"/>
          <w:sz w:val="28"/>
          <w:szCs w:val="28"/>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ذکري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الشهید الاول محمدبن جمال‌الدین مکی العاملی الجزینی؛ بحث 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لاحیاآ التراث</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ISBN:964-319-102-8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07500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أساس 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964-319-103-6</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964-319-104-4</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964-319-105-2</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440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68_164242"/>
      <w:bookmarkStart w:id="8" w:name="pg15268_164242"/>
      <w:bookmarkEnd w:id="8"/>
    </w:p>
    <w:p>
      <w:pPr>
        <w:pStyle w:val="Heading2"/>
        <w:numPr>
          <w:ilvl w:val="1"/>
          <w:numId w:val="1"/>
        </w:numPr>
        <w:rPr/>
      </w:pPr>
      <w:bookmarkStart w:id="9" w:name="pg15268_164242"/>
      <w:bookmarkStart w:id="10" w:name="__RefHeading___Toc4394404_2142443653"/>
      <w:bookmarkStart w:id="11" w:name="_Toc3"/>
      <w:bookmarkEnd w:id="9"/>
      <w:bookmarkEnd w:id="10"/>
      <w:r>
        <w:rPr>
          <w:rtl w:val="true"/>
        </w:rPr>
        <w:t>ادامة الاقطاب الأربعة</w:t>
      </w:r>
      <w:bookmarkEnd w:id="11"/>
    </w:p>
    <w:p>
      <w:pPr>
        <w:pStyle w:val="Heading3"/>
        <w:numPr>
          <w:ilvl w:val="2"/>
          <w:numId w:val="1"/>
        </w:numPr>
        <w:rPr/>
      </w:pPr>
      <w:bookmarkStart w:id="12" w:name="__RefHeading___Toc4394406_2142443653"/>
      <w:bookmarkStart w:id="13" w:name="_Toc4"/>
      <w:bookmarkEnd w:id="12"/>
      <w:r>
        <w:rPr>
          <w:rtl w:val="true"/>
        </w:rPr>
        <w:t>ادامة القطب الأول في العبادات</w:t>
      </w:r>
      <w:bookmarkEnd w:id="13"/>
    </w:p>
    <w:p>
      <w:pPr>
        <w:pStyle w:val="Heading4"/>
        <w:numPr>
          <w:ilvl w:val="3"/>
          <w:numId w:val="1"/>
        </w:numPr>
        <w:rPr/>
      </w:pPr>
      <w:bookmarkStart w:id="14" w:name="__RefHeading___Toc4394408_2142443653"/>
      <w:bookmarkStart w:id="15" w:name="_Toc5"/>
      <w:bookmarkEnd w:id="14"/>
      <w:r>
        <w:rPr>
          <w:rtl w:val="true"/>
        </w:rPr>
        <w:t>ادامة كتاب الصلاة</w:t>
      </w:r>
      <w:bookmarkEnd w:id="15"/>
    </w:p>
    <w:p>
      <w:pPr>
        <w:pStyle w:val="Heading5"/>
        <w:numPr>
          <w:ilvl w:val="4"/>
          <w:numId w:val="1"/>
        </w:numPr>
        <w:rPr/>
      </w:pPr>
      <w:bookmarkStart w:id="16" w:name="__RefHeading___Toc4394410_2142443653"/>
      <w:bookmarkStart w:id="17" w:name="_Toc6"/>
      <w:bookmarkEnd w:id="16"/>
      <w:r>
        <w:rPr>
          <w:rtl w:val="true"/>
        </w:rPr>
        <w:t>ادامة البحث في شروط الصلاة</w:t>
      </w:r>
      <w:bookmarkEnd w:id="17"/>
    </w:p>
    <w:p>
      <w:pPr>
        <w:pStyle w:val="Heading6"/>
        <w:numPr>
          <w:ilvl w:val="5"/>
          <w:numId w:val="1"/>
        </w:numPr>
        <w:rPr/>
      </w:pPr>
      <w:bookmarkStart w:id="18" w:name="__RefHeading___Toc4394412_2142443653"/>
      <w:bookmarkStart w:id="19" w:name="_Toc7"/>
      <w:bookmarkEnd w:id="18"/>
      <w:r>
        <w:rPr>
          <w:rtl w:val="true"/>
        </w:rPr>
        <w:t>الباب الرابع</w:t>
      </w:r>
      <w:r>
        <w:rPr>
          <w:rtl w:val="true"/>
        </w:rPr>
        <w:t xml:space="preserve">: </w:t>
      </w:r>
      <w:r>
        <w:rPr>
          <w:rtl w:val="true"/>
        </w:rPr>
        <w:t>في الستر</w:t>
      </w:r>
      <w:bookmarkEnd w:id="19"/>
    </w:p>
    <w:p>
      <w:pPr>
        <w:pStyle w:val="Heading6"/>
        <w:numPr>
          <w:ilvl w:val="5"/>
          <w:numId w:val="1"/>
        </w:numPr>
        <w:rPr/>
      </w:pPr>
      <w:bookmarkStart w:id="20" w:name="__RefHeading___Toc4394414_2142443653"/>
      <w:bookmarkStart w:id="21" w:name="_Toc8"/>
      <w:bookmarkEnd w:id="20"/>
      <w:r>
        <w:rPr>
          <w:rtl w:val="true"/>
        </w:rPr>
        <w:t>و فيه فصول ثلاثة</w:t>
      </w:r>
      <w:r>
        <w:rPr>
          <w:rtl w:val="true"/>
        </w:rPr>
        <w:t>:</w:t>
      </w:r>
      <w:bookmarkEnd w:id="21"/>
    </w:p>
    <w:p>
      <w:pPr>
        <w:pStyle w:val="Heading6"/>
        <w:numPr>
          <w:ilvl w:val="5"/>
          <w:numId w:val="1"/>
        </w:numPr>
        <w:rPr/>
      </w:pPr>
      <w:bookmarkStart w:id="22" w:name="__RefHeading___Toc4394416_2142443653"/>
      <w:bookmarkStart w:id="23" w:name="_Toc9"/>
      <w:bookmarkEnd w:id="22"/>
      <w:r>
        <w:rPr>
          <w:rtl w:val="true"/>
        </w:rPr>
        <w:t>الأول</w:t>
      </w:r>
      <w:r>
        <w:rPr>
          <w:rtl w:val="true"/>
        </w:rPr>
        <w:t>:</w:t>
      </w:r>
      <w:r>
        <w:rPr>
          <w:rtl w:val="true"/>
        </w:rPr>
        <w:t>فيما يجب ستره</w:t>
      </w:r>
      <w:r>
        <w:rPr>
          <w:rtl w:val="true"/>
        </w:rPr>
        <w:t>.</w:t>
      </w:r>
      <w:bookmarkEnd w:id="23"/>
    </w:p>
    <w:p>
      <w:pPr>
        <w:pStyle w:val="Heading6"/>
        <w:numPr>
          <w:ilvl w:val="5"/>
          <w:numId w:val="1"/>
        </w:numPr>
        <w:rPr/>
      </w:pPr>
      <w:bookmarkStart w:id="24" w:name="__RefHeading___Toc4394418_2142443653"/>
      <w:bookmarkStart w:id="25" w:name="_Toc10"/>
      <w:bookmarkEnd w:id="24"/>
      <w:r>
        <w:rPr>
          <w:rtl w:val="true"/>
        </w:rPr>
        <w:t>فيه مسائل</w:t>
      </w:r>
      <w:r>
        <w:rPr>
          <w:rtl w:val="true"/>
        </w:rPr>
        <w:t>:</w:t>
      </w:r>
      <w:bookmarkEnd w:id="25"/>
    </w:p>
    <w:p>
      <w:pPr>
        <w:pStyle w:val="Heading6"/>
        <w:numPr>
          <w:ilvl w:val="5"/>
          <w:numId w:val="1"/>
        </w:numPr>
        <w:rPr/>
      </w:pPr>
      <w:bookmarkStart w:id="26" w:name="__RefHeading___Toc4394420_2142443653"/>
      <w:bookmarkStart w:id="27" w:name="_Toc11"/>
      <w:bookmarkEnd w:id="26"/>
      <w:r>
        <w:rPr>
          <w:rtl w:val="true"/>
        </w:rPr>
        <w:t>المسألة الاولى في وجوب ستر العورة في الصلاة</w:t>
      </w:r>
      <w:bookmarkEnd w:id="27"/>
    </w:p>
    <w:p>
      <w:pPr>
        <w:pStyle w:val="BookText"/>
        <w:rPr/>
      </w:pPr>
      <w:r>
        <w:rPr>
          <w:rFonts w:ascii="Amiri" w:hAnsi="Amiri" w:eastAsia="Amiri" w:cs="Amiri"/>
          <w:color w:val="111111"/>
          <w:sz w:val="28"/>
          <w:sz w:val="28"/>
          <w:szCs w:val="28"/>
          <w:rtl w:val="true"/>
          <w:lang w:bidi="ar-SA"/>
        </w:rPr>
        <w:t xml:space="preserve">أجمع العلماء على وجوب ستر العورة في الصلاة،و عندنا و عند الأكثر انّه شرط في الصحة؛لقوله تعالى يا بَنِي آدَمَ خُذُوا زِينَتَكُمْ عِنْدَ كُلِّ مَسْجِدٍ </w:t>
      </w:r>
      <w:r>
        <w:rPr>
          <w:rStyle w:val="FootnoteAnchor"/>
          <w:rtl w:val="true"/>
        </w:rPr>
        <w:footnoteReference w:id="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المفسرون على انّ الزينة هنا ما توارى به العورة للصلاة و الطواف لأنهما المعبر عنهما بالمسجد،و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قوله تعالى يا بَنِي آدَمَ قَدْ أَنْزَلْنا عَلَيْكُمْ لِباساً يُوارِي سَوْآتِكُمْ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تعالى باللباس المواري للسوأة،و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يسوء الإنسان انكشافه،و يقبح في الشاهد إظهاره،و ترك القبيح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سوء أصاب الإنسان من الشيطان انكشاف العورة،و لهذا ذكره تعالى في سياق قصة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حائض إلا بخمار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هي البالغ،فغيرها كذلك إذ لا قائل بالفرق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مسلم عن أبي جعفر عليه السلام في الرجل يصلي في </w:t>
      </w:r>
      <w:bookmarkStart w:id="28" w:name="pg15268_164243"/>
    </w:p>
    <w:p>
      <w:pPr>
        <w:pStyle w:val="BookText"/>
        <w:rPr/>
      </w:pPr>
      <w:bookmarkEnd w:id="28"/>
      <w:r>
        <w:rPr>
          <w:rFonts w:ascii="Amiri" w:hAnsi="Amiri" w:eastAsia="Amiri" w:cs="Amiri"/>
          <w:color w:val="111111"/>
          <w:sz w:val="28"/>
          <w:sz w:val="28"/>
          <w:szCs w:val="28"/>
          <w:rtl w:val="true"/>
          <w:lang w:bidi="ar-SA"/>
        </w:rPr>
        <w:t>قميص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كثيفا فلا بأس به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مفهوم الشرط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عن الباقر عليه السلام فيمن يخرج من سفينة عريانا و لم يجد شيئا يصلي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إيماء،و ان كانت امرأة جعلت يديها على فرجها،و ان كان رجلا وضع يده على سوأته،ثم يجلسان فيومئان إيماء،و لا يركعان و لا يسجدان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عن أخيه موسى عليه السلام في العريان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حشيشا يستر منه عورته أتمّ صلاته بالركوع و السجود،و ان لم يصب شيئا يستر به عورته أومأ و هو قائم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فترك أعظم أركان الصلاة صريح في شرطية الستر في الصحة</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4394422_2142443653"/>
      <w:bookmarkStart w:id="30" w:name="_Toc12"/>
      <w:bookmarkEnd w:id="29"/>
      <w:r>
        <w:rPr>
          <w:rtl w:val="true"/>
        </w:rPr>
        <w:t>المسألة الثانية في وجوب ستر العورة في غير الصلاة و الطواف</w:t>
      </w:r>
      <w:bookmarkEnd w:id="30"/>
    </w:p>
    <w:p>
      <w:pPr>
        <w:pStyle w:val="BookText"/>
        <w:rPr/>
      </w:pPr>
      <w:r>
        <w:rPr>
          <w:rFonts w:ascii="Amiri" w:hAnsi="Amiri" w:eastAsia="Amiri" w:cs="Amiri"/>
          <w:color w:val="111111"/>
          <w:sz w:val="28"/>
          <w:sz w:val="28"/>
          <w:szCs w:val="28"/>
          <w:rtl w:val="true"/>
          <w:lang w:bidi="ar-SA"/>
        </w:rPr>
        <w:t>يجب الستر في غير الصلاة و الطواف عن الناظر إجماعا؛لقول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الناظر و المنظور اليه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زين العابدين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في الخلوة فلا يجب؛لقضية الأصل،و لانه لا ناظر فلا يتناوله اللعن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تكشف فخذك،و لا تنظر الى فخذ حي و لا ميت</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محمول على الناظر</w:t>
      </w:r>
      <w:r>
        <w:rPr>
          <w:rFonts w:eastAsia="IRNazanin" w:cs="IRNazanin"/>
          <w:color w:val="111111"/>
          <w:sz w:val="28"/>
          <w:szCs w:val="28"/>
          <w:rtl w:val="true"/>
          <w:lang w:bidi="fa-IR"/>
        </w:rPr>
        <w:t xml:space="preserve">. </w:t>
      </w:r>
      <w:bookmarkStart w:id="31" w:name="pg15268_164244"/>
    </w:p>
    <w:p>
      <w:pPr>
        <w:pStyle w:val="BookText"/>
        <w:rPr/>
      </w:pPr>
      <w:bookmarkEnd w:id="3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و الملائكة ناظرون،و اللّه أحقّ أن يستحيي منه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هاهنا غير ممكن،على انّ الفخذ ليس من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4394424_2142443653"/>
      <w:bookmarkStart w:id="33" w:name="_Toc13"/>
      <w:bookmarkEnd w:id="32"/>
      <w:r>
        <w:rPr>
          <w:rtl w:val="true"/>
        </w:rPr>
        <w:t>المسألة الثالثة في تحديد العورة</w:t>
      </w:r>
      <w:bookmarkEnd w:id="33"/>
    </w:p>
    <w:p>
      <w:pPr>
        <w:pStyle w:val="BookText"/>
        <w:rPr/>
      </w:pPr>
      <w:r>
        <w:rPr>
          <w:rFonts w:ascii="Amiri" w:hAnsi="Amiri" w:eastAsia="Amiri" w:cs="Amiri"/>
          <w:color w:val="111111"/>
          <w:sz w:val="28"/>
          <w:sz w:val="28"/>
          <w:szCs w:val="28"/>
          <w:rtl w:val="true"/>
          <w:lang w:bidi="ar-SA"/>
        </w:rPr>
        <w:t>اختلف الأصحاب في العورة،فالمشهور انها السوأتان،فالقبل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القضيب و الأنثيان،و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المخرج،و ليست الأليتان و الفخذ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الرجل،و اما في المرأة الحرة فجميع بدنها و رأسها،إلاّ الوجه و ظاهر الكفين و القدمين؛اقتصارا على المتفق عليه فيهما بين جميع العلماء،و أصالة البراءة من وجوب غيره،و لأنّ أنسا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حسر الإزار عن فخذه يوم خيبر،حتى اني لأنظر إلى بياض فخذه عليه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كاشفا عن فخذيه و أذن للشيخين في الدخول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الباقر عليه السلام كان يطلي عانته و يلف الإزار على الإحليل،فيطلي غيره سائر بدنه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الميثمي،عن محمد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الصادق عليه السلام رئي و هو متجرّد و على عورته ثوب،فقال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الركبة ليست من العورة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تصلي فيه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و ملحفة فتنشرها على رأسها و تجلّل بها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اجمع العلماء على عدم وجوب ستر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أبا بكر بن هشام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عدم وجوب ستر 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أحمد و داود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وَ لا يُبْدِينَ زِينَتَهُنَّ إِلاّ ما ظَهَرَ مِنْها </w:t>
      </w:r>
      <w:r>
        <w:rPr>
          <w:rStyle w:val="FootnoteAnchor"/>
          <w:rtl w:val="true"/>
        </w:rPr>
        <w:footnoteReference w:id="20"/>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الوجه و الكفان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القدمان فالمشهور عندنا انهما ليستا من العورة؛لبدوهما غالبا، و لقضية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الاقتصار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أبي الصلاح منع كشف اليدين و القدمين </w:t>
      </w:r>
      <w:r>
        <w:rPr>
          <w:rStyle w:val="FootnoteAnchor"/>
          <w:rtl w:val="true"/>
        </w:rPr>
        <w:footnoteReference w:id="22"/>
      </w:r>
      <w:r>
        <w:rPr>
          <w:rFonts w:ascii="Amiri" w:hAnsi="Amiri" w:eastAsia="Amiri" w:cs="Amiri"/>
          <w:color w:val="111111"/>
          <w:sz w:val="28"/>
          <w:sz w:val="28"/>
          <w:szCs w:val="28"/>
          <w:rtl w:val="true"/>
          <w:lang w:bidi="ar-SA"/>
        </w:rPr>
        <w:t>لعموم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عورة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ذلك بدليل،و لأنّ الباقر عليه السلام جوّز الصلاة للمرأة في الدرع و المقنعة إذا كان كثيفا </w:t>
      </w:r>
      <w:r>
        <w:rPr>
          <w:rStyle w:val="FootnoteAnchor"/>
          <w:rtl w:val="true"/>
        </w:rPr>
        <w:footnoteReference w:id="24"/>
      </w:r>
      <w:r>
        <w:rPr>
          <w:rFonts w:ascii="Amiri" w:hAnsi="Amiri" w:eastAsia="Amiri" w:cs="Amiri"/>
          <w:color w:val="111111"/>
          <w:sz w:val="28"/>
          <w:sz w:val="28"/>
          <w:szCs w:val="28"/>
          <w:rtl w:val="true"/>
          <w:lang w:bidi="ar-SA"/>
        </w:rPr>
        <w:t>و هما لا يستران القدمين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ظاهر الكفين و باطنهما،و كذا القدمان،لبروز ذلك كلّه غالبا،و حدّ اليدين الزند،و القدم مفصل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ستر شيء من اليد و القدم؛لتوقف الواجب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أقوال نادرة للأصحاب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 w:name="pg15268_164246"/>
    </w:p>
    <w:p>
      <w:pPr>
        <w:pStyle w:val="BookText"/>
        <w:rPr/>
      </w:pPr>
      <w:bookmarkEnd w:id="34"/>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العورة من السرة إلى الركبة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السرة الى نصف الساق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و المرأة سواء في ان العورة هي القبل و الدبر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لرواية أبي أيوب الأنصاري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السرة،و فوق الركبة،من العورة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الركبة من العورة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بكير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بالمرأة المسلمة الحرة مكشوفة الرأس</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الخبران الأول على الندب توفيقا،و الخبر الآخر ضعيف السند،مخالف للمشهور و لما هو أصحّ </w:t>
      </w:r>
      <w:r>
        <w:rPr>
          <w:rStyle w:val="FootnoteAnchor"/>
          <w:rtl w:val="true"/>
        </w:rPr>
        <w:footnoteReference w:id="31"/>
      </w:r>
      <w:r>
        <w:rPr>
          <w:rFonts w:ascii="Amiri" w:hAnsi="Amiri" w:eastAsia="Amiri" w:cs="Amiri"/>
          <w:color w:val="111111"/>
          <w:sz w:val="28"/>
          <w:sz w:val="28"/>
          <w:szCs w:val="28"/>
          <w:rtl w:val="true"/>
          <w:lang w:bidi="ar-SA"/>
        </w:rPr>
        <w:t xml:space="preserve">سندا،و تأوّله الشيخ بالحمل على الضرورة أو الصغيرة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 w:name="__RefHeading___Toc4394426_2142443653"/>
      <w:bookmarkStart w:id="36" w:name="_Toc14"/>
      <w:bookmarkEnd w:id="35"/>
      <w:r>
        <w:rPr>
          <w:rtl w:val="true"/>
        </w:rPr>
        <w:t>المسألة الرابعة في جواز صلاة الأمة و الصبية مكشوفتا الرأس</w:t>
      </w:r>
      <w:bookmarkEnd w:id="36"/>
    </w:p>
    <w:p>
      <w:pPr>
        <w:pStyle w:val="Heading6"/>
        <w:numPr>
          <w:ilvl w:val="5"/>
          <w:numId w:val="1"/>
        </w:numPr>
        <w:rPr/>
      </w:pPr>
      <w:bookmarkStart w:id="37" w:name="__RefHeading___Toc4394428_2142443653"/>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يجوز للأمة أن تصلّي مكشوفة الرأس،و كذا الصبية،بإجماع العلماء الا الحسن البصري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محجوج بسبق الإجماع و تأخّره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9" w:name="pg15268_164247"/>
    </w:p>
    <w:p>
      <w:pPr>
        <w:pStyle w:val="BookText"/>
        <w:rPr/>
      </w:pPr>
      <w:bookmarkEnd w:id="39"/>
      <w:r>
        <w:rPr>
          <w:rFonts w:ascii="Amiri" w:hAnsi="Amiri" w:eastAsia="Amiri" w:cs="Amiri"/>
          <w:color w:val="111111"/>
          <w:sz w:val="28"/>
          <w:sz w:val="28"/>
          <w:szCs w:val="28"/>
          <w:rtl w:val="true"/>
          <w:lang w:bidi="ar-SA"/>
        </w:rPr>
        <w:t>و روى عبد الرحمن بن الحجاج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الإماء أن يتقنّعن في الصلاة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يستحب للأمة القناع؟أثبته في المعتبر و نقله عن عطاء،و عن عمر انّه نهى عن ذلك،و ضرب أمة لآل أنس رآها بمقنعة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أنسب بالخفر و الحياء،و هما مرادان من الأمة كالحرة، و فعل عمر جاز أن يكون رأيا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البزنطي بإسناده إلى حماد اللحام عن الصادق عليه السلام في المملوكة تقنع رأسها إذا 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لا،قد كان أبي إذا رأى الخادمة تصلّي مقنّعة ضربها،لتعرف الحرة من المملوكة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إسماعيل الميثمي في كتابه عن أبي خالد القماط،قال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الأمة،أتقنّع رأسها؟فقال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شاءت فعلت، و ان شاءت لم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يضربن،فيقال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تشبّهن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الحسن البصري الخمار على الأمة المتزوجة و السرية </w:t>
      </w:r>
      <w:r>
        <w:rPr>
          <w:rStyle w:val="FootnoteAnchor"/>
          <w:rtl w:val="true"/>
        </w:rPr>
        <w:footnoteReference w:id="38"/>
      </w:r>
      <w:r>
        <w:rPr>
          <w:rFonts w:ascii="IRNazanin" w:hAnsi="IRNazanin" w:eastAsia="IRNazanin"/>
          <w:color w:val="111111"/>
          <w:sz w:val="28"/>
          <w:sz w:val="28"/>
          <w:szCs w:val="28"/>
          <w:rtl w:val="true"/>
          <w:lang w:bidi="fa-IR"/>
        </w:rPr>
        <w:t>و هو مدفوع بالإجماع</w:t>
      </w:r>
      <w:r>
        <w:rPr>
          <w:rFonts w:eastAsia="IRNazanin" w:cs="IRNazanin"/>
          <w:color w:val="111111"/>
          <w:sz w:val="28"/>
          <w:szCs w:val="28"/>
          <w:rtl w:val="true"/>
          <w:lang w:bidi="fa-IR"/>
        </w:rPr>
        <w:t>.</w:t>
      </w:r>
    </w:p>
    <w:p>
      <w:pPr>
        <w:pStyle w:val="Heading6"/>
        <w:numPr>
          <w:ilvl w:val="5"/>
          <w:numId w:val="1"/>
        </w:numPr>
        <w:rPr/>
      </w:pPr>
      <w:bookmarkStart w:id="40" w:name="__RefHeading___Toc4394430_2142443653"/>
      <w:bookmarkStart w:id="41" w:name="_Toc16"/>
      <w:bookmarkEnd w:id="40"/>
      <w:r>
        <w:rPr>
          <w:rtl w:val="true"/>
        </w:rPr>
        <w:t>فروع</w:t>
      </w:r>
      <w:r>
        <w:rPr>
          <w:rtl w:val="true"/>
        </w:rPr>
        <w:t>:</w:t>
      </w:r>
      <w:bookmarkEnd w:id="41"/>
    </w:p>
    <w:p>
      <w:pPr>
        <w:pStyle w:val="BookText"/>
        <w:rPr/>
      </w:pPr>
      <w:r>
        <w:rPr>
          <w:rFonts w:ascii="Amiri" w:hAnsi="Amiri" w:eastAsia="Amiri" w:cs="Amiri"/>
          <w:color w:val="111111"/>
          <w:sz w:val="28"/>
          <w:sz w:val="28"/>
          <w:szCs w:val="28"/>
          <w:rtl w:val="true"/>
          <w:lang w:bidi="ar-SA"/>
        </w:rPr>
        <w:t>المعتق بعضها كالحرة في وجوب الستر؛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تغليبا للحرية،ذكره الشيخ </w:t>
      </w:r>
    </w:p>
    <w:p>
      <w:pPr>
        <w:pStyle w:val="BookText"/>
        <w:rPr/>
      </w:pPr>
      <w:r>
        <w:rPr>
          <w:rFonts w:ascii="IRNazanin" w:hAnsi="IRNazanin" w:eastAsia="IRNazanin"/>
          <w:color w:val="111111"/>
          <w:sz w:val="28"/>
          <w:sz w:val="28"/>
          <w:szCs w:val="28"/>
          <w:rtl w:val="true"/>
          <w:lang w:bidi="fa-IR"/>
        </w:rPr>
        <w:t xml:space="preserve">و الفاضل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الصدوق عن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الأمة قناع في الصلاة،و لا على المدبرة،و المكاتبة إذا اشترط عليها مولاها حتى يؤدي جميع مكاتبتها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 هو يشعر بما قالوه؛للتخصيص بالمشروطة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إلحاق الخنثى بالمرأة في وجوب الستر،أخذا بالمبرئ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اعتقت الأمة في الأثناء وجب عليها الستر،فان افتقرت الى فعل كثير استأنفت مع سعة الوقت،و أتممت لا معه؛لتعذّر الشرط حينئذ فتصلي بحسب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تستمر المعتقة و أطلق </w:t>
      </w:r>
      <w:r>
        <w:rPr>
          <w:rStyle w:val="FootnoteAnchor"/>
          <w:rtl w:val="true"/>
        </w:rPr>
        <w:footnoteReference w:id="41"/>
      </w:r>
      <w:r>
        <w:rPr>
          <w:rFonts w:ascii="Amiri" w:hAnsi="Amiri" w:eastAsia="Amiri" w:cs="Amiri"/>
          <w:color w:val="111111"/>
          <w:sz w:val="28"/>
          <w:sz w:val="28"/>
          <w:szCs w:val="28"/>
          <w:rtl w:val="true"/>
          <w:lang w:bidi="ar-SA"/>
        </w:rPr>
        <w:t>لأن دخولها كان مشروعا و الصلاة على ما افتتحت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الستر شرط و قد أمكن فتجب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الصبية فتستأنف لو بلغت في الأثناء؛لان النفل لا يجزئ عن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ضاق الوقت عن الركعة و الطهارة أتمّت مستترة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المشروطة إذا لم تؤد شيئا كالقن،و ان أدّت سترت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الأمة ستر ما عدا الرأس؛عملا بالدليل،و اقتصارا على موضع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المعتبر لما حكى هذا عن الشيخ،قال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يقرب عندي جواز كشف وجهها و يديها و قدميها؛لما قلناه في الحرة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موضع التوقّف؛لانه من باب كون المسكوت عنه أولى بالحكم من المنطوق به،و لا نزاع في مثله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وجوب ستر الأذنين و الشعر من المرأة؛لرواية الفضيل عن الباقر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2" w:name="pg15268_164249"/>
    </w:p>
    <w:p>
      <w:pPr>
        <w:pStyle w:val="BookText"/>
        <w:rPr/>
      </w:pPr>
      <w:bookmarkEnd w:id="42"/>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فاطمة عليها السلام و خمارها على رأسها،ليس عليها أكثر ممّا وارت به شعرها و أذنيها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الصدغين و ما لم يجب غسله من الوجه نظر،من تعارض العرف اللغوي و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العنق فلا شك في وجوب ستره من الحرة،و اما الأمة فالأقرب تبعيته للرأس؛لعسر ستره من دون الرأس</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4394432_2142443653"/>
      <w:bookmarkStart w:id="44" w:name="_Toc17"/>
      <w:bookmarkEnd w:id="43"/>
      <w:r>
        <w:rPr>
          <w:rtl w:val="true"/>
        </w:rPr>
        <w:t>المسألة الخامسة في استحباب لبس المرأة ثلاثة أثواب في الصلاة</w:t>
      </w:r>
      <w:bookmarkEnd w:id="44"/>
    </w:p>
    <w:p>
      <w:pPr>
        <w:pStyle w:val="Heading6"/>
        <w:numPr>
          <w:ilvl w:val="5"/>
          <w:numId w:val="1"/>
        </w:numPr>
        <w:rPr/>
      </w:pPr>
      <w:bookmarkStart w:id="45" w:name="__RefHeading___Toc4394434_2142443653"/>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الأفضل للحرة الصلاة في ثلاثة أثواب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درع و خمار و ملحفة؛ لخبر جميل بن دراج عن أبي عبد اللّه عليه السلام </w:t>
      </w:r>
      <w:r>
        <w:rPr>
          <w:rStyle w:val="FootnoteAnchor"/>
          <w:rtl w:val="true"/>
        </w:rPr>
        <w:footnoteReference w:id="44"/>
      </w:r>
      <w:r>
        <w:rPr>
          <w:rFonts w:ascii="Amiri" w:hAnsi="Amiri" w:eastAsia="Amiri" w:cs="Amiri"/>
          <w:color w:val="111111"/>
          <w:sz w:val="28"/>
          <w:sz w:val="28"/>
          <w:szCs w:val="28"/>
          <w:rtl w:val="true"/>
          <w:lang w:bidi="ar-SA"/>
        </w:rPr>
        <w:t>،و خبر ابن أبي يعفور عنه عليه السلام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الأفضل للرجل ستر ما بين السرة و الركبة و إدخالهما في الستر؛للخروج من الخلاف،و لأنّه ممّا يستحيى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 جميع البدن أفضل،و الرداء أكمل، و التعمّم و التسرول أتمّ؛لما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فليلبس ثوبيه،فان اللّه أحقّ أن يتزيّن له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بسراويل تعدل أربعا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روي في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التحنّك بالعمامة مستحب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تركه </w:t>
      </w:r>
      <w:r>
        <w:rPr>
          <w:rStyle w:val="FootnoteAnchor"/>
          <w:rtl w:val="true"/>
        </w:rPr>
        <w:footnoteReference w:id="47"/>
      </w:r>
      <w:r>
        <w:rPr>
          <w:rFonts w:ascii="Amiri" w:hAnsi="Amiri" w:eastAsia="Amiri" w:cs="Amiri"/>
          <w:color w:val="111111"/>
          <w:sz w:val="28"/>
          <w:sz w:val="28"/>
          <w:szCs w:val="28"/>
          <w:rtl w:val="true"/>
          <w:lang w:bidi="ar-SA"/>
        </w:rPr>
        <w:t>لمرسل ابن أبي عمير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تعمّم فلم يتحنّك فأصابه داء لا دواء له،فلا يلومنّ الا نفسه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 مثله رواية عيسى بن حمزة عنه عليه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47" w:name="pg15268_164250"/>
    </w:p>
    <w:p>
      <w:pPr>
        <w:pStyle w:val="BookText"/>
        <w:rPr/>
      </w:pPr>
      <w:bookmarkEnd w:id="47"/>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مسمى الرداء،روى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يجزئك أن تصلي فيه بقدر ما يكون على منكبيك مثل جناحي خطاف</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سنان عن الصادق عليه السلام في رجل ليس معه الا سراويل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التكة منه و يطرحها على عاتقه و يصلي،و ان كان معه سيف و ليس معه ثوب فليتقلد السيف</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محمد بن مسلم،عن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 السراويل فليجعل على عاتقه شيئا و لو حبلا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جميل،قال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مرازم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معه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في إزار مرتديا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على رقبته منديلا أو عمامة يتردّى به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 w:name="__RefHeading___Toc4394436_2142443653"/>
      <w:bookmarkStart w:id="49" w:name="_Toc19"/>
      <w:bookmarkEnd w:id="48"/>
      <w:r>
        <w:rPr>
          <w:rtl w:val="true"/>
        </w:rPr>
        <w:t>تنبيه</w:t>
      </w:r>
      <w:r>
        <w:rPr>
          <w:rtl w:val="true"/>
        </w:rPr>
        <w:t>:</w:t>
      </w:r>
      <w:bookmarkEnd w:id="49"/>
    </w:p>
    <w:p>
      <w:pPr>
        <w:pStyle w:val="BookText"/>
        <w:rPr/>
      </w:pPr>
      <w:r>
        <w:rPr>
          <w:rFonts w:ascii="Amiri" w:hAnsi="Amiri" w:eastAsia="Amiri" w:cs="Amiri"/>
          <w:color w:val="111111"/>
          <w:sz w:val="28"/>
          <w:sz w:val="28"/>
          <w:szCs w:val="28"/>
          <w:rtl w:val="true"/>
          <w:lang w:bidi="ar-SA"/>
        </w:rPr>
        <w:t>استحباب التحنّك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عمار،عن أبي عبد اللّه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سفره فلم يدر العمامة تحت حنكه،فأصابه ألم لا دواء له،فلا يلومنّ الا نفسه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خرج من بيته معتما أن يرجع إليهم سالما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0" w:name="pg15268_164251"/>
    </w:p>
    <w:p>
      <w:pPr>
        <w:pStyle w:val="BookText"/>
        <w:rPr/>
      </w:pPr>
      <w:bookmarkEnd w:id="50"/>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لأعجب ممّن يأخذ في حاجة و هو على وضوء كيف لا تقضى حاجته،و اني لأعجب ممّن يأخذ في حاجة و هو معتم تحت حنكه كيف لا تقضى حاجته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المسلمين و المشركين التلحي</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العامة عن النبي صلّى اللّه عليه و آله أنه أمر بالتلحي،و نهى عن الاقتعاط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الغريبين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الرجل مقتعطا،إذا جاء معتما طابقيا لا يجعلها تحت ذقنه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الاقتعاط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العمامة على الرأس من غير إدارة تحت الحنك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تطويق العمامة تحت الحنك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4394438_2142443653"/>
      <w:bookmarkStart w:id="52" w:name="_Toc20"/>
      <w:bookmarkEnd w:id="51"/>
      <w:r>
        <w:rPr>
          <w:rtl w:val="true"/>
        </w:rPr>
        <w:t>فرع</w:t>
      </w:r>
      <w:r>
        <w:rPr>
          <w:rtl w:val="true"/>
        </w:rPr>
        <w:t>:</w:t>
      </w:r>
      <w:bookmarkEnd w:id="52"/>
    </w:p>
    <w:p>
      <w:pPr>
        <w:pStyle w:val="BookText"/>
        <w:rPr/>
      </w:pPr>
      <w:r>
        <w:rPr>
          <w:rFonts w:ascii="Amiri" w:hAnsi="Amiri" w:eastAsia="Amiri" w:cs="Amiri"/>
          <w:color w:val="111111"/>
          <w:sz w:val="28"/>
          <w:sz w:val="28"/>
          <w:szCs w:val="28"/>
          <w:rtl w:val="true"/>
          <w:lang w:bidi="ar-SA"/>
        </w:rPr>
        <w:t>الأقرب تأدّي هذه السنّة بكون جزء من العمامة تحت الحنك،</w:t>
      </w:r>
    </w:p>
    <w:p>
      <w:pPr>
        <w:pStyle w:val="BookText"/>
        <w:rPr/>
      </w:pPr>
      <w:r>
        <w:rPr>
          <w:rFonts w:ascii="Amiri" w:hAnsi="Amiri" w:eastAsia="Amiri" w:cs="Amiri"/>
          <w:color w:val="111111"/>
          <w:sz w:val="28"/>
          <w:sz w:val="28"/>
          <w:szCs w:val="28"/>
          <w:rtl w:val="true"/>
          <w:lang w:bidi="ar-SA"/>
        </w:rPr>
        <w:t>سواء كان بالذؤابة أو بالطرف أو بالوسط؛لصدق التحنك،و ان كان المعهود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الاكتفاء بالتلحي بغيرها بحيث يضمها نظر،من مخالفة المعهود، و من إمكان كون الغرض حفظ العمامة من السقوط و هو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خبر الفرق بين المسلمين و المشركين مشعر باعتبار التحنّك المعهود</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4394440_2142443653"/>
      <w:bookmarkStart w:id="54" w:name="_Toc21"/>
      <w:bookmarkEnd w:id="53"/>
      <w:r>
        <w:rPr>
          <w:rtl w:val="true"/>
        </w:rPr>
        <w:t>المسألة السادسة في ان شرطية الستر في الصلاة مع الإمكان هل هي مطلقة أو مقيدة</w:t>
      </w:r>
      <w:bookmarkEnd w:id="5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الستر شرط في الصحة مع الإمكان على الإطلاق،أو انّ شرطيته مقيّدة بالعمد؟ </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و عورتاه مكشوفتان غير عامد أعاد في الوقت فقط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انكشفت عورتاه في الصلاة وجب عليه سترهما و لا تبطل صلاته،سواء كان ما انكشف عنه قليلا أو كثيرا،بعضه أو كله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انكشفت العورة و لم يعلم،سترها و لم تبطل صلاته،تطاولت المدة قبل علمه أو لم تطل،كثيرا كان الكشف أو قليلا؛ لسقوط التكليف مع عدم العلم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رواه علي بن جعفر عن أخيه الكاظم عليه السلام في الرجل يصلي و فرجه خارج لا يعلم به،هل عليه إعادة؟قال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إعادة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المختلف مال الى كلام الشيخ و حمله على عدم العلم مع انه مطلق،و احتجّ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لابن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الستر شرط إجماعا و قد انتفى،فينتفي المشروط،و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كون الستر شرطا مطلقا، انّما هو شرط مع الذكر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الشيخ و المحقّق ليس فيهما تصريح بأن الإخلال بالستر غير مبطل مع النسيان على الإطلاق؛لأنّه يتضمن انّ الستر حصل في بعض الصلاة،فلو انتفى في جميع الصلاة لم يعرضا له،بخلاف كلام ابن الجنيد،فإنّه صريح في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5" w:name="pg15268_164253"/>
    </w:p>
    <w:p>
      <w:pPr>
        <w:pStyle w:val="BookText"/>
        <w:rPr/>
      </w:pPr>
      <w:bookmarkEnd w:id="55"/>
      <w:r>
        <w:rPr>
          <w:rFonts w:ascii="Amiri" w:hAnsi="Amiri" w:eastAsia="Amiri" w:cs="Amiri"/>
          <w:color w:val="111111"/>
          <w:sz w:val="28"/>
          <w:sz w:val="28"/>
          <w:szCs w:val="28"/>
          <w:rtl w:val="true"/>
          <w:lang w:bidi="ar-SA"/>
        </w:rPr>
        <w:t>و الرواية تضمّنت الفرج و جاز كونه للجنس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 الفرجين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للوحدة، فإن كان للجنس ففيه مخالفة في الظاهر لكلام ابن الجنيد،و ان كان للوحدة ففيه موافقة في الظاهر لكلام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بين الصحة مع عدم الستر بالكلية،و بينها مع عدمه ببعض الاعتبارات،تلازم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جاز أن يكون المقتضي للبطلان انكشاف جميع العورة في جميع الصلاة،فلا يحصل البطلان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جاز أن يكون المقتضي للصحة ستر جميعها في جميعها،فتبطل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تخصيص ابن الجنيد بالإعادة في الوقت فوجهه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القضاء انّما يجب بأمر جديد،و لم يوجد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الستر شرطا على الإطلاق فهو كالطهارة التي لا يفترق الحال فيها بين الوقت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المصلي عاريا مع التمكّن من الساتر يعيد مطلقا، و المصلي مستورا و يعرض له التكشّف في الأثناء بغير قصد لا يعيد مطلقا،كان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نعم،يجب عليه عند الذكر الستر قطعا،فلو أخلّ به بطلت حينئذ لا قبله</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4394442_2142443653"/>
      <w:bookmarkStart w:id="57" w:name="_Toc22"/>
      <w:bookmarkEnd w:id="56"/>
      <w:r>
        <w:rPr>
          <w:rtl w:val="true"/>
        </w:rPr>
        <w:t>المسألة السابعة حكم ما لو وجد ساتر إحدى العورتين</w:t>
      </w:r>
      <w:bookmarkEnd w:id="57"/>
    </w:p>
    <w:p>
      <w:pPr>
        <w:pStyle w:val="Heading6"/>
        <w:numPr>
          <w:ilvl w:val="5"/>
          <w:numId w:val="1"/>
        </w:numPr>
        <w:rPr/>
      </w:pPr>
      <w:bookmarkStart w:id="58" w:name="__RefHeading___Toc4394444_2142443653"/>
      <w:bookmarkStart w:id="59" w:name="_Toc23"/>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لو وجد ساتر إحداهما وجب؛لعموم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و لأصالة عدم اشتراط إحداهما بالأخرى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فالأولى صرفه الى القبل لبروزه و استقبال القبلة به،و الآخر مستور بالأليتين،الاّ انّه يومئ؛لبقاء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صرفه الى الآخر فالأولى البطلان؛لتحقّق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وجد ما يستر بعض عورته وجب عليه ستر ما قدر عليه </w:t>
      </w:r>
      <w:r>
        <w:rPr>
          <w:rStyle w:val="FootnoteAnchor"/>
          <w:rtl w:val="true"/>
        </w:rPr>
        <w:footnoteReference w:id="66"/>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الخنثى المشكل،فإن أمكنه ستر القبلين وجب و قدّم على الدبر،و الاّ </w:t>
      </w:r>
      <w:bookmarkStart w:id="60" w:name="pg15268_164254"/>
    </w:p>
    <w:p>
      <w:pPr>
        <w:pStyle w:val="BookText"/>
        <w:rPr/>
      </w:pPr>
      <w:bookmarkEnd w:id="60"/>
      <w:r>
        <w:rPr>
          <w:rFonts w:ascii="Amiri" w:hAnsi="Amiri" w:eastAsia="Amiri" w:cs="Amiri"/>
          <w:color w:val="111111"/>
          <w:sz w:val="28"/>
          <w:sz w:val="28"/>
          <w:szCs w:val="28"/>
          <w:rtl w:val="true"/>
          <w:lang w:bidi="ar-SA"/>
        </w:rPr>
        <w:t>فالأقرب ستر الذكر لبروزه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يستر ما ليس للمطّلع،فان كان عنده رجل ستر آلة النساء،و ان كان عنده امرأة ستر آلة الرجل؛ لزيادة الفحش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في الثوب خرق،فان لم يحاذ العورة فلا بحث،و ان حاذاها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جمعه بيده بحيث يتحقّق الستر بالثوب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يده عليه فالأقرب البطلان؛لعدم فهم الستر ببعض البدن من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غير المصلي يده عليه في موضع يجوز له الوضع أمكن الصحة، لحصول الستر و خروجه عن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البطلان أيضا؛لمخالفة الستر المعهود،و الاّ لجاز ستر جميع العورة ببدن الغير</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4394446_2142443653"/>
      <w:bookmarkStart w:id="62" w:name="_Toc24"/>
      <w:bookmarkEnd w:id="61"/>
      <w:r>
        <w:rPr>
          <w:rtl w:val="true"/>
        </w:rPr>
        <w:t>في ذكر مسائل مرتبطة بالمقام</w:t>
      </w:r>
      <w:r>
        <w:rPr>
          <w:rtl w:val="true"/>
        </w:rPr>
        <w:t>:</w:t>
      </w:r>
      <w:bookmarkEnd w:id="62"/>
    </w:p>
    <w:p>
      <w:pPr>
        <w:pStyle w:val="Heading6"/>
        <w:numPr>
          <w:ilvl w:val="5"/>
          <w:numId w:val="1"/>
        </w:numPr>
        <w:rPr/>
      </w:pPr>
      <w:bookmarkStart w:id="63" w:name="__RefHeading___Toc4394448_2142443653"/>
      <w:bookmarkStart w:id="64" w:name="_Toc25"/>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و يلحق بذلك الاحكام،و هي مسائل</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4394450_2142443653"/>
      <w:bookmarkStart w:id="66" w:name="_Toc26"/>
      <w:bookmarkEnd w:id="65"/>
      <w:r>
        <w:rPr>
          <w:rtl w:val="true"/>
        </w:rPr>
        <w:t>الاولى عدم سقوط الصلاة مع فقد الساتر</w:t>
      </w:r>
      <w:bookmarkEnd w:id="66"/>
    </w:p>
    <w:p>
      <w:pPr>
        <w:pStyle w:val="BookText"/>
        <w:rPr/>
      </w:pPr>
      <w:r>
        <w:rPr>
          <w:rFonts w:ascii="Amiri" w:hAnsi="Amiri" w:eastAsia="Amiri" w:cs="Amiri"/>
          <w:color w:val="111111"/>
          <w:sz w:val="28"/>
          <w:sz w:val="28"/>
          <w:szCs w:val="28"/>
          <w:rtl w:val="true"/>
          <w:lang w:bidi="ar-SA"/>
        </w:rPr>
        <w:t>لا تسقط الصلاة بعدم الساتر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الستر مسمّاه و لو بورق الشجر أو الحشيش؛لرواية علي بن جعفر عن أخيه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حشيشا يستر منه عورته أتمّ صلاته بالركوع و السجود</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يجده،و أمكن وضع طين بحيث يستر الحجم و اللون،وجب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انّه لا يجزئ مع إمكان الستر بغيره؛لعدم انصراف اللفظ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الإجزاء حصول مقصود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خاف تناثره لجفافه لم يجز مع وجود الثوب قطعا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ستر اللون فقط لا مع إمكان ستر الحجم وجب؛لما روى ابن بابويه عن عبيد اللّه الرافقي،عن قيّم حمام الباقر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سترة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سقوط الإيماء هنا نظر،من حيث إطلاق الستر عليه،و من إباء </w:t>
      </w:r>
      <w:bookmarkStart w:id="67" w:name="pg15268_164255"/>
    </w:p>
    <w:p>
      <w:pPr>
        <w:pStyle w:val="BookText"/>
        <w:rPr/>
      </w:pPr>
      <w:bookmarkEnd w:id="67"/>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الثوب رفيقا يبدو منه الحجم لا اللون فالاكتفاء به أقوى؛لأنه يعدّ ساترا،و في رواية تأتي انه إذا وصف لم يجز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وجد وحلا و لا ضرر فيه تلطّخ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يجد الاّ ماء كدرا استتر به مع إمكانه،و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يجبان؛للمشقة و الضرر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وجد حفيرة ولجها،و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يصلي قائما؛لإمكانه مع استتار العورة،و به أفتى الشيخ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يركع و يسجد؟قطع به المحقق؛لحصول الستر،و لم يثبت شرطية التصاقه بالبدن </w:t>
      </w:r>
      <w:r>
        <w:rPr>
          <w:rStyle w:val="FootnoteAnchor"/>
          <w:rtl w:val="true"/>
        </w:rPr>
        <w:footnoteReference w:id="73"/>
      </w:r>
      <w:r>
        <w:rPr>
          <w:rFonts w:ascii="Amiri" w:hAnsi="Amiri" w:eastAsia="Amiri" w:cs="Amiri"/>
          <w:color w:val="111111"/>
          <w:sz w:val="28"/>
          <w:sz w:val="28"/>
          <w:szCs w:val="28"/>
          <w:rtl w:val="true"/>
          <w:lang w:bidi="ar-SA"/>
        </w:rPr>
        <w:t>فيجب إتمام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مرسل أيوب بن نوح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 الذي ليس له ثوب إذا وجد حفيرة دخلها فسجد فيها و ركع</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لم يصرّح بالركوع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بالجواز الفسطاط الضيق إذا لم يمكن لبسه،اما الحب و التابوت فمرتب على الفسطاط و الحفيرة؛لعدم التمكّن من الركوع و السجود فيه،الاّ أن تكون صلاة الجنازة و الخوف</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4394452_2142443653"/>
      <w:bookmarkStart w:id="69" w:name="_Toc27"/>
      <w:bookmarkEnd w:id="68"/>
      <w:r>
        <w:rPr>
          <w:rtl w:val="true"/>
        </w:rPr>
        <w:t>الثانية عدم وجوب زر الثوب إذا لم تبدو العورة منه حينا ما</w:t>
      </w:r>
      <w:bookmarkEnd w:id="6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زرّ الثوب إذا كان لا تبدو العورة منه حينا ما،أفتى به الشيخ </w:t>
      </w:r>
      <w:r>
        <w:rPr>
          <w:rStyle w:val="FootnoteAnchor"/>
          <w:rtl w:val="true"/>
        </w:rPr>
        <w:footnoteReference w:id="75"/>
      </w:r>
      <w:r>
        <w:rPr>
          <w:rFonts w:ascii="Amiri" w:hAnsi="Amiri" w:eastAsia="Amiri" w:cs="Amiri"/>
          <w:color w:val="111111"/>
          <w:sz w:val="28"/>
          <w:sz w:val="28"/>
          <w:szCs w:val="28"/>
          <w:rtl w:val="true"/>
          <w:lang w:bidi="ar-SA"/>
        </w:rPr>
        <w:t>و هو في رواية زياد بن سوقة،عن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يصلي أحدكم في الثوب الواحد و أزراره محلولة،انّ دين محمد صلّى </w:t>
      </w:r>
    </w:p>
    <w:p>
      <w:pPr>
        <w:pStyle w:val="BookText"/>
        <w:rPr/>
      </w:pPr>
      <w:r>
        <w:rPr>
          <w:rFonts w:ascii="Amiri" w:hAnsi="Amiri" w:eastAsia="Amiri" w:cs="Amiri"/>
          <w:color w:val="111111"/>
          <w:sz w:val="28"/>
          <w:sz w:val="28"/>
          <w:szCs w:val="28"/>
          <w:rtl w:val="true"/>
          <w:lang w:bidi="ar-SA"/>
        </w:rPr>
        <w:t>اللّه عليه و آله حنيف</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اشترطنا عدم بدو العورة و لو في حين ما لاختلال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محمد بن مسلم،عن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القميص صفيقا،أو القباء ليس بطويل الفرج،فلا بأس</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برزت العورة حين الركوع للناظرين بطلت الصلاة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من أصلها إذ لم يصلّ في ساتر العورة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استدرك الستر،أو اقتدى به عالم قبل الركوع ثم نوى الانفراد،فعلى ما قلناه يصحّ، و على ما قاله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برزت للمصلّي لا لغيره،فالأقرب البطلان إذا قدّر رؤية الغير لو حاذى الموضع،و أطلق في المعتبر الصحة إذا بانت له حالة الركوع </w:t>
      </w:r>
      <w:r>
        <w:rPr>
          <w:rStyle w:val="FootnoteAnchor"/>
          <w:rtl w:val="true"/>
        </w:rPr>
        <w:footnoteReference w:id="79"/>
      </w:r>
      <w:r>
        <w:rPr>
          <w:rFonts w:ascii="Amiri" w:hAnsi="Amiri" w:eastAsia="Amiri" w:cs="Amiri"/>
          <w:color w:val="111111"/>
          <w:sz w:val="28"/>
          <w:sz w:val="28"/>
          <w:szCs w:val="28"/>
          <w:rtl w:val="true"/>
          <w:lang w:bidi="ar-SA"/>
        </w:rPr>
        <w:t>،و الأقرب الاجتزاء بكثافة اللحية المانعة من الرؤية،و وجه المنع انّه غير معهود في الستر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غياث بن إبراهيم،عن الصادق عليه السلام،عن أبيه،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الشيخ على الاستحباب،مع إمكان حملها على ما تبدو معه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حمل الشيخ ما رواه إبراهيم الأحمري عن أبي عبد اللّه عليه السلام في الرجل يصلي و أزراره محلولة؟قال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ذلك</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رواه العامة عن سلمة بن الأكوع،قلت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اني أصيد،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0" w:name="pg15268_164257"/>
    </w:p>
    <w:p>
      <w:pPr>
        <w:pStyle w:val="BookText"/>
        <w:rPr/>
      </w:pPr>
      <w:bookmarkEnd w:id="70"/>
      <w:r>
        <w:rPr>
          <w:rFonts w:ascii="Amiri" w:hAnsi="Amiri" w:eastAsia="Amiri" w:cs="Amiri"/>
          <w:color w:val="111111"/>
          <w:sz w:val="28"/>
          <w:sz w:val="28"/>
          <w:szCs w:val="28"/>
          <w:rtl w:val="true"/>
          <w:lang w:bidi="ar-SA"/>
        </w:rPr>
        <w:t>فأصلي في القميص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ازرره بشوكة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فان صحّ فيحمل على الحملين المذكورين</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4394454_2142443653"/>
      <w:bookmarkStart w:id="72" w:name="_Toc28"/>
      <w:bookmarkEnd w:id="71"/>
      <w:r>
        <w:rPr>
          <w:rtl w:val="true"/>
        </w:rPr>
        <w:t>الثالثة وجوب شراء الساتر بثمن مثله مع المكنة</w:t>
      </w:r>
      <w:bookmarkEnd w:id="72"/>
    </w:p>
    <w:p>
      <w:pPr>
        <w:pStyle w:val="BookText"/>
        <w:rPr/>
      </w:pPr>
      <w:r>
        <w:rPr>
          <w:rFonts w:ascii="Amiri" w:hAnsi="Amiri" w:eastAsia="Amiri" w:cs="Amiri"/>
          <w:color w:val="111111"/>
          <w:sz w:val="28"/>
          <w:sz w:val="28"/>
          <w:szCs w:val="28"/>
          <w:rtl w:val="true"/>
          <w:lang w:bidi="ar-SA"/>
        </w:rPr>
        <w:t>يجب شراء الساتر بثمن مثله مع المكنة،أو استئجاره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زاد عن المثل و تمكن منه،فالأقرب أنّه كماء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أعير وجب القبول إذ لا كثير منّة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وهب منه قطع الشيخ بوجوب القبول أيضا </w:t>
      </w:r>
      <w:r>
        <w:rPr>
          <w:rStyle w:val="FootnoteAnchor"/>
          <w:rtl w:val="true"/>
        </w:rPr>
        <w:footnoteReference w:id="83"/>
      </w:r>
      <w:r>
        <w:rPr>
          <w:rFonts w:ascii="Amiri" w:hAnsi="Amiri" w:eastAsia="Amiri" w:cs="Amiri"/>
          <w:color w:val="111111"/>
          <w:sz w:val="28"/>
          <w:sz w:val="28"/>
          <w:szCs w:val="28"/>
          <w:rtl w:val="true"/>
          <w:lang w:bidi="ar-SA"/>
        </w:rPr>
        <w:t>و هو قوي لتمكّنه من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الفاضل يمنعه للمنّة </w:t>
      </w:r>
      <w:r>
        <w:rPr>
          <w:rStyle w:val="FootnoteAnchor"/>
          <w:rtl w:val="true"/>
        </w:rPr>
        <w:footnoteReference w:id="84"/>
      </w:r>
      <w:r>
        <w:rPr>
          <w:rFonts w:ascii="Amiri" w:hAnsi="Amiri" w:eastAsia="Amiri" w:cs="Amiri"/>
          <w:color w:val="111111"/>
          <w:sz w:val="28"/>
          <w:sz w:val="28"/>
          <w:szCs w:val="28"/>
          <w:rtl w:val="true"/>
          <w:lang w:bidi="ar-SA"/>
        </w:rPr>
        <w:t>،و هو بناء على انّه ليس للموهوب ردّه بعد الصلاة إلا بعقد جديد،لاتصال الهبة بالتصرف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بجواز الرد فهو كالعارية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الساتر في أثناء الصلاة فكما مر في المعتقة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طال زمان حمله اليه و لم يخرج عن كونه مصليا انتظر،و ان خرج بطلت،و حينئذ ليس له الاشتغال بشيء من أفعال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البطلان؛لانّه مصل أمكنه الستر و لم يفعل،و فيه منع ظاهر</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4394456_2142443653"/>
      <w:bookmarkStart w:id="74" w:name="_Toc29"/>
      <w:bookmarkEnd w:id="73"/>
      <w:r>
        <w:rPr>
          <w:rtl w:val="true"/>
        </w:rPr>
        <w:t>الرابعة وجوب مراعاة الستر من الجوانب و من فوق</w:t>
      </w:r>
      <w:bookmarkEnd w:id="74"/>
    </w:p>
    <w:p>
      <w:pPr>
        <w:pStyle w:val="BookText"/>
        <w:rPr/>
      </w:pPr>
      <w:r>
        <w:rPr>
          <w:rFonts w:ascii="Amiri" w:hAnsi="Amiri" w:eastAsia="Amiri" w:cs="Amiri"/>
          <w:color w:val="111111"/>
          <w:sz w:val="28"/>
          <w:sz w:val="28"/>
          <w:szCs w:val="28"/>
          <w:rtl w:val="true"/>
          <w:lang w:bidi="ar-SA"/>
        </w:rPr>
        <w:t>الستر يراعى من الجوانب و من فوق،و لا يراعى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على طرف سطح ترى عورته من تحته أمكن الاكتفاء؛لأنّ الستر انما يلزم من الجهة التي جرت العادة بالنظر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اختاره الفاضل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الستر من تحت انما لا يراعى إذا كان على وجه الأرض؛لعسر التطلع حينئذ،اما صورة الفرض فالأعين تبتدر لإدراك العورة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قام على مخرم لا يتوقع ناظر تحته،فالأقرب أنه كالأرض؛لعدم </w:t>
      </w:r>
      <w:bookmarkStart w:id="75" w:name="pg15268_164258"/>
    </w:p>
    <w:p>
      <w:pPr>
        <w:pStyle w:val="BookText"/>
        <w:rPr/>
      </w:pPr>
      <w:bookmarkEnd w:id="75"/>
      <w:r>
        <w:rPr>
          <w:rFonts w:ascii="Amiri" w:hAnsi="Amiri" w:eastAsia="Amiri" w:cs="Amiri"/>
          <w:color w:val="111111"/>
          <w:sz w:val="28"/>
          <w:sz w:val="28"/>
          <w:szCs w:val="28"/>
          <w:rtl w:val="true"/>
          <w:lang w:bidi="ar-SA"/>
        </w:rPr>
        <w:t>ابتدار الأعين</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4394458_2142443653"/>
      <w:bookmarkStart w:id="77" w:name="_Toc30"/>
      <w:bookmarkEnd w:id="76"/>
      <w:r>
        <w:rPr>
          <w:rtl w:val="true"/>
        </w:rPr>
        <w:t>الخامسة</w:t>
      </w:r>
      <w:r>
        <w:rPr>
          <w:rtl w:val="true"/>
        </w:rPr>
        <w:t>:</w:t>
      </w:r>
      <w:r>
        <w:rPr>
          <w:rtl w:val="true"/>
        </w:rPr>
        <w:t>لو احتاج الى شراء الثوب و الماء،و معه ثمن أحدهما قدّم</w:t>
      </w:r>
      <w:bookmarkEnd w:id="77"/>
    </w:p>
    <w:p>
      <w:pPr>
        <w:pStyle w:val="BookText"/>
        <w:rPr/>
      </w:pPr>
      <w:r>
        <w:rPr>
          <w:rFonts w:ascii="IRNazanin" w:hAnsi="IRNazanin" w:eastAsia="IRNazanin"/>
          <w:color w:val="111111"/>
          <w:sz w:val="28"/>
          <w:sz w:val="28"/>
          <w:szCs w:val="28"/>
          <w:rtl w:val="true"/>
          <w:lang w:bidi="fa-IR"/>
        </w:rPr>
        <w:t>الثوب؛</w:t>
      </w:r>
    </w:p>
    <w:p>
      <w:pPr>
        <w:pStyle w:val="BookText"/>
        <w:rPr/>
      </w:pPr>
      <w:r>
        <w:rPr>
          <w:rFonts w:ascii="Amiri" w:hAnsi="Amiri" w:eastAsia="Amiri" w:cs="Amiri"/>
          <w:color w:val="111111"/>
          <w:sz w:val="28"/>
          <w:sz w:val="28"/>
          <w:szCs w:val="28"/>
          <w:rtl w:val="true"/>
          <w:lang w:bidi="ar-SA"/>
        </w:rPr>
        <w:t>لأنّ للماء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 المرأة بالثوب الموصى به لأولى الناس به في موضع معين،أو المنذور و شبهه؛لان عورتها أفحش،ثم الخنثى،ثم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التساوي يمكن تقديم الصالح للإمامة منهم،ثم الأفضل بخصال دينية؛ ثم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التناوب فعل،و يقدّم بالقرعة</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4394460_2142443653"/>
      <w:bookmarkStart w:id="79" w:name="_Toc31"/>
      <w:bookmarkEnd w:id="78"/>
      <w:r>
        <w:rPr>
          <w:rtl w:val="true"/>
        </w:rPr>
        <w:t>السادسة حكم الصلاة مع فقد الساتر</w:t>
      </w:r>
      <w:bookmarkEnd w:id="79"/>
    </w:p>
    <w:p>
      <w:pPr>
        <w:pStyle w:val="BookText"/>
        <w:rPr/>
      </w:pPr>
      <w:r>
        <w:rPr>
          <w:rFonts w:ascii="Amiri" w:hAnsi="Amiri" w:eastAsia="Amiri" w:cs="Amiri"/>
          <w:color w:val="111111"/>
          <w:sz w:val="28"/>
          <w:sz w:val="28"/>
          <w:szCs w:val="28"/>
          <w:rtl w:val="true"/>
          <w:lang w:bidi="ar-SA"/>
        </w:rPr>
        <w:t xml:space="preserve">لو فقد الساتر صلّى عاريا مع سعة الوقت عند الشيخ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المرتضى و سلار يجب التأخير </w:t>
      </w:r>
      <w:r>
        <w:rPr>
          <w:rStyle w:val="FootnoteAnchor"/>
          <w:rtl w:val="true"/>
        </w:rPr>
        <w:footnoteReference w:id="87"/>
      </w:r>
      <w:r>
        <w:rPr>
          <w:rFonts w:ascii="Amiri" w:hAnsi="Amiri" w:eastAsia="Amiri" w:cs="Amiri"/>
          <w:color w:val="111111"/>
          <w:sz w:val="28"/>
          <w:sz w:val="28"/>
          <w:szCs w:val="28"/>
          <w:rtl w:val="true"/>
          <w:lang w:bidi="ar-SA"/>
        </w:rPr>
        <w:t>بناء على أصلهما في أصحاب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في المعتبر الى تفصيل التيمم بالرجاء المظنون و عدمه </w:t>
      </w:r>
      <w:r>
        <w:rPr>
          <w:rStyle w:val="FootnoteAnchor"/>
          <w:rtl w:val="true"/>
        </w:rPr>
        <w:footnoteReference w:id="88"/>
      </w:r>
      <w:r>
        <w:rPr>
          <w:rFonts w:ascii="Amiri" w:hAnsi="Amiri" w:eastAsia="Amiri" w:cs="Amiri"/>
          <w:color w:val="111111"/>
          <w:sz w:val="28"/>
          <w:sz w:val="28"/>
          <w:szCs w:val="28"/>
          <w:rtl w:val="true"/>
          <w:lang w:bidi="ar-SA"/>
        </w:rPr>
        <w:t>و هو قريب،امّا مجرد الرجاء فلا؛لعموم الأمر بالصلاة عند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يصلي قائما إن لم يره أحد و الاّ فجالسا </w:t>
      </w:r>
      <w:r>
        <w:rPr>
          <w:rStyle w:val="FootnoteAnchor"/>
          <w:rtl w:val="true"/>
        </w:rPr>
        <w:footnoteReference w:id="89"/>
      </w:r>
      <w:r>
        <w:rPr>
          <w:rFonts w:ascii="Amiri" w:hAnsi="Amiri" w:eastAsia="Amiri" w:cs="Amiri"/>
          <w:color w:val="111111"/>
          <w:sz w:val="28"/>
          <w:sz w:val="28"/>
          <w:szCs w:val="28"/>
          <w:rtl w:val="true"/>
          <w:lang w:bidi="ar-SA"/>
        </w:rPr>
        <w:t xml:space="preserve">لمرسل ابن مسكان عن أبي عبد اللّه عليه السلام </w:t>
      </w:r>
      <w:r>
        <w:rPr>
          <w:rStyle w:val="FootnoteAnchor"/>
          <w:rtl w:val="true"/>
        </w:rPr>
        <w:footnoteReference w:id="9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يومئ بالركوع و السجود في الحالين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جالسا مومئا مطلقا </w:t>
      </w:r>
      <w:r>
        <w:rPr>
          <w:rStyle w:val="FootnoteAnchor"/>
          <w:rtl w:val="true"/>
        </w:rPr>
        <w:footnoteReference w:id="92"/>
      </w:r>
      <w:r>
        <w:rPr>
          <w:rFonts w:ascii="Amiri" w:hAnsi="Amiri" w:eastAsia="Amiri" w:cs="Amiri"/>
          <w:color w:val="111111"/>
          <w:sz w:val="28"/>
          <w:sz w:val="28"/>
          <w:szCs w:val="28"/>
          <w:rtl w:val="true"/>
          <w:lang w:bidi="ar-SA"/>
        </w:rPr>
        <w:t>لرواية زرارة عن أبي جعفر عليه السلام في العاري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امرأة جعلت يدها على فرجها،و ان كان رجلا وضع يده على سوأته،يجلسان فيومئان إيماء،و لا يركعان و لا يسجدان فيبدو ما </w:t>
      </w:r>
    </w:p>
    <w:p>
      <w:pPr>
        <w:pStyle w:val="BookText"/>
        <w:rPr/>
      </w:pPr>
      <w:r>
        <w:rPr>
          <w:rFonts w:ascii="Amiri" w:hAnsi="Amiri" w:eastAsia="Amiri" w:cs="Amiri"/>
          <w:color w:val="111111"/>
          <w:sz w:val="28"/>
          <w:sz w:val="28"/>
          <w:szCs w:val="28"/>
          <w:rtl w:val="true"/>
          <w:lang w:bidi="ar-SA"/>
        </w:rPr>
        <w:t>خلفهما،تكون صلاتهما إيماء برءوسهما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العامة عن عبد اللّه بن عمر،قالوا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يخالفه أحد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علي بن جعفر عن أخيه الكاظم عليه السلام إطلاق القيام و الإيماء </w:t>
      </w:r>
      <w:r>
        <w:rPr>
          <w:rStyle w:val="FootnoteAnchor"/>
          <w:rtl w:val="true"/>
        </w:rPr>
        <w:footnoteReference w:id="95"/>
      </w:r>
      <w:r>
        <w:rPr>
          <w:rFonts w:ascii="Amiri" w:hAnsi="Amiri" w:eastAsia="Amiri" w:cs="Amiri"/>
          <w:color w:val="111111"/>
          <w:sz w:val="28"/>
          <w:sz w:val="28"/>
          <w:szCs w:val="28"/>
          <w:rtl w:val="true"/>
          <w:lang w:bidi="ar-SA"/>
        </w:rPr>
        <w:t xml:space="preserve">و اختارها ابن إدريس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 احتمل التخيير بين القيام و القعود؛لتعارض الروايتين، و ضعّف المفصّلة بالإرسال،و نقل التخيير عن ابن جريج من العامّة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القعود أولى؛لأنّ الإيماء خلف عن الأركان،و لا خلف عن ستر العورة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المراسيل فإذا تأيّدت بالشهرة صارت في قوة المسانيد،و خصوصا مع ثقة المرسل،و عبد اللّه بن مسكان من أجلّ الثقات من أصحاب الكاظم عليه السلام،و روى قليلا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الجليل أبو النضر 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مسكان لا يدخل على أبي عبد اللّه عليه السلام شفقة أن لا يوفيه حق إجلاله،و كان يسمع من أصحابه و يأبى أن يدخل عليه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انما دخل على الكاظم عليه السلام مع امتناعه عن الدخول على أبيه عليه السلام؛لترقيه في قوتي العلم و العمل،حتى صار في زمن الكاظم عليه السلام أهلا للدخول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يومئ القائم للسجود قائما أم قاعدا؟أطلق الأصحاب و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شيخنا عميد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يقوّي جلوسه؛لأنه أقرب الى هيئة الساجد فيدخل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تقييد للنص،و مستلزم للتعريض لكشف العورة في القيام و القعود،فان الركوع و السجود انّما سقطا لذلك،فليسقط الجلوس الذي هو ذريعة إلى السجود،و لانّه يلزم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 المصلي جالسا ليومئ للركوع لمثل ما ذكره،و لا أعلم به قائلا،فالتمسّك بالإطلاق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الإيماء هنا بالرأس لخبر زرارة </w:t>
      </w:r>
      <w:r>
        <w:rPr>
          <w:rStyle w:val="FootnoteAnchor"/>
          <w:rtl w:val="true"/>
        </w:rPr>
        <w:footnoteReference w:id="101"/>
      </w:r>
      <w:r>
        <w:rPr>
          <w:rFonts w:ascii="Amiri" w:hAnsi="Amiri" w:eastAsia="Amiri" w:cs="Amiri"/>
          <w:color w:val="111111"/>
          <w:sz w:val="28"/>
          <w:sz w:val="28"/>
          <w:szCs w:val="28"/>
          <w:rtl w:val="true"/>
          <w:lang w:bidi="ar-SA"/>
        </w:rPr>
        <w:t>لما فيه من قرب الشبه بالراكع و الساجد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المعتبر و التذكرة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 المريض برأسه فإن تعذّر فبالعينين </w:t>
      </w:r>
      <w:r>
        <w:rPr>
          <w:rStyle w:val="FootnoteAnchor"/>
          <w:rtl w:val="true"/>
        </w:rPr>
        <w:footnoteReference w:id="102"/>
      </w:r>
      <w:r>
        <w:rPr>
          <w:rFonts w:ascii="IRNazanin" w:hAnsi="IRNazanin" w:eastAsia="IRNazanin"/>
          <w:color w:val="111111"/>
          <w:sz w:val="28"/>
          <w:sz w:val="28"/>
          <w:szCs w:val="28"/>
          <w:rtl w:val="true"/>
          <w:lang w:bidi="fa-IR"/>
        </w:rPr>
        <w:t>فهذا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السجود أخفض هنا و في المريض </w:t>
      </w:r>
      <w:r>
        <w:rPr>
          <w:rStyle w:val="FootnoteAnchor"/>
          <w:rtl w:val="true"/>
        </w:rPr>
        <w:footnoteReference w:id="103"/>
      </w:r>
      <w:r>
        <w:rPr>
          <w:rFonts w:ascii="Amiri" w:hAnsi="Amiri" w:eastAsia="Amiri" w:cs="Amiri"/>
          <w:color w:val="111111"/>
          <w:sz w:val="28"/>
          <w:sz w:val="28"/>
          <w:szCs w:val="28"/>
          <w:rtl w:val="true"/>
          <w:lang w:bidi="ar-SA"/>
        </w:rPr>
        <w:t>بمعنى زيادة الانخفاض في السجود الايمائي عن الانخفاض في الركوع الايمائي، كما كان الانخفاض في السجود الحقيقي 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ذلك واجب؛ ليفترقا،و ليقرب من الأصل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أن يبلغ في الإيماء إلى حدّ لو زاد عليه لبدت العورة؟الأقرب ذلك؛استصحابا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الاجتزاء بمسمى الإيماء بالرأس،لظاهر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في الإيماء للسجود وضع اليدين و الركبتين و إبهامي الرجلين على المعهود؟يحتمل ذلك،لما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عدمه؛لصدق مسمّى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كذا،هل يجب وضع شيء يسجد عليه بجبهته مع الإيماء؟لم يعرض له الأصحاب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به،و أمكن تقريب مرتفع اليه،وجب و 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يمكن،و كان هناك من يقرب إليه شيئا،فعل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تعذّر الا بيده،سقط السجود عليها و قرّب المسجد بها؛لأنّ الجبهة أشرف أعضاء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أظفر في هذه كلها بكلام سابق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ذكره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عجز عن كمال الركوع حتى رأسه و ظهره، فان لم يقدر عليه أومأ برأسه و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عجز عن كمال السجود وضع شيئا ثم سجد عليه </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رفع إليه شيئا و سجد عليه كان أيضا جائزا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يدني جبهته من الأرض إلى أقصى ما يقدر عليه،و لو افتقر الى نصب مخدّة و شبهها جاز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المريض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عجز عن السجود جاز أن يرفع اليه ما يسجد عليه و لم يجز الإيماء؛لانه أتم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روايات،منها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بصير عن أبي عبد اللّه عليه السلام، قال سألته عن المريض هل تمسك له المرأة شيئا فيسجد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لا،الاّ ان يكون مضطرا ليس عنده غيرها،و ليس شيء ممّا حرّم اللّه الاّ و قد أحلّه لمن اضطر اليه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0" w:name="pg15268_164262"/>
    </w:p>
    <w:p>
      <w:pPr>
        <w:pStyle w:val="BookText"/>
        <w:rPr/>
      </w:pPr>
      <w:bookmarkEnd w:id="8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لا يستطيع الجلوس؟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و هو مضطجع،و ليضع على جبهته شيئا إذا سجد فإنه يجزئ عنه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انّ وضع المسجد معتبر في غير هذه الصورة بطريق الأولى</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4394462_2142443653"/>
      <w:bookmarkStart w:id="82" w:name="_Toc32"/>
      <w:bookmarkEnd w:id="81"/>
      <w:r>
        <w:rPr>
          <w:rtl w:val="true"/>
        </w:rPr>
        <w:t>السابعة استحباب الصلاة جماعة للعراة و كيفيتها</w:t>
      </w:r>
      <w:bookmarkEnd w:id="82"/>
    </w:p>
    <w:p>
      <w:pPr>
        <w:pStyle w:val="BookText"/>
        <w:rPr/>
      </w:pPr>
      <w:r>
        <w:rPr>
          <w:rFonts w:ascii="Amiri" w:hAnsi="Amiri" w:eastAsia="Amiri" w:cs="Amiri"/>
          <w:color w:val="111111"/>
          <w:sz w:val="28"/>
          <w:sz w:val="28"/>
          <w:szCs w:val="28"/>
          <w:rtl w:val="true"/>
          <w:lang w:bidi="ar-SA"/>
        </w:rPr>
        <w:t>يستحبّ للعراة الصلاة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كانوا أو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لعموم شرعية الجماعة و أفضليتها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بعض العامة من الجماعة إلاّ في الظلمة حذرا من بدو العورة </w:t>
      </w:r>
      <w:r>
        <w:rPr>
          <w:rStyle w:val="FootnoteAnchor"/>
          <w:rtl w:val="true"/>
        </w:rPr>
        <w:footnoteReference w:id="109"/>
      </w:r>
      <w:r>
        <w:rPr>
          <w:rFonts w:ascii="Amiri" w:hAnsi="Amiri" w:eastAsia="Amiri" w:cs="Amiri"/>
          <w:color w:val="111111"/>
          <w:sz w:val="28"/>
          <w:sz w:val="28"/>
          <w:szCs w:val="28"/>
          <w:rtl w:val="true"/>
          <w:lang w:bidi="ar-SA"/>
        </w:rPr>
        <w:t>ساقط،لأنّا نتكلم على 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دلّ عليه خبر إسحاق بن عمار عن أبي عبد اللّه عليه السلام في قوم قطع عليهم الطريق و أخذت ثيابهم،فبقوا عراة و حضرت الصلاة كيف يصنعون؟فقال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إمامهم فيجلس و يجلسون خلفه،فيومئ الامام بالركوع و السجود و يركعون و يسجدون خلفه على وجوههم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بها عمل الشيخ في النهاية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المرتضى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 الجميع كالصلاة فرادى </w:t>
      </w:r>
      <w:r>
        <w:rPr>
          <w:rStyle w:val="FootnoteAnchor"/>
          <w:rtl w:val="true"/>
        </w:rPr>
        <w:footnoteReference w:id="112"/>
      </w:r>
      <w:r>
        <w:rPr>
          <w:rFonts w:ascii="Amiri" w:hAnsi="Amiri" w:eastAsia="Amiri" w:cs="Amiri"/>
          <w:color w:val="111111"/>
          <w:sz w:val="28"/>
          <w:sz w:val="28"/>
          <w:szCs w:val="28"/>
          <w:rtl w:val="true"/>
          <w:lang w:bidi="ar-SA"/>
        </w:rPr>
        <w:t xml:space="preserve">و هو اختيار ابن إدريس مدعيا للإجماع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 رجّح مضمون الرواية؛لجودة سندها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بانّ فيه تفرقة بين المنفرد و الجامع،و قد نهي المنفرد عن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تبدو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عبد اللّه بن سنان عن أبي </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الامام بركبتيه و يصلي بهم جلوسا و هو جالس</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يلزم من العمل برواية إسحاق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اختصاص المأمومين بهذا الحكم،و اما وجوب الركوع و السجود على كل عار إذا أمن المطلع،و الأمر الثاني لا سبيل اليه،و الأمر الأول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الحكم مخصوص بأمنهم المطّلع؛لأنّ فحوى إيماء الإمام يشعر به،فلو كان المطلع فالإيماء لا غير،و اطلاع بعضهم على بعض غير ضائر؛لأنّهم في حيّز التستر باعتبار التضام و استواء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بانّ المطلع هنا ان صدق وجب الإيماء و الاّ وجب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بانّ التلاصق في الجلوس أسقط اعتبار الاطلاع بخلاف القيام، فكأنّ المطلع موجود حالة القيام،و غير معتدّ به حالة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احتاجوا الى صفّين فالصف الأول كالإمام،و الصف الثاني يركعون و يسجدون،و كذا لو تعدّدت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كانوا في مكان مظلم أمكن وجوب الركوع و السجود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جامعهم ذو ثوب و هو أهل للإمامة أمّهم متما و الاّ صلّى فيه، و استحبّ إعارته غيره؛لانّه تعاون على البر و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إعارته الجميع فعل،و وجب عليهم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ليعر من يصلح للإمامة مع ضيق الوقت،و مع سعته ليس لهم الائتمام مع إمكان استعارة الثوب،و لا يجوز تأخّر الصلاة عن الوقت انتظارا لهذا الساتر،و ليس لصاحب الثوب الائتمام بأحدهم؛لأنّ القائم لا يأتم بالقاعد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النساء و الرجال تعذّرت الإمامة للجميع ان قلنا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بتحريم المحاذاة،فليصلّ كلّ على حدته جماعة،و الاّ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هناك حائل صح،و كذا مع الظلمة أو الآفة المانعة من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غضّ البصر مع إمكان الرؤية،فلو تركوه أثموا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بطلان صلاة المنظور وجه بعيد؛لأنّ الرؤية ليس من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 صلاة الناظر؛لانّه نهي عن خارج من الصلاة</w:t>
      </w:r>
      <w:r>
        <w:rPr>
          <w:rFonts w:eastAsia="Amiri" w:cs="Amiri" w:ascii="Amiri" w:hAnsi="Amiri"/>
          <w:color w:val="111111"/>
          <w:sz w:val="28"/>
          <w:szCs w:val="28"/>
          <w:rtl w:val="true"/>
          <w:lang w:bidi="ar-SA"/>
        </w:rPr>
        <w:t xml:space="preserve">. </w:t>
      </w:r>
      <w:bookmarkStart w:id="83" w:name="pg15268_164265"/>
    </w:p>
    <w:p>
      <w:pPr>
        <w:pStyle w:val="Heading6"/>
        <w:numPr>
          <w:ilvl w:val="5"/>
          <w:numId w:val="1"/>
        </w:numPr>
        <w:rPr/>
      </w:pPr>
      <w:bookmarkStart w:id="84" w:name="__RefHeading___Toc4394464_2142443653"/>
      <w:bookmarkStart w:id="85" w:name="_Toc33"/>
      <w:bookmarkEnd w:id="83"/>
      <w:bookmarkEnd w:id="84"/>
      <w:r>
        <w:rPr>
          <w:rtl w:val="true"/>
        </w:rPr>
        <w:t>الفصل الثاني</w:t>
      </w:r>
      <w:r>
        <w:rPr>
          <w:rtl w:val="true"/>
        </w:rPr>
        <w:t>:</w:t>
      </w:r>
      <w:r>
        <w:rPr>
          <w:rtl w:val="true"/>
        </w:rPr>
        <w:t>في الساتر</w:t>
      </w:r>
      <w:bookmarkEnd w:id="85"/>
    </w:p>
    <w:p>
      <w:pPr>
        <w:pStyle w:val="Heading6"/>
        <w:numPr>
          <w:ilvl w:val="5"/>
          <w:numId w:val="1"/>
        </w:numPr>
        <w:rPr/>
      </w:pPr>
      <w:bookmarkStart w:id="86" w:name="__RefHeading___Toc4394466_2142443653"/>
      <w:bookmarkStart w:id="87" w:name="_Toc34"/>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تجوز الصلاة في كل ما يستر العورة عدا أمور</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4394468_2142443653"/>
      <w:bookmarkStart w:id="89" w:name="_Toc35"/>
      <w:bookmarkEnd w:id="88"/>
      <w:r>
        <w:rPr>
          <w:rtl w:val="true"/>
        </w:rPr>
        <w:t>أحدها</w:t>
      </w:r>
      <w:r>
        <w:rPr>
          <w:rtl w:val="true"/>
        </w:rPr>
        <w:t>:</w:t>
      </w:r>
      <w:r>
        <w:rPr>
          <w:rtl w:val="true"/>
        </w:rPr>
        <w:t>جلد الميتة</w:t>
      </w:r>
      <w:bookmarkEnd w:id="89"/>
    </w:p>
    <w:p>
      <w:pPr>
        <w:pStyle w:val="Heading6"/>
        <w:numPr>
          <w:ilvl w:val="5"/>
          <w:numId w:val="1"/>
        </w:numPr>
        <w:rPr/>
      </w:pPr>
      <w:bookmarkStart w:id="90" w:name="__RefHeading___Toc4394470_2142443653"/>
      <w:bookmarkStart w:id="91" w:name="_Toc36"/>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و لو دبغ بإجماعنا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شذ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مرّ،و لما رووه عن جابر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تنتفعوا من الميتة بشيء</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تنتفعوا من الميتة بإهاب و لا عصب</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شامل لحالتي الدباغ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محمد بن مسلم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لو دبغ سبعين مرة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ابن أبي عمير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شيء منه و لا شسع</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الميتة نجسة،و الدباغ غير مطهر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المبطل للصلاة فيه علم كونه ميتة،أو الشك إذا وجد مطروحا لأصالة عدم التذكية،أو في يد كافر عملا بالظاهر من حاله،أو في سوق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وجد في يد مستحل بالدبغ ففيه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يخبر بأنّه ميتة،فليجتنب؛لاعتضاده بالأصل من عدم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يخبر بأنّه مذكّى،فالأقرب القبول؛لأنّه الأغلب،و لكونه ذا يد عليه فيقبل قوله فيه،كما يقبل في تطهير الثوب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المنع؛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 لأنّ الصلاة في الذمة بيقين فلا تزول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يسكت،ففي الحمل على الأغلب من التذكية،أو على الأصل من عدمها،الوجهان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التهذيب عن عبد الرحمن بن الحجاج،قلت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أدخل سوق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هذا الخلق الذين يدعون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فاشتري منها الفراء للتجارة،فأقول لصاحبها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هي ذكية؟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بلى،فهل يصلح لي أن أبيعها على انّها ذكية؟فقال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لا بأس أن تبيعها،و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شرط الذي اشتريتها منه انّها 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أفسد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استحلال أهل العراق للميتة،و زعموا انّ دباغ جلد الميت ذكاته،ثم لم يرضوا أن يكذبوا في ذلك الاّ على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الخبر إشارة إلى انّه لو أخبر المستحلّ بالذكاة لا يقبل منه؛لان المسئول في الخبر إن كان مستحلا فذاك،و الا فبطريق الأولى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رجلا صردا فلا يدفئه فراء الحجاز،لان دباغها بالقرظ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يبعث الى العراق فيؤتى مما قبلكم بالفرو فيلبسه،فإذا حضرت الصلاة ألقاه و ألقى القميص الذي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2" w:name="pg15268_164267"/>
    </w:p>
    <w:p>
      <w:pPr>
        <w:pStyle w:val="BookText"/>
        <w:rPr/>
      </w:pPr>
      <w:bookmarkEnd w:id="92"/>
      <w:r>
        <w:rPr>
          <w:rFonts w:ascii="Amiri" w:hAnsi="Amiri" w:eastAsia="Amiri" w:cs="Amiri"/>
          <w:color w:val="111111"/>
          <w:sz w:val="28"/>
          <w:sz w:val="28"/>
          <w:szCs w:val="28"/>
          <w:rtl w:val="true"/>
          <w:lang w:bidi="ar-SA"/>
        </w:rPr>
        <w:t>يليه،و كان يسأل عن ذلك،فيقول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العراق يستحلون لباس الجلود الميتة،و يزعمون انّ دباغه ذكاته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و 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يجد البرد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صرد الرجل يصرد صردا،فهو صرد و مصراد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دلالة على جواز لبسه في غير الصلاة،و كذا في مفهوم خبر محمد بن مسلم السالف؛لأنّ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الجلد الميت،أ يلبس في الصلاة إذا دبغ؟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هذا على ما لم يعلم كونه ميتة،و يكون فعل الامام احتياط للدين،و المفهوم في السالف ضعيف؛لان تحريم الميتة يستلزم تحريم وجوه الانتفاع</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4394472_2142443653"/>
      <w:bookmarkStart w:id="94" w:name="_Toc37"/>
      <w:bookmarkEnd w:id="93"/>
      <w:r>
        <w:rPr>
          <w:rtl w:val="true"/>
        </w:rPr>
        <w:t>تنبيه</w:t>
      </w:r>
      <w:r>
        <w:rPr>
          <w:rtl w:val="true"/>
        </w:rPr>
        <w:t>:</w:t>
      </w:r>
      <w:bookmarkEnd w:id="94"/>
    </w:p>
    <w:p>
      <w:pPr>
        <w:pStyle w:val="BookText"/>
        <w:rPr/>
      </w:pPr>
      <w:r>
        <w:rPr>
          <w:rFonts w:ascii="Amiri" w:hAnsi="Amiri" w:eastAsia="Amiri" w:cs="Amiri"/>
          <w:color w:val="111111"/>
          <w:sz w:val="28"/>
          <w:sz w:val="28"/>
          <w:szCs w:val="28"/>
          <w:rtl w:val="true"/>
          <w:lang w:bidi="ar-SA"/>
        </w:rPr>
        <w:t>هذه الصور الثلاث آتية في غير المستحل،</w:t>
      </w:r>
    </w:p>
    <w:p>
      <w:pPr>
        <w:pStyle w:val="BookText"/>
        <w:rPr/>
      </w:pPr>
      <w:r>
        <w:rPr>
          <w:rFonts w:ascii="Amiri" w:hAnsi="Amiri" w:eastAsia="Amiri" w:cs="Amiri"/>
          <w:color w:val="111111"/>
          <w:sz w:val="28"/>
          <w:sz w:val="28"/>
          <w:szCs w:val="28"/>
          <w:rtl w:val="true"/>
          <w:lang w:bidi="ar-SA"/>
        </w:rPr>
        <w:t>و القبول إذا أخبر بالذكاة أقوى منه في الأول و ان كان فاسقا،و إذا سكت فأولى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يشترى من سوق الإسلام،فيحكم عليه بالذكاة إذا لم يعلم كون البائع مستحلا؛عملا بالظاهر،و نفيا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سوق الإسلام أغلبية المسلمين؛لرواية إسحاق بن عمار، عن العبد الصالح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الفراء اليماني و فيما صنع في أرض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فيها غير أهل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الغالب عليها المسلمين فلا بأس</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السوق فيشتري جبة فراء لا يدري أ ذكية هي أم لا،أ يصلي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نعم،ليس عليكم المسألة انّ أبا </w:t>
      </w:r>
    </w:p>
    <w:p>
      <w:pPr>
        <w:pStyle w:val="BookText"/>
        <w:rPr/>
      </w:pPr>
      <w:r>
        <w:rPr>
          <w:rFonts w:ascii="Amiri" w:hAnsi="Amiri" w:eastAsia="Amiri" w:cs="Amiri"/>
          <w:color w:val="111111"/>
          <w:sz w:val="28"/>
          <w:sz w:val="28"/>
          <w:szCs w:val="28"/>
          <w:rtl w:val="true"/>
          <w:lang w:bidi="ar-SA"/>
        </w:rPr>
        <w:t>جعفر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الخوارج ضيّقوا على أنفسهم بجهالتهم،انّ الدين أوسع عليهم من ذلك</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الفقيه عن سليمان بن جعفر الجعفري،عن العبد الصالح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السوق،الحديث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إسماعيل بن عيسى أبا الحسن الرضا عليه السلام عن الجلود و الفراء تشترى،أ يسأل عن ذكاته إذا كان البائع مسلما غير عارف؟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 تسألوا عنه إذا رأيتم المشركين يبيعون ذلك،و إذا رأيتموهم يصلون فلا تسألوهم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حمزة،انّ رجلا سأل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يتقلد السيف يصلّي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الكيمخت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الكيمخت؟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 دواب منه ما يكون ذكيا و منه ما يكون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تغليب الذكاة عند الشك،و هو يشمل المستحلّ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البزنطي،عن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الخفاف تأتي السوق فيشترى الخفّ لا يدرى أ ذكي هو أم لا،ما تقول في الصلاة فيه أ يصلّي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أشتري الخف من السوق و يصنع لي فأصلّي فيه،و ليس عليكم المسألة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الأخذ بظاهر الحال على الإطلاق،و هو شامل للأخذ من المستحلّ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5" w:name="pg15268_164269"/>
    </w:p>
    <w:p>
      <w:pPr>
        <w:pStyle w:val="BookText"/>
        <w:rPr/>
      </w:pPr>
      <w:bookmarkEnd w:id="95"/>
      <w:r>
        <w:rPr>
          <w:rFonts w:ascii="Amiri" w:hAnsi="Amiri" w:eastAsia="Amiri" w:cs="Amiri"/>
          <w:color w:val="111111"/>
          <w:sz w:val="28"/>
          <w:sz w:val="28"/>
          <w:szCs w:val="28"/>
          <w:rtl w:val="true"/>
          <w:lang w:bidi="ar-SA"/>
        </w:rPr>
        <w:t xml:space="preserve">و يؤيده انّ أكثر العامة لا يراعي في الذبيحة الشروط التي اعتبرناها </w:t>
      </w:r>
      <w:r>
        <w:rPr>
          <w:rStyle w:val="FootnoteAnchor"/>
          <w:rtl w:val="true"/>
        </w:rPr>
        <w:footnoteReference w:id="131"/>
      </w:r>
      <w:r>
        <w:rPr>
          <w:rFonts w:ascii="Amiri" w:hAnsi="Amiri" w:eastAsia="Amiri" w:cs="Amiri"/>
          <w:color w:val="111111"/>
          <w:sz w:val="28"/>
          <w:sz w:val="28"/>
          <w:szCs w:val="28"/>
          <w:rtl w:val="true"/>
          <w:lang w:bidi="ar-SA"/>
        </w:rPr>
        <w:t>، مع الحكم بحل ما يذكّونه،بناء على الغالب من القيام بتلك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فهم مجمعون على استحلال ذبائح أهل الكتاب و استعمال جلودها </w:t>
      </w:r>
      <w:r>
        <w:rPr>
          <w:rStyle w:val="FootnoteAnchor"/>
          <w:rtl w:val="true"/>
        </w:rPr>
        <w:footnoteReference w:id="132"/>
      </w:r>
      <w:r>
        <w:rPr>
          <w:rFonts w:ascii="Amiri" w:hAnsi="Amiri" w:eastAsia="Amiri" w:cs="Amiri"/>
          <w:color w:val="111111"/>
          <w:sz w:val="28"/>
          <w:sz w:val="28"/>
          <w:szCs w:val="28"/>
          <w:rtl w:val="true"/>
          <w:lang w:bidi="ar-SA"/>
        </w:rPr>
        <w:t xml:space="preserve">،و لم يعتبر الأصحاب ذلك </w:t>
      </w:r>
      <w:r>
        <w:rPr>
          <w:rStyle w:val="FootnoteAnchor"/>
          <w:rtl w:val="true"/>
        </w:rPr>
        <w:footnoteReference w:id="133"/>
      </w:r>
      <w:r>
        <w:rPr>
          <w:rFonts w:ascii="Amiri" w:hAnsi="Amiri" w:eastAsia="Amiri" w:cs="Amiri"/>
          <w:color w:val="111111"/>
          <w:sz w:val="28"/>
          <w:sz w:val="28"/>
          <w:szCs w:val="28"/>
          <w:rtl w:val="true"/>
          <w:lang w:bidi="ar-SA"/>
        </w:rPr>
        <w:t>أخذا بالأغلب في بلاد الإسلام من استعمال ما ذكّاه المسلمون</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4394474_2142443653"/>
      <w:bookmarkStart w:id="97" w:name="_Toc38"/>
      <w:bookmarkEnd w:id="96"/>
      <w:r>
        <w:rPr>
          <w:rtl w:val="true"/>
        </w:rPr>
        <w:t>و ثانيها</w:t>
      </w:r>
      <w:r>
        <w:rPr>
          <w:rtl w:val="true"/>
        </w:rPr>
        <w:t>:</w:t>
      </w:r>
      <w:r>
        <w:rPr>
          <w:rtl w:val="true"/>
        </w:rPr>
        <w:t>جلد غير المأكول و صوفه و شعره و وبره</w:t>
      </w:r>
      <w:r>
        <w:rPr>
          <w:rtl w:val="true"/>
        </w:rPr>
        <w:t>-</w:t>
      </w:r>
      <w:bookmarkEnd w:id="97"/>
    </w:p>
    <w:p>
      <w:pPr>
        <w:pStyle w:val="Heading6"/>
        <w:numPr>
          <w:ilvl w:val="5"/>
          <w:numId w:val="1"/>
        </w:numPr>
        <w:rPr/>
      </w:pPr>
      <w:bookmarkStart w:id="98" w:name="__RefHeading___Toc4394476_2142443653"/>
      <w:bookmarkStart w:id="99" w:name="_Toc39"/>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عدا الخز و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أو لا،دبغ أو لا؛لما رووه عن النبي صلّى اللّه عليه و آله بطريق المقدام ابن معديكرب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نهى عن جلود السباع و الركوب عليها </w:t>
      </w:r>
      <w:r>
        <w:rPr>
          <w:rStyle w:val="FootnoteAnchor"/>
          <w:rtl w:val="true"/>
        </w:rPr>
        <w:footnoteReference w:id="134"/>
      </w:r>
      <w:r>
        <w:rPr>
          <w:rFonts w:ascii="Amiri" w:hAnsi="Amiri" w:eastAsia="Amiri" w:cs="Amiri"/>
          <w:color w:val="111111"/>
          <w:sz w:val="28"/>
          <w:sz w:val="28"/>
          <w:szCs w:val="28"/>
          <w:rtl w:val="true"/>
          <w:lang w:bidi="ar-SA"/>
        </w:rPr>
        <w:t>و هو شامل لغير الصلاة لكنه خرج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أخرج كتابا زعم انّه إملاء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كل شيء حرم أكله فالصلاة في وبره و شعره و جلده و بوله و روثه و كل شيء منه فاسد،لا تقبل تلك الصلاة حتى تصلى في غيره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خروج الروح من الحي سبب الحكم بموته الذي هو سبب المنع من الانتفاع بالجلد،و لا تنهض الذباحة مبيحة ما لم يمكن المحل قابلا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على نفسه بجواز استعماله في غير الصلاة،و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بإمكان استعداده بالذبح لذلك دون الصلاة،لعدم تمامية الاستعداد 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تحكّم محض؛لأنّ الذكاة إن صدقت فيه أخرجته عن الميتة </w:t>
      </w:r>
    </w:p>
    <w:p>
      <w:pPr>
        <w:pStyle w:val="BookText"/>
        <w:rPr/>
      </w:pPr>
      <w:r>
        <w:rPr>
          <w:rFonts w:ascii="Amiri" w:hAnsi="Amiri" w:eastAsia="Amiri" w:cs="Amiri"/>
          <w:color w:val="111111"/>
          <w:sz w:val="28"/>
          <w:sz w:val="28"/>
          <w:szCs w:val="28"/>
          <w:rtl w:val="true"/>
          <w:lang w:bidi="ar-SA"/>
        </w:rPr>
        <w:t>و الاّ لم يجز الانتفاع،و لأنّ تمامية الاستعداد عنده بكونه مأكول اللحم فيتخلف عند انتفاء أكل لحمه،فليسند المنع من الصلاة فيه الى عدم أكل لحمه من غير توسط نقص الذكاة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يقع عليه الذكاة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 فيها،اما الذي لا يقع عليه الذكاة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كالكلب و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فبطريق الأولى،لأنّه ميتة و دباغه لا يطهره عند أكثر العامة؛لنجاسة عينه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الحشرات فقد جزم كثير من الأصحاب بعدم وقوع الذكاة عليها </w:t>
      </w:r>
      <w:r>
        <w:rPr>
          <w:rStyle w:val="FootnoteAnchor"/>
          <w:rtl w:val="true"/>
        </w:rPr>
        <w:footnoteReference w:id="138"/>
      </w:r>
      <w:r>
        <w:rPr>
          <w:rFonts w:ascii="Amiri" w:hAnsi="Amiri" w:eastAsia="Amiri" w:cs="Amiri"/>
          <w:color w:val="111111"/>
          <w:sz w:val="28"/>
          <w:sz w:val="28"/>
          <w:szCs w:val="28"/>
          <w:rtl w:val="true"/>
          <w:lang w:bidi="ar-SA"/>
        </w:rPr>
        <w:t>فهي من هذا القبيل،و على وقوع الذكاة هي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أيضا في المسوخ،و قد بينّا في شرح الإرشاد وقوع الذكاة عليها </w:t>
      </w:r>
      <w:r>
        <w:rPr>
          <w:rStyle w:val="FootnoteAnchor"/>
          <w:rtl w:val="true"/>
        </w:rPr>
        <w:footnoteReference w:id="139"/>
      </w:r>
      <w:r>
        <w:rPr>
          <w:rFonts w:ascii="Amiri" w:hAnsi="Amiri" w:eastAsia="Amiri" w:cs="Amiri"/>
          <w:color w:val="111111"/>
          <w:sz w:val="28"/>
          <w:sz w:val="28"/>
          <w:szCs w:val="28"/>
          <w:rtl w:val="true"/>
          <w:lang w:bidi="ar-SA"/>
        </w:rPr>
        <w:t>فالمانع إذن عدم 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محمد بن الحسن الأشعري عن الرضا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كان ملكا زنا،و الذئب كان أعرابيا ديوثا،و الأرنب كانت امرأة تخون زوجها و لا تغتسل من حيضها،و الوطواط كان يسرق تمور الناس،و القردة و الخنازير قوم من بني إسرائيل اعتدوا في السبت،و الجريث و الضب فرقة من بني إسرائيل حيث نزلت المائدة على عيسى عليه السلام لم يؤمنوا فتاهوا، فوقعت فرقة في البحر و فرقة في البر،و الفأرة هي الفويسقة،و العقرب كان نمّاما،و الدب و الوزغ و الزنبور كان لحاما يسرق في الميزان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في الخصال بإسناده إلى مغيرة عن أبي عبد اللّه عليه السلام،عن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المسوخ من بني آدم ثلاثة عشر صنفا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القردة، و الخنازير،و الخفاش،و الضب،و الدب،و الفيل،و الدعموص،و الجريث</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العقرب،و سهيل،و الزهرة،و العنكبوت،و القنفذ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القرد و الخنزير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الخفاش امرأة سحرت ظئرها،و الضب أعرابي يقتل كل من مرّ به،و الفيل ناكح البهائم،و الدعموص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دويبة تغوص في الماء و جمعه دعاميص،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الجريث نمّام،و العقرب همّاز،و الدب سارق الحاج،و سهيل عشار صاحب مكس،و الزهرة امرأة افتتن بها الملكان </w:t>
      </w:r>
      <w:r>
        <w:rPr>
          <w:rStyle w:val="FootnoteAnchor"/>
          <w:rtl w:val="true"/>
        </w:rPr>
        <w:footnoteReference w:id="141"/>
      </w:r>
      <w:r>
        <w:rPr>
          <w:rFonts w:ascii="Amiri" w:hAnsi="Amiri" w:eastAsia="Amiri" w:cs="Amiri"/>
          <w:color w:val="111111"/>
          <w:sz w:val="28"/>
          <w:sz w:val="28"/>
          <w:szCs w:val="28"/>
          <w:rtl w:val="true"/>
          <w:lang w:bidi="ar-SA"/>
        </w:rPr>
        <w:t>،و العنكبوت امرأة سيئة الخلق عاصية لزوجها،و القنفذ رجل سيئ الخلق</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بسند آخر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الفيل لوطي لا يدع رطبا و لا يابسا،و الدب مخنّث،و الجريث ديوث يدعو الى زوجته،و الضبّ أعرابي يسرق الحاج بمحجنه،و الوطواط سارق الثمار من رءوس النخل، و الدعموص نمام يفرق بين الأحبة،و العقرب لدّاغ </w:t>
      </w:r>
      <w:r>
        <w:rPr>
          <w:rStyle w:val="FootnoteAnchor"/>
          <w:rtl w:val="true"/>
        </w:rPr>
        <w:footnoteReference w:id="143"/>
      </w:r>
      <w:r>
        <w:rPr>
          <w:rFonts w:ascii="Amiri" w:hAnsi="Amiri" w:eastAsia="Amiri" w:cs="Amiri"/>
          <w:color w:val="111111"/>
          <w:sz w:val="28"/>
          <w:sz w:val="28"/>
          <w:szCs w:val="28"/>
          <w:rtl w:val="true"/>
          <w:lang w:bidi="ar-SA"/>
        </w:rPr>
        <w:t>لا يسلم على لسانه أحد،و العنكبوت امرأة خانت زوجها،و الأرنب امرأة لا تتطهر من حيض و لا غيره،و سهيل عشار باليمن و الزهرة نصرانية افتتن بها الملكان و اسمها ناهيل</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و سهيل دابتان في البحر و ليسا نجمين،و لكن سمي بهما النجمان كالحمل و الثور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المسوخ جميعها لم تبق أكثر من ثلاثة أيام ثم ماتت و لم تتوالد، و هذه الحيوانات على صورها سميت مسوخا استعارة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00" w:name="pg15268_164272"/>
    </w:p>
    <w:p>
      <w:pPr>
        <w:pStyle w:val="Heading6"/>
        <w:numPr>
          <w:ilvl w:val="5"/>
          <w:numId w:val="1"/>
        </w:numPr>
        <w:rPr/>
      </w:pPr>
      <w:bookmarkStart w:id="101" w:name="__RefHeading___Toc4394478_2142443653"/>
      <w:bookmarkStart w:id="102" w:name="_Toc40"/>
      <w:bookmarkEnd w:id="100"/>
      <w:bookmarkEnd w:id="101"/>
      <w:r>
        <w:rPr>
          <w:rtl w:val="true"/>
        </w:rPr>
        <w:t>تنبيهات</w:t>
      </w:r>
      <w:r>
        <w:rPr>
          <w:rtl w:val="true"/>
        </w:rPr>
        <w:t>:</w:t>
      </w:r>
      <w:bookmarkEnd w:id="102"/>
    </w:p>
    <w:p>
      <w:pPr>
        <w:pStyle w:val="Heading6"/>
        <w:numPr>
          <w:ilvl w:val="5"/>
          <w:numId w:val="1"/>
        </w:numPr>
        <w:rPr/>
      </w:pPr>
      <w:bookmarkStart w:id="103" w:name="__RefHeading___Toc4394480_2142443653"/>
      <w:bookmarkStart w:id="104" w:name="_Toc41"/>
      <w:bookmarkEnd w:id="103"/>
      <w:r>
        <w:rPr>
          <w:rtl w:val="true"/>
        </w:rPr>
        <w:t>الأول في جواز الصلاة في وبر الخز الخالص</w:t>
      </w:r>
      <w:bookmarkEnd w:id="104"/>
    </w:p>
    <w:p>
      <w:pPr>
        <w:pStyle w:val="BookText"/>
        <w:rPr/>
      </w:pPr>
      <w:r>
        <w:rPr>
          <w:rFonts w:ascii="Amiri" w:hAnsi="Amiri" w:eastAsia="Amiri" w:cs="Amiri"/>
          <w:color w:val="111111"/>
          <w:sz w:val="28"/>
          <w:sz w:val="28"/>
          <w:szCs w:val="28"/>
          <w:rtl w:val="true"/>
          <w:lang w:bidi="ar-SA"/>
        </w:rPr>
        <w:t>أجمع الأصحاب على جواز الصلاة في وبر الخز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معمر بن خلاد عن الرضا عليه السلام،انّه سأله عن الصلاة في الخز،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سليمان بن جعفر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الرضا عليه السلام يصلي في جبّة خز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ذكاته إخراجه حيا؛لما رواه ابن أبي يعفور،عن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عنده و دخل عليه رجل من الخزازين،فقال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تقول في الصلاة في الخز؟فقال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انّه ميت و هو علاجي و أنا أعرفه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 به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علاجي و ليس أحد أعرف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أبو عبد اللّه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انّه دابة تخرج من الماء، أو تصاد من الماء،فإذا فقد الماء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 هكذا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دابة تمشي على أربع و ليس هو في حدّ الحيتان،فتكون ذكاته خروجه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اللّه هكذا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تعالى أحلّه، و جعل ذكاته موته،كما أحلّ الحيتان و جعل ذكاتها موتها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 هذه الرواية توقّف؛لأنّ في طريقها محمد ابن سليمان الديلمي 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لتضمّنها حلّه،مع اتفاق الأصحاب على انّه لا يحلّ من حيوان البحر الا ماله فلس من السمك،مع إجماعنا على جواز الصلاة فيه،مذكّى كان أو ميتا،لانّه طاهر في حال الحياة و لم ينجس بالموت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مضمونها مشهور بين الأصحاب فلا يضرّ ضعف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بحلّه جاز ان يستند الى حلّ استعماله في الصلاة و ان لم يذك،كما أحل الحيتان بخروجها من الماء حية،فهو تشبيه للحل بالحل لا في جنس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انّه لا نفس له سائلة،فلذلك حكم بطهارته لا باعتبار الرواية،قال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جماعة من التجار انه القندس و لم أتحققه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ما يسمى في زماننا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السمك،و هو مشهور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زعم انّه كلب الماء،و على هذا يشكل ذكاته بدون الذبح؛لأنّ الظاهر انّه ذو نفس سائلة،و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جلده فالأصح جواز الصلاة فيه؛لقول الرضا عليه السلام في خبر سعد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أنكره ابن إدريس </w:t>
      </w:r>
      <w:r>
        <w:rPr>
          <w:rStyle w:val="FootnoteAnchor"/>
          <w:rtl w:val="true"/>
        </w:rPr>
        <w:footnoteReference w:id="153"/>
      </w:r>
      <w:r>
        <w:rPr>
          <w:rFonts w:ascii="Amiri" w:hAnsi="Amiri" w:eastAsia="Amiri" w:cs="Amiri"/>
          <w:color w:val="111111"/>
          <w:sz w:val="28"/>
          <w:sz w:val="28"/>
          <w:szCs w:val="28"/>
          <w:rtl w:val="true"/>
          <w:lang w:bidi="ar-SA"/>
        </w:rPr>
        <w:t>و لا وجه له؛ لعدم افتراق الأوبار و الجلود في الحكم غالبا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المغشوش منه بالحرير فجائز،إذ الحرام انما هو الحرير المحض، و هو مروي عن الباقر عليه السلام في الحرير المخلوط بالخز،و لحمته أو سداه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5" w:name="pg15268_164274"/>
    </w:p>
    <w:p>
      <w:pPr>
        <w:pStyle w:val="BookText"/>
        <w:rPr/>
      </w:pPr>
      <w:bookmarkEnd w:id="105"/>
      <w:r>
        <w:rPr>
          <w:rFonts w:ascii="Amiri" w:hAnsi="Amiri" w:eastAsia="Amiri" w:cs="Amiri"/>
          <w:color w:val="111111"/>
          <w:sz w:val="28"/>
          <w:sz w:val="28"/>
          <w:szCs w:val="28"/>
          <w:rtl w:val="true"/>
          <w:lang w:bidi="ar-SA"/>
        </w:rPr>
        <w:t xml:space="preserve">خز أو كتان،أو قطن،جائز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يجوز ما غش بوبر الأرانب و الثعالب على الأشهر،و ادعى فيه بعض الأصحاب الإجماع </w:t>
      </w:r>
      <w:r>
        <w:rPr>
          <w:rStyle w:val="FootnoteAnchor"/>
          <w:rtl w:val="true"/>
        </w:rPr>
        <w:footnoteReference w:id="155"/>
      </w:r>
      <w:r>
        <w:rPr>
          <w:rFonts w:ascii="Amiri" w:hAnsi="Amiri" w:eastAsia="Amiri" w:cs="Amiri"/>
          <w:color w:val="111111"/>
          <w:sz w:val="28"/>
          <w:sz w:val="28"/>
          <w:szCs w:val="28"/>
          <w:rtl w:val="true"/>
          <w:lang w:bidi="ar-SA"/>
        </w:rPr>
        <w:t xml:space="preserve">و هو مروي عن أبي عبد اللّه عليه السلام بطريقين الا انّ فيهما انقطاعا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تعارضهما رواية داود الصرمي عن أبي الحسن الثالث عليه السلام بجوازه </w:t>
      </w:r>
      <w:r>
        <w:rPr>
          <w:rStyle w:val="FootnoteAnchor"/>
          <w:rtl w:val="true"/>
        </w:rPr>
        <w:footnoteReference w:id="157"/>
      </w:r>
      <w:r>
        <w:rPr>
          <w:rFonts w:ascii="Amiri" w:hAnsi="Amiri" w:eastAsia="Amiri" w:cs="Amiri"/>
          <w:color w:val="111111"/>
          <w:sz w:val="28"/>
          <w:sz w:val="28"/>
          <w:szCs w:val="28"/>
          <w:rtl w:val="true"/>
          <w:lang w:bidi="ar-SA"/>
        </w:rPr>
        <w:t>لاشتهارهما دونها،و إمكان حملها على التقية</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4394482_2142443653"/>
      <w:bookmarkStart w:id="107" w:name="_Toc42"/>
      <w:bookmarkEnd w:id="106"/>
      <w:r>
        <w:rPr>
          <w:rtl w:val="true"/>
        </w:rPr>
        <w:t>الثاني في جواز الصلاة في السنجاب و الحواصل</w:t>
      </w:r>
      <w:bookmarkEnd w:id="107"/>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جواز الصلاة في السنجاب و الحواصل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قيدها ابن حمزة و بعضهم بالخوارزمية </w:t>
      </w:r>
      <w:r>
        <w:rPr>
          <w:rStyle w:val="FootnoteAnchor"/>
          <w:rtl w:val="true"/>
        </w:rPr>
        <w:footnoteReference w:id="159"/>
      </w:r>
      <w:r>
        <w:rPr>
          <w:rFonts w:ascii="Amiri" w:hAnsi="Amiri" w:eastAsia="Amiri" w:cs="Amiri"/>
          <w:color w:val="111111"/>
          <w:sz w:val="28"/>
          <w:sz w:val="28"/>
          <w:szCs w:val="28"/>
          <w:rtl w:val="true"/>
          <w:lang w:bidi="ar-SA"/>
        </w:rPr>
        <w:t>تبعا لما ذكره في التهذيب عن بشير بن بشار،قال سألته عن الصلاة في الفنك و السنجاب،الى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السنجاب و الحواصل الخوارزمية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منه في النهاية </w:t>
      </w:r>
      <w:r>
        <w:rPr>
          <w:rStyle w:val="FootnoteAnchor"/>
          <w:rtl w:val="true"/>
        </w:rPr>
        <w:footnoteReference w:id="161"/>
      </w:r>
      <w:r>
        <w:rPr>
          <w:rFonts w:ascii="Amiri" w:hAnsi="Amiri" w:eastAsia="Amiri" w:cs="Amiri"/>
          <w:color w:val="111111"/>
          <w:sz w:val="28"/>
          <w:sz w:val="28"/>
          <w:szCs w:val="28"/>
          <w:rtl w:val="true"/>
          <w:lang w:bidi="ar-SA"/>
        </w:rPr>
        <w:t xml:space="preserve">و رواية زرارة السالفة تدلّ على المنع من حيث عدم أكل لحمه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الأكثر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صدر الرواية انه سأله عليه السلام عن الصلاة في الثعالب و الفنك و السنجاب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يعارضها صحيحة أبي علي بن راشد،عن أبي جعفر عليه السلام</w:t>
      </w:r>
      <w:r>
        <w:rPr>
          <w:rFonts w:eastAsia="Amiri" w:cs="Amiri" w:ascii="Amiri" w:hAnsi="Amiri"/>
          <w:color w:val="111111"/>
          <w:sz w:val="28"/>
          <w:szCs w:val="28"/>
          <w:rtl w:val="true"/>
          <w:lang w:bidi="ar-SA"/>
        </w:rPr>
        <w:t xml:space="preserve">: </w:t>
      </w:r>
      <w:bookmarkStart w:id="108" w:name="pg15268_164275"/>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الفنك و السنجاب،فامّا السمور فلا تصل فيه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مقاتل عن أبي الحسن عليه السلام في الصلاة في السمور و السنجاب و الثعالب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ذا كلّه ما خلا السنجاب،فإنّه دابة لا تأكل اللحم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مقدم على العام</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عمومه و يجعله خاصا معارضا ما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نعم،هو أسلم سندا؛لأنّ في طريق الأول ابن بكير </w:t>
      </w:r>
      <w:r>
        <w:rPr>
          <w:rStyle w:val="FootnoteAnchor"/>
          <w:rtl w:val="true"/>
        </w:rPr>
        <w:footnoteReference w:id="167"/>
      </w:r>
      <w:r>
        <w:rPr>
          <w:rFonts w:ascii="Amiri" w:hAnsi="Amiri" w:eastAsia="Amiri" w:cs="Amiri"/>
          <w:color w:val="111111"/>
          <w:sz w:val="28"/>
          <w:sz w:val="28"/>
          <w:szCs w:val="28"/>
          <w:rtl w:val="true"/>
          <w:lang w:bidi="ar-SA"/>
        </w:rPr>
        <w:t>و هو فاسد العقيدة و ان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الجواز،و الخبر الأول لعلّه محمول على الكراهية في السنجاب و ان حرم الباقي،و يجوز استعمال المشترك في معنييه بقرينة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يجوز الصلاة فيه مع تذكيته؛لانّه ذو نفس قطعا،و الدباغ غير مطهر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بين التجار و المسافرين انّه غير مذكّى،و لا عبرة بذلك؛حملا لتصرف المسلمين على ما هو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علم ذلك حرم استعماله</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4394484_2142443653"/>
      <w:bookmarkStart w:id="110" w:name="_Toc43"/>
      <w:bookmarkEnd w:id="109"/>
      <w:r>
        <w:rPr>
          <w:rtl w:val="true"/>
        </w:rPr>
        <w:t>الثالث في عدم جواز الصلاة في جلد الأرنب و الثعلب و الفنك و السمور و لا في وبره</w:t>
      </w:r>
      <w:bookmarkEnd w:id="110"/>
    </w:p>
    <w:p>
      <w:pPr>
        <w:pStyle w:val="BookText"/>
        <w:rPr/>
      </w:pPr>
      <w:r>
        <w:rPr>
          <w:rFonts w:ascii="Amiri" w:hAnsi="Amiri" w:eastAsia="Amiri" w:cs="Amiri"/>
          <w:color w:val="111111"/>
          <w:sz w:val="28"/>
          <w:sz w:val="28"/>
          <w:szCs w:val="28"/>
          <w:rtl w:val="true"/>
          <w:lang w:bidi="ar-SA"/>
        </w:rPr>
        <w:t xml:space="preserve">لا تجوز الصلاة في جلد الثعلب و الأرنب و الفنك و السمور،و لا في وبره،على الأشهر في الروايات و الفتاوى،لعدم حل اللحم،و لتضمّن خبر زرارة ذلك </w:t>
      </w:r>
      <w:r>
        <w:rPr>
          <w:rStyle w:val="FootnoteAnchor"/>
          <w:rtl w:val="true"/>
        </w:rPr>
        <w:footnoteReference w:id="168"/>
      </w:r>
      <w:r>
        <w:rPr>
          <w:rFonts w:ascii="Amiri" w:hAnsi="Amiri" w:eastAsia="Amiri" w:cs="Amiri"/>
          <w:color w:val="111111"/>
          <w:sz w:val="28"/>
          <w:sz w:val="28"/>
          <w:szCs w:val="28"/>
          <w:rtl w:val="true"/>
          <w:lang w:bidi="ar-SA"/>
        </w:rPr>
        <w:t>و رواية ابن أبي زيد عن الرضا عليه السلام في الثعالب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رواية علي بن مهزيار عن أبي الحسن الماضي كذلك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سعد بن سعد الأشعري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w:t>
      </w:r>
      <w:bookmarkStart w:id="111" w:name="pg15268_164276"/>
    </w:p>
    <w:p>
      <w:pPr>
        <w:pStyle w:val="BookText"/>
        <w:rPr/>
      </w:pPr>
      <w:bookmarkEnd w:id="111"/>
      <w:r>
        <w:rPr>
          <w:rFonts w:ascii="Amiri" w:hAnsi="Amiri" w:eastAsia="Amiri" w:cs="Amiri"/>
          <w:color w:val="111111"/>
          <w:sz w:val="28"/>
          <w:sz w:val="28"/>
          <w:szCs w:val="28"/>
          <w:rtl w:val="true"/>
          <w:lang w:bidi="ar-SA"/>
        </w:rPr>
        <w:t xml:space="preserve">الصلاة في السمور،و ذكر السائل انّه يأخذ الدجاج و الحمام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يعارضها خبر عمار عن الحلبي،عن أبي عبد اللّه عليه السلام،سألته عن الفراء السمور و السنجاب و الثعلب و أشباهه؟قال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علي بن يقطين عن أبي الحسن عليه السلام في السمور و الفنك و الثعالب و جميع الجلود؟قال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أذعن بهذين الخبرين المحقق لوضوح سندهما،و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عمل بهما عامل جاز،و ان كان الاحتياط للعبادة المنع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الخبران مصرحان بالتقية؛لقوله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العموم لا يقول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الاخبار لم تتضمن الأرنب،لكن رواية الخز المغشوش دالة عليها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إبراهيم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جوارب و تكك تعمل من وبر الأرانب،فهل تجوز الصلاة في وبر الأرانب من غير ضرورة و لا تقية؟فكتب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 السنجاب و السمور و الفنك </w:t>
      </w:r>
      <w:r>
        <w:rPr>
          <w:rStyle w:val="FootnoteAnchor"/>
          <w:rtl w:val="true"/>
        </w:rPr>
        <w:footnoteReference w:id="177"/>
      </w:r>
      <w:r>
        <w:rPr>
          <w:rFonts w:ascii="Amiri" w:hAnsi="Amiri" w:eastAsia="Amiri" w:cs="Amiri"/>
          <w:color w:val="111111"/>
          <w:sz w:val="28"/>
          <w:sz w:val="28"/>
          <w:szCs w:val="28"/>
          <w:rtl w:val="true"/>
          <w:lang w:bidi="ar-SA"/>
        </w:rPr>
        <w:t>لما روي في ذلك من الرخص</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4394486_2142443653"/>
      <w:bookmarkStart w:id="113" w:name="_Toc44"/>
      <w:bookmarkEnd w:id="112"/>
      <w:r>
        <w:rPr>
          <w:rtl w:val="true"/>
        </w:rPr>
        <w:t>الرابع عدم جواز الصلاة في قلنسوة أو تكة متخذين من جلد غير المأكول</w:t>
      </w:r>
      <w:bookmarkEnd w:id="1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تجوز الصلاة في قلنسوة أو تكة متخذين من جلد غير المأكول </w:t>
      </w:r>
      <w:bookmarkStart w:id="114" w:name="pg15268_164277"/>
    </w:p>
    <w:p>
      <w:pPr>
        <w:pStyle w:val="BookText"/>
        <w:rPr/>
      </w:pPr>
      <w:bookmarkEnd w:id="114"/>
      <w:r>
        <w:rPr>
          <w:rFonts w:ascii="Amiri" w:hAnsi="Amiri" w:eastAsia="Amiri" w:cs="Amiri"/>
          <w:color w:val="111111"/>
          <w:sz w:val="28"/>
          <w:sz w:val="28"/>
          <w:szCs w:val="28"/>
          <w:rtl w:val="true"/>
          <w:lang w:bidi="ar-SA"/>
        </w:rPr>
        <w:t>لتناول الأدلة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حمل رواية جميل بجواز الصلاة في جلود الثعالب الذكية على القلنسوة و التكة و شبههما مما لا تتم به الصلاة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فقضية كلامه الجواز،و الأشبه المنع،و استثناء ذلك انما ثبت في النجاسة و هي مانع عرضي، و مثل ذلك ما لو اتخذتا من وبر غير المأكول؛لما قلناه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عبد الجبار انّه كتب الى أبي محمد عليه السلام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يصلّي في قلنسوة عليها وبر ما لا يؤكل لحمه،أو تكة حرير،أو تكة من وبر الأرانب؟فكتب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الحرير المحض،و ان كان الوبر ذكيا حلّت الصلاة فيه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بضعف المكاتبة،و لأنّها تضمّنت قلنسوة عليها وبر فلا يلزم منه جوازها من الوبر</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4394488_2142443653"/>
      <w:bookmarkStart w:id="116" w:name="_Toc45"/>
      <w:bookmarkEnd w:id="115"/>
      <w:r>
        <w:rPr>
          <w:rtl w:val="true"/>
        </w:rPr>
        <w:t>و ثالثها</w:t>
      </w:r>
      <w:r>
        <w:rPr>
          <w:rtl w:val="true"/>
        </w:rPr>
        <w:t>:</w:t>
      </w:r>
      <w:r>
        <w:rPr>
          <w:rtl w:val="true"/>
        </w:rPr>
        <w:t>الحرير المحض للرجل في غير الحرب و الضرورة،</w:t>
      </w:r>
      <w:bookmarkEnd w:id="116"/>
    </w:p>
    <w:p>
      <w:pPr>
        <w:pStyle w:val="Heading6"/>
        <w:numPr>
          <w:ilvl w:val="5"/>
          <w:numId w:val="1"/>
        </w:numPr>
        <w:rPr/>
      </w:pPr>
      <w:bookmarkStart w:id="117" w:name="__RefHeading___Toc4394490_2142443653"/>
      <w:bookmarkStart w:id="118" w:name="_Toc46"/>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 عليه إجماع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تبطل الصلاة فيه عندنا؛للنهي الدالّ على فساد العبادة،سواء كان هو الساتر للعورة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بتحريم لبسه متظافرة عن النبي صلّى اللّه عليه و آله و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الحرث عن الرضا عليه السلام النهي عن الصلاة فيه </w:t>
      </w:r>
      <w:r>
        <w:rPr>
          <w:rStyle w:val="FootnoteAnchor"/>
          <w:rtl w:val="true"/>
        </w:rPr>
        <w:footnoteReference w:id="180"/>
      </w:r>
      <w:r>
        <w:rPr>
          <w:rFonts w:ascii="Amiri" w:hAnsi="Amiri" w:eastAsia="Amiri" w:cs="Amiri"/>
          <w:color w:val="111111"/>
          <w:sz w:val="28"/>
          <w:sz w:val="28"/>
          <w:szCs w:val="28"/>
          <w:rtl w:val="true"/>
          <w:lang w:bidi="ar-SA"/>
        </w:rPr>
        <w:t xml:space="preserve">و قد تقدّمت المكاتبة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رواية محمد بن بزيع،عن الرضا عليه السلام في الصلاة في ثوب 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يكن فيه التماثيل</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فحملها الشيخ على الحرب،أو </w:t>
      </w:r>
    </w:p>
    <w:p>
      <w:pPr>
        <w:pStyle w:val="BookText"/>
        <w:rPr/>
      </w:pPr>
      <w:r>
        <w:rPr>
          <w:rFonts w:ascii="Amiri" w:hAnsi="Amiri" w:eastAsia="Amiri" w:cs="Amiri"/>
          <w:color w:val="111111"/>
          <w:sz w:val="28"/>
          <w:sz w:val="28"/>
          <w:szCs w:val="28"/>
          <w:rtl w:val="true"/>
          <w:lang w:bidi="ar-SA"/>
        </w:rPr>
        <w:t>على غير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يوسف بن إبراهيم،عن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بالثوب ان يكون سداه و زرّه و علمه حريرا،و انما كره الحرير المبهم للرجال</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فمن باب إطلاق المكروه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يكره الحرير المحض للرجال و النساء</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فيه ما مرّ من استعمال المشترك في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رواية جراح المدائني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يكره القميص المكفوف بالديباج،و يكره لباس الحرير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القلنسوة و التكة فقد دلّت الرواية السابقة على المنع،و قد روى عمار عن أبي عبد اللّه عليه السلام في الثوب علمه 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الحمل على الكراهية؛لما رواه الحلبي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لا تتم الصلاة فيه وحده،فلا بأس بالصلاة فيه،مثل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تكة الإبريسم،و القلنسوة،و الخف،و الزنار يكون في السراويل و يصلّى فيه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لانّه لا يزيد عن الكف بالحرير كما يجعل في الذيل و رءوس الأكمام،و قد رووا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نهى عن الحرير،الا موضع إصبعين،أو ثلاث، أو أربع </w:t>
      </w:r>
      <w:r>
        <w:rPr>
          <w:rStyle w:val="FootnoteAnchor"/>
          <w:rtl w:val="true"/>
        </w:rPr>
        <w:footnoteReference w:id="188"/>
      </w:r>
      <w:r>
        <w:rPr>
          <w:rFonts w:ascii="Amiri" w:hAnsi="Amiri" w:eastAsia="Amiri" w:cs="Amiri"/>
          <w:color w:val="111111"/>
          <w:sz w:val="28"/>
          <w:sz w:val="28"/>
          <w:szCs w:val="28"/>
          <w:rtl w:val="true"/>
          <w:lang w:bidi="ar-SA"/>
        </w:rPr>
        <w:t>و روينا عن جراح المدائني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يكره أن يلبس القميص المكفوف بالديباج </w:t>
      </w:r>
      <w:r>
        <w:rPr>
          <w:rStyle w:val="FootnoteAnchor"/>
          <w:rtl w:val="true"/>
        </w:rPr>
        <w:footnoteReference w:id="189"/>
      </w:r>
      <w:r>
        <w:rPr>
          <w:rFonts w:ascii="Amiri" w:hAnsi="Amiri" w:eastAsia="Amiri" w:cs="Amiri"/>
          <w:color w:val="111111"/>
          <w:sz w:val="28"/>
          <w:sz w:val="28"/>
          <w:szCs w:val="28"/>
          <w:rtl w:val="true"/>
          <w:lang w:bidi="ar-SA"/>
        </w:rPr>
        <w:t>،و الأصل في الكراهية استعمالها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9" w:name="pg15268_164279"/>
    </w:p>
    <w:p>
      <w:pPr>
        <w:pStyle w:val="BookText"/>
        <w:rPr/>
      </w:pPr>
      <w:bookmarkEnd w:id="119"/>
      <w:r>
        <w:rPr>
          <w:rFonts w:ascii="Amiri" w:hAnsi="Amiri" w:eastAsia="Amiri" w:cs="Amiri"/>
          <w:color w:val="111111"/>
          <w:sz w:val="28"/>
          <w:sz w:val="28"/>
          <w:szCs w:val="28"/>
          <w:rtl w:val="true"/>
          <w:lang w:bidi="ar-SA"/>
        </w:rPr>
        <w:t>في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أفتى الأصحاب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للنبي صلّى اللّه عليه و آله جبّة كسروانية لها لبنة ديباج،و فرجاها مكفوفان بالديباج،و كان النبي صلّى اللّه عليه و آله يلبسها،قالت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نغسلها للمرضى نستشفي بها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هنا مسائل</w:t>
      </w:r>
      <w:r>
        <w:rPr>
          <w:rFonts w:eastAsia="IRNazanin" w:cs="IRNazanin"/>
          <w:color w:val="111111"/>
          <w:sz w:val="28"/>
          <w:szCs w:val="28"/>
          <w:rtl w:val="true"/>
          <w:lang w:bidi="fa-IR"/>
        </w:rPr>
        <w:t>:</w:t>
      </w:r>
    </w:p>
    <w:p>
      <w:pPr>
        <w:pStyle w:val="Heading6"/>
        <w:numPr>
          <w:ilvl w:val="5"/>
          <w:numId w:val="1"/>
        </w:numPr>
        <w:rPr/>
      </w:pPr>
      <w:bookmarkStart w:id="120" w:name="__RefHeading___Toc4394492_2142443653"/>
      <w:bookmarkStart w:id="121" w:name="_Toc47"/>
      <w:bookmarkEnd w:id="120"/>
      <w:r>
        <w:rPr>
          <w:rtl w:val="true"/>
        </w:rPr>
        <w:t>الأولى</w:t>
      </w:r>
      <w:r>
        <w:rPr>
          <w:rtl w:val="true"/>
        </w:rPr>
        <w:t>:</w:t>
      </w:r>
      <w:r>
        <w:rPr>
          <w:rtl w:val="true"/>
        </w:rPr>
        <w:t>يجوز افتراش الحرير و الصلاة عليه و التكأة؛</w:t>
      </w:r>
      <w:bookmarkEnd w:id="121"/>
    </w:p>
    <w:p>
      <w:pPr>
        <w:pStyle w:val="BookText"/>
        <w:rPr/>
      </w:pPr>
      <w:r>
        <w:rPr>
          <w:rFonts w:ascii="Amiri" w:hAnsi="Amiri" w:eastAsia="Amiri" w:cs="Amiri"/>
          <w:color w:val="111111"/>
          <w:sz w:val="28"/>
          <w:sz w:val="28"/>
          <w:szCs w:val="28"/>
          <w:rtl w:val="true"/>
          <w:lang w:bidi="ar-SA"/>
        </w:rPr>
        <w:t>لرواية علي بن جعفر،عن أخيه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تفترشه و تقوم عليه،و لا تسجد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سؤال علي له أ يصلح للرجل النوم عليه و التكأة </w:t>
      </w:r>
      <w:r>
        <w:rPr>
          <w:rStyle w:val="FootnoteAnchor"/>
          <w:rtl w:val="true"/>
        </w:rPr>
        <w:footnoteReference w:id="192"/>
      </w:r>
      <w:r>
        <w:rPr>
          <w:rFonts w:ascii="Amiri" w:hAnsi="Amiri" w:eastAsia="Amiri" w:cs="Amiri"/>
          <w:color w:val="111111"/>
          <w:sz w:val="28"/>
          <w:sz w:val="28"/>
          <w:szCs w:val="28"/>
          <w:rtl w:val="true"/>
          <w:lang w:bidi="ar-SA"/>
        </w:rPr>
        <w:t>؟و ظاهر الكلام شمول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فيه المحقق،قال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لعموم تحريمه على الرجال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مقدم على العام مع اشتهار الرواية،مع انّ أكثر الأحاديث تتضمن اللبس</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4394494_2142443653"/>
      <w:bookmarkStart w:id="123" w:name="_Toc48"/>
      <w:bookmarkEnd w:id="122"/>
      <w:r>
        <w:rPr>
          <w:rtl w:val="true"/>
        </w:rPr>
        <w:t>الثانية</w:t>
      </w:r>
      <w:r>
        <w:rPr>
          <w:rtl w:val="true"/>
        </w:rPr>
        <w:t>:</w:t>
      </w:r>
      <w:r>
        <w:rPr>
          <w:rtl w:val="true"/>
        </w:rPr>
        <w:t>يجوز لبس الحرير للنساء إجماعا؛</w:t>
      </w:r>
      <w:bookmarkEnd w:id="12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تقدم من تخصيص الرجال،و 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ذكور أمتي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صحيح مسلم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أهديت لرسول اللّه صلّى اللّه عليه و آله حلة سيراء فبعث بها اليّ و أمرني فاطرتها بين نسائي</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أكيدر دومة أهدى الى النبي صلّى اللّه عليه و آله ثوب حرير،فقال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شققه خمرا بين الفواطم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المكسورة،و الياء المثناة تحت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الحلة فيها خطوط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أطرتها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شققتها؛لما في العبارة الأخرى،امّا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أطرت المال بين القوم فطار لفلان كذا،أي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 اما من أطرت الشيء أطره إذا عطفته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بالشام قرب تبوك،و المشهور فيها ضمّ الدال و أجاز جماعة فتحها،و أنكره ابن دريد و نسبه الى خطأ المحدثين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صلاتهن فيه فالمشهور الجواز؛لجواز اللبس لهن،و الأمر بالصلاة مطلق فلا يتقيد الا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محمد بن بابويه </w:t>
      </w:r>
      <w:r>
        <w:rPr>
          <w:rStyle w:val="FootnoteAnchor"/>
          <w:rtl w:val="true"/>
        </w:rPr>
        <w:footnoteReference w:id="198"/>
      </w:r>
      <w:r>
        <w:rPr>
          <w:rFonts w:ascii="Amiri" w:hAnsi="Amiri" w:eastAsia="Amiri" w:cs="Amiri"/>
          <w:color w:val="111111"/>
          <w:sz w:val="28"/>
          <w:sz w:val="28"/>
          <w:szCs w:val="28"/>
          <w:rtl w:val="true"/>
          <w:lang w:bidi="ar-SA"/>
        </w:rPr>
        <w:t>لأنّ زرارة سمع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ينهى عن لباس الحرير للرجال و النساء،الا ما كان من خز مخلوط في لحمته أو سداه، أو كتان أو قطن،و انما يكره الحرير المحض للرجال و النساء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الرخصة لهن يلبسه لا يلزم منها جواز الصلاة فيه،فيبقى النهي العام بحاله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الخبر فيه موسى بن بكر و هو واقفي،مع معارضته بأشهر منه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4" w:name="pg15268_164281"/>
    </w:p>
    <w:p>
      <w:pPr>
        <w:pStyle w:val="BookText"/>
        <w:rPr/>
      </w:pPr>
      <w:bookmarkEnd w:id="124"/>
      <w:r>
        <w:rPr>
          <w:rFonts w:ascii="Amiri" w:hAnsi="Amiri" w:eastAsia="Amiri" w:cs="Amiri"/>
          <w:color w:val="111111"/>
          <w:sz w:val="28"/>
          <w:sz w:val="28"/>
          <w:szCs w:val="28"/>
          <w:rtl w:val="true"/>
          <w:lang w:bidi="ar-SA"/>
        </w:rPr>
        <w:t xml:space="preserve">و أصح طريقا </w:t>
      </w:r>
      <w:r>
        <w:rPr>
          <w:rStyle w:val="FootnoteAnchor"/>
          <w:rtl w:val="true"/>
        </w:rPr>
        <w:footnoteReference w:id="201"/>
      </w:r>
      <w:r>
        <w:rPr>
          <w:rFonts w:ascii="IRNazanin" w:hAnsi="IRNazanin" w:eastAsia="IRNazanin"/>
          <w:color w:val="111111"/>
          <w:sz w:val="28"/>
          <w:sz w:val="28"/>
          <w:szCs w:val="28"/>
          <w:rtl w:val="true"/>
          <w:lang w:bidi="fa-IR"/>
        </w:rPr>
        <w:t xml:space="preserve">و فتوى الأصحاب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صحّ أوّل بحمل النهي على معنييه لقرينة،و تحمل الكراهية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لا تبلغ حجة في تقييد إطلاق الأوامر القرآنية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المبسوط؛تنزههن عنه أفضل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4394496_2142443653"/>
      <w:bookmarkStart w:id="126" w:name="_Toc49"/>
      <w:bookmarkEnd w:id="125"/>
      <w:r>
        <w:rPr>
          <w:rtl w:val="true"/>
        </w:rPr>
        <w:t>الثالثة</w:t>
      </w:r>
      <w:r>
        <w:rPr>
          <w:rtl w:val="true"/>
        </w:rPr>
        <w:t>:</w:t>
      </w:r>
      <w:r>
        <w:rPr>
          <w:rtl w:val="true"/>
        </w:rPr>
        <w:t>انما يحرم الحرير المحض اما الممتزج بغيره فلا</w:t>
      </w:r>
      <w:r>
        <w:rPr>
          <w:rtl w:val="true"/>
        </w:rPr>
        <w:t>:</w:t>
      </w:r>
      <w:r>
        <w:rPr>
          <w:rtl w:val="true"/>
        </w:rPr>
        <w:t>لما سبق</w:t>
      </w:r>
      <w:r>
        <w:rPr>
          <w:rtl w:val="true"/>
        </w:rPr>
        <w:t>.</w:t>
      </w:r>
      <w:bookmarkEnd w:id="126"/>
    </w:p>
    <w:p>
      <w:pPr>
        <w:pStyle w:val="BookText"/>
        <w:rPr/>
      </w:pPr>
      <w:r>
        <w:rPr>
          <w:rFonts w:ascii="Amiri" w:hAnsi="Amiri" w:eastAsia="Amiri" w:cs="Amiri"/>
          <w:color w:val="111111"/>
          <w:sz w:val="28"/>
          <w:sz w:val="28"/>
          <w:szCs w:val="28"/>
          <w:rtl w:val="true"/>
          <w:lang w:bidi="ar-SA"/>
        </w:rPr>
        <w:t>و لا فرق بين كون الحرير أكثر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الخليط عشرا،قاله المحقق </w:t>
      </w:r>
      <w:r>
        <w:rPr>
          <w:rStyle w:val="FootnoteAnchor"/>
          <w:rtl w:val="true"/>
        </w:rPr>
        <w:footnoteReference w:id="205"/>
      </w:r>
      <w:r>
        <w:rPr>
          <w:rFonts w:ascii="Amiri" w:hAnsi="Amiri" w:eastAsia="Amiri" w:cs="Amiri"/>
          <w:color w:val="111111"/>
          <w:sz w:val="28"/>
          <w:sz w:val="28"/>
          <w:szCs w:val="28"/>
          <w:rtl w:val="true"/>
          <w:lang w:bidi="ar-SA"/>
        </w:rPr>
        <w:t xml:space="preserve">لما رووه عن ابن عباس ان النبي صلّى اللّه عليه و آله انما نهى عن الثوب الحرير المصمت </w:t>
      </w:r>
      <w:r>
        <w:rPr>
          <w:rStyle w:val="FootnoteAnchor"/>
          <w:rtl w:val="true"/>
        </w:rPr>
        <w:footnoteReference w:id="206"/>
      </w:r>
      <w:r>
        <w:rPr>
          <w:rFonts w:ascii="Amiri" w:hAnsi="Amiri" w:eastAsia="Amiri" w:cs="Amiri"/>
          <w:color w:val="111111"/>
          <w:sz w:val="28"/>
          <w:sz w:val="28"/>
          <w:szCs w:val="28"/>
          <w:rtl w:val="true"/>
          <w:lang w:bidi="ar-SA"/>
        </w:rPr>
        <w:t>و لأصالة الحل،الا مع صدق الثوب من الحرير،و هو غير صادق مع 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استهلك الحرير الخليط حتى أطلق عليه الحرير حرم،و لذا لو خيط الحرير بغيره لم يخرج عن التحريم،و أظهر في المنع ما لو كانت البطانة حريرا وحدها أو الظهارة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الحشو بالحرير فقد قطع المحقق بمنعه؛لعموم النهي،و للسرف </w:t>
      </w:r>
      <w:r>
        <w:rPr>
          <w:rStyle w:val="FootnoteAnchor"/>
          <w:rtl w:val="true"/>
        </w:rPr>
        <w:footnoteReference w:id="207"/>
      </w:r>
      <w:r>
        <w:rPr>
          <w:rFonts w:ascii="Amiri" w:hAnsi="Amiri" w:eastAsia="Amiri" w:cs="Amiri"/>
          <w:color w:val="111111"/>
          <w:sz w:val="28"/>
          <w:sz w:val="28"/>
          <w:szCs w:val="28"/>
          <w:rtl w:val="true"/>
          <w:lang w:bidi="ar-SA"/>
        </w:rPr>
        <w:t xml:space="preserve">و هو ظاهر ابن بابويه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العامة جوّزه؛لانّه لا خيلاء فيه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محمد بن إبراهيم الى أبي الحسن الرضا عليه السلام يسأله عن الصلاة في ثوب حشوه قز،فكتب اليه </w:t>
      </w:r>
      <w:bookmarkStart w:id="127" w:name="pg15268_164282"/>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الشيخ في التهذيب </w:t>
      </w:r>
      <w:r>
        <w:rPr>
          <w:rStyle w:val="FootnoteAnchor"/>
          <w:rtl w:val="true"/>
        </w:rPr>
        <w:footnoteReference w:id="210"/>
      </w:r>
      <w:r>
        <w:rPr>
          <w:rFonts w:ascii="Amiri" w:hAnsi="Amiri" w:eastAsia="Amiri" w:cs="Amiri"/>
          <w:color w:val="111111"/>
          <w:sz w:val="28"/>
          <w:sz w:val="28"/>
          <w:szCs w:val="28"/>
          <w:rtl w:val="true"/>
          <w:lang w:bidi="ar-SA"/>
        </w:rPr>
        <w:t xml:space="preserve">و اوله ابن بابويه بقز الماعز دون قز الإبريسم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الراوي لم يسمعه من محدّث و انما وجده في كتاب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الأول بأنه خلاف الحقيقة الظاهرة،و الثاني بان إخبار الراوي بصيغة الجزم،و المكاتبة المجزوم بها في قوة المشافهة،مع انّ الخاص مقدم على العام،فلو قيل بالعمل برواية الحسين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ذكره الصدوق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إبراهيم بن مهزيار الى أبي محمد عليه السلام في الرجل يجعل في جبته بدل القطن قزا،هل يصلي فيه؟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أورده الصدوق بصيغة الجزم أيضا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4394498_2142443653"/>
      <w:bookmarkStart w:id="129" w:name="_Toc50"/>
      <w:bookmarkEnd w:id="128"/>
      <w:r>
        <w:rPr>
          <w:rtl w:val="true"/>
        </w:rPr>
        <w:t>الرابعة</w:t>
      </w:r>
      <w:r>
        <w:rPr>
          <w:rtl w:val="true"/>
        </w:rPr>
        <w:t>:</w:t>
      </w:r>
      <w:r>
        <w:rPr>
          <w:rtl w:val="true"/>
        </w:rPr>
        <w:t>يجوز لبس الحرير المحض للرجال في الحرب باتفاق علمائنا</w:t>
      </w:r>
      <w:r>
        <w:rPr>
          <w:rtl w:val="true"/>
        </w:rPr>
        <w:t>.</w:t>
      </w:r>
      <w:bookmarkEnd w:id="129"/>
    </w:p>
    <w:p>
      <w:pPr>
        <w:pStyle w:val="BookText"/>
        <w:rPr/>
      </w:pPr>
      <w:r>
        <w:rPr>
          <w:rFonts w:ascii="Amiri" w:hAnsi="Amiri" w:eastAsia="Amiri" w:cs="Amiri"/>
          <w:color w:val="111111"/>
          <w:sz w:val="28"/>
          <w:sz w:val="28"/>
          <w:szCs w:val="28"/>
          <w:rtl w:val="true"/>
          <w:lang w:bidi="ar-SA"/>
        </w:rPr>
        <w:t>و قد رواه سماعة بن مهران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فيه تماثيل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لعروة يلمق من ديباج بطانته من سندس محشو قزا،و كان يلبسه في الحرب </w:t>
      </w:r>
      <w:r>
        <w:rPr>
          <w:rStyle w:val="FootnoteAnchor"/>
          <w:rtl w:val="true"/>
        </w:rPr>
        <w:footnoteReference w:id="215"/>
      </w:r>
      <w:r>
        <w:rPr>
          <w:rFonts w:ascii="Amiri" w:hAnsi="Amiri" w:eastAsia="Amiri" w:cs="Amiri"/>
          <w:color w:val="111111"/>
          <w:sz w:val="28"/>
          <w:sz w:val="28"/>
          <w:szCs w:val="28"/>
          <w:rtl w:val="true"/>
          <w:lang w:bidi="ar-SA"/>
        </w:rPr>
        <w:t>بمحضر التابعين،و لم ينكر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القباء،فارسي معرب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لبسه انما منع للخيلاء،و هو سائغ في الحرب؛لما روي انّ </w:t>
      </w:r>
      <w:bookmarkStart w:id="130" w:name="pg15268_164283"/>
    </w:p>
    <w:p>
      <w:pPr>
        <w:pStyle w:val="BookText"/>
        <w:rPr/>
      </w:pPr>
      <w:bookmarkEnd w:id="130"/>
      <w:r>
        <w:rPr>
          <w:rFonts w:ascii="Amiri" w:hAnsi="Amiri" w:eastAsia="Amiri" w:cs="Amiri"/>
          <w:color w:val="111111"/>
          <w:sz w:val="28"/>
          <w:sz w:val="28"/>
          <w:szCs w:val="28"/>
          <w:rtl w:val="true"/>
          <w:lang w:bidi="ar-SA"/>
        </w:rPr>
        <w:t>النبي صلّى اللّه عليه و آله رأى رجلا من أصحابه يختال في مشيته بين الصفّين،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لمشية يبعضها اللّه الا في هذه المواطن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لانّه تحصل به قوة القلب،و منع لضرر الزرد عند حركته، فجرى مجرى الضرورة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4394500_2142443653"/>
      <w:bookmarkStart w:id="132" w:name="_Toc51"/>
      <w:bookmarkEnd w:id="131"/>
      <w:r>
        <w:rPr>
          <w:rtl w:val="true"/>
        </w:rPr>
        <w:t>الخامسة</w:t>
      </w:r>
      <w:r>
        <w:rPr>
          <w:rtl w:val="true"/>
        </w:rPr>
        <w:t>:</w:t>
      </w:r>
      <w:r>
        <w:rPr>
          <w:rtl w:val="true"/>
        </w:rPr>
        <w:t>يجوز لبسه مع الضرورة إجماعا،</w:t>
      </w:r>
      <w:bookmarkEnd w:id="132"/>
    </w:p>
    <w:p>
      <w:pPr>
        <w:pStyle w:val="BookText"/>
        <w:rPr/>
      </w:pPr>
      <w:r>
        <w:rPr>
          <w:rFonts w:ascii="Amiri" w:hAnsi="Amiri" w:eastAsia="Amiri" w:cs="Amiri"/>
          <w:color w:val="111111"/>
          <w:sz w:val="28"/>
          <w:sz w:val="28"/>
          <w:szCs w:val="28"/>
          <w:rtl w:val="true"/>
          <w:lang w:bidi="ar-SA"/>
        </w:rPr>
        <w:t>كالبرد الشديد المانع من نزعه،أو الحر مع عدم غيره،و كدفع 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رخّص لعبد الرحمن بن عوف و الزبير بن العوام في القمص الحرير في السفر من حكّة كانت بهما،أو وجع كان بهما </w:t>
      </w:r>
      <w:r>
        <w:rPr>
          <w:rStyle w:val="FootnoteAnchor"/>
          <w:rtl w:val="true"/>
        </w:rPr>
        <w:footnoteReference w:id="218"/>
      </w:r>
      <w:r>
        <w:rPr>
          <w:rFonts w:ascii="Amiri" w:hAnsi="Amiri" w:eastAsia="Amiri" w:cs="Amiri"/>
          <w:color w:val="111111"/>
          <w:sz w:val="28"/>
          <w:sz w:val="28"/>
          <w:szCs w:val="28"/>
          <w:rtl w:val="true"/>
          <w:lang w:bidi="ar-SA"/>
        </w:rPr>
        <w:t xml:space="preserve">،و في رواية أخرى عنه عنه و لم يذكر السفر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شكوا القمل،فرخص لهما في قمص الحرير في غزاة لهما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تعدّي هذه الرخصة؛لأن مناطها الضرورة</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4394502_2142443653"/>
      <w:bookmarkStart w:id="134" w:name="_Toc52"/>
      <w:bookmarkEnd w:id="133"/>
      <w:r>
        <w:rPr>
          <w:rtl w:val="true"/>
        </w:rPr>
        <w:t>السادسة</w:t>
      </w:r>
      <w:r>
        <w:rPr>
          <w:rtl w:val="true"/>
        </w:rPr>
        <w:t>:</w:t>
      </w:r>
      <w:r>
        <w:rPr>
          <w:rtl w:val="true"/>
        </w:rPr>
        <w:t>يحرم على الخنثى لبسه؛</w:t>
      </w:r>
      <w:bookmarkEnd w:id="134"/>
    </w:p>
    <w:p>
      <w:pPr>
        <w:pStyle w:val="BookText"/>
        <w:rPr/>
      </w:pPr>
      <w:r>
        <w:rPr>
          <w:rFonts w:ascii="Amiri" w:hAnsi="Amiri" w:eastAsia="Amiri" w:cs="Amiri"/>
          <w:color w:val="111111"/>
          <w:sz w:val="28"/>
          <w:sz w:val="28"/>
          <w:szCs w:val="28"/>
          <w:rtl w:val="true"/>
          <w:lang w:bidi="ar-SA"/>
        </w:rPr>
        <w:t>أخذا بالاحتياط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الصبي،فهل يحرم على الولي تمكينه منه؟نحتمله </w:t>
      </w:r>
      <w:r>
        <w:rPr>
          <w:rStyle w:val="FootnoteAnchor"/>
          <w:rtl w:val="true"/>
        </w:rPr>
        <w:footnoteReference w:id="221"/>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 لقول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ننزعه عن الصبيان و نتركه على الجواري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قوّى في المعتبر </w:t>
      </w:r>
      <w:bookmarkStart w:id="135" w:name="pg15268_164284"/>
    </w:p>
    <w:p>
      <w:pPr>
        <w:pStyle w:val="BookText"/>
        <w:rPr/>
      </w:pPr>
      <w:bookmarkEnd w:id="135"/>
      <w:r>
        <w:rPr>
          <w:rFonts w:ascii="Amiri" w:hAnsi="Amiri" w:eastAsia="Amiri" w:cs="Amiri"/>
          <w:color w:val="111111"/>
          <w:sz w:val="28"/>
          <w:sz w:val="28"/>
          <w:szCs w:val="28"/>
          <w:rtl w:val="true"/>
          <w:lang w:bidi="ar-SA"/>
        </w:rPr>
        <w:t xml:space="preserve">الكراهية؛لعدم تناول التكليف الصبي،و فعل جابر و الصحابة تورّع </w:t>
      </w:r>
      <w:r>
        <w:rPr>
          <w:rStyle w:val="FootnoteAnchor"/>
          <w:rtl w:val="true"/>
        </w:rPr>
        <w:footnoteReference w:id="224"/>
      </w:r>
      <w:r>
        <w:rPr>
          <w:rFonts w:ascii="Amiri" w:hAnsi="Amiri" w:eastAsia="Amiri" w:cs="Amiri"/>
          <w:color w:val="111111"/>
          <w:sz w:val="28"/>
          <w:sz w:val="28"/>
          <w:szCs w:val="28"/>
          <w:rtl w:val="true"/>
          <w:lang w:bidi="ar-SA"/>
        </w:rPr>
        <w:t xml:space="preserve">،و تبعه الفاضل في التذكرة </w:t>
      </w:r>
      <w:r>
        <w:rPr>
          <w:rStyle w:val="FootnoteAnchor"/>
          <w:rtl w:val="true"/>
        </w:rPr>
        <w:footnoteReference w:id="225"/>
      </w:r>
      <w:r>
        <w:rPr>
          <w:rFonts w:ascii="Amiri" w:hAnsi="Amiri" w:eastAsia="Amiri" w:cs="Amiri"/>
          <w:color w:val="111111"/>
          <w:sz w:val="28"/>
          <w:sz w:val="28"/>
          <w:szCs w:val="28"/>
          <w:rtl w:val="true"/>
          <w:lang w:bidi="ar-SA"/>
        </w:rPr>
        <w:t>و لعله الأقرب؛تمسكا بالأصل،و عدم قاطع يخرج عنه</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4394504_2142443653"/>
      <w:bookmarkStart w:id="137" w:name="_Toc53"/>
      <w:bookmarkEnd w:id="136"/>
      <w:r>
        <w:rPr>
          <w:rtl w:val="true"/>
        </w:rPr>
        <w:t>السابعة حكم المصلي إذا لم يجد غير الحرير ساترا</w:t>
      </w:r>
      <w:bookmarkEnd w:id="137"/>
    </w:p>
    <w:p>
      <w:pPr>
        <w:pStyle w:val="BookText"/>
        <w:rPr/>
      </w:pPr>
      <w:r>
        <w:rPr>
          <w:rFonts w:ascii="Amiri" w:hAnsi="Amiri" w:eastAsia="Amiri" w:cs="Amiri"/>
          <w:color w:val="111111"/>
          <w:sz w:val="28"/>
          <w:sz w:val="28"/>
          <w:szCs w:val="28"/>
          <w:rtl w:val="true"/>
          <w:lang w:bidi="ar-SA"/>
        </w:rPr>
        <w:t xml:space="preserve">لو لم يجد المصلّي إلاّ الحرير،و لا ضرورة </w:t>
      </w:r>
      <w:r>
        <w:rPr>
          <w:rStyle w:val="FootnoteAnchor"/>
          <w:rtl w:val="true"/>
        </w:rPr>
        <w:footnoteReference w:id="226"/>
      </w:r>
      <w:r>
        <w:rPr>
          <w:rFonts w:ascii="Amiri" w:hAnsi="Amiri" w:eastAsia="Amiri" w:cs="Amiri"/>
          <w:color w:val="111111"/>
          <w:sz w:val="28"/>
          <w:sz w:val="28"/>
          <w:szCs w:val="28"/>
          <w:rtl w:val="true"/>
          <w:lang w:bidi="ar-SA"/>
        </w:rPr>
        <w:t>في التعري، صلّى عاريا عندنا؛لأنّ وجوده كعدمه مع تحقق النهي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جوّزه العامة بل أوجبوه؛لأنّ ذلك من الضرورات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وجد النجس و الحرير،و اضطر إلى أحدهما للبرد أو الحر،فالأقرب لبس النجس؛لأنّ مانعة عرضي</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4394506_2142443653"/>
      <w:bookmarkStart w:id="139" w:name="_Toc54"/>
      <w:bookmarkEnd w:id="138"/>
      <w:r>
        <w:rPr>
          <w:rtl w:val="true"/>
        </w:rPr>
        <w:t>و رابعها</w:t>
      </w:r>
      <w:r>
        <w:rPr>
          <w:rtl w:val="true"/>
        </w:rPr>
        <w:t>:</w:t>
      </w:r>
      <w:r>
        <w:rPr>
          <w:rtl w:val="true"/>
        </w:rPr>
        <w:t>الذهب،</w:t>
      </w:r>
      <w:bookmarkEnd w:id="139"/>
    </w:p>
    <w:p>
      <w:pPr>
        <w:pStyle w:val="BookText"/>
        <w:rPr/>
      </w:pPr>
      <w:r>
        <w:rPr>
          <w:rFonts w:ascii="Amiri" w:hAnsi="Amiri" w:eastAsia="Amiri" w:cs="Amiri"/>
          <w:color w:val="111111"/>
          <w:sz w:val="28"/>
          <w:sz w:val="28"/>
          <w:szCs w:val="28"/>
          <w:rtl w:val="true"/>
          <w:lang w:bidi="ar-SA"/>
        </w:rPr>
        <w:t>و الصلاة فيه حرام على الرجال،فلو موّه به ثوبا و صلّى فيه بطل،بل لو لبس خاتما منه و صلّى فيه بطلت صلاته،قاله الفاضل؛لقول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الذهب حلية لأهل الجنة،فحرّم على الرجال لبسه و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موسى بن أكيل النميري </w:t>
      </w:r>
      <w:r>
        <w:rPr>
          <w:rStyle w:val="FootnoteAnchor"/>
          <w:rtl w:val="true"/>
        </w:rPr>
        <w:footnoteReference w:id="22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المنهي عنه مفسد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قوّى في المعتبر عدم الابطال بلبس خاتم من ذهب؛لإجرائه مجرى لبس خاتم مغصوب </w:t>
      </w:r>
      <w:r>
        <w:rPr>
          <w:rStyle w:val="FootnoteAnchor"/>
          <w:rtl w:val="true"/>
        </w:rPr>
        <w:footnoteReference w:id="229"/>
      </w:r>
      <w:r>
        <w:rPr>
          <w:rFonts w:ascii="Amiri" w:hAnsi="Amiri" w:eastAsia="Amiri" w:cs="Amiri"/>
          <w:color w:val="111111"/>
          <w:sz w:val="28"/>
          <w:sz w:val="28"/>
          <w:szCs w:val="28"/>
          <w:rtl w:val="true"/>
          <w:lang w:bidi="ar-SA"/>
        </w:rPr>
        <w:t>و النهي ليس عن فعل من أفعال الصلاة،و لا عن شرط من شروطها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لوموه الخاتم بذهب فالظاهر تحريمه؛لصدق اسم الذهب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تقادم عهده حتى اندرس و زال مسماه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الاعلام على الثياب من </w:t>
      </w:r>
      <w:bookmarkStart w:id="140" w:name="pg15268_164285"/>
    </w:p>
    <w:p>
      <w:pPr>
        <w:pStyle w:val="BookText"/>
        <w:rPr/>
      </w:pPr>
      <w:bookmarkEnd w:id="140"/>
      <w:r>
        <w:rPr>
          <w:rFonts w:ascii="Amiri" w:hAnsi="Amiri" w:eastAsia="Amiri" w:cs="Amiri"/>
          <w:color w:val="111111"/>
          <w:sz w:val="28"/>
          <w:sz w:val="28"/>
          <w:szCs w:val="28"/>
          <w:rtl w:val="true"/>
          <w:lang w:bidi="ar-SA"/>
        </w:rPr>
        <w:t>الذهب،أو المموه به،في المنع من لبسه و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الصلاة في الثوب المصبوغ،و آكده كراهية الأسود،ثم الأحمر المشبع،و المذهب،و الموشّح،و الملحم بالحرير و الذهب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أفضل الثياب البياض من القطن و الكتان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4394508_2142443653"/>
      <w:bookmarkStart w:id="142" w:name="_Toc55"/>
      <w:bookmarkEnd w:id="141"/>
      <w:r>
        <w:rPr>
          <w:rtl w:val="true"/>
        </w:rPr>
        <w:t>و خامسها</w:t>
      </w:r>
      <w:r>
        <w:rPr>
          <w:rtl w:val="true"/>
        </w:rPr>
        <w:t>:</w:t>
      </w:r>
      <w:r>
        <w:rPr>
          <w:rtl w:val="true"/>
        </w:rPr>
        <w:t>المغصوب،</w:t>
      </w:r>
      <w:bookmarkEnd w:id="142"/>
    </w:p>
    <w:p>
      <w:pPr>
        <w:pStyle w:val="BookText"/>
        <w:rPr/>
      </w:pPr>
      <w:r>
        <w:rPr>
          <w:rFonts w:ascii="Amiri" w:hAnsi="Amiri" w:eastAsia="Amiri" w:cs="Amiri"/>
          <w:color w:val="111111"/>
          <w:sz w:val="28"/>
          <w:sz w:val="28"/>
          <w:szCs w:val="28"/>
          <w:rtl w:val="true"/>
          <w:lang w:bidi="ar-SA"/>
        </w:rPr>
        <w:t>فتبطل الصلاة فيه مع العلم بالغصب عند جميع الأصحاب؛لتحقق النهي المفسد للعبادة،و لاشتمال العبادة على قبيح فلا تكون مأمورا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أسند التحريم الى جميع الأصحاب،و البطلان إلى الأكثر، و اختار البطلان إن ستر العورة به أو سجد عليه أو قام فوقه؛لأنّه منهي عن تلك الحركة المخصوصة مع انّها جزء من الصلاة،و لو لم يكن كذلك لم تبطل كما لو لبس خاتما مغصوبا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لم أقف على نصّ عن أهل البيت عليهم السلام بإبطال الصلاة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التزم الفاضل البطلان بالخاتم المغصوب و غيره مما يستصحب في الصلاة،لتحقق النهي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يستصحب صحت صلاته في آخر الوقت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بناء على ان الأمر بالشيء يستلزم النهي عن ضده،و ان النهي في العبادة مفسد،سواء كان عن أجزائها أو عن وصف لا تنفك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تخلو </w:t>
      </w:r>
      <w:bookmarkStart w:id="143" w:name="pg15268_164286"/>
    </w:p>
    <w:p>
      <w:pPr>
        <w:pStyle w:val="BookText"/>
        <w:rPr/>
      </w:pPr>
      <w:bookmarkEnd w:id="143"/>
      <w:r>
        <w:rPr>
          <w:rFonts w:ascii="Amiri" w:hAnsi="Amiri" w:eastAsia="Amiri" w:cs="Amiri"/>
          <w:color w:val="111111"/>
          <w:sz w:val="28"/>
          <w:sz w:val="28"/>
          <w:szCs w:val="28"/>
          <w:rtl w:val="true"/>
          <w:lang w:bidi="ar-SA"/>
        </w:rPr>
        <w:t>هذه المقدمات من نظر،فقول المحقق لا يخلو من قوة،و ان كان الاحتياط للدين الابطال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جهل الغصبية فلا تحريم و لا إبطال؛لعدم توجّه النهي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الحكم لم يعذر؛لانّه جمع بين الجهل و التقصير في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الحكم فكذلك؛لاستناده الى تقصيره في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نسي الغصب فوجهان،من رفع القلم عن الناسي،و اختاره ابن إدريس،و استناده الى عدم التكرار المتضمّن للتذكار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 بالإعادة في الوقت؛لقيام السبب و عدم تيقن الخروج عن العهدة،بخلاف ما بعد الوقت لزوال السبب،و القضاء انما يجب بأمر جديد و هو غير معلوم التوجه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خيرة المختلف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4394510_2142443653"/>
      <w:bookmarkStart w:id="145" w:name="_Toc56"/>
      <w:bookmarkEnd w:id="144"/>
      <w:r>
        <w:rPr>
          <w:rtl w:val="true"/>
        </w:rPr>
        <w:t>و سادسها</w:t>
      </w:r>
      <w:r>
        <w:rPr>
          <w:rtl w:val="true"/>
        </w:rPr>
        <w:t>:</w:t>
      </w:r>
      <w:r>
        <w:rPr>
          <w:rtl w:val="true"/>
        </w:rPr>
        <w:t>أن لا يكون نجسا،</w:t>
      </w:r>
      <w:bookmarkEnd w:id="145"/>
    </w:p>
    <w:p>
      <w:pPr>
        <w:pStyle w:val="BookText"/>
        <w:rPr/>
      </w:pPr>
      <w:r>
        <w:rPr>
          <w:rFonts w:ascii="Amiri" w:hAnsi="Amiri" w:eastAsia="Amiri" w:cs="Amiri"/>
          <w:color w:val="111111"/>
          <w:sz w:val="28"/>
          <w:sz w:val="28"/>
          <w:szCs w:val="28"/>
          <w:rtl w:val="true"/>
          <w:lang w:bidi="ar-SA"/>
        </w:rPr>
        <w:t>و قد مرّ حكمه</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4394512_2142443653"/>
      <w:bookmarkStart w:id="147" w:name="_Toc57"/>
      <w:bookmarkEnd w:id="146"/>
      <w:r>
        <w:rPr>
          <w:rtl w:val="true"/>
        </w:rPr>
        <w:t xml:space="preserve">و سابعها الصلاة في نعل ساتر لظهر القدم ليس له ساق </w:t>
      </w:r>
      <w:r>
        <w:rPr>
          <w:rtl w:val="true"/>
        </w:rPr>
        <w:t>:</w:t>
      </w:r>
      <w:bookmarkEnd w:id="147"/>
    </w:p>
    <w:p>
      <w:pPr>
        <w:pStyle w:val="BookText"/>
        <w:rPr/>
      </w:pPr>
      <w:r>
        <w:rPr>
          <w:rFonts w:ascii="Amiri" w:hAnsi="Amiri" w:eastAsia="Amiri" w:cs="Amiri"/>
          <w:color w:val="111111"/>
          <w:sz w:val="28"/>
          <w:sz w:val="28"/>
          <w:szCs w:val="28"/>
          <w:rtl w:val="true"/>
          <w:lang w:bidi="ar-SA"/>
        </w:rPr>
        <w:t>أن لا يصلي في نعل ساتر ظهر القدم ليس له ساق، كالشمشك و النعل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أسنده في المعتبر الى الشيخين،استنادا الى فعل النبي صلّى اللّه عليه و آله و عمل الصحابة و التابعين و الأئمة الصالحين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المعتمد ضعيف،فإنه شهادة على النفي غير المحصور،و من الذي أحاط علما بأنّهم كانوا لا يصلون فيما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سلار من الصلاة في الشمشك و النعل السندي إلا صلاة الجنازة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كرهه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حمزة،و جوزوا ذا الساق كالخفين و الجرموقين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الجرموق خف واسع قصير يلبس فوق الخف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استنادا إلى </w:t>
      </w:r>
      <w:bookmarkStart w:id="148" w:name="pg15268_164287"/>
    </w:p>
    <w:p>
      <w:pPr>
        <w:pStyle w:val="BookText"/>
        <w:rPr/>
      </w:pPr>
      <w:bookmarkEnd w:id="148"/>
      <w:r>
        <w:rPr>
          <w:rFonts w:ascii="Amiri" w:hAnsi="Amiri" w:eastAsia="Amiri" w:cs="Amiri"/>
          <w:color w:val="111111"/>
          <w:sz w:val="28"/>
          <w:sz w:val="28"/>
          <w:szCs w:val="28"/>
          <w:rtl w:val="true"/>
          <w:lang w:bidi="ar-SA"/>
        </w:rPr>
        <w:t>فعل 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 جواز الصلاة في الخف </w:t>
      </w:r>
      <w:r>
        <w:rPr>
          <w:rStyle w:val="FootnoteAnchor"/>
          <w:rtl w:val="true"/>
        </w:rPr>
        <w:footnoteReference w:id="240"/>
      </w:r>
      <w:r>
        <w:rPr>
          <w:rFonts w:ascii="Amiri" w:hAnsi="Amiri" w:eastAsia="Amiri" w:cs="Amiri"/>
          <w:color w:val="111111"/>
          <w:sz w:val="28"/>
          <w:sz w:val="28"/>
          <w:szCs w:val="28"/>
          <w:rtl w:val="true"/>
          <w:lang w:bidi="ar-SA"/>
        </w:rPr>
        <w:t xml:space="preserve">و مثله روى الحلبي عن أبي عبد اللّه عليه السلام </w:t>
      </w:r>
      <w:r>
        <w:rPr>
          <w:rStyle w:val="FootnoteAnchor"/>
          <w:rtl w:val="true"/>
        </w:rPr>
        <w:footnoteReference w:id="241"/>
      </w:r>
      <w:r>
        <w:rPr>
          <w:rFonts w:ascii="Amiri" w:hAnsi="Amiri" w:eastAsia="Amiri" w:cs="Amiri"/>
          <w:color w:val="111111"/>
          <w:sz w:val="28"/>
          <w:sz w:val="28"/>
          <w:szCs w:val="28"/>
          <w:rtl w:val="true"/>
          <w:lang w:bidi="ar-SA"/>
        </w:rPr>
        <w:t xml:space="preserve">و رواية الحسن بن الجهم عنه عليه السلام أيضا </w:t>
      </w:r>
      <w:r>
        <w:rPr>
          <w:rStyle w:val="FootnoteAnchor"/>
          <w:rtl w:val="true"/>
        </w:rPr>
        <w:footnoteReference w:id="242"/>
      </w:r>
      <w:r>
        <w:rPr>
          <w:rFonts w:ascii="Amiri" w:hAnsi="Amiri" w:eastAsia="Amiri" w:cs="Amiri"/>
          <w:color w:val="111111"/>
          <w:sz w:val="28"/>
          <w:sz w:val="28"/>
          <w:szCs w:val="28"/>
          <w:rtl w:val="true"/>
          <w:lang w:bidi="ar-SA"/>
        </w:rPr>
        <w:t>و رواية إبراهيم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جرموق و بعثت اليه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فيه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4394514_2142443653"/>
      <w:bookmarkStart w:id="150" w:name="_Toc58"/>
      <w:bookmarkEnd w:id="149"/>
      <w:r>
        <w:rPr>
          <w:rtl w:val="true"/>
        </w:rPr>
        <w:t>و ثامنها</w:t>
      </w:r>
      <w:r>
        <w:rPr>
          <w:rtl w:val="true"/>
        </w:rPr>
        <w:t>:</w:t>
      </w:r>
      <w:r>
        <w:rPr>
          <w:rtl w:val="true"/>
        </w:rPr>
        <w:t>أن لا يكون رقيقا يحكي البشرة،</w:t>
      </w:r>
      <w:bookmarkEnd w:id="150"/>
    </w:p>
    <w:p>
      <w:pPr>
        <w:pStyle w:val="BookText"/>
        <w:rPr/>
      </w:pPr>
      <w:r>
        <w:rPr>
          <w:rFonts w:ascii="Amiri" w:hAnsi="Amiri" w:eastAsia="Amiri" w:cs="Amiri"/>
          <w:color w:val="111111"/>
          <w:sz w:val="28"/>
          <w:sz w:val="28"/>
          <w:szCs w:val="28"/>
          <w:rtl w:val="true"/>
          <w:lang w:bidi="ar-SA"/>
        </w:rPr>
        <w:t>فلو حكاها لم يكف في الستر؛ لعدم صدق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مرفوع أحمد بن حماد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شف أو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الثوب المصقل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 منه البشرة،و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الحجم،و في خط الشيخ أبي جعفر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بواو واحدة،و المعروف بواوين من الوصف</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4394516_2142443653"/>
      <w:bookmarkStart w:id="152" w:name="_Toc59"/>
      <w:bookmarkEnd w:id="151"/>
      <w:r>
        <w:rPr>
          <w:rtl w:val="true"/>
        </w:rPr>
        <w:t>و تاسعها كون الساتر ثقيلا يمنع بعض الأفعال في غير الضرورة</w:t>
      </w:r>
      <w:bookmarkEnd w:id="1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يكون ثقيلا يمنع بعض الأفعال مع القدرة على غيره الاّ لضرورة؛لمنافاته الواجب المقصود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يجد سواه صلّى عاريا و لو قلنا بجواز الصلاة في النجس اختيارا؛إذ النجس يمكن معه استيفاء الافعال مع الفوز بالستر بخلاف الثقيل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صلبا كالحديد المانع من بعض الافعال</w:t>
      </w:r>
      <w:r>
        <w:rPr>
          <w:rFonts w:eastAsia="Amiri" w:cs="Amiri" w:ascii="Amiri" w:hAnsi="Amiri"/>
          <w:color w:val="111111"/>
          <w:sz w:val="28"/>
          <w:szCs w:val="28"/>
          <w:rtl w:val="true"/>
          <w:lang w:bidi="ar-SA"/>
        </w:rPr>
        <w:t xml:space="preserve">. </w:t>
      </w:r>
      <w:bookmarkStart w:id="153" w:name="pg15268_164288"/>
    </w:p>
    <w:p>
      <w:pPr>
        <w:pStyle w:val="Heading6"/>
        <w:numPr>
          <w:ilvl w:val="5"/>
          <w:numId w:val="1"/>
        </w:numPr>
        <w:rPr/>
      </w:pPr>
      <w:bookmarkStart w:id="154" w:name="__RefHeading___Toc4394518_2142443653"/>
      <w:bookmarkStart w:id="155" w:name="_Toc60"/>
      <w:bookmarkEnd w:id="153"/>
      <w:bookmarkEnd w:id="154"/>
      <w:r>
        <w:rPr>
          <w:rtl w:val="true"/>
        </w:rPr>
        <w:t>الفصل الثالث</w:t>
      </w:r>
      <w:r>
        <w:rPr>
          <w:rtl w:val="true"/>
        </w:rPr>
        <w:t>:</w:t>
      </w:r>
      <w:r>
        <w:rPr>
          <w:rtl w:val="true"/>
        </w:rPr>
        <w:t>فيما تكره فيه الصلاة أو تستحب</w:t>
      </w:r>
      <w:r>
        <w:rPr>
          <w:rtl w:val="true"/>
        </w:rPr>
        <w:t>.</w:t>
      </w:r>
      <w:bookmarkEnd w:id="155"/>
    </w:p>
    <w:p>
      <w:pPr>
        <w:pStyle w:val="Heading6"/>
        <w:numPr>
          <w:ilvl w:val="5"/>
          <w:numId w:val="1"/>
        </w:numPr>
        <w:rPr/>
      </w:pPr>
      <w:bookmarkStart w:id="156" w:name="__RefHeading___Toc4394520_2142443653"/>
      <w:bookmarkStart w:id="157" w:name="_Toc61"/>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و فيه</w:t>
      </w:r>
    </w:p>
    <w:p>
      <w:pPr>
        <w:pStyle w:val="Heading6"/>
        <w:numPr>
          <w:ilvl w:val="5"/>
          <w:numId w:val="1"/>
        </w:numPr>
        <w:rPr/>
      </w:pPr>
      <w:bookmarkStart w:id="158" w:name="__RefHeading___Toc4394522_2142443653"/>
      <w:bookmarkStart w:id="159" w:name="_Toc62"/>
      <w:bookmarkEnd w:id="158"/>
      <w:r>
        <w:rPr>
          <w:rtl w:val="true"/>
        </w:rPr>
        <w:t>مسائل</w:t>
      </w:r>
      <w:r>
        <w:rPr>
          <w:rtl w:val="true"/>
        </w:rPr>
        <w:t>.</w:t>
      </w:r>
      <w:bookmarkEnd w:id="159"/>
    </w:p>
    <w:p>
      <w:pPr>
        <w:pStyle w:val="Heading6"/>
        <w:numPr>
          <w:ilvl w:val="5"/>
          <w:numId w:val="1"/>
        </w:numPr>
        <w:rPr/>
      </w:pPr>
      <w:bookmarkStart w:id="160" w:name="__RefHeading___Toc4394524_2142443653"/>
      <w:bookmarkStart w:id="161" w:name="_Toc63"/>
      <w:bookmarkEnd w:id="160"/>
      <w:r>
        <w:rPr>
          <w:rtl w:val="true"/>
        </w:rPr>
        <w:t>الأولى</w:t>
      </w:r>
      <w:r>
        <w:rPr>
          <w:rtl w:val="true"/>
        </w:rPr>
        <w:t>:</w:t>
      </w:r>
      <w:r>
        <w:rPr>
          <w:rtl w:val="true"/>
        </w:rPr>
        <w:t>تكره في الثوب الذي يلاصق وبر الأرانب أو الثعالب،</w:t>
      </w:r>
      <w:bookmarkEnd w:id="161"/>
    </w:p>
    <w:p>
      <w:pPr>
        <w:pStyle w:val="BookText"/>
        <w:rPr/>
      </w:pPr>
      <w:r>
        <w:rPr>
          <w:rFonts w:ascii="Amiri" w:hAnsi="Amiri" w:eastAsia="Amiri" w:cs="Amiri"/>
          <w:color w:val="111111"/>
          <w:sz w:val="28"/>
          <w:sz w:val="28"/>
          <w:szCs w:val="28"/>
          <w:rtl w:val="true"/>
          <w:lang w:bidi="ar-SA"/>
        </w:rPr>
        <w:t xml:space="preserve">سواء كان فوقه أو تحته؛لاستبعاد تخلصه منهما،و قد قيل بنجاستهما </w:t>
      </w:r>
      <w:r>
        <w:rPr>
          <w:rStyle w:val="FootnoteAnchor"/>
          <w:rtl w:val="true"/>
        </w:rPr>
        <w:footnoteReference w:id="245"/>
      </w:r>
      <w:r>
        <w:rPr>
          <w:rFonts w:ascii="Amiri" w:hAnsi="Amiri" w:eastAsia="Amiri" w:cs="Amiri"/>
          <w:color w:val="111111"/>
          <w:sz w:val="28"/>
          <w:sz w:val="28"/>
          <w:szCs w:val="28"/>
          <w:rtl w:val="true"/>
          <w:lang w:bidi="ar-SA"/>
        </w:rPr>
        <w:t>فلا أقل من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ما رواه أبو علي بن راشد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الصلاة في الثوب الذي يلي الثعالب،فقال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رواه في التهذيب عن علي بن مهزيار،عن رجل سأله الماضي عليه السلام عن الصلاة في الثعالب،فنهى عن الصلاة فيها و في الثوب الذي يليه،فلم أدر أي الثوبين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يلصق بالوبر أو الذي يلصق بالجلد؟فوقّع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يلصق بالجلد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أبو الحسن </w:t>
      </w:r>
      <w:r>
        <w:rPr>
          <w:rStyle w:val="FootnoteAnchor"/>
          <w:rtl w:val="true"/>
        </w:rPr>
        <w:footnoteReference w:id="247"/>
      </w:r>
      <w:r>
        <w:rPr>
          <w:rFonts w:ascii="Amiri" w:hAnsi="Amiri" w:eastAsia="Amiri" w:cs="Amiri"/>
          <w:color w:val="111111"/>
          <w:sz w:val="28"/>
          <w:sz w:val="28"/>
          <w:szCs w:val="28"/>
          <w:rtl w:val="true"/>
          <w:lang w:bidi="ar-SA"/>
        </w:rPr>
        <w:t>انّه سأله عن هذه المسألة،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الذي فوقه،و لا في الذي تحته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كما حمله الشيخ في المبسوط،قال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 يكون أحدهما رطبا؛لان ما هو نجس إذا كان يابسا لا تتعدى منه النجاسة إلى غيره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نجاسة الثعلب،أو على عدم وقوع الذكاة عليه، و كلام الشيخ صريح في انّ نجاسة الميتة لا تتعدى الا بالرطوبة،الا ان يريد به نفس الوبر،لكن الرواية مصرّحة بالجلد</w:t>
      </w:r>
      <w:r>
        <w:rPr>
          <w:rFonts w:eastAsia="Amiri" w:cs="Amiri" w:ascii="Amiri" w:hAnsi="Amiri"/>
          <w:color w:val="111111"/>
          <w:sz w:val="28"/>
          <w:szCs w:val="28"/>
          <w:rtl w:val="true"/>
          <w:lang w:bidi="ar-SA"/>
        </w:rPr>
        <w:t xml:space="preserve">. </w:t>
      </w:r>
      <w:bookmarkStart w:id="162" w:name="pg15268_164289"/>
    </w:p>
    <w:p>
      <w:pPr>
        <w:pStyle w:val="BookText"/>
        <w:rPr/>
      </w:pPr>
      <w:bookmarkEnd w:id="162"/>
      <w:r>
        <w:rPr>
          <w:rFonts w:ascii="Amiri" w:hAnsi="Amiri" w:eastAsia="Amiri" w:cs="Amiri"/>
          <w:color w:val="111111"/>
          <w:sz w:val="28"/>
          <w:sz w:val="28"/>
          <w:szCs w:val="28"/>
          <w:rtl w:val="true"/>
          <w:lang w:bidi="ar-SA"/>
        </w:rPr>
        <w:t>و قول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تصلي في ثعلب،و لا في الثوب الذي يليه من تحته و فوقه </w:t>
      </w:r>
      <w:r>
        <w:rPr>
          <w:rStyle w:val="FootnoteAnchor"/>
          <w:rtl w:val="true"/>
        </w:rPr>
        <w:footnoteReference w:id="250"/>
      </w:r>
      <w:r>
        <w:rPr>
          <w:rFonts w:ascii="Amiri" w:hAnsi="Amiri" w:eastAsia="Amiri" w:cs="Amiri"/>
          <w:color w:val="111111"/>
          <w:sz w:val="28"/>
          <w:sz w:val="28"/>
          <w:szCs w:val="28"/>
          <w:rtl w:val="true"/>
          <w:lang w:bidi="ar-SA"/>
        </w:rPr>
        <w:t>يحمل أيضا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 حمل كلام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251"/>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على الثوب وبر،فالظاهر عدم وجوب الإزالة؛لطهارته على الأصح،و كذا شعر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انّ علي بن الريان كتب الى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الصلاة في ثوب يكون فيه شعر من شعر الإنسان و أظفاره من قبل ان ينفضه و يلقيه عنه؟فوقّع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مكاتبة محمد بن عبد الجبار الى أبي محمد عليه السلام في قلنسوة عليها وبر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الوبر ذكيا حلّت الصلاة فيه ان شاء اللّه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4394526_2142443653"/>
      <w:bookmarkStart w:id="164" w:name="_Toc64"/>
      <w:bookmarkEnd w:id="163"/>
      <w:r>
        <w:rPr>
          <w:rtl w:val="true"/>
        </w:rPr>
        <w:t>الثانية</w:t>
      </w:r>
      <w:r>
        <w:rPr>
          <w:rtl w:val="true"/>
        </w:rPr>
        <w:t>:</w:t>
      </w:r>
      <w:r>
        <w:rPr>
          <w:rtl w:val="true"/>
        </w:rPr>
        <w:t>تكره في الرقيق الذي لا يحكي،</w:t>
      </w:r>
      <w:bookmarkEnd w:id="164"/>
    </w:p>
    <w:p>
      <w:pPr>
        <w:pStyle w:val="BookText"/>
        <w:rPr/>
      </w:pPr>
      <w:r>
        <w:rPr>
          <w:rFonts w:ascii="Amiri" w:hAnsi="Amiri" w:eastAsia="Amiri" w:cs="Amiri"/>
          <w:color w:val="111111"/>
          <w:sz w:val="28"/>
          <w:sz w:val="28"/>
          <w:szCs w:val="28"/>
          <w:rtl w:val="true"/>
          <w:lang w:bidi="ar-SA"/>
        </w:rPr>
        <w:t>تباعدا من حكاية الحجم، و تحصيلا لكمال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تحته ثوب آخر لم يكره إذا كان الأسفل ساترا للعورة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الثوب الواحد الصفيق،فظاهر الأصحاب عدم الكراهية للرجل،لما رواه البخاري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يصلي في ثوب واحد متوشحا به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الأصحاب عن محمد بن مسلم،عن أبي جعفر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رآه </w:t>
      </w:r>
    </w:p>
    <w:p>
      <w:pPr>
        <w:pStyle w:val="BookText"/>
        <w:rPr/>
      </w:pPr>
      <w:r>
        <w:rPr>
          <w:rFonts w:ascii="Amiri" w:hAnsi="Amiri" w:eastAsia="Amiri" w:cs="Amiri"/>
          <w:color w:val="111111"/>
          <w:sz w:val="28"/>
          <w:sz w:val="28"/>
          <w:szCs w:val="28"/>
          <w:rtl w:val="true"/>
          <w:lang w:bidi="ar-SA"/>
        </w:rPr>
        <w:t xml:space="preserve">يصلي في إزار واحد قد عقده على عنقه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مسلم،عن أبي عبد اللّه عليه السلام في الرجل يصلي في ثوب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صفيقا فلا بأس</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إذا كان صفيقا،و يكره إذا كان رقيقا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في القميص و ان لم يزرّه و لا يشدّ وسطه،سواء كان واسع الجيب أو ضيّقه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زياد بن سوقة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يصلّي في الثوب الواحد و أزراره محلولة،ان دين محمد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 رواية غياث بن إبراهيم،عن جعفر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للحمل على الكراهية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في ثوبين </w:t>
      </w:r>
      <w:r>
        <w:rPr>
          <w:rStyle w:val="FootnoteAnchor"/>
          <w:rtl w:val="true"/>
        </w:rPr>
        <w:footnoteReference w:id="261"/>
      </w:r>
      <w:r>
        <w:rPr>
          <w:rFonts w:ascii="Amiri" w:hAnsi="Amiri" w:eastAsia="Amiri" w:cs="Amiri"/>
          <w:color w:val="111111"/>
          <w:sz w:val="28"/>
          <w:sz w:val="28"/>
          <w:szCs w:val="28"/>
          <w:rtl w:val="true"/>
          <w:lang w:bidi="ar-SA"/>
        </w:rPr>
        <w:t>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لأحدكم ثوبان فليصل فيهما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و لا بأس به،و الاخبار الأول لا تنافيه لدلالتها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عموم قوله تعالى خُذُوا زِينَتَكُمْ عِنْدَ كُلِّ مَسْجِدٍ </w:t>
      </w:r>
      <w:r>
        <w:rPr>
          <w:rStyle w:val="FootnoteAnchor"/>
          <w:rtl w:val="true"/>
        </w:rPr>
        <w:footnoteReference w:id="263"/>
      </w:r>
      <w:r>
        <w:rPr>
          <w:rFonts w:ascii="Amiri" w:hAnsi="Amiri" w:eastAsia="Amiri" w:cs="Amiri"/>
          <w:color w:val="111111"/>
          <w:sz w:val="28"/>
          <w:sz w:val="28"/>
          <w:szCs w:val="28"/>
          <w:rtl w:val="true"/>
          <w:lang w:bidi="ar-SA"/>
        </w:rPr>
        <w:t>،و دلالة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أحق أن يتزيّن له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أورد هذا في التذكرة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5" w:name="pg15268_164291"/>
    </w:p>
    <w:p>
      <w:pPr>
        <w:pStyle w:val="BookText"/>
        <w:rPr/>
      </w:pPr>
      <w:bookmarkEnd w:id="165"/>
      <w:r>
        <w:rPr>
          <w:rFonts w:ascii="Amiri" w:hAnsi="Amiri" w:eastAsia="Amiri" w:cs="Amiri"/>
          <w:color w:val="111111"/>
          <w:sz w:val="28"/>
          <w:sz w:val="28"/>
          <w:szCs w:val="28"/>
          <w:rtl w:val="true"/>
          <w:lang w:bidi="ar-SA"/>
        </w:rPr>
        <w:t xml:space="preserve">عن النبي صلّى اللّه عليه و آله و افتى به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مع القميص إزار أو سراويل مع الاتفاق على انّ الامام يكره له ترك الرداء،و قد رواه سليمان بن خالد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الا ان يكون عليه رداء،أو عمامة يرتدي بها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القائل بثوب واحد من الأصحاب انما يريد به الجواز المطلق،و يريد به أيضا على البدن،و الاّ فالعمامة مستحبة مطلقا،و كذا السراويل،و قد روي تعدّد الصلاة الواحدة بالتعمّم و التسرول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 فلا بد من ثوبين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درع و خمار،الا ان يكون الثوب يشمل الرأس و الجسد،و عليه حمل الشيخ رواية عبد اللّه بن بكير عن أبي عبد اللّه عليه السلام في جواز صلاة المسلمة بغير قناع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ثلاث للمرأة،لرواية جميل بن دراج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درع،و خمار،و ملحفة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اللّه بن أبي يعفور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إزار،و درع،و 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تجد فثوبين تأتزر بأحدهما و تقنّع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درعا و ملحفة ليس عليها مقنعة؟قال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تقنّعت بالملحفة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4394528_2142443653"/>
      <w:bookmarkStart w:id="167" w:name="_Toc65"/>
      <w:bookmarkEnd w:id="166"/>
      <w:r>
        <w:rPr>
          <w:rtl w:val="true"/>
        </w:rPr>
        <w:t>الثالثة</w:t>
      </w:r>
      <w:r>
        <w:rPr>
          <w:rtl w:val="true"/>
        </w:rPr>
        <w:t>:</w:t>
      </w:r>
      <w:r>
        <w:rPr>
          <w:rtl w:val="true"/>
        </w:rPr>
        <w:t>تكره الصلاة في الثياب السود،</w:t>
      </w:r>
      <w:bookmarkEnd w:id="167"/>
    </w:p>
    <w:p>
      <w:pPr>
        <w:pStyle w:val="Heading6"/>
        <w:numPr>
          <w:ilvl w:val="5"/>
          <w:numId w:val="1"/>
        </w:numPr>
        <w:rPr/>
      </w:pPr>
      <w:bookmarkStart w:id="168" w:name="__RefHeading___Toc4394530_2142443653"/>
      <w:bookmarkStart w:id="169" w:name="_Toc66"/>
      <w:bookmarkEnd w:id="168"/>
      <w:r>
        <w:rPr>
          <w:rtl w:val="true"/>
        </w:rPr>
        <w:t>اشارة</w:t>
      </w:r>
      <w:bookmarkEnd w:id="1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الكليني عمن رفعه الى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السواد إلا في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الخف،و العمامة، و الكساء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مرفوع آخر اليه عليه السلام في القلنسوة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 فإنها لباس أهل النار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تصل في السواد </w:t>
      </w:r>
      <w:r>
        <w:rPr>
          <w:rStyle w:val="FootnoteAnchor"/>
          <w:rtl w:val="true"/>
        </w:rPr>
        <w:footnoteReference w:id="272"/>
      </w:r>
      <w:r>
        <w:rPr>
          <w:rFonts w:ascii="Amiri" w:hAnsi="Amiri" w:eastAsia="Amiri" w:cs="Amiri"/>
          <w:color w:val="111111"/>
          <w:sz w:val="28"/>
          <w:sz w:val="28"/>
          <w:szCs w:val="28"/>
          <w:rtl w:val="true"/>
          <w:lang w:bidi="ar-SA"/>
        </w:rPr>
        <w:t>،فإن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لباس أعدائي،و لا تسلكوا مسالك أعدائي،فتكونوا أعدائي</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البسوا من ثيابكم البياض،فإنّها من خير ثيابكم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أفضلية البيض للمصلحة،فالمضاد لا يشاركها في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المزعفر و المعصفر،قال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 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النبي صلّى اللّه عليه و آله عليّ ثوبين معصفرين،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ثياب الكفار فلا تلبسها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رووا عن النبي صلّى اللّه عليه و آله انّه نهى الرجال عن المزعفر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أورده مسلم </w:t>
      </w:r>
      <w:r>
        <w:rPr>
          <w:rStyle w:val="FootnoteAnchor"/>
          <w:rtl w:val="true"/>
        </w:rPr>
        <w:footnoteReference w:id="276"/>
      </w:r>
      <w:r>
        <w:rPr>
          <w:rFonts w:ascii="Amiri" w:hAnsi="Amiri" w:eastAsia="Amiri" w:cs="Amiri"/>
          <w:color w:val="111111"/>
          <w:sz w:val="28"/>
          <w:sz w:val="28"/>
          <w:szCs w:val="28"/>
          <w:rtl w:val="true"/>
          <w:lang w:bidi="ar-SA"/>
        </w:rPr>
        <w:t>و روى أيضا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نهى عن لبس القسّي،و المعصفر،و عن تختم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0" w:name="pg15268_164293"/>
    </w:p>
    <w:p>
      <w:pPr>
        <w:pStyle w:val="BookText"/>
        <w:rPr/>
      </w:pPr>
      <w:bookmarkEnd w:id="170"/>
      <w:r>
        <w:rPr>
          <w:rFonts w:ascii="Amiri" w:hAnsi="Amiri" w:eastAsia="Amiri" w:cs="Amiri"/>
          <w:color w:val="111111"/>
          <w:sz w:val="28"/>
          <w:sz w:val="28"/>
          <w:szCs w:val="28"/>
          <w:rtl w:val="true"/>
          <w:lang w:bidi="ar-SA"/>
        </w:rPr>
        <w:t>الذهب،و عن قراءة القرآن في الركوع</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تشديد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الى القس موضع،و هي من ثياب مصر فيها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نهى ان يتزعفر الرجل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يزيد بن خليفة،عن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الصلاة في المشبع بالعصفر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المصفر</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بالزعفران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تكره في الأحمر،لرواية حماد بن عثمان،عن أبي عبد اللّه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في الثوب المصبوغ المشبع المفدم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المصبوغ المشبع بالحمرة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4394532_2142443653"/>
      <w:bookmarkStart w:id="172" w:name="_Toc67"/>
      <w:bookmarkEnd w:id="171"/>
      <w:r>
        <w:rPr>
          <w:rtl w:val="true"/>
        </w:rPr>
        <w:t>فرع</w:t>
      </w:r>
      <w:r>
        <w:rPr>
          <w:rtl w:val="true"/>
        </w:rPr>
        <w:t>:</w:t>
      </w:r>
      <w:bookmarkEnd w:id="172"/>
    </w:p>
    <w:p>
      <w:pPr>
        <w:pStyle w:val="BookText"/>
        <w:rPr/>
      </w:pPr>
      <w:r>
        <w:rPr>
          <w:rFonts w:ascii="Amiri" w:hAnsi="Amiri" w:eastAsia="Amiri" w:cs="Amiri"/>
          <w:color w:val="111111"/>
          <w:sz w:val="28"/>
          <w:sz w:val="28"/>
          <w:szCs w:val="28"/>
          <w:rtl w:val="true"/>
          <w:lang w:bidi="ar-SA"/>
        </w:rPr>
        <w:t xml:space="preserve">اقتصر كثير من الأصحاب على السواد في الكراهية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شيء من الألوان سوى السواد و المعصفر و المزعفر و المشبع بالحمرة،للأصل،و لما روى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من ذي لمّة في حلّة حمراء أحسن من رسول اللّه صلّى اللّه عليه و آله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73" w:name="pg15268_164294"/>
    </w:p>
    <w:p>
      <w:pPr>
        <w:pStyle w:val="BookText"/>
        <w:rPr/>
      </w:pPr>
      <w:bookmarkEnd w:id="17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 و تشديد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يجاوز شحمة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يخطب،فرأى الحسن و الحسين عليهم السلام عليهما قميصان أحمران يمشيان و يعثران،فنزل إليهما صلّى اللّه عليه و آله و لم ينكر لباسهما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الجمهور انّ النبي صلّى اللّه عليه و آله كان يصبغ ثيابه كلها حتى عمامته بالصفرة،و لبس صلّى اللّه عليه و آله بردين أخضرين،و دخل مكة و عليه عمامة سوداء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لبس الثياب المفدمة بلون من الألوان،و التختّم بالحديد،مكروه في الصلاة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فظاهره كراهية المشبع مطلقا،و اختاره أبو الصلاح </w:t>
      </w:r>
      <w:r>
        <w:rPr>
          <w:rStyle w:val="FootnoteAnchor"/>
          <w:rtl w:val="true"/>
        </w:rPr>
        <w:footnoteReference w:id="286"/>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287"/>
      </w:r>
      <w:r>
        <w:rPr>
          <w:rFonts w:ascii="Amiri" w:hAnsi="Amiri" w:eastAsia="Amiri" w:cs="Amiri"/>
          <w:color w:val="111111"/>
          <w:sz w:val="28"/>
          <w:sz w:val="28"/>
          <w:szCs w:val="28"/>
          <w:rtl w:val="true"/>
          <w:lang w:bidi="ar-SA"/>
        </w:rPr>
        <w:t xml:space="preserve">و ابن إدريس </w:t>
      </w:r>
      <w:r>
        <w:rPr>
          <w:rStyle w:val="FootnoteAnchor"/>
          <w:rtl w:val="true"/>
        </w:rPr>
        <w:footnoteReference w:id="288"/>
      </w:r>
      <w:r>
        <w:rPr>
          <w:rFonts w:ascii="Amiri" w:hAnsi="Amiri" w:eastAsia="Amiri" w:cs="Amiri"/>
          <w:color w:val="111111"/>
          <w:sz w:val="28"/>
          <w:sz w:val="28"/>
          <w:szCs w:val="28"/>
          <w:rtl w:val="true"/>
          <w:lang w:bidi="ar-SA"/>
        </w:rPr>
        <w:t xml:space="preserve">و الاولى حمل رواية حماد عليه، و التخصيص بالحمرة أخذه المحقق من ظاهر كلام الجوهري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4394534_2142443653"/>
      <w:bookmarkStart w:id="175" w:name="_Toc68"/>
      <w:bookmarkEnd w:id="174"/>
      <w:r>
        <w:rPr>
          <w:rtl w:val="true"/>
        </w:rPr>
        <w:t>الرابعة</w:t>
      </w:r>
      <w:r>
        <w:rPr>
          <w:rtl w:val="true"/>
        </w:rPr>
        <w:t>:</w:t>
      </w:r>
      <w:r>
        <w:rPr>
          <w:rtl w:val="true"/>
        </w:rPr>
        <w:t>تكره في ثوب فيه تماثيل أو خاتم أو سيف ممثلين،</w:t>
      </w:r>
      <w:bookmarkEnd w:id="175"/>
    </w:p>
    <w:p>
      <w:pPr>
        <w:pStyle w:val="Heading6"/>
        <w:numPr>
          <w:ilvl w:val="5"/>
          <w:numId w:val="1"/>
        </w:numPr>
        <w:rPr/>
      </w:pPr>
      <w:bookmarkStart w:id="176" w:name="__RefHeading___Toc4394536_2142443653"/>
      <w:bookmarkStart w:id="177" w:name="_Toc69"/>
      <w:bookmarkEnd w:id="176"/>
      <w:r>
        <w:rPr>
          <w:rtl w:val="true"/>
        </w:rPr>
        <w:t>اشارة</w:t>
      </w:r>
      <w:bookmarkEnd w:id="1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الرجل </w:t>
      </w:r>
      <w:bookmarkStart w:id="178" w:name="pg15268_164295"/>
    </w:p>
    <w:p>
      <w:pPr>
        <w:pStyle w:val="BookText"/>
        <w:rPr/>
      </w:pPr>
      <w:bookmarkEnd w:id="178"/>
      <w:r>
        <w:rPr>
          <w:rFonts w:ascii="Amiri" w:hAnsi="Amiri" w:eastAsia="Amiri" w:cs="Amiri"/>
          <w:color w:val="111111"/>
          <w:sz w:val="28"/>
          <w:sz w:val="28"/>
          <w:szCs w:val="28"/>
          <w:rtl w:val="true"/>
          <w:lang w:bidi="ar-SA"/>
        </w:rPr>
        <w:t>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كلام الشيخ و ابن البراج التحريم في الثوب و الخاتم مع التماثيل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بزيع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الثوب،فكره ما فيه التماثيل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 السلام عن الصلاة في ثوب يكون في علمه مثال طير أو غير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الخاتم فيه مثال الطير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حملهما على الكراهية توفيقا،و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عن النبي صلّى اللّه عليه و آله من طريقي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الملك لا يدخل بيتا فيه كلب،و لا تمثال جسد</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لا يدل على التحريم،لان الملك ينفر من المكروه كما ينفر من الحرام</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4394538_2142443653"/>
      <w:bookmarkStart w:id="180" w:name="_Toc70"/>
      <w:bookmarkEnd w:id="179"/>
      <w:r>
        <w:rPr>
          <w:rtl w:val="true"/>
        </w:rPr>
        <w:t>فرع</w:t>
      </w:r>
      <w:r>
        <w:rPr>
          <w:rtl w:val="true"/>
        </w:rPr>
        <w:t>:</w:t>
      </w:r>
      <w:bookmarkEnd w:id="180"/>
    </w:p>
    <w:p>
      <w:pPr>
        <w:pStyle w:val="BookText"/>
        <w:rPr/>
      </w:pPr>
      <w:r>
        <w:rPr>
          <w:rFonts w:ascii="Amiri" w:hAnsi="Amiri" w:eastAsia="Amiri" w:cs="Amiri"/>
          <w:color w:val="111111"/>
          <w:sz w:val="28"/>
          <w:sz w:val="28"/>
          <w:szCs w:val="28"/>
          <w:rtl w:val="true"/>
          <w:lang w:bidi="ar-SA"/>
        </w:rPr>
        <w:t xml:space="preserve">خصّ ابن إدريس الكراهية بتماثيل الحيوان لا غيرها كالأشجار </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نظر الى تفسير قوله تعالى يَعْمَلُونَ لَهُ ما يَشاءُ مِنْ مَحارِيبَ وَ تَماثِيلَ </w:t>
      </w:r>
      <w:r>
        <w:rPr>
          <w:rStyle w:val="FootnoteAnchor"/>
          <w:rtl w:val="true"/>
        </w:rPr>
        <w:footnoteReference w:id="295"/>
      </w:r>
      <w:r>
        <w:rPr>
          <w:rFonts w:ascii="Amiri" w:hAnsi="Amiri" w:eastAsia="Amiri" w:cs="Amiri"/>
          <w:color w:val="111111"/>
          <w:sz w:val="28"/>
          <w:sz w:val="28"/>
          <w:szCs w:val="28"/>
          <w:rtl w:val="true"/>
          <w:lang w:bidi="ar-SA"/>
        </w:rPr>
        <w:t xml:space="preserve">فعن أهل البيت عليهم السلام انها كصور الأشجار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العامة في الصحاح انّ رجلا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أصوّر هذه الصور فأفتني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مصوّر في النار،يجعل له بكل صورة صوّرها نفسا،فتعذبه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bookmarkStart w:id="181" w:name="pg15268_164296"/>
    </w:p>
    <w:p>
      <w:pPr>
        <w:pStyle w:val="BookText"/>
        <w:rPr/>
      </w:pPr>
      <w:bookmarkEnd w:id="181"/>
      <w:r>
        <w:rPr>
          <w:rFonts w:ascii="Amiri" w:hAnsi="Amiri" w:eastAsia="Amiri" w:cs="Amiri"/>
          <w:color w:val="111111"/>
          <w:sz w:val="28"/>
          <w:sz w:val="28"/>
          <w:szCs w:val="28"/>
          <w:rtl w:val="true"/>
          <w:lang w:bidi="ar-SA"/>
        </w:rPr>
        <w:t xml:space="preserve">إن كنت لا بد فاعلا فاصنع الشجر و ما لا نفس 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ابن أبي عمير،عن الصادق عليه السلام في التماثيل في البساط لها عينان و أنت تصلي،فقال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لها عين واحدة فلا بأس،و ان كان لها عينان فلا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تكون التماثيل في الثوب إذا غيرت الصورة منه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هذه يشعر بما قاله ابن إدريس،و ان أطلقه كثير من الأصحاب</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4394540_2142443653"/>
      <w:bookmarkStart w:id="183" w:name="_Toc71"/>
      <w:bookmarkEnd w:id="182"/>
      <w:r>
        <w:rPr>
          <w:rtl w:val="true"/>
        </w:rPr>
        <w:t>فائدة</w:t>
      </w:r>
      <w:r>
        <w:rPr>
          <w:rtl w:val="true"/>
        </w:rPr>
        <w:t>:</w:t>
      </w:r>
      <w:bookmarkEnd w:id="183"/>
    </w:p>
    <w:p>
      <w:pPr>
        <w:pStyle w:val="BookText"/>
        <w:rPr/>
      </w:pPr>
      <w:r>
        <w:rPr>
          <w:rFonts w:ascii="Amiri" w:hAnsi="Amiri" w:eastAsia="Amiri" w:cs="Amiri"/>
          <w:color w:val="111111"/>
          <w:sz w:val="28"/>
          <w:sz w:val="28"/>
          <w:szCs w:val="28"/>
          <w:rtl w:val="true"/>
          <w:lang w:bidi="ar-SA"/>
        </w:rPr>
        <w:t>تكره الصلاة الى الوسائد الممثلة إذا كانت تجاه القبلة الا أن تغطي،</w:t>
      </w:r>
    </w:p>
    <w:p>
      <w:pPr>
        <w:pStyle w:val="BookText"/>
        <w:rPr/>
      </w:pPr>
      <w:r>
        <w:rPr>
          <w:rFonts w:ascii="Amiri" w:hAnsi="Amiri" w:eastAsia="Amiri" w:cs="Amiri"/>
          <w:color w:val="111111"/>
          <w:sz w:val="28"/>
          <w:sz w:val="28"/>
          <w:szCs w:val="28"/>
          <w:rtl w:val="true"/>
          <w:lang w:bidi="ar-SA"/>
        </w:rPr>
        <w:t xml:space="preserve">و يكره وضع الدراهم السود الممثلة بين يدي المصلي و لتكن خلفه،روى ذلك كله ليث المرادي عن الصادق عليه السلام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كانت التماثيل تحته فلا بأس بالصلاة عليها،روى ذلك محمد بن مسلم عن أبي جعفر عليه السلام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و في ثوبه دراهم ممثلة </w:t>
      </w:r>
      <w:r>
        <w:rPr>
          <w:rStyle w:val="FootnoteAnchor"/>
          <w:rtl w:val="true"/>
        </w:rPr>
        <w:footnoteReference w:id="302"/>
      </w:r>
      <w:r>
        <w:rPr>
          <w:rFonts w:ascii="Amiri" w:hAnsi="Amiri" w:eastAsia="Amiri" w:cs="Amiri"/>
          <w:color w:val="111111"/>
          <w:sz w:val="28"/>
          <w:sz w:val="28"/>
          <w:szCs w:val="28"/>
          <w:rtl w:val="true"/>
          <w:lang w:bidi="ar-SA"/>
        </w:rPr>
        <w:t xml:space="preserve">و قيّده في خبر حماد بن عثمان عن أبي عبد اللّه عليه السلام بان تكون مواراة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سعد بن إسماعيل عن أبيه عن الرضا عليه السلام في المصلي </w:t>
      </w:r>
      <w:bookmarkStart w:id="184" w:name="pg15268_164297"/>
    </w:p>
    <w:p>
      <w:pPr>
        <w:pStyle w:val="BookText"/>
        <w:rPr/>
      </w:pPr>
      <w:bookmarkEnd w:id="184"/>
      <w:r>
        <w:rPr>
          <w:rFonts w:ascii="Amiri" w:hAnsi="Amiri" w:eastAsia="Amiri" w:cs="Amiri"/>
          <w:color w:val="111111"/>
          <w:sz w:val="28"/>
          <w:sz w:val="28"/>
          <w:szCs w:val="28"/>
          <w:rtl w:val="true"/>
          <w:lang w:bidi="ar-SA"/>
        </w:rPr>
        <w:t>و البساط عليه تماثيل،أ يصلي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لأكرهه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 الخبر السالف لا ينافيه بحمله على الجواز</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4394542_2142443653"/>
      <w:bookmarkStart w:id="186" w:name="_Toc72"/>
      <w:bookmarkEnd w:id="185"/>
      <w:r>
        <w:rPr>
          <w:rtl w:val="true"/>
        </w:rPr>
        <w:t>الخامسة</w:t>
      </w:r>
      <w:r>
        <w:rPr>
          <w:rtl w:val="true"/>
        </w:rPr>
        <w:t>:</w:t>
      </w:r>
      <w:r>
        <w:rPr>
          <w:rtl w:val="true"/>
        </w:rPr>
        <w:t>يكره اشتمال الصماء بالإجماع</w:t>
      </w:r>
      <w:r>
        <w:rPr>
          <w:rtl w:val="true"/>
        </w:rPr>
        <w:t>.</w:t>
      </w:r>
      <w:bookmarkEnd w:id="186"/>
    </w:p>
    <w:p>
      <w:pPr>
        <w:pStyle w:val="Heading6"/>
        <w:numPr>
          <w:ilvl w:val="5"/>
          <w:numId w:val="1"/>
        </w:numPr>
        <w:rPr/>
      </w:pPr>
      <w:bookmarkStart w:id="187" w:name="__RefHeading___Toc4394544_2142443653"/>
      <w:bookmarkStart w:id="188" w:name="_Toc73"/>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و فسره في المبسوط و النهاية بأن يلتحف بالإزار و يدخل طرفيه تحت يديه،و يجمعهما على منكب واحد، كفعل اليهود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التحاف الصماء، بان تدخل الثوب من تحت جناحك فتجعله على منكب واحد</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عن أخيه الكاظم عليه السلام في طرفي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جمعهما على اليسار،و لكن اجمعهما على اليمين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صحاح العامة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نهى ان يأكل الرجل بشماله،أو يمشي في نعل واحدة،و ان يشتمل الصماء،و ان يحتبي في ثوب واحد كاشفا عن فرجه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عن اشتمال الصماء،و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يجعل وسط الرداء تحت منكبه الأيمن،و يرد طرفيه تحت منكبه الأيسر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نهى ان يلبس الرجل </w:t>
      </w:r>
    </w:p>
    <w:p>
      <w:pPr>
        <w:pStyle w:val="BookText"/>
        <w:rPr/>
      </w:pPr>
      <w:r>
        <w:rPr>
          <w:rFonts w:ascii="Amiri" w:hAnsi="Amiri" w:eastAsia="Amiri" w:cs="Amiri"/>
          <w:color w:val="111111"/>
          <w:sz w:val="28"/>
          <w:sz w:val="28"/>
          <w:szCs w:val="28"/>
          <w:rtl w:val="true"/>
          <w:lang w:bidi="ar-SA"/>
        </w:rPr>
        <w:t xml:space="preserve">ثوبا واحدا يأخذ بجوانبه عن منكبيه،تدعى تلك الصماء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يلتحف بالثوب،ثم يلقى الجانب الأيسر على الأيمن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تجلّل جسدك بثوبك،نحو شملة الأعراب بأكسيتهم،و هو ان يردّ الكساء من قبل يمينه على يده اليسرى و عاتقه الأيسر، ثم يردّه ثانية من خلفه على يده اليمين و عاتقه الأيمن فيغطيهما جميعا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عبيد ان الفقهاء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 يشتمل بثوب واحد ليس عليه غيره،ثم يرفعه من أحد جانبيه فيضعه على منكبه فيبدو منه فرجه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 يتجلّل الرجل بثوبه و لا يرفع منه جانبا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قيل صماء لأنّه إذا اشتمل به سد على يديه و رجليه المنافذ كلها كالصخرة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يشتمل بالثوب حتى يجلّل به جسده،و لا يرفع منه جانبا،فيكون فيه فرجة يخرج منها يده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الغريبين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فسره بما قاله أبو عبيد فلكراهية التكشف و إبداء العورة،و من فسره تفسير أهل اللغة فإنه كره ان يتزمل به شاملا جسده،مخافة ان يدفع منها الى حالة سادة لمتنفسه فيهلك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9" w:name="pg15268_164299"/>
    </w:p>
    <w:p>
      <w:pPr>
        <w:pStyle w:val="Heading6"/>
        <w:numPr>
          <w:ilvl w:val="5"/>
          <w:numId w:val="1"/>
        </w:numPr>
        <w:rPr/>
      </w:pPr>
      <w:bookmarkStart w:id="190" w:name="__RefHeading___Toc4394546_2142443653"/>
      <w:bookmarkStart w:id="191" w:name="_Toc74"/>
      <w:bookmarkEnd w:id="189"/>
      <w:bookmarkEnd w:id="190"/>
      <w:r>
        <w:rPr>
          <w:rtl w:val="true"/>
        </w:rPr>
        <w:t>فرع</w:t>
      </w:r>
      <w:r>
        <w:rPr>
          <w:rtl w:val="true"/>
        </w:rPr>
        <w:t>:</w:t>
      </w:r>
      <w:bookmarkEnd w:id="191"/>
    </w:p>
    <w:p>
      <w:pPr>
        <w:pStyle w:val="BookText"/>
        <w:rPr/>
      </w:pPr>
      <w:r>
        <w:rPr>
          <w:rFonts w:ascii="Amiri" w:hAnsi="Amiri" w:eastAsia="Amiri" w:cs="Amiri"/>
          <w:color w:val="111111"/>
          <w:sz w:val="28"/>
          <w:sz w:val="28"/>
          <w:szCs w:val="28"/>
          <w:rtl w:val="true"/>
          <w:lang w:bidi="ar-SA"/>
        </w:rPr>
        <w:t>على ما فسرناه به لا فرق بين ان يكون تحته ثوب آخر أولا،</w:t>
      </w:r>
    </w:p>
    <w:p>
      <w:pPr>
        <w:pStyle w:val="BookText"/>
        <w:rPr/>
      </w:pPr>
      <w:r>
        <w:rPr>
          <w:rFonts w:ascii="Amiri" w:hAnsi="Amiri" w:eastAsia="Amiri" w:cs="Amiri"/>
          <w:color w:val="111111"/>
          <w:sz w:val="28"/>
          <w:sz w:val="28"/>
          <w:szCs w:val="28"/>
          <w:rtl w:val="true"/>
          <w:lang w:bidi="ar-SA"/>
        </w:rPr>
        <w:t xml:space="preserve">كما قال في المعتبر </w:t>
      </w:r>
      <w:r>
        <w:rPr>
          <w:rStyle w:val="FootnoteAnchor"/>
          <w:rtl w:val="true"/>
        </w:rPr>
        <w:footnoteReference w:id="315"/>
      </w:r>
      <w:r>
        <w:rPr>
          <w:rFonts w:ascii="Amiri" w:hAnsi="Amiri" w:eastAsia="Amiri" w:cs="Amiri"/>
          <w:color w:val="111111"/>
          <w:sz w:val="28"/>
          <w:sz w:val="28"/>
          <w:szCs w:val="28"/>
          <w:rtl w:val="true"/>
          <w:lang w:bidi="ar-SA"/>
        </w:rPr>
        <w:t>و على تفسير الفقهاء انما يكره إذا لم يكن ثوب ساتر للفرج</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4394548_2142443653"/>
      <w:bookmarkStart w:id="193" w:name="_Toc75"/>
      <w:bookmarkEnd w:id="192"/>
      <w:r>
        <w:rPr>
          <w:rtl w:val="true"/>
        </w:rPr>
        <w:t>السادسة</w:t>
      </w:r>
      <w:r>
        <w:rPr>
          <w:rtl w:val="true"/>
        </w:rPr>
        <w:t>:</w:t>
      </w:r>
      <w:r>
        <w:rPr>
          <w:rtl w:val="true"/>
        </w:rPr>
        <w:t>تكره الصلاة في ثوب المتهم بالتساهل في النجاسة احتياطا</w:t>
      </w:r>
      <w:bookmarkEnd w:id="193"/>
    </w:p>
    <w:p>
      <w:pPr>
        <w:pStyle w:val="BookText"/>
        <w:rPr/>
      </w:pPr>
      <w:r>
        <w:rPr>
          <w:rFonts w:ascii="Amiri" w:hAnsi="Amiri" w:eastAsia="Amiri" w:cs="Amiri"/>
          <w:color w:val="111111"/>
          <w:sz w:val="28"/>
          <w:sz w:val="28"/>
          <w:szCs w:val="28"/>
          <w:rtl w:val="true"/>
          <w:lang w:bidi="ar-SA"/>
        </w:rPr>
        <w:t>للصلاة،</w:t>
      </w:r>
    </w:p>
    <w:p>
      <w:pPr>
        <w:pStyle w:val="BookText"/>
        <w:rPr/>
      </w:pPr>
      <w:r>
        <w:rPr>
          <w:rFonts w:ascii="Amiri" w:hAnsi="Amiri" w:eastAsia="Amiri" w:cs="Amiri"/>
          <w:color w:val="111111"/>
          <w:sz w:val="28"/>
          <w:sz w:val="28"/>
          <w:szCs w:val="28"/>
          <w:rtl w:val="true"/>
          <w:lang w:bidi="ar-SA"/>
        </w:rPr>
        <w:t>و كذا من لا يتوقّى المحرمات في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يحرم،للأصل،و لرواية عبد اللّه بن سنان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سنانا أتاه سأله في الذمي يعيره الثوب،و هو يعلم انّه يشرب الخمر و يأكل لحم الخنزير،فيردّه عليه،أ يغسله؟قال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 و لا تغسله، فإنك أعرته و هو طاهر و لم تستيقن أنه نجّسه،فلا بأس ان تصلي فيه حتى تستيقن أنه نجّسه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المعلّى بن خنيس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الثياب التي يعملها المجوس و النصارى و اليهود</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الثياب السابرية يعملها المجوس و هم يشربون الخمر،ألبسها و لا أغسلها و أصلي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فقطعت له قميصا،و خطته و فتلت له أزرارا و رداء من السابري،ثم بعثت بها إليه في يوم جمعة حين ارتفع النهار،فكأنّه عرف ما أريد فخرج فيها إلى الجمعة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بالكراهية،لما روى عبد اللّه بن سنان عن الصادق عليه السلام </w:t>
      </w:r>
      <w:bookmarkStart w:id="194" w:name="pg15268_164300"/>
    </w:p>
    <w:p>
      <w:pPr>
        <w:pStyle w:val="BookText"/>
        <w:rPr/>
      </w:pPr>
      <w:bookmarkEnd w:id="194"/>
      <w:r>
        <w:rPr>
          <w:rFonts w:ascii="Amiri" w:hAnsi="Amiri" w:eastAsia="Amiri" w:cs="Amiri"/>
          <w:color w:val="111111"/>
          <w:sz w:val="28"/>
          <w:sz w:val="28"/>
          <w:szCs w:val="28"/>
          <w:rtl w:val="true"/>
          <w:lang w:bidi="ar-SA"/>
        </w:rPr>
        <w:t>في الذي يعير ثوبه لمن يعلم أنّه يأكل الجري و يشرب الخمر فيردّه،أ فيصلي فيه قبل ان يغسله؟قال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 فيه حتى يغسله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التوفيق بالاستحباب،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الأصل في الأشياء كلها الطهارة،فلا يجب الغسل الا بعد العلم بالنجاسة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الحلبي عن الصادق عليه السلام في ثوب المجوسي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 بالماء</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الاخبار إشارة الى انّ غلبة ظن النجاسة لا تقوم مقام العلم و ان استند الى سبب،و كذا فتوى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النهاية و التهذيب </w:t>
      </w:r>
      <w:r>
        <w:rPr>
          <w:rStyle w:val="FootnoteAnchor"/>
          <w:rtl w:val="true"/>
        </w:rPr>
        <w:footnoteReference w:id="322"/>
      </w:r>
      <w:r>
        <w:rPr>
          <w:rFonts w:ascii="Amiri" w:hAnsi="Amiri" w:eastAsia="Amiri" w:cs="Amiri"/>
          <w:color w:val="111111"/>
          <w:sz w:val="28"/>
          <w:sz w:val="28"/>
          <w:szCs w:val="28"/>
          <w:rtl w:val="true"/>
          <w:lang w:bidi="ar-SA"/>
        </w:rPr>
        <w:t>، 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في ثوب عمله كافر،و لا في ثوب أخذ ممن يستحلّ شيئا من النجاسات أو المسكرات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4394550_2142443653"/>
      <w:bookmarkStart w:id="196" w:name="_Toc76"/>
      <w:bookmarkEnd w:id="195"/>
      <w:r>
        <w:rPr>
          <w:rtl w:val="true"/>
        </w:rPr>
        <w:t>السابعة</w:t>
      </w:r>
      <w:r>
        <w:rPr>
          <w:rtl w:val="true"/>
        </w:rPr>
        <w:t>:</w:t>
      </w:r>
      <w:r>
        <w:rPr>
          <w:rtl w:val="true"/>
        </w:rPr>
        <w:t>يكره اللثام إذا لم يمنع القرآن،</w:t>
      </w:r>
      <w:bookmarkEnd w:id="196"/>
    </w:p>
    <w:p>
      <w:pPr>
        <w:pStyle w:val="BookText"/>
        <w:rPr/>
      </w:pPr>
      <w:r>
        <w:rPr>
          <w:rFonts w:ascii="Amiri" w:hAnsi="Amiri" w:eastAsia="Amiri" w:cs="Amiri"/>
          <w:color w:val="111111"/>
          <w:sz w:val="28"/>
          <w:sz w:val="28"/>
          <w:szCs w:val="28"/>
          <w:rtl w:val="true"/>
          <w:lang w:bidi="ar-SA"/>
        </w:rPr>
        <w:t>و ان منع شيئا من الأذكار الواجبة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المفيد أطلق المنع من اللثام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مضمر سماعة في الرجل يصلي و يتلو القرآن و هو متلثم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ان كشف عن فيه فهو أفضل</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الحلبي عن أبي عبد اللّه عليه السلام في الرجل يقرأ في صلاته و ثوبه على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سمع الهمهمة</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يكره النقاب للمرأة ما لم يمنع من الأذكار،و هو في خبر سماعة </w:t>
      </w:r>
      <w:bookmarkStart w:id="197" w:name="pg15268_164301"/>
    </w:p>
    <w:p>
      <w:pPr>
        <w:pStyle w:val="BookText"/>
        <w:rPr/>
      </w:pPr>
      <w:bookmarkEnd w:id="197"/>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المتنقبة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كشفت عن موضع السجود لا بأس به،و ان سفرت فهو أفضل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تكره لها الصلاة في خلخال ذي صوت،قالوا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لاشتغالها به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4394552_2142443653"/>
      <w:bookmarkStart w:id="199" w:name="_Toc77"/>
      <w:bookmarkEnd w:id="198"/>
      <w:r>
        <w:rPr>
          <w:rtl w:val="true"/>
        </w:rPr>
        <w:t>الثامنة</w:t>
      </w:r>
      <w:r>
        <w:rPr>
          <w:rtl w:val="true"/>
        </w:rPr>
        <w:t>:</w:t>
      </w:r>
      <w:r>
        <w:rPr>
          <w:rtl w:val="true"/>
        </w:rPr>
        <w:t>يكره استصحاب الحديد بارزا،</w:t>
      </w:r>
      <w:bookmarkEnd w:id="199"/>
    </w:p>
    <w:p>
      <w:pPr>
        <w:pStyle w:val="BookText"/>
        <w:rPr/>
      </w:pPr>
      <w:r>
        <w:rPr>
          <w:rFonts w:ascii="IRNazanin" w:hAnsi="IRNazanin" w:eastAsia="IRNazanin"/>
          <w:color w:val="111111"/>
          <w:sz w:val="28"/>
          <w:sz w:val="28"/>
          <w:szCs w:val="28"/>
          <w:rtl w:val="true"/>
          <w:lang w:bidi="fa-IR"/>
        </w:rPr>
        <w:t>و لا بأس بالمستور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موسى بن أكيل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بالسكين و المنطقة للمسافر في وقت ضرورة،و لا بأس بالسيف و كل آلة سلاح في الحرب،و في غير ذلك لا يجوز في شيء من الحديد،فإنه مسخ نجس</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الحديد في غلاف فلا بأس به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فالجمع بينهما بحمل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الرجل و في يده خاتم حديد</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ان الحديد ليس بنجس باتفاق الطوائف،فإذا ورد التنجيس حملناه على كراهية استصحابه،فإن النجاسة قد تطلق على ما يستحب تجنّبه،و تسقط الكراهية مع ستره،وقوفا بالكراهية على موضع الاتفاق ممن كرهه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4394554_2142443653"/>
      <w:bookmarkStart w:id="201" w:name="_Toc78"/>
      <w:bookmarkEnd w:id="200"/>
      <w:r>
        <w:rPr>
          <w:rtl w:val="true"/>
        </w:rPr>
        <w:t>التاسعة كراهة الصلاة في قباء مشدود في غير الحرب</w:t>
      </w:r>
      <w:bookmarkEnd w:id="20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كثير من الأصحاب كراهة الصلاة في قباء مشدود،إلاّ في الحرب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02" w:name="pg15268_164302"/>
    </w:p>
    <w:p>
      <w:pPr>
        <w:pStyle w:val="BookText"/>
        <w:rPr/>
      </w:pPr>
      <w:bookmarkEnd w:id="202"/>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علي بن الحسين بن بابويه،و سمعناه من الشيوخ مذاكرة،و لم أجد به خبرا مسندا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العامة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أحدكم الا و هو محزّم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 هو كناية عن شدّ الوسط،و كرهه في المبسوط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4394556_2142443653"/>
      <w:bookmarkStart w:id="204" w:name="_Toc79"/>
      <w:bookmarkEnd w:id="203"/>
      <w:r>
        <w:rPr>
          <w:rtl w:val="true"/>
        </w:rPr>
        <w:t>العاشرة كراهة التصليب في الثوب</w:t>
      </w:r>
      <w:bookmarkEnd w:id="204"/>
    </w:p>
    <w:p>
      <w:pPr>
        <w:pStyle w:val="BookText"/>
        <w:rPr/>
      </w:pPr>
      <w:r>
        <w:rPr>
          <w:rFonts w:ascii="Amiri" w:hAnsi="Amiri" w:eastAsia="Amiri" w:cs="Amiri"/>
          <w:color w:val="111111"/>
          <w:sz w:val="28"/>
          <w:sz w:val="28"/>
          <w:szCs w:val="28"/>
          <w:rtl w:val="true"/>
          <w:lang w:bidi="ar-SA"/>
        </w:rPr>
        <w:t>قال في التذكرة يكره التصليب في الثوب،لأنّ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 اللّه عليه و آله كان لا يترك شيئا فيه تصليب إلا قضية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قطعه،و لما فيه من التشبّه بالنصارى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4394558_2142443653"/>
      <w:bookmarkStart w:id="206" w:name="_Toc80"/>
      <w:bookmarkEnd w:id="205"/>
      <w:r>
        <w:rPr>
          <w:rtl w:val="true"/>
        </w:rPr>
        <w:t>الحادية عشرة كراهة السدل</w:t>
      </w:r>
      <w:bookmarkEnd w:id="206"/>
    </w:p>
    <w:p>
      <w:pPr>
        <w:pStyle w:val="BookText"/>
        <w:rPr/>
      </w:pPr>
      <w:r>
        <w:rPr>
          <w:rFonts w:ascii="Amiri" w:hAnsi="Amiri" w:eastAsia="Amiri" w:cs="Amiri"/>
          <w:color w:val="111111"/>
          <w:sz w:val="28"/>
          <w:sz w:val="28"/>
          <w:szCs w:val="28"/>
          <w:rtl w:val="true"/>
          <w:lang w:bidi="ar-SA"/>
        </w:rPr>
        <w:t>حكى في التذكرة كراهة السدل،و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يلقى طرف الرداء من الجانبين،و لا يردّ أحد طرفيه على الكتف الأخرى،و لا يضمّ طرفيه بيده،لما روي انّ النبي صلّى اللّه عليه و آله نهى عنه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قطع ابن إدريس،و نسبه الى اليهود،ذكر انه هو اشتمال الصماء عند أهل اللغة،و انه قول المرتضى رحمه اللّه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ابن الجنيد أيضا بكراهة السدل،و نسبه الى اليهود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للعامة فيه خلاف،قال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فيه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207" w:name="pg15268_164303"/>
    </w:p>
    <w:p>
      <w:pPr>
        <w:pStyle w:val="Heading6"/>
        <w:numPr>
          <w:ilvl w:val="5"/>
          <w:numId w:val="1"/>
        </w:numPr>
        <w:rPr/>
      </w:pPr>
      <w:bookmarkStart w:id="208" w:name="__RefHeading___Toc4394560_2142443653"/>
      <w:bookmarkStart w:id="209" w:name="_Toc81"/>
      <w:bookmarkEnd w:id="207"/>
      <w:bookmarkEnd w:id="208"/>
      <w:r>
        <w:rPr>
          <w:rtl w:val="true"/>
        </w:rPr>
        <w:t>الثانية عشرة</w:t>
      </w:r>
      <w:r>
        <w:rPr>
          <w:rtl w:val="true"/>
        </w:rPr>
        <w:t>:</w:t>
      </w:r>
      <w:r>
        <w:rPr>
          <w:rtl w:val="true"/>
        </w:rPr>
        <w:t>يكره الإزار فوق القميص،</w:t>
      </w:r>
      <w:bookmarkEnd w:id="209"/>
    </w:p>
    <w:p>
      <w:pPr>
        <w:pStyle w:val="BookText"/>
        <w:rPr/>
      </w:pPr>
      <w:r>
        <w:rPr>
          <w:rFonts w:ascii="Amiri" w:hAnsi="Amiri" w:eastAsia="Amiri" w:cs="Amiri"/>
          <w:color w:val="111111"/>
          <w:sz w:val="28"/>
          <w:sz w:val="28"/>
          <w:szCs w:val="28"/>
          <w:rtl w:val="true"/>
          <w:lang w:bidi="ar-SA"/>
        </w:rPr>
        <w:t>لقول الصادق عليه السلام في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ان تتوشح بإزار فوق القميص </w:t>
      </w:r>
      <w:r>
        <w:rPr>
          <w:rStyle w:val="FootnoteAnchor"/>
          <w:rtl w:val="true"/>
        </w:rPr>
        <w:footnoteReference w:id="340"/>
      </w:r>
      <w:r>
        <w:rPr>
          <w:rFonts w:ascii="Amiri" w:hAnsi="Amiri" w:eastAsia="Amiri" w:cs="Amiri"/>
          <w:color w:val="111111"/>
          <w:sz w:val="28"/>
          <w:sz w:val="28"/>
          <w:szCs w:val="28"/>
          <w:rtl w:val="true"/>
          <w:lang w:bidi="ar-SA"/>
        </w:rPr>
        <w:t>إذا صلّيت،فإنّه من زي الجاهلية</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الكراهية،و لأنّ موسى بن بزيع سأل الرضا عليه السلام أشدّ الإزار و المنديل فوق قميصي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الائتزار فوق القميص تشبها بأهل الكتاب،و قد نهينا عن التشبّه بهم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موسى بن القاسم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الثاني عليه السلام يصلّي في قميص قد ائتزر فوقه بمنديل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ان التوشح فوق القميص مكروه،و اما شدّ المئزر فوقه فليس بمكروه </w:t>
      </w:r>
      <w:r>
        <w:rPr>
          <w:rStyle w:val="FootnoteAnchor"/>
          <w:rtl w:val="true"/>
        </w:rPr>
        <w:footnoteReference w:id="345"/>
      </w:r>
      <w:r>
        <w:rPr>
          <w:rFonts w:ascii="Amiri" w:hAnsi="Amiri" w:eastAsia="Amiri" w:cs="Amiri"/>
          <w:color w:val="111111"/>
          <w:sz w:val="28"/>
          <w:sz w:val="28"/>
          <w:szCs w:val="28"/>
          <w:rtl w:val="true"/>
          <w:lang w:bidi="ar-SA"/>
        </w:rPr>
        <w:t>مع انّ علي بن يقطين روى عن العبد الصالح،هل يصلي الرجل و عليه إزار متوشح به فوق القميص؟فكتب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التهذيب عقيب الأخبار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تناقض،لأنّ المراد بالاخبار المتقدمة هو أن لا يلتحف الإنسان بالإزار و يشتمل به كما يلتحف اليهود،و اما التوشح بالإزار فهو ليغطي ما قد كشف منه،و يستر ما تعرّى من بدنه،لما رواه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يشتمل في صلاته بثوب واحد، </w:t>
      </w:r>
      <w:bookmarkStart w:id="210" w:name="pg15268_164304"/>
    </w:p>
    <w:p>
      <w:pPr>
        <w:pStyle w:val="BookText"/>
        <w:rPr/>
      </w:pPr>
      <w:bookmarkEnd w:id="2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يشتمل بثوب واحد،فاما ان يتوشح فيغطي منكبيه فلا بأس</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التهذيب عن محمد بن إسماعيل،عن بعض أصحابنا،عن أحدهم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الارتداء فوق التوشح في الصلاة مكروه،و التوشح فوق القميص مكروه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تحصّلنا من هذه على ما قاله في المعتبر،و لا بأس به،لإمساس الحاجة إليه في الثوب الشاف،و ان كان جعله تحت القميص أولى،حتى ادّعى الفاضل الإجماع على عدم كراهيته </w:t>
      </w:r>
      <w:r>
        <w:rPr>
          <w:rStyle w:val="FootnoteAnchor"/>
          <w:rtl w:val="true"/>
        </w:rPr>
        <w:footnoteReference w:id="349"/>
      </w:r>
      <w:r>
        <w:rPr>
          <w:rFonts w:ascii="Amiri" w:hAnsi="Amiri" w:eastAsia="Amiri" w:cs="Amiri"/>
          <w:color w:val="111111"/>
          <w:sz w:val="28"/>
          <w:sz w:val="28"/>
          <w:szCs w:val="28"/>
          <w:rtl w:val="true"/>
          <w:lang w:bidi="ar-SA"/>
        </w:rPr>
        <w:t>مع انه قد روى زياد بن المنذر عن أبي جعفر عليه السلام في الذي يتوشح و يلبس قميصه فوق الإزار،قال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يتوشح فوق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التجبر</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يتّزر فوق القميص إذا كان يصف ما تحته، ليستر عورته</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4394562_2142443653"/>
      <w:bookmarkStart w:id="212" w:name="_Toc82"/>
      <w:bookmarkEnd w:id="211"/>
      <w:r>
        <w:rPr>
          <w:rtl w:val="true"/>
        </w:rPr>
        <w:t>الثالثة عشرة</w:t>
      </w:r>
      <w:r>
        <w:rPr>
          <w:rtl w:val="true"/>
        </w:rPr>
        <w:t>:</w:t>
      </w:r>
      <w:r>
        <w:rPr>
          <w:rtl w:val="true"/>
        </w:rPr>
        <w:t>تستحب الصلاة في النعل العربية عند علمائنا</w:t>
      </w:r>
      <w:bookmarkEnd w:id="212"/>
    </w:p>
    <w:p>
      <w:pPr>
        <w:pStyle w:val="BookText"/>
        <w:rPr/>
      </w:pPr>
      <w:r>
        <w:rPr>
          <w:rFonts w:ascii="Amiri" w:hAnsi="Amiri" w:eastAsia="Amiri" w:cs="Amiri"/>
          <w:color w:val="111111"/>
          <w:sz w:val="28"/>
          <w:sz w:val="28"/>
          <w:szCs w:val="28"/>
          <w:rtl w:val="true"/>
          <w:lang w:bidi="ar-SA"/>
        </w:rPr>
        <w:t>،لما رواه عبد الرحمن بن أبي عبد اللّه،عن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فصل في نعليك إذا كانت طاهرة،فإنه يقال ذلك من السنة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يصلّي في نعليه غير مرّة،و لم أره ينزعهما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عليه السلام صلّى حين زالت الشمس يوم التروية ست ركعات خلف المقام و عليه نعلاه لم ينزعهما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يستحب زرّ الثوب الذي له أزرار،لأنه أصون للعورة،و لما رواه غياث ابن إبراهيم،عن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 الرجل محلول الأزرار</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جمعا بينه و بين رواية زياد بن سوقه السالفة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إبراهيم الأحمري عن أبي عبد اللّه عليه السلام في الرجل يصلي و أزراره محلولة،قال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ذلك</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 هو ظاهر في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عمار عن أبي عبد اللّه عليه السلام في الرجل يصلى فيدخل يده في ثوبه،قال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عليه ثوب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إزار أو سراويل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بأس،و ان لم يكن فلا يجوز له ذلك،و ان أدخل يدا واحدة و لم يدخل الأخرى فلا بأس</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 الجواز هنا يراد به الكراهية،لرواية محمد بن مسلم عن أبي جعفر عليه السلام في الرجل يصلي و لا يخرج يديه من ثوبه،فقال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اخرج يديه فحسن،و ان لم يخرج فلا بأس</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بكر الحضرمي عن أبي عبد اللّه عليه السلام في المصلي رجلا أو امرأة و عليه خضابه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و هو عليه،لكن ينزعه و ان كانت خرقته نظيفة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الشيخ على الندب لروايات،منها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رفاعة انّه سأل أبا الحسن عليه السلام عن المختضب إذا تمكن من السجود و القراءة،أ يصلي في حنائه؟قال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كانت خرقته طاهرة و كان متوضئا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لمن صلّى في سراويل وحده ان يجعل على عاتقه شيئا و لو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نكته،و لو كان معه سيف و ليس معه ثوب فليتقلد السيف،روى ذينك عبد اللّه ابن سنان عن الصادق عليه السلام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الحسين بن كثير،عن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أبي عبد اللّه عليه السلام جبة صوف بين ثوبين غليظين،فقلت له في ذلك،فقال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أبي يلبسها،انا إذا أردنا أن نصلي لبسنا أخشن ثيابنا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للمبالغة في الستر و عدم الشف و الوصف،و اما للتواضع للّه تعالى،مع انّه قد روي استحباب التجمّل في الصلاة </w:t>
      </w:r>
      <w:r>
        <w:rPr>
          <w:rStyle w:val="FootnoteAnchor"/>
          <w:rtl w:val="true"/>
        </w:rPr>
        <w:footnoteReference w:id="363"/>
      </w:r>
      <w:r>
        <w:rPr>
          <w:rFonts w:ascii="Amiri" w:hAnsi="Amiri" w:eastAsia="Amiri" w:cs="Amiri"/>
          <w:color w:val="111111"/>
          <w:sz w:val="28"/>
          <w:sz w:val="28"/>
          <w:szCs w:val="28"/>
          <w:rtl w:val="true"/>
          <w:lang w:bidi="ar-SA"/>
        </w:rPr>
        <w:t xml:space="preserve">و ذكره ابن الجنيد و ابن البراج و أبو الصلاح و ابن إدريس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غياث بن إبراهيم عن جعفر عن أبيه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المرأة عطلا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و الطاء و التنوين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خلا جيدها من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علي بن جعفر أخاه الكاظم عليه السلام في الرجل يصلّي و معه دبّة من جلد حمار،و عليه نعل من جلد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ان يصلي و هي معه،الا ان يتخوف عليها ذهابا فلا بأس</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الذهن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تستحب الصدقة بثمن الثوب الذي يصلي فيه لو باعه،تأسيا بزين العابدين عليه السلام فيما رواه الشيخ عن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عليه السلام كان يلبس الكساء الخز في الشتاء،فإذا جاء الصيف باعه،و تصدّق بثمنه،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3" w:name="pg15268_164307"/>
    </w:p>
    <w:p>
      <w:pPr>
        <w:pStyle w:val="BookText"/>
        <w:rPr/>
      </w:pPr>
      <w:bookmarkEnd w:id="213"/>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لأستحيي من ربي ان آكل ثمن ثوب عبدت اللّه فيه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4394564_2142443653"/>
      <w:bookmarkStart w:id="215" w:name="_Toc83"/>
      <w:bookmarkEnd w:id="214"/>
      <w:r>
        <w:rPr>
          <w:rtl w:val="true"/>
        </w:rPr>
        <w:t>الرابعة عشرة</w:t>
      </w:r>
      <w:r>
        <w:rPr>
          <w:rtl w:val="true"/>
        </w:rPr>
        <w:t>:</w:t>
      </w:r>
      <w:r>
        <w:rPr>
          <w:rtl w:val="true"/>
        </w:rPr>
        <w:t>تجوز الصلاة و عليه برطلة،</w:t>
      </w:r>
      <w:bookmarkEnd w:id="215"/>
    </w:p>
    <w:p>
      <w:pPr>
        <w:pStyle w:val="BookText"/>
        <w:rPr/>
      </w:pP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استعار ثوبا و صلّى فيه،فأخبره المعير انّه كان نجسا،لم يعد و ان كان في الوقت،لعدم افادة قوله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أفاد بني على الخلاف في إعادة مثله في الوقت،اما مع الخروج فلا إشكال في عدم الإعادة،و سأل العيص أبا عبد اللّه عليه السلام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شيئا من صلاته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أحدهما عليهما السلام فيمن يرى في ثوب أخيه دما و هو يصلي،قال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يؤذنه حتى ينصرف</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 فيه دلالة على عدم الإعادة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صحيحة،و أوردها الفاضل في التذكرة و لم يعرض لها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تجوز الصلاة مستصحبا للمسك،لطهارته،و رواه علي بن جعفر عن أخيه عليه السلام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مكاتبة إلى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كان ذكيا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ان يكون طاهرا،و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التحرز من نجاسة عارضة 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التحرّز ممّا يؤخذ من الظبي في حال الحياة بجلده،لأنّ السؤال </w:t>
      </w:r>
    </w:p>
    <w:p>
      <w:pPr>
        <w:pStyle w:val="BookText"/>
        <w:rPr/>
      </w:pPr>
      <w:r>
        <w:rPr>
          <w:rFonts w:ascii="Amiri" w:hAnsi="Amiri" w:eastAsia="Amiri" w:cs="Amiri"/>
          <w:color w:val="111111"/>
          <w:sz w:val="28"/>
          <w:sz w:val="28"/>
          <w:szCs w:val="28"/>
          <w:rtl w:val="true"/>
          <w:lang w:bidi="ar-SA"/>
        </w:rPr>
        <w:t>عن فأرة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لبس ما يتمندل به في الصلاة،كما روي في مرفوعة محمد بن يحيى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منديلك الذي تتمندل به،و لا تصل في منديل يتمندل به غيرك</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بذلك آداب في اللباس منقولة من أخبار الكافي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إظهار النعمة،و نظافة الثوب،فبئس العبد القاذورة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هنا الذي لا يتنزّه عن الأقذار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على المبالغ في التنزه </w:t>
      </w:r>
      <w:r>
        <w:rPr>
          <w:rStyle w:val="FootnoteAnchor"/>
          <w:rtl w:val="true"/>
        </w:rPr>
        <w:footnoteReference w:id="376"/>
      </w:r>
      <w:r>
        <w:rPr>
          <w:rFonts w:ascii="Amiri" w:hAnsi="Amiri" w:eastAsia="Amiri" w:cs="Amiri"/>
          <w:color w:val="111111"/>
          <w:sz w:val="28"/>
          <w:sz w:val="28"/>
          <w:szCs w:val="28"/>
          <w:rtl w:val="true"/>
          <w:lang w:bidi="ar-SA"/>
        </w:rPr>
        <w:t xml:space="preserve">و على الذي لا يخالّ الناس لسوء خلقه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التزين للصاحب كالغريب،و إكثار الثياب و اجادتها،فلا سرف في ثلاثين قميصا و لا في نفاسة الثوب،فقد لبس زين العابدين عليه السلام ثوبين للصيف بخمسمائة درهم </w:t>
      </w:r>
      <w:r>
        <w:rPr>
          <w:rStyle w:val="FootnoteAnchor"/>
          <w:rtl w:val="true"/>
        </w:rPr>
        <w:footnoteReference w:id="378"/>
      </w:r>
      <w:r>
        <w:rPr>
          <w:rFonts w:ascii="Amiri" w:hAnsi="Amiri" w:eastAsia="Amiri" w:cs="Amiri"/>
          <w:color w:val="111111"/>
          <w:sz w:val="28"/>
          <w:sz w:val="28"/>
          <w:szCs w:val="28"/>
          <w:rtl w:val="true"/>
          <w:lang w:bidi="ar-SA"/>
        </w:rPr>
        <w:t xml:space="preserve">و أصيب الحسين عليه السلام و عليه الخز </w:t>
      </w:r>
      <w:r>
        <w:rPr>
          <w:rStyle w:val="FootnoteAnchor"/>
          <w:rtl w:val="true"/>
        </w:rPr>
        <w:footnoteReference w:id="379"/>
      </w:r>
      <w:r>
        <w:rPr>
          <w:rFonts w:ascii="Amiri" w:hAnsi="Amiri" w:eastAsia="Amiri" w:cs="Amiri"/>
          <w:color w:val="111111"/>
          <w:sz w:val="28"/>
          <w:sz w:val="28"/>
          <w:szCs w:val="28"/>
          <w:rtl w:val="true"/>
          <w:lang w:bidi="ar-SA"/>
        </w:rPr>
        <w:t xml:space="preserve">، و لبس الصادق عليه السلام الخز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نقل عن الصحابة من ضد ذلك، للاقتار،و تبعا للزمان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نعم،يستحب استشعار الغليظ،و تجنب الثوب الذي فيه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الأفضل القطن،فإنّه لباس رسول اللّه صلّى اللّه عليه و آله </w:t>
      </w:r>
      <w:r>
        <w:rPr>
          <w:rStyle w:val="FootnoteAnchor"/>
          <w:rtl w:val="true"/>
        </w:rPr>
        <w:footnoteReference w:id="381"/>
      </w:r>
      <w:r>
        <w:rPr>
          <w:rFonts w:ascii="Amiri" w:hAnsi="Amiri" w:eastAsia="Amiri" w:cs="Amiri"/>
          <w:color w:val="111111"/>
          <w:sz w:val="28"/>
          <w:sz w:val="28"/>
          <w:szCs w:val="28"/>
          <w:rtl w:val="true"/>
          <w:lang w:bidi="ar-SA"/>
        </w:rPr>
        <w:t>و الأبيض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بالمعصفر و الأحمر و المصبوغ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كرهت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سكون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الثياب معروف،و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نسج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لونين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النهي عن لبس الصوف و الشعر للتنزيه،أو بحسب الزمان،لان الصادق عليه السلام فعله،و روى عن أبيه وجده فعله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قصر الثوب،فالقميص الى فوق الكعب،و الإزار الى نصف الساق،و الرداء الى الأليين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ليرفع الثوب الطويل و لا يجر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يتجاوز بالكم أطراف الأصابع،نصّ عليه في القميص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يبتذل ثوب الصون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رقع الثوب،و الدوام على التحنك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سدل طرف العمامة من قدم و أخر و التحنك للإمام،و الخارج الى سفر آكد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لبس القلنسوة ذات الأذنين و المضرّبة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استجادة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صحاح العامة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 في غزوة غزوناها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استكثروا من النعال،فان الرجل لا يزال راكبا ما انتعل</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ابتداء اللبس باليمين،و الخلع باليسار،لما رووه عن النبي صلّى اللّه عليه و آله </w:t>
      </w:r>
      <w:r>
        <w:rPr>
          <w:rStyle w:val="FootnoteAnchor"/>
          <w:rtl w:val="true"/>
        </w:rPr>
        <w:footnoteReference w:id="388"/>
      </w:r>
      <w:r>
        <w:rPr>
          <w:rFonts w:ascii="Amiri" w:hAnsi="Amiri" w:eastAsia="Amiri" w:cs="Amiri"/>
          <w:color w:val="111111"/>
          <w:sz w:val="28"/>
          <w:sz w:val="28"/>
          <w:szCs w:val="28"/>
          <w:rtl w:val="true"/>
          <w:lang w:bidi="ar-SA"/>
        </w:rPr>
        <w:t xml:space="preserve">و رويناه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المشي في نعل واحدة،و به أخبار كثيرة في الصحاح </w:t>
      </w:r>
      <w:r>
        <w:rPr>
          <w:rStyle w:val="FootnoteAnchor"/>
          <w:rtl w:val="true"/>
        </w:rPr>
        <w:footnoteReference w:id="390"/>
      </w:r>
      <w:r>
        <w:rPr>
          <w:rFonts w:ascii="IRNazanin" w:hAnsi="IRNazanin" w:eastAsia="IRNazanin"/>
          <w:color w:val="111111"/>
          <w:sz w:val="28"/>
          <w:sz w:val="28"/>
          <w:szCs w:val="28"/>
          <w:rtl w:val="true"/>
          <w:lang w:bidi="fa-IR"/>
        </w:rPr>
        <w:t>و من طرق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391"/>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 صلاح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الرواية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 شسع أحدكم فلا يمش في الآخر حتى يصلحها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تكره النعال الملس و الممسوحة بل ينبغي المخصّرة،و لا يترك تعقيب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عقد الشراك فينبغي القبالان،تأسيا بفعل النبي صلّى اللّه عليه و آله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الخلع عند الجلوس،و اختيار الصفراء لا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لبس الخف،و يكره الأبيض المقشور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التختم بالورق،و ليكن في اليمين،و يكره في اليسار،و في رواية رخّص في اليسار </w:t>
      </w:r>
      <w:r>
        <w:rPr>
          <w:rStyle w:val="FootnoteAnchor"/>
          <w:rtl w:val="true"/>
        </w:rPr>
        <w:footnoteReference w:id="394"/>
      </w:r>
      <w:r>
        <w:rPr>
          <w:rFonts w:ascii="Amiri" w:hAnsi="Amiri" w:eastAsia="Amiri" w:cs="Amiri"/>
          <w:color w:val="111111"/>
          <w:sz w:val="28"/>
          <w:sz w:val="28"/>
          <w:szCs w:val="28"/>
          <w:rtl w:val="true"/>
          <w:lang w:bidi="ar-SA"/>
        </w:rPr>
        <w:t xml:space="preserve">و قد روى العامة عن أنس انّه رأى النبي صلّى اللّه عليه و آله تختم في خنصر يساره </w:t>
      </w:r>
      <w:r>
        <w:rPr>
          <w:rStyle w:val="FootnoteAnchor"/>
          <w:rtl w:val="true"/>
        </w:rPr>
        <w:footnoteReference w:id="395"/>
      </w:r>
      <w:r>
        <w:rPr>
          <w:rFonts w:ascii="Amiri" w:hAnsi="Amiri" w:eastAsia="Amiri" w:cs="Amiri"/>
          <w:color w:val="111111"/>
          <w:sz w:val="28"/>
          <w:sz w:val="28"/>
          <w:szCs w:val="28"/>
          <w:rtl w:val="true"/>
          <w:lang w:bidi="ar-SA"/>
        </w:rPr>
        <w:t xml:space="preserve">و المشهور من روايات الأصحاب انّ معاوية سنّ ذلك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صحاح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التختم في الوسطى و البنصر،عن علي عليه السلام عن النبي صلّى اللّه عليه و آله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جعل الفص مما يلي الكف،و رووه في الصحاح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رويناه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التختم بالحديد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التختم بالعقيق ينفي الفقر و النفاق،و يقضى له بالحسنى،و يأمن في سفره </w:t>
      </w:r>
      <w:r>
        <w:rPr>
          <w:rStyle w:val="FootnoteAnchor"/>
          <w:rtl w:val="true"/>
        </w:rPr>
        <w:footnoteReference w:id="401"/>
      </w:r>
      <w:r>
        <w:rPr>
          <w:rFonts w:ascii="Amiri" w:hAnsi="Amiri" w:eastAsia="Amiri" w:cs="Amiri"/>
          <w:color w:val="111111"/>
          <w:sz w:val="28"/>
          <w:sz w:val="28"/>
          <w:szCs w:val="28"/>
          <w:rtl w:val="true"/>
          <w:lang w:bidi="ar-SA"/>
        </w:rPr>
        <w:t xml:space="preserve">و بالياقوت ينفي الفقر </w:t>
      </w:r>
      <w:r>
        <w:rPr>
          <w:rStyle w:val="FootnoteAnchor"/>
          <w:rtl w:val="true"/>
        </w:rPr>
        <w:footnoteReference w:id="402"/>
      </w:r>
      <w:r>
        <w:rPr>
          <w:rFonts w:ascii="Amiri" w:hAnsi="Amiri" w:eastAsia="Amiri" w:cs="Amiri"/>
          <w:color w:val="111111"/>
          <w:sz w:val="28"/>
          <w:sz w:val="28"/>
          <w:szCs w:val="28"/>
          <w:rtl w:val="true"/>
          <w:lang w:bidi="ar-SA"/>
        </w:rPr>
        <w:t xml:space="preserve">و بالزمرد يسر لا عسر فيه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استحباب التختم بالفيروزج،و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الظفر،و بالجزع اليماني،و فص البلور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رووا انّ النبي صلّى اللّه عليه و آله كان له خاتم ورق فصه حبشي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الزاي بعد الجيم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خرز،و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خرز فيها بياض و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نقش الخاتم،تأسيا بالنبي صلّى اللّه عليه و آله و الأئمة بعده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تحلية الصبيان و النساء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القناع بالليل،و يكره بالنهار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لبس البرطلة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الزيادة على فراش له،و آخر لأهله،و آخر لضيفه،فإن الزائد للشيطان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التسرول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انه ينفي وجع الخاصرة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التعمم قائما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5268_164314"/>
      <w:bookmarkStart w:id="217" w:name="pg15268_164314"/>
      <w:bookmarkEnd w:id="217"/>
    </w:p>
    <w:p>
      <w:pPr>
        <w:pStyle w:val="Heading6"/>
        <w:numPr>
          <w:ilvl w:val="5"/>
          <w:numId w:val="1"/>
        </w:numPr>
        <w:rPr/>
      </w:pPr>
      <w:bookmarkStart w:id="218" w:name="pg15268_164314"/>
      <w:bookmarkStart w:id="219" w:name="__RefHeading___Toc4394566_2142443653"/>
      <w:bookmarkStart w:id="220" w:name="_Toc84"/>
      <w:bookmarkEnd w:id="218"/>
      <w:bookmarkEnd w:id="219"/>
      <w:r>
        <w:rPr>
          <w:rtl w:val="true"/>
        </w:rPr>
        <w:t>الباب الخامس</w:t>
      </w:r>
      <w:r>
        <w:rPr>
          <w:rtl w:val="true"/>
        </w:rPr>
        <w:t xml:space="preserve">: </w:t>
      </w:r>
      <w:r>
        <w:rPr>
          <w:rtl w:val="true"/>
        </w:rPr>
        <w:t>في المكان</w:t>
      </w:r>
      <w:bookmarkEnd w:id="220"/>
    </w:p>
    <w:p>
      <w:pPr>
        <w:pStyle w:val="Heading6"/>
        <w:numPr>
          <w:ilvl w:val="5"/>
          <w:numId w:val="1"/>
        </w:numPr>
        <w:rPr/>
      </w:pPr>
      <w:bookmarkStart w:id="221" w:name="__RefHeading___Toc4394568_2142443653"/>
      <w:bookmarkStart w:id="222" w:name="_Toc85"/>
      <w:bookmarkEnd w:id="221"/>
      <w:r>
        <w:rPr>
          <w:rtl w:val="true"/>
        </w:rPr>
        <w:t>و فيه فصول</w:t>
      </w:r>
      <w:r>
        <w:rPr>
          <w:rtl w:val="true"/>
        </w:rPr>
        <w:t>:</w:t>
      </w:r>
      <w:bookmarkEnd w:id="222"/>
    </w:p>
    <w:p>
      <w:pPr>
        <w:pStyle w:val="Heading6"/>
        <w:numPr>
          <w:ilvl w:val="5"/>
          <w:numId w:val="1"/>
        </w:numPr>
        <w:rPr/>
      </w:pPr>
      <w:bookmarkStart w:id="223" w:name="__RefHeading___Toc4394570_2142443653"/>
      <w:bookmarkStart w:id="224" w:name="_Toc86"/>
      <w:bookmarkEnd w:id="223"/>
      <w:r>
        <w:rPr>
          <w:rtl w:val="true"/>
        </w:rPr>
        <w:t>الفصل الأول حكم الصلاة في المكان المغصوب</w:t>
      </w:r>
      <w:bookmarkEnd w:id="224"/>
    </w:p>
    <w:p>
      <w:pPr>
        <w:pStyle w:val="Heading6"/>
        <w:numPr>
          <w:ilvl w:val="5"/>
          <w:numId w:val="1"/>
        </w:numPr>
        <w:rPr/>
      </w:pPr>
      <w:bookmarkStart w:id="225" w:name="__RefHeading___Toc4394572_2142443653"/>
      <w:bookmarkStart w:id="226" w:name="_Toc87"/>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لا خلاف في جواز الصلاة في المكان المملوك،أو المأذون فيه صريحا أو فحوى،كالمساجد،و الربط،و الصحاري،و الأماكن المأذون في غشيانها و الاستقرار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المغصوب،فتحريم الصلاة فيه مجمع عليه،و اما بطلانها فقول الأصحاب </w:t>
      </w:r>
      <w:r>
        <w:rPr>
          <w:rStyle w:val="FootnoteAnchor"/>
          <w:rtl w:val="true"/>
        </w:rPr>
        <w:footnoteReference w:id="412"/>
      </w:r>
      <w:r>
        <w:rPr>
          <w:rFonts w:ascii="Amiri" w:hAnsi="Amiri" w:eastAsia="Amiri" w:cs="Amiri"/>
          <w:color w:val="111111"/>
          <w:sz w:val="28"/>
          <w:sz w:val="28"/>
          <w:szCs w:val="28"/>
          <w:rtl w:val="true"/>
          <w:lang w:bidi="ar-SA"/>
        </w:rPr>
        <w:t xml:space="preserve">،و عليه بعض العامة </w:t>
      </w:r>
      <w:r>
        <w:rPr>
          <w:rStyle w:val="FootnoteAnchor"/>
          <w:rtl w:val="true"/>
        </w:rPr>
        <w:footnoteReference w:id="413"/>
      </w:r>
      <w:r>
        <w:rPr>
          <w:rFonts w:ascii="Amiri" w:hAnsi="Amiri" w:eastAsia="Amiri" w:cs="Amiri"/>
          <w:color w:val="111111"/>
          <w:sz w:val="28"/>
          <w:sz w:val="28"/>
          <w:szCs w:val="28"/>
          <w:rtl w:val="true"/>
          <w:lang w:bidi="ar-SA"/>
        </w:rPr>
        <w:t>لتحقق النهي المفسد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أمر خارج عن الصلاة،كرؤية غريق يحتاج إلى إنقاذه، و ليس هناك غير هذا المصلي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الحركات و السكنات أجزاء حقيقية من الصلاة و هي منهي عنها، و إنقاذ الغريق أمر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لملتزم ان يلتزم بطلان صلاته،لتضيّق الإنقاذ،فينهى عن الصلاة و لو في ضيق الوقت،لأنّ لها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الغاصب و غيره ممن علم الغصب و ان جهل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الصلاة في الصحاري المغصوبة وجه للمرتضى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استصحابا لما كانت عليه قبل الغصب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في المغصوب اضطرارا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كالمحبوس،و من يخاف على نفسه </w:t>
      </w:r>
    </w:p>
    <w:p>
      <w:pPr>
        <w:pStyle w:val="BookText"/>
        <w:rPr/>
      </w:pPr>
      <w:r>
        <w:rPr>
          <w:rFonts w:ascii="Amiri" w:hAnsi="Amiri" w:eastAsia="Amiri" w:cs="Amiri"/>
          <w:color w:val="111111"/>
          <w:sz w:val="28"/>
          <w:sz w:val="28"/>
          <w:szCs w:val="28"/>
          <w:rtl w:val="true"/>
          <w:lang w:bidi="ar-SA"/>
        </w:rPr>
        <w:t>التلف بخروجه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صلاته،لعموم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و اشتراط ضيق الوقت يعلم مما سلف،و الأقرب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فيه ناسيا فكالثوب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البطلان بين غصب العين و المنفعة،كادّعاء الوصية بها،أو استيجارها كذبا،و كإخراج روشن أو ساباط في موضع يمنع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غصب دابة و صلّى عليها فرضا للضرورة،أو نفلا مطلقا،بطل أيضا بل أبلغ،و كذا السفينة،و لو لوحا واحدا مما له مدخل في استقرار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جميع الصلوات حتى الجمعة و العيد و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 ركيك،و الاعتذار بلزوم فوات هذه إذا امتنع منها أرك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التشبيه بالصلاة خلف الخوارج و المبتدعة </w:t>
      </w:r>
      <w:r>
        <w:rPr>
          <w:rStyle w:val="FootnoteAnchor"/>
          <w:rtl w:val="true"/>
        </w:rPr>
        <w:footnoteReference w:id="417"/>
      </w:r>
      <w:r>
        <w:rPr>
          <w:rFonts w:ascii="Amiri" w:hAnsi="Amiri" w:eastAsia="Amiri" w:cs="Amiri"/>
          <w:color w:val="111111"/>
          <w:sz w:val="28"/>
          <w:sz w:val="28"/>
          <w:szCs w:val="28"/>
          <w:rtl w:val="true"/>
          <w:lang w:bidi="ar-SA"/>
        </w:rPr>
        <w:t>سهو في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صلّى المالك في المغصوب صحت صلاته إجماعا،الا من الزيدية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أذن للغاصب أو لغيره صحت الصلاة مع بقاء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صلّى في مكان مغصوب مع الاختيار لم تجز الصلاة فيه،و لا فرق بين ان يكون هو الغاصب أو غيره ممن أذن له في الصلاة فيه،لأنّه إذا كان الأصل مغصوبا لم تجز الصلاة فيه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معناه،ففي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المالك،لانه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الجواز لمن أذن له المالك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27" w:name="pg15268_164316"/>
    </w:p>
    <w:p>
      <w:pPr>
        <w:pStyle w:val="BookText"/>
        <w:rPr/>
      </w:pPr>
      <w:bookmarkEnd w:id="227"/>
      <w:r>
        <w:rPr>
          <w:rFonts w:ascii="IRNazanin" w:hAnsi="IRNazanin" w:eastAsia="IRNazanin"/>
          <w:color w:val="111111"/>
          <w:sz w:val="28"/>
          <w:sz w:val="28"/>
          <w:szCs w:val="28"/>
          <w:rtl w:val="true"/>
          <w:lang w:bidi="fa-IR"/>
        </w:rPr>
        <w:t>و قال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الغاصب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كلاهما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قاله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لا يذهب الوهم الى احتمال جواز اذن الغاصب،فكيف ينفيه الشيخ معللا له بما لا يطابق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توجيه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المالك لما لم يكن متمكنا من التصرف فيه لم يفد إذنه الإباحة،كما لو باعه فإنه باطل لا يبيح المشتري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ان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المجهول،و يراد به الاذن المطلق المستند الى شاهد الحال،فانّ طريان الغصب يمنع من استصحابه كما صرّح به ابن إدريس </w:t>
      </w:r>
      <w:r>
        <w:rPr>
          <w:rStyle w:val="FootnoteAnchor"/>
          <w:rtl w:val="true"/>
        </w:rPr>
        <w:footnoteReference w:id="422"/>
      </w:r>
      <w:r>
        <w:rPr>
          <w:rFonts w:ascii="Amiri" w:hAnsi="Amiri" w:eastAsia="Amiri" w:cs="Amiri"/>
          <w:color w:val="111111"/>
          <w:sz w:val="28"/>
          <w:sz w:val="28"/>
          <w:szCs w:val="28"/>
          <w:rtl w:val="true"/>
          <w:lang w:bidi="ar-SA"/>
        </w:rPr>
        <w:t>و يكون فيه التنبيه على مخالفة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تعليل الشيخ مشعر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هنا مسائل</w:t>
      </w:r>
      <w:r>
        <w:rPr>
          <w:rFonts w:eastAsia="IRNazanin" w:cs="IRNazanin"/>
          <w:color w:val="111111"/>
          <w:sz w:val="28"/>
          <w:szCs w:val="28"/>
          <w:rtl w:val="true"/>
          <w:lang w:bidi="fa-IR"/>
        </w:rPr>
        <w:t>:</w:t>
      </w:r>
    </w:p>
    <w:p>
      <w:pPr>
        <w:pStyle w:val="Heading6"/>
        <w:numPr>
          <w:ilvl w:val="5"/>
          <w:numId w:val="1"/>
        </w:numPr>
        <w:rPr/>
      </w:pPr>
      <w:bookmarkStart w:id="228" w:name="__RefHeading___Toc4394574_2142443653"/>
      <w:bookmarkStart w:id="229" w:name="_Toc88"/>
      <w:bookmarkEnd w:id="228"/>
      <w:r>
        <w:rPr>
          <w:rtl w:val="true"/>
        </w:rPr>
        <w:t>الأولى حكم الصلاة في الصحراء و شبهها لو علم كراهية صاحبها</w:t>
      </w:r>
      <w:bookmarkEnd w:id="229"/>
    </w:p>
    <w:p>
      <w:pPr>
        <w:pStyle w:val="BookText"/>
        <w:rPr/>
      </w:pPr>
      <w:r>
        <w:rPr>
          <w:rFonts w:ascii="Amiri" w:hAnsi="Amiri" w:eastAsia="Amiri" w:cs="Amiri"/>
          <w:color w:val="111111"/>
          <w:sz w:val="28"/>
          <w:sz w:val="28"/>
          <w:szCs w:val="28"/>
          <w:rtl w:val="true"/>
          <w:lang w:bidi="ar-SA"/>
        </w:rPr>
        <w:t>لو علم الكراهية من صاحب الصحراء و شبهها امتنعت الصلاة، لأنّه كالغاصب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 بني على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انّها لمولى عليه،فالظاهر الجواز،لإطلاق الأصحاب،و عدم تخيّل ضرر لاحق به فهو كالاستظلال بحائطه،و لو فرض ضرر امتنع منه و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الاستناد الى انّ المالك أذن بشاهد الحال،و المالك هنا ليس أهلا للإذن،الا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الولي أذن هنا،و الطفل لا بدّ له من ولي</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4394576_2142443653"/>
      <w:bookmarkStart w:id="231" w:name="_Toc89"/>
      <w:bookmarkEnd w:id="230"/>
      <w:r>
        <w:rPr>
          <w:rtl w:val="true"/>
        </w:rPr>
        <w:t>الثانية</w:t>
      </w:r>
      <w:r>
        <w:rPr>
          <w:rtl w:val="true"/>
        </w:rPr>
        <w:t>:</w:t>
      </w:r>
      <w:r>
        <w:rPr>
          <w:rtl w:val="true"/>
        </w:rPr>
        <w:t>لو نهى الآذن في القرار عن الصلاة</w:t>
      </w:r>
      <w:bookmarkEnd w:id="2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يصل،فان نهى في الأثناء فالإتمام قوي استصحابا،و لأنّ الصلاة على ما افتتحت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القطع مع سعة الوقت ترجيحا لحق الآدمي،و الخروج مصليا جمعا بين الحقين،و هو ضعيف،لأنّ فيه تغيير هيئة الصلاة فقد أسقط حق اللّه تعالى</w:t>
      </w:r>
      <w:r>
        <w:rPr>
          <w:rFonts w:eastAsia="Amiri" w:cs="Amiri" w:ascii="Amiri" w:hAnsi="Amiri"/>
          <w:color w:val="111111"/>
          <w:sz w:val="28"/>
          <w:szCs w:val="28"/>
          <w:rtl w:val="true"/>
          <w:lang w:bidi="ar-SA"/>
        </w:rPr>
        <w:t xml:space="preserve">. </w:t>
      </w:r>
      <w:bookmarkStart w:id="232" w:name="pg15268_164317"/>
    </w:p>
    <w:p>
      <w:pPr>
        <w:pStyle w:val="BookText"/>
        <w:rPr/>
      </w:pPr>
      <w:bookmarkEnd w:id="232"/>
      <w:r>
        <w:rPr>
          <w:rFonts w:ascii="Amiri" w:hAnsi="Amiri" w:eastAsia="Amiri" w:cs="Amiri"/>
          <w:color w:val="111111"/>
          <w:sz w:val="28"/>
          <w:sz w:val="28"/>
          <w:szCs w:val="28"/>
          <w:rtl w:val="true"/>
          <w:lang w:bidi="ar-SA"/>
        </w:rPr>
        <w:t>و لو كان إيقاع الصلاة بإذنه ثم رجع ففيه الأوجه،و لكن يترجّح الإتمام هنا،لأنّ العارية قد تلزم في بعض الصور،و هذا اذن صريح و إعارة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لو ضاق الوقت لم يحتمل القطع،بل الخروج مصليا حتى في المكان المغصوب</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4394578_2142443653"/>
      <w:bookmarkStart w:id="234" w:name="_Toc90"/>
      <w:bookmarkEnd w:id="233"/>
      <w:r>
        <w:rPr>
          <w:rtl w:val="true"/>
        </w:rPr>
        <w:t>الثالثة</w:t>
      </w:r>
      <w:r>
        <w:rPr>
          <w:rtl w:val="true"/>
        </w:rPr>
        <w:t>:</w:t>
      </w:r>
      <w:r>
        <w:rPr>
          <w:rtl w:val="true"/>
        </w:rPr>
        <w:t>حكم النافلة حكم الفريضة هنا</w:t>
      </w:r>
      <w:r>
        <w:rPr>
          <w:rtl w:val="true"/>
        </w:rPr>
        <w:t>.</w:t>
      </w:r>
      <w:bookmarkEnd w:id="234"/>
    </w:p>
    <w:p>
      <w:pPr>
        <w:pStyle w:val="BookText"/>
        <w:rPr/>
      </w:pPr>
      <w:r>
        <w:rPr>
          <w:rFonts w:ascii="Amiri" w:hAnsi="Amiri" w:eastAsia="Amiri" w:cs="Amiri"/>
          <w:color w:val="111111"/>
          <w:sz w:val="28"/>
          <w:sz w:val="28"/>
          <w:szCs w:val="28"/>
          <w:rtl w:val="true"/>
          <w:lang w:bidi="ar-SA"/>
        </w:rPr>
        <w:t>و كذا الطهارة،و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تبطل في المكان المغصوب،لان الكون ليس جزءا منها و لا شرطا فيها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الأفعال المخصوصة من ضرورتها المكان،فالأمر بها أمر بالكون مع انّه منهي عنه،و هو الذي قطع به الفاضل،قال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أدّى الزكاة أو قرأ القرآن المنذور في المكان المغصوب لا يجزئان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الصوم في المكان المغصوب فجزم بصحته،لانه لا مدخل للكون فيه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4394580_2142443653"/>
      <w:bookmarkStart w:id="236" w:name="_Toc91"/>
      <w:bookmarkEnd w:id="235"/>
      <w:r>
        <w:rPr>
          <w:rtl w:val="true"/>
        </w:rPr>
        <w:t>الرابعة</w:t>
      </w:r>
      <w:r>
        <w:rPr>
          <w:rtl w:val="true"/>
        </w:rPr>
        <w:t>:</w:t>
      </w:r>
      <w:r>
        <w:rPr>
          <w:rtl w:val="true"/>
        </w:rPr>
        <w:t>يشترط طهارة المكان،</w:t>
      </w:r>
      <w:bookmarkEnd w:id="236"/>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النجس إذا تعدّى الى ثوبه أو بدنه بطلت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يابسا لم تبطل عدا مسقط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المرتضى اشترط طهارة جميع المصلّى مطلقا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اشترط أبو الصلاح طهارة مساقط السبعة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قضية الأصل،و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 قول الصادق عليه السلام في خبر زرارة في الشاذ كونة تكون عليها الجنابة،أ يصلي عليها في المحمل؟فقال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عمار عن الصادق عليه السلام في الأرض النجسة إذا أصابتها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تجوز الصلاة على القذر حتى ييبس</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بإزائها خبر عبد اللّه بن بكير عن الصادق عليه السلام في الشاذكونة يصيبها الاحتلام أ يصلي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الجمع الحمل على الكراهية،أو على تعدّي النجاسة،مع انّ الصحة هي المشهورة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العامة بنهي النبي صلّى اللّه عليه و آله عن الصلاة في المزبلة و المجزرة،و لا علة سوى النجاسة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متعدّية غالبا،مع إمكان كونه نهي 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 المرتضى،الأقرب انّ المكان ما لا يصدق أعضاء المصلي و ثيابه لا ما أحاط به في الجهات الأخر،لأنّه المفهوم من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المكان نجسا بما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كدون الدرهم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يتعدّى، فالظاهر انّه عفو،لانه لا يزيد على ما هو على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 المرتضى،لو كان على المكان و لا يتعدّى فالأقرب انّه كذلك،لما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البطلان،لعدم ثبوت العفو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قول المرتضى،الظاهر انه لا يشترط طهارة كل ما تحته،فلو كان المكان نجسا ففرش عليه طاهر صحت الصلاة،و قد رواه عامر القمي عن الصادق عليه السلام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سقط طرف ثوبه أو عمامته على نجاسة،أمكن على قوله بطلان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7" w:name="pg15268_164319"/>
    </w:p>
    <w:p>
      <w:pPr>
        <w:pStyle w:val="BookText"/>
        <w:rPr/>
      </w:pPr>
      <w:bookmarkEnd w:id="237"/>
      <w:r>
        <w:rPr>
          <w:rFonts w:ascii="Amiri" w:hAnsi="Amiri" w:eastAsia="Amiri" w:cs="Amiri"/>
          <w:color w:val="111111"/>
          <w:sz w:val="28"/>
          <w:sz w:val="28"/>
          <w:szCs w:val="28"/>
          <w:rtl w:val="true"/>
          <w:lang w:bidi="ar-SA"/>
        </w:rPr>
        <w:t>الصلاة،اعتدادا بانّ ذلك مكان الصلاة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4394582_2142443653"/>
      <w:bookmarkStart w:id="239" w:name="_Toc92"/>
      <w:bookmarkEnd w:id="238"/>
      <w:r>
        <w:rPr>
          <w:rtl w:val="true"/>
        </w:rPr>
        <w:t>الخامسة حكم صلاة المرأة و الرجل في مكان واحد</w:t>
      </w:r>
      <w:bookmarkEnd w:id="239"/>
    </w:p>
    <w:p>
      <w:pPr>
        <w:pStyle w:val="Heading6"/>
        <w:numPr>
          <w:ilvl w:val="5"/>
          <w:numId w:val="1"/>
        </w:numPr>
        <w:rPr/>
      </w:pPr>
      <w:bookmarkStart w:id="240" w:name="__RefHeading___Toc4394584_2142443653"/>
      <w:bookmarkStart w:id="241" w:name="_Toc93"/>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اختلفت الروايات في صلاة المرأة أمام الرجل أو إلى جانبيه،فروى جميل بن دراج عن الصادق عليه السلام جوازها بحذائه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العلاء عن محمد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ذلك</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 عن حذائه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حتى يجعل بينه و بينها أكثر من عشر أذرع،و ان كانت عن يمينه أو يساره فكذلك،فان صلت خلفه فلا بأس و ان كانت تصيب ثوبه،و ان كانت قاعدة أو نائمة أو قائمة في غير صلاة فلا بأس</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 روى مثل ذلك جماعة عن الباقر و الصادق عليهما السلام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أخروهن من حيث أخرهن اللّه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الأول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الحليون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الثاني الشيخان و أتباعهما </w:t>
      </w:r>
      <w:r>
        <w:rPr>
          <w:rStyle w:val="FootnoteAnchor"/>
          <w:rtl w:val="true"/>
        </w:rPr>
        <w:footnoteReference w:id="439"/>
      </w:r>
      <w:r>
        <w:rPr>
          <w:rFonts w:ascii="Amiri" w:hAnsi="Amiri" w:eastAsia="Amiri" w:cs="Amiri"/>
          <w:color w:val="111111"/>
          <w:sz w:val="28"/>
          <w:sz w:val="28"/>
          <w:szCs w:val="28"/>
          <w:rtl w:val="true"/>
          <w:lang w:bidi="ar-SA"/>
        </w:rPr>
        <w:t xml:space="preserve">و أضافوا إليه دعوى الإجماع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اثبت،لأنّ الأمر بالصلاة مطلق فلا يتقيد بغير ثبت،و الاخبار متعارضة،و الجمع بالكراهية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و حياله امرأة ليس بينهما قدر عظم الذراع فسدت صلاته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جميل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سجودها مع ركوعه فلا </w:t>
      </w:r>
      <w:bookmarkStart w:id="242" w:name="pg15268_164320"/>
    </w:p>
    <w:p>
      <w:pPr>
        <w:pStyle w:val="BookText"/>
        <w:rPr/>
      </w:pPr>
      <w:bookmarkEnd w:id="242"/>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قدّامه،الا ان يكون قدامها و لو بصدره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4394586_2142443653"/>
      <w:bookmarkStart w:id="244" w:name="_Toc94"/>
      <w:bookmarkEnd w:id="243"/>
      <w:r>
        <w:rPr>
          <w:rtl w:val="true"/>
        </w:rPr>
        <w:t>فرع</w:t>
      </w:r>
      <w:r>
        <w:rPr>
          <w:rtl w:val="true"/>
        </w:rPr>
        <w:t>:</w:t>
      </w:r>
      <w:bookmarkEnd w:id="244"/>
    </w:p>
    <w:p>
      <w:pPr>
        <w:pStyle w:val="BookText"/>
        <w:rPr/>
      </w:pPr>
      <w:r>
        <w:rPr>
          <w:rFonts w:ascii="Amiri" w:hAnsi="Amiri" w:eastAsia="Amiri" w:cs="Amiri"/>
          <w:color w:val="111111"/>
          <w:sz w:val="28"/>
          <w:sz w:val="28"/>
          <w:szCs w:val="28"/>
          <w:rtl w:val="true"/>
          <w:lang w:bidi="ar-SA"/>
        </w:rPr>
        <w:t>لا فرق بين المحرم و الأجنبية،و المقتدية به و المنفردة،</w:t>
      </w:r>
    </w:p>
    <w:p>
      <w:pPr>
        <w:pStyle w:val="BookText"/>
        <w:rPr/>
      </w:pPr>
      <w:r>
        <w:rPr>
          <w:rFonts w:ascii="IRNazanin" w:hAnsi="IRNazanin" w:eastAsia="IRNazanin"/>
          <w:color w:val="111111"/>
          <w:sz w:val="28"/>
          <w:sz w:val="28"/>
          <w:szCs w:val="28"/>
          <w:rtl w:val="true"/>
          <w:lang w:bidi="fa-IR"/>
        </w:rPr>
        <w:t>لشمول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نعم،يشترط كون الصلاتين صحيحتين،فلا يتعلق بالفاسد هنا حكم المنع و لا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يزول التحريم أو الكراهية بالحائل،أو بعد عشر أذرع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يمكن التباعد بذلك،قدّم الرجل في الصلاة وجوبا أو استحبابا،الا مع ضيق الوقت،لما رواه محمد بن مسلم عن أحدهما عليهما السلام في المرأة تزامل الرجل في المحمل،أ يصليان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يصلّي الرجل فإذا فرغ صلت المرأة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اقترنت الصلاتان بطلتا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سبقت إحداهما،أمكن بطلان الثانية لا غير،لسبق انعقاد الاولى فيمنع من انعقاد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بطلانهما معا، لتحقق الاجتماع في الموقف المنهي عنه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اقتدت بإمام بطلت صلاة أهل الجانبين و الوراء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حاذت الامام،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صلاتهما دون المأمومين </w:t>
      </w:r>
      <w:r>
        <w:rPr>
          <w:rStyle w:val="FootnoteAnchor"/>
          <w:rtl w:val="true"/>
        </w:rPr>
        <w:footnoteReference w:id="444"/>
      </w:r>
      <w:r>
        <w:rPr>
          <w:rFonts w:ascii="Amiri" w:hAnsi="Amiri" w:eastAsia="Amiri" w:cs="Amiri"/>
          <w:color w:val="111111"/>
          <w:sz w:val="28"/>
          <w:sz w:val="28"/>
          <w:szCs w:val="28"/>
          <w:rtl w:val="true"/>
          <w:lang w:bidi="ar-SA"/>
        </w:rPr>
        <w:t>و هو بناء على انّ الطارئة تدافع السابقة فتبطلان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هذا،فعلى مذهبه ينبغي بطلان صلاة من خلفها أيضا بدون الحائل أو البعد،ثم صحة صلاتهم مشكلة مع علمهم ببطلان صلاة الامام،اما مع الجهل فلا بحث</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علي بن جعفر عن أخيه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صلت حيال الامام و كان في الصلاة قبلها أعادت وحدها </w:t>
      </w:r>
      <w:r>
        <w:rPr>
          <w:rStyle w:val="FootnoteAnchor"/>
          <w:rtl w:val="true"/>
        </w:rPr>
        <w:footnoteReference w:id="445"/>
      </w:r>
      <w:r>
        <w:rPr>
          <w:rFonts w:ascii="Amiri" w:hAnsi="Amiri" w:eastAsia="Amiri" w:cs="Amiri"/>
          <w:color w:val="111111"/>
          <w:sz w:val="28"/>
          <w:sz w:val="28"/>
          <w:szCs w:val="28"/>
          <w:rtl w:val="true"/>
          <w:lang w:bidi="ar-SA"/>
        </w:rPr>
        <w:t>و فيه دلالة على فساد الطارئ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5" w:name="pg15268_164322"/>
    </w:p>
    <w:p>
      <w:pPr>
        <w:pStyle w:val="Heading6"/>
        <w:numPr>
          <w:ilvl w:val="5"/>
          <w:numId w:val="1"/>
        </w:numPr>
        <w:rPr/>
      </w:pPr>
      <w:bookmarkStart w:id="246" w:name="__RefHeading___Toc4394588_2142443653"/>
      <w:bookmarkStart w:id="247" w:name="_Toc95"/>
      <w:bookmarkEnd w:id="245"/>
      <w:bookmarkEnd w:id="246"/>
      <w:r>
        <w:rPr>
          <w:rtl w:val="true"/>
        </w:rPr>
        <w:t>الفصل الثاني</w:t>
      </w:r>
      <w:r>
        <w:rPr>
          <w:rtl w:val="true"/>
        </w:rPr>
        <w:t>:</w:t>
      </w:r>
      <w:r>
        <w:rPr>
          <w:rtl w:val="true"/>
        </w:rPr>
        <w:t>في مكروهات المكان</w:t>
      </w:r>
      <w:r>
        <w:rPr>
          <w:rtl w:val="true"/>
        </w:rPr>
        <w:t>.</w:t>
      </w:r>
      <w:bookmarkEnd w:id="247"/>
    </w:p>
    <w:p>
      <w:pPr>
        <w:pStyle w:val="Heading6"/>
        <w:numPr>
          <w:ilvl w:val="5"/>
          <w:numId w:val="1"/>
        </w:numPr>
        <w:rPr/>
      </w:pPr>
      <w:bookmarkStart w:id="248" w:name="__RefHeading___Toc4394590_2142443653"/>
      <w:bookmarkStart w:id="249" w:name="_Toc9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تكره الصلاة في مواضع</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4394592_2142443653"/>
      <w:bookmarkStart w:id="251" w:name="_Toc97"/>
      <w:bookmarkEnd w:id="250"/>
      <w:r>
        <w:rPr>
          <w:rtl w:val="true"/>
        </w:rPr>
        <w:t>أحدها</w:t>
      </w:r>
      <w:r>
        <w:rPr>
          <w:rtl w:val="true"/>
        </w:rPr>
        <w:t>:</w:t>
      </w:r>
      <w:r>
        <w:rPr>
          <w:rtl w:val="true"/>
        </w:rPr>
        <w:t xml:space="preserve">الفريضة جوف الكعبة عند الأكثر </w:t>
      </w:r>
      <w:r>
        <w:rPr>
          <w:rtl w:val="true"/>
        </w:rPr>
        <w:t>(</w:t>
      </w:r>
      <w:r>
        <w:rPr/>
        <w:t>1</w:t>
      </w:r>
      <w:r>
        <w:rPr>
          <w:rtl w:val="true"/>
        </w:rPr>
        <w:t>).</w:t>
      </w:r>
      <w:bookmarkEnd w:id="25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جوف الكعبة عند الأكثر</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حرّمها في الخلاف </w:t>
      </w:r>
      <w:r>
        <w:rPr>
          <w:rStyle w:val="FootnoteAnchor"/>
          <w:rtl w:val="true"/>
        </w:rPr>
        <w:footnoteReference w:id="447"/>
      </w:r>
      <w:r>
        <w:rPr>
          <w:rFonts w:ascii="IRNazanin" w:hAnsi="IRNazanin" w:eastAsia="IRNazanin"/>
          <w:color w:val="111111"/>
          <w:sz w:val="28"/>
          <w:sz w:val="28"/>
          <w:szCs w:val="28"/>
          <w:rtl w:val="true"/>
          <w:lang w:bidi="fa-IR"/>
        </w:rPr>
        <w:t xml:space="preserve">و تبعه ابن البراج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الشيخ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اللّه تعالى فَوَلُّوا وُجُوهَكُمْ شَطْرَهُ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انما يصدق ذلك إذا كان خارجا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النبي صلّى اللّه عليه و آله في رواية أسامة دخل البيت و دعا،و خرج فوقف على بابه و صلّى ركعتين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القبلة،هذه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إليها،فإذا صلّي في جوفها لم يصل الى ما أشار إليه بأنّه هو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المكتوبة في جوف الكعبة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لاستلزامه الاستدبار بصلاة الفريضة،و هو قبيح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أجيب بمنع الإجماع،كيف و هو في أكثر كتبه قائل بالكراهية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الجهة،و يكفي استقبال أي جزء كان منه خارجا فكذا داخلا و إذا استقبل جزءا منها فقد استقبل الكعبة،فيخرج الجواب عن رواية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في رواية ابن مسلم للكراهية كما عليه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الاستدبار القبيح هو </w:t>
      </w:r>
    </w:p>
    <w:p>
      <w:pPr>
        <w:pStyle w:val="BookText"/>
        <w:rPr/>
      </w:pPr>
      <w:r>
        <w:rPr>
          <w:rFonts w:ascii="Amiri" w:hAnsi="Amiri" w:eastAsia="Amiri" w:cs="Amiri"/>
          <w:color w:val="111111"/>
          <w:sz w:val="28"/>
          <w:sz w:val="28"/>
          <w:szCs w:val="28"/>
          <w:rtl w:val="true"/>
          <w:lang w:bidi="ar-SA"/>
        </w:rPr>
        <w:t>المشتمل على ترك الاستقبال لا مطلق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الكراهية إذن؟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 من الخلاف أولا،و جواز الائتمام في الفريضة فيكثر المستدبرون،و لأنّ صورة الاستدبار واقعة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يكره على سطحها إذا أبرز شيئا منها،لأنّها قبلة الى أعنان السماء، فيتحقق الاستدبار أيضا،و لما روي انّ النبي صلّى اللّه عليه و آله نهى عن الصلاة على ظهر بيت اللّه </w:t>
      </w:r>
      <w:r>
        <w:rPr>
          <w:rStyle w:val="FootnoteAnchor"/>
          <w:rtl w:val="true"/>
        </w:rPr>
        <w:footnoteReference w:id="451"/>
      </w:r>
      <w:r>
        <w:rPr>
          <w:rFonts w:ascii="Amiri" w:hAnsi="Amiri" w:eastAsia="Amiri" w:cs="Amiri"/>
          <w:color w:val="111111"/>
          <w:sz w:val="28"/>
          <w:sz w:val="28"/>
          <w:szCs w:val="28"/>
          <w:rtl w:val="true"/>
          <w:lang w:bidi="ar-SA"/>
        </w:rPr>
        <w:t>فيحمل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جوفها أو على سطحها،فقد صلّى فيها و عليها لا إليها، و الواجب الصلاة إليها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انّ المراد بالصلاة إليها إلى جزء من 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يفتقر إلى سترة بين يديه مثبتة أو غير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إيراد رواية محمد بن مسلم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أربع جوانبها إذا اضطر الى ذلك</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إشارة إلى أنّ القبلة إنّما هي جميع الكعبة،فعند الضرورة إذا صلى في الأربع فكأنّه استقبل جميع الكعبة،و انما جازت النوافل لانه لا يشترط فيها الاستقبال عند كثير من الأصحاب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صلاة الفريضة في الكعبة مع الاختيار،و تجوز مع الضرورة و خوف الوقت،لرواية معاوية بن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المكتوبة في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2" w:name="pg15268_164324"/>
    </w:p>
    <w:p>
      <w:pPr>
        <w:pStyle w:val="BookText"/>
        <w:rPr/>
      </w:pPr>
      <w:bookmarkEnd w:id="252"/>
      <w:r>
        <w:rPr>
          <w:rFonts w:ascii="Amiri" w:hAnsi="Amiri" w:eastAsia="Amiri" w:cs="Amiri"/>
          <w:color w:val="111111"/>
          <w:sz w:val="28"/>
          <w:sz w:val="28"/>
          <w:szCs w:val="28"/>
          <w:rtl w:val="true"/>
          <w:lang w:bidi="ar-SA"/>
        </w:rPr>
        <w:t>و روى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المكتوبة جوف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إذا خاف فوت الصلاة فلا بأس ان يصليها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 بن يعقوب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الصلاة المكتوبة و انا في الكعبة،أ فأصلي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الكراهية لا غير و تنتفي بضيق الوقت،و هو أحرى في الجمع بين الأخبار و عموم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الأصحاب عن عبد السلام بن صالح عن الرضا عليه السلام في الذي تدركه الصلاة فوق الكعبة،فقال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قام لم يكن له قبلة،و لكن يستلقي على قفاه و يفتح عينيه الى السماء،و يقصد بقلبه القبلة في السماء الى البيت المعمور و يقرأ،فإذا أراد أن يركع غمض عينيه،و إذا أراد أن يرفع رأسه من الركوع فتح عينيه،و السجود على نحو ذلك</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ادعى الشيخ عليه الإجماع </w:t>
      </w:r>
      <w:r>
        <w:rPr>
          <w:rStyle w:val="FootnoteAnchor"/>
          <w:rtl w:val="true"/>
        </w:rPr>
        <w:footnoteReference w:id="457"/>
      </w:r>
      <w:r>
        <w:rPr>
          <w:rFonts w:ascii="Amiri" w:hAnsi="Amiri" w:eastAsia="Amiri" w:cs="Amiri"/>
          <w:color w:val="111111"/>
          <w:sz w:val="28"/>
          <w:sz w:val="28"/>
          <w:szCs w:val="28"/>
          <w:rtl w:val="true"/>
          <w:lang w:bidi="ar-SA"/>
        </w:rPr>
        <w:t xml:space="preserve">و فيه إشارة إلى اعتبار البنية </w:t>
      </w:r>
      <w:r>
        <w:rPr>
          <w:rStyle w:val="FootnoteAnchor"/>
          <w:rtl w:val="true"/>
        </w:rPr>
        <w:footnoteReference w:id="458"/>
      </w:r>
      <w:r>
        <w:rPr>
          <w:rFonts w:ascii="Amiri" w:hAnsi="Amiri" w:eastAsia="Amiri" w:cs="Amiri"/>
          <w:color w:val="111111"/>
          <w:sz w:val="28"/>
          <w:sz w:val="28"/>
          <w:szCs w:val="28"/>
          <w:rtl w:val="true"/>
          <w:lang w:bidi="ar-SA"/>
        </w:rPr>
        <w:t>و الى امتناع الفريضة أيضا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المتأخرون باستلزامه سقوط القيام و معظم أركان الصلاة اختيارا، و الرواية لم يثبت صحة سندها،فكيف تعارض الاحكام المقطوع بوجوبها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4394594_2142443653"/>
      <w:bookmarkStart w:id="254" w:name="_Toc98"/>
      <w:bookmarkEnd w:id="253"/>
      <w:r>
        <w:rPr>
          <w:rtl w:val="true"/>
        </w:rPr>
        <w:t>و ثانيها</w:t>
      </w:r>
      <w:r>
        <w:rPr>
          <w:rtl w:val="true"/>
        </w:rPr>
        <w:t>:</w:t>
      </w:r>
      <w:r>
        <w:rPr>
          <w:rtl w:val="true"/>
        </w:rPr>
        <w:t>الى القبور</w:t>
      </w:r>
      <w:r>
        <w:rPr>
          <w:rtl w:val="true"/>
        </w:rPr>
        <w:t>.</w:t>
      </w:r>
      <w:bookmarkEnd w:id="2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إلاّ بحائل و لو عنزة،أو قدر لبنة،أو ثوب موضوع،و لو كان قبر امام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العموم يدفع هذا،و قد روى علي بن يقطين عن أبي الحسن الماضي عليه السلام في الصلاة بين القبور </w:t>
      </w:r>
      <w:bookmarkStart w:id="255" w:name="pg15268_164325"/>
    </w:p>
    <w:p>
      <w:pPr>
        <w:pStyle w:val="BookText"/>
        <w:rPr/>
      </w:pPr>
      <w:bookmarkEnd w:id="25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معمر بن خلاد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 كأنّ هذا حجة المفيد،لأنّ المطلق يحمل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ثبوت البأس مع اتخاذه قبلة،و البأس أعمّ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كره الصلاة بين القبور الا مع الساتر و لو عنزة،أو بعد عشر أذرع قدّامه و عن جانبيه،و لا بأس ان يكون ذلك خلفه </w:t>
      </w:r>
      <w:r>
        <w:rPr>
          <w:rStyle w:val="FootnoteAnchor"/>
          <w:rtl w:val="true"/>
        </w:rPr>
        <w:footnoteReference w:id="463"/>
      </w:r>
      <w:r>
        <w:rPr>
          <w:rFonts w:ascii="Amiri" w:hAnsi="Amiri" w:eastAsia="Amiri" w:cs="Amiri"/>
          <w:color w:val="111111"/>
          <w:sz w:val="28"/>
          <w:sz w:val="28"/>
          <w:szCs w:val="28"/>
          <w:rtl w:val="true"/>
          <w:lang w:bidi="ar-SA"/>
        </w:rPr>
        <w:t>لرواية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في الخلف عشرا أيضا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صلّى على ظهر القبر كره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تكرّر الدفن فيه و النبش،و علم نجاسة التراب بالصديد و تعدّى الى المصلى،امتنع و الا فلا</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4394596_2142443653"/>
      <w:bookmarkStart w:id="257" w:name="_Toc99"/>
      <w:bookmarkEnd w:id="256"/>
      <w:r>
        <w:rPr>
          <w:rtl w:val="true"/>
        </w:rPr>
        <w:t>و ثالثها</w:t>
      </w:r>
      <w:r>
        <w:rPr>
          <w:rtl w:val="true"/>
        </w:rPr>
        <w:t>:</w:t>
      </w:r>
      <w:r>
        <w:rPr>
          <w:rtl w:val="true"/>
        </w:rPr>
        <w:t>البيع و الكنائس،</w:t>
      </w:r>
      <w:bookmarkEnd w:id="257"/>
    </w:p>
    <w:p>
      <w:pPr>
        <w:pStyle w:val="BookText"/>
        <w:rPr/>
      </w:pPr>
      <w:r>
        <w:rPr>
          <w:rFonts w:ascii="IRNazanin" w:hAnsi="IRNazanin" w:eastAsia="IRNazanin"/>
          <w:color w:val="111111"/>
          <w:sz w:val="28"/>
          <w:sz w:val="28"/>
          <w:szCs w:val="28"/>
          <w:rtl w:val="true"/>
          <w:lang w:bidi="fa-IR"/>
        </w:rPr>
        <w:t xml:space="preserve">عند ابن البراج </w:t>
      </w:r>
      <w:r>
        <w:rPr>
          <w:rStyle w:val="FootnoteAnchor"/>
          <w:rtl w:val="true"/>
        </w:rPr>
        <w:footnoteReference w:id="465"/>
      </w:r>
      <w:r>
        <w:rPr>
          <w:rFonts w:ascii="IRNazanin" w:hAnsi="IRNazanin" w:eastAsia="IRNazanin"/>
          <w:color w:val="111111"/>
          <w:sz w:val="28"/>
          <w:sz w:val="28"/>
          <w:szCs w:val="28"/>
          <w:rtl w:val="true"/>
          <w:lang w:bidi="fa-IR"/>
        </w:rPr>
        <w:t xml:space="preserve">و سلار </w:t>
      </w:r>
      <w:r>
        <w:rPr>
          <w:rStyle w:val="FootnoteAnchor"/>
          <w:rtl w:val="true"/>
        </w:rPr>
        <w:footnoteReference w:id="466"/>
      </w:r>
      <w:r>
        <w:rPr>
          <w:rFonts w:ascii="Amiri" w:hAnsi="Amiri" w:eastAsia="Amiri" w:cs="Amiri"/>
          <w:color w:val="111111"/>
          <w:sz w:val="28"/>
          <w:sz w:val="28"/>
          <w:szCs w:val="28"/>
          <w:rtl w:val="true"/>
          <w:lang w:bidi="ar-SA"/>
        </w:rPr>
        <w:t xml:space="preserve">و ابن إدريس </w:t>
      </w:r>
      <w:r>
        <w:rPr>
          <w:rStyle w:val="FootnoteAnchor"/>
          <w:rtl w:val="true"/>
        </w:rPr>
        <w:footnoteReference w:id="467"/>
      </w:r>
      <w:r>
        <w:rPr>
          <w:rFonts w:ascii="Amiri" w:hAnsi="Amiri" w:eastAsia="Amiri" w:cs="Amiri"/>
          <w:color w:val="111111"/>
          <w:sz w:val="28"/>
          <w:sz w:val="28"/>
          <w:szCs w:val="28"/>
          <w:rtl w:val="true"/>
          <w:lang w:bidi="ar-SA"/>
        </w:rPr>
        <w:t>لعدم انفكاكها من نجاسة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العيص عن الصادق عليه السلام الجواز، و انه يجوز جعلها مساجد </w:t>
      </w:r>
      <w:r>
        <w:rPr>
          <w:rStyle w:val="FootnoteAnchor"/>
          <w:rtl w:val="true"/>
        </w:rPr>
        <w:footnoteReference w:id="468"/>
      </w:r>
      <w:r>
        <w:rPr>
          <w:rFonts w:ascii="Amiri" w:hAnsi="Amiri" w:eastAsia="Amiri" w:cs="Amiri"/>
          <w:color w:val="111111"/>
          <w:sz w:val="28"/>
          <w:sz w:val="28"/>
          <w:szCs w:val="28"/>
          <w:rtl w:val="true"/>
          <w:lang w:bidi="ar-SA"/>
        </w:rPr>
        <w:t xml:space="preserve">و به قال الشيخ المفيد و الشيخ أبو جعفر رحمهم اللّه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مصورة كره قطعا من حيث الصور</w:t>
      </w:r>
      <w:r>
        <w:rPr>
          <w:rFonts w:eastAsia="Amiri" w:cs="Amiri" w:ascii="Amiri" w:hAnsi="Amiri"/>
          <w:color w:val="111111"/>
          <w:sz w:val="28"/>
          <w:szCs w:val="28"/>
          <w:rtl w:val="true"/>
          <w:lang w:bidi="ar-SA"/>
        </w:rPr>
        <w:t xml:space="preserve">. </w:t>
      </w:r>
      <w:bookmarkStart w:id="258" w:name="pg15268_164326"/>
    </w:p>
    <w:p>
      <w:pPr>
        <w:pStyle w:val="Heading6"/>
        <w:numPr>
          <w:ilvl w:val="5"/>
          <w:numId w:val="1"/>
        </w:numPr>
        <w:rPr/>
      </w:pPr>
      <w:bookmarkStart w:id="259" w:name="__RefHeading___Toc4394598_2142443653"/>
      <w:bookmarkStart w:id="260" w:name="_Toc100"/>
      <w:bookmarkEnd w:id="258"/>
      <w:bookmarkEnd w:id="259"/>
      <w:r>
        <w:rPr>
          <w:rtl w:val="true"/>
        </w:rPr>
        <w:t>و رابعها</w:t>
      </w:r>
      <w:r>
        <w:rPr>
          <w:rtl w:val="true"/>
        </w:rPr>
        <w:t>:</w:t>
      </w:r>
      <w:r>
        <w:rPr>
          <w:rtl w:val="true"/>
        </w:rPr>
        <w:t>بيوت المجوس،</w:t>
      </w:r>
      <w:bookmarkEnd w:id="260"/>
    </w:p>
    <w:p>
      <w:pPr>
        <w:pStyle w:val="BookText"/>
        <w:rPr/>
      </w:pPr>
      <w:r>
        <w:rPr>
          <w:rFonts w:ascii="Amiri" w:hAnsi="Amiri" w:eastAsia="Amiri" w:cs="Amiri"/>
          <w:color w:val="111111"/>
          <w:sz w:val="28"/>
          <w:sz w:val="28"/>
          <w:szCs w:val="28"/>
          <w:rtl w:val="true"/>
          <w:lang w:bidi="ar-SA"/>
        </w:rPr>
        <w:t>لأنها مظنة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 وصل</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ببيت فيه يهودي أو نصراني لا مجوسي </w:t>
      </w:r>
      <w:r>
        <w:rPr>
          <w:rStyle w:val="FootnoteAnchor"/>
          <w:rtl w:val="true"/>
        </w:rPr>
        <w:footnoteReference w:id="471"/>
      </w:r>
      <w:r>
        <w:rPr>
          <w:rFonts w:ascii="Amiri" w:hAnsi="Amiri" w:eastAsia="Amiri" w:cs="Amiri"/>
          <w:color w:val="111111"/>
          <w:sz w:val="28"/>
          <w:sz w:val="28"/>
          <w:szCs w:val="28"/>
          <w:rtl w:val="true"/>
          <w:lang w:bidi="ar-SA"/>
        </w:rPr>
        <w:t xml:space="preserve">، لرواية أبي جميلة عنه عليه السلام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4394600_2142443653"/>
      <w:bookmarkStart w:id="262" w:name="_Toc101"/>
      <w:bookmarkEnd w:id="261"/>
      <w:r>
        <w:rPr>
          <w:rtl w:val="true"/>
        </w:rPr>
        <w:t>و خامسها</w:t>
      </w:r>
      <w:r>
        <w:rPr>
          <w:rtl w:val="true"/>
        </w:rPr>
        <w:t>:</w:t>
      </w:r>
      <w:r>
        <w:rPr>
          <w:rtl w:val="true"/>
        </w:rPr>
        <w:t>إلى النجاسة الظاهرة كالعذرة،</w:t>
      </w:r>
      <w:bookmarkEnd w:id="262"/>
    </w:p>
    <w:p>
      <w:pPr>
        <w:pStyle w:val="BookText"/>
        <w:rPr/>
      </w:pPr>
      <w:r>
        <w:rPr>
          <w:rFonts w:ascii="Amiri" w:hAnsi="Amiri" w:eastAsia="Amiri" w:cs="Amiri"/>
          <w:color w:val="111111"/>
          <w:sz w:val="28"/>
          <w:sz w:val="28"/>
          <w:szCs w:val="28"/>
          <w:rtl w:val="true"/>
          <w:lang w:bidi="ar-SA"/>
        </w:rPr>
        <w:t>لرواية الفضيل بن يسار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عنها ما استطعت،و لا تصل على الجواد</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إلى حائط ينز من بالوعة البول،لمرسلة أحمد بن أبي نصر عن الصادق عليه السلام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بيوت الغائط،للمظنة،و فحوى الخبر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4394602_2142443653"/>
      <w:bookmarkStart w:id="264" w:name="_Toc102"/>
      <w:bookmarkEnd w:id="263"/>
      <w:r>
        <w:rPr>
          <w:rtl w:val="true"/>
        </w:rPr>
        <w:t>و سادسها</w:t>
      </w:r>
      <w:r>
        <w:rPr>
          <w:rtl w:val="true"/>
        </w:rPr>
        <w:t>:</w:t>
      </w:r>
      <w:r>
        <w:rPr>
          <w:rtl w:val="true"/>
        </w:rPr>
        <w:t>على الجادة،</w:t>
      </w:r>
      <w:bookmarkEnd w:id="264"/>
    </w:p>
    <w:p>
      <w:pPr>
        <w:pStyle w:val="BookText"/>
        <w:rPr/>
      </w:pPr>
      <w:r>
        <w:rPr>
          <w:rFonts w:ascii="Amiri" w:hAnsi="Amiri" w:eastAsia="Amiri" w:cs="Amiri"/>
          <w:color w:val="111111"/>
          <w:sz w:val="28"/>
          <w:sz w:val="28"/>
          <w:szCs w:val="28"/>
          <w:rtl w:val="true"/>
          <w:lang w:bidi="ar-SA"/>
        </w:rPr>
        <w:t>لما مر،و لما روي انّ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الصلاة بمحجة الطريق </w:t>
      </w:r>
      <w:r>
        <w:rPr>
          <w:rStyle w:val="FootnoteAnchor"/>
          <w:rtl w:val="true"/>
        </w:rPr>
        <w:footnoteReference w:id="476"/>
      </w:r>
      <w:r>
        <w:rPr>
          <w:rFonts w:ascii="Amiri" w:hAnsi="Amiri" w:eastAsia="Amiri" w:cs="Amiri"/>
          <w:color w:val="111111"/>
          <w:sz w:val="28"/>
          <w:sz w:val="28"/>
          <w:szCs w:val="28"/>
          <w:rtl w:val="true"/>
          <w:lang w:bidi="ar-SA"/>
        </w:rPr>
        <w:t>و لرواية الحلبي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تصلي في الظواهر التي بين الجواد،فاما على الجواد فلا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4394604_2142443653"/>
      <w:bookmarkStart w:id="266" w:name="_Toc103"/>
      <w:bookmarkEnd w:id="265"/>
      <w:r>
        <w:rPr>
          <w:rtl w:val="true"/>
        </w:rPr>
        <w:t>و سابعها</w:t>
      </w:r>
      <w:r>
        <w:rPr>
          <w:rtl w:val="true"/>
        </w:rPr>
        <w:t>:</w:t>
      </w:r>
      <w:r>
        <w:rPr>
          <w:rtl w:val="true"/>
        </w:rPr>
        <w:t>مرابض الخيل و البغال و الحمر،</w:t>
      </w:r>
      <w:bookmarkEnd w:id="2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لكراهية فضلاتها،و بعد انفكاك الموضع منها،و لمضمر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مرابض الخيل و البغال فلا</w:t>
      </w:r>
      <w:r>
        <w:rPr>
          <w:rFonts w:eastAsia="Amiri" w:cs="Amiri" w:ascii="Amiri" w:hAnsi="Amiri"/>
          <w:color w:val="111111"/>
          <w:sz w:val="28"/>
          <w:szCs w:val="28"/>
          <w:rtl w:val="true"/>
          <w:lang w:bidi="ar-SA"/>
        </w:rPr>
        <w:t xml:space="preserve">» </w:t>
      </w:r>
      <w:r>
        <w:rPr>
          <w:rStyle w:val="FootnoteAnchor"/>
          <w:rtl w:val="true"/>
        </w:rPr>
        <w:footnoteReference w:id="478"/>
      </w:r>
      <w:bookmarkStart w:id="267" w:name="pg15268_164327"/>
    </w:p>
    <w:p>
      <w:pPr>
        <w:pStyle w:val="BookText"/>
        <w:rPr/>
      </w:pPr>
      <w:bookmarkEnd w:id="267"/>
      <w:r>
        <w:rPr>
          <w:rFonts w:ascii="Amiri" w:hAnsi="Amiri" w:eastAsia="Amiri" w:cs="Amiri"/>
          <w:color w:val="111111"/>
          <w:sz w:val="28"/>
          <w:sz w:val="28"/>
          <w:szCs w:val="28"/>
          <w:rtl w:val="true"/>
          <w:lang w:bidi="ar-SA"/>
        </w:rPr>
        <w:t>و زاد الكليني في روايته 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بمرابض الغنم إذا نضحه بالماء و قد كان يابسا،لما في هذه الرواية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 w:name="__RefHeading___Toc4394606_2142443653"/>
      <w:bookmarkStart w:id="269" w:name="_Toc104"/>
      <w:bookmarkEnd w:id="268"/>
      <w:r>
        <w:rPr>
          <w:rtl w:val="true"/>
        </w:rPr>
        <w:t>و ثامنها</w:t>
      </w:r>
      <w:r>
        <w:rPr>
          <w:rtl w:val="true"/>
        </w:rPr>
        <w:t>:</w:t>
      </w:r>
      <w:r>
        <w:rPr>
          <w:rtl w:val="true"/>
        </w:rPr>
        <w:t>معاطن الإبل</w:t>
      </w:r>
      <w:r>
        <w:rPr>
          <w:rtl w:val="true"/>
        </w:rPr>
        <w:t>-</w:t>
      </w:r>
      <w:r>
        <w:rPr>
          <w:rtl w:val="true"/>
        </w:rPr>
        <w:t>و هي مباركها</w:t>
      </w:r>
      <w:r>
        <w:rPr>
          <w:rtl w:val="true"/>
        </w:rPr>
        <w:t>-</w:t>
      </w:r>
      <w:bookmarkEnd w:id="269"/>
    </w:p>
    <w:p>
      <w:pPr>
        <w:pStyle w:val="BookText"/>
        <w:rPr/>
      </w:pPr>
      <w:r>
        <w:rPr>
          <w:rFonts w:ascii="Amiri" w:hAnsi="Amiri" w:eastAsia="Amiri" w:cs="Amiri"/>
          <w:color w:val="111111"/>
          <w:sz w:val="28"/>
          <w:sz w:val="28"/>
          <w:szCs w:val="28"/>
          <w:rtl w:val="true"/>
          <w:lang w:bidi="ar-SA"/>
        </w:rPr>
        <w:t>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أدركتك الصلاة و أنت في مراح الغنم فصل فيه فإنها سكينة و بركة، و إذا أدركت الصلاة و أنت في معاطن الإبل فاخرج منها وصل فإنها جن من جن خلقت</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عطفها مواطن الجن،و لانّه لا يؤمن نفورها فتشغل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تمنع فضلاتها من الصلاة فيها عندنا،لطهارتها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4394608_2142443653"/>
      <w:bookmarkStart w:id="271" w:name="_Toc105"/>
      <w:bookmarkEnd w:id="270"/>
      <w:r>
        <w:rPr>
          <w:rtl w:val="true"/>
        </w:rPr>
        <w:t>و تاسعها</w:t>
      </w:r>
      <w:r>
        <w:rPr>
          <w:rtl w:val="true"/>
        </w:rPr>
        <w:t>:</w:t>
      </w:r>
      <w:r>
        <w:rPr>
          <w:rtl w:val="true"/>
        </w:rPr>
        <w:t>حديث معاوية بن عمار عن الصادق عليه السلام من</w:t>
      </w:r>
      <w:r>
        <w:rPr>
          <w:rtl w:val="true"/>
        </w:rPr>
        <w:t>:«</w:t>
      </w:r>
      <w:r>
        <w:rPr>
          <w:rtl w:val="true"/>
        </w:rPr>
        <w:t>البيداء</w:t>
      </w:r>
      <w:bookmarkEnd w:id="271"/>
    </w:p>
    <w:p>
      <w:pPr>
        <w:pStyle w:val="BookText"/>
        <w:rPr/>
      </w:pPr>
      <w:r>
        <w:rPr>
          <w:rFonts w:ascii="Amiri" w:hAnsi="Amiri" w:eastAsia="Amiri" w:cs="Amiri"/>
          <w:color w:val="111111"/>
          <w:sz w:val="28"/>
          <w:sz w:val="28"/>
          <w:szCs w:val="28"/>
          <w:rtl w:val="true"/>
          <w:lang w:bidi="ar-SA"/>
        </w:rPr>
        <w:t>و هي ذات الجيش،</w:t>
      </w:r>
    </w:p>
    <w:p>
      <w:pPr>
        <w:pStyle w:val="BookText"/>
        <w:rPr/>
      </w:pPr>
      <w:r>
        <w:rPr>
          <w:rFonts w:ascii="IRNazanin" w:hAnsi="IRNazanin" w:eastAsia="IRNazanin"/>
          <w:color w:val="111111"/>
          <w:sz w:val="28"/>
          <w:sz w:val="28"/>
          <w:szCs w:val="28"/>
          <w:rtl w:val="true"/>
          <w:lang w:bidi="fa-IR"/>
        </w:rPr>
        <w:t>و ذات الصلاصل،و ضجنان</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البزنطي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حدها،فقال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عليه السلام إذا بلغ ذات الجيش جدّ في المسير،و لا يصلّي حتى يأتي معرس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ذات الجيش؟فقال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الحفيرة بثلاثة أميال</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الشرف الذي أمام ذي الحليفة مما يلي مكة،و كل أرض ملساء تسمى البيداء</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4394610_2142443653"/>
      <w:bookmarkStart w:id="273" w:name="_Toc106"/>
      <w:bookmarkEnd w:id="272"/>
      <w:r>
        <w:rPr>
          <w:rtl w:val="true"/>
        </w:rPr>
        <w:t>و عاشرها</w:t>
      </w:r>
      <w:r>
        <w:rPr>
          <w:rtl w:val="true"/>
        </w:rPr>
        <w:t>:</w:t>
      </w:r>
      <w:r>
        <w:rPr>
          <w:rtl w:val="true"/>
        </w:rPr>
        <w:t>في بيت فيه خمر أو مسكر،</w:t>
      </w:r>
      <w:bookmarkEnd w:id="2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عمار عن الصادق عليه </w:t>
      </w:r>
      <w:bookmarkStart w:id="274" w:name="pg15268_164328"/>
    </w:p>
    <w:p>
      <w:pPr>
        <w:pStyle w:val="BookText"/>
        <w:rPr/>
      </w:pPr>
      <w:bookmarkEnd w:id="274"/>
      <w:r>
        <w:rPr>
          <w:rFonts w:ascii="IRNazanin" w:hAnsi="IRNazanin" w:eastAsia="IRNazanin"/>
          <w:color w:val="111111"/>
          <w:sz w:val="28"/>
          <w:sz w:val="28"/>
          <w:szCs w:val="28"/>
          <w:rtl w:val="true"/>
          <w:lang w:bidi="fa-IR"/>
        </w:rPr>
        <w:t xml:space="preserve">السلام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4394612_2142443653"/>
      <w:bookmarkStart w:id="276" w:name="_Toc107"/>
      <w:bookmarkEnd w:id="275"/>
      <w:r>
        <w:rPr>
          <w:rtl w:val="true"/>
        </w:rPr>
        <w:t>و حادي عشرها</w:t>
      </w:r>
      <w:r>
        <w:rPr>
          <w:rtl w:val="true"/>
        </w:rPr>
        <w:t>:</w:t>
      </w:r>
      <w:r>
        <w:rPr>
          <w:rtl w:val="true"/>
        </w:rPr>
        <w:t>ما أرسله عبد اللّه بن الفضل عن أبي عبد اللّه عليه</w:t>
      </w:r>
      <w:bookmarkEnd w:id="276"/>
    </w:p>
    <w:p>
      <w:pPr>
        <w:pStyle w:val="BookText"/>
        <w:rPr/>
      </w:pP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مواضع لا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الطين،و الماء،و الحمام، و القبور،و مسان الطرق،و قرى النمل،و معاطن الإبل،و مجرى الماء، و السبخ،و الثلج</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السباخ،قال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مع استواء موضع السجود،لتصريح رواية أبي بصير عن الصادق عليه السلام بهذا التفصيل </w:t>
      </w:r>
      <w:r>
        <w:rPr>
          <w:rStyle w:val="FootnoteAnchor"/>
          <w:rtl w:val="true"/>
        </w:rPr>
        <w:footnoteReference w:id="487"/>
      </w:r>
      <w:r>
        <w:rPr>
          <w:rFonts w:ascii="Amiri" w:hAnsi="Amiri" w:eastAsia="Amiri" w:cs="Amiri"/>
          <w:color w:val="111111"/>
          <w:sz w:val="28"/>
          <w:sz w:val="28"/>
          <w:szCs w:val="28"/>
          <w:rtl w:val="true"/>
          <w:lang w:bidi="ar-SA"/>
        </w:rPr>
        <w:t>،و في حكمها في الكراهية الرمل المنهال اما الملبّد فلا بأس</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4394614_2142443653"/>
      <w:bookmarkStart w:id="278" w:name="_Toc108"/>
      <w:bookmarkEnd w:id="277"/>
      <w:r>
        <w:rPr>
          <w:rtl w:val="true"/>
        </w:rPr>
        <w:t>و ثاني عشرها</w:t>
      </w:r>
      <w:r>
        <w:rPr>
          <w:rtl w:val="true"/>
        </w:rPr>
        <w:t>:</w:t>
      </w:r>
      <w:r>
        <w:rPr>
          <w:rtl w:val="true"/>
        </w:rPr>
        <w:t>ما رواه عمار عنه عليه السلام من النهي عن الصلاة و في</w:t>
      </w:r>
      <w:bookmarkEnd w:id="278"/>
    </w:p>
    <w:p>
      <w:pPr>
        <w:pStyle w:val="BookText"/>
        <w:rPr/>
      </w:pPr>
      <w:r>
        <w:rPr>
          <w:rFonts w:ascii="IRNazanin" w:hAnsi="IRNazanin" w:eastAsia="IRNazanin"/>
          <w:color w:val="111111"/>
          <w:sz w:val="28"/>
          <w:sz w:val="28"/>
          <w:szCs w:val="28"/>
          <w:rtl w:val="true"/>
          <w:lang w:bidi="fa-IR"/>
        </w:rPr>
        <w:t>قبلته مصحف مفتوح،</w:t>
      </w:r>
    </w:p>
    <w:p>
      <w:pPr>
        <w:pStyle w:val="BookText"/>
        <w:rPr/>
      </w:pPr>
      <w:r>
        <w:rPr>
          <w:rFonts w:ascii="Amiri" w:hAnsi="Amiri" w:eastAsia="Amiri" w:cs="Amiri"/>
          <w:color w:val="111111"/>
          <w:sz w:val="28"/>
          <w:sz w:val="28"/>
          <w:szCs w:val="28"/>
          <w:rtl w:val="true"/>
          <w:lang w:bidi="ar-SA"/>
        </w:rPr>
        <w:t xml:space="preserve">أو نار،أو حديد،و لو كانت في مجمرة،أو قنديل معلق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علي بن جعفر عن أخيه عليه السلام في السراج في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ان يستقبل النار</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المناهي للكراهية عند أكثر الأصحاب،و لما رفعه عمرو بن إبراهيم </w:t>
      </w:r>
      <w:bookmarkStart w:id="279" w:name="pg15268_164329"/>
    </w:p>
    <w:p>
      <w:pPr>
        <w:pStyle w:val="BookText"/>
        <w:rPr/>
      </w:pPr>
      <w:bookmarkEnd w:id="279"/>
      <w:r>
        <w:rPr>
          <w:rFonts w:ascii="Amiri" w:hAnsi="Amiri" w:eastAsia="Amiri" w:cs="Amiri"/>
          <w:color w:val="111111"/>
          <w:sz w:val="28"/>
          <w:sz w:val="28"/>
          <w:szCs w:val="28"/>
          <w:rtl w:val="true"/>
          <w:lang w:bidi="ar-SA"/>
        </w:rPr>
        <w:t>الهمداني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إلى النار و السراج و الصورة،انّ الذي يصلّي له أقرب إليه من الذي بين يديه</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 نسبها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الى الشذوذ و الإرسال،فلا يعمل بها إلاّ رخصة،و هو مخالف لعادة الشيخ في التأويل فإنه هنا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تكره في بيوت النيران،لئلا يشبه عابد النار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يطرح على التماثيل قدّامه ثوبا،و ان كانت خلفه أو عن جانبيه فلا بأس</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الشقرة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الشين،و إسكان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لمرسلة ابن فضال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 و كسر القاف،و انّه موضع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شقائق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و البيداء و ضجنان و ذات الصلاصل مواضع 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كل موضع خسف به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 w:name="__RefHeading___Toc4394616_2142443653"/>
      <w:bookmarkStart w:id="281" w:name="_Toc109"/>
      <w:bookmarkEnd w:id="280"/>
      <w:r>
        <w:rPr>
          <w:rtl w:val="true"/>
        </w:rPr>
        <w:t>و رابع عشرها</w:t>
      </w:r>
      <w:r>
        <w:rPr>
          <w:rtl w:val="true"/>
        </w:rPr>
        <w:t>:</w:t>
      </w:r>
      <w:r>
        <w:rPr>
          <w:rtl w:val="true"/>
        </w:rPr>
        <w:t>بطون الأودية،</w:t>
      </w:r>
      <w:bookmarkEnd w:id="281"/>
    </w:p>
    <w:p>
      <w:pPr>
        <w:pStyle w:val="BookText"/>
        <w:rPr/>
      </w:pPr>
      <w:r>
        <w:rPr>
          <w:rFonts w:ascii="Amiri" w:hAnsi="Amiri" w:eastAsia="Amiri" w:cs="Amiri"/>
          <w:color w:val="111111"/>
          <w:sz w:val="28"/>
          <w:sz w:val="28"/>
          <w:szCs w:val="28"/>
          <w:rtl w:val="true"/>
          <w:lang w:bidi="ar-SA"/>
        </w:rPr>
        <w:t>لكونه مجرى الماء فجاز ان يهجم عليه</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4394618_2142443653"/>
      <w:bookmarkStart w:id="283" w:name="_Toc110"/>
      <w:bookmarkEnd w:id="282"/>
      <w:r>
        <w:rPr>
          <w:rtl w:val="true"/>
        </w:rPr>
        <w:t>و خامس عشرها</w:t>
      </w:r>
      <w:r>
        <w:rPr>
          <w:rtl w:val="true"/>
        </w:rPr>
        <w:t>:</w:t>
      </w:r>
      <w:r>
        <w:rPr>
          <w:rtl w:val="true"/>
        </w:rPr>
        <w:t>أرض عذّب أهلها،</w:t>
      </w:r>
      <w:bookmarkEnd w:id="28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الرسول صلّى اللّه عليه و آله لما مرّ بالحجر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على هؤلاء المعذبين،الا ان تكونوا باكين ان يصيبكم مثل ما أصابهم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هذا دلالة على كراهية الصلاة فيها</w:t>
      </w:r>
      <w:r>
        <w:rPr>
          <w:rFonts w:eastAsia="Amiri" w:cs="Amiri" w:ascii="Amiri" w:hAnsi="Amiri"/>
          <w:color w:val="111111"/>
          <w:sz w:val="28"/>
          <w:szCs w:val="28"/>
          <w:rtl w:val="true"/>
          <w:lang w:bidi="ar-SA"/>
        </w:rPr>
        <w:t xml:space="preserve">. </w:t>
      </w:r>
      <w:bookmarkStart w:id="284" w:name="pg15268_164330"/>
    </w:p>
    <w:p>
      <w:pPr>
        <w:pStyle w:val="BookText"/>
        <w:rPr/>
      </w:pPr>
      <w:bookmarkEnd w:id="284"/>
      <w:r>
        <w:rPr>
          <w:rFonts w:ascii="Amiri" w:hAnsi="Amiri" w:eastAsia="Amiri" w:cs="Amiri"/>
          <w:color w:val="111111"/>
          <w:sz w:val="28"/>
          <w:sz w:val="28"/>
          <w:szCs w:val="28"/>
          <w:rtl w:val="true"/>
          <w:lang w:bidi="ar-SA"/>
        </w:rPr>
        <w:t xml:space="preserve">نعم،روي انّ عليّا عليه السلام ترك الصلاة في أرض بابل لذلك حتى عبر، و صلّى في الموضع المشهور بعد ما ردّت له الشمس الى وقت الفضيلة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4394620_2142443653"/>
      <w:bookmarkStart w:id="286" w:name="_Toc111"/>
      <w:bookmarkEnd w:id="285"/>
      <w:r>
        <w:rPr>
          <w:rtl w:val="true"/>
        </w:rPr>
        <w:t>و سادس عشرها</w:t>
      </w:r>
      <w:r>
        <w:rPr>
          <w:rtl w:val="true"/>
        </w:rPr>
        <w:t>:</w:t>
      </w:r>
      <w:r>
        <w:rPr>
          <w:rtl w:val="true"/>
        </w:rPr>
        <w:t>ما تضمّنه الخبر المشهور عن النبي صلّى اللّه عليه و آله</w:t>
      </w:r>
      <w:bookmarkEnd w:id="286"/>
    </w:p>
    <w:p>
      <w:pPr>
        <w:pStyle w:val="BookText"/>
        <w:rPr/>
      </w:pPr>
      <w:r>
        <w:rPr>
          <w:rFonts w:ascii="Amiri" w:hAnsi="Amiri" w:eastAsia="Amiri" w:cs="Amiri"/>
          <w:color w:val="111111"/>
          <w:sz w:val="28"/>
          <w:sz w:val="28"/>
          <w:szCs w:val="28"/>
          <w:rtl w:val="true"/>
          <w:lang w:bidi="ar-SA"/>
        </w:rPr>
        <w:t>انه نهي عن الصلاة في سبعة مواطن،</w:t>
      </w:r>
    </w:p>
    <w:p>
      <w:pPr>
        <w:pStyle w:val="BookText"/>
        <w:rPr/>
      </w:pPr>
      <w:r>
        <w:rPr>
          <w:rFonts w:ascii="Amiri" w:hAnsi="Amiri" w:eastAsia="Amiri" w:cs="Amiri"/>
          <w:color w:val="111111"/>
          <w:sz w:val="28"/>
          <w:sz w:val="28"/>
          <w:szCs w:val="28"/>
          <w:rtl w:val="true"/>
          <w:lang w:bidi="ar-SA"/>
        </w:rPr>
        <w:t>و قد تقدم أكثرها بأدلة أخرى،و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بيت اللّه،و المقبرة،و المزبلة،و المجزرة،و الحمام،و عطن الإبل،و محجة الطريق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4394622_2142443653"/>
      <w:bookmarkStart w:id="288" w:name="_Toc112"/>
      <w:bookmarkEnd w:id="287"/>
      <w:r>
        <w:rPr>
          <w:rtl w:val="true"/>
        </w:rPr>
        <w:t>و سابع عشرها</w:t>
      </w:r>
      <w:r>
        <w:rPr>
          <w:rtl w:val="true"/>
        </w:rPr>
        <w:t>:</w:t>
      </w:r>
      <w:r>
        <w:rPr>
          <w:rtl w:val="true"/>
        </w:rPr>
        <w:t>الصلاة الى باب مفتوح أو إنسان مواجه،</w:t>
      </w:r>
      <w:bookmarkEnd w:id="288"/>
    </w:p>
    <w:p>
      <w:pPr>
        <w:pStyle w:val="BookText"/>
        <w:rPr/>
      </w:pPr>
      <w:r>
        <w:rPr>
          <w:rFonts w:ascii="IRNazanin" w:hAnsi="IRNazanin" w:eastAsia="IRNazanin"/>
          <w:color w:val="111111"/>
          <w:sz w:val="28"/>
          <w:sz w:val="28"/>
          <w:szCs w:val="28"/>
          <w:rtl w:val="true"/>
          <w:lang w:bidi="fa-IR"/>
        </w:rPr>
        <w:t xml:space="preserve">قاله أبو الصلاح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لاستحباب السترة بينه و بين ممر الطريق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باتباع فتواه،لأنّه أحد الأعيان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بالنافلة جوف الكعبة بل يستحب،لما ذكره الأصحاب في المناسك </w:t>
      </w:r>
      <w:r>
        <w:rPr>
          <w:rStyle w:val="FootnoteAnchor"/>
          <w:rtl w:val="true"/>
        </w:rPr>
        <w:footnoteReference w:id="501"/>
      </w:r>
      <w:r>
        <w:rPr>
          <w:rFonts w:ascii="Amiri" w:hAnsi="Amiri" w:eastAsia="Amiri" w:cs="Amiri"/>
          <w:color w:val="111111"/>
          <w:sz w:val="28"/>
          <w:sz w:val="28"/>
          <w:szCs w:val="28"/>
          <w:rtl w:val="true"/>
          <w:lang w:bidi="ar-SA"/>
        </w:rPr>
        <w:t>و رواه العامة عن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صلّى اللّه عليه و آله عمودا عن يمينه،و عمودا عن يساره،و ثلاثة أعمدة من ورائه،و كان البيت على ستة أعمدة إذ ذاك و صلّى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على ظهرها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اشتراط إذن أهل الذمة في البيعة و الكنيسة احتمال،تبعا لغرض الواقف،و عملا بالقرينة،و لإطلاق الأخبار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الكراهية في بيت فيه مجوسي شاملة لبيت المصلّي،و يمكن تعدّيها الى اجتماعه معه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كون الطريق مشغولا بالمارة أولا،للعموم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عطّل المارّة بصلاته فالأقرب فسادها،لتحقق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انّه لا فرق في المعطن و المربض بين كون الدابة حاضرة فيه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ان يعلم طهارة الحمام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المسلخ فالظاهر عدم الكراهية،و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علّلناه بالنجاسة لم يكره،و ان علّلناه بكشف العورة أو بكونه مأوى الشياطين كره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اضطر إلى الصلاة على الثلج لبده و سجد على غيره،فان تعذّر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 الثلج و سجد عليه </w:t>
      </w:r>
      <w:r>
        <w:rPr>
          <w:rStyle w:val="FootnoteAnchor"/>
          <w:rtl w:val="true"/>
        </w:rPr>
        <w:footnoteReference w:id="504"/>
      </w:r>
      <w:r>
        <w:rPr>
          <w:rFonts w:ascii="Amiri" w:hAnsi="Amiri" w:eastAsia="Amiri" w:cs="Amiri"/>
          <w:color w:val="111111"/>
          <w:sz w:val="28"/>
          <w:sz w:val="28"/>
          <w:szCs w:val="28"/>
          <w:rtl w:val="true"/>
          <w:lang w:bidi="ar-SA"/>
        </w:rPr>
        <w:t>و المراد ان يجتمع فتتمكن منه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داود الصرمي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أمكنك أن لا تسجد على الثلج فلا تسجد عليه،و ان لم يمكن فسوّه و اسجد عليه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التعدّي إلى بيت فيه فقاع احتمال،أقربه ذلك،لما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خمر مجهول</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في البيت إناء فيه بول و شبهه احتمل ذلك،لما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الملك لا يدخل بيتا فيه كلب،و لا تمثال جسد،و لا إناء يبال فيه</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89" w:name="pg15268_164332"/>
    </w:p>
    <w:p>
      <w:pPr>
        <w:pStyle w:val="BookText"/>
        <w:rPr/>
      </w:pPr>
      <w:bookmarkEnd w:id="289"/>
      <w:r>
        <w:rPr>
          <w:rFonts w:ascii="Amiri" w:hAnsi="Amiri" w:eastAsia="Amiri" w:cs="Amiri"/>
          <w:color w:val="111111"/>
          <w:sz w:val="28"/>
          <w:sz w:val="28"/>
          <w:szCs w:val="28"/>
          <w:rtl w:val="true"/>
          <w:lang w:bidi="ar-SA"/>
        </w:rPr>
        <w:t>يمكن كراهة الصلاة في بيت فيه أحد هذه،إذ القرب من الملك محبوب و خصوصا في الصلاة</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4394624_2142443653"/>
      <w:bookmarkStart w:id="291" w:name="_Toc113"/>
      <w:bookmarkEnd w:id="290"/>
      <w:r>
        <w:rPr>
          <w:rtl w:val="true"/>
        </w:rPr>
        <w:t>تتمّة</w:t>
      </w:r>
      <w:r>
        <w:rPr>
          <w:rtl w:val="true"/>
        </w:rPr>
        <w:t>:</w:t>
      </w:r>
      <w:bookmarkEnd w:id="291"/>
    </w:p>
    <w:p>
      <w:pPr>
        <w:pStyle w:val="BookText"/>
        <w:rPr/>
      </w:pP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للمصلي الوقوف في معاطن الإبل،</w:t>
      </w:r>
    </w:p>
    <w:p>
      <w:pPr>
        <w:pStyle w:val="BookText"/>
        <w:rPr/>
      </w:pPr>
      <w:r>
        <w:rPr>
          <w:rFonts w:ascii="Amiri" w:hAnsi="Amiri" w:eastAsia="Amiri" w:cs="Amiri"/>
          <w:color w:val="111111"/>
          <w:sz w:val="28"/>
          <w:sz w:val="28"/>
          <w:szCs w:val="28"/>
          <w:rtl w:val="true"/>
          <w:lang w:bidi="ar-SA"/>
        </w:rPr>
        <w:t xml:space="preserve">و مرابط الخيل و البغال و الحمير و البقر،و مرابض الغنم،و بيوت النار،و المزابل،و مذابح الانعام،و الحمامات،و على البسط المصورة،و في البيت المصور،و لنا في فسادها في هذه المحال نظر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التوجه الى النار،و السلاح المشهور،و النجاسة الظاهرة،و المصحف المنشور،و القبور،و لنا في فساد الصلاة مع التوجه إلى شيء من ذلك نظر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نظر الى صيغ النهي في الاخبار،و تردّد في الفساد،من الامتثال و النهي عن وصف خارجي،و من إجرائه مجرى النهي عن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الكراهية،لما قاله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التوجه الى الطريق،و الحديد،و السلاح المتواري،و المرأة النائمة بين يديه أشدّ 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نظر الى انّ في ذلك نقصا في أعمال الصلاة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على جواد الطرق </w:t>
      </w:r>
      <w:r>
        <w:rPr>
          <w:rStyle w:val="FootnoteAnchor"/>
          <w:rtl w:val="true"/>
        </w:rPr>
        <w:footnoteReference w:id="511"/>
      </w:r>
      <w:r>
        <w:rPr>
          <w:rFonts w:ascii="Amiri" w:hAnsi="Amiri" w:eastAsia="Amiri" w:cs="Amiri"/>
          <w:color w:val="111111"/>
          <w:sz w:val="28"/>
          <w:sz w:val="28"/>
          <w:szCs w:val="28"/>
          <w:rtl w:val="true"/>
          <w:lang w:bidi="ar-SA"/>
        </w:rPr>
        <w:t>حملا للنهي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يعارض برواية محمد بن الفضيل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طريق يوطأ و يتطرق،و كانت فيه جادة أو لم تكن،فلا ينبغي </w:t>
      </w:r>
    </w:p>
    <w:p>
      <w:pPr>
        <w:pStyle w:val="BookText"/>
        <w:rPr/>
      </w:pP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 برواية الحلبي عن الصادق عليه السلام في الصلاة على ظهر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الصدوق من الصلاة في بيت فيه خمر محصور في آنية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 بيوت الخمور </w:t>
      </w:r>
      <w:r>
        <w:rPr>
          <w:rStyle w:val="FootnoteAnchor"/>
          <w:rtl w:val="true"/>
        </w:rPr>
        <w:footnoteReference w:id="515"/>
      </w:r>
      <w:r>
        <w:rPr>
          <w:rFonts w:ascii="Amiri" w:hAnsi="Amiri" w:eastAsia="Amiri" w:cs="Amiri"/>
          <w:color w:val="111111"/>
          <w:sz w:val="28"/>
          <w:sz w:val="28"/>
          <w:szCs w:val="28"/>
          <w:rtl w:val="true"/>
          <w:lang w:bidi="ar-SA"/>
        </w:rPr>
        <w:t>لظاهر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شهرة الكراهة مع قضية الأصل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أختار ان تصلّى الفريضة في الكعبة و قضاؤها لغير ضرورة،و لو صلاها و قضاها أو النوافل فيها جازت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كراهة النافلة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أرض اختلطت بها نجاسة فلا يلقى المصلّي بمساجده إياها، و ان جعل بينهما حائلا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يرى وجوب طهارة المصلّي،الا ان يريد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منازل أهل الذمة،و بيعهم و كنائسهم،و بيوت نيرانهم، و كذا بيوت من يرى طهارة بعض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تعليل كراهة الصلاة على الطريق بأنّها مظنة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علل الفاضل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تستحب الصلاة على الأرض الرطبة،لأن الجبهة تغوص فيها،و لإمكان نجاسة الماء الذي 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انّ النبي صلّى اللّه عليه و آله صلّى راكبا بالإيماء من أجل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الجنيد ان التماثيل و النيران مشعلة في قناديل،أو سرج أو شمع أو جمر،معلقة أو غير معلقة،سنة المجوس و أهل الكتاب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ان يكون في القبلة مصحف منشور و ان لم يقرأ فيه،أو سيف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مسلول،أو مرآة يرى المصلّي نفسه أو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 و النهاية في بيوت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يرش الموضع بالماء، فإذا جفّ صلى فيه </w:t>
      </w:r>
      <w:r>
        <w:rPr>
          <w:rStyle w:val="FootnoteAnchor"/>
          <w:rtl w:val="true"/>
        </w:rPr>
        <w:footnoteReference w:id="517"/>
      </w:r>
      <w:r>
        <w:rPr>
          <w:rFonts w:ascii="Amiri" w:hAnsi="Amiri" w:eastAsia="Amiri" w:cs="Amiri"/>
          <w:color w:val="111111"/>
          <w:sz w:val="28"/>
          <w:sz w:val="28"/>
          <w:szCs w:val="28"/>
          <w:rtl w:val="true"/>
          <w:lang w:bidi="ar-SA"/>
        </w:rPr>
        <w:t>و التقييد بالجفاف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يصلي و في قبلته أو يمينه أو شماله صورة و تماثيل الا ان يغطيها،فان كانت تحت رجله فلا بأس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السيف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بكونه في القبلة عند الخوف من العدو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الصلاة في موضع ينز حائط قبلته من بول أو قذر </w:t>
      </w:r>
      <w:r>
        <w:rPr>
          <w:rStyle w:val="FootnoteAnchor"/>
          <w:rtl w:val="true"/>
        </w:rPr>
        <w:footnoteReference w:id="520"/>
      </w:r>
      <w:r>
        <w:rPr>
          <w:rFonts w:ascii="Amiri" w:hAnsi="Amiri" w:eastAsia="Amiri" w:cs="Amiri"/>
          <w:color w:val="111111"/>
          <w:sz w:val="28"/>
          <w:sz w:val="28"/>
          <w:szCs w:val="28"/>
          <w:rtl w:val="true"/>
          <w:lang w:bidi="ar-SA"/>
        </w:rPr>
        <w:t>،فزاد ذكر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الشيء المكتوب بالمصحف،لانّه يشغله عن الصلاة </w:t>
      </w:r>
      <w:r>
        <w:rPr>
          <w:rStyle w:val="FootnoteAnchor"/>
          <w:rtl w:val="true"/>
        </w:rPr>
        <w:footnoteReference w:id="521"/>
      </w:r>
      <w:r>
        <w:rPr>
          <w:rFonts w:ascii="Amiri" w:hAnsi="Amiri" w:eastAsia="Amiri" w:cs="Amiri"/>
          <w:color w:val="111111"/>
          <w:sz w:val="28"/>
          <w:sz w:val="28"/>
          <w:szCs w:val="28"/>
          <w:rtl w:val="true"/>
          <w:lang w:bidi="ar-SA"/>
        </w:rPr>
        <w:t xml:space="preserve">و به علل في النهاية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علي بن جعفر أخاه عليه السلام عن المصلي و أمامه شيء من الطير،أو نخلة حاملة،أو يصلي في كرم حامل،فقال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المصلّي و أمامه حمار واقف،قال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بينه و بينه قصبة أو عودا، أو شيئا يقيمه بينهما،ثم يصلي</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الصادق عليه السلام في المصلّي و بين يديه تور فيه نضوح،قال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يلبس الخاتم و فيه مثال طائر أو غيرن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عليه السلام في الصلاة متلثما،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الدابة فنعم،و امّا على الأرض فلا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الحجاج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حمل الدراهم الممثلة،و كراهة جعلها في قبلته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علل الصدوق كراهة السيف في القبلة لأنّها أمن،رواه عن أمير المؤمنين عليه السلام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علي بن جعفر أخاه عليه السلام في المصلّي و أمامه مشجب عليه ثياب،قال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 كذا من أمامه ثوم أو بصل </w:t>
      </w:r>
      <w:r>
        <w:rPr>
          <w:rStyle w:val="FootnoteAnchor"/>
          <w:rtl w:val="true"/>
        </w:rPr>
        <w:footnoteReference w:id="529"/>
      </w:r>
      <w:r>
        <w:rPr>
          <w:rFonts w:ascii="Amiri" w:hAnsi="Amiri" w:eastAsia="Amiri" w:cs="Amiri"/>
          <w:color w:val="111111"/>
          <w:sz w:val="28"/>
          <w:sz w:val="28"/>
          <w:szCs w:val="28"/>
          <w:rtl w:val="true"/>
          <w:lang w:bidi="ar-SA"/>
        </w:rPr>
        <w:t xml:space="preserve">،و كذا على الرطبة النابتة إذا ألصق جبهته بالأرض،أو الحشيش النابت المبتل و ان أصاب أرضا جددا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أبو جعفر الكليني في روايته عن الحلبي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رآه في المنازل بطريق مكة يرش أحيانا موضع جبهته،ثم يسجد عليه رطبا كما هو،و ربما لم يرشّ الذي يرى أنّه رطب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لدفع الغبار عنه و الشين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يخوض الماء فتدركه الصلاة،فقال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حرب فإنّه يجزئه الإيماء،و ان كان تاجرا فليقم و لا يدخله حتى يصلّي</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محمول على سعة الوقت و إمكان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عن أيوب بن نوح عن أبي الحسن الأخير عليه السلام فيمن تحضره الصلاة و هو بالبيداء،فقال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يتنحّى عن الجواد يمنة و يسرة و يصلي</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للجواز،و ما تقدم للكراهة،و يمكن حمله على غير البيداء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خلف نيام،و لا متحدثين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بالصلاة في مكان كان حشا،ينظف و يطرح عليه ما يواريه و يكون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بالصلاة على الأرض الرطبة،الا ان تكون رطوبتها من 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في القبلة فألق عليها ثوبا،و لا بأس بما كان خلفه أو الى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عن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على السرير مع القدرة على الأرض،فكتب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مصادف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الصلاة فوق الكدس من الحنطة المطيّن و ان كان مسطّحا </w:t>
      </w:r>
      <w:r>
        <w:rPr>
          <w:rStyle w:val="FootnoteAnchor"/>
          <w:rtl w:val="true"/>
        </w:rPr>
        <w:footnoteReference w:id="535"/>
      </w:r>
      <w:r>
        <w:rPr>
          <w:rFonts w:ascii="Amiri" w:hAnsi="Amiri" w:eastAsia="Amiri" w:cs="Amiri"/>
          <w:color w:val="111111"/>
          <w:sz w:val="28"/>
          <w:sz w:val="28"/>
          <w:szCs w:val="28"/>
          <w:rtl w:val="true"/>
          <w:lang w:bidi="ar-SA"/>
        </w:rPr>
        <w:t xml:space="preserve">و هو للكراهية تعظيما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الكدس بضم الكاف و سكون الدال واحد الاكداس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لرواية عمر بن حنظلةم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عليه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عمرو بن جميع عنه عليه السلام انّه كره الصلاة في المساجد المصورة،قال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ذلك اليوم،و لو قام العدل رأيتم كيف يصنع في ذلك</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92" w:name="pg15268_164338"/>
    </w:p>
    <w:p>
      <w:pPr>
        <w:pStyle w:val="Heading6"/>
        <w:numPr>
          <w:ilvl w:val="5"/>
          <w:numId w:val="1"/>
        </w:numPr>
        <w:rPr/>
      </w:pPr>
      <w:bookmarkStart w:id="293" w:name="__RefHeading___Toc4394626_2142443653"/>
      <w:bookmarkStart w:id="294" w:name="_Toc114"/>
      <w:bookmarkEnd w:id="292"/>
      <w:bookmarkEnd w:id="293"/>
      <w:r>
        <w:rPr>
          <w:rtl w:val="true"/>
        </w:rPr>
        <w:t>الفصل الثالث</w:t>
      </w:r>
      <w:r>
        <w:rPr>
          <w:rtl w:val="true"/>
        </w:rPr>
        <w:t>:</w:t>
      </w:r>
      <w:r>
        <w:rPr>
          <w:rtl w:val="true"/>
        </w:rPr>
        <w:t>في مستحبات المكان</w:t>
      </w:r>
      <w:r>
        <w:rPr>
          <w:rtl w:val="true"/>
        </w:rPr>
        <w:t>.</w:t>
      </w:r>
      <w:bookmarkEnd w:id="294"/>
    </w:p>
    <w:p>
      <w:pPr>
        <w:pStyle w:val="Heading6"/>
        <w:numPr>
          <w:ilvl w:val="5"/>
          <w:numId w:val="1"/>
        </w:numPr>
        <w:rPr/>
      </w:pPr>
      <w:bookmarkStart w:id="295" w:name="__RefHeading___Toc4394628_2142443653"/>
      <w:bookmarkStart w:id="296" w:name="_Toc115"/>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و تنتظمها</w:t>
      </w:r>
    </w:p>
    <w:p>
      <w:pPr>
        <w:pStyle w:val="Heading6"/>
        <w:numPr>
          <w:ilvl w:val="5"/>
          <w:numId w:val="1"/>
        </w:numPr>
        <w:rPr/>
      </w:pPr>
      <w:bookmarkStart w:id="297" w:name="__RefHeading___Toc4394630_2142443653"/>
      <w:bookmarkStart w:id="298" w:name="_Toc116"/>
      <w:bookmarkEnd w:id="297"/>
      <w:r>
        <w:rPr>
          <w:rtl w:val="true"/>
        </w:rPr>
        <w:t>مطالب ثلاثة</w:t>
      </w:r>
      <w:r>
        <w:rPr>
          <w:rtl w:val="true"/>
        </w:rPr>
        <w:t>.</w:t>
      </w:r>
      <w:bookmarkEnd w:id="298"/>
    </w:p>
    <w:p>
      <w:pPr>
        <w:pStyle w:val="Heading6"/>
        <w:numPr>
          <w:ilvl w:val="5"/>
          <w:numId w:val="1"/>
        </w:numPr>
        <w:rPr/>
      </w:pPr>
      <w:bookmarkStart w:id="299" w:name="__RefHeading___Toc4394632_2142443653"/>
      <w:bookmarkStart w:id="300" w:name="_Toc117"/>
      <w:bookmarkEnd w:id="299"/>
      <w:r>
        <w:rPr>
          <w:rtl w:val="true"/>
        </w:rPr>
        <w:t>المطلب الأول تستحب السترة</w:t>
      </w:r>
      <w:r>
        <w:rPr>
          <w:rtl w:val="true"/>
        </w:rPr>
        <w:t>-</w:t>
      </w:r>
      <w:r>
        <w:rPr>
          <w:rtl w:val="true"/>
        </w:rPr>
        <w:t>بضم السين</w:t>
      </w:r>
      <w:r>
        <w:rPr>
          <w:rtl w:val="true"/>
        </w:rPr>
        <w:t>-</w:t>
      </w:r>
      <w:r>
        <w:rPr>
          <w:rtl w:val="true"/>
        </w:rPr>
        <w:t>في قبلة المصلي إجماعا،</w:t>
      </w:r>
      <w:bookmarkEnd w:id="300"/>
    </w:p>
    <w:p>
      <w:pPr>
        <w:pStyle w:val="Heading6"/>
        <w:numPr>
          <w:ilvl w:val="5"/>
          <w:numId w:val="1"/>
        </w:numPr>
        <w:rPr/>
      </w:pPr>
      <w:bookmarkStart w:id="301" w:name="__RefHeading___Toc4394634_2142443653"/>
      <w:bookmarkStart w:id="302" w:name="_Toc118"/>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فإن كان في مسجد أو بيت فحائطه أو سارية،و ان كان في فضاء أو طريق جعل شاخصا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6"/>
        <w:numPr>
          <w:ilvl w:val="5"/>
          <w:numId w:val="1"/>
        </w:numPr>
        <w:rPr/>
      </w:pPr>
      <w:bookmarkStart w:id="303" w:name="__RefHeading___Toc4394636_2142443653"/>
      <w:bookmarkStart w:id="304" w:name="_Toc119"/>
      <w:bookmarkEnd w:id="303"/>
      <w:r>
        <w:rPr>
          <w:rtl w:val="true"/>
        </w:rPr>
        <w:t>مسائل</w:t>
      </w:r>
      <w:r>
        <w:rPr>
          <w:rtl w:val="true"/>
        </w:rPr>
        <w:t>:</w:t>
      </w:r>
      <w:bookmarkEnd w:id="304"/>
    </w:p>
    <w:p>
      <w:pPr>
        <w:pStyle w:val="Heading6"/>
        <w:numPr>
          <w:ilvl w:val="5"/>
          <w:numId w:val="1"/>
        </w:numPr>
        <w:rPr/>
      </w:pPr>
      <w:bookmarkStart w:id="305" w:name="__RefHeading___Toc4394638_2142443653"/>
      <w:bookmarkStart w:id="306" w:name="_Toc120"/>
      <w:bookmarkEnd w:id="305"/>
      <w:r>
        <w:rPr>
          <w:rtl w:val="true"/>
        </w:rPr>
        <w:t>الأولى</w:t>
      </w:r>
      <w:r>
        <w:rPr>
          <w:rtl w:val="true"/>
        </w:rPr>
        <w:t>:</w:t>
      </w:r>
      <w:r>
        <w:rPr>
          <w:rtl w:val="true"/>
        </w:rPr>
        <w:t>يجوز الاستتار بكل ما يعدّ ساترا و لو عنزة،</w:t>
      </w:r>
      <w:bookmarkEnd w:id="306"/>
    </w:p>
    <w:p>
      <w:pPr>
        <w:pStyle w:val="BookText"/>
        <w:rPr/>
      </w:pPr>
      <w:r>
        <w:rPr>
          <w:rFonts w:ascii="Amiri" w:hAnsi="Amiri" w:eastAsia="Amiri" w:cs="Amiri"/>
          <w:color w:val="111111"/>
          <w:sz w:val="28"/>
          <w:sz w:val="28"/>
          <w:szCs w:val="28"/>
          <w:rtl w:val="true"/>
          <w:lang w:bidi="ar-SA"/>
        </w:rPr>
        <w:t xml:space="preserve">فقد كان النبي صلّى اللّه عليه و آله تركز له الحربة فيصلي إليها </w:t>
      </w:r>
      <w:r>
        <w:rPr>
          <w:rStyle w:val="FootnoteAnchor"/>
          <w:rtl w:val="true"/>
        </w:rPr>
        <w:footnoteReference w:id="538"/>
      </w:r>
      <w:r>
        <w:rPr>
          <w:rFonts w:ascii="Amiri" w:hAnsi="Amiri" w:eastAsia="Amiri" w:cs="Amiri"/>
          <w:color w:val="111111"/>
          <w:sz w:val="28"/>
          <w:sz w:val="28"/>
          <w:szCs w:val="28"/>
          <w:rtl w:val="true"/>
          <w:lang w:bidi="ar-SA"/>
        </w:rPr>
        <w:t xml:space="preserve">و يعرض البعير فيصلي اليه </w:t>
      </w:r>
      <w:r>
        <w:rPr>
          <w:rStyle w:val="FootnoteAnchor"/>
          <w:rtl w:val="true"/>
        </w:rPr>
        <w:footnoteReference w:id="539"/>
      </w:r>
      <w:r>
        <w:rPr>
          <w:rFonts w:ascii="Amiri" w:hAnsi="Amiri" w:eastAsia="Amiri" w:cs="Amiri"/>
          <w:color w:val="111111"/>
          <w:sz w:val="28"/>
          <w:sz w:val="28"/>
          <w:szCs w:val="28"/>
          <w:rtl w:val="true"/>
          <w:lang w:bidi="ar-SA"/>
        </w:rPr>
        <w:t xml:space="preserve">و ركزت له العنزة فصلّى الظهر يمر بين يديه الحمار و الكلب لا يمنع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العنزة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 في أسفلها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بلوغها ذراع،قاله الجعفي، و الفاضل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أبو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رحل رسول اللّه صلّى اللّه عليه و آله ذراعا،و كان إذا صلّى وضعه بين يديه،يستتر به ممن يمرّ بين يديه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بين يديك قدر ذراع رافع من </w:t>
      </w:r>
      <w:bookmarkStart w:id="307" w:name="pg15268_164339"/>
    </w:p>
    <w:p>
      <w:pPr>
        <w:pStyle w:val="BookText"/>
        <w:rPr/>
      </w:pPr>
      <w:bookmarkEnd w:id="307"/>
      <w:r>
        <w:rPr>
          <w:rFonts w:ascii="IRNazanin" w:hAnsi="IRNazanin" w:eastAsia="IRNazanin"/>
          <w:color w:val="111111"/>
          <w:sz w:val="28"/>
          <w:sz w:val="28"/>
          <w:szCs w:val="28"/>
          <w:rtl w:val="true"/>
          <w:lang w:bidi="fa-IR"/>
        </w:rPr>
        <w:t>الأرض فقد استترت</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الاستتار بالسهم و الخشبة،و كل ما كان أعرض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معاوية بن وهب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صلّى اللّه عليه و آله يجعل العنزة بين يديه إذا صلّى</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السكوني عن الصادق عليه السلام بإسناده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بأرض فلاة،فليجعل بين يديه مثل مؤخرة الرحل فان لم يجد فحجرا،فان لم يجد فسهما،فان لم يجد فيخطّ في الأرض بين يديه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برواية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وضع قلنسوة و صلّى إليها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إسماعيل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بين يديه كومة من تراب،أو يخط بين يديه بخط</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العامة الخط عن النبي صلّى اللّه عليه و آله </w:t>
      </w:r>
      <w:r>
        <w:rPr>
          <w:rStyle w:val="FootnoteAnchor"/>
          <w:rtl w:val="true"/>
        </w:rPr>
        <w:footnoteReference w:id="548"/>
      </w:r>
      <w:r>
        <w:rPr>
          <w:rFonts w:ascii="Amiri" w:hAnsi="Amiri" w:eastAsia="Amiri" w:cs="Amiri"/>
          <w:color w:val="111111"/>
          <w:sz w:val="28"/>
          <w:sz w:val="28"/>
          <w:szCs w:val="28"/>
          <w:rtl w:val="true"/>
          <w:lang w:bidi="ar-SA"/>
        </w:rPr>
        <w:t xml:space="preserve">و أنكره بعض العامة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هو عرضا،و بعض العامة طولا،أو مدوّرا،أو كالهلال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8" w:name="__RefHeading___Toc4394640_2142443653"/>
      <w:bookmarkStart w:id="309" w:name="_Toc121"/>
      <w:bookmarkEnd w:id="308"/>
      <w:r>
        <w:rPr>
          <w:rtl w:val="true"/>
        </w:rPr>
        <w:t>الثانية</w:t>
      </w:r>
      <w:r>
        <w:rPr>
          <w:rtl w:val="true"/>
        </w:rPr>
        <w:t>:</w:t>
      </w:r>
      <w:r>
        <w:rPr>
          <w:rtl w:val="true"/>
        </w:rPr>
        <w:t>إذا نصب بين يديه عنزة أو عودا لم يستحب الانحراف عنه يمينا</w:t>
      </w:r>
      <w:bookmarkStart w:id="310" w:name="pg15268_164340"/>
      <w:bookmarkEnd w:id="309"/>
    </w:p>
    <w:p>
      <w:pPr>
        <w:pStyle w:val="BookText"/>
        <w:rPr/>
      </w:pPr>
      <w:bookmarkEnd w:id="310"/>
      <w:r>
        <w:rPr>
          <w:rFonts w:ascii="Amiri" w:hAnsi="Amiri" w:eastAsia="Amiri" w:cs="Amiri"/>
          <w:color w:val="111111"/>
          <w:sz w:val="28"/>
          <w:sz w:val="28"/>
          <w:szCs w:val="28"/>
          <w:rtl w:val="true"/>
          <w:lang w:bidi="ar-SA"/>
        </w:rPr>
        <w:t xml:space="preserve">و لا يسارا،قاله في التذكرة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على جانبه الأيمن و لا يتوسطها فيجعلها مقصده تمثيلا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لتكن على الأيمن أو الأيسر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4394642_2142443653"/>
      <w:bookmarkStart w:id="312" w:name="_Toc122"/>
      <w:bookmarkEnd w:id="311"/>
      <w:r>
        <w:rPr>
          <w:rtl w:val="true"/>
        </w:rPr>
        <w:t>الثالثة</w:t>
      </w:r>
      <w:r>
        <w:rPr>
          <w:rtl w:val="true"/>
        </w:rPr>
        <w:t>:</w:t>
      </w:r>
      <w:r>
        <w:rPr>
          <w:rtl w:val="true"/>
        </w:rPr>
        <w:t>يستحب الدنو من السترة،</w:t>
      </w:r>
      <w:bookmarkEnd w:id="312"/>
    </w:p>
    <w:p>
      <w:pPr>
        <w:pStyle w:val="BookText"/>
        <w:rPr/>
      </w:pPr>
      <w:r>
        <w:rPr>
          <w:rFonts w:ascii="Amiri" w:hAnsi="Amiri" w:eastAsia="Amiri" w:cs="Amiri"/>
          <w:color w:val="111111"/>
          <w:sz w:val="28"/>
          <w:sz w:val="28"/>
          <w:szCs w:val="28"/>
          <w:rtl w:val="true"/>
          <w:lang w:bidi="ar-SA"/>
        </w:rPr>
        <w:t>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إلى سترة،فليدن منها لا يقطع الشيطان صلاته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قدّره ابن الجنيد بمربض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من خبر سهل بن سعد الساعدي،قال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مصلّى النبي صلّى اللّه عليه و آله و بين الجدار ممر الشاة</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العامة بثلاث أذرع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الاستتار بالحيوان،لما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يجزئ إلقاء العصا عرضا إذا لم يمكن </w:t>
      </w:r>
      <w:r>
        <w:rPr>
          <w:rStyle w:val="FootnoteAnchor"/>
          <w:rtl w:val="true"/>
        </w:rPr>
        <w:footnoteReference w:id="556"/>
      </w:r>
      <w:r>
        <w:rPr>
          <w:rFonts w:ascii="IRNazanin" w:hAnsi="IRNazanin" w:eastAsia="IRNazanin"/>
          <w:color w:val="111111"/>
          <w:sz w:val="28"/>
          <w:sz w:val="28"/>
          <w:szCs w:val="28"/>
          <w:rtl w:val="true"/>
          <w:lang w:bidi="fa-IR"/>
        </w:rPr>
        <w:t>نصبها،لأنّه أولى من الخط</w:t>
      </w:r>
      <w:r>
        <w:rPr>
          <w:rFonts w:eastAsia="IRNazanin" w:cs="IRNazanin"/>
          <w:color w:val="111111"/>
          <w:sz w:val="28"/>
          <w:szCs w:val="28"/>
          <w:rtl w:val="true"/>
          <w:lang w:bidi="fa-IR"/>
        </w:rPr>
        <w:t>.</w:t>
      </w:r>
    </w:p>
    <w:p>
      <w:pPr>
        <w:pStyle w:val="Heading6"/>
        <w:numPr>
          <w:ilvl w:val="5"/>
          <w:numId w:val="1"/>
        </w:numPr>
        <w:rPr/>
      </w:pPr>
      <w:bookmarkStart w:id="313" w:name="__RefHeading___Toc4394644_2142443653"/>
      <w:bookmarkStart w:id="314" w:name="_Toc123"/>
      <w:bookmarkEnd w:id="313"/>
      <w:r>
        <w:rPr>
          <w:rtl w:val="true"/>
        </w:rPr>
        <w:t>الرابعة</w:t>
      </w:r>
      <w:r>
        <w:rPr>
          <w:rtl w:val="true"/>
        </w:rPr>
        <w:t>:</w:t>
      </w:r>
      <w:r>
        <w:rPr>
          <w:rtl w:val="true"/>
        </w:rPr>
        <w:t>سترة الإمام سترة لمن خلفه،</w:t>
      </w:r>
      <w:bookmarkEnd w:id="314"/>
    </w:p>
    <w:p>
      <w:pPr>
        <w:pStyle w:val="BookText"/>
        <w:rPr/>
      </w:pPr>
      <w:r>
        <w:rPr>
          <w:rFonts w:ascii="Amiri" w:hAnsi="Amiri" w:eastAsia="Amiri" w:cs="Amiri"/>
          <w:color w:val="111111"/>
          <w:sz w:val="28"/>
          <w:sz w:val="28"/>
          <w:szCs w:val="28"/>
          <w:rtl w:val="true"/>
          <w:lang w:bidi="ar-SA"/>
        </w:rPr>
        <w:t>لأنّ النبي صلّى اللّه عليه و آله لم يأمر المؤتمين بسترة و لان ظهر كل واحد منهم سترة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السترة مغصوبة،لم يحصل الامتثال عند الفاضل،لعدم الإتيان بالمأمور به شرعا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المأمور به الصلاة الى سترة و قد حصل،و نصبها أمر خارج </w:t>
      </w:r>
      <w:bookmarkStart w:id="315" w:name="pg15268_164341"/>
    </w:p>
    <w:p>
      <w:pPr>
        <w:pStyle w:val="BookText"/>
        <w:rPr/>
      </w:pPr>
      <w:bookmarkEnd w:id="315"/>
      <w:r>
        <w:rPr>
          <w:rFonts w:ascii="Amiri" w:hAnsi="Amiri" w:eastAsia="Amiri" w:cs="Amiri"/>
          <w:color w:val="111111"/>
          <w:sz w:val="28"/>
          <w:sz w:val="28"/>
          <w:szCs w:val="28"/>
          <w:rtl w:val="true"/>
          <w:lang w:bidi="ar-SA"/>
        </w:rPr>
        <w:t>عن الصلاة،كالوضوء من الإناء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كانت نجسة لم تضرّ،الا مع نجاسة ظاهرة</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4394646_2142443653"/>
      <w:bookmarkStart w:id="317" w:name="_Toc124"/>
      <w:bookmarkEnd w:id="316"/>
      <w:r>
        <w:rPr>
          <w:rtl w:val="true"/>
        </w:rPr>
        <w:t>الخامسة</w:t>
      </w:r>
      <w:r>
        <w:rPr>
          <w:rtl w:val="true"/>
        </w:rPr>
        <w:t>:</w:t>
      </w:r>
      <w:r>
        <w:rPr>
          <w:rtl w:val="true"/>
        </w:rPr>
        <w:t>قال في التذكرة</w:t>
      </w:r>
      <w:r>
        <w:rPr>
          <w:rtl w:val="true"/>
        </w:rPr>
        <w:t>:</w:t>
      </w:r>
      <w:r>
        <w:rPr>
          <w:rtl w:val="true"/>
        </w:rPr>
        <w:t>لا بأس ان يصلّي في مكة الى غير سترة،</w:t>
      </w:r>
      <w:bookmarkEnd w:id="317"/>
    </w:p>
    <w:p>
      <w:pPr>
        <w:pStyle w:val="BookText"/>
        <w:rPr/>
      </w:pPr>
      <w:r>
        <w:rPr>
          <w:rFonts w:ascii="Amiri" w:hAnsi="Amiri" w:eastAsia="Amiri" w:cs="Amiri"/>
          <w:color w:val="111111"/>
          <w:sz w:val="28"/>
          <w:sz w:val="28"/>
          <w:szCs w:val="28"/>
          <w:rtl w:val="true"/>
          <w:lang w:bidi="ar-SA"/>
        </w:rPr>
        <w:t xml:space="preserve">لأنّ النبي صلّى اللّه عليه و آله صلى هناك و ليس بينه و بين الطّواف سترة،و لأنّ الناس يكثرون هناك لأجل المناسك و يزدحمون،و به سميت بكة لتباك الناس فيها،فلو منع المصلي من يجتاز بين يديه ضاق على الناس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الحرم كله كذلك،لأنّ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راكبا على حمار أتان و النبي صلّى اللّه عليه و آله يصلي بالناس بمنى الى غير جدار،و لأنّ الحرم محل المشاعر و المناسك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صلّى بالأبطح فركزت له عنزة،رواه أنس و أبو جحيفة </w:t>
      </w:r>
      <w:r>
        <w:rPr>
          <w:rStyle w:val="FootnoteAnchor"/>
          <w:rtl w:val="true"/>
        </w:rPr>
        <w:footnoteReference w:id="560"/>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السترة مستحبة مطلقا،و لكن لا يمنع المار في مثل هذه الأماكن لما ذكر،كان وجها</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4394648_2142443653"/>
      <w:bookmarkStart w:id="319" w:name="_Toc125"/>
      <w:bookmarkEnd w:id="318"/>
      <w:r>
        <w:rPr>
          <w:rtl w:val="true"/>
        </w:rPr>
        <w:t>السادسة</w:t>
      </w:r>
      <w:r>
        <w:rPr>
          <w:rtl w:val="true"/>
        </w:rPr>
        <w:t>:</w:t>
      </w:r>
      <w:r>
        <w:rPr>
          <w:rtl w:val="true"/>
        </w:rPr>
        <w:t>يستحب دفع المار بين يديه،</w:t>
      </w:r>
      <w:bookmarkEnd w:id="3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شيء،فادرؤوا ما استطعتم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 روى ابن أبي يعفور و الحلبي عن الصادق عليه السلام مثله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320" w:name="pg15268_164342"/>
    </w:p>
    <w:p>
      <w:pPr>
        <w:pStyle w:val="BookText"/>
        <w:rPr/>
      </w:pPr>
      <w:bookmarkEnd w:id="320"/>
      <w:r>
        <w:rPr>
          <w:rFonts w:ascii="Amiri" w:hAnsi="Amiri" w:eastAsia="Amiri" w:cs="Amiri"/>
          <w:color w:val="111111"/>
          <w:sz w:val="28"/>
          <w:sz w:val="28"/>
          <w:szCs w:val="28"/>
          <w:rtl w:val="true"/>
          <w:lang w:bidi="ar-SA"/>
        </w:rPr>
        <w:t>و عن أبي بصير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و لا حمار و لا امرأة،و لكن استتروا بشيء</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سفيان بن خالد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أصلي له أقرب اليّ من الذي قدّامي</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الكليني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حنيفة على أبي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ابنك موسى يصلّي و الناس يمرون بين يديه،فلا ينهاهم و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كنت أصلي له كان أقرب إليّ منهم،يقول اللّه عز و جل 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فضمّه الى 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مودع الأسرار</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يقطع الصلاة مرور الكلب الأسود و المرأة و الحمار،لما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أبي هريرة عن النبي صلّى اللّه عليه و آله بذلك </w:t>
      </w:r>
      <w:r>
        <w:rPr>
          <w:rStyle w:val="FootnoteAnchor"/>
          <w:rtl w:val="true"/>
        </w:rPr>
        <w:footnoteReference w:id="566"/>
      </w:r>
      <w:r>
        <w:rPr>
          <w:rFonts w:ascii="Amiri" w:hAnsi="Amiri" w:eastAsia="Amiri" w:cs="Amiri"/>
          <w:color w:val="111111"/>
          <w:sz w:val="28"/>
          <w:sz w:val="28"/>
          <w:szCs w:val="28"/>
          <w:rtl w:val="true"/>
          <w:lang w:bidi="ar-SA"/>
        </w:rPr>
        <w:t>منسوخة ان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يصلّي صلاة الليل كلها و انا معترضة بينه و بين القبلة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4394650_2142443653"/>
      <w:bookmarkStart w:id="322" w:name="_Toc126"/>
      <w:bookmarkEnd w:id="321"/>
      <w:r>
        <w:rPr>
          <w:rtl w:val="true"/>
        </w:rPr>
        <w:t>السابعة</w:t>
      </w:r>
      <w:r>
        <w:rPr>
          <w:rtl w:val="true"/>
        </w:rPr>
        <w:t>:</w:t>
      </w:r>
      <w:r>
        <w:rPr>
          <w:rtl w:val="true"/>
        </w:rPr>
        <w:t>يكره المرور بين يدي المصلّي،</w:t>
      </w:r>
      <w:bookmarkEnd w:id="322"/>
    </w:p>
    <w:p>
      <w:pPr>
        <w:pStyle w:val="BookText"/>
        <w:rPr/>
      </w:pPr>
      <w:r>
        <w:rPr>
          <w:rFonts w:ascii="Amiri" w:hAnsi="Amiri" w:eastAsia="Amiri" w:cs="Amiri"/>
          <w:color w:val="111111"/>
          <w:sz w:val="28"/>
          <w:sz w:val="28"/>
          <w:szCs w:val="28"/>
          <w:rtl w:val="true"/>
          <w:lang w:bidi="ar-SA"/>
        </w:rPr>
        <w:t>سواء كان له سترة أم لا،لما فيه من شغل قلبه،و تعريضه للدفع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حرّمه بعض العامة </w:t>
      </w:r>
      <w:r>
        <w:rPr>
          <w:rStyle w:val="FootnoteAnchor"/>
          <w:rtl w:val="true"/>
        </w:rPr>
        <w:footnoteReference w:id="568"/>
      </w:r>
      <w:r>
        <w:rPr>
          <w:rFonts w:ascii="Amiri" w:hAnsi="Amiri" w:eastAsia="Amiri" w:cs="Amiri"/>
          <w:color w:val="111111"/>
          <w:sz w:val="28"/>
          <w:sz w:val="28"/>
          <w:szCs w:val="28"/>
          <w:rtl w:val="true"/>
          <w:lang w:bidi="ar-SA"/>
        </w:rPr>
        <w:t>لما صحّ عن النبي صلّى اللّه عليه و آله في رواية أبي جهيم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المار بين يدي المصلي ما ذا عليه،لكان أن </w:t>
      </w:r>
      <w:bookmarkStart w:id="323" w:name="pg15268_164343"/>
    </w:p>
    <w:p>
      <w:pPr>
        <w:pStyle w:val="BookText"/>
        <w:rPr/>
      </w:pPr>
      <w:bookmarkEnd w:id="323"/>
      <w:r>
        <w:rPr>
          <w:rFonts w:ascii="Amiri" w:hAnsi="Amiri" w:eastAsia="Amiri" w:cs="Amiri"/>
          <w:color w:val="111111"/>
          <w:sz w:val="28"/>
          <w:sz w:val="28"/>
          <w:szCs w:val="28"/>
          <w:rtl w:val="true"/>
          <w:lang w:bidi="ar-SA"/>
        </w:rPr>
        <w:t>يقف أربعين،خيرا له من ان يمرّ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أحد الرواة بين اليوم أو الشهر أو السنة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محمول على التغليظ،لانّه صحّ في خبر ابن عباس انّه مرّ بين يدي الصف راكبا و لم ينكر عليه ذلك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الرواية و انا يومئذ قد ناهزت الاحتلام،فترك الإنكار لعدم البلوغ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ينكر عليه المحرمات و المكروهات على سبيل التأديب</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4394652_2142443653"/>
      <w:bookmarkStart w:id="325" w:name="_Toc127"/>
      <w:bookmarkEnd w:id="324"/>
      <w:r>
        <w:rPr>
          <w:rtl w:val="true"/>
        </w:rPr>
        <w:t>الثامنة</w:t>
      </w:r>
      <w:r>
        <w:rPr>
          <w:rtl w:val="true"/>
        </w:rPr>
        <w:t>:</w:t>
      </w:r>
      <w:r>
        <w:rPr>
          <w:rtl w:val="true"/>
        </w:rPr>
        <w:t>لو احتاج في الدفع الى القتال لم يجز،</w:t>
      </w:r>
      <w:bookmarkEnd w:id="325"/>
    </w:p>
    <w:p>
      <w:pPr>
        <w:pStyle w:val="BookText"/>
        <w:rPr/>
      </w:pPr>
      <w:r>
        <w:rPr>
          <w:rFonts w:ascii="Amiri" w:hAnsi="Amiri" w:eastAsia="Amiri" w:cs="Amiri"/>
          <w:color w:val="111111"/>
          <w:sz w:val="28"/>
          <w:sz w:val="28"/>
          <w:szCs w:val="28"/>
          <w:rtl w:val="true"/>
          <w:lang w:bidi="ar-SA"/>
        </w:rPr>
        <w:t>و رواية أبي سعيد الخدري و غيره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أبي فليقاتله،فإنما هو شيطان</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للتغليظ أيضا،أو تحمل على دفاع مغلظ لا يؤدي إلى جرح و لا ضرر</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4394654_2142443653"/>
      <w:bookmarkStart w:id="327" w:name="_Toc128"/>
      <w:bookmarkEnd w:id="326"/>
      <w:r>
        <w:rPr>
          <w:rtl w:val="true"/>
        </w:rPr>
        <w:t>التاسعة</w:t>
      </w:r>
      <w:r>
        <w:rPr>
          <w:rtl w:val="true"/>
        </w:rPr>
        <w:t>:</w:t>
      </w:r>
      <w:r>
        <w:rPr>
          <w:rtl w:val="true"/>
        </w:rPr>
        <w:t>هل كراهة المرور و جواز الدفع مختص بمن استتر أو مطلقا؟</w:t>
      </w:r>
      <w:bookmarkEnd w:id="3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نظر،من حيث تقصيره و تضييعه حق نفسه </w:t>
      </w:r>
      <w:r>
        <w:rPr>
          <w:rStyle w:val="FootnoteAnchor"/>
          <w:rtl w:val="true"/>
        </w:rPr>
        <w:footnoteReference w:id="573"/>
      </w:r>
      <w:r>
        <w:rPr>
          <w:rFonts w:ascii="Amiri" w:hAnsi="Amiri" w:eastAsia="Amiri" w:cs="Amiri"/>
          <w:color w:val="111111"/>
          <w:sz w:val="28"/>
          <w:sz w:val="28"/>
          <w:szCs w:val="28"/>
          <w:rtl w:val="true"/>
          <w:lang w:bidi="ar-SA"/>
        </w:rPr>
        <w:t xml:space="preserve">،و في كثير من الأخبار التقييد بما إذا كان له سترة ثم لا يضره ما مر بين يديه </w:t>
      </w:r>
      <w:r>
        <w:rPr>
          <w:rStyle w:val="FootnoteAnchor"/>
          <w:rtl w:val="true"/>
        </w:rPr>
        <w:footnoteReference w:id="574"/>
      </w:r>
      <w:r>
        <w:rPr>
          <w:rFonts w:ascii="Amiri" w:hAnsi="Amiri" w:eastAsia="Amiri" w:cs="Amiri"/>
          <w:color w:val="111111"/>
          <w:sz w:val="28"/>
          <w:sz w:val="28"/>
          <w:szCs w:val="28"/>
          <w:rtl w:val="true"/>
          <w:lang w:bidi="ar-SA"/>
        </w:rPr>
        <w:t>،و من إطلاق باقي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w:t>
      </w:r>
      <w:bookmarkStart w:id="328" w:name="pg15268_164344"/>
    </w:p>
    <w:p>
      <w:pPr>
        <w:pStyle w:val="BookText"/>
        <w:rPr/>
      </w:pPr>
      <w:bookmarkEnd w:id="328"/>
      <w:r>
        <w:rPr>
          <w:rFonts w:ascii="Amiri" w:hAnsi="Amiri" w:eastAsia="Amiri" w:cs="Amiri"/>
          <w:color w:val="111111"/>
          <w:sz w:val="28"/>
          <w:sz w:val="28"/>
          <w:szCs w:val="28"/>
          <w:rtl w:val="true"/>
          <w:lang w:bidi="ar-SA"/>
        </w:rPr>
        <w:t>ان يقال بحمل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بعد عن السترة فهو كفاقدها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الصف الأول فرجة،جاز التخطي بين الصف الثاني،لتقصيرهم بإهمالها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يجد المار سبيلا سوى ذلك لم يدفع،لامتناع التكليف بالمحال،أو الحكم بعطلة الناس عن 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 بعض العامة في ذلك و جوز الدفع مطلقا،لحديث أبي سعيد الخدري،و دفعه الشاب مرتين و لم يكن له مساغ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 النقل فهو رأي رآه،و الحديث الذي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إلى شيء يستره من الناس،فأراد أحد أن يجتاز بين يديه،فليدفع في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أبى فليقاتله،فإنما هو شيطان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ليس فيه تصريح بعدم المساغ، فيحمل على وجود المساغ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نصب السترة إجماعا،لأنّ النبي صلّى اللّه عليه و آله تركها في بعض الأحيان،كما روى الفضل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رسول اللّه صلّى اللّه عليه و آله و نحن في بادية لنا،فصلى في صحراء ليس بين يديه سترة،و حمارة لنا و كلبة تعبثان بين يديه فما بالي بذلك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شرطا في صحة الصلاة أيضا بالإجماع،و انما هي من كمال الصلاة</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4394656_2142443653"/>
      <w:bookmarkStart w:id="330" w:name="_Toc129"/>
      <w:bookmarkEnd w:id="329"/>
      <w:r>
        <w:rPr>
          <w:rtl w:val="true"/>
        </w:rPr>
        <w:t>(</w:t>
      </w:r>
      <w:r>
        <w:rPr>
          <w:rtl w:val="true"/>
        </w:rPr>
        <w:t>المطلب الثاني</w:t>
      </w:r>
      <w:r>
        <w:rPr>
          <w:rtl w:val="true"/>
        </w:rPr>
        <w:t>) (</w:t>
      </w:r>
      <w:r>
        <w:rPr/>
        <w:t>4</w:t>
      </w:r>
      <w:r>
        <w:rPr>
          <w:rtl w:val="true"/>
        </w:rPr>
        <w:t>):</w:t>
      </w:r>
      <w:r>
        <w:rPr>
          <w:rtl w:val="true"/>
        </w:rPr>
        <w:t>تستحب المكتوبة في المساجد و المشاهد</w:t>
      </w:r>
      <w:bookmarkEnd w:id="330"/>
    </w:p>
    <w:p>
      <w:pPr>
        <w:pStyle w:val="Heading6"/>
        <w:numPr>
          <w:ilvl w:val="5"/>
          <w:numId w:val="1"/>
        </w:numPr>
        <w:rPr/>
      </w:pPr>
      <w:bookmarkStart w:id="331" w:name="__RefHeading___Toc4394658_2142443653"/>
      <w:bookmarkStart w:id="332" w:name="_Toc130"/>
      <w:bookmarkEnd w:id="331"/>
      <w:r>
        <w:rPr>
          <w:rtl w:val="true"/>
        </w:rPr>
        <w:t>اشارة</w:t>
      </w:r>
      <w:bookmarkEnd w:id="3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تستحب المكتوبة في المساجد و المشاهد </w:t>
      </w:r>
    </w:p>
    <w:p>
      <w:pPr>
        <w:pStyle w:val="BookText"/>
        <w:rPr/>
      </w:pPr>
      <w:r>
        <w:rPr>
          <w:rFonts w:ascii="Amiri" w:hAnsi="Amiri" w:eastAsia="Amiri" w:cs="Amiri"/>
          <w:color w:val="111111"/>
          <w:sz w:val="28"/>
          <w:sz w:val="28"/>
          <w:szCs w:val="28"/>
          <w:rtl w:val="true"/>
          <w:lang w:bidi="ar-SA"/>
        </w:rPr>
        <w:t>الشريفة،و قد ورد فيها فضائل جمّة سبق بعض ما روي في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عن معاوية ابن عمار،عن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مسجدي كألف في غيره الا المسجد الحرام،فإنّ صلاة في المسجد الحرام تعدل ألف صلاة في مسجدي</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خالد القلانسي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حرم اللّه و حرم رسوله و حرم عليّ بن أبي طالب عليهما السلام،الصلاة فيها بمائة ألف صلاة،و الدرهم فيها بمائة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المدينة حرم اللّه و حرم رسوله و حرم عليّ ابن أبي طالب عليهما السلام،الصلاة فيها بعشرة آلاف صلاة،و الدرهم فيها بعشرة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الكوفة حرم اللّه و حرم رسوله و حرم عليّ بن أبي طالب، الصلاة فيها بألف صلاة</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نجم بن حطيم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مسجد الكوفة لأعدّوا له الزاد و الرواحل من مكان بعيد،ان صلاة فريضة فيه تعدل حجة،و صلاة نافلة تعدل عمرة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نباتة 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في هذا المسجد تعدل عمرة مع النبي صلّى اللّه عليه و آله،و الفريضة تعدل حجة مع النبي صلّى اللّه عليه و آله،و قد صلى فيه ألف نبي و ألف وصي</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هارون بن خارجة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صلّى في مسجد الكوفة ليلة الإسراء ركعتين،و ان المكتوبة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بألف صلاة،و النافلة بخمسمائة،و ان الجلوس فيه بغير تلاوة و لا ذكر لعبادة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زيد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 السلام منع رجلا من السفر الى المسجد الأقصى،و امره بلزوم مسجد الكوفة و الصلاة فيه،فان المكتوبة فيه حجة مبرورة،و النافلة عمرة مبرورة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في الفقيه عن أمير المؤمنين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بيت المقدس تعدل ألف صلاة،و صلاة في المسجد الأعظم تعدل مائة صلاة،و صلاة في مسجد القبيلة تعدل خمسا و عشرين،و صلاة في مسجد السوق اثنتا عشرة صلاة،و صلاة الرجل في منزله صلاة واحدة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عمير عن بعض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لأكره الصلاة في مساجدهم،قال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تكره،فما من مسجد بني الاّ على قبر نبي أو وصي نبي،قتل فأصاب تلك البقعة رشة من دمه،فأحب اللّه ان يذكر فيها،فأدّ فيها الفريضة و النوافل و اقض ما فاتك</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الذي أسّس على التقوى مسجد قباء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في الصحاح بعدة أسانيد ان النبي صلّى اللّه عليه و آله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أفضل من ألف صلاة فيما سواه،الا المسجد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معناه عند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استثناء المسجد الحرام يدل على أفضليته على مسجد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الاستثناء من التضعيف،اي ان المسجد الحرام لا يزيد عليه مسجد رسول اللّه صلّى اللّه عليه و آله بألف بل بأقل من ذلك </w:t>
      </w:r>
      <w:r>
        <w:rPr>
          <w:rStyle w:val="FootnoteAnchor"/>
          <w:rtl w:val="true"/>
        </w:rPr>
        <w:footnoteReference w:id="589"/>
      </w:r>
      <w:r>
        <w:rPr>
          <w:rFonts w:ascii="Amiri" w:hAnsi="Amiri" w:eastAsia="Amiri" w:cs="Amiri"/>
          <w:color w:val="111111"/>
          <w:sz w:val="28"/>
          <w:sz w:val="28"/>
          <w:szCs w:val="28"/>
          <w:rtl w:val="true"/>
          <w:lang w:bidi="ar-SA"/>
        </w:rPr>
        <w:t>،و هو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بناه على معتقده من أفضلية المدينة و مسجدها على مكة و مسجدها،و قد بيّنا في القواعد ضعفه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الا إلى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مسجدي هذا،و مسجد الحرام،و مسجد الأقصى</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آخر عن أبي هريرة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يسافر إلى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الكعبة،و مسجدي،و مسجد إيلياء</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الا إلى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الحرام،و مسجدي،و مسجد الأقصى</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المراد بهذا النفي بالنسبة إلى المساجد،أي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ذلك الى مسجد غير هذه الثلاثة؛لتقارب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المساجد سواها في الفضل،فليس سفره الى مسجد بلد آخر ليصلي فيه بأولى من مقامه عند مسجد بلده و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النهي يراد به نهي التنزيه؛لانعقاد الإجماع على عدم تحريم السفر الى غير المساجد المذكورة لتجارة أو قربة 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شدّ الرحال الا الى هذه،و لا يلزم من نفي الاستحباب نفي الجواز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ارتكب واحد من العامة تحريم زيارة الأنبياء و الأئمة و الصالحين عليهم السلام،متمسّكا بهذا الخبر على مطلوبه،ذاهبا إلى أنّه لا بدّ من إضمار شيء هنا و لتكن العبادة،لأنّ الاسفار المطلقة ليست حراما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تحكّم محض؛لأنّ إباحة الشدّ للأسفار المطلقة يستلزم أولوية إباحته لما هو عبادة،إذ العبادة أرجح في نظر الشرع من السفر المباح،و يلزمهظ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الشدّ لزيارة احياء العلماء و طلب العلم و صلة الرحم،و 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عالما فكمن زار بيت المقدس</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سنتين برّ و الديك</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 لا يخالف أحد في إباحة هذا مع انه عبادة،فتعيّن ان المراد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يستحق،أو لا يتأكد،أو لا أولى بالشد،من هذه الثلاثة، أو يضمر المساجد،كما سبق ذكره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القائل كلامه صريح في نفي مطلق زيارة قبور الأنبياء و الصلحاء، لانّه احتج بأنه لم يثبت في الزيارة خبر صحيح،بل كل ما ورد فيها موضوع بزعمه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هذا مراغمة للفرقة المحقّة و الطائفة الناجية،الذين يرون تعظيمع</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الزيارات و المزارات،و يهاجرون إليها و يجاورون،و في رضى اللّه تعالى لأهلهم و ديارهم يفارقون،انعقد إجماع سلفهم و خلفهم على ذلك،و فيهم أهل البيت عليهم السلام الذين 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يروون في ذلك أخبارا تفوت العدّ،و تتجاوز الإحصاء،بالغة حد التواتر،و قد روى منها الحافظ ابن عساكر من العامة طرفا صالحا،منها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ستكون حثالة من العامة يعيّرون شيعتكم بزيارتكم كما تعيّر الزانية بزناها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5268_164352"/>
      <w:bookmarkStart w:id="334" w:name="pg15268_164352"/>
      <w:bookmarkEnd w:id="334"/>
    </w:p>
    <w:p>
      <w:pPr>
        <w:pStyle w:val="BookText"/>
        <w:rPr/>
      </w:pPr>
      <w:bookmarkStart w:id="335" w:name="pg15268_164352"/>
      <w:bookmarkEnd w:id="335"/>
      <w:r>
        <w:rPr>
          <w:rFonts w:ascii="Amiri" w:hAnsi="Amiri" w:eastAsia="Amiri" w:cs="Amiri"/>
          <w:color w:val="111111"/>
          <w:sz w:val="28"/>
          <w:sz w:val="28"/>
          <w:szCs w:val="28"/>
          <w:rtl w:val="true"/>
          <w:lang w:bidi="ar-SA"/>
        </w:rPr>
        <w:t>مع ان جميع المسلمين مجمعون على زيارة النبي صلّى اللّه عليه و آله منذ نقله اللّه الى دار عفوه و محل كرامته الى هذا الزمان،ففي كل سنة يعملون المطي و يشدون الرحال و لا ينصرفون الا بعد السلام عليه،و انعقاد الإجماع في هذه الأعصار قبل ظهور صاحب هذه المقالة الشنيعة و بعده حجة قاطعة على هذا المقام،و أي حجة أقوى من إجماع جميع أهل الإسلام على زيارة النبي صلّى اللّه عليه و آله،باعمال المطي و شدّ الرحال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الاخبار الواردة في زيارته فهي كثيرة جدا،قد ضمّنها العلماء في كتبهم المأثورة و سننهم المشهورة،مثل ما رواه أبو داود في سننه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يسلم عليّ،الاّ رد اللّه عليّ روحي حتى أردّ عليه 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يزل الصحابة و التابعون كلما دخلوا المسجد يسلمون على النبي صلّى اللّه عليه و آله،و لا حاجة الى الاستدلال بالاخبار في هذا المقام المجمع عليه،فإنه عدول من يقين الى شك،و من علم الى ظن</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4394660_2142443653"/>
      <w:bookmarkStart w:id="337" w:name="_Toc131"/>
      <w:bookmarkEnd w:id="336"/>
      <w:r>
        <w:rPr>
          <w:rtl w:val="true"/>
        </w:rPr>
        <w:t>تتمة</w:t>
      </w:r>
      <w:r>
        <w:rPr>
          <w:rtl w:val="true"/>
        </w:rPr>
        <w:t>:</w:t>
      </w:r>
      <w:bookmarkEnd w:id="337"/>
    </w:p>
    <w:p>
      <w:pPr>
        <w:pStyle w:val="BookText"/>
        <w:rPr/>
      </w:pPr>
      <w:r>
        <w:rPr>
          <w:rFonts w:ascii="Amiri" w:hAnsi="Amiri" w:eastAsia="Amiri" w:cs="Amiri"/>
          <w:color w:val="111111"/>
          <w:sz w:val="28"/>
          <w:sz w:val="28"/>
          <w:szCs w:val="28"/>
          <w:rtl w:val="true"/>
          <w:lang w:bidi="ar-SA"/>
        </w:rPr>
        <w:t>روى العامة في صحاحهم عن أبي ذر عن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مسجد وضع على الأرض المسجد الحرام،ثم،المسجد الأقصى بعده</w:t>
      </w:r>
    </w:p>
    <w:p>
      <w:pPr>
        <w:pStyle w:val="BookText"/>
        <w:rPr/>
      </w:pPr>
      <w:r>
        <w:rPr>
          <w:rFonts w:ascii="Amiri" w:hAnsi="Amiri" w:eastAsia="Amiri" w:cs="Amiri"/>
          <w:color w:val="111111"/>
          <w:sz w:val="28"/>
          <w:sz w:val="28"/>
          <w:szCs w:val="28"/>
          <w:rtl w:val="true"/>
          <w:lang w:bidi="ar-SA"/>
        </w:rPr>
        <w:t>بأربعين سنة،</w:t>
      </w:r>
    </w:p>
    <w:p>
      <w:pPr>
        <w:pStyle w:val="BookText"/>
        <w:rPr/>
      </w:pPr>
      <w:r>
        <w:rPr>
          <w:rFonts w:ascii="Amiri" w:hAnsi="Amiri" w:eastAsia="Amiri" w:cs="Amiri"/>
          <w:color w:val="111111"/>
          <w:sz w:val="28"/>
          <w:sz w:val="28"/>
          <w:szCs w:val="28"/>
          <w:rtl w:val="true"/>
          <w:lang w:bidi="ar-SA"/>
        </w:rPr>
        <w:t>و أينما أدركتك الصلاة فصل فهو مسجد</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يعطهن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 نبي يبعث الى قومه خاصة </w:t>
      </w:r>
    </w:p>
    <w:p>
      <w:pPr>
        <w:pStyle w:val="BookText"/>
        <w:rPr/>
      </w:pPr>
      <w:r>
        <w:rPr>
          <w:rFonts w:ascii="Amiri" w:hAnsi="Amiri" w:eastAsia="Amiri" w:cs="Amiri"/>
          <w:color w:val="111111"/>
          <w:sz w:val="28"/>
          <w:sz w:val="28"/>
          <w:szCs w:val="28"/>
          <w:rtl w:val="true"/>
          <w:lang w:bidi="ar-SA"/>
        </w:rPr>
        <w:t>و بعثت الى كل أحمر و أسود،و أحلت لي الغنائم و لم تحلّ لأحد قبلي،و جعلت لي الأرض طيبة طهورا و مسجدا فأيما رجل أدركته الصلاة صلّى حيث كان، و نصرت بالرعب بين يدي مسيرة شهر،و أعطيت الشفاعة</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 الرسول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على الناس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صفوفنا كصفوف الملائكة،و جعلت لنا الأرض كلها مسجدا، و جعلت تربتها لنا طهورا إذا لم نجد الماء</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رسول اللّه صلّى اللّه عليه و آله المدينة،فنزل في علو المدينة في بني عمرو بن عوف،فأقام فيهم أربع عشرة ليلة،ثم أرسل الى ملأ بني النجار فجاؤا متقلدين بسيوفهم،فجاء معهم حتى القى بفناء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يصلّي حيث أدركته الصلاة،و يصلي في مرابض الغنم،ثم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النجار ثامنوني بحائطكم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نطلب ثمنه الاّ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نخل و قبول المشركين،فأمر رسول اللّه صلّى اللّه عليه و آله بالنخل فقطع، و بقبور المشركين فنبشت،و بالخرب فسويت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فصفوا النخل قبلة و جعلوا عضادتيه حجارة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خربة،و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 في الأرض،كأنّه أراد تسوية الحفر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الأصحاب بالإسناد إلى عبيد بن زرارة 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مسجد،إلا بئر غائط أو مقبرة</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38" w:name="pg15268_164354"/>
    </w:p>
    <w:p>
      <w:pPr>
        <w:pStyle w:val="BookText"/>
        <w:rPr/>
      </w:pPr>
      <w:bookmarkEnd w:id="338"/>
      <w:r>
        <w:rPr>
          <w:rFonts w:ascii="Amiri" w:hAnsi="Amiri" w:eastAsia="Amiri" w:cs="Amiri"/>
          <w:color w:val="111111"/>
          <w:sz w:val="28"/>
          <w:sz w:val="28"/>
          <w:szCs w:val="28"/>
          <w:rtl w:val="true"/>
          <w:lang w:bidi="ar-SA"/>
        </w:rPr>
        <w:t>و عن عبد اللّه بن سنان 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بنى مسجده بالسميط،ثم ان المسلمين كثروا،فقالوا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لو أمرت بالمسجد فزيد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فزيد فيه و بناه بالسعيدة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المسلمين كثروا،فقالوا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لو أمرت بالمسجد فزيد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فزيد فيه و بنى جداره بالأنثى 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اشتد عليهم الحر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لو أمرت بالمسجد فظلّل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فأقيمت فيه سواري من جذوع النخل ثم طرحت عليه العوارض و الخصف و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فعاشوا فيه حتى أصابتهم الأمطار فجعل المسجد يكف عليهم،فقالوا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لو أمرت بالمسجد فطيّن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لا،عريش كعريش موسى صلّى اللّه عليه و آله،فلم يزل كذلك حتى قبض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جداره قبل ان يظلل قامة،فكان إذا كان الفيء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قدر مربض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الظهر،و إذا كان ضعف ذلك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لبنة لبنة،و السعيدة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لبنة و نصف،و الأنثى 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لبنتان متخالفتان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الأعلى مولى آل 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كان مسجد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ثلاثة آلاف و ستمائة ذراع تكسيرا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9" w:name="__RefHeading___Toc4394662_2142443653"/>
      <w:bookmarkStart w:id="340" w:name="_Toc132"/>
      <w:bookmarkEnd w:id="339"/>
      <w:r>
        <w:rPr>
          <w:rtl w:val="true"/>
        </w:rPr>
        <w:t>تنبيه</w:t>
      </w:r>
      <w:r>
        <w:rPr>
          <w:rtl w:val="true"/>
        </w:rPr>
        <w:t>:</w:t>
      </w:r>
      <w:bookmarkEnd w:id="340"/>
    </w:p>
    <w:p>
      <w:pPr>
        <w:pStyle w:val="BookText"/>
        <w:rPr/>
      </w:pPr>
      <w:r>
        <w:rPr>
          <w:rFonts w:ascii="Amiri" w:hAnsi="Amiri" w:eastAsia="Amiri" w:cs="Amiri"/>
          <w:color w:val="111111"/>
          <w:sz w:val="28"/>
          <w:sz w:val="28"/>
          <w:szCs w:val="28"/>
          <w:rtl w:val="true"/>
          <w:lang w:bidi="ar-SA"/>
        </w:rPr>
        <w:t>من المساجد الشريفة مسجد الغدير،و هو يقرب الجحفة،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جدرانه باقية </w:t>
      </w:r>
    </w:p>
    <w:p>
      <w:pPr>
        <w:pStyle w:val="BookText"/>
        <w:rPr/>
      </w:pPr>
      <w:r>
        <w:rPr>
          <w:rFonts w:ascii="Amiri" w:hAnsi="Amiri" w:eastAsia="Amiri" w:cs="Amiri"/>
          <w:color w:val="111111"/>
          <w:sz w:val="28"/>
          <w:sz w:val="28"/>
          <w:szCs w:val="28"/>
          <w:rtl w:val="true"/>
          <w:lang w:bidi="ar-SA"/>
        </w:rPr>
        <w:t>الى اليوم،و هو مشهور بيّن،و قد كان طريق الحج عليه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حسان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أبا عبد اللّه عليه السلام من المدينة إلى مكة،فلما انتهينا الى مسجد الغدير نظر في ميسرة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موضع قدم رسول اللّه صلّى اللّه عليه و آله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في الجانب الآخر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موضع فسطاط أبي فلان و فلان و سالم مولى أبي حذيفة و أبي عبيدة بن الجراح،فلما أن رأوه رافعا يده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الى عينيه تدوران كأنّهما عينا مجنون،فنزل جبرئيل بقوله تعالى وَ إِنْ يَكادُ الَّذِينَ إلى آخر السورة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براثا في غربي بغداد،و هو باق الى الآن،رأيته و صليت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الجماعة عن جابر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علي عليه السلام ببراثا بعد رجوعه من قتال الشراة و نحن زهاء مائة ألف رجل،فنزل نصراني من صومعته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عميد هذا الجيش؟فقلنا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عليه و سلم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أنت 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لا،النبي سيدي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وصي 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بنيت الصومعة من أجل هذا الموضع و هو براثا، و قرأت في الكتب المنزلة انه لا يصلي في هذا الموضع بذا الجمع إلا نبي أو وصي نبي،ثم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 عيسى بن مريم 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الخليل عليه 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بن سعيد الخزاز،عن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مسجد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السهلة،لو انّ عمّي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زيدا أتاه فصلّى فيه و استجار اللّه جار اللّه له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مناخ الراكب، و بيت إدريس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أتاه مكروب قط،فصلّى فيه ما بين العشاءين فدعا اللّه عز و جل،الا فرّج اللّه كربته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صالح بن أبي الأسود،عن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منزل صاحبنا إذا أقام بأهله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الى الحيرة،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لتتصلن هذه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الى الكوفة و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يباع الذراع فيما بينهما بدنانير،و ليبنينّ بالحيرة مسجد له خمسمائة باب،يصلي فيه خليفة القائم لأنّ مسجد الكوفة ليضيق عنهم،و ليصلينّ فيه اثنا عشر اماما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يسع مسجد الكوفة الناس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تبنى له أربع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 أصغرها،و هذا،و مسجدان في طرف الكوفة من هذا الجانب و هذا الجانب</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غني،و مسجد الحمراء،و مسجد جعفي،الثلاثة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أبو جعفر الباقر عليه السلام مباركة،رواه محمد بن مسلم، و ذكر فيها مساجد 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ثقيف،و مسجد الأشعث،و مسجد جرير بن عبد اللّه البجلي،و مسجد سماك،و مسجد شبث بن ربعي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هذه الأربعة الأخيرة جدّدت بالكوفة فرحا لقتل الحسين عليه السلام،رواه هشام بن سالم عن أبي جعفر عليه السلام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41" w:name="pg15268_164357"/>
    </w:p>
    <w:p>
      <w:pPr>
        <w:pStyle w:val="Heading6"/>
        <w:numPr>
          <w:ilvl w:val="5"/>
          <w:numId w:val="1"/>
        </w:numPr>
        <w:rPr/>
      </w:pPr>
      <w:bookmarkStart w:id="342" w:name="__RefHeading___Toc4394664_2142443653"/>
      <w:bookmarkStart w:id="343" w:name="_Toc133"/>
      <w:bookmarkEnd w:id="341"/>
      <w:bookmarkEnd w:id="342"/>
      <w:r>
        <w:rPr>
          <w:rtl w:val="true"/>
        </w:rPr>
        <w:t>المطلب الثالث</w:t>
      </w:r>
      <w:r>
        <w:rPr>
          <w:rtl w:val="true"/>
        </w:rPr>
        <w:t>:</w:t>
      </w:r>
      <w:r>
        <w:rPr>
          <w:rtl w:val="true"/>
        </w:rPr>
        <w:t>في مباحث المساجد</w:t>
      </w:r>
      <w:r>
        <w:rPr>
          <w:rtl w:val="true"/>
        </w:rPr>
        <w:t>.</w:t>
      </w:r>
      <w:bookmarkEnd w:id="343"/>
    </w:p>
    <w:p>
      <w:pPr>
        <w:pStyle w:val="Heading6"/>
        <w:numPr>
          <w:ilvl w:val="5"/>
          <w:numId w:val="1"/>
        </w:numPr>
        <w:rPr/>
      </w:pPr>
      <w:bookmarkStart w:id="344" w:name="__RefHeading___Toc4394666_2142443653"/>
      <w:bookmarkStart w:id="345" w:name="_Toc134"/>
      <w:bookmarkEnd w:id="344"/>
      <w:r>
        <w:rPr>
          <w:rtl w:val="true"/>
        </w:rPr>
        <w:t>الأول</w:t>
      </w:r>
      <w:r>
        <w:rPr>
          <w:rtl w:val="true"/>
        </w:rPr>
        <w:t>:</w:t>
      </w:r>
      <w:r>
        <w:rPr>
          <w:rtl w:val="true"/>
        </w:rPr>
        <w:t>يستحب بناؤها استحبابا مؤكدا بالإجماع</w:t>
      </w:r>
      <w:r>
        <w:rPr>
          <w:rtl w:val="true"/>
        </w:rPr>
        <w:t>.</w:t>
      </w:r>
      <w:bookmarkEnd w:id="345"/>
    </w:p>
    <w:p>
      <w:pPr>
        <w:pStyle w:val="BookText"/>
        <w:rPr/>
      </w:pPr>
      <w:r>
        <w:rPr>
          <w:rFonts w:ascii="Amiri" w:hAnsi="Amiri" w:eastAsia="Amiri" w:cs="Amiri"/>
          <w:color w:val="111111"/>
          <w:sz w:val="28"/>
          <w:sz w:val="28"/>
          <w:szCs w:val="28"/>
          <w:rtl w:val="true"/>
          <w:lang w:bidi="ar-SA"/>
        </w:rPr>
        <w:t xml:space="preserve">قال اللّه تعالى إِنَّما يَعْمُرُ مَساجِدَ اللّهِ مَنْ آمَنَ بِاللّهِ وَ الْيَوْمِ الْآخِرِ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وَ أَنَّ الْمَساجِدَ لِلّهِ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كمفحص قطاة</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بي أبو عبد اللّه عليه السلام في طريق مكة و قد سويت أحجارا لمسجد،فقلت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نرجوا ان يكون هذا من ذاك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في الصحاح عن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مسجدا بنى اللّه له في الجنة مثله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4394668_2142443653"/>
      <w:bookmarkStart w:id="347" w:name="_Toc135"/>
      <w:bookmarkEnd w:id="346"/>
      <w:r>
        <w:rPr>
          <w:rtl w:val="true"/>
        </w:rPr>
        <w:t>الثاني</w:t>
      </w:r>
      <w:r>
        <w:rPr>
          <w:rtl w:val="true"/>
        </w:rPr>
        <w:t>:</w:t>
      </w:r>
      <w:r>
        <w:rPr>
          <w:rtl w:val="true"/>
        </w:rPr>
        <w:t>يستحب كثرة الاختلاف إليها</w:t>
      </w:r>
      <w:bookmarkEnd w:id="34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الأصبغ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اختلف الى المسجد أصاب إحدى الثمان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مستفادا في اللّه،أو علما مستطرفا،أو آية محكمة،أو يسمع كلمة تدلّه على هدى،أو كلمة تردّه عن ردى،أو رحمة منتظرة،أو يترك ذنبا خشية أو حياء</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348" w:name="pg15268_164358"/>
    </w:p>
    <w:p>
      <w:pPr>
        <w:pStyle w:val="BookText"/>
        <w:rPr/>
      </w:pPr>
      <w:bookmarkEnd w:id="34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الذنب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اللّه،أو من الملائكة، أو من الناس،كما انّ الخشية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ان تكون الخشية من اللّه، و الحياء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إسماعيل بن أبي عبد اللّه عليه السلام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الاتكاء في المسجد رهبانية العرب،المؤمن مجلسه مسجده،و صومعته بيته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علي بن الحكم،عن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الى المسجد لم يضع رجلا على رطب و لا يابس الا سبحت له الأرض إلى الأرضين السابعة</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السكوني،عن جعفر عليه السلام،عن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القرآن حديثه،و المسجد بيته،بنى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في المسجد، فخرج منه من غير علة،فهو منافق الا ان يريد الرجوع اليه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طلحة بن زيد،عن الصادق عليه السلام،عن أبيه،عن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يشهد الصلوات المكتوبات من جيران المسجد إذا كان فارغا صحيحا</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9" w:name="__RefHeading___Toc4394670_2142443653"/>
      <w:bookmarkStart w:id="350" w:name="_Toc136"/>
      <w:bookmarkEnd w:id="349"/>
      <w:r>
        <w:rPr>
          <w:rtl w:val="true"/>
        </w:rPr>
        <w:t>الثالث</w:t>
      </w:r>
      <w:r>
        <w:rPr>
          <w:rtl w:val="true"/>
        </w:rPr>
        <w:t>:</w:t>
      </w:r>
      <w:r>
        <w:rPr>
          <w:rtl w:val="true"/>
        </w:rPr>
        <w:t>يستحب تعاهد النعل عند باب المسجد،</w:t>
      </w:r>
      <w:bookmarkEnd w:id="3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رواه الأصحاب </w:t>
      </w:r>
      <w:bookmarkStart w:id="351" w:name="pg15268_164359"/>
    </w:p>
    <w:p>
      <w:pPr>
        <w:pStyle w:val="BookText"/>
        <w:rPr/>
      </w:pPr>
      <w:bookmarkEnd w:id="351"/>
      <w:r>
        <w:rPr>
          <w:rFonts w:ascii="Amiri" w:hAnsi="Amiri" w:eastAsia="Amiri" w:cs="Amiri"/>
          <w:color w:val="111111"/>
          <w:sz w:val="28"/>
          <w:sz w:val="28"/>
          <w:szCs w:val="28"/>
          <w:rtl w:val="true"/>
          <w:lang w:bidi="ar-SA"/>
        </w:rPr>
        <w:t xml:space="preserve">عن النبي صلّى اللّه عليه و آله </w:t>
      </w:r>
      <w:r>
        <w:rPr>
          <w:rStyle w:val="FootnoteAnchor"/>
          <w:rtl w:val="true"/>
        </w:rPr>
        <w:footnoteReference w:id="627"/>
      </w:r>
      <w:r>
        <w:rPr>
          <w:rFonts w:ascii="Amiri" w:hAnsi="Amiri" w:eastAsia="Amiri" w:cs="Amiri"/>
          <w:color w:val="111111"/>
          <w:sz w:val="28"/>
          <w:sz w:val="28"/>
          <w:szCs w:val="28"/>
          <w:rtl w:val="true"/>
          <w:lang w:bidi="ar-SA"/>
        </w:rPr>
        <w:t xml:space="preserve">،و ترك دخول من أكل شيئا من المؤذي ريحه، لما رووه عن عليّ عليه السلام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4394672_2142443653"/>
      <w:bookmarkStart w:id="353" w:name="_Toc137"/>
      <w:bookmarkEnd w:id="352"/>
      <w:r>
        <w:rPr>
          <w:rtl w:val="true"/>
        </w:rPr>
        <w:t>الرابع</w:t>
      </w:r>
      <w:r>
        <w:rPr>
          <w:rtl w:val="true"/>
        </w:rPr>
        <w:t>:</w:t>
      </w:r>
      <w:r>
        <w:rPr>
          <w:rtl w:val="true"/>
        </w:rPr>
        <w:t>دخوله على طهارة،و تقديم اليمين،و الدعاء بما رووه عند</w:t>
      </w:r>
      <w:bookmarkEnd w:id="353"/>
    </w:p>
    <w:p>
      <w:pPr>
        <w:pStyle w:val="BookText"/>
        <w:rPr/>
      </w:pPr>
      <w:r>
        <w:rPr>
          <w:rFonts w:ascii="IRNazanin" w:hAnsi="IRNazanin" w:eastAsia="IRNazanin"/>
          <w:color w:val="111111"/>
          <w:sz w:val="28"/>
          <w:sz w:val="28"/>
          <w:szCs w:val="28"/>
          <w:rtl w:val="true"/>
          <w:lang w:bidi="fa-IR"/>
        </w:rPr>
        <w:t>الدخول،</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 السلام على رسول اللّه،صلى اللّه و ملائكته على محمد و آل محمد،و السلام عليهم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ذنوبي، و افتح لي أبواب رحمتك،و اجعلني من عمّار مساجدك جل ثناء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لي،و افتح لي أبواب فضلك</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فإذا دخل فليصل ركعتين تحية المسجد،لما رواه أبو قتادة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فلا يجلس حتى يركع</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 ليدع اللّه عقيبهما،و ليصل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يصل جلس مستقبل القبلة،و حمد اللّه،و صلّى على النبي صلّى اللّه عليه و آله،و دعا اللّه و سأله حاجته</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4394674_2142443653"/>
      <w:bookmarkStart w:id="355" w:name="_Toc138"/>
      <w:bookmarkEnd w:id="354"/>
      <w:r>
        <w:rPr>
          <w:rtl w:val="true"/>
        </w:rPr>
        <w:t>الخامسة</w:t>
      </w:r>
      <w:r>
        <w:rPr>
          <w:rtl w:val="true"/>
        </w:rPr>
        <w:t>:</w:t>
      </w:r>
      <w:r>
        <w:rPr>
          <w:rtl w:val="true"/>
        </w:rPr>
        <w:t>يستحب ترك أحاديث الدنيا في المساجد،</w:t>
      </w:r>
      <w:bookmarkEnd w:id="355"/>
    </w:p>
    <w:p>
      <w:pPr>
        <w:pStyle w:val="BookText"/>
        <w:rPr/>
      </w:pPr>
      <w:r>
        <w:rPr>
          <w:rFonts w:ascii="Amiri" w:hAnsi="Amiri" w:eastAsia="Amiri" w:cs="Amiri"/>
          <w:color w:val="111111"/>
          <w:sz w:val="28"/>
          <w:sz w:val="28"/>
          <w:szCs w:val="28"/>
          <w:rtl w:val="true"/>
          <w:lang w:bidi="ar-SA"/>
        </w:rPr>
        <w:t xml:space="preserve">للنهي عن ذلك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الخذف بالحصى،لقول النبي صلّى اللّه عليه و آله فيمن فعل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تلعنه حتى وقعت</w:t>
      </w:r>
      <w:r>
        <w:rPr>
          <w:rFonts w:eastAsia="IRNazanin" w:cs="IRNazanin"/>
          <w:color w:val="111111"/>
          <w:sz w:val="28"/>
          <w:szCs w:val="28"/>
          <w:rtl w:val="true"/>
          <w:lang w:bidi="fa-IR"/>
        </w:rPr>
        <w:t xml:space="preserve">» </w:t>
      </w:r>
      <w:r>
        <w:rPr>
          <w:rStyle w:val="FootnoteAnchor"/>
          <w:rtl w:val="true"/>
        </w:rPr>
        <w:footnoteReference w:id="632"/>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ترك كشف السرة و الفخذ و الركبة،و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نهى رسول اللّه صلّى اللّه عليه و آله عن سلّ السيف فيه و بري النبل </w:t>
      </w:r>
      <w:r>
        <w:rPr>
          <w:rStyle w:val="FootnoteAnchor"/>
          <w:rtl w:val="true"/>
        </w:rPr>
        <w:footnoteReference w:id="635"/>
      </w:r>
      <w:r>
        <w:rPr>
          <w:rFonts w:ascii="Amiri" w:hAnsi="Amiri" w:eastAsia="Amiri" w:cs="Amiri"/>
          <w:color w:val="111111"/>
          <w:sz w:val="28"/>
          <w:sz w:val="28"/>
          <w:szCs w:val="28"/>
          <w:rtl w:val="true"/>
          <w:lang w:bidi="ar-SA"/>
        </w:rPr>
        <w:t>و إنشاد الشعر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سمعتموه ينشد الشعر في المسجد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فاك،و انما نصبت المساجد للقرآن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تصوير المساجد،لقول أبي عبد اللّه عليه السلام و قد سأله عمرو ابن جميع عن الصلاة في المساجد المصورة،فقال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ذلك،و لكن لا يضركم اليوم،و لو قام العدل رأيتم كيف يصنع في ذلك</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ترك زخرفتها،و الظاهر انه حرام،و كذا نقشها،لأنّ ذلك لم يفعل في عهد النبي صلّى اللّه عليه و آله و عهد الصحابة فيكون بدعة،كذا قاله في المعتبر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بعض الأصحاب الصور أيضا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الشرف،لما رواه طلحة بن زيد عن الصادق عليه السلام،عن أبيه،عن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رأى مسجدا بالكوفة قد شرّف،فقال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المساجد تبنى جمّا لا تشرّف</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المحاريب،لما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يكسر المحاريب إذا رآها في المساجد،و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مذابح اليهود</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بها المحاريب الداخلة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ترك البيع،و الشراء،و المجانين،و الصبيان،و الاحكام،و الضالة، و الحدود،و رفع الصوت،رواه علي بن أسباط مرسلا عن أبي عبد اللّه عليه السلام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صبيانكم،و مجانينكم،و شراءكم،و بيعكم،و اجعلوا مطاهركم على أبواب مساجدكم</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لا بأس بإنشاد الضالة علي بن جعفر عن أخيه عليه السلام،و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بإنشاد الشعر </w:t>
      </w:r>
      <w:r>
        <w:rPr>
          <w:rStyle w:val="FootnoteAnchor"/>
          <w:rtl w:val="true"/>
        </w:rPr>
        <w:footnoteReference w:id="645"/>
      </w:r>
      <w:r>
        <w:rPr>
          <w:rFonts w:ascii="Amiri" w:hAnsi="Amiri" w:eastAsia="Amiri" w:cs="Amiri"/>
          <w:color w:val="111111"/>
          <w:sz w:val="28"/>
          <w:sz w:val="28"/>
          <w:szCs w:val="28"/>
          <w:rtl w:val="true"/>
          <w:lang w:bidi="ar-SA"/>
        </w:rPr>
        <w:t>و هما مشعران بالبأس،أو لنفي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ببعيد حمل إباحة إنشاد الشعر على ما يقلّ منه و تكثير منفعته،كبيت حكمة،أو شاهد على لغة في كتاب اللّه،أو سنّة نبيه صلّى اللّه عليه و آله،و شبهه،لانه من المعلوم انّ النبي صلّى اللّه عليه و آله كان ينشد بين يديه البيت و الأبيات من الشعر في المسجد و لم ينكر ذلك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تظليلها،لما رواه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المساجد المظللة،يكره القيام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لا يضركم الصلاة فيها اليوم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 انّ النبي صلّى اللّه عليه و آله ظلل مسجده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به تظليل جميع المسجد،أو تظليل خاص،أو في بعض البلدان،و الاّ فالحاجة ماسة إلى التظليل لدفع،الحر و القر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 تعليق السلاح في المسجد الأكبر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ترك تطويل المنارة،لما روى السكوني عن الصادق عليه السلام،عن أبيه،عن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مرّ على منارة طويلة فأمر بهدمها،ثم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يكره جعل المنارة وسطها،و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وسطها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إخراج الحصى منها،لرواية وهب بن وهب،عن جعفر،عن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أحدكم الحصاة من المسجد فليردّها مكانها،أو في مسجد آخر،فإنها تسبّح</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 بعض الأصحاب من المحرّم </w:t>
      </w:r>
      <w:r>
        <w:rPr>
          <w:rStyle w:val="FootnoteAnchor"/>
          <w:rtl w:val="true"/>
        </w:rPr>
        <w:footnoteReference w:id="653"/>
      </w:r>
      <w:r>
        <w:rPr>
          <w:rFonts w:ascii="IRNazanin" w:hAnsi="IRNazanin" w:eastAsia="IRNazanin"/>
          <w:color w:val="111111"/>
          <w:sz w:val="28"/>
          <w:sz w:val="28"/>
          <w:szCs w:val="28"/>
          <w:rtl w:val="true"/>
          <w:lang w:bidi="fa-IR"/>
        </w:rPr>
        <w:t>،لظاهر الأمر بالرد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ترك البصاق فيه،لرواية غياث بن إبراهيم،عن الصادق عليه السلام،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البزاق في المسجد خطيئة،و كفارته دفنه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مسلم،عن الصادق عليه السلام،عن أبيه،عن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بنخامته المسجد لقي اللّه يوم القيامة ضاحكا قد أعطي كتابه بيمينه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تنخع في المسجد،ثم ردّها في جوفه،لم تمر بداء في جوفه إلا أبرأته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في التهذيب عن عبد اللّه بن سنان عنه عليه السلام،قلت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يكون في المسجد في الصلاة فيريد ان يبصق،فقال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يساره،و ان كان في غير صلاة فلا يبزق حذاء القبلة،و يبزق عن يمينه و عن شماله</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طلحة بن زيد،عن الصادق عليه السلام،عن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يبصقن أحدكم في الصلاة قبل وجهه،و لا عن يمينه،و ليبزق عن يساره و تحت قدمه اليسرى</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الثاني عليه السلام تفل في المسجد الحرام فيما بين الركن اليماني و الحجر الأسود و لم يدفنه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الاخبار دلالة على نفي الإثم فلا تنافي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عن عبيد بن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جعفر عليه السلام كان يصلي في المسجد،فيبصق أمامه و عن يمينه و عن شماله و خلفه، على الحصى،و لا يغطيه</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ان يفعل الامام المكروه في بعض الأحيان،لبيان جوازه، أو لضرورة،فلا يكون للضرورة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 الوضوء فيها من الغائط و البول،لما رواه رفاعة بن موسى عن أبي عبد اللّه عليه السلام من الكراهية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 النوم فيها،و خصوصا في المسجدين،قاله الجماعة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زرارة عن أبي جعفر عليه السلام في النوم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إلا في المسجدين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النبي صلّى اللّه عليه و آله،و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يأخذ بيدي في بعض الليل،فيتنحى ناحية ثم يجلس،فيتحدث في المسجد الحرام فربما نام،فقلت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يكره أن ينام في المسجد الذي كان على عهد رسول اللّه صلّى اللّه عليه و آله،فاما في هذا الموضع فليس به بأس</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معاوية بن وهب،عن أبي عبد اللّه عليه السلام في النوم في المسجد و مسجد الرسول،قال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نعم،أين ينام الناس</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استدل على كراهية النوم مطلقا بقوله تعالى لا تَقْرَبُوا الصَّلاةَ وَ أَنْتُمْ سُكارى ،فعن زيد الشحام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ترك قصع القمل،قاله الجماعة رحمهم اللّه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التكلم بالعجمية،لرواية السكوني،عن الصادق عليه السلام، بإسناده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رطانة الأعاجم في المساجد</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تعلية المساجد،اتباعا لسنة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رطانة الأعاجم في المساجد</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ترك تعلية المساجد،اتباعا لسنة النبي صلّى اللّه عليه و آله فان مسجده كان قامة،كما مر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إقامة الحدود،لخوف تلويث بحادث في المحدود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56" w:name="pg15268_164365"/>
    </w:p>
    <w:p>
      <w:pPr>
        <w:pStyle w:val="BookText"/>
        <w:rPr/>
      </w:pPr>
      <w:bookmarkEnd w:id="356"/>
      <w:r>
        <w:rPr>
          <w:rFonts w:ascii="Amiri" w:hAnsi="Amiri" w:eastAsia="Amiri" w:cs="Amiri"/>
          <w:color w:val="111111"/>
          <w:sz w:val="28"/>
          <w:sz w:val="28"/>
          <w:szCs w:val="28"/>
          <w:rtl w:val="true"/>
          <w:lang w:bidi="ar-SA"/>
        </w:rPr>
        <w:t xml:space="preserve">و ترك عمل الصنائع مطلقا،قاله الأصحاب </w:t>
      </w:r>
      <w:r>
        <w:rPr>
          <w:rStyle w:val="FootnoteAnchor"/>
          <w:rtl w:val="true"/>
        </w:rPr>
        <w:footnoteReference w:id="671"/>
      </w:r>
      <w:r>
        <w:rPr>
          <w:rFonts w:ascii="Amiri" w:hAnsi="Amiri" w:eastAsia="Amiri" w:cs="Amiri"/>
          <w:color w:val="111111"/>
          <w:sz w:val="28"/>
          <w:sz w:val="28"/>
          <w:szCs w:val="28"/>
          <w:rtl w:val="true"/>
          <w:lang w:bidi="ar-SA"/>
        </w:rPr>
        <w:t>،و عليه نبّه حديث بري النبل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بنى لغير ذلك</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نصبت المساجد للقرآن</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4394676_2142443653"/>
      <w:bookmarkStart w:id="358" w:name="_Toc139"/>
      <w:bookmarkEnd w:id="357"/>
      <w:r>
        <w:rPr>
          <w:rtl w:val="true"/>
        </w:rPr>
        <w:t>السادس</w:t>
      </w:r>
      <w:r>
        <w:rPr>
          <w:rtl w:val="true"/>
        </w:rPr>
        <w:t>:</w:t>
      </w:r>
      <w:r>
        <w:rPr>
          <w:rtl w:val="true"/>
        </w:rPr>
        <w:t>يستحب كنسها،</w:t>
      </w:r>
      <w:bookmarkEnd w:id="358"/>
    </w:p>
    <w:p>
      <w:pPr>
        <w:pStyle w:val="BookText"/>
        <w:rPr/>
      </w:pPr>
      <w:r>
        <w:rPr>
          <w:rFonts w:ascii="Amiri" w:hAnsi="Amiri" w:eastAsia="Amiri" w:cs="Amiri"/>
          <w:color w:val="111111"/>
          <w:sz w:val="28"/>
          <w:sz w:val="28"/>
          <w:szCs w:val="28"/>
          <w:rtl w:val="true"/>
          <w:lang w:bidi="ar-SA"/>
        </w:rPr>
        <w:t>و خصوصا يوم الخميس و ليلة الجمعة،لرواية عبد الحميد عن أبي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كنس المسجد يوم الخميس و ليلة الجمعة،فاخرج من التراب ما يذر في العين،غفر له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4394678_2142443653"/>
      <w:bookmarkStart w:id="360" w:name="_Toc140"/>
      <w:bookmarkEnd w:id="359"/>
      <w:r>
        <w:rPr>
          <w:rtl w:val="true"/>
        </w:rPr>
        <w:t>السابع</w:t>
      </w:r>
      <w:r>
        <w:rPr>
          <w:rtl w:val="true"/>
        </w:rPr>
        <w:t>:</w:t>
      </w:r>
      <w:r>
        <w:rPr>
          <w:rtl w:val="true"/>
        </w:rPr>
        <w:t>يستحب الإسراج فيها،</w:t>
      </w:r>
      <w:bookmarkEnd w:id="360"/>
    </w:p>
    <w:p>
      <w:pPr>
        <w:pStyle w:val="BookText"/>
        <w:rPr/>
      </w:pPr>
      <w:r>
        <w:rPr>
          <w:rFonts w:ascii="Amiri" w:hAnsi="Amiri" w:eastAsia="Amiri" w:cs="Amiri"/>
          <w:color w:val="111111"/>
          <w:sz w:val="28"/>
          <w:sz w:val="28"/>
          <w:szCs w:val="28"/>
          <w:rtl w:val="true"/>
          <w:lang w:bidi="ar-SA"/>
        </w:rPr>
        <w:t>لما رواه في التهذيب بإسناده إلى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أسرج في مسجد من مساجد اللّه سراجا،لم تزل الملائكة و حملة العرش يستغفرون له،ما دام في ذلك المسجد ضوء من السراج</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و لان فيه إعانة المتهجدين فيه على مآربهم،و ترغيبا للمترددين اليه فيؤمن الخراب عليه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4394680_2142443653"/>
      <w:bookmarkStart w:id="362" w:name="_Toc141"/>
      <w:bookmarkEnd w:id="361"/>
      <w:r>
        <w:rPr>
          <w:rtl w:val="true"/>
        </w:rPr>
        <w:t>الثامن</w:t>
      </w:r>
      <w:r>
        <w:rPr>
          <w:rtl w:val="true"/>
        </w:rPr>
        <w:t>:</w:t>
      </w:r>
      <w:r>
        <w:rPr>
          <w:rtl w:val="true"/>
        </w:rPr>
        <w:t>يحرم إدخال النجاسة إليها و إزالتها</w:t>
      </w:r>
      <w:r>
        <w:rPr>
          <w:rtl w:val="true"/>
        </w:rPr>
        <w:t>(</w:t>
      </w:r>
      <w:r>
        <w:rPr>
          <w:rtl w:val="true"/>
        </w:rPr>
        <w:t>فيها</w:t>
      </w:r>
      <w:r>
        <w:rPr>
          <w:rtl w:val="true"/>
        </w:rPr>
        <w:t>)</w:t>
      </w:r>
      <w:bookmarkEnd w:id="362"/>
    </w:p>
    <w:p>
      <w:pPr>
        <w:pStyle w:val="Heading6"/>
        <w:numPr>
          <w:ilvl w:val="5"/>
          <w:numId w:val="1"/>
        </w:numPr>
        <w:rPr/>
      </w:pPr>
      <w:bookmarkStart w:id="363" w:name="__RefHeading___Toc4394682_2142443653"/>
      <w:bookmarkStart w:id="364" w:name="_Toc142"/>
      <w:bookmarkEnd w:id="363"/>
      <w:r>
        <w:rPr>
          <w:rtl w:val="true"/>
        </w:rPr>
        <w:t>اشارة</w:t>
      </w:r>
      <w:bookmarkEnd w:id="3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6"/>
      </w:r>
      <w:r>
        <w:rPr>
          <w:rFonts w:ascii="IRNazanin" w:hAnsi="IRNazanin" w:eastAsia="IRNazanin"/>
          <w:color w:val="111111"/>
          <w:sz w:val="28"/>
          <w:sz w:val="28"/>
          <w:szCs w:val="28"/>
          <w:rtl w:val="true"/>
          <w:lang w:bidi="fa-IR"/>
        </w:rPr>
        <w:t xml:space="preserve">قاله الأصحاب </w:t>
      </w:r>
      <w:r>
        <w:rPr>
          <w:rStyle w:val="FootnoteAnchor"/>
          <w:rtl w:val="true"/>
        </w:rPr>
        <w:footnoteReference w:id="677"/>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و لأن كراهية الوضوء من البول و الغائط يشعر به</w:t>
      </w:r>
      <w:r>
        <w:rPr>
          <w:rFonts w:eastAsia="Amiri" w:cs="Amiri" w:ascii="Amiri" w:hAnsi="Amiri"/>
          <w:color w:val="111111"/>
          <w:sz w:val="28"/>
          <w:szCs w:val="28"/>
          <w:rtl w:val="true"/>
          <w:lang w:bidi="ar-SA"/>
        </w:rPr>
        <w:t xml:space="preserve">. </w:t>
      </w:r>
      <w:bookmarkStart w:id="365" w:name="pg15268_164366"/>
    </w:p>
    <w:p>
      <w:pPr>
        <w:pStyle w:val="BookText"/>
        <w:rPr/>
      </w:pPr>
      <w:bookmarkEnd w:id="365"/>
      <w:r>
        <w:rPr>
          <w:rFonts w:ascii="Amiri" w:hAnsi="Amiri" w:eastAsia="Amiri" w:cs="Amiri"/>
          <w:color w:val="111111"/>
          <w:sz w:val="28"/>
          <w:sz w:val="28"/>
          <w:szCs w:val="28"/>
          <w:rtl w:val="true"/>
          <w:lang w:bidi="ar-SA"/>
        </w:rPr>
        <w:t xml:space="preserve">و لم أقف على اسناد هذا الحديث النبوي،و الظاهر انّ المسألة إجماعية،و لأمر النبي صلّى اللّه عليه و آله بتطهير مكان البول </w:t>
      </w:r>
      <w:r>
        <w:rPr>
          <w:rStyle w:val="FootnoteAnchor"/>
          <w:rtl w:val="true"/>
        </w:rPr>
        <w:footnoteReference w:id="679"/>
      </w:r>
      <w:r>
        <w:rPr>
          <w:rFonts w:ascii="Amiri" w:hAnsi="Amiri" w:eastAsia="Amiri" w:cs="Amiri"/>
          <w:color w:val="111111"/>
          <w:sz w:val="28"/>
          <w:sz w:val="28"/>
          <w:szCs w:val="28"/>
          <w:rtl w:val="true"/>
          <w:lang w:bidi="ar-SA"/>
        </w:rPr>
        <w:t>،و 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 المسجد</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،و للأمر بتعاهد النعل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نعم،الأقرب عدم تحريم إدخال النجاسة غير ملوثة للمسجد و فرشه، للإجماع على جواز دخول الصبيان و الحيّض من النساء جوازا مع عدم انفكاكهم من نجاسة غالبا،و قد ذكر الأصحاب جواز دخول المجروح و السلس و المستحاضة مع أمن التلويث،و جواز القصاص في المساجد للمصلحة مع فرش ما يمنع من التلويث</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4394684_2142443653"/>
      <w:bookmarkStart w:id="367" w:name="_Toc143"/>
      <w:bookmarkEnd w:id="366"/>
      <w:r>
        <w:rPr>
          <w:rtl w:val="true"/>
        </w:rPr>
        <w:t>فرع</w:t>
      </w:r>
      <w:r>
        <w:rPr>
          <w:rtl w:val="true"/>
        </w:rPr>
        <w:t>:</w:t>
      </w:r>
      <w:bookmarkEnd w:id="367"/>
    </w:p>
    <w:p>
      <w:pPr>
        <w:pStyle w:val="BookText"/>
        <w:rPr/>
      </w:pPr>
      <w:r>
        <w:rPr>
          <w:rFonts w:ascii="Amiri" w:hAnsi="Amiri" w:eastAsia="Amiri" w:cs="Amiri"/>
          <w:color w:val="111111"/>
          <w:sz w:val="28"/>
          <w:sz w:val="28"/>
          <w:szCs w:val="28"/>
          <w:rtl w:val="true"/>
          <w:lang w:bidi="ar-SA"/>
        </w:rPr>
        <w:t>لو كان في المساجد نجاسة ملوثة وجب إخراجها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أدخلها مكلّف تعيّن عليه الإخراج،فلو أخرجها و صلى صحّت قطعا،و كذا لو اشتغل بالصلاة عن الإخراج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السعة،خرّج من انّ الأمر بالمضيق يقدّم امتثاله على الموسّع،و ان الأمر بالشيء يستلزم النهي عن ضده،و انّ النهي مفسد،فساد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بشيء،بل الأقرب الصحة على كل حال للإتيان بالعبادة موافقة لأمر الشارع،و لم يثبت كون ذلك مانعا،و قضية الأصل تنفيه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المقدمات في بعضها منع،و هي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بالشيء يستلزم النهي عن ضده،فإنه ان أريد به الضد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فمسلّم،و لا يلزم منه النهي عن فعل آخر،و ان أريد به الخاص فممنوع،و الا لزم وجوب المباح،و تحقيقه في الأصول</w:t>
      </w:r>
      <w:r>
        <w:rPr>
          <w:rFonts w:eastAsia="Amiri" w:cs="Amiri" w:ascii="Amiri" w:hAnsi="Amiri"/>
          <w:color w:val="111111"/>
          <w:sz w:val="28"/>
          <w:szCs w:val="28"/>
          <w:rtl w:val="true"/>
          <w:lang w:bidi="ar-SA"/>
        </w:rPr>
        <w:t xml:space="preserve">. </w:t>
      </w:r>
      <w:bookmarkStart w:id="368" w:name="pg15268_164367"/>
    </w:p>
    <w:p>
      <w:pPr>
        <w:pStyle w:val="Heading6"/>
        <w:numPr>
          <w:ilvl w:val="5"/>
          <w:numId w:val="1"/>
        </w:numPr>
        <w:rPr/>
      </w:pPr>
      <w:bookmarkStart w:id="369" w:name="__RefHeading___Toc4394686_2142443653"/>
      <w:bookmarkStart w:id="370" w:name="_Toc144"/>
      <w:bookmarkEnd w:id="368"/>
      <w:bookmarkEnd w:id="369"/>
      <w:r>
        <w:rPr>
          <w:rtl w:val="true"/>
        </w:rPr>
        <w:t>التاسع</w:t>
      </w:r>
      <w:r>
        <w:rPr>
          <w:rtl w:val="true"/>
        </w:rPr>
        <w:t>:</w:t>
      </w:r>
      <w:r>
        <w:rPr>
          <w:rtl w:val="true"/>
        </w:rPr>
        <w:t>لا يجوز جعل المسجد أو بعضه في ملك أو طريق،</w:t>
      </w:r>
      <w:bookmarkEnd w:id="370"/>
    </w:p>
    <w:p>
      <w:pPr>
        <w:pStyle w:val="Heading6"/>
        <w:numPr>
          <w:ilvl w:val="5"/>
          <w:numId w:val="1"/>
        </w:numPr>
        <w:rPr/>
      </w:pPr>
      <w:bookmarkStart w:id="371" w:name="__RefHeading___Toc4394688_2142443653"/>
      <w:bookmarkStart w:id="372" w:name="_Toc145"/>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لأنّ الوقف للتأبيد،و قد اتخذ للعبادة فلا يتصرف الى غيرها،فلو أخذ وجب إعادته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تزول المسجدية بزوال الآثار قطعا،لأنّ العرصة داخلة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يجوز استعمال آلته في غيره إلا لمسجد </w:t>
      </w:r>
      <w:r>
        <w:rPr>
          <w:rStyle w:val="FootnoteAnchor"/>
          <w:rtl w:val="true"/>
        </w:rPr>
        <w:footnoteReference w:id="682"/>
      </w:r>
      <w:r>
        <w:rPr>
          <w:rFonts w:ascii="Amiri" w:hAnsi="Amiri" w:eastAsia="Amiri" w:cs="Amiri"/>
          <w:color w:val="111111"/>
          <w:sz w:val="28"/>
          <w:sz w:val="28"/>
          <w:szCs w:val="28"/>
          <w:rtl w:val="true"/>
          <w:lang w:bidi="ar-SA"/>
        </w:rPr>
        <w:t>آخر،لمكان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يجوز في غيره من المساجد عند تعذّر وضعها فيه،أو لكون المسجد الآخر أحوج إليها منه،لكثرة المصلين أو لاستيلاء الخراب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نعم،لا يجوز نقضها على حال و لو كان لبناء مسجد آخر أعظم أو أفضل،لقوله تعالى وَ مَنْ أَظْلَمُ مِمَّنْ مَنَعَ مَساجِدَ اللّهِ أَنْ يُذْكَرَ فِيهَا اسْمُهُ وَ سَعى فِي خَرابِها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3" w:name="__RefHeading___Toc4394690_2142443653"/>
      <w:bookmarkStart w:id="374" w:name="_Toc146"/>
      <w:bookmarkEnd w:id="373"/>
      <w:r>
        <w:rPr>
          <w:rtl w:val="true"/>
        </w:rPr>
        <w:t>فروع</w:t>
      </w:r>
      <w:r>
        <w:rPr>
          <w:rtl w:val="true"/>
        </w:rPr>
        <w:t>:</w:t>
      </w:r>
      <w:bookmarkEnd w:id="374"/>
    </w:p>
    <w:p>
      <w:pPr>
        <w:pStyle w:val="BookText"/>
        <w:rPr/>
      </w:pPr>
      <w:r>
        <w:rPr>
          <w:rFonts w:ascii="Amiri" w:hAnsi="Amiri" w:eastAsia="Amiri" w:cs="Amiri"/>
          <w:color w:val="111111"/>
          <w:sz w:val="28"/>
          <w:sz w:val="28"/>
          <w:szCs w:val="28"/>
          <w:rtl w:val="true"/>
          <w:lang w:bidi="ar-SA"/>
        </w:rPr>
        <w:t>لو أريد توسعة المسجد ففي جواز النقض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عموم المنع،و من انّ فيه إحداث مسجد،و لاستقرار قول الصحابة على توسعة مسجد رسول اللّه صلّى اللّه عليه و آله بعد إنكارهم،و لم يبلغنا إنكار علي عليه السلام ذلك،و قد أوسع السلف المسجد الحرام و لم يبلغنا إنكار علماء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نعم،الأقرب ان لا تنقض الاّ بعد الظن الغالب بوجود 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أخّر النقض إلى إتمامها كان أولى،إلاّ مع الاحتياج الى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إحداث باب فيه لمصلحة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كازدحام المصلين في الخروج أو الدخول فتوسع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جوازه،و تصرف آلاته في المسجد أو غيره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لمصلحة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كقرب المسافة على بعض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جوازه أيضا،لما فيه من الإعانة على القربة و فعل الخير</w:t>
      </w:r>
      <w:r>
        <w:rPr>
          <w:rFonts w:eastAsia="Amiri" w:cs="Amiri" w:ascii="Amiri" w:hAnsi="Amiri"/>
          <w:color w:val="111111"/>
          <w:sz w:val="28"/>
          <w:szCs w:val="28"/>
          <w:rtl w:val="true"/>
          <w:lang w:bidi="ar-SA"/>
        </w:rPr>
        <w:t xml:space="preserve">. </w:t>
      </w:r>
      <w:bookmarkStart w:id="375" w:name="pg15268_164368"/>
    </w:p>
    <w:p>
      <w:pPr>
        <w:pStyle w:val="BookText"/>
        <w:rPr/>
      </w:pPr>
      <w:bookmarkEnd w:id="375"/>
      <w:r>
        <w:rPr>
          <w:rFonts w:ascii="Amiri" w:hAnsi="Amiri" w:eastAsia="Amiri" w:cs="Amiri"/>
          <w:color w:val="111111"/>
          <w:sz w:val="28"/>
          <w:sz w:val="28"/>
          <w:szCs w:val="28"/>
          <w:rtl w:val="true"/>
          <w:lang w:bidi="ar-SA"/>
        </w:rPr>
        <w:t>و كذا يجوز فتح روزنة أو شباك للمصلحة العامة،و في جوازه للمصلحة الخاصة الوجهان</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4394692_2142443653"/>
      <w:bookmarkStart w:id="377" w:name="_Toc147"/>
      <w:bookmarkEnd w:id="376"/>
      <w:r>
        <w:rPr>
          <w:rtl w:val="true"/>
        </w:rPr>
        <w:t>العاشر</w:t>
      </w:r>
      <w:r>
        <w:rPr>
          <w:rtl w:val="true"/>
        </w:rPr>
        <w:t>:</w:t>
      </w:r>
      <w:r>
        <w:rPr>
          <w:rtl w:val="true"/>
        </w:rPr>
        <w:t>لا يجوز اتخاذ المساجد في المواضع المغصوبة،</w:t>
      </w:r>
      <w:bookmarkEnd w:id="377"/>
    </w:p>
    <w:p>
      <w:pPr>
        <w:pStyle w:val="Heading6"/>
        <w:numPr>
          <w:ilvl w:val="5"/>
          <w:numId w:val="1"/>
        </w:numPr>
        <w:rPr/>
      </w:pPr>
      <w:bookmarkStart w:id="378" w:name="__RefHeading___Toc4394694_2142443653"/>
      <w:bookmarkStart w:id="379" w:name="_Toc148"/>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و لا في الطرق المسلوكة المضرّة بالمارة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الطريق أزيد من سبع أذرع فاتخذت فيه،و لا يضرّ بالمارة،فالظاهر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اتخاذها على الحش،لقول الباقر عليه السلام في المكان يكون حشّا ثم ينظف و يجعل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عليه من التراب حتى يواريه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عنه أبو الجارود </w:t>
      </w:r>
      <w:r>
        <w:rPr>
          <w:rStyle w:val="FootnoteAnchor"/>
          <w:rtl w:val="true"/>
        </w:rPr>
        <w:footnoteReference w:id="684"/>
      </w:r>
      <w:r>
        <w:rPr>
          <w:rFonts w:ascii="Amiri" w:hAnsi="Amiri" w:eastAsia="Amiri" w:cs="Amiri"/>
          <w:color w:val="111111"/>
          <w:sz w:val="28"/>
          <w:sz w:val="28"/>
          <w:szCs w:val="28"/>
          <w:rtl w:val="true"/>
          <w:lang w:bidi="ar-SA"/>
        </w:rPr>
        <w:t>و مثله رواه مسعدة بن صدقة عن الصادق عليه السلام،و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ريحه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اتخاذها في البيع و الكنائس،لرواية العيص بن القاسم عن أبي عبد اللّه عليه السلام في البيع و الكنائس هل يصلح نقضها لبناء المساجد؟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4394696_2142443653"/>
      <w:bookmarkStart w:id="381" w:name="_Toc149"/>
      <w:bookmarkEnd w:id="380"/>
      <w:r>
        <w:rPr>
          <w:rtl w:val="true"/>
        </w:rPr>
        <w:t>فرع</w:t>
      </w:r>
      <w:r>
        <w:rPr>
          <w:rtl w:val="true"/>
        </w:rPr>
        <w:t>:</w:t>
      </w:r>
      <w:bookmarkEnd w:id="381"/>
    </w:p>
    <w:p>
      <w:pPr>
        <w:pStyle w:val="BookText"/>
        <w:rPr/>
      </w:pPr>
      <w:r>
        <w:rPr>
          <w:rFonts w:ascii="Amiri" w:hAnsi="Amiri" w:eastAsia="Amiri" w:cs="Amiri"/>
          <w:color w:val="111111"/>
          <w:sz w:val="28"/>
          <w:sz w:val="28"/>
          <w:szCs w:val="28"/>
          <w:rtl w:val="true"/>
          <w:lang w:bidi="ar-SA"/>
        </w:rPr>
        <w:t>المراد بنقضها نقض ما لا بدّ منه في تحقّق المسجدية كالمحراب</w:t>
      </w:r>
    </w:p>
    <w:p>
      <w:pPr>
        <w:pStyle w:val="BookText"/>
        <w:rPr/>
      </w:pPr>
      <w:r>
        <w:rPr>
          <w:rFonts w:ascii="IRNazanin" w:hAnsi="IRNazanin" w:eastAsia="IRNazanin"/>
          <w:color w:val="111111"/>
          <w:sz w:val="28"/>
          <w:sz w:val="28"/>
          <w:szCs w:val="28"/>
          <w:rtl w:val="true"/>
          <w:lang w:bidi="fa-IR"/>
        </w:rPr>
        <w:t>و شبهه،</w:t>
      </w:r>
    </w:p>
    <w:p>
      <w:pPr>
        <w:pStyle w:val="BookText"/>
        <w:rPr/>
      </w:pPr>
      <w:r>
        <w:rPr>
          <w:rFonts w:ascii="Amiri" w:hAnsi="Amiri" w:eastAsia="Amiri" w:cs="Amiri"/>
          <w:color w:val="111111"/>
          <w:sz w:val="28"/>
          <w:sz w:val="28"/>
          <w:szCs w:val="28"/>
          <w:rtl w:val="true"/>
          <w:lang w:bidi="ar-SA"/>
        </w:rPr>
        <w:t>و يحرم نقض الزائد،لابتنائها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أيضا اتخاذها في ملك أو طريق،لما فيه من تغيير الوقف المأمور بإقراره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يجوز اتخاذها مساجد إذا باد أهلها،أو كانوا أهل حرب،فلو كانوا أهل ذمة حرم التعرّض لها</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4394698_2142443653"/>
      <w:bookmarkStart w:id="383" w:name="_Toc150"/>
      <w:bookmarkEnd w:id="382"/>
      <w:r>
        <w:rPr>
          <w:rtl w:val="true"/>
        </w:rPr>
        <w:t>الحادي عشر</w:t>
      </w:r>
      <w:r>
        <w:rPr>
          <w:rtl w:val="true"/>
        </w:rPr>
        <w:t>:</w:t>
      </w:r>
      <w:r>
        <w:rPr>
          <w:rtl w:val="true"/>
        </w:rPr>
        <w:t>الأقرب شرعية إتيان المساجد للنساء،</w:t>
      </w:r>
      <w:bookmarkEnd w:id="3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رووه في صحاحهم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نعم،الأقرب انّ البيت أفضل لهن،لما فيه من الاستتار،و عدم </w:t>
      </w:r>
      <w:bookmarkStart w:id="384" w:name="pg15268_164369"/>
    </w:p>
    <w:p>
      <w:pPr>
        <w:pStyle w:val="BookText"/>
        <w:rPr/>
      </w:pPr>
      <w:bookmarkEnd w:id="384"/>
      <w:r>
        <w:rPr>
          <w:rFonts w:ascii="Amiri" w:hAnsi="Amiri" w:eastAsia="Amiri" w:cs="Amiri"/>
          <w:color w:val="111111"/>
          <w:sz w:val="28"/>
          <w:sz w:val="28"/>
          <w:szCs w:val="28"/>
          <w:rtl w:val="true"/>
          <w:lang w:bidi="ar-SA"/>
        </w:rPr>
        <w:t>التعرّض للفتنة،و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5" w:name="__RefHeading___Toc4394700_2142443653"/>
      <w:bookmarkStart w:id="386" w:name="_Toc151"/>
      <w:bookmarkEnd w:id="385"/>
      <w:r>
        <w:rPr>
          <w:rtl w:val="true"/>
        </w:rPr>
        <w:t>الثاني عشر</w:t>
      </w:r>
      <w:r>
        <w:rPr>
          <w:rtl w:val="true"/>
        </w:rPr>
        <w:t>:</w:t>
      </w:r>
      <w:r>
        <w:rPr>
          <w:rtl w:val="true"/>
        </w:rPr>
        <w:t>لا يجوز الدفن في المساجد،</w:t>
      </w:r>
      <w:bookmarkEnd w:id="386"/>
    </w:p>
    <w:p>
      <w:pPr>
        <w:pStyle w:val="BookText"/>
        <w:rPr/>
      </w:pPr>
      <w:r>
        <w:rPr>
          <w:rFonts w:ascii="Amiri" w:hAnsi="Amiri" w:eastAsia="Amiri" w:cs="Amiri"/>
          <w:color w:val="111111"/>
          <w:sz w:val="28"/>
          <w:sz w:val="28"/>
          <w:szCs w:val="28"/>
          <w:rtl w:val="true"/>
          <w:lang w:bidi="ar-SA"/>
        </w:rPr>
        <w:t>لما فيه من شغله بما لم يوضع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دفن فاطمة عليها السلام في الروضة </w:t>
      </w:r>
      <w:r>
        <w:rPr>
          <w:rStyle w:val="FootnoteAnchor"/>
          <w:rtl w:val="true"/>
        </w:rPr>
        <w:footnoteReference w:id="689"/>
      </w:r>
      <w:r>
        <w:rPr>
          <w:rFonts w:ascii="Amiri" w:hAnsi="Amiri" w:eastAsia="Amiri" w:cs="Amiri"/>
          <w:color w:val="111111"/>
          <w:sz w:val="28"/>
          <w:sz w:val="28"/>
          <w:szCs w:val="28"/>
          <w:rtl w:val="true"/>
          <w:lang w:bidi="ar-SA"/>
        </w:rPr>
        <w:t>ان صحّ فهو من خصوصياتها بما تقدم من نصّ النبي صلّى اللّه عليه و آله،و قد روى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قبر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بيتها،فلما زادت بنو أمية في المسجد صارت في المسجد</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7" w:name="__RefHeading___Toc4394702_2142443653"/>
      <w:bookmarkStart w:id="388" w:name="_Toc152"/>
      <w:bookmarkEnd w:id="387"/>
      <w:r>
        <w:rPr>
          <w:rtl w:val="true"/>
        </w:rPr>
        <w:t>الثالث عشر حرمة دخول المشركين المسجد</w:t>
      </w:r>
      <w:bookmarkEnd w:id="388"/>
    </w:p>
    <w:p>
      <w:pPr>
        <w:pStyle w:val="BookText"/>
        <w:rPr/>
      </w:pPr>
      <w:r>
        <w:rPr>
          <w:rFonts w:ascii="Amiri" w:hAnsi="Amiri" w:eastAsia="Amiri" w:cs="Amiri"/>
          <w:color w:val="111111"/>
          <w:sz w:val="28"/>
          <w:sz w:val="28"/>
          <w:szCs w:val="28"/>
          <w:rtl w:val="true"/>
          <w:lang w:bidi="ar-SA"/>
        </w:rPr>
        <w:t xml:space="preserve">لا يجوز لأحد من المشركين دخول المساجد على الإطلاق،و لا عبرة بإذن مسلم له،لأنّ المانع نجاسته،للآية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تلويث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 له غالبا،و جاز اختصاص هذا التغليظ بالكافر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المسجد فهو آمن</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منسوخ بالآية،و كذا ربط ثمامة في المسجد </w:t>
      </w:r>
      <w:r>
        <w:rPr>
          <w:rStyle w:val="FootnoteAnchor"/>
          <w:rtl w:val="true"/>
        </w:rPr>
        <w:footnoteReference w:id="693"/>
      </w:r>
      <w:r>
        <w:rPr>
          <w:rFonts w:ascii="Amiri" w:hAnsi="Amiri" w:eastAsia="Amiri" w:cs="Amiri"/>
          <w:color w:val="111111"/>
          <w:sz w:val="28"/>
          <w:sz w:val="28"/>
          <w:szCs w:val="28"/>
          <w:rtl w:val="true"/>
          <w:lang w:bidi="ar-SA"/>
        </w:rPr>
        <w:t>ان صحّ</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4394704_2142443653"/>
      <w:bookmarkStart w:id="390" w:name="_Toc153"/>
      <w:bookmarkEnd w:id="389"/>
      <w:r>
        <w:rPr>
          <w:rtl w:val="true"/>
        </w:rPr>
        <w:t>الرابع عشر</w:t>
      </w:r>
      <w:r>
        <w:rPr>
          <w:rtl w:val="true"/>
        </w:rPr>
        <w:t>:</w:t>
      </w:r>
      <w:r>
        <w:rPr>
          <w:rtl w:val="true"/>
        </w:rPr>
        <w:t>يستحب الوقف على المساجد،</w:t>
      </w:r>
      <w:bookmarkEnd w:id="390"/>
    </w:p>
    <w:p>
      <w:pPr>
        <w:pStyle w:val="BookText"/>
        <w:rPr/>
      </w:pPr>
      <w:r>
        <w:rPr>
          <w:rFonts w:ascii="Amiri" w:hAnsi="Amiri" w:eastAsia="Amiri" w:cs="Amiri"/>
          <w:color w:val="111111"/>
          <w:sz w:val="28"/>
          <w:sz w:val="28"/>
          <w:szCs w:val="28"/>
          <w:rtl w:val="true"/>
          <w:lang w:bidi="ar-SA"/>
        </w:rPr>
        <w:t>بل هو من أعظم المثوبات،لتوقّف بقاء عمارتها غالبا عليه التي هي من أعظم مراد الشارع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ان الصادق عليه السلام سئل عن الوقف على المساجد،فقال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يجوز،لأنّ المجوس وقفوا على بيت النار</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391" w:name="pg15268_164370"/>
    </w:p>
    <w:p>
      <w:pPr>
        <w:pStyle w:val="BookText"/>
        <w:rPr/>
      </w:pPr>
      <w:bookmarkEnd w:id="391"/>
      <w:r>
        <w:rPr>
          <w:rFonts w:ascii="Amiri" w:hAnsi="Amiri" w:eastAsia="Amiri" w:cs="Amiri"/>
          <w:color w:val="111111"/>
          <w:sz w:val="28"/>
          <w:sz w:val="28"/>
          <w:szCs w:val="28"/>
          <w:rtl w:val="true"/>
          <w:lang w:bidi="ar-SA"/>
        </w:rPr>
        <w:t xml:space="preserve">و أجاب بعض الأصحاب بأن الرواية مرسلة،و بإمكان الحمل على ما هو محرّم فيها كالزخرفة و التصوير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4394706_2142443653"/>
      <w:bookmarkStart w:id="393" w:name="_Toc154"/>
      <w:bookmarkEnd w:id="392"/>
      <w:r>
        <w:rPr>
          <w:rtl w:val="true"/>
        </w:rPr>
        <w:t>الخامس عشر في كيفية صيرورة البقعة مسجدا بالوقف</w:t>
      </w:r>
      <w:bookmarkEnd w:id="393"/>
    </w:p>
    <w:p>
      <w:pPr>
        <w:pStyle w:val="BookText"/>
        <w:rPr/>
      </w:pPr>
      <w:r>
        <w:rPr>
          <w:rFonts w:ascii="Amiri" w:hAnsi="Amiri" w:eastAsia="Amiri" w:cs="Amiri"/>
          <w:color w:val="111111"/>
          <w:sz w:val="28"/>
          <w:sz w:val="28"/>
          <w:szCs w:val="28"/>
          <w:rtl w:val="true"/>
          <w:lang w:bidi="ar-SA"/>
        </w:rPr>
        <w:t>انما تصير البقعة مسجدا بالوقف،اما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شبهها،و اما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يأذن في الصلاة فيه،فإذا صلّى فيه واحد تمّ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قبضه الحاكم،أو أذن في قبضه،فالأقرب انه كذلك،لأنّ له الولاية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فيه الواقف،فالأقرب الاكتفاء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بناه بنيّة المسجد لم يصر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أذن للناس بالصلاة فيه بنية المسجدية ثم صلوا أمكن صيرورته مسجدا،لأنّ معظم المساجد في الإسلام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بنى مسجدا خارج داره في ملكه،فان نوى به ان يكون مسجدا يصلّي فيه كل من أراده زال ملكه عنه،و ان لم ينو ذلك فملكه باق عليه،سواء صلّى فيه أو لم يصل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الاكتفاء بالنية،و أولى منه إذا صلّي فيه،و ليس في كلامه دلالة على التلفظ،و 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وقفه و نوى القربة،و صلّى فيه الناس و دخلوه،زال ملكه عنه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اتخذ في داره مسجدا له و لعياله،و لم يتلفظ بالوقف و لا نواه،جاز له تغييره و توسيعه و تضييقه،لما رواه أبو الجارود عن الباقر عليه السلام في المسجد يكون في البيت فيريد أهل البيت ان يتوسعوا بطائفة منه،أو يحولوه الى غير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94" w:name="pg15268_164371"/>
    </w:p>
    <w:p>
      <w:pPr>
        <w:pStyle w:val="Heading6"/>
        <w:numPr>
          <w:ilvl w:val="5"/>
          <w:numId w:val="1"/>
        </w:numPr>
        <w:rPr/>
      </w:pPr>
      <w:bookmarkStart w:id="395" w:name="__RefHeading___Toc4394708_2142443653"/>
      <w:bookmarkStart w:id="396" w:name="_Toc155"/>
      <w:bookmarkEnd w:id="394"/>
      <w:bookmarkEnd w:id="395"/>
      <w:r>
        <w:rPr>
          <w:rtl w:val="true"/>
        </w:rPr>
        <w:t>خاتمة</w:t>
      </w:r>
      <w:r>
        <w:rPr>
          <w:rtl w:val="true"/>
        </w:rPr>
        <w:t>:</w:t>
      </w:r>
      <w:bookmarkEnd w:id="396"/>
    </w:p>
    <w:p>
      <w:pPr>
        <w:pStyle w:val="BookText"/>
        <w:rPr/>
      </w:pPr>
      <w:r>
        <w:rPr>
          <w:rFonts w:ascii="Amiri" w:hAnsi="Amiri" w:eastAsia="Amiri" w:cs="Amiri"/>
          <w:color w:val="111111"/>
          <w:sz w:val="28"/>
          <w:sz w:val="28"/>
          <w:szCs w:val="28"/>
          <w:rtl w:val="true"/>
          <w:lang w:bidi="ar-SA"/>
        </w:rPr>
        <w:t>روى الشيخ في التهذيب بإسناده إلى إبراهيم بن ميمون عن أبي عبد اللّه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يصلي بنا نقتدي به،فهو أحب إليك أو في المسجد؟قال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أحبّ إليّ</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صلاتهم في المسجد جماعة أفضل،و هذا لا اشكال فيه، لأنّ فيه جمعا بين الجماعة و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تكون الصلاة في المسجد لا جماعة أفضل من الصلاة في غيره جماعة،كما هو ظاهر الحديث،لأنّ تضاعف الصلاة في المسجد أعظم غالبا من تضاعفها بالجماعة،إذ ورد في الجماعة خمس و عشرون و سبع و عشرون </w:t>
      </w:r>
      <w:r>
        <w:rPr>
          <w:rStyle w:val="FootnoteAnchor"/>
          <w:rtl w:val="true"/>
        </w:rPr>
        <w:footnoteReference w:id="700"/>
      </w:r>
      <w:r>
        <w:rPr>
          <w:rFonts w:ascii="Amiri" w:hAnsi="Amiri" w:eastAsia="Amiri" w:cs="Amiri"/>
          <w:color w:val="111111"/>
          <w:sz w:val="28"/>
          <w:sz w:val="28"/>
          <w:szCs w:val="28"/>
          <w:rtl w:val="true"/>
          <w:lang w:bidi="ar-SA"/>
        </w:rPr>
        <w:t xml:space="preserve">و في المساجد ما مرّ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يعارضه ما روي عن الرضا عليه السلام من أفضلية الصلاة جماعة على الصلاة في مسجد الكوفة فرادى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 عليه السلام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يصل في المسجد مع المسلمين الا من علّة، و لا غيبة لمن صلّى في بيته و رغب عن جماعتنا،و من رغب عن جماعة المسلمين سقطت عدالته و وجب هجرانه،و ان رفع الى امام المسلمين أنذره و حذّره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لزم جماعة المسلمين حرمت عليهم غيبته،و ثبتت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قربت داره من المسجد لزمه من حضور الجماعة ما لا يلزم من بعد منه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يقرأ في دخوله المسجد إِنَّ فِي خَلْقِ السَّماواتِ وَ الْأَرْضِ إلى قوله لا تُخْلِفُ الْمِيعادَ تمام خمس آيات،و آية الكرسي،و المعوذتين،و آية السخرة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يحمد اللّه،و يصلّي على محمد و آله و أنبياء اللّه و ملائكته و رسله،و يسأل اللّه الدخول في رحمته،و يسلّم على الحاضرين فيه و ان كانوا في صلاة،فإن كانوا ممن ينكر ذلك سلّم خفيا على الملائكة،و يصلي ركعتين قبل جلوسه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بقتل الحية و العقرب فيه،و لا يتخذه متجرا،و لا مجلس حديث،و لا يتحدّث فيه بالهزل،و لا بمآثر الجاهلية،و لا يرفع فيه الصوت الا بذكر اللّه تعالى،و لا يشهر فيه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يجعل الإنسان لنفسه حظا من صلاته النوافل في منزله،و لا يجعله كالقبر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ان تكون مزخرفة،أو مذهّبة،أو فيها شيء من التصاوير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استهدم مسجد استحب نقضه و إعادته إذا أمكن و كان بحيث ينتابه الناس فيصلون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باستعمال آلته في إعادته،أو في بناء غيره من المساجد،و لا يجوز بيع آلته بحال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جوّزه في المختلف عند الحاجة الى عمارته،أو عمارة غيره مع عدم الانتفاع بها،و يتولاه الحاكم </w:t>
      </w:r>
      <w:r>
        <w:rPr>
          <w:rStyle w:val="FootnoteAnchor"/>
          <w:rtl w:val="true"/>
        </w:rPr>
        <w:footnoteReference w:id="704"/>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استغني عنها،و خيف عليها التلف مع البقاء،فالأقرب الجواز تحصيلا للمصلحة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ان يتخذ المسجد طريقا،إلا 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كراهية إخراج الحصى،و لا يتنعّل قائما بل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يقصع القمل،فان فعل دفنها في التراب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زخرفة المساجد،و تكره المقصورة و المنارة،الاّ ان تكون مع سطح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ان تكون مزخرفة و لا مذهّبة،أو فيها شيء من التصاوير،أو مشرّفة بل المستحب ان تبنى جمّا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كلامه هذا إجمال بين حمل عدم الجواز على الكراهية أو التحريم،لانّه جعل بإزائه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ان تبنى مشرّفة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بالأحكام فيها </w:t>
      </w:r>
      <w:r>
        <w:rPr>
          <w:rStyle w:val="FootnoteAnchor"/>
          <w:rtl w:val="true"/>
        </w:rPr>
        <w:footnoteReference w:id="708"/>
      </w:r>
      <w:r>
        <w:rPr>
          <w:rFonts w:ascii="Amiri" w:hAnsi="Amiri" w:eastAsia="Amiri" w:cs="Amiri"/>
          <w:color w:val="111111"/>
          <w:sz w:val="28"/>
          <w:sz w:val="28"/>
          <w:szCs w:val="28"/>
          <w:rtl w:val="true"/>
          <w:lang w:bidi="ar-SA"/>
        </w:rPr>
        <w:t xml:space="preserve">كما قاله الشيخ في الخلاف </w:t>
      </w:r>
      <w:r>
        <w:rPr>
          <w:rStyle w:val="FootnoteAnchor"/>
          <w:rtl w:val="true"/>
        </w:rPr>
        <w:footnoteReference w:id="709"/>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أمير المؤمنين عليه السلام حكم في جامع الكوفة و قضى فيه بين الناس بلا خلاف،و دكّة القضاء الى يومنا هذا معروفة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المنهي عنه في المساجد ما كان فيه جدل و خصومة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يراد إنفاذ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كالحبس على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الملازمة فيها عليها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الحكم فيها مكروه،و اما إذا اتفق في بعض الأحيان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التوضؤ من الغائط و البول في المساجد،و لا بأس بالوضوء فيها من غير ذلك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سوّى ابن إدريس بين المنع من الوضوء عن البول و الغائط و المنع من إزالة النجاسة فيها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إزالة النجاسة في المساجد،و لا الاستنجاء من البول و الغائط فيها،و غسل الأعضاء في الوضوء لا بأس به فيها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فسّر الرواية بالاستنجاء،و لعلّه مراده في النهاية </w:t>
      </w:r>
      <w:r>
        <w:rPr>
          <w:rStyle w:val="FootnoteAnchor"/>
          <w:rtl w:val="true"/>
        </w:rPr>
        <w:footnoteReference w:id="716"/>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ابن إدريس من جعل الميضاة وسطه </w:t>
      </w:r>
      <w:r>
        <w:rPr>
          <w:rStyle w:val="FootnoteAnchor"/>
          <w:rtl w:val="true"/>
        </w:rPr>
        <w:footnoteReference w:id="717"/>
      </w:r>
      <w:r>
        <w:rPr>
          <w:rFonts w:ascii="IRNazanin" w:hAnsi="IRNazanin" w:eastAsia="IRNazanin"/>
          <w:color w:val="111111"/>
          <w:sz w:val="28"/>
          <w:sz w:val="28"/>
          <w:szCs w:val="28"/>
          <w:rtl w:val="true"/>
          <w:lang w:bidi="fa-IR"/>
        </w:rPr>
        <w:t>و هو حق ان لم تسبق المسجد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97" w:name="pg15268_164375"/>
    </w:p>
    <w:p>
      <w:pPr>
        <w:pStyle w:val="Heading6"/>
        <w:numPr>
          <w:ilvl w:val="5"/>
          <w:numId w:val="1"/>
        </w:numPr>
        <w:rPr/>
      </w:pPr>
      <w:bookmarkStart w:id="398" w:name="__RefHeading___Toc4394710_2142443653"/>
      <w:bookmarkStart w:id="399" w:name="_Toc156"/>
      <w:bookmarkEnd w:id="397"/>
      <w:bookmarkEnd w:id="398"/>
      <w:r>
        <w:rPr>
          <w:rtl w:val="true"/>
        </w:rPr>
        <w:t>الفصل الرابع</w:t>
      </w:r>
      <w:r>
        <w:rPr>
          <w:rtl w:val="true"/>
        </w:rPr>
        <w:t>:</w:t>
      </w:r>
      <w:r>
        <w:rPr>
          <w:rtl w:val="true"/>
        </w:rPr>
        <w:t>فيما يسجد عليه</w:t>
      </w:r>
      <w:bookmarkEnd w:id="399"/>
    </w:p>
    <w:p>
      <w:pPr>
        <w:pStyle w:val="Heading6"/>
        <w:numPr>
          <w:ilvl w:val="5"/>
          <w:numId w:val="1"/>
        </w:numPr>
        <w:rPr/>
      </w:pPr>
      <w:bookmarkStart w:id="400" w:name="__RefHeading___Toc4394712_2142443653"/>
      <w:bookmarkStart w:id="401" w:name="_Toc157"/>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4394714_2142443653"/>
      <w:bookmarkStart w:id="403" w:name="_Toc158"/>
      <w:bookmarkEnd w:id="402"/>
      <w:r>
        <w:rPr>
          <w:rtl w:val="true"/>
        </w:rPr>
        <w:t>الاولى عدم جواز السجود على ما ليس بأرض</w:t>
      </w:r>
      <w:bookmarkEnd w:id="403"/>
    </w:p>
    <w:p>
      <w:pPr>
        <w:pStyle w:val="BookText"/>
        <w:rPr/>
      </w:pPr>
      <w:r>
        <w:rPr>
          <w:rFonts w:ascii="Amiri" w:hAnsi="Amiri" w:eastAsia="Amiri" w:cs="Amiri"/>
          <w:color w:val="111111"/>
          <w:sz w:val="28"/>
          <w:sz w:val="28"/>
          <w:szCs w:val="28"/>
          <w:rtl w:val="true"/>
          <w:lang w:bidi="ar-SA"/>
        </w:rPr>
        <w:t>أطبق الأصحاب على انّه لا يجوز السجود على ما ليس بأرض، و لا ما ينبت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كالجلد،و الصوف،و الشعر،و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 العامة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ما رووه في الصحاح 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نصلي مع رسول اللّه صلّى اللّه عليه و آله في شدّة الحرّ،فإذا لم يستطع أحدنا ان يمكّن جبهته من الأرض بسط ثوبه فسجد عليه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انهم كانوا يسجدون على الأرض، و انما يعدلون الى الثوب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شكونا الى رسول اللّه صلّى اللّه عليه و آله الصلاة في الرمضاء فلم يشكنا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شكونا الى رسول اللّه صلّى اللّه عليه و آله حرّ الرمضاء في جباهنا و آنفنا فلم يشكنا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السجود جائزا على غير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ثوب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يجنحوا الى الشكاية،و لكان رسول اللّه صلّى اللّه عليه و آله يشكيهم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أنف،و يجمع على أنوف و آناف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رافع بن أبي رافع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صلاة أحدكم حتى يتوضّأ كما أمر اللّه،ثم يسجد ممكنا جبهته من الأرض</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 </w:t>
      </w:r>
      <w:bookmarkStart w:id="404" w:name="pg15268_164376"/>
    </w:p>
    <w:p>
      <w:pPr>
        <w:pStyle w:val="BookText"/>
        <w:rPr/>
      </w:pPr>
      <w:bookmarkEnd w:id="404"/>
      <w:r>
        <w:rPr>
          <w:rFonts w:ascii="Amiri" w:hAnsi="Amiri" w:eastAsia="Amiri" w:cs="Amiri"/>
          <w:color w:val="111111"/>
          <w:sz w:val="28"/>
          <w:sz w:val="28"/>
          <w:szCs w:val="28"/>
          <w:rtl w:val="true"/>
          <w:lang w:bidi="ar-SA"/>
        </w:rPr>
        <w:t>و الأرض حقيقة في المعهودة لا فيما أقل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الخاصة فكثير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هشام بن الحكم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يجوز السجود عليه و ما لا يجوز؟قال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لا يجوز الا على الأرض،أو على ما أنبتت الأرض</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على البساط من الشعر و الطنافس،قال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عليه،و ان بسطت عليه الحصير و سجدت على الحصير فلا بأس</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بإسناده إلى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القفر،و لا على القير،و لا على الصاروج</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5" w:name="__RefHeading___Toc4394716_2142443653"/>
      <w:bookmarkStart w:id="406" w:name="_Toc159"/>
      <w:bookmarkEnd w:id="405"/>
      <w:r>
        <w:rPr>
          <w:rtl w:val="true"/>
        </w:rPr>
        <w:t>الثانية عدم جواز السجود على ما خرج بالاستحالة عن اسم الأرض</w:t>
      </w:r>
      <w:bookmarkEnd w:id="406"/>
    </w:p>
    <w:p>
      <w:pPr>
        <w:pStyle w:val="BookText"/>
        <w:rPr/>
      </w:pPr>
      <w:r>
        <w:rPr>
          <w:rFonts w:ascii="Amiri" w:hAnsi="Amiri" w:eastAsia="Amiri" w:cs="Amiri"/>
          <w:color w:val="111111"/>
          <w:sz w:val="28"/>
          <w:sz w:val="28"/>
          <w:szCs w:val="28"/>
          <w:rtl w:val="true"/>
          <w:lang w:bidi="ar-SA"/>
        </w:rPr>
        <w:t xml:space="preserve">لا يجوز السجود على ما خرج بالاستحالة عن اسم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لزوال الاسم،و روى يونس بن يعقوب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الذهب و الفضة</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و في مكاتبة أبي الحسن الماضي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على الزجاج،لانّه من الملح و الرمل،و هما ممسوخان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و لان المعهود من صاحب الشرع مواظبة السجود على الأرض لا على شيء من المعادن</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4394718_2142443653"/>
      <w:bookmarkStart w:id="408" w:name="_Toc160"/>
      <w:bookmarkEnd w:id="407"/>
      <w:r>
        <w:rPr>
          <w:rtl w:val="true"/>
        </w:rPr>
        <w:t>الثالثة عدم جواز السجود على المأكول أو الملبوس عادة</w:t>
      </w:r>
      <w:bookmarkEnd w:id="4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السجود على المأكول عادة كالثمار،و لا على الملبوس عادة،لما روى هشام،و الفضل بن عبد الملك،و حماد بن عثمان،عن أبي </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السجود الا على الأرض،و ما أنبتته الأرض، الا ما أكل أو لبس</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على البورياء و الخصفة،و كلّ نبات،إلاّ الثمرة</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 و المدّ مع 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فارسية،و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الباري بالعربية،قاله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عنه عليه السلام في السجود على الزفت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على الثوب الكرسف،و لا على الصوف،و لا على شيء من الحيوان،و لا على طعام،و لا على شيء من ثمار الأرض،و لا على شيء من الرياش</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نعم،روى داود الصرمي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الثالث عليه السلام هل يجوز السجود على الكتان و القطن من غير تقية؟فقال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 به روايات أخر </w:t>
      </w:r>
      <w:r>
        <w:rPr>
          <w:rStyle w:val="FootnoteAnchor"/>
          <w:rtl w:val="true"/>
        </w:rPr>
        <w:footnoteReference w:id="731"/>
      </w:r>
      <w:r>
        <w:rPr>
          <w:rFonts w:ascii="Amiri" w:hAnsi="Amiri" w:eastAsia="Amiri" w:cs="Amiri"/>
          <w:color w:val="111111"/>
          <w:sz w:val="28"/>
          <w:sz w:val="28"/>
          <w:szCs w:val="28"/>
          <w:rtl w:val="true"/>
          <w:lang w:bidi="ar-SA"/>
        </w:rPr>
        <w:t xml:space="preserve">حملها الشيخ على الضرورة من حر أو برد و نحوهما،و على التقية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الموصلية أو المصرية الثانية عمل بها،و حمل رواية المنع على الكراهية </w:t>
      </w:r>
      <w:r>
        <w:rPr>
          <w:rStyle w:val="FootnoteAnchor"/>
          <w:rtl w:val="true"/>
        </w:rPr>
        <w:footnoteReference w:id="733"/>
      </w:r>
      <w:r>
        <w:rPr>
          <w:rFonts w:ascii="Amiri" w:hAnsi="Amiri" w:eastAsia="Amiri" w:cs="Amiri"/>
          <w:color w:val="111111"/>
          <w:sz w:val="28"/>
          <w:sz w:val="28"/>
          <w:szCs w:val="28"/>
          <w:rtl w:val="true"/>
          <w:lang w:bidi="ar-SA"/>
        </w:rPr>
        <w:t xml:space="preserve">و حسّنه الشيخ المحقق في المعتبر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المنع من السجود على القطن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09" w:name="pg15268_164378"/>
    </w:p>
    <w:p>
      <w:pPr>
        <w:pStyle w:val="BookText"/>
        <w:rPr/>
      </w:pPr>
      <w:bookmarkEnd w:id="409"/>
      <w:r>
        <w:rPr>
          <w:rFonts w:ascii="Amiri" w:hAnsi="Amiri" w:eastAsia="Amiri" w:cs="Amiri"/>
          <w:color w:val="111111"/>
          <w:sz w:val="28"/>
          <w:sz w:val="28"/>
          <w:szCs w:val="28"/>
          <w:rtl w:val="true"/>
          <w:lang w:bidi="ar-SA"/>
        </w:rPr>
        <w:t>و الكتان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قول علمائنا أجمع،فلا يعتد بخلاف المرتضى،مع فتواه بالموافقة في الجمل،و الانتصار،و المصرية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محمولة على التقية حتى الأخبار المتضمنة لعدم التقية،أو على الضرورة،كما قاله الشيخ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هذا العمل إن شاء اللّه</w:t>
      </w:r>
      <w:r>
        <w:rPr>
          <w:rFonts w:eastAsia="IRNazanin" w:cs="IRNazanin"/>
          <w:color w:val="111111"/>
          <w:sz w:val="28"/>
          <w:szCs w:val="28"/>
          <w:rtl w:val="true"/>
          <w:lang w:bidi="fa-IR"/>
        </w:rPr>
        <w:t>.</w:t>
      </w:r>
    </w:p>
    <w:p>
      <w:pPr>
        <w:pStyle w:val="Heading6"/>
        <w:numPr>
          <w:ilvl w:val="5"/>
          <w:numId w:val="1"/>
        </w:numPr>
        <w:rPr/>
      </w:pPr>
      <w:bookmarkStart w:id="410" w:name="__RefHeading___Toc4394720_2142443653"/>
      <w:bookmarkStart w:id="411" w:name="_Toc161"/>
      <w:bookmarkEnd w:id="410"/>
      <w:r>
        <w:rPr>
          <w:rtl w:val="true"/>
        </w:rPr>
        <w:t>الرابعة جواز السجود على ما منع منه عند التقيّة و الضرورة</w:t>
      </w:r>
      <w:bookmarkEnd w:id="411"/>
    </w:p>
    <w:p>
      <w:pPr>
        <w:pStyle w:val="BookText"/>
        <w:rPr/>
      </w:pPr>
      <w:r>
        <w:rPr>
          <w:rFonts w:ascii="Amiri" w:hAnsi="Amiri" w:eastAsia="Amiri" w:cs="Amiri"/>
          <w:color w:val="111111"/>
          <w:sz w:val="28"/>
          <w:sz w:val="28"/>
          <w:szCs w:val="28"/>
          <w:rtl w:val="true"/>
          <w:lang w:bidi="ar-SA"/>
        </w:rPr>
        <w:t>يجوز السجود على ما منع منه عند التقية و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عيينة عن الصادق عليه السلام جواز السجود على الثوب لشدّة الحرّ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مكاتبة أبي الحسن عليه السلام في السجود على الثوب للحر أو البرد أو لترك ما يكره السجود عليه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تحمل رواية المعلى بن خنيس عن أبي عبد اللّه عليه السلام بجواز السجود على القير و الصهروج </w:t>
      </w:r>
      <w:r>
        <w:rPr>
          <w:rStyle w:val="FootnoteAnchor"/>
          <w:rtl w:val="true"/>
        </w:rPr>
        <w:footnoteReference w:id="738"/>
      </w:r>
      <w:r>
        <w:rPr>
          <w:rFonts w:ascii="Amiri" w:hAnsi="Amiri" w:eastAsia="Amiri" w:cs="Amiri"/>
          <w:color w:val="111111"/>
          <w:sz w:val="28"/>
          <w:sz w:val="28"/>
          <w:szCs w:val="28"/>
          <w:rtl w:val="true"/>
          <w:lang w:bidi="ar-SA"/>
        </w:rPr>
        <w:t xml:space="preserve">لمعارضة الرواية السالفة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خائف الرمضاء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على ثوبه،و مع عدم ثوب على ظهر كفه،قال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أحد المساجد</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يقطين،عن أبي الحسن الأول عليه السلام في السجود على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 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البساط،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في حال التقية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جواز السجود على النبات غير المأكول،لما مرّ،و لأنّ النبي صلّى اللّه عليه و آله كان يسجد على الخمرة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المعجمة </w:t>
      </w:r>
    </w:p>
    <w:p>
      <w:pPr>
        <w:pStyle w:val="BookText"/>
        <w:rPr/>
      </w:pPr>
      <w:r>
        <w:rPr>
          <w:rFonts w:ascii="Amiri" w:hAnsi="Amiri" w:eastAsia="Amiri" w:cs="Amiri"/>
          <w:color w:val="111111"/>
          <w:sz w:val="28"/>
          <w:sz w:val="28"/>
          <w:szCs w:val="28"/>
          <w:rtl w:val="true"/>
          <w:lang w:bidi="ar-SA"/>
        </w:rPr>
        <w:t>و سكون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منسوج من السعف أصغر من المصلّى،قاله الفارابي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سجادة،بقدر ما يضع عليه الرجل حرّ وجهه في سجوده،من حصير،أو نسيجة من 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حمران بن أعين عن أحدهما عليهما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يصلي على الخمرة،فإذا لم تكن خمرة جعل حصى على الطنفسة حيث يسجد</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الخمرة بخيوط من جنس ما يجوز السجود عليه،فلا إشكال في جواز السجود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عملت بسيور،فإن كانت مغطاة بحيث تقع الجبهة على الخوص صحّ السجود أيضا،و لو وقعت على السيور لم يجز،و عليه دلّت رواية محمد بن علي بن الريان،قال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إلى أبي جعفر عليه السلام يسأله عن الصلاة على الخمرة المدنية،فكتب الجواز فيما كان معمولا بخيوط لا بسيور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 في المبسوط جواز السجود على المعمولة بالخيوط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ذلك عدم كراهة السجود على شيء ليس عليه سائر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غياث بن إبراهيم،عن الصادق عليه السلام،عن أبيه،عن علي عليه السلام بالكراهة </w:t>
      </w:r>
      <w:r>
        <w:rPr>
          <w:rStyle w:val="FootnoteAnchor"/>
          <w:rtl w:val="true"/>
        </w:rPr>
        <w:footnoteReference w:id="747"/>
      </w:r>
      <w:r>
        <w:rPr>
          <w:rFonts w:ascii="Amiri" w:hAnsi="Amiri" w:eastAsia="Amiri" w:cs="Amiri"/>
          <w:color w:val="111111"/>
          <w:sz w:val="28"/>
          <w:sz w:val="28"/>
          <w:szCs w:val="28"/>
          <w:rtl w:val="true"/>
          <w:lang w:bidi="ar-SA"/>
        </w:rPr>
        <w:t>متروكة مع ضعف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12" w:name="pg15268_164380"/>
    </w:p>
    <w:p>
      <w:pPr>
        <w:pStyle w:val="Heading6"/>
        <w:numPr>
          <w:ilvl w:val="5"/>
          <w:numId w:val="1"/>
        </w:numPr>
        <w:rPr/>
      </w:pPr>
      <w:bookmarkStart w:id="413" w:name="__RefHeading___Toc4394722_2142443653"/>
      <w:bookmarkStart w:id="414" w:name="_Toc162"/>
      <w:bookmarkEnd w:id="412"/>
      <w:bookmarkEnd w:id="413"/>
      <w:r>
        <w:rPr>
          <w:rtl w:val="true"/>
        </w:rPr>
        <w:t>الخامسة</w:t>
      </w:r>
      <w:r>
        <w:rPr>
          <w:rtl w:val="true"/>
        </w:rPr>
        <w:t>:</w:t>
      </w:r>
      <w:r>
        <w:rPr>
          <w:rtl w:val="true"/>
        </w:rPr>
        <w:t>لا يمنع حمل المصلّي شيئا من جنس ما يسجد عليه من جواز</w:t>
      </w:r>
      <w:bookmarkEnd w:id="414"/>
    </w:p>
    <w:p>
      <w:pPr>
        <w:pStyle w:val="BookText"/>
        <w:rPr/>
      </w:pPr>
      <w:r>
        <w:rPr>
          <w:rFonts w:ascii="Amiri" w:hAnsi="Amiri" w:eastAsia="Amiri" w:cs="Amiri"/>
          <w:color w:val="111111"/>
          <w:sz w:val="28"/>
          <w:sz w:val="28"/>
          <w:szCs w:val="28"/>
          <w:rtl w:val="true"/>
          <w:lang w:bidi="ar-SA"/>
        </w:rPr>
        <w:t>السجود عليه على الأصح،</w:t>
      </w:r>
    </w:p>
    <w:p>
      <w:pPr>
        <w:pStyle w:val="BookText"/>
        <w:rPr/>
      </w:pPr>
      <w:r>
        <w:rPr>
          <w:rFonts w:ascii="Amiri" w:hAnsi="Amiri" w:eastAsia="Amiri" w:cs="Amiri"/>
          <w:color w:val="111111"/>
          <w:sz w:val="28"/>
          <w:sz w:val="28"/>
          <w:szCs w:val="28"/>
          <w:rtl w:val="true"/>
          <w:lang w:bidi="ar-SA"/>
        </w:rPr>
        <w:t>لدخوله في العموم،و أصالة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قلنسوته نباتا غير القطن و الكتان،أو كان بين جبهته و بين العمامة ما يصحّ السجود عليه،صحّ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الشيخ من السجود على ما هو حامل له،ككور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طرف الرداء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قصد لكونه من جنس ما لا يسجد عليه فمرحبا بالوفاق،و ان جعل المانع نفس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كمذهب بعض العامة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طولب بدليل المنع،مع انّه قد روى أبو بصير عن أبي جعفر عليه السلام في خائف الرمضاء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على بعض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 ثوب يمكنني أن أسجد على طرفه و لا ذيله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يسجد على كمّ قميصه من أذى الحر و البرد أو على ردائه،فقال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احتج برواية الأصحاب عن عبد الرحمن بن أبي عبد اللّه عن الصادق عليه السلام في السجود على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يجزئه حتى تصل جبهته إلى الأرض</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 على كون المانع الحمل،بل جاز لفقد كونه مما يسجد عليه،و كذا ما رواه طلحة بن زيد،عن الصادق عليه السلام،عن أبيه،عن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لا يسجد على الكمّ،و لا على العمامة</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415" w:name="pg15268_164381"/>
    </w:p>
    <w:p>
      <w:pPr>
        <w:pStyle w:val="BookText"/>
        <w:rPr/>
      </w:pPr>
      <w:bookmarkEnd w:id="415"/>
      <w:r>
        <w:rPr>
          <w:rFonts w:ascii="Amiri" w:hAnsi="Amiri" w:eastAsia="Amiri" w:cs="Amiri"/>
          <w:color w:val="111111"/>
          <w:sz w:val="28"/>
          <w:sz w:val="28"/>
          <w:szCs w:val="28"/>
          <w:rtl w:val="true"/>
          <w:lang w:bidi="ar-SA"/>
        </w:rPr>
        <w:t>نعم،كونه منفصلا أفضل،عملا بفعل النبي صلّى اللّه عليه و آله و الأئمة بعده،بل السجود على الأرض أفضل منه على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كالحصر و البواري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المانع من الأرض،لرواية إسحاق بن الفضيل،عن أبي عبد اللّه عليه السلام في السجود على الحصر و البواري،فقال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ان تسجد على الأرض أحبّ إليّ،فانّ رسول اللّه صلّى اللّه عليه و آله كان يحبّ ان يمكّن جبهته من الأرض،فأنا أحبّ لك ما كان رسول اللّه صلّى اللّه عليه و آله يحبه</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4394724_2142443653"/>
      <w:bookmarkStart w:id="417" w:name="_Toc163"/>
      <w:bookmarkEnd w:id="416"/>
      <w:r>
        <w:rPr>
          <w:rtl w:val="true"/>
        </w:rPr>
        <w:t>السادسة</w:t>
      </w:r>
      <w:r>
        <w:rPr>
          <w:rtl w:val="true"/>
        </w:rPr>
        <w:t>:</w:t>
      </w:r>
      <w:r>
        <w:rPr>
          <w:rtl w:val="true"/>
        </w:rPr>
        <w:t>لا كراهة في السجود على المروحة و السواك و العود،</w:t>
      </w:r>
      <w:bookmarkEnd w:id="417"/>
    </w:p>
    <w:p>
      <w:pPr>
        <w:pStyle w:val="BookText"/>
        <w:rPr/>
      </w:pPr>
      <w:r>
        <w:rPr>
          <w:rFonts w:ascii="Amiri" w:hAnsi="Amiri" w:eastAsia="Amiri" w:cs="Amiri"/>
          <w:color w:val="111111"/>
          <w:sz w:val="28"/>
          <w:sz w:val="28"/>
          <w:szCs w:val="28"/>
          <w:rtl w:val="true"/>
          <w:lang w:bidi="ar-SA"/>
        </w:rPr>
        <w:t>لأنّها في معنى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زرارة عن أبي جعفر عليه السلام جوازه،و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كره السجود على المروحة من أجل الأوثان التي تعبد من دون اللّه،و انّا لم نعبد غير اللّه قط،فاسجد على المروحة أو على عود أو سواك</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ذلك ما تقدم في جواز السجود على ما ليس عليه سائر الجسد</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4394726_2142443653"/>
      <w:bookmarkStart w:id="419" w:name="_Toc164"/>
      <w:bookmarkEnd w:id="418"/>
      <w:r>
        <w:rPr>
          <w:rtl w:val="true"/>
        </w:rPr>
        <w:t>السابعة</w:t>
      </w:r>
      <w:r>
        <w:rPr>
          <w:rtl w:val="true"/>
        </w:rPr>
        <w:t>:</w:t>
      </w:r>
      <w:r>
        <w:rPr>
          <w:rtl w:val="true"/>
        </w:rPr>
        <w:t>لا يجوز السجود على ما لا تتمكن الجبهة عليه،</w:t>
      </w:r>
      <w:bookmarkEnd w:id="419"/>
    </w:p>
    <w:p>
      <w:pPr>
        <w:pStyle w:val="BookText"/>
        <w:rPr/>
      </w:pPr>
      <w:r>
        <w:rPr>
          <w:rFonts w:ascii="Amiri" w:hAnsi="Amiri" w:eastAsia="Amiri" w:cs="Amiri"/>
          <w:color w:val="111111"/>
          <w:sz w:val="28"/>
          <w:sz w:val="28"/>
          <w:szCs w:val="28"/>
          <w:rtl w:val="true"/>
          <w:lang w:bidi="ar-SA"/>
        </w:rPr>
        <w:t xml:space="preserve">من نحو القطن و الرمل المنهال و الوحل،لأن حقيقة الخضوع لا تتم الا بتمكين الجبهة، و لما مرّ من رواية رافع عن النبي صلّى اللّه عليه و آله </w:t>
      </w:r>
      <w:r>
        <w:rPr>
          <w:rStyle w:val="FootnoteAnchor"/>
          <w:rtl w:val="true"/>
        </w:rPr>
        <w:footnoteReference w:id="756"/>
      </w:r>
      <w:r>
        <w:rPr>
          <w:rFonts w:ascii="Amiri" w:hAnsi="Amiri" w:eastAsia="Amiri" w:cs="Amiri"/>
          <w:color w:val="111111"/>
          <w:sz w:val="28"/>
          <w:sz w:val="28"/>
          <w:szCs w:val="28"/>
          <w:rtl w:val="true"/>
          <w:lang w:bidi="ar-SA"/>
        </w:rPr>
        <w:t>،و لوجوب الطمأنينة و ذلك مانع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عمار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الطين الذي لا يسجد فيه،ما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الجبهة و لم تثبت على الأرض</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زيادة التمكّن،لما رواه السكوني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لأكره للرجل أن أرى جبهته جلحاء ليس فيها </w:t>
      </w:r>
      <w:bookmarkStart w:id="420" w:name="pg15268_164382"/>
    </w:p>
    <w:p>
      <w:pPr>
        <w:pStyle w:val="BookText"/>
        <w:rPr/>
      </w:pPr>
      <w:bookmarkEnd w:id="420"/>
      <w:r>
        <w:rPr>
          <w:rFonts w:ascii="IRNazanin" w:hAnsi="IRNazanin" w:eastAsia="IRNazanin"/>
          <w:color w:val="111111"/>
          <w:sz w:val="28"/>
          <w:sz w:val="28"/>
          <w:szCs w:val="28"/>
          <w:rtl w:val="true"/>
          <w:lang w:bidi="fa-IR"/>
        </w:rPr>
        <w:t>أثر السجود</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4394728_2142443653"/>
      <w:bookmarkStart w:id="422" w:name="_Toc165"/>
      <w:bookmarkEnd w:id="421"/>
      <w:r>
        <w:rPr>
          <w:rtl w:val="true"/>
        </w:rPr>
        <w:t>الثامنة جواز السجود على القراطيس و الكواغد المكتوب عليها</w:t>
      </w:r>
      <w:bookmarkEnd w:id="422"/>
    </w:p>
    <w:p>
      <w:pPr>
        <w:pStyle w:val="BookText"/>
        <w:rPr/>
      </w:pPr>
      <w:r>
        <w:rPr>
          <w:rFonts w:ascii="Amiri" w:hAnsi="Amiri" w:eastAsia="Amiri" w:cs="Amiri"/>
          <w:color w:val="111111"/>
          <w:sz w:val="28"/>
          <w:sz w:val="28"/>
          <w:szCs w:val="28"/>
          <w:rtl w:val="true"/>
          <w:lang w:bidi="ar-SA"/>
        </w:rPr>
        <w:t xml:space="preserve">روى داود بن فرقد عن أبي الحسن عليه السلام جواز السجود على القراطيس و الكواغد المكتوب عليها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صفوان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أبا عبد اللّه عليه السلام في المحمل يسجد على قرطاس </w:t>
      </w:r>
      <w:r>
        <w:rPr>
          <w:rStyle w:val="FootnoteAnchor"/>
          <w:rtl w:val="true"/>
        </w:rPr>
        <w:footnoteReference w:id="760"/>
      </w:r>
      <w:r>
        <w:rPr>
          <w:rFonts w:ascii="Amiri" w:hAnsi="Amiri" w:eastAsia="Amiri" w:cs="Amiri"/>
          <w:color w:val="111111"/>
          <w:sz w:val="28"/>
          <w:sz w:val="28"/>
          <w:szCs w:val="28"/>
          <w:rtl w:val="true"/>
          <w:lang w:bidi="ar-SA"/>
        </w:rPr>
        <w:t>و في رواية جميل بن دراج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ان يسجد على قرطاس عليه كتاب </w:t>
      </w:r>
      <w:r>
        <w:rPr>
          <w:rStyle w:val="FootnoteAnchor"/>
          <w:rtl w:val="true"/>
        </w:rPr>
        <w:footnoteReference w:id="761"/>
      </w:r>
      <w:r>
        <w:rPr>
          <w:rFonts w:ascii="IRNazanin" w:hAnsi="IRNazanin" w:eastAsia="IRNazanin"/>
          <w:color w:val="111111"/>
          <w:sz w:val="28"/>
          <w:sz w:val="28"/>
          <w:szCs w:val="28"/>
          <w:rtl w:val="true"/>
          <w:lang w:bidi="fa-IR"/>
        </w:rPr>
        <w:t>لاشتغاله بقراءته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يكره في حق الأميّ،و لا في القارئ إذا كان هناك مانع من البصر، كذا 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إدريس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النفس من القرطاس شيء،من حيث اشتماله على النورة المستحيلة،الا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جوهر القرطاس،أو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النورة يردّ إليها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المكتوب بان أجرام الحبر مشتملة غالبا على شيء من المعادن،الا ان يكون هناك بياض يصدق عليه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تخيّل ان لون الحبر عرض،و السجود في الحقيقة انما هو على القرطاس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بشيء،لأنّ العرض لا يقوم بغير حامله،و المداد أجسام محسوسة مشتملة على اللون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ينسحب البحث في كل مصبوغ من النبات،و فيه نظر</w:t>
      </w:r>
      <w:r>
        <w:rPr>
          <w:rFonts w:eastAsia="Amiri" w:cs="Amiri" w:ascii="Amiri" w:hAnsi="Amiri"/>
          <w:color w:val="111111"/>
          <w:sz w:val="28"/>
          <w:szCs w:val="28"/>
          <w:rtl w:val="true"/>
          <w:lang w:bidi="ar-SA"/>
        </w:rPr>
        <w:t xml:space="preserve">. </w:t>
      </w:r>
      <w:bookmarkStart w:id="423" w:name="pg15268_164383"/>
    </w:p>
    <w:p>
      <w:pPr>
        <w:pStyle w:val="BookText"/>
        <w:rPr/>
      </w:pPr>
      <w:bookmarkEnd w:id="423"/>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الأكثر اتخاذ القرطاس من القنب،فلو اتخذ من الإبريسم فالظاهر المنع،الاّ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عليه من أخلاط النورة مجوّز له،و فيه بعد، لاستحالتها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اتخذ من القطن أو الكتان،أمكن بناؤه على جواز السجود عليهما، و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أمكن انّ المانع اللبس،حملا للقطن و الكتان المطلقين على المقيّد،فحينئذ يجوز السجود على القرطاس و ان كان منهما،لعدم اعتياد لبسه،و عليه يخرج جواز السجود على ما لم يصلح للبس من القطن و الكتان</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4394730_2142443653"/>
      <w:bookmarkStart w:id="425" w:name="_Toc166"/>
      <w:bookmarkEnd w:id="424"/>
      <w:r>
        <w:rPr>
          <w:rtl w:val="true"/>
        </w:rPr>
        <w:t>التاسعة حكم وقوع السجدة على ما لا يصح السجود عليه</w:t>
      </w:r>
      <w:bookmarkEnd w:id="425"/>
    </w:p>
    <w:p>
      <w:pPr>
        <w:pStyle w:val="BookText"/>
        <w:rPr/>
      </w:pPr>
      <w:r>
        <w:rPr>
          <w:rFonts w:ascii="Amiri" w:hAnsi="Amiri" w:eastAsia="Amiri" w:cs="Amiri"/>
          <w:color w:val="111111"/>
          <w:sz w:val="28"/>
          <w:sz w:val="28"/>
          <w:szCs w:val="28"/>
          <w:rtl w:val="true"/>
          <w:lang w:bidi="ar-SA"/>
        </w:rPr>
        <w:t>لو وقعت الجبهة على ما لا يصحّ السجود عليه،فان كان أعلى من لبنة رفعها ثم سجد،لعدم صدق مسمّى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لبنة فما دون، فالأولى ان تجرّ و لا ترفع،لئلا يلزم تعدّد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دلت رواية الحسين بن حماد عن أبي عبد اللّه عليه السلام في السجود على المكان المرتفع،قال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ثم ضعه</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معاوية بن عمار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جبهتك على نبكة فلا ترفعها،و لكن جرّها على الأرض</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 و الباء الموحدة المفتوحة و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النبك،و هي اكمة حديدة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كونه لبنة فما دون،مع انّه قد روى الحسين بن حماد أيضا عنه عليه السلام في الرجل يسجد على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رأسه حتى يستمكن</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،و يمكن حمله على المرتفع</w:t>
      </w:r>
      <w:r>
        <w:rPr>
          <w:rFonts w:eastAsia="Amiri" w:cs="Amiri" w:ascii="Amiri" w:hAnsi="Amiri"/>
          <w:color w:val="111111"/>
          <w:sz w:val="28"/>
          <w:szCs w:val="28"/>
          <w:rtl w:val="true"/>
          <w:lang w:bidi="ar-SA"/>
        </w:rPr>
        <w:t xml:space="preserve">. </w:t>
      </w:r>
      <w:bookmarkStart w:id="426" w:name="pg15268_164384"/>
    </w:p>
    <w:p>
      <w:pPr>
        <w:pStyle w:val="BookText"/>
        <w:rPr/>
      </w:pPr>
      <w:bookmarkEnd w:id="426"/>
      <w:r>
        <w:rPr>
          <w:rFonts w:ascii="Amiri" w:hAnsi="Amiri" w:eastAsia="Amiri" w:cs="Amiri"/>
          <w:color w:val="111111"/>
          <w:sz w:val="28"/>
          <w:sz w:val="28"/>
          <w:szCs w:val="28"/>
          <w:rtl w:val="true"/>
          <w:lang w:bidi="ar-SA"/>
        </w:rPr>
        <w:t>و يجوز تسوية موضع السجود في أثناء الصلاة،لأنّ ذلك من إعمال الصلاة مع انه ليس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يونس بن يعقوب انه رأى الصادق عليه السلام يسوّي الحصى في موضع سجوده بين السجدتين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طلحة بن زيد، عنه عليه السلام،عن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كره تنظيم الحصى في الصلاة</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التسوية على كونها طريقا الى تمكّن الجبهة،و التنظيم على مجرّد التحسين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التنظيم على ترتيب خاص زائد على التسوية،مع انّ طلحة بتري أو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مسح الجبهة في الصلاة من التراب،كما رواه حماد بن عثمان عن الصادق عليه السلام،و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أباه كان يفعله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الأفضل تأخيره إلى الفراغ من الصلاة،و حينئذ المستحب إزالته،حذرا من النسبة إلى الرياء،و لما فيه من تشويه الخلق</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4394732_2142443653"/>
      <w:bookmarkStart w:id="428" w:name="_Toc167"/>
      <w:bookmarkEnd w:id="427"/>
      <w:r>
        <w:rPr>
          <w:rtl w:val="true"/>
        </w:rPr>
        <w:t>العاشرة جواز الصلاة على سرير من ساج و السجود عليه</w:t>
      </w:r>
      <w:bookmarkEnd w:id="428"/>
    </w:p>
    <w:p>
      <w:pPr>
        <w:pStyle w:val="BookText"/>
        <w:rPr/>
      </w:pPr>
      <w:r>
        <w:rPr>
          <w:rFonts w:ascii="Amiri" w:hAnsi="Amiri" w:eastAsia="Amiri" w:cs="Amiri"/>
          <w:color w:val="111111"/>
          <w:sz w:val="28"/>
          <w:sz w:val="28"/>
          <w:szCs w:val="28"/>
          <w:rtl w:val="true"/>
          <w:lang w:bidi="ar-SA"/>
        </w:rPr>
        <w:t xml:space="preserve">روى إبراهيم بن أبي محمود عن الرضا عليه السلام جواز الصلاة على سرير من ساج و السجود عليه </w:t>
      </w:r>
      <w:r>
        <w:rPr>
          <w:rStyle w:val="FootnoteAnchor"/>
          <w:rtl w:val="true"/>
        </w:rPr>
        <w:footnoteReference w:id="769"/>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على سرير و ان قدر على الأرض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الأرض أفضل،لما سلف،و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مشعرة بذلك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الحسن بن محبوب عن أبي الحسن عليه السلام في الجص يوقد عليه بالعذرة و عظام الموتى و يجصص به المسجد،أ يسجد عليه؟فكتب إليّ </w:t>
      </w:r>
      <w:bookmarkStart w:id="429" w:name="pg15268_164385"/>
    </w:p>
    <w:p>
      <w:pPr>
        <w:pStyle w:val="BookText"/>
        <w:rPr/>
      </w:pPr>
      <w:bookmarkEnd w:id="429"/>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و النار قد طهراه</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إشارة إلى جواز السجود على الجص،و في الفرق بينه و بين الصاروج تردّد،و قد سبق النهي عنه،و كذا في طهارته بالماء و النار،لأنّ الاستحالة إن حصلت بالنار لم يجز السجود و الا لم يطهر،و الماء ينجس بوقوعه عليه فكيف يطهّر؟إلاّ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مطهر مطلقا،سواء كان واردا أو مورودا عليه،و في الحديث إشارة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إزالة النار الأجزاء المائية مطهر و ان لم تقع الاستحالة،و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داود الصرمي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أمكنك أن لا تسجد على الثلج فلا تسجد عليه،و ان لم يمكنك فسوّه و اسجد عليه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يحتمل ان يضع فوقه ما يصح السجود عليه مع الإمكان،و مع التعذّر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ملبوسا من نبات الأرض فهو أولى من الثلج،لأنّ المانع هنا عرضي بخلاف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ذلك منصور بن حازم،عن غير واحد من الأصحاب،عن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نكون بأرض باردة يكون فيها الثلج،أ فنسجد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اجعل بينك و بينه شيئا،قطنا أو كتانا</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4394734_2142443653"/>
      <w:bookmarkStart w:id="431" w:name="_Toc168"/>
      <w:bookmarkEnd w:id="430"/>
      <w:r>
        <w:rPr>
          <w:rtl w:val="true"/>
        </w:rPr>
        <w:t>الحادية عشرة في تحديد الجبهة</w:t>
      </w:r>
      <w:bookmarkEnd w:id="431"/>
    </w:p>
    <w:p>
      <w:pPr>
        <w:pStyle w:val="BookText"/>
        <w:rPr/>
      </w:pPr>
      <w:r>
        <w:rPr>
          <w:rFonts w:ascii="Amiri" w:hAnsi="Amiri" w:eastAsia="Amiri" w:cs="Amiri"/>
          <w:color w:val="111111"/>
          <w:sz w:val="28"/>
          <w:sz w:val="28"/>
          <w:szCs w:val="28"/>
          <w:rtl w:val="true"/>
          <w:lang w:bidi="ar-SA"/>
        </w:rPr>
        <w:t>جميع ما ذكرناه انما هو في موضع الجبهة خاصة دون باقي المساجد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فيه مسماه،روى ذلك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بريد،عن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الجبهة إلى الأنف،أيّ ذلك أصبت به الأرض في السجود </w:t>
      </w:r>
      <w:bookmarkStart w:id="432" w:name="pg15268_164386"/>
    </w:p>
    <w:p>
      <w:pPr>
        <w:pStyle w:val="BookText"/>
        <w:rPr/>
      </w:pPr>
      <w:bookmarkEnd w:id="432"/>
      <w:r>
        <w:rPr>
          <w:rFonts w:ascii="Amiri" w:hAnsi="Amiri" w:eastAsia="Amiri" w:cs="Amiri"/>
          <w:color w:val="111111"/>
          <w:sz w:val="28"/>
          <w:sz w:val="28"/>
          <w:szCs w:val="28"/>
          <w:rtl w:val="true"/>
          <w:lang w:bidi="ar-SA"/>
        </w:rPr>
        <w:t>أجزأك،و السجود عليه كله أفضل</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عورض برواية علي بن جعفر عن أخيه الكاظم عليه السلام في المرأة تطول قصّتها و إذا سجدت وقعت بعض جبهتها على الأرض و بعض يغطيه الشعر،هل يجوز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تضع جبهتها على الأرض</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تشديد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بحمله على الاستحباب،أو على كون الواصل إلى الأرض ينقص عن المسمى،و مثله ما رواه عبد الرحمن بن أبي عبد اللّه عن الصادق عليه السلام في الرجل يسجد و عليه العمامة لا تصيب جبهته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يجزئه ذلك حتى تصل جبهته إلى الأرض</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لأن المطلق يحمل على المقيد،فيراد به شيء من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قدّره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بدرهم </w:t>
      </w:r>
      <w:r>
        <w:rPr>
          <w:rStyle w:val="FootnoteAnchor"/>
          <w:rtl w:val="true"/>
        </w:rPr>
        <w:footnoteReference w:id="777"/>
      </w:r>
      <w:r>
        <w:rPr>
          <w:rFonts w:ascii="Amiri" w:hAnsi="Amiri" w:eastAsia="Amiri" w:cs="Amiri"/>
          <w:color w:val="111111"/>
          <w:sz w:val="28"/>
          <w:sz w:val="28"/>
          <w:szCs w:val="28"/>
          <w:rtl w:val="true"/>
          <w:lang w:bidi="ar-SA"/>
        </w:rPr>
        <w:t xml:space="preserve">و كذا في المقنع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إدريس رحمه اللّه،و صدّر المسألة بما إذا كان في جبهته علّة </w:t>
      </w:r>
      <w:r>
        <w:rPr>
          <w:rStyle w:val="FootnoteAnchor"/>
          <w:rtl w:val="true"/>
        </w:rPr>
        <w:footnoteReference w:id="779"/>
      </w:r>
      <w:r>
        <w:rPr>
          <w:rFonts w:ascii="Amiri" w:hAnsi="Amiri" w:eastAsia="Amiri" w:cs="Amiri"/>
          <w:color w:val="111111"/>
          <w:sz w:val="28"/>
          <w:sz w:val="28"/>
          <w:szCs w:val="28"/>
          <w:rtl w:val="true"/>
          <w:lang w:bidi="ar-SA"/>
        </w:rPr>
        <w:t>فكأنّه يرى ان الاجتزاء بالدرهم مع تعذّر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في الكافي عن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كلها من قصاص شعر الرأس إلى الحاجبين موضع السجود،فأيما سقط من ذلك على الأرض أجزأك،مقدار الدرهم،و مقدار طرف الأنملة</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3" w:name="__RefHeading___Toc4394736_2142443653"/>
      <w:bookmarkStart w:id="434" w:name="_Toc169"/>
      <w:bookmarkEnd w:id="433"/>
      <w:r>
        <w:rPr>
          <w:rtl w:val="true"/>
        </w:rPr>
        <w:t>الثانية عشرة عدم جواز ارتفاع موضع السجود عن الموقف بما يزيد عن لبنة</w:t>
      </w:r>
      <w:bookmarkEnd w:id="4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ان يكون موضع سجوده أرفع من موقفه بما يزيد </w:t>
      </w:r>
      <w:bookmarkStart w:id="435" w:name="pg15268_164387"/>
    </w:p>
    <w:p>
      <w:pPr>
        <w:pStyle w:val="BookText"/>
        <w:rPr/>
      </w:pPr>
      <w:bookmarkEnd w:id="435"/>
      <w:r>
        <w:rPr>
          <w:rFonts w:ascii="Amiri" w:hAnsi="Amiri" w:eastAsia="Amiri" w:cs="Amiri"/>
          <w:color w:val="111111"/>
          <w:sz w:val="28"/>
          <w:sz w:val="28"/>
          <w:szCs w:val="28"/>
          <w:rtl w:val="true"/>
          <w:lang w:bidi="ar-SA"/>
        </w:rPr>
        <w:t xml:space="preserve">عن لبنة،و يجوز قدر لبنة،قاله الأصحاب </w:t>
      </w:r>
      <w:r>
        <w:rPr>
          <w:rStyle w:val="FootnoteAnchor"/>
          <w:rtl w:val="true"/>
        </w:rPr>
        <w:footnoteReference w:id="781"/>
      </w:r>
      <w:r>
        <w:rPr>
          <w:rFonts w:ascii="Amiri" w:hAnsi="Amiri" w:eastAsia="Amiri" w:cs="Amiri"/>
          <w:color w:val="111111"/>
          <w:sz w:val="28"/>
          <w:sz w:val="28"/>
          <w:szCs w:val="28"/>
          <w:rtl w:val="true"/>
          <w:lang w:bidi="ar-SA"/>
        </w:rPr>
        <w:t>و رواه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موضع جبهتك مرتفعا عن موضع بدنك قدر لبنة فلا بأس</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،و مفهوم الشرط يدل على المنع من الزائد،و لانّه يخرج به عن مسمى الساجد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عمار عنه عليه السلام في المريض يقوم على فراشه و يسجد على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الفراش غليظا قدر آجرة أو أقل استقام له ان يقوم عليه و يسجد على الأرض،و ان كان أكثر من ذلك فلا</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و هو دليل على مساواة النزول العلو في موضع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المستحب تساوي المساجد،لرواية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مستويا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سأله عن موضع الجبهة يرتفع عن مقامه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أحبّ ان أضع وجهي في موضع 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ان يرفع موضع الجبهة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اللبنة و الآجرة هي المعتادة في بلد صاحب الشرع و أهل بيته،و المراد به ان تكون موضوعة على أكبر سطوحها،فسمكها جائز علوه و انخفاضه،و قدّرت بأربع أصابع تقريبا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4394738_2142443653"/>
      <w:bookmarkStart w:id="437" w:name="_Toc170"/>
      <w:bookmarkEnd w:id="436"/>
      <w:r>
        <w:rPr>
          <w:rtl w:val="true"/>
        </w:rPr>
        <w:t>الثالثة عشرة اشتراط طهارة موضع الجبهة</w:t>
      </w:r>
      <w:bookmarkEnd w:id="4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تشترط طهارة موضع الجبهة إجماعا،و في باقي المساجد خلاف سلف،و المشتبه بالنجس كالنجس إذا كان محصورا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الجميع كونه مملوكا أو مأذونا فيه،لحرمة التصرّف في مال الغير،فلو سجد على </w:t>
      </w:r>
      <w:bookmarkStart w:id="438" w:name="pg15268_164388"/>
    </w:p>
    <w:p>
      <w:pPr>
        <w:pStyle w:val="BookText"/>
        <w:rPr/>
      </w:pPr>
      <w:bookmarkEnd w:id="438"/>
      <w:r>
        <w:rPr>
          <w:rFonts w:ascii="Amiri" w:hAnsi="Amiri" w:eastAsia="Amiri" w:cs="Amiri"/>
          <w:color w:val="111111"/>
          <w:sz w:val="28"/>
          <w:sz w:val="28"/>
          <w:szCs w:val="28"/>
          <w:rtl w:val="true"/>
          <w:lang w:bidi="ar-SA"/>
        </w:rPr>
        <w:t>النجس أو المغصوب فكالصلاة في النجس أو في المكان المغصوب في جميع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سجد على غير الأرض و نباتها،أو على المأكول أو الملبوس متعمّدا، بطل و لو جهل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ظنه غيره أو نسي،فالأقرب الصحة،و لا يجب التدارك و لو كان في محل السجود بل لا يجوز،و لو كان ساجدا جرّ الجبهة</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4394740_2142443653"/>
      <w:bookmarkStart w:id="440" w:name="_Toc171"/>
      <w:bookmarkEnd w:id="439"/>
      <w:r>
        <w:rPr>
          <w:rtl w:val="true"/>
        </w:rPr>
        <w:t>الرابعة عشرة كراهة نفخ موضع السجود</w:t>
      </w:r>
      <w:bookmarkEnd w:id="440"/>
    </w:p>
    <w:p>
      <w:pPr>
        <w:pStyle w:val="BookText"/>
        <w:rPr/>
      </w:pPr>
      <w:r>
        <w:rPr>
          <w:rFonts w:ascii="Amiri" w:hAnsi="Amiri" w:eastAsia="Amiri" w:cs="Amiri"/>
          <w:color w:val="111111"/>
          <w:sz w:val="28"/>
          <w:sz w:val="28"/>
          <w:szCs w:val="28"/>
          <w:rtl w:val="true"/>
          <w:lang w:bidi="ar-SA"/>
        </w:rPr>
        <w:t xml:space="preserve">المشهور كراهة نفخ موضع السجود،و قد روى النهي محمد ابن مسلم عن الصادق عليه السلام </w:t>
      </w:r>
      <w:r>
        <w:rPr>
          <w:rStyle w:val="FootnoteAnchor"/>
          <w:rtl w:val="true"/>
        </w:rPr>
        <w:footnoteReference w:id="786"/>
      </w:r>
      <w:r>
        <w:rPr>
          <w:rFonts w:ascii="Amiri" w:hAnsi="Amiri" w:eastAsia="Amiri" w:cs="Amiri"/>
          <w:color w:val="111111"/>
          <w:sz w:val="28"/>
          <w:sz w:val="28"/>
          <w:szCs w:val="28"/>
          <w:rtl w:val="true"/>
          <w:lang w:bidi="ar-SA"/>
        </w:rPr>
        <w:t>و هو محمول على الكراهية،لما رواه أبو بكر الحضرمي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بالنفخ في الصلاة في موضع السجود ما لم يؤذ أحدا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إسحاق بن عمار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بنفخ موضع السجود </w:t>
      </w:r>
      <w:r>
        <w:rPr>
          <w:rStyle w:val="FootnoteAnchor"/>
          <w:rtl w:val="true"/>
        </w:rPr>
        <w:footnoteReference w:id="788"/>
      </w:r>
      <w:r>
        <w:rPr>
          <w:rFonts w:ascii="Amiri" w:hAnsi="Amiri" w:eastAsia="Amiri" w:cs="Amiri"/>
          <w:color w:val="111111"/>
          <w:sz w:val="28"/>
          <w:sz w:val="28"/>
          <w:szCs w:val="28"/>
          <w:rtl w:val="true"/>
          <w:lang w:bidi="ar-SA"/>
        </w:rPr>
        <w:t>،فيحمل على نفي التحريم،أو على ما لم يؤذ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ادّى الى النطق بحرفين كان حراما قاطعا للصلاة</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4394742_2142443653"/>
      <w:bookmarkStart w:id="442" w:name="_Toc172"/>
      <w:bookmarkEnd w:id="441"/>
      <w:r>
        <w:rPr>
          <w:rtl w:val="true"/>
        </w:rPr>
        <w:t>الخامسة عشرة حكم ما لو خيف من السجود على الأرض</w:t>
      </w:r>
      <w:bookmarkEnd w:id="442"/>
    </w:p>
    <w:p>
      <w:pPr>
        <w:pStyle w:val="BookText"/>
        <w:rPr/>
      </w:pPr>
      <w:r>
        <w:rPr>
          <w:rFonts w:ascii="Amiri" w:hAnsi="Amiri" w:eastAsia="Amiri" w:cs="Amiri"/>
          <w:color w:val="111111"/>
          <w:sz w:val="28"/>
          <w:sz w:val="28"/>
          <w:szCs w:val="28"/>
          <w:rtl w:val="true"/>
          <w:lang w:bidi="ar-SA"/>
        </w:rPr>
        <w:t xml:space="preserve">لو كان في ظلمة،و خاف من السجود على الأرض حية أو عقربا أو مؤذيا،و لم يكن عنده شيء يسجد عليه غير الثوب،جاز السجود عليه،للرواية </w:t>
      </w:r>
      <w:r>
        <w:rPr>
          <w:rStyle w:val="FootnoteAnchor"/>
          <w:rtl w:val="true"/>
        </w:rPr>
        <w:footnoteReference w:id="789"/>
      </w:r>
      <w:r>
        <w:rPr>
          <w:rFonts w:ascii="Amiri" w:hAnsi="Amiri" w:eastAsia="Amiri" w:cs="Amiri"/>
          <w:color w:val="111111"/>
          <w:sz w:val="28"/>
          <w:sz w:val="28"/>
          <w:szCs w:val="28"/>
          <w:rtl w:val="true"/>
          <w:lang w:bidi="ar-SA"/>
        </w:rPr>
        <w:t>و لوجوب التحرّز من الضرر المظنون كالمعلوم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الثوب و خاف على بقية الأعضاء جاز الإيماء،و كذا في كل موضع يتعذّر ما يسجد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وجوب الإيماء الى ما يقارب السجود الحقيقي،لأنّه أقرب اليه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عمار عن الصادق عليه السلام في الرجل يومئ في المكتوبة إذا لم يجد ما يسجد عليه،و لم يكن له موضع يسجد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هكذا فليومئ </w:t>
      </w:r>
      <w:bookmarkStart w:id="443" w:name="pg15268_164389"/>
    </w:p>
    <w:p>
      <w:pPr>
        <w:pStyle w:val="BookText"/>
        <w:rPr/>
      </w:pPr>
      <w:bookmarkEnd w:id="443"/>
      <w:r>
        <w:rPr>
          <w:rFonts w:ascii="Amiri" w:hAnsi="Amiri" w:eastAsia="Amiri" w:cs="Amiri"/>
          <w:color w:val="111111"/>
          <w:sz w:val="28"/>
          <w:sz w:val="28"/>
          <w:szCs w:val="28"/>
          <w:rtl w:val="true"/>
          <w:lang w:bidi="ar-SA"/>
        </w:rPr>
        <w:t>في الصلاة كلها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عنه في الرجل يصيبه مطر و هو في موضع لا يقدر ان يسجد فيه من الطين،و لا يجد موضعا جافا،قال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يفتتح الصلاة،فإذا ركع فليركع كما يركع إذا صلّى،فإذا رفع رأسه من الركوع فليومئ بالسجود إيماء و هو قائم،يفعل ذلك حتى يفرغ من الصلاة</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و يحمل على عدم تمكنه من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صلّى في يوم و حل و مطر في المحمل</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رواه جميل بن دراج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صلّى اللّه عليه و آله على راحلته الفريضة في يوم مطير</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قيّده في مكاتبة أبي الحسن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الشديدة</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مكان لا يقدر على الأرض فليومئ إيماء</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مضمر سماعة في الأسير يمنع من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إيماء</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4394744_2142443653"/>
      <w:bookmarkStart w:id="445" w:name="_Toc173"/>
      <w:bookmarkEnd w:id="444"/>
      <w:r>
        <w:rPr>
          <w:rtl w:val="true"/>
        </w:rPr>
        <w:t>السادسة عشرة جواز السجود على غير الأرض</w:t>
      </w:r>
      <w:bookmarkEnd w:id="445"/>
    </w:p>
    <w:p>
      <w:pPr>
        <w:pStyle w:val="BookText"/>
        <w:rPr/>
      </w:pPr>
      <w:r>
        <w:rPr>
          <w:rFonts w:ascii="Amiri" w:hAnsi="Amiri" w:eastAsia="Amiri" w:cs="Amiri"/>
          <w:color w:val="111111"/>
          <w:sz w:val="28"/>
          <w:sz w:val="28"/>
          <w:szCs w:val="28"/>
          <w:rtl w:val="true"/>
          <w:lang w:bidi="ar-SA"/>
        </w:rPr>
        <w:t>قال ابن بابويه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 فريضة،و على غير ذلك سنة</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و الظاهر انّ المراد بالسنة هنا الجائز لا انّه أفضل</w:t>
      </w:r>
      <w:r>
        <w:rPr>
          <w:rFonts w:eastAsia="Amiri" w:cs="Amiri" w:ascii="Amiri" w:hAnsi="Amiri"/>
          <w:color w:val="111111"/>
          <w:sz w:val="28"/>
          <w:szCs w:val="28"/>
          <w:rtl w:val="true"/>
          <w:lang w:bidi="ar-SA"/>
        </w:rPr>
        <w:t xml:space="preserve">. </w:t>
      </w:r>
      <w:bookmarkStart w:id="446" w:name="pg15268_164390"/>
    </w:p>
    <w:p>
      <w:pPr>
        <w:pStyle w:val="BookText"/>
        <w:rPr/>
      </w:pPr>
      <w:bookmarkEnd w:id="4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طين قبر الحسين عليه السلام ينوّر إلى الأرض السابعة،و من كانت معه سبحة من طين قبره عليه السلام كتب مسبحا و ان لم يكن يسبّح بها</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علي بن يحيى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جعفر بن محمد عليه السلام كلما سجد و رفع رأسه أخذ الحصى من جبهته فوضعه على الأرض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هشام بن الحكم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في ذلك؟يعني المنع من السجود على ما أكل أو لبس،قال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السجود هو الخضوع للّه،و أبناء الدنيا عبيد ما يأكلون و يلبسون،و الساجد في سجوده في عبادة اللّه تعالى لا ينبغي ان يضع جبهته في سجوده على معبود أبناء الدنيا الذين اغتروا بغرورها،و السجود على الأرض أفضل،لأنّه أبلغ في التواضع و الخضوع للّه عز و جل</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4394746_2142443653"/>
      <w:bookmarkStart w:id="448" w:name="_Toc174"/>
      <w:bookmarkEnd w:id="447"/>
      <w:r>
        <w:rPr>
          <w:rtl w:val="true"/>
        </w:rPr>
        <w:t>السابعة عشرة حكم السجود على الحنطة و الشعير قبل الطحن</w:t>
      </w:r>
      <w:bookmarkEnd w:id="448"/>
    </w:p>
    <w:p>
      <w:pPr>
        <w:pStyle w:val="BookText"/>
        <w:rPr/>
      </w:pPr>
      <w:r>
        <w:rPr>
          <w:rFonts w:ascii="Amiri" w:hAnsi="Amiri" w:eastAsia="Amiri" w:cs="Amiri"/>
          <w:color w:val="111111"/>
          <w:sz w:val="28"/>
          <w:sz w:val="28"/>
          <w:szCs w:val="28"/>
          <w:rtl w:val="true"/>
          <w:lang w:bidi="ar-SA"/>
        </w:rPr>
        <w:t xml:space="preserve">جوّز الفاضل السجود على الحنطة و الشعير قبل الطحن، لأنّ القشر حاجز بين المأكول و الجبهة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بجريان العادة بأكلها غير منخولة و خصوصا الحنطة،و خصوصا الصدر الأول،فالأقرب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قوّى جواز السجود على الكتان قبل غزله و نسجه،و توقّف فيه بعد غزله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السجود على القنب،لعدم اعتياد لبسه،و توقف فيما لو اتخذ منه 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القطع بالمنع،لانّه معتاد اللبس في بعض البلدان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الشيخ في المبسوط من السجود على الرماد،و المنع من السجود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الصاروج </w:t>
      </w:r>
      <w:r>
        <w:rPr>
          <w:rStyle w:val="FootnoteAnchor"/>
          <w:rtl w:val="true"/>
        </w:rPr>
        <w:footnoteReference w:id="803"/>
      </w:r>
      <w:r>
        <w:rPr>
          <w:rFonts w:ascii="Amiri" w:hAnsi="Amiri" w:eastAsia="Amiri" w:cs="Amiri"/>
          <w:color w:val="111111"/>
          <w:sz w:val="28"/>
          <w:sz w:val="28"/>
          <w:szCs w:val="28"/>
          <w:rtl w:val="true"/>
          <w:lang w:bidi="ar-SA"/>
        </w:rPr>
        <w:t>يستلزم المنع من السجود على النورة بطريق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49" w:name="pg15268_164392"/>
    </w:p>
    <w:p>
      <w:pPr>
        <w:pStyle w:val="Heading6"/>
        <w:numPr>
          <w:ilvl w:val="5"/>
          <w:numId w:val="1"/>
        </w:numPr>
        <w:rPr/>
      </w:pPr>
      <w:bookmarkStart w:id="450" w:name="__RefHeading___Toc4394748_2142443653"/>
      <w:bookmarkStart w:id="451" w:name="_Toc175"/>
      <w:bookmarkEnd w:id="449"/>
      <w:bookmarkEnd w:id="450"/>
      <w:r>
        <w:rPr>
          <w:rtl w:val="true"/>
        </w:rPr>
        <w:t>الباب السادس</w:t>
      </w:r>
      <w:r>
        <w:rPr>
          <w:rtl w:val="true"/>
        </w:rPr>
        <w:t>:</w:t>
      </w:r>
      <w:bookmarkEnd w:id="451"/>
    </w:p>
    <w:p>
      <w:pPr>
        <w:pStyle w:val="Heading6"/>
        <w:numPr>
          <w:ilvl w:val="5"/>
          <w:numId w:val="1"/>
        </w:numPr>
        <w:rPr/>
      </w:pPr>
      <w:bookmarkStart w:id="452" w:name="__RefHeading___Toc4394750_2142443653"/>
      <w:bookmarkStart w:id="453" w:name="_Toc176"/>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في القبلة</w:t>
      </w:r>
    </w:p>
    <w:p>
      <w:pPr>
        <w:pStyle w:val="BookText"/>
        <w:rPr/>
      </w:pPr>
      <w:r>
        <w:rPr>
          <w:rFonts w:ascii="Amiri" w:hAnsi="Amiri" w:eastAsia="Amiri" w:cs="Amiri"/>
          <w:color w:val="111111"/>
          <w:sz w:val="28"/>
          <w:sz w:val="28"/>
          <w:szCs w:val="28"/>
          <w:rtl w:val="true"/>
          <w:lang w:bidi="ar-SA"/>
        </w:rPr>
        <w:t>و فصوله ثلاثة</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4394752_2142443653"/>
      <w:bookmarkStart w:id="455" w:name="_Toc177"/>
      <w:bookmarkEnd w:id="454"/>
      <w:r>
        <w:rPr>
          <w:rtl w:val="true"/>
        </w:rPr>
        <w:t>الفصل الأول</w:t>
      </w:r>
      <w:r>
        <w:rPr>
          <w:rtl w:val="true"/>
        </w:rPr>
        <w:t>:</w:t>
      </w:r>
      <w:r>
        <w:rPr>
          <w:rtl w:val="true"/>
        </w:rPr>
        <w:t>في الماهية</w:t>
      </w:r>
      <w:r>
        <w:rPr>
          <w:rtl w:val="true"/>
        </w:rPr>
        <w:t>.</w:t>
      </w:r>
      <w:bookmarkEnd w:id="455"/>
    </w:p>
    <w:p>
      <w:pPr>
        <w:pStyle w:val="Heading6"/>
        <w:numPr>
          <w:ilvl w:val="5"/>
          <w:numId w:val="1"/>
        </w:numPr>
        <w:rPr/>
      </w:pPr>
      <w:bookmarkStart w:id="456" w:name="__RefHeading___Toc4394754_2142443653"/>
      <w:bookmarkStart w:id="457" w:name="_Toc178"/>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قال اللّه تعالى قَدْ نَرى تَقَلُّبَ وَجْهِكَ فِي السَّماءِ فَلَنُوَلِّيَنَّكَ قِبْلَةً تَرْضاها فَوَلِّ وَجْهَكَ شَطْرَ الْمَسْجِدِ الْحَرامِ وَ حَيْثُ ما كُنْتُمْ فَوَلُّوا وُجُوهَكُمْ شَطْرَهُ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بإسناده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صلّى بمكة إلى بيت المقدس ثلاث عشرة سنة،و بعد هجرته صلّى بالمدينة إليه سبعة أشهر،ثم وجّهه اللّه الى الكعبة،و ذلك ان اليهود كانوا يعيرون رسول اللّه صلّى اللّه عليه و آله و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تابع لنا تصلي إلى قبلتنا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 لذلك رسول اللّه صلّى اللّه عليه و آله،و خرج في جوف الليل ينظر الى آفاق السماء ينتظر من اللّه تعالى في ذلك أمرا،فلما أصبح و حضر وقت صلاة الظهر كان في مسجد بني سالم قد صلى من الظهر ركعتين،فنزل جبرئيل عليه السلام فأخذ بعضديه و حوله إلى الكعبة و انزل عليه قَدْ نَرى الآية، فكان صلى ركعتين الى بيت المقدس و ركعتين إلى الكعبة</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 مثله،الا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بالمدينة تسعة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بلغ قوما بمسجد المدينة و قد صلوا من العصر ركعتين فتحولوا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يسمى ذلك المسجد مسجد القبلتين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في التهذيب بإسناده إلى معاوية بن عمار،عن أبي عبد اللّه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صرفه إلى الكعبة كان بعد رجوعه من بدر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بني عبد الأشهل أتوهم و هم في الصلاة قد صلوا ركعتين الى بيت المقدس،فقيل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نبيكم قد صرف إلى الكعبة،فتحول النساء مكان الرجال و الرجال مكان النساء،و جعلوا الركعتين الباقيتين إلى الكعبة،فلذلك سمي مسجدهم مسجد القبلتين</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العامة ما يقرب من هذا،و ان النبي صلّى اللّه عليه و آله تحول في أثناء صلاته بمسجد بني سلمة،و قد صلى ركعتين بأصحابه من صلاة الظهر </w:t>
      </w:r>
      <w:r>
        <w:rPr>
          <w:rStyle w:val="FootnoteAnchor"/>
          <w:rtl w:val="true"/>
        </w:rPr>
        <w:footnoteReference w:id="809"/>
      </w:r>
      <w:r>
        <w:rPr>
          <w:rFonts w:ascii="Amiri" w:hAnsi="Amiri" w:eastAsia="Amiri" w:cs="Amiri"/>
          <w:color w:val="111111"/>
          <w:sz w:val="28"/>
          <w:sz w:val="28"/>
          <w:szCs w:val="28"/>
          <w:rtl w:val="true"/>
          <w:lang w:bidi="ar-SA"/>
        </w:rPr>
        <w:t>و لكن في رواية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أشهر أو عشرة أشهر </w:t>
      </w:r>
      <w:r>
        <w:rPr>
          <w:rStyle w:val="FootnoteAnchor"/>
          <w:rtl w:val="true"/>
        </w:rPr>
        <w:footnoteReference w:id="810"/>
      </w:r>
      <w:r>
        <w:rPr>
          <w:rFonts w:ascii="Amiri" w:hAnsi="Amiri" w:eastAsia="Amiri" w:cs="Amiri"/>
          <w:color w:val="111111"/>
          <w:sz w:val="28"/>
          <w:sz w:val="28"/>
          <w:szCs w:val="28"/>
          <w:rtl w:val="true"/>
          <w:lang w:bidi="ar-SA"/>
        </w:rPr>
        <w:t>تقدير ما صلّى بالمدينة 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عشر شهرا أو سبعة عشر شهرا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عشر شهرا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مسلم ان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الناس في صلاة الصبح بقبا إذ جاءهم آت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قد انزل عليه الليلة و قد أمر ان تستقبل الكعبة فاستقبلوها،و كانت وجوههم الى الشام فاستداروا إلى الكعبة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رجل من بني سلمة و هم ركوع في صلاة الفجر و قد صلّوا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58" w:name="pg15268_164394"/>
    </w:p>
    <w:p>
      <w:pPr>
        <w:pStyle w:val="BookText"/>
        <w:rPr/>
      </w:pPr>
      <w:bookmarkEnd w:id="458"/>
      <w:r>
        <w:rPr>
          <w:rFonts w:ascii="Amiri" w:hAnsi="Amiri" w:eastAsia="Amiri" w:cs="Amiri"/>
          <w:color w:val="111111"/>
          <w:sz w:val="28"/>
          <w:sz w:val="28"/>
          <w:szCs w:val="28"/>
          <w:rtl w:val="true"/>
          <w:lang w:bidi="ar-SA"/>
        </w:rPr>
        <w:t xml:space="preserve">ركعتين </w:t>
      </w:r>
      <w:r>
        <w:rPr>
          <w:rStyle w:val="FootnoteAnchor"/>
          <w:rtl w:val="true"/>
        </w:rPr>
        <w:footnoteReference w:id="814"/>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القبلة قد حولت،فمالوا هم كما هم نحو القبلة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زعم بعض العامة ان ذلك كان في رجب بعد زوال الشمس قبل بدر بشهرين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بمكة إذا استقبل بيت المقدس جعل الكعبة امامه ليستقبلها أيضا،و أسندوه الى ابن عباس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قبلته بمكة كانت الكعبة،فلما هاجر أمر باستقبال بيت المقدس،فكان صلّى اللّه عليه و آله يتوقع من ربّه أن يحوله إلى الكعبة،لأنها قبلة أبيه إبراهيم عليه السلام و هي أسبق القبلتين،و لان ذلك أدعى للعرب الى الايمان،لأنّ الكعبة مفخرهم و مطافهم و مزارهم،و لمخالفة اليهود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النحو،قال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أطعن بالقوم شطر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حقق المجدح</w:t>
      </w:r>
    </w:p>
    <w:p>
      <w:pPr>
        <w:pStyle w:val="BookText"/>
        <w:rPr/>
      </w:pPr>
      <w:r>
        <w:rPr>
          <w:rFonts w:ascii="IRNazanin" w:hAnsi="IRNazanin" w:eastAsia="IRNazanin"/>
          <w:color w:val="111111"/>
          <w:sz w:val="28"/>
          <w:sz w:val="28"/>
          <w:szCs w:val="28"/>
          <w:rtl w:val="true"/>
          <w:lang w:bidi="fa-IR"/>
        </w:rPr>
        <w:t>ثم</w:t>
      </w:r>
    </w:p>
    <w:p>
      <w:pPr>
        <w:pStyle w:val="Heading6"/>
        <w:numPr>
          <w:ilvl w:val="5"/>
          <w:numId w:val="1"/>
        </w:numPr>
        <w:rPr/>
      </w:pPr>
      <w:bookmarkStart w:id="459" w:name="__RefHeading___Toc4394756_2142443653"/>
      <w:bookmarkStart w:id="460" w:name="_Toc179"/>
      <w:bookmarkEnd w:id="459"/>
      <w:r>
        <w:rPr>
          <w:rtl w:val="true"/>
        </w:rPr>
        <w:t>هنا مسائل</w:t>
      </w:r>
      <w:r>
        <w:rPr>
          <w:rtl w:val="true"/>
        </w:rPr>
        <w:t>:</w:t>
      </w:r>
      <w:bookmarkEnd w:id="460"/>
    </w:p>
    <w:p>
      <w:pPr>
        <w:pStyle w:val="Heading6"/>
        <w:numPr>
          <w:ilvl w:val="5"/>
          <w:numId w:val="1"/>
        </w:numPr>
        <w:rPr/>
      </w:pPr>
      <w:bookmarkStart w:id="461" w:name="__RefHeading___Toc4394758_2142443653"/>
      <w:bookmarkStart w:id="462" w:name="_Toc180"/>
      <w:bookmarkEnd w:id="461"/>
      <w:r>
        <w:rPr>
          <w:rtl w:val="true"/>
        </w:rPr>
        <w:t>الأولى</w:t>
      </w:r>
      <w:r>
        <w:rPr>
          <w:rtl w:val="true"/>
        </w:rPr>
        <w:t>:</w:t>
      </w:r>
      <w:r>
        <w:rPr>
          <w:rtl w:val="true"/>
        </w:rPr>
        <w:t>يجب التوجه إلى الكعبة إجماعا،</w:t>
      </w:r>
      <w:bookmarkEnd w:id="462"/>
    </w:p>
    <w:p>
      <w:pPr>
        <w:pStyle w:val="BookText"/>
        <w:rPr/>
      </w:pPr>
      <w:r>
        <w:rPr>
          <w:rFonts w:ascii="Amiri" w:hAnsi="Amiri" w:eastAsia="Amiri" w:cs="Amiri"/>
          <w:color w:val="111111"/>
          <w:sz w:val="28"/>
          <w:sz w:val="28"/>
          <w:szCs w:val="28"/>
          <w:rtl w:val="true"/>
          <w:lang w:bidi="ar-SA"/>
        </w:rPr>
        <w:t>و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بصير عن أبي عبد اللّه عليه السلام في قوله تعالى فَأَقِمْ وَجْهَكَ لِلدِّينِ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أن يقيم وجهه للقبلة،ليس فيه شيء من عبادة الأوثان</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عنه أيضا في قوله تعالى أَقِيمُوا وُجُوهَكُمْ عِنْدَ كُلِّ مَسْجِدٍ أنّه إلى القبلة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463" w:name="pg15268_164395"/>
    </w:p>
    <w:p>
      <w:pPr>
        <w:pStyle w:val="BookText"/>
        <w:rPr/>
      </w:pPr>
      <w:bookmarkEnd w:id="463"/>
      <w:r>
        <w:rPr>
          <w:rFonts w:ascii="Amiri" w:hAnsi="Amiri" w:eastAsia="Amiri" w:cs="Amiri"/>
          <w:color w:val="111111"/>
          <w:sz w:val="28"/>
          <w:sz w:val="28"/>
          <w:szCs w:val="28"/>
          <w:rtl w:val="true"/>
          <w:lang w:bidi="ar-SA"/>
        </w:rPr>
        <w:t>و روى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لما صلى خرج من الكعبة،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4394760_2142443653"/>
      <w:bookmarkStart w:id="465" w:name="_Toc181"/>
      <w:bookmarkEnd w:id="464"/>
      <w:r>
        <w:rPr>
          <w:rtl w:val="true"/>
        </w:rPr>
        <w:t>الثانية في كيفية التوجه إلى القبلة مع اختلاف مقامات المصلي</w:t>
      </w:r>
      <w:bookmarkEnd w:id="465"/>
    </w:p>
    <w:p>
      <w:pPr>
        <w:pStyle w:val="BookText"/>
        <w:rPr/>
      </w:pPr>
      <w:r>
        <w:rPr>
          <w:rFonts w:ascii="Amiri" w:hAnsi="Amiri" w:eastAsia="Amiri" w:cs="Amiri"/>
          <w:color w:val="111111"/>
          <w:sz w:val="28"/>
          <w:sz w:val="28"/>
          <w:szCs w:val="28"/>
          <w:rtl w:val="true"/>
          <w:lang w:bidi="ar-SA"/>
        </w:rPr>
        <w:t>تختلف مقامات المصلّي،فالقائم في وسطها يستقبل أي جزء شاء منها،و كذا القائم على سطحها،و يبرز بين يديه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المصلّي ورائها مشاهدا يستقبل أي جدرانها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المصلّي في سرداب يجب عليه استقبال جهتها،و كذا المصلّي على أعلى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كجبل أبي قبيس،و روى في التهذيب بإسناده إلى خالد عن الصادق عليه السلام في الرجل يصلي على أبي قبيس مستقبل القبلة،فقال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سنان عنه عليه السلام انه سئل عن الصلاة فوق أبي قبيس هل تجزئ؟فقال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نعم،انها قبلة من موضعها الى السماء</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المصلي من غير مشاهدة و لا حكمها</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4394762_2142443653"/>
      <w:bookmarkStart w:id="467" w:name="_Toc182"/>
      <w:bookmarkEnd w:id="466"/>
      <w:r>
        <w:rPr>
          <w:rtl w:val="true"/>
        </w:rPr>
        <w:t>الثالثة</w:t>
      </w:r>
      <w:r>
        <w:rPr>
          <w:rtl w:val="true"/>
        </w:rPr>
        <w:t>:</w:t>
      </w:r>
      <w:r>
        <w:rPr>
          <w:rtl w:val="true"/>
        </w:rPr>
        <w:t>يجب معرفة القبلة على الأعيان،</w:t>
      </w:r>
      <w:bookmarkEnd w:id="467"/>
    </w:p>
    <w:p>
      <w:pPr>
        <w:pStyle w:val="BookText"/>
        <w:rPr/>
      </w:pPr>
      <w:r>
        <w:rPr>
          <w:rFonts w:ascii="Amiri" w:hAnsi="Amiri" w:eastAsia="Amiri" w:cs="Amiri"/>
          <w:color w:val="111111"/>
          <w:sz w:val="28"/>
          <w:sz w:val="28"/>
          <w:szCs w:val="28"/>
          <w:rtl w:val="true"/>
          <w:lang w:bidi="ar-SA"/>
        </w:rPr>
        <w:t>لتوقف الواجب عينا عليها، و كفاية في مواضع فروض الكفاية،و يستحب في مواضع الاستحباب،و سيأتي بيانها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4394764_2142443653"/>
      <w:bookmarkStart w:id="469" w:name="_Toc183"/>
      <w:bookmarkEnd w:id="468"/>
      <w:r>
        <w:rPr>
          <w:rtl w:val="true"/>
        </w:rPr>
        <w:t>الرابعة في اختصاص اعتبار الجهة لغير المشاهد و من بحكمه</w:t>
      </w:r>
      <w:bookmarkEnd w:id="46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 ان الجهة معتبرة لغير المشاهد و من بحكمه،لأنّ الشطر النحو كما مرّ،و لانّه لو اعتبرت العين مع البعد لزم بطلان صلاة الصف المستطيل الذي يخرج عن سمت الكعبة،و اعتبار المسجد لأهل الحرم يلزم منه بطلان صلاة صف في الحرم يزيد طوله على مساحة المسجد،و اعتبار الحرم للخارج يلزم منه ذلك،لأنّ قبلة كل إقليم واحدة،و معلوم خروج سعتهم عن سعة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أكثر الأصحاب على انّ الكعبة قبلة أهل المسجد الذي هو قبلة أهل الحرم الذي هو قبلة أهل الدنيا </w:t>
      </w:r>
      <w:r>
        <w:rPr>
          <w:rStyle w:val="FootnoteAnchor"/>
          <w:rtl w:val="true"/>
        </w:rPr>
        <w:footnoteReference w:id="825"/>
      </w:r>
      <w:r>
        <w:rPr>
          <w:rFonts w:ascii="Amiri" w:hAnsi="Amiri" w:eastAsia="Amiri" w:cs="Amiri"/>
          <w:color w:val="111111"/>
          <w:sz w:val="28"/>
          <w:sz w:val="28"/>
          <w:szCs w:val="28"/>
          <w:rtl w:val="true"/>
          <w:lang w:bidi="ar-SA"/>
        </w:rPr>
        <w:t xml:space="preserve">،حتى ادّعى الشيخ فيه الإجماع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من طريق العامة عن مكحول بسنده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قبلة لأهل المسجد،و المسجد قبلة لأهل الحرم،و الحرم قبلة لأهل الدنيا</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طريق الخاصة رواه أبو الوليد الجعفي عن الصادق عليه السلام </w:t>
      </w:r>
      <w:r>
        <w:rPr>
          <w:rStyle w:val="FootnoteAnchor"/>
          <w:rtl w:val="true"/>
        </w:rPr>
        <w:footnoteReference w:id="828"/>
      </w:r>
      <w:r>
        <w:rPr>
          <w:rFonts w:ascii="Amiri" w:hAnsi="Amiri" w:eastAsia="Amiri" w:cs="Amiri"/>
          <w:color w:val="111111"/>
          <w:sz w:val="28"/>
          <w:sz w:val="28"/>
          <w:szCs w:val="28"/>
          <w:rtl w:val="true"/>
          <w:lang w:bidi="ar-SA"/>
        </w:rPr>
        <w:t xml:space="preserve">و أرسله عبد اللّه بن محمد الحجال عنه عليه السلام </w:t>
      </w:r>
      <w:r>
        <w:rPr>
          <w:rStyle w:val="FootnoteAnchor"/>
          <w:rtl w:val="true"/>
        </w:rPr>
        <w:footnoteReference w:id="829"/>
      </w:r>
      <w:r>
        <w:rPr>
          <w:rFonts w:ascii="IRNazanin" w:hAnsi="IRNazanin" w:eastAsia="IRNazanin"/>
          <w:color w:val="111111"/>
          <w:sz w:val="28"/>
          <w:sz w:val="28"/>
          <w:szCs w:val="28"/>
          <w:rtl w:val="true"/>
          <w:lang w:bidi="fa-IR"/>
        </w:rPr>
        <w:t xml:space="preserve">،و المفضل بن عمر </w:t>
      </w:r>
      <w:r>
        <w:rPr>
          <w:rStyle w:val="FootnoteAnchor"/>
          <w:rtl w:val="true"/>
        </w:rPr>
        <w:footnoteReference w:id="830"/>
      </w:r>
      <w:r>
        <w:rPr>
          <w:rFonts w:ascii="Amiri" w:hAnsi="Amiri" w:eastAsia="Amiri" w:cs="Amiri"/>
          <w:color w:val="111111"/>
          <w:sz w:val="28"/>
          <w:sz w:val="28"/>
          <w:szCs w:val="28"/>
          <w:rtl w:val="true"/>
          <w:lang w:bidi="ar-SA"/>
        </w:rPr>
        <w:t>و سيأتي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الإجماع كيف يتحقق مع مخالفة جماعة من أعيان فضلائنا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كالمرتضى و ابن الجنيد،و تبعهما أبو الصلاح 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الاخبار فضعيفة الإسناد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ذكر المسجد و الحرم إشارة إلى الجهة فيرتفع الخلاف، و الاخبار إذا اشتهرت بين الأصحاب لا سبيل الى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الحرم غير كافية لما مر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على سبيل التقريب الى إفهام المكلفين،و إظهار لسعة الجهة،و ان لم يكن ملتزما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كل مصل انما عليه سمته المخصوص،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70" w:name="pg15268_164397"/>
    </w:p>
    <w:p>
      <w:pPr>
        <w:pStyle w:val="BookText"/>
        <w:rPr/>
      </w:pPr>
      <w:bookmarkEnd w:id="470"/>
      <w:r>
        <w:rPr>
          <w:rFonts w:ascii="Amiri" w:hAnsi="Amiri" w:eastAsia="Amiri" w:cs="Amiri"/>
          <w:color w:val="111111"/>
          <w:sz w:val="28"/>
          <w:sz w:val="28"/>
          <w:szCs w:val="28"/>
          <w:rtl w:val="true"/>
          <w:lang w:bidi="ar-SA"/>
        </w:rPr>
        <w:t>و ليس عليه اعتبار طول الصف أو قصره،مع ان الجرم الصغير كلما ازداد القوم عنه بعدا ازدادوا له 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معاوية بن عمار عن الصادق عليه السلام في الرجل يقوم في الصلاة ثم ينظر بعد ما فرغ فيرى انّه قد انحرف عن القبلة يمينا و شمالا،قال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صلاته،و ما بين المشرق و المغرب قبلة</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 عن زرارة عن الباقر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الى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حدّ القبلة؟فقال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كله قبلة</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على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بالجهة السمت الذي يظن كون الكعبة فيه لا مطلق الجهة كما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الجنوب قبلة لأهل الشمال و بالعكس،و المشرق قبلة لأهل المغرب و بالعكس </w:t>
      </w:r>
      <w:r>
        <w:rPr>
          <w:rStyle w:val="FootnoteAnchor"/>
          <w:rtl w:val="true"/>
        </w:rPr>
        <w:footnoteReference w:id="834"/>
      </w:r>
      <w:r>
        <w:rPr>
          <w:rFonts w:ascii="Amiri" w:hAnsi="Amiri" w:eastAsia="Amiri" w:cs="Amiri"/>
          <w:color w:val="111111"/>
          <w:sz w:val="28"/>
          <w:sz w:val="28"/>
          <w:szCs w:val="28"/>
          <w:rtl w:val="true"/>
          <w:lang w:bidi="ar-SA"/>
        </w:rPr>
        <w:t>لأنا نتيقن الخروج هنا عن القبلة،و هو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الخلاف هنا قليل الجدوى،لأنّه ان أريد به قصد المصلّي فالواجب عليه التوجه و ان لم يخطر قصد الجهة أو العين بباله،و ان أريد به تحقيق موقف المصلّي فلا يحصل بهذا الخلاف مغايرة فيه،و ان أريد به تحقيق التياسر الذي يأتي فسيأتي ما فيه</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4394766_2142443653"/>
      <w:bookmarkStart w:id="472" w:name="_Toc184"/>
      <w:bookmarkEnd w:id="471"/>
      <w:r>
        <w:rPr>
          <w:rtl w:val="true"/>
        </w:rPr>
        <w:t>الخامسة حكم ما لو زالت عين الكعبة و العياذ باللّه</w:t>
      </w:r>
      <w:bookmarkEnd w:id="4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انما تعتبر مع المشاهدة إذا كانت موجودة،فلو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 جهتها أيضا،و تعتبر حينئذ الجهة التي تشتمل على العين لا أزيد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يبق لها رسم،و لا من يعلم مقدارها،فطريق الاحتياط لا يخفى</w:t>
      </w:r>
      <w:r>
        <w:rPr>
          <w:rFonts w:eastAsia="Amiri" w:cs="Amiri" w:ascii="Amiri" w:hAnsi="Amiri"/>
          <w:color w:val="111111"/>
          <w:sz w:val="28"/>
          <w:szCs w:val="28"/>
          <w:rtl w:val="true"/>
          <w:lang w:bidi="ar-SA"/>
        </w:rPr>
        <w:t xml:space="preserve">. </w:t>
      </w:r>
      <w:bookmarkStart w:id="473" w:name="pg15268_164398"/>
    </w:p>
    <w:p>
      <w:pPr>
        <w:pStyle w:val="BookText"/>
        <w:rPr/>
      </w:pPr>
      <w:bookmarkEnd w:id="473"/>
      <w:r>
        <w:rPr>
          <w:rFonts w:ascii="Amiri" w:hAnsi="Amiri" w:eastAsia="Amiri" w:cs="Amiri"/>
          <w:color w:val="111111"/>
          <w:sz w:val="28"/>
          <w:sz w:val="28"/>
          <w:szCs w:val="28"/>
          <w:rtl w:val="true"/>
          <w:lang w:bidi="ar-SA"/>
        </w:rPr>
        <w:t>و لا يحتاج المصلي هنا إلى سترة،لبقاء القبلة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صلّى داخلها الى الباب المفتوح لم يحتج الى ذلك،سواء كانت العتبة باقية أو لا، و كذا على سطحها،بل يبرز بين يديه في الموضعين قليلا منها،بحيث إذا سجد بقي أمامه جزء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الخلاف يوجب على المصلّي في السطح الاستلقاء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 محتجا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بمخالفته في المبسوط </w:t>
      </w:r>
      <w:r>
        <w:rPr>
          <w:rStyle w:val="FootnoteAnchor"/>
          <w:rtl w:val="true"/>
        </w:rPr>
        <w:footnoteReference w:id="835"/>
      </w:r>
      <w:r>
        <w:rPr>
          <w:rFonts w:ascii="Amiri" w:hAnsi="Amiri" w:eastAsia="Amiri" w:cs="Amiri"/>
          <w:color w:val="111111"/>
          <w:sz w:val="28"/>
          <w:sz w:val="28"/>
          <w:szCs w:val="28"/>
          <w:rtl w:val="true"/>
          <w:lang w:bidi="ar-SA"/>
        </w:rPr>
        <w:t xml:space="preserve">،و بالرواية عن الرضا عليه السلام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الجواب في المكان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الخلاف في السطح في الفريضة كالخلاف في جوفها،و مع الضرورة تجوز الفريضة </w:t>
      </w:r>
      <w:r>
        <w:rPr>
          <w:rStyle w:val="FootnoteAnchor"/>
          <w:rtl w:val="true"/>
        </w:rPr>
        <w:footnoteReference w:id="838"/>
      </w:r>
      <w:r>
        <w:rPr>
          <w:rFonts w:ascii="Amiri" w:hAnsi="Amiri" w:eastAsia="Amiri" w:cs="Amiri"/>
          <w:color w:val="111111"/>
          <w:sz w:val="28"/>
          <w:sz w:val="28"/>
          <w:szCs w:val="28"/>
          <w:rtl w:val="true"/>
          <w:lang w:bidi="ar-SA"/>
        </w:rPr>
        <w:t>فيهما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صلّى وسطها استقبل أي جدرانها شاء، قال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ان يقف بين العمودين على البلاطة الحمراء،و يستقبل الحجر الأسود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استطال صف المأمومين مع المشاهدة حتى خرج عن الكعبة،بطلت صلاة الخارج،لعدم أجزاء الجهة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استداروا صحّ،للإجماع عليه عملا في كل الأعصار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نعم،يشترط ان لا يكون المأموم أقرب الى الكعبة من الامام</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4394768_2142443653"/>
      <w:bookmarkStart w:id="475" w:name="_Toc185"/>
      <w:bookmarkEnd w:id="474"/>
      <w:r>
        <w:rPr>
          <w:rtl w:val="true"/>
        </w:rPr>
        <w:t>السادسة</w:t>
      </w:r>
      <w:r>
        <w:rPr>
          <w:rtl w:val="true"/>
        </w:rPr>
        <w:t>:</w:t>
      </w:r>
      <w:r>
        <w:rPr>
          <w:rtl w:val="true"/>
        </w:rPr>
        <w:t>يتوجه أهل كل إقليم إلى جهة ركنهم،</w:t>
      </w:r>
      <w:bookmarkEnd w:id="47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علامات مشهورة،و المأمور عن أهل البيت عليهم السلام ذكر علامة أهل المشرق، </w:t>
      </w:r>
    </w:p>
    <w:p>
      <w:pPr>
        <w:pStyle w:val="BookText"/>
        <w:rPr/>
      </w:pPr>
      <w:r>
        <w:rPr>
          <w:rFonts w:ascii="Amiri" w:hAnsi="Amiri" w:eastAsia="Amiri" w:cs="Amiri"/>
          <w:color w:val="111111"/>
          <w:sz w:val="28"/>
          <w:sz w:val="28"/>
          <w:szCs w:val="28"/>
          <w:rtl w:val="true"/>
          <w:lang w:bidi="ar-SA"/>
        </w:rPr>
        <w:t>بحسب سؤال أهله إذ أكثر الرواة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عن أحدهما عليهما السلام حيث سأله عن القبلة،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الجدي في قفاك وصل</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أكون في السفر و لا أهتدي للقبلة،فقال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الكوكب الذي يقال له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على يمينك،فإذا كنت في طريق الحج فاجعله بين الكتفين</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أمارات المشرق موازاة المنكب الأيسر للفجر،و الأيمن للشفق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كون عين الشمس عند الزوال على الحاجب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غيرهم فقد ذكر الأصحاب و غيرهم </w:t>
      </w:r>
      <w:r>
        <w:rPr>
          <w:rStyle w:val="FootnoteAnchor"/>
          <w:rtl w:val="true"/>
        </w:rPr>
        <w:footnoteReference w:id="842"/>
      </w:r>
      <w:r>
        <w:rPr>
          <w:rFonts w:ascii="Amiri" w:hAnsi="Amiri" w:eastAsia="Amiri" w:cs="Amiri"/>
          <w:color w:val="111111"/>
          <w:sz w:val="28"/>
          <w:sz w:val="28"/>
          <w:szCs w:val="28"/>
          <w:rtl w:val="true"/>
          <w:lang w:bidi="ar-SA"/>
        </w:rPr>
        <w:t>لهم أمارات أكثرها مأخوذ من علم الهيئة،و هي مفيدة للظن الغالب بالعين و للقطع بالجهة،و هي تارة بالكواكب و تارة بالرياح،و أضعفها الرياح لاضطراب هبوبها،و المعوّل عليه منها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محلها ما بين مطلع سهيل الى مطلع الشمس في الاعتدالين،و الظاهر انّها في البلاد الشامية تستقبل بطن كتف المصلّي الأيسر مما يلي وجهه الى يمينه،و يجعلها اليمني على مرجع الكتف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الصبا،و محلها ما بين مطلع الشمس الى الجدي،و هي قد تقع على ظهر المصلّي،و قد يقال ان مبدأ هبوبها من مطلع الشمس يجعله الشامي على الخد الأيسر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الشمال،و محلها من الجدي إلى مغرب الشمس في الاعتدال،و تمرّ الى مهب الجنوب كما ان الجنوب تمرّ الى مهب الشمال، و يجعلها الشامي على الكتف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الدبور،و هي من مغرب الشمس الى سهيل،و هي مقابلة للصبا،و تكون على صفحة وجه المصلي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العلامات يتقارب فيها أهل العراق و الشام،لاتساع زوايا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الكواكب فأوثق من الرياح،قال تعالى وَ بِالنَّجْمِ هُمْ يَهْتَدُونَ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فأقواها القطب الشمالي،و هو نقطة مخصوصة يدور عليها الفلك،و أقرب الكواكب إليها نجم خفي في بنات نعش الصغرى حوله أنجم دائرة،في أحد طرفيها الفرقدان و في الآخر الجدي،و بين ذلك أنجم صغار ثلاثة من فوق و ثلاثة من أسفل،تدور حول القطب في كل يوم و ليلة دورة واحدة،فيكون الجدي عند طلوع الشمس مكان الفرقدين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النجم الخفي لا يكاد يراه الا حديد النظر،و هو لا يتغير عن مكانه الا يسيرا لا يتبين للحس،إذا استدبر في الأرض الشامية حصل الاستقبال، و ينحرف في مشارق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كدمشق و ما قاربها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اليسار قليلا،و كلما قرب الى المغرب كان انحرافه أكثر،و في حران و ما يواليها يكون القطب خلف ظهره معتدلا من غير انحراف،و يجعله العراقي بحذاء ظهر اذنه اليمنى على علوها فيكون مستقبلا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يخلف القطب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مكبرا،و أهل الهيئة يصغرونه ليتميز عن البرج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 العراقي إذا كان في موازاة القطب خلف منكبه الأيمن و الشامي خلف الكتف اليسرى و اليمني يجعله بين العينين،و المغربي على الخدّ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 استقامة الجدي إذا كان الى الأرض،و الفرقدان الى السماء،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كان أحدهما في المشرق،أو فيما بين المشرق و المغرب، فالاعتبار بالقطب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أنجم دائرة حوله على هيئة السمكة،الجدي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76" w:name="pg15268_164401"/>
    </w:p>
    <w:p>
      <w:pPr>
        <w:pStyle w:val="BookText"/>
        <w:rPr/>
      </w:pPr>
      <w:bookmarkEnd w:id="476"/>
      <w:r>
        <w:rPr>
          <w:rFonts w:ascii="Amiri" w:hAnsi="Amiri" w:eastAsia="Amiri" w:cs="Amiri"/>
          <w:color w:val="111111"/>
          <w:sz w:val="28"/>
          <w:sz w:val="28"/>
          <w:szCs w:val="28"/>
          <w:rtl w:val="true"/>
          <w:lang w:bidi="ar-SA"/>
        </w:rPr>
        <w:t>رأسها و الفرقدان ذنبها،فمتى كانت السمكة منتصبة رأسها مما يلي السماء، و ذنبها مما يلي الأرض،أو بالعكس،فالجدي حينئذ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استقبل الجدي في هذه الحالة،أو القطب في العراق و كان على مؤخر العين اليسرى، فذلك 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سهيل،و هو يكون وقت طلوعه بين عيني الشامي، و وقت غيبوبته على عينه اليمينى،و يجعله اليمني غائبا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نعش،فيجعلها الشامي غائبة خلف الاذن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 و العيوق،فيجعلهما المغربي على اليمين و اليسار عند طلوعهما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الشمس،و هي تكون متوسطة شتاء في قبلة المصلي تقريبا، وصيفا مسامتة لرأسه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القمر،و هو يكون عند الغروب ليلة السابع من الشهر مقارنا للقبلة أو مائلا عنها يسيرا،و يكون عند طلوع الفجر قبلة أيضا تقريبا ليلة احدى و عشرين</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4394770_2142443653"/>
      <w:bookmarkStart w:id="478" w:name="_Toc186"/>
      <w:bookmarkEnd w:id="477"/>
      <w:r>
        <w:rPr>
          <w:rtl w:val="true"/>
        </w:rPr>
        <w:t>فائدة</w:t>
      </w:r>
      <w:r>
        <w:rPr>
          <w:rtl w:val="true"/>
        </w:rPr>
        <w:t>:</w:t>
      </w:r>
      <w:bookmarkEnd w:id="47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أبو الفضل شاذان بن جبرئيل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أجلاء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 في معرفة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العراق و خراسان و ما كان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الكوفة،و بغداد،و حلوان،إلى الري،و مرو،و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يستقبلون الباب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يستدل عليها بجعل الجدي إذا طلع خلف المنكب الأيمن، و الهقعة </w:t>
      </w:r>
      <w:r>
        <w:rPr>
          <w:rStyle w:val="FootnoteAnchor"/>
          <w:rtl w:val="true"/>
        </w:rPr>
        <w:footnoteReference w:id="844"/>
      </w:r>
      <w:r>
        <w:rPr>
          <w:rFonts w:ascii="Amiri" w:hAnsi="Amiri" w:eastAsia="Amiri" w:cs="Amiri"/>
          <w:color w:val="111111"/>
          <w:sz w:val="28"/>
          <w:sz w:val="28"/>
          <w:szCs w:val="28"/>
          <w:rtl w:val="true"/>
          <w:lang w:bidi="ar-SA"/>
        </w:rPr>
        <w:t>إذا طلعت بين الكتفين،و الدبور مقابلة الصبا على يمينه،و الجنوب على يساره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أهل سميساط </w:t>
      </w:r>
      <w:r>
        <w:rPr>
          <w:rStyle w:val="FootnoteAnchor"/>
          <w:rtl w:val="true"/>
        </w:rPr>
        <w:footnoteReference w:id="845"/>
      </w:r>
      <w:r>
        <w:rPr>
          <w:rFonts w:ascii="Amiri" w:hAnsi="Amiri" w:eastAsia="Amiri" w:cs="Amiri"/>
          <w:color w:val="111111"/>
          <w:sz w:val="28"/>
          <w:sz w:val="28"/>
          <w:szCs w:val="28"/>
          <w:rtl w:val="true"/>
          <w:lang w:bidi="ar-SA"/>
        </w:rPr>
        <w:t>و الجزيرة الى باب الأبواب يتوجهون الى حيث يقابل ما بين الركن الشامي إلى نحو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علامتهم جعل بنات نعش خلف الاذن اليمنى،و العيوق إذا طلع خلف الاذن اليسرى،و سهيل إذا بدا للمغيب بين العينين،و الجدي إذا طلع بين الكتفين،و المشرق على يده اليسرى،و الصبا على مرجع الكتف اليسرى،و الشمال على صفحة الخد الأيمن،و الدبور على العين اليمنى،و الجنوب على العين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الشام الى منتهى حدوده،يستقبلون الميزاب الى الركن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علامتهم جعل بنات نعش غائبة خلف الاذن اليمنى،و الجدي طالعا خلف الكتف اليسرى،و مغيب سهيل على العين اليمنى،و طلوعه بين العينين، و المشرق على عينه اليسرى،و الصبا على الخد الأيسر،و الشمال على الكتف اليمنى،و الدبور على صفحة الخد الأيمن،و الجنوب مستقبل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مصر و الإسكندرية و القيروان الى السوس الأقصى،من المغرب الى البحر الأسود،يستقبلون ما بين الركن الغربي إلى 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علامتهم جعل الصليب إذا طلع بين العينين،و بنات نعش إذا غابت بين الكتفين، و الجدي إذا طلع خلف الاذن اليسرى،و الصبا على المنكب الأيسر،و الشمال بين العينين،و الدبور على اليمنى من اليدين،و الجنوب على اليسرى من العينين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الحبشة و النوبة،يستقبلون ما بين الركن الغربي و اليماني، و علامتهم جعل الثريا و العيوق طالعين على اليمين و الشمال،و الشولة إذا غابت بين الكتفين،و الجدي على صفحة الخد الأيسر،و المشرق بين العينين، و الصبا على العين اليسرى،و الدبور على المنكب الأيمن،و الجنوب علىه</w:t>
      </w:r>
      <w:r>
        <w:rPr>
          <w:rFonts w:eastAsia="Amiri" w:cs="Amiri" w:ascii="Amiri" w:hAnsi="Amiri"/>
          <w:color w:val="111111"/>
          <w:sz w:val="28"/>
          <w:szCs w:val="28"/>
          <w:rtl w:val="true"/>
          <w:lang w:bidi="ar-SA"/>
        </w:rPr>
        <w:t xml:space="preserve">. </w:t>
      </w:r>
      <w:bookmarkStart w:id="479" w:name="pg15268_164403"/>
    </w:p>
    <w:p>
      <w:pPr>
        <w:pStyle w:val="BookText"/>
        <w:rPr/>
      </w:pPr>
      <w:bookmarkEnd w:id="479"/>
      <w:r>
        <w:rPr>
          <w:rFonts w:ascii="Amiri" w:hAnsi="Amiri" w:eastAsia="Amiri" w:cs="Amiri"/>
          <w:color w:val="111111"/>
          <w:sz w:val="28"/>
          <w:sz w:val="28"/>
          <w:szCs w:val="28"/>
          <w:rtl w:val="true"/>
          <w:lang w:bidi="ar-SA"/>
        </w:rPr>
        <w:t>العين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الصين و اليمن و التهائم الى صنعاء و عدن و حضرموت الى البحر الأسود،يستقبلون المستجار و الركن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علامتهم جعل الجدي إذا طلع بين العينين،و سهيل إذا غاب بين الكتفين،و المشرق على الاذن اليمنى، و الصبا على صفحة الخد الأيمن،و الشمال على العين اليسرى،و الدبور على المنكب الأيسر،و الجنوب على مرجع الكتف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السند و الهند و الملتان،يستقبلون ما بين الركن اليماني إلى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علامتهم جعل بنات نعش طالعة على الخد الأيمن،و الجدي إذا طلع على الاذن اليمنى،و الثريا إذا غابت على العين اليسرى،و سهيل إذا طلع خلف الاذن اليسرى،و المشرق على اليد اليمنى،و الصبا على صفحة الخد الأيمن،و الشمال قبالة الوجه،و الدبور على المنكب الأيسر،و الجنوب بين الكتفين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البصرة و الأهواز و فارس و سجستان الى التبت الى الصين، يستقبلون ما بين الباب و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علامتهم جعل النسر الطائر إذا طلع بين الكتفين،و الجدي إذا طلع على الخد الأيمن،و الشولة إذا نزلت للمغيب بين عينيه،و المشرق على أصل المنكب الأيمن،و الصبا على الاذن اليمنى، و الشمال على العين اليمنى،و الدبور على الخد الأيسر،و الجنوب بين العينين</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4394772_2142443653"/>
      <w:bookmarkStart w:id="481" w:name="_Toc187"/>
      <w:bookmarkEnd w:id="480"/>
      <w:r>
        <w:rPr>
          <w:rtl w:val="true"/>
        </w:rPr>
        <w:t>تنبيهات</w:t>
      </w:r>
      <w:r>
        <w:rPr>
          <w:rtl w:val="true"/>
        </w:rPr>
        <w:t>:</w:t>
      </w:r>
      <w:bookmarkEnd w:id="481"/>
    </w:p>
    <w:p>
      <w:pPr>
        <w:pStyle w:val="Heading6"/>
        <w:numPr>
          <w:ilvl w:val="5"/>
          <w:numId w:val="1"/>
        </w:numPr>
        <w:rPr/>
      </w:pPr>
      <w:bookmarkStart w:id="482" w:name="__RefHeading___Toc4394774_2142443653"/>
      <w:bookmarkStart w:id="483" w:name="_Toc188"/>
      <w:bookmarkEnd w:id="482"/>
      <w:r>
        <w:rPr>
          <w:rtl w:val="true"/>
        </w:rPr>
        <w:t>الأول</w:t>
      </w:r>
      <w:r>
        <w:rPr>
          <w:rtl w:val="true"/>
        </w:rPr>
        <w:t>:</w:t>
      </w:r>
      <w:r>
        <w:rPr>
          <w:rtl w:val="true"/>
        </w:rPr>
        <w:t>أكثر الأصحاب ذكر خراسان في قبلة أهل العراق،و حكم باتحاد</w:t>
      </w:r>
      <w:bookmarkEnd w:id="483"/>
    </w:p>
    <w:p>
      <w:pPr>
        <w:pStyle w:val="BookText"/>
        <w:rPr/>
      </w:pPr>
      <w:r>
        <w:rPr>
          <w:rFonts w:ascii="IRNazanin" w:hAnsi="IRNazanin" w:eastAsia="IRNazanin"/>
          <w:color w:val="111111"/>
          <w:sz w:val="28"/>
          <w:sz w:val="28"/>
          <w:szCs w:val="28"/>
          <w:rtl w:val="true"/>
          <w:lang w:bidi="fa-IR"/>
        </w:rPr>
        <w:t xml:space="preserve">العلامات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بها محرابا للإمام أبي الحسن الرضا عليه السلام،فان صحّ النقل فلا عدول عنه،و الا فالأولى جواز الاجتهاد في التيامن و التياسر و ان كان الاستقبال الى الركن العراقي،و كلام الأصحاب لا ينافيه</w:t>
      </w:r>
      <w:r>
        <w:rPr>
          <w:rFonts w:eastAsia="Amiri" w:cs="Amiri" w:ascii="Amiri" w:hAnsi="Amiri"/>
          <w:color w:val="111111"/>
          <w:sz w:val="28"/>
          <w:szCs w:val="28"/>
          <w:rtl w:val="true"/>
          <w:lang w:bidi="ar-SA"/>
        </w:rPr>
        <w:t xml:space="preserve">. </w:t>
      </w:r>
      <w:bookmarkStart w:id="484" w:name="pg15268_164404"/>
    </w:p>
    <w:p>
      <w:pPr>
        <w:pStyle w:val="Heading6"/>
        <w:numPr>
          <w:ilvl w:val="5"/>
          <w:numId w:val="1"/>
        </w:numPr>
        <w:rPr/>
      </w:pPr>
      <w:bookmarkStart w:id="485" w:name="__RefHeading___Toc4394776_2142443653"/>
      <w:bookmarkStart w:id="486" w:name="_Toc189"/>
      <w:bookmarkEnd w:id="484"/>
      <w:bookmarkEnd w:id="485"/>
      <w:r>
        <w:rPr>
          <w:rtl w:val="true"/>
        </w:rPr>
        <w:t>الثاني</w:t>
      </w:r>
      <w:r>
        <w:rPr>
          <w:rtl w:val="true"/>
        </w:rPr>
        <w:t>:</w:t>
      </w:r>
      <w:r>
        <w:rPr>
          <w:rtl w:val="true"/>
        </w:rPr>
        <w:t>لا اجتهاد في محراب رسول اللّه صلّى اللّه عليه و آله في جهة</w:t>
      </w:r>
      <w:bookmarkEnd w:id="486"/>
    </w:p>
    <w:p>
      <w:pPr>
        <w:pStyle w:val="BookText"/>
        <w:rPr/>
      </w:pPr>
      <w:r>
        <w:rPr>
          <w:rFonts w:ascii="Amiri" w:hAnsi="Amiri" w:eastAsia="Amiri" w:cs="Amiri"/>
          <w:color w:val="111111"/>
          <w:sz w:val="28"/>
          <w:sz w:val="28"/>
          <w:szCs w:val="28"/>
          <w:rtl w:val="true"/>
          <w:lang w:bidi="ar-SA"/>
        </w:rPr>
        <w:t>القبلة،</w:t>
      </w:r>
    </w:p>
    <w:p>
      <w:pPr>
        <w:pStyle w:val="BookText"/>
        <w:rPr/>
      </w:pPr>
      <w:r>
        <w:rPr>
          <w:rFonts w:ascii="Amiri" w:hAnsi="Amiri" w:eastAsia="Amiri" w:cs="Amiri"/>
          <w:color w:val="111111"/>
          <w:sz w:val="28"/>
          <w:sz w:val="28"/>
          <w:szCs w:val="28"/>
          <w:rtl w:val="true"/>
          <w:lang w:bidi="ar-SA"/>
        </w:rPr>
        <w:t xml:space="preserve">و لا في التيامن و التياسر،فإنّه منزّل منزلة الكعبة،و روي انّه لما أراد نصبه زويت له الأرض فجعله بإزاء الميزاب </w:t>
      </w:r>
      <w:r>
        <w:rPr>
          <w:rStyle w:val="FootnoteAnchor"/>
          <w:rtl w:val="true"/>
        </w:rPr>
        <w:footnoteReference w:id="847"/>
      </w:r>
      <w:r>
        <w:rPr>
          <w:rFonts w:ascii="Amiri" w:hAnsi="Amiri" w:eastAsia="Amiri" w:cs="Amiri"/>
          <w:color w:val="111111"/>
          <w:sz w:val="28"/>
          <w:sz w:val="28"/>
          <w:szCs w:val="28"/>
          <w:rtl w:val="true"/>
          <w:lang w:bidi="ar-SA"/>
        </w:rPr>
        <w:t>،و لأن النبي صلّى اللّه عليه و آله معصوم لا يتصوّر منه الخطأ،و عند من جوز من العامة لا يقرّ عليه،فهو صواب قطعا،فيستقبله معاينة و تنصب المحاريب هناك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معنى المدينة كل موضع تواتر انّ النبي صلّى اللّه عليه و آله صلّى فيها إلى جهة معينة مضبوطة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اجتهاد في المسجد الأعظم بالكوفة في التيامن و لا في التياسر، لمثل ما قلناه في النبي صلّى اللّه عليه و آله،لوجوب عصمة الإمام كالنبي صلّى اللّه عليهما،و قد نصبه أمير المؤمنين و صلّى اليه هو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محراب مسجد البصرة فنصبه عتبة بن غزوان،فهو كسائر محاريب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 بمساواته مسجد الكوفة،لأنّ أمير المؤمنين عليه السلام صلّى فيه و جمع من الصحابة،فكما لا اجتهاد في مسجد الكوفة فكذا في مسجد البصرة،و 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مسجد المدائن فصلّى فيه الحسن عليه السلام،فان كان المحراب مضبوطا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بمشهد سرّ من رأى صلوات اللّه على مشرفيه مسجد منسوب الى الامام الهادي عليه السلام فلا اجتهاد في قبلته أيضا ان كانت مضبوطة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تخيّل الماهر في أدلّة القبلة تيامنا و تياسرا في محراب رسول اللّه صلّى اللّه عليه و آله و محراب أمير المؤمنين عليه السلام فخياله باطل،لا يجوز له و لا لغيره العمل به</w:t>
      </w:r>
      <w:r>
        <w:rPr>
          <w:rFonts w:eastAsia="Amiri" w:cs="Amiri" w:ascii="Amiri" w:hAnsi="Amiri"/>
          <w:color w:val="111111"/>
          <w:sz w:val="28"/>
          <w:szCs w:val="28"/>
          <w:rtl w:val="true"/>
          <w:lang w:bidi="ar-SA"/>
        </w:rPr>
        <w:t xml:space="preserve">. </w:t>
      </w:r>
      <w:bookmarkStart w:id="487" w:name="pg15268_164405"/>
    </w:p>
    <w:p>
      <w:pPr>
        <w:pStyle w:val="Heading6"/>
        <w:numPr>
          <w:ilvl w:val="5"/>
          <w:numId w:val="1"/>
        </w:numPr>
        <w:rPr/>
      </w:pPr>
      <w:bookmarkStart w:id="488" w:name="__RefHeading___Toc4394778_2142443653"/>
      <w:bookmarkStart w:id="489" w:name="_Toc190"/>
      <w:bookmarkEnd w:id="487"/>
      <w:bookmarkEnd w:id="488"/>
      <w:r>
        <w:rPr>
          <w:rtl w:val="true"/>
        </w:rPr>
        <w:t>الثالث</w:t>
      </w:r>
      <w:r>
        <w:rPr>
          <w:rtl w:val="true"/>
        </w:rPr>
        <w:t>:</w:t>
      </w:r>
      <w:r>
        <w:rPr>
          <w:rtl w:val="true"/>
        </w:rPr>
        <w:t>المحاريب المنصوبة في مساجد المسلمين،</w:t>
      </w:r>
      <w:bookmarkEnd w:id="489"/>
    </w:p>
    <w:p>
      <w:pPr>
        <w:pStyle w:val="BookText"/>
        <w:rPr/>
      </w:pPr>
      <w:r>
        <w:rPr>
          <w:rFonts w:ascii="Amiri" w:hAnsi="Amiri" w:eastAsia="Amiri" w:cs="Amiri"/>
          <w:color w:val="111111"/>
          <w:sz w:val="28"/>
          <w:sz w:val="28"/>
          <w:szCs w:val="28"/>
          <w:rtl w:val="true"/>
          <w:lang w:bidi="ar-SA"/>
        </w:rPr>
        <w:t>و في الطرق التي هي جادتهم،يتعيّن التوجّه إليها،و لا يجوز الاجتهاد في الجهة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في التيامن و التياسر؟الأقرب جوازه،لأنّ الخطأ في الجهة مع استمرار الخلق و اتفاقهم ممتنع،أما الخطأ في التيامن و التياسر فغير بعيد،و عن عبد اللّه بن المبارك انّه أمر أهل مرو بالتياسر بعد رجوعه من الحج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احتمال اصابة الخلق الكثير أقرب من احتمال اصابة الواحد،و قد وقع في زماننا اجتهاد بعض علماء الهيئة في قبلة مسجد دمشق و ان فيها تياسرا عن القبلة،مع انطواء الأعصار الماضية على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جاز ترك الخلق الكثير الاجتهاد في ذلك لانّه غير واجب عليهم،فلا تدل مجرد صلاتهم على تحريم اجتهاد غيرهم،و انما يعارض اجتهاد العارف ان لو ثبت وجوب الاجتهاد على الكثير أو ثبت وقوعه،و كلاهما في حيز المنع، بل لا يجب الاجتهاد قطعا،بل لو كانت قرية صغيرة نشأ فيها قرون من المسلمين لم يجتهد في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نعم،يجب الاجتهاد في العلامات المنصوبة في الطرق النادر مرور المسلمين بها،أو يستوي فيها مرور المسلمين و الكفار،و كذا في قرية خربة لا يدرى انّها من بناء المسلمين أو الكفار</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4394780_2142443653"/>
      <w:bookmarkStart w:id="491" w:name="_Toc191"/>
      <w:bookmarkEnd w:id="490"/>
      <w:r>
        <w:rPr>
          <w:rtl w:val="true"/>
        </w:rPr>
        <w:t>الرابع</w:t>
      </w:r>
      <w:r>
        <w:rPr>
          <w:rtl w:val="true"/>
        </w:rPr>
        <w:t>:</w:t>
      </w:r>
      <w:r>
        <w:rPr>
          <w:rtl w:val="true"/>
        </w:rPr>
        <w:t>الأقرب انّ قبور المسلمين بمثابة العلامات المنصوبة</w:t>
      </w:r>
      <w:bookmarkEnd w:id="491"/>
    </w:p>
    <w:p>
      <w:pPr>
        <w:pStyle w:val="BookText"/>
        <w:rPr/>
      </w:pPr>
      <w:r>
        <w:rPr>
          <w:rFonts w:ascii="Amiri" w:hAnsi="Amiri" w:eastAsia="Amiri" w:cs="Amiri"/>
          <w:color w:val="111111"/>
          <w:sz w:val="28"/>
          <w:sz w:val="28"/>
          <w:szCs w:val="28"/>
          <w:rtl w:val="true"/>
          <w:lang w:bidi="ar-SA"/>
        </w:rPr>
        <w:t>في الطرق المسلوكة للمسلمين،و لو شك في القبر فلا تعويل،و هذا كله مع عدم علم الغلط في ذلك،فلو علمه وجب الاجتهاد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محراب صلاة العيد و غيرها من الصلوات،إذ اجتماع المسلمين حاصل في الجميع</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4394782_2142443653"/>
      <w:bookmarkStart w:id="493" w:name="_Toc192"/>
      <w:bookmarkEnd w:id="492"/>
      <w:r>
        <w:rPr>
          <w:rtl w:val="true"/>
        </w:rPr>
        <w:t>الخامس</w:t>
      </w:r>
      <w:r>
        <w:rPr>
          <w:rtl w:val="true"/>
        </w:rPr>
        <w:t>:</w:t>
      </w:r>
      <w:r>
        <w:rPr>
          <w:rtl w:val="true"/>
        </w:rPr>
        <w:t>القائم بمكة للصلاة تجب عليه مشاهدة الكعبة،</w:t>
      </w:r>
      <w:bookmarkEnd w:id="49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لقدرته على </w:t>
      </w:r>
      <w:bookmarkStart w:id="494" w:name="pg15268_164406"/>
    </w:p>
    <w:p>
      <w:pPr>
        <w:pStyle w:val="BookText"/>
        <w:rPr/>
      </w:pPr>
      <w:bookmarkEnd w:id="494"/>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 المعاينة إذا نصب محرابا بعد المعاينة،فإنه يصلي إليه دائما،لأنّه يتيقن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الذي نشأ بمكة و يتيقن الإصابة،و لو شك وجبت المعاينة بالترقي إلى سطح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يكفي الاجتهاد هنا بالعلامات،لانّه عدول من يقين الى ظن مع قدرته على اليقين،و انه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تعذر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كالمحبوس،أو خائف ضيق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الاجتهاد،و كذا من هو في نواحي الحرم،فلا يكلف للصعود الى الجبال ليرى الكعبة،و لا الصلاة في المسجد ليراها،للحرج،بخلاف الصعود على السطح،و لان الغرض هنا المعاينة قبل حدوث الحائل فلا يتغير بما طرأ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مشقة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المشقة ليست مانعة،و الا لارتفع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الشيخ و الفاضل صعود الجبل مع القدرة </w:t>
      </w:r>
      <w:r>
        <w:rPr>
          <w:rStyle w:val="FootnoteAnchor"/>
          <w:rtl w:val="true"/>
        </w:rPr>
        <w:footnoteReference w:id="850"/>
      </w:r>
      <w:r>
        <w:rPr>
          <w:rFonts w:ascii="Amiri" w:hAnsi="Amiri" w:eastAsia="Amiri" w:cs="Amiri"/>
          <w:color w:val="111111"/>
          <w:sz w:val="28"/>
          <w:sz w:val="28"/>
          <w:szCs w:val="28"/>
          <w:rtl w:val="true"/>
          <w:lang w:bidi="ar-SA"/>
        </w:rPr>
        <w:t>و هو بعيد،و الاّ لم تجز الصلاة في الأبطح و شبهه من المنازل الا بعد مشاهدة الكعبة،لأنه متمكن و لعله أسهل من صعود الجبل</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4394784_2142443653"/>
      <w:bookmarkStart w:id="496" w:name="_Toc193"/>
      <w:bookmarkEnd w:id="495"/>
      <w:r>
        <w:rPr>
          <w:rtl w:val="true"/>
        </w:rPr>
        <w:t>السادس</w:t>
      </w:r>
      <w:r>
        <w:rPr>
          <w:rtl w:val="true"/>
        </w:rPr>
        <w:t>:</w:t>
      </w:r>
      <w:r>
        <w:rPr>
          <w:rtl w:val="true"/>
        </w:rPr>
        <w:t xml:space="preserve">ظاهر كلام الأصحاب انّ الحجر من الكعبة بأسره </w:t>
      </w:r>
      <w:r>
        <w:rPr>
          <w:rtl w:val="true"/>
        </w:rPr>
        <w:t>(</w:t>
      </w:r>
      <w:r>
        <w:rPr/>
        <w:t>3</w:t>
      </w:r>
      <w:r>
        <w:rPr>
          <w:rtl w:val="true"/>
        </w:rPr>
        <w:t>)</w:t>
      </w:r>
      <w:bookmarkEnd w:id="4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الأصحاب انّ الحجر من الكعبة بأسره</w:t>
      </w:r>
      <w:r>
        <w:rPr>
          <w:rStyle w:val="FootnoteAnchor"/>
          <w:rtl w:val="true"/>
        </w:rPr>
        <w:footnoteReference w:id="851"/>
      </w:r>
      <w:r>
        <w:rPr>
          <w:rFonts w:ascii="Amiri" w:hAnsi="Amiri" w:eastAsia="Amiri" w:cs="Amiri"/>
          <w:color w:val="111111"/>
          <w:sz w:val="28"/>
          <w:sz w:val="28"/>
          <w:szCs w:val="28"/>
          <w:rtl w:val="true"/>
          <w:lang w:bidi="ar-SA"/>
        </w:rPr>
        <w:t xml:space="preserve">و قد دل عليه النقل انه كان منها في زمن إبراهيم و إسماعيل الى أن بنت قريش الكعبة فأعوزتهم الآلات فاختصروها بحذفه،و كان كذلك في عهد النبي صلّى اللّه عليه و آله،و نقل عنه صلّى اللّه عليه و آله الاهتمام بإدخاله في بناء الكعبة </w:t>
      </w:r>
      <w:r>
        <w:rPr>
          <w:rStyle w:val="FootnoteAnchor"/>
          <w:rtl w:val="true"/>
        </w:rPr>
        <w:footnoteReference w:id="852"/>
      </w:r>
      <w:r>
        <w:rPr>
          <w:rFonts w:ascii="Amiri" w:hAnsi="Amiri" w:eastAsia="Amiri" w:cs="Amiri"/>
          <w:color w:val="111111"/>
          <w:sz w:val="28"/>
          <w:sz w:val="28"/>
          <w:szCs w:val="28"/>
          <w:rtl w:val="true"/>
          <w:lang w:bidi="ar-SA"/>
        </w:rPr>
        <w:t xml:space="preserve">و بذلك احتج ابن الزبير حيث أدخله فيها ثم أخرجه الحجاج بعده و رده الى ما </w:t>
      </w:r>
      <w:bookmarkStart w:id="497" w:name="pg15268_164407"/>
    </w:p>
    <w:p>
      <w:pPr>
        <w:pStyle w:val="BookText"/>
        <w:rPr/>
      </w:pPr>
      <w:bookmarkEnd w:id="497"/>
      <w:r>
        <w:rPr>
          <w:rFonts w:ascii="Amiri" w:hAnsi="Amiri" w:eastAsia="Amiri" w:cs="Amiri"/>
          <w:color w:val="111111"/>
          <w:sz w:val="28"/>
          <w:sz w:val="28"/>
          <w:szCs w:val="28"/>
          <w:rtl w:val="true"/>
          <w:lang w:bidi="ar-SA"/>
        </w:rPr>
        <w:t xml:space="preserve">كان </w:t>
      </w:r>
      <w:r>
        <w:rPr>
          <w:rStyle w:val="FootnoteAnchor"/>
          <w:rtl w:val="true"/>
        </w:rPr>
        <w:footnoteReference w:id="853"/>
      </w:r>
      <w:r>
        <w:rPr>
          <w:rFonts w:ascii="Amiri" w:hAnsi="Amiri" w:eastAsia="Amiri" w:cs="Amiri"/>
          <w:color w:val="111111"/>
          <w:sz w:val="28"/>
          <w:sz w:val="28"/>
          <w:szCs w:val="28"/>
          <w:rtl w:val="true"/>
          <w:lang w:bidi="ar-SA"/>
        </w:rPr>
        <w:t>و لأنّ الطواف يجب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للعامة خلاف في كونه من الكعبة بأجمعه أو بعضه أو ليس منها </w:t>
      </w:r>
      <w:r>
        <w:rPr>
          <w:rStyle w:val="FootnoteAnchor"/>
          <w:rtl w:val="true"/>
        </w:rPr>
        <w:footnoteReference w:id="854"/>
      </w:r>
      <w:r>
        <w:rPr>
          <w:rFonts w:ascii="Amiri" w:hAnsi="Amiri" w:eastAsia="Amiri" w:cs="Amiri"/>
          <w:color w:val="111111"/>
          <w:sz w:val="28"/>
          <w:sz w:val="28"/>
          <w:szCs w:val="28"/>
          <w:rtl w:val="true"/>
          <w:lang w:bidi="ar-SA"/>
        </w:rPr>
        <w:t xml:space="preserve">و في الطواف خارجه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الأصحاب له فيه كلام أيضا </w:t>
      </w:r>
      <w:r>
        <w:rPr>
          <w:rStyle w:val="FootnoteAnchor"/>
          <w:rtl w:val="true"/>
        </w:rPr>
        <w:footnoteReference w:id="856"/>
      </w:r>
      <w:r>
        <w:rPr>
          <w:rFonts w:ascii="Amiri" w:hAnsi="Amiri" w:eastAsia="Amiri" w:cs="Amiri"/>
          <w:color w:val="111111"/>
          <w:sz w:val="28"/>
          <w:sz w:val="28"/>
          <w:szCs w:val="28"/>
          <w:rtl w:val="true"/>
          <w:lang w:bidi="ar-SA"/>
        </w:rPr>
        <w:t>مع إجماعنا على وجوب إدخاله 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الفائدة في جواز استقباله في الصلاة بمجرده، فعلى القطع بأنّه من الكعبة يصح و الا امتنع،لانه عدول عن اليقين الى الظن</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4394786_2142443653"/>
      <w:bookmarkStart w:id="499" w:name="_Toc194"/>
      <w:bookmarkEnd w:id="498"/>
      <w:r>
        <w:rPr>
          <w:rtl w:val="true"/>
        </w:rPr>
        <w:t>السابع</w:t>
      </w:r>
      <w:r>
        <w:rPr>
          <w:rtl w:val="true"/>
        </w:rPr>
        <w:t>:</w:t>
      </w:r>
      <w:r>
        <w:rPr>
          <w:rtl w:val="true"/>
        </w:rPr>
        <w:t>لو وقف المصلّي على طرف من أطراف الكعبة،</w:t>
      </w:r>
      <w:bookmarkEnd w:id="4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فحاذاها ببعض بدنه و البعض الآخر خارج عن المحاذاة،فليس بمستقبل،لصدق انه انما استقبل ببعضه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لبعض العامة وجه بالصحة اكتفاء باستقباله بوجهه </w:t>
      </w:r>
      <w:r>
        <w:rPr>
          <w:rStyle w:val="FootnoteAnchor"/>
          <w:rtl w:val="true"/>
        </w:rPr>
        <w:footnoteReference w:id="857"/>
      </w:r>
      <w:r>
        <w:rPr>
          <w:rFonts w:ascii="Amiri" w:hAnsi="Amiri" w:eastAsia="Amiri" w:cs="Amiri"/>
          <w:color w:val="111111"/>
          <w:sz w:val="28"/>
          <w:sz w:val="28"/>
          <w:szCs w:val="28"/>
          <w:rtl w:val="true"/>
          <w:lang w:bidi="ar-SA"/>
        </w:rPr>
        <w:t>و هو ضعيف،لأنّ الوجه بعضه</w:t>
      </w:r>
      <w:r>
        <w:rPr>
          <w:rFonts w:eastAsia="Amiri" w:cs="Amiri" w:ascii="Amiri" w:hAnsi="Amiri"/>
          <w:color w:val="111111"/>
          <w:sz w:val="28"/>
          <w:szCs w:val="28"/>
          <w:rtl w:val="true"/>
          <w:lang w:bidi="ar-SA"/>
        </w:rPr>
        <w:t xml:space="preserve">. </w:t>
      </w:r>
      <w:bookmarkStart w:id="500" w:name="pg15268_164408"/>
    </w:p>
    <w:p>
      <w:pPr>
        <w:pStyle w:val="Heading6"/>
        <w:numPr>
          <w:ilvl w:val="5"/>
          <w:numId w:val="1"/>
        </w:numPr>
        <w:rPr/>
      </w:pPr>
      <w:bookmarkStart w:id="501" w:name="__RefHeading___Toc4394788_2142443653"/>
      <w:bookmarkStart w:id="502" w:name="_Toc195"/>
      <w:bookmarkEnd w:id="500"/>
      <w:bookmarkEnd w:id="501"/>
      <w:r>
        <w:rPr>
          <w:rtl w:val="true"/>
        </w:rPr>
        <w:t>الفصل الثاني</w:t>
      </w:r>
      <w:r>
        <w:rPr>
          <w:rtl w:val="true"/>
        </w:rPr>
        <w:t>:</w:t>
      </w:r>
      <w:r>
        <w:rPr>
          <w:rtl w:val="true"/>
        </w:rPr>
        <w:t>في المستقبل</w:t>
      </w:r>
      <w:bookmarkEnd w:id="502"/>
    </w:p>
    <w:p>
      <w:pPr>
        <w:pStyle w:val="Heading6"/>
        <w:numPr>
          <w:ilvl w:val="5"/>
          <w:numId w:val="1"/>
        </w:numPr>
        <w:rPr/>
      </w:pPr>
      <w:bookmarkStart w:id="503" w:name="__RefHeading___Toc4394790_2142443653"/>
      <w:bookmarkStart w:id="504" w:name="_Toc196"/>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4394792_2142443653"/>
      <w:bookmarkStart w:id="506" w:name="_Toc197"/>
      <w:bookmarkEnd w:id="505"/>
      <w:r>
        <w:rPr>
          <w:rtl w:val="true"/>
        </w:rPr>
        <w:t>الأولى</w:t>
      </w:r>
      <w:r>
        <w:rPr>
          <w:rtl w:val="true"/>
        </w:rPr>
        <w:t>:</w:t>
      </w:r>
      <w:r>
        <w:rPr>
          <w:rtl w:val="true"/>
        </w:rPr>
        <w:t>لا يجوز الاجتهاد للقادر على العلم،</w:t>
      </w:r>
      <w:bookmarkEnd w:id="506"/>
    </w:p>
    <w:p>
      <w:pPr>
        <w:pStyle w:val="BookText"/>
        <w:rPr/>
      </w:pPr>
      <w:r>
        <w:rPr>
          <w:rFonts w:ascii="Amiri" w:hAnsi="Amiri" w:eastAsia="Amiri" w:cs="Amiri"/>
          <w:color w:val="111111"/>
          <w:sz w:val="28"/>
          <w:sz w:val="28"/>
          <w:szCs w:val="28"/>
          <w:rtl w:val="true"/>
          <w:lang w:bidi="ar-SA"/>
        </w:rPr>
        <w:t>لانّه عدول عن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للقادر على الاجتهاد التقليد،إذ الحجة أقوى من قول الغير،و لرواية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التحري أبدا إذا لم يعلم أين وجه القبلة</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و الإجماع منعقد على انه يبني على غلبة ظنه،قاله في التذكرة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مضمر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بطريقين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 ظاهر الشيخ فيه ان الاجتهاد لا يكون الا عند الضرورة </w:t>
      </w:r>
      <w:r>
        <w:rPr>
          <w:rStyle w:val="FootnoteAnchor"/>
          <w:rtl w:val="true"/>
        </w:rPr>
        <w:footnoteReference w:id="861"/>
      </w:r>
      <w:r>
        <w:rPr>
          <w:rFonts w:ascii="Amiri" w:hAnsi="Amiri" w:eastAsia="Amiri" w:cs="Amiri"/>
          <w:color w:val="111111"/>
          <w:sz w:val="28"/>
          <w:sz w:val="28"/>
          <w:szCs w:val="28"/>
          <w:rtl w:val="true"/>
          <w:lang w:bidi="ar-SA"/>
        </w:rPr>
        <w:t xml:space="preserve">،و كأنّه يريد بها عند تعذّر الصلاة الى أربع جهات،كما هو ظاهره في الخلاف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اجتهد و أخبر بخلافه،أمكن العمل على أقوى الظنّين،لانه راجح، و هو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المنع انّه ليس من أهل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بالمجتهد هنا العارف بأدلة القبلة المذكورة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فوت الوقت بالاجتهاد أمكن جواز التقليد،لانّه موضع ضرورة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الأصحاب وجوب الصلاة الى أربع جهات مع الإمكان،و الاّ فإلى المحتمل </w:t>
      </w:r>
      <w:r>
        <w:rPr>
          <w:rStyle w:val="FootnoteAnchor"/>
          <w:rtl w:val="true"/>
        </w:rPr>
        <w:footnoteReference w:id="863"/>
      </w:r>
      <w:r>
        <w:rPr>
          <w:rFonts w:ascii="Amiri" w:hAnsi="Amiri" w:eastAsia="Amiri" w:cs="Amiri"/>
          <w:color w:val="111111"/>
          <w:sz w:val="28"/>
          <w:sz w:val="28"/>
          <w:szCs w:val="28"/>
          <w:rtl w:val="true"/>
          <w:lang w:bidi="ar-SA"/>
        </w:rPr>
        <w:t>لمرسلة خداش عن الصادق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المخالفين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أطبقت علينا و أظلمت و لم نعرف السماء كنا و أنتم سواء </w:t>
      </w:r>
      <w:bookmarkStart w:id="507" w:name="pg15268_164409"/>
    </w:p>
    <w:p>
      <w:pPr>
        <w:pStyle w:val="BookText"/>
        <w:rPr/>
      </w:pPr>
      <w:bookmarkEnd w:id="507"/>
      <w:r>
        <w:rPr>
          <w:rFonts w:ascii="Amiri" w:hAnsi="Amiri" w:eastAsia="Amiri" w:cs="Amiri"/>
          <w:color w:val="111111"/>
          <w:sz w:val="28"/>
          <w:sz w:val="28"/>
          <w:szCs w:val="28"/>
          <w:rtl w:val="true"/>
          <w:lang w:bidi="ar-SA"/>
        </w:rPr>
        <w:t>في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يقولون،إذا كان كذلك فليصل لأربع وجوه</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يلوح من المختلف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خفيت الأمارات على المجتهد للغيم و شبهه،أو تعارضت عنده فتحيّر،احتمل جواز التقليد أيضا،لعجزه عن تحصيل الجهة فهو كالعاجز عن الاجتهاد،و اختاره في المختلف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الأربع،لأنّ القدرة على أصل الاجتهاد حاصلة، و العارض سريع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تقليده غيره فلا قضاء عندنا،إذ هو في معنى العاجز عن الاجتهاد،و له الصلاة في أول الوقت و ان توقّع زوال العذر،كما مرّ في اولي الاعذار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يجيء على قول المرتضى وجوب التأخير </w:t>
      </w:r>
      <w:r>
        <w:rPr>
          <w:rStyle w:val="FootnoteAnchor"/>
          <w:rtl w:val="true"/>
        </w:rPr>
        <w:footnoteReference w:id="867"/>
      </w:r>
      <w:r>
        <w:rPr>
          <w:rFonts w:ascii="Amiri" w:hAnsi="Amiri" w:eastAsia="Amiri" w:cs="Amiri"/>
          <w:color w:val="111111"/>
          <w:sz w:val="28"/>
          <w:sz w:val="28"/>
          <w:szCs w:val="28"/>
          <w:rtl w:val="true"/>
          <w:lang w:bidi="ar-SA"/>
        </w:rPr>
        <w:t>مع إمكان القطع هنا بوجوب التأخير،لأنّ العارض عرضة للزوال،فهو أبلغ من تأخير فاقد الماء لتوقعه، و حينئذ تؤخّر إلى قدر الجهات الأربع فيصلي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منع عن الصلاة الى بعض الجهات سقطت</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4394794_2142443653"/>
      <w:bookmarkStart w:id="509" w:name="_Toc198"/>
      <w:bookmarkEnd w:id="508"/>
      <w:r>
        <w:rPr>
          <w:rtl w:val="true"/>
        </w:rPr>
        <w:t>الثانية حكم العاجز عن الاجتهاد</w:t>
      </w:r>
      <w:r>
        <w:rPr>
          <w:rtl w:val="true"/>
        </w:rPr>
        <w:t>:</w:t>
      </w:r>
      <w:bookmarkEnd w:id="509"/>
    </w:p>
    <w:p>
      <w:pPr>
        <w:pStyle w:val="BookText"/>
        <w:rPr/>
      </w:pPr>
      <w:r>
        <w:rPr>
          <w:rFonts w:ascii="Amiri" w:hAnsi="Amiri" w:eastAsia="Amiri" w:cs="Amiri"/>
          <w:color w:val="111111"/>
          <w:sz w:val="28"/>
          <w:sz w:val="28"/>
          <w:szCs w:val="28"/>
          <w:rtl w:val="true"/>
          <w:lang w:bidi="ar-SA"/>
        </w:rPr>
        <w:t>اما ان لا يمكنه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جواز التقليد له،إذ هو كالعامي في الأحكام الشرعية،إذ أدلة القبلة مرئية و لا طريق إلى الرؤية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الى أربع،و قال فيه و في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الحال ضرورة جاز أن يرجعا الى غيرهما،و ان خالفاه كان لهما ذلك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ان قلنا بالتقليد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فليقلد المسلم العدل العارف بالأمارات،رجلا كان أو امرأة،حرا أو عبدا،لأنّ المعتبر بالمعرفة و العدالة و ليس من الشهادة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تعذّر العدل فالمستور،فان تعذّر ففي جواز الركون الى الفاسق مع ظن صدقه تردد،من قوله تعالى فَتَبَيَّنُوا </w:t>
      </w:r>
      <w:r>
        <w:rPr>
          <w:rStyle w:val="FootnoteAnchor"/>
          <w:rtl w:val="true"/>
        </w:rPr>
        <w:footnoteReference w:id="869"/>
      </w:r>
      <w:r>
        <w:rPr>
          <w:rFonts w:ascii="Amiri" w:hAnsi="Amiri" w:eastAsia="Amiri" w:cs="Amiri"/>
          <w:color w:val="111111"/>
          <w:sz w:val="28"/>
          <w:sz w:val="28"/>
          <w:szCs w:val="28"/>
          <w:rtl w:val="true"/>
          <w:lang w:bidi="ar-SA"/>
        </w:rPr>
        <w:t>و من أصالة صحة اخبار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لم يجد سوى الكافر،ففيه وجهان مرتبان،و اولى بالمنع،لأنّ قبول قوله ركون إليه و هو 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يقوى فيهما الجواز،إذ رجحان الظن يقوم مقام العلم في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في المبسوط المنع من قبول الفاسق و الكافر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التقليد هو قبول قول الغير المستند الى الاجتهاد،فلو أخبر العدل عن يقين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المواقف المفيدة لليقين في التيامن و التياسر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باب الاخبار،و يجوز التعويل عليه بطريق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أخبر المكفوف بصير بمحل القطب منه و هو عالم بدلالته،فهو إخبار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مجتهدين،فالأقرب الرجوع الى الأعلم و الأوثق عنده،فان تساويا 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وجوب الصلاة الى الجهتين،جمعا بين التقليدين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التخيير مطلقا،لوجود الأهلية في كل منهما،و يضعف بأنه رجوع الى المرجوح مع وجود الراجح فامتنع كالفتاوى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 التقليد من أصله،يصلي الى أربع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معنى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العامي الذي لا أهلية عنده لمعرفة الأدلة،لأنّ فقد البصيرة أشدّ من فقد البصر،و هو اختيار الشيخ في المبسوط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10" w:name="pg15268_164411"/>
    </w:p>
    <w:p>
      <w:pPr>
        <w:pStyle w:val="BookText"/>
        <w:rPr/>
      </w:pPr>
      <w:bookmarkEnd w:id="510"/>
      <w:r>
        <w:rPr>
          <w:rFonts w:ascii="Amiri" w:hAnsi="Amiri" w:eastAsia="Amiri" w:cs="Amiri"/>
          <w:color w:val="111111"/>
          <w:sz w:val="28"/>
          <w:sz w:val="28"/>
          <w:szCs w:val="28"/>
          <w:rtl w:val="true"/>
          <w:lang w:bidi="ar-SA"/>
        </w:rPr>
        <w:t xml:space="preserve">الخلاف يصلي الى الأربع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أبو الصلاح وجوب الأربع لمن لا يعلم الجهة و لا يظنها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أمكنه تعلّم الأدلة وجب عليه التعلم،و الأقرب انّه من فروض الأعيان لتوقّف صحة فرض العين عليه فهو كباقي شرائط الصلاة،سواء كان يريد السفر أو لا،لأنّ الحاجة إليه قد تعرض بمجرد مفارقة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 ذلك من فروض الكفاية كالعلم بالأحكام الشرعية،و لندور الاحتياج إلى مراعاة العلامات فلا يكلف آحاد الناس بها،و لانّه لم ينقل عن النبي صلّى اللّه عليه و آله و الأئمة بعده إلزام آحاد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ذلك،فان قلنا بأنّه من فروض الكفاية،فللعامي أن يقلد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قضاء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بالأول،وجب تعلّم الأدلة ما دام الوقت،فإذا ضاق الوقت و لم يستوف المحتاج اليه صلّى إلى أربع،أو قلّد على الخلاف و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وجوب تعلم الأمارات عند عروض حاجته إليها عينا، بخلاف ما قبله،لأنّ توقع ذلك و ان كان حاصلا لكنه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فصلاة غير المتعلم عند عدم الحاجة صحيحة و لو قلنا بالوجوب العيني،لأنّه موسّع على الاحتمال القوي إلى عروض الحاجة، و يكفي في الحاجة إرادة السفر عن بلده و لو كان بقربه مما يخفى عليه فيه جهة القبلة أو التيامن و التياسر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بأنه واجب مضيّق عينا،لم يقدح تركه في صحة الصلاة،لأنّه إخلال بواجب لم تثبت مشروطية الصلاة به</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4394796_2142443653"/>
      <w:bookmarkStart w:id="512" w:name="_Toc199"/>
      <w:bookmarkEnd w:id="511"/>
      <w:r>
        <w:rPr>
          <w:rtl w:val="true"/>
        </w:rPr>
        <w:t>الثالثة حكم العاجز لو وجد من يخبره عن علم و آخر عن اجتهاد</w:t>
      </w:r>
      <w:bookmarkEnd w:id="5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وجد العاجز من يخبره عن علم و آخر عن اجتهاد،رجع الى الأول،لأنّه أوثق</w:t>
      </w:r>
      <w:r>
        <w:rPr>
          <w:rFonts w:eastAsia="Amiri" w:cs="Amiri" w:ascii="Amiri" w:hAnsi="Amiri"/>
          <w:color w:val="111111"/>
          <w:sz w:val="28"/>
          <w:szCs w:val="28"/>
          <w:rtl w:val="true"/>
          <w:lang w:bidi="ar-SA"/>
        </w:rPr>
        <w:t xml:space="preserve">. </w:t>
      </w:r>
      <w:bookmarkStart w:id="513" w:name="pg15268_164412"/>
    </w:p>
    <w:p>
      <w:pPr>
        <w:pStyle w:val="BookText"/>
        <w:rPr/>
      </w:pPr>
      <w:bookmarkEnd w:id="513"/>
      <w:r>
        <w:rPr>
          <w:rFonts w:ascii="Amiri" w:hAnsi="Amiri" w:eastAsia="Amiri" w:cs="Amiri"/>
          <w:color w:val="111111"/>
          <w:sz w:val="28"/>
          <w:sz w:val="28"/>
          <w:szCs w:val="28"/>
          <w:rtl w:val="true"/>
          <w:lang w:bidi="ar-SA"/>
        </w:rPr>
        <w:t>و لو وجد القادر على الاجتهاد مخبرا عن علم،ففي جواز الاجتهاد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بعض العامة بمنعه </w:t>
      </w:r>
      <w:r>
        <w:rPr>
          <w:rStyle w:val="FootnoteAnchor"/>
          <w:rtl w:val="true"/>
        </w:rPr>
        <w:footnoteReference w:id="874"/>
      </w:r>
      <w:r>
        <w:rPr>
          <w:rFonts w:ascii="Amiri" w:hAnsi="Amiri" w:eastAsia="Amiri" w:cs="Amiri"/>
          <w:color w:val="111111"/>
          <w:sz w:val="28"/>
          <w:sz w:val="28"/>
          <w:szCs w:val="28"/>
          <w:rtl w:val="true"/>
          <w:lang w:bidi="ar-SA"/>
        </w:rPr>
        <w:t>،لأنّ مثار الاجتهاد زائل،لأنّ غايته الظن، و الاخبار هنا عن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الجواز انّ قول الغير انما يفيد الظن إذ هو خبر محتمل للأمرين في نفسه،و الظن باعتبار القرينة،و ان الظاهر صدق مخبره، و ذلك الظن مثله يحصل باجتهاده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بيّن،إذ الاجتهاد ظني في طريقه و غايته،و اخبار المتيقن ظني في طريقه لا في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يجد المقلّد سوى صبي مميز أمكن الرجوع إليه،لإفادة قوله الظن،و خصوصا إذا أخبر عن قطع،و هو قول المبسوط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منعنا المتمكن من العوام من التقليد وجبت الصلاة عليه إلى أربع جهات،لأنّ القطع يحصل به،و هو الذي اختاره الشيخ في أحد القولين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قلنا بجواز التقليد،لو عدم المخبر وجبت الصلاة الى أربع قطعا ان احتمل،و الاّ فإلى المحتمل</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4394798_2142443653"/>
      <w:bookmarkStart w:id="515" w:name="_Toc200"/>
      <w:bookmarkEnd w:id="514"/>
      <w:r>
        <w:rPr>
          <w:rtl w:val="true"/>
        </w:rPr>
        <w:t>الرابعة</w:t>
      </w:r>
      <w:r>
        <w:rPr>
          <w:rtl w:val="true"/>
        </w:rPr>
        <w:t>:</w:t>
      </w:r>
      <w:r>
        <w:rPr>
          <w:rtl w:val="true"/>
        </w:rPr>
        <w:t>لو اجتهد لصلاة فدخل وقت أخرى،</w:t>
      </w:r>
      <w:bookmarkEnd w:id="515"/>
    </w:p>
    <w:p>
      <w:pPr>
        <w:pStyle w:val="BookText"/>
        <w:rPr/>
      </w:pPr>
      <w:r>
        <w:rPr>
          <w:rFonts w:ascii="Amiri" w:hAnsi="Amiri" w:eastAsia="Amiri" w:cs="Amiri"/>
          <w:color w:val="111111"/>
          <w:sz w:val="28"/>
          <w:sz w:val="28"/>
          <w:szCs w:val="28"/>
          <w:rtl w:val="true"/>
          <w:lang w:bidi="ar-SA"/>
        </w:rPr>
        <w:t>فإن عرض شك وجب تجديد الاجتهاد،و الا فالأقرب البناء على الأول،إذ الأصل استمرار الظن السابق حتى يتبيّن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الشيخ التجديد دائما ما لم تحضره الأمارات </w:t>
      </w:r>
      <w:r>
        <w:rPr>
          <w:rStyle w:val="FootnoteAnchor"/>
          <w:rtl w:val="true"/>
        </w:rPr>
        <w:footnoteReference w:id="877"/>
      </w:r>
      <w:r>
        <w:rPr>
          <w:rFonts w:ascii="Amiri" w:hAnsi="Amiri" w:eastAsia="Amiri" w:cs="Amiri"/>
          <w:color w:val="111111"/>
          <w:sz w:val="28"/>
          <w:sz w:val="28"/>
          <w:szCs w:val="28"/>
          <w:rtl w:val="true"/>
          <w:lang w:bidi="ar-SA"/>
        </w:rPr>
        <w:t>للسعي في إصابة الحق،و لأنّ الاجتهاد الثاني ان خالف الأول وجب المصير إليه،لأنّ تغير الاجتهاد لا يكون إلا لأمارة أقوى من الاولى،و أقوى الظنين أقرب الى اليقين، و ان وافقه تأكد الظن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الاحتمالان جاريان في طلب المتيمم عند دخول وقت صلاة </w:t>
      </w:r>
      <w:bookmarkStart w:id="516" w:name="pg15268_164413"/>
    </w:p>
    <w:p>
      <w:pPr>
        <w:pStyle w:val="BookText"/>
        <w:rPr/>
      </w:pPr>
      <w:bookmarkEnd w:id="516"/>
      <w:r>
        <w:rPr>
          <w:rFonts w:ascii="Amiri" w:hAnsi="Amiri" w:eastAsia="Amiri" w:cs="Amiri"/>
          <w:color w:val="111111"/>
          <w:sz w:val="28"/>
          <w:sz w:val="28"/>
          <w:szCs w:val="28"/>
          <w:rtl w:val="true"/>
          <w:lang w:bidi="ar-SA"/>
        </w:rPr>
        <w:t>اخرى،و في المجتهد إذا سئل عن واقعة اجتهد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فرق بين تجديد الاجتهاد هنا بين صلاة الفريضة و النافلة،إلاّ عند من جوّزها من الأصحاب حضرا الى غير القبلة </w:t>
      </w:r>
      <w:r>
        <w:rPr>
          <w:rStyle w:val="FootnoteAnchor"/>
          <w:rtl w:val="true"/>
        </w:rPr>
        <w:footnoteReference w:id="878"/>
      </w:r>
      <w:r>
        <w:rPr>
          <w:rFonts w:ascii="Amiri" w:hAnsi="Amiri" w:eastAsia="Amiri" w:cs="Amiri"/>
          <w:color w:val="111111"/>
          <w:sz w:val="28"/>
          <w:sz w:val="28"/>
          <w:szCs w:val="28"/>
          <w:rtl w:val="true"/>
          <w:lang w:bidi="ar-SA"/>
        </w:rPr>
        <w:t>فلا حاجة الى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أيضا بين تغيّر المكان و عدمه،لأن أدلة القبلة لا تختلف بحسب الأمكنة، بخلاف مكان 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خطأ الاجتهاد بالاجتهاد فلا إعادة للأول،قال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نعلم فيه خلافا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4394800_2142443653"/>
      <w:bookmarkStart w:id="518" w:name="_Toc201"/>
      <w:bookmarkEnd w:id="517"/>
      <w:r>
        <w:rPr>
          <w:rtl w:val="true"/>
        </w:rPr>
        <w:t>الخامسة</w:t>
      </w:r>
      <w:r>
        <w:rPr>
          <w:rtl w:val="true"/>
        </w:rPr>
        <w:t>:</w:t>
      </w:r>
      <w:r>
        <w:rPr>
          <w:rtl w:val="true"/>
        </w:rPr>
        <w:t>لو خالف المجتهد اجتهاده و صلّى فصادف القبلة،</w:t>
      </w:r>
      <w:bookmarkEnd w:id="518"/>
    </w:p>
    <w:p>
      <w:pPr>
        <w:pStyle w:val="BookText"/>
        <w:rPr/>
      </w:pPr>
      <w:r>
        <w:rPr>
          <w:rFonts w:ascii="Amiri" w:hAnsi="Amiri" w:eastAsia="Amiri" w:cs="Amiri"/>
          <w:color w:val="111111"/>
          <w:sz w:val="28"/>
          <w:sz w:val="28"/>
          <w:szCs w:val="28"/>
          <w:rtl w:val="true"/>
          <w:lang w:bidi="ar-SA"/>
        </w:rPr>
        <w:t>فالأقرب عدم الاجزاء،لعدم إتيانه بالمأمور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المبسوط يجزئه </w:t>
      </w:r>
      <w:r>
        <w:rPr>
          <w:rStyle w:val="FootnoteAnchor"/>
          <w:rtl w:val="true"/>
        </w:rPr>
        <w:footnoteReference w:id="880"/>
      </w:r>
      <w:r>
        <w:rPr>
          <w:rFonts w:ascii="Amiri" w:hAnsi="Amiri" w:eastAsia="Amiri" w:cs="Amiri"/>
          <w:color w:val="111111"/>
          <w:sz w:val="28"/>
          <w:sz w:val="28"/>
          <w:szCs w:val="28"/>
          <w:rtl w:val="true"/>
          <w:lang w:bidi="ar-SA"/>
        </w:rPr>
        <w:t>لأن المأمور به هو التوجه إلى القبلة و قد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التعويل على قبلة النصارى و اليهود نظر،من انّه ركون إليهم،و من الظن الغالب باستقبالهم الجهة المعينة</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4394802_2142443653"/>
      <w:bookmarkStart w:id="520" w:name="_Toc202"/>
      <w:bookmarkEnd w:id="519"/>
      <w:r>
        <w:rPr>
          <w:rtl w:val="true"/>
        </w:rPr>
        <w:t>السادسة</w:t>
      </w:r>
      <w:r>
        <w:rPr>
          <w:rtl w:val="true"/>
        </w:rPr>
        <w:t>:</w:t>
      </w:r>
      <w:r>
        <w:rPr>
          <w:rtl w:val="true"/>
        </w:rPr>
        <w:t>لو اختلف المجتهدون صلّوا فرادى لا جماعة،</w:t>
      </w:r>
      <w:bookmarkEnd w:id="520"/>
    </w:p>
    <w:p>
      <w:pPr>
        <w:pStyle w:val="BookText"/>
        <w:rPr/>
      </w:pPr>
      <w:r>
        <w:rPr>
          <w:rFonts w:ascii="Amiri" w:hAnsi="Amiri" w:eastAsia="Amiri" w:cs="Amiri"/>
          <w:color w:val="111111"/>
          <w:sz w:val="28"/>
          <w:sz w:val="28"/>
          <w:szCs w:val="28"/>
          <w:rtl w:val="true"/>
          <w:lang w:bidi="ar-SA"/>
        </w:rPr>
        <w:t>لأن المأموم ان كان محقا في الجهة فسدت صلاة إمامه و الا فصلاته،فيقطع بفساد صلاة المأموم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الفاضل صحة الاقتداء كالمصلين حال شدة الخوف،و لأنهم كالقائمين حول الكعبة،يستقبل كل واحد منهم جهة غير الآخر مع صحة الصلاة جماعة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بمنع الاقتداء حالة الشدة مع اختلاف الجهة،و لو سلم فالاستقبال هنا ساقط بالكلية بخلاف المجتهدين،و الفرق بين المصلّين إلى نواحي </w:t>
      </w:r>
      <w:bookmarkStart w:id="521" w:name="pg15268_164414"/>
    </w:p>
    <w:p>
      <w:pPr>
        <w:pStyle w:val="BookText"/>
        <w:rPr/>
      </w:pPr>
      <w:bookmarkEnd w:id="521"/>
      <w:r>
        <w:rPr>
          <w:rFonts w:ascii="Amiri" w:hAnsi="Amiri" w:eastAsia="Amiri" w:cs="Amiri"/>
          <w:color w:val="111111"/>
          <w:sz w:val="28"/>
          <w:sz w:val="28"/>
          <w:szCs w:val="28"/>
          <w:rtl w:val="true"/>
          <w:lang w:bidi="ar-SA"/>
        </w:rPr>
        <w:t>الكعبة و بين المجتهدين ظاهر،للقطع بان كل جهة قبلة هناك،و القطع بخطإ واحد هنا،و كذا نقول في صلاة الشدة ان كل جهة قبلة</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4394804_2142443653"/>
      <w:bookmarkStart w:id="523" w:name="_Toc203"/>
      <w:bookmarkEnd w:id="522"/>
      <w:r>
        <w:rPr>
          <w:rtl w:val="true"/>
        </w:rPr>
        <w:t>السابعة</w:t>
      </w:r>
      <w:r>
        <w:rPr>
          <w:rtl w:val="true"/>
        </w:rPr>
        <w:t>:</w:t>
      </w:r>
      <w:r>
        <w:rPr>
          <w:rtl w:val="true"/>
        </w:rPr>
        <w:t>لو صلّى جماعة في بيت مظلم بالاجتهاد،</w:t>
      </w:r>
      <w:bookmarkEnd w:id="523"/>
    </w:p>
    <w:p>
      <w:pPr>
        <w:pStyle w:val="BookText"/>
        <w:rPr/>
      </w:pPr>
      <w:r>
        <w:rPr>
          <w:rFonts w:ascii="Amiri" w:hAnsi="Amiri" w:eastAsia="Amiri" w:cs="Amiri"/>
          <w:color w:val="111111"/>
          <w:sz w:val="28"/>
          <w:sz w:val="28"/>
          <w:szCs w:val="28"/>
          <w:rtl w:val="true"/>
          <w:lang w:bidi="ar-SA"/>
        </w:rPr>
        <w:t xml:space="preserve">ثم تبين لهم تخالفهم في الجهة و لم يعلموا الى أي جهة صلّى الامام،رجّح الفاضل صحة صلاتهم،لانّه لا يعلم الخطأ في فعل امامه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تلك الصلاة مغنية عن القضاء كما لو كانت الجهات ليس فيها استدبارا،أو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الاستدبار لا يوجب القضاء،فصلاتهم صحيحة،و التخالف هنا في جهة الإمام غير ضائر،لأن غايته انّه صلّى خلف من صلاته غير صحيحة في نفس الأمر و هو لا يعلم بالفساد،و لا يقدح ذلك في صحة صلاة المأموم و ان وجب إعادة الصلاة،اما أداء مع بقاء الوقت أو قضاء مع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تعين له موجب الاستدراك وجب عليه،و كل من لم يتعين له لم يجب التدارك،سواء كان ذلك لمصادفته القبلة،أو التيامن و التياسر يسيرا،أو لأنه لم يدر هل جهته صحيحة أو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جهلهم أجمع بفساد الجهة فلا 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علموا انّ فيهم من تجب عليه الإعادة أو القضاء و اشتبه،فالأقرب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اعادة و لا قضاء،لأصالة صحة صلاة كل واحد منهم و هو شاك في مفسدها،كالواجدين منيا على ثوب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إعادتهم أجمع،لتيقن الخروج عن العهدة</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4394806_2142443653"/>
      <w:bookmarkStart w:id="525" w:name="_Toc204"/>
      <w:bookmarkEnd w:id="524"/>
      <w:r>
        <w:rPr>
          <w:rtl w:val="true"/>
        </w:rPr>
        <w:t>الثامنة</w:t>
      </w:r>
      <w:r>
        <w:rPr>
          <w:rtl w:val="true"/>
        </w:rPr>
        <w:t>:</w:t>
      </w:r>
      <w:r>
        <w:rPr>
          <w:rtl w:val="true"/>
        </w:rPr>
        <w:t>لو اختلف الامام و المأموم في التيامن و التياسر،</w:t>
      </w:r>
      <w:bookmarkEnd w:id="5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الاقتداء،لأنّ صلاة كل منهما صحيحة مغنية عن القضاء و الاختلاف هنا يسير، و لأنّ الواجب مع البعد الجهة و هي حاصلة هنا،و التكليف بالعين مع البعد ضعيف</w:t>
      </w:r>
      <w:r>
        <w:rPr>
          <w:rFonts w:eastAsia="Amiri" w:cs="Amiri" w:ascii="Amiri" w:hAnsi="Amiri"/>
          <w:color w:val="111111"/>
          <w:sz w:val="28"/>
          <w:szCs w:val="28"/>
          <w:rtl w:val="true"/>
          <w:lang w:bidi="ar-SA"/>
        </w:rPr>
        <w:t xml:space="preserve">. </w:t>
      </w:r>
      <w:bookmarkStart w:id="526" w:name="pg15268_164415"/>
    </w:p>
    <w:p>
      <w:pPr>
        <w:pStyle w:val="BookText"/>
        <w:rPr/>
      </w:pPr>
      <w:bookmarkEnd w:id="526"/>
      <w:r>
        <w:rPr>
          <w:rFonts w:ascii="Amiri" w:hAnsi="Amiri" w:eastAsia="Amiri" w:cs="Amiri"/>
          <w:color w:val="111111"/>
          <w:sz w:val="28"/>
          <w:sz w:val="28"/>
          <w:szCs w:val="28"/>
          <w:rtl w:val="true"/>
          <w:lang w:bidi="ar-SA"/>
        </w:rPr>
        <w:t xml:space="preserve">و قوّى في التذكرة عدم الجواز،و بناه على انّ الواجب اصابة العين </w:t>
      </w:r>
      <w:r>
        <w:rPr>
          <w:rStyle w:val="FootnoteAnchor"/>
          <w:rtl w:val="true"/>
        </w:rPr>
        <w:footnoteReference w:id="883"/>
      </w:r>
      <w:r>
        <w:rPr>
          <w:rFonts w:ascii="Amiri" w:hAnsi="Amiri" w:eastAsia="Amiri" w:cs="Amiri"/>
          <w:color w:val="111111"/>
          <w:sz w:val="28"/>
          <w:sz w:val="28"/>
          <w:szCs w:val="28"/>
          <w:rtl w:val="true"/>
          <w:lang w:bidi="ar-SA"/>
        </w:rPr>
        <w:t xml:space="preserve">، مع انّه صدر باب القبلة بعدم وجوبه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7" w:name="__RefHeading___Toc4394808_2142443653"/>
      <w:bookmarkStart w:id="528" w:name="_Toc205"/>
      <w:bookmarkEnd w:id="527"/>
      <w:r>
        <w:rPr>
          <w:rtl w:val="true"/>
        </w:rPr>
        <w:t>التاسعة حكم ما لو تغير اجتهاد أحد المأمومين</w:t>
      </w:r>
      <w:bookmarkEnd w:id="528"/>
    </w:p>
    <w:p>
      <w:pPr>
        <w:pStyle w:val="BookText"/>
        <w:rPr/>
      </w:pPr>
      <w:r>
        <w:rPr>
          <w:rFonts w:ascii="Amiri" w:hAnsi="Amiri" w:eastAsia="Amiri" w:cs="Amiri"/>
          <w:color w:val="111111"/>
          <w:sz w:val="28"/>
          <w:sz w:val="28"/>
          <w:szCs w:val="28"/>
          <w:rtl w:val="true"/>
          <w:lang w:bidi="ar-SA"/>
        </w:rPr>
        <w:t>لو تغيّر اجتهاد أحد المأمومين انحرف و نوى الانفراد إذا كان ذلك غير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تغيّر اجتهاد الامام انحرف و أتمّ المأمومون منفردين،أو مؤتمين ببعضهم</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4394810_2142443653"/>
      <w:bookmarkStart w:id="530" w:name="_Toc206"/>
      <w:bookmarkEnd w:id="529"/>
      <w:r>
        <w:rPr>
          <w:rtl w:val="true"/>
        </w:rPr>
        <w:t>العاشرة في جواز الاقتداء بالمجتهد بجهة القبلة ان لم يسع الوقت إلاّ مقدار صلاة</w:t>
      </w:r>
      <w:bookmarkEnd w:id="530"/>
    </w:p>
    <w:p>
      <w:pPr>
        <w:pStyle w:val="BookText"/>
        <w:rPr/>
      </w:pPr>
      <w:r>
        <w:rPr>
          <w:rFonts w:ascii="Amiri" w:hAnsi="Amiri" w:eastAsia="Amiri" w:cs="Amiri"/>
          <w:color w:val="111111"/>
          <w:sz w:val="28"/>
          <w:sz w:val="28"/>
          <w:szCs w:val="28"/>
          <w:rtl w:val="true"/>
          <w:lang w:bidi="ar-SA"/>
        </w:rPr>
        <w:t>لو ضاق الوقت الا عن صلاة،و ادّى اجتهاد أحدهم إلى جهة، جاز للآخر الاقتداء به إذا قلّده و ان كان مجتهدا،لتعذّره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تقليده؟الأقرب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نعم،لعجزه،و ظن صدق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المنع ان الشرع جعل فرضه عند ضيق الوقت التخيير فليس عليه سواه،و فيه منع ظاهر،إذ التخيير انما يكون عند عدم المرجّح</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4394812_2142443653"/>
      <w:bookmarkStart w:id="532" w:name="_Toc207"/>
      <w:bookmarkEnd w:id="531"/>
      <w:r>
        <w:rPr>
          <w:rtl w:val="true"/>
        </w:rPr>
        <w:t>الحادية عشرة حكم ما لو نصب مبصر علامة للمكف وف</w:t>
      </w:r>
      <w:bookmarkEnd w:id="532"/>
    </w:p>
    <w:p>
      <w:pPr>
        <w:pStyle w:val="BookText"/>
        <w:rPr/>
      </w:pPr>
      <w:r>
        <w:rPr>
          <w:rFonts w:ascii="Amiri" w:hAnsi="Amiri" w:eastAsia="Amiri" w:cs="Amiri"/>
          <w:color w:val="111111"/>
          <w:sz w:val="28"/>
          <w:sz w:val="28"/>
          <w:szCs w:val="28"/>
          <w:rtl w:val="true"/>
          <w:lang w:bidi="ar-SA"/>
        </w:rPr>
        <w:t>لو نصب مبصر للمكفوف علامة،جاز التعويل عليها وقت كل صلاة ما لم يغلب ظنه على تغيّرها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مسّ الكعبة بيده أو محراب مسجد لا يشك فيه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عوّل على رأيه المجرّد مع إمكان المقلّد أعاد إن أخطأ،و لو أصاب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أجزأه </w:t>
      </w:r>
      <w:r>
        <w:rPr>
          <w:rStyle w:val="FootnoteAnchor"/>
          <w:rtl w:val="true"/>
        </w:rPr>
        <w:footnoteReference w:id="885"/>
      </w:r>
      <w:r>
        <w:rPr>
          <w:rFonts w:ascii="Amiri" w:hAnsi="Amiri" w:eastAsia="Amiri" w:cs="Amiri"/>
          <w:color w:val="111111"/>
          <w:sz w:val="28"/>
          <w:sz w:val="28"/>
          <w:szCs w:val="28"/>
          <w:rtl w:val="true"/>
          <w:lang w:bidi="ar-SA"/>
        </w:rPr>
        <w:t>و الأقرب المنع،لانّه دخل دخولا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في المبسوط الاجزاء مع ضيق الوقت </w:t>
      </w:r>
      <w:r>
        <w:rPr>
          <w:rStyle w:val="FootnoteAnchor"/>
          <w:rtl w:val="true"/>
        </w:rPr>
        <w:footnoteReference w:id="886"/>
      </w:r>
      <w:r>
        <w:rPr>
          <w:rFonts w:ascii="Amiri" w:hAnsi="Amiri" w:eastAsia="Amiri" w:cs="Amiri"/>
          <w:color w:val="111111"/>
          <w:sz w:val="28"/>
          <w:sz w:val="28"/>
          <w:szCs w:val="28"/>
          <w:rtl w:val="true"/>
          <w:lang w:bidi="ar-SA"/>
        </w:rPr>
        <w:t xml:space="preserve">و هو بعيد مع كونه مخطئا،الا ان يكون المقلّد مفقودا،و لم يصلّ الى دبر القبلة عند الشيخ </w:t>
      </w:r>
      <w:r>
        <w:rPr>
          <w:rStyle w:val="FootnoteAnchor"/>
          <w:rtl w:val="true"/>
        </w:rPr>
        <w:footnoteReference w:id="887"/>
      </w:r>
      <w:r>
        <w:rPr>
          <w:rFonts w:ascii="Amiri" w:hAnsi="Amiri" w:eastAsia="Amiri" w:cs="Amiri"/>
          <w:color w:val="111111"/>
          <w:sz w:val="28"/>
          <w:sz w:val="28"/>
          <w:szCs w:val="28"/>
          <w:rtl w:val="true"/>
          <w:lang w:bidi="ar-SA"/>
        </w:rPr>
        <w:t>و لو أصاب هنا فكالأول فيما قاله الشيخ و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فقد المقلّد صحّ هنا قطعا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صلى مقلّدا ثم أبصر في الأثناء،فإن كان عاميا استمر،و ان كان </w:t>
      </w:r>
    </w:p>
    <w:p>
      <w:pPr>
        <w:pStyle w:val="BookText"/>
        <w:rPr/>
      </w:pPr>
      <w:r>
        <w:rPr>
          <w:rFonts w:ascii="Amiri" w:hAnsi="Amiri" w:eastAsia="Amiri" w:cs="Amiri"/>
          <w:color w:val="111111"/>
          <w:sz w:val="28"/>
          <w:sz w:val="28"/>
          <w:szCs w:val="28"/>
          <w:rtl w:val="true"/>
          <w:lang w:bidi="ar-SA"/>
        </w:rPr>
        <w:t>مجتهدا اجتهد،فان وافق أو انحرف يسيرا صح فيستقيم حينئذ،و ان كان الى نفس اليمين أو اليسار أعاد،و أولى منه إذا كان مستدبرا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افتقر في اجتهاده الى زمان كثير لا يتسامح في الصلاة بمثله،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و سقوط الاجتهاد،لأنّه في معنى العامي،لتحريم قطع الصلاة و الظاهر اصابة المخبر،و يقوى مع كونه مخبرا عن علم،بل يمكن هنا عدم الاجتهاد لما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احتاط في المعتبر بالاستئناف مع افتقاره إلى تأمل كثير </w:t>
      </w:r>
      <w:r>
        <w:rPr>
          <w:rStyle w:val="FootnoteAnchor"/>
          <w:rtl w:val="true"/>
        </w:rPr>
        <w:footnoteReference w:id="888"/>
      </w:r>
      <w:r>
        <w:rPr>
          <w:rFonts w:ascii="Amiri" w:hAnsi="Amiri" w:eastAsia="Amiri" w:cs="Amiri"/>
          <w:color w:val="111111"/>
          <w:sz w:val="28"/>
          <w:sz w:val="28"/>
          <w:szCs w:val="28"/>
          <w:rtl w:val="true"/>
          <w:lang w:bidi="ar-SA"/>
        </w:rPr>
        <w:t>و هو احتياط المبسوط،و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قلنا له يمضي فيها لانّه لا دليل على انتقاله كان قويا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صلّى بصيرا فكف في الأثناء بنى،فان انحراف قصدا بطلت إن خرج عن السمت،و ان كان اتفاق و أمكنه علم الاستقامة استقام ما لم يكن قد خرج الى حد الابطال بالخروج عن الجهة،و ان لم يمكنه فان اتفق مسدّد عوّل عليه و ينتظره إن لم يخرج عن كونه مصليا،و الا فالأقرب البطلان إذا توقع مسدّدا بعد،و لو ضاق الزمان عن التوقع كان بقي مقدار أربع جهات صلّى إليها،و كذا يصلى الى الأربع مع السعة و عدم توقع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يحتسب بتلك الصلاة منها؟نظر من حيث وقوعها في جهتين فلا تكون صحيحة،و من صحة ما سبق منها قطعا،و جواز ابتدائها الآن الى هذه الجهة بأجمعها فالبعض أولى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هل له الانحراف إلى جهة أخرى غير ما هو قائم إليها؟يحتمل ذلك،تنزيلا للإتمام منزلة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المنع،تقليلا للاختلاف و الاضطراب في الصلاة،و لتخيّل القرب إلى الجهة الأولى بهذا الموقف، بخلاف العدول إلى جهة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33" w:name="pg15268_164417"/>
    </w:p>
    <w:p>
      <w:pPr>
        <w:pStyle w:val="Heading6"/>
        <w:numPr>
          <w:ilvl w:val="5"/>
          <w:numId w:val="1"/>
        </w:numPr>
        <w:rPr/>
      </w:pPr>
      <w:bookmarkStart w:id="534" w:name="__RefHeading___Toc4394814_2142443653"/>
      <w:bookmarkStart w:id="535" w:name="_Toc208"/>
      <w:bookmarkEnd w:id="533"/>
      <w:bookmarkEnd w:id="534"/>
      <w:r>
        <w:rPr>
          <w:rtl w:val="true"/>
        </w:rPr>
        <w:t>الثانية عشرة حكم ما لو صلى بالاجتهاد إلى جهة أو لضيق الوقت ثم تبين الانحراف</w:t>
      </w:r>
      <w:bookmarkEnd w:id="535"/>
    </w:p>
    <w:p>
      <w:pPr>
        <w:pStyle w:val="BookText"/>
        <w:rPr/>
      </w:pPr>
      <w:r>
        <w:rPr>
          <w:rFonts w:ascii="Amiri" w:hAnsi="Amiri" w:eastAsia="Amiri" w:cs="Amiri"/>
          <w:color w:val="111111"/>
          <w:sz w:val="28"/>
          <w:sz w:val="28"/>
          <w:szCs w:val="28"/>
          <w:rtl w:val="true"/>
          <w:lang w:bidi="ar-SA"/>
        </w:rPr>
        <w:t>لو صلى بالاجتهاد إلى جهة أو لضيق الوقت،ثم تبين الانحراف يسيرا استقام،بناء على انّ القبلة هي الجهة،و 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تبين الانحراف الكثير استأنف،و ظاهر كلام الأصحاب انّ الكثير ما كان الى سمت اليمين أو اليسار أو الاستدبار </w:t>
      </w:r>
      <w:r>
        <w:rPr>
          <w:rStyle w:val="FootnoteAnchor"/>
          <w:rtl w:val="true"/>
        </w:rPr>
        <w:footnoteReference w:id="891"/>
      </w:r>
      <w:r>
        <w:rPr>
          <w:rFonts w:ascii="Amiri" w:hAnsi="Amiri" w:eastAsia="Amiri" w:cs="Amiri"/>
          <w:color w:val="111111"/>
          <w:sz w:val="28"/>
          <w:sz w:val="28"/>
          <w:szCs w:val="28"/>
          <w:rtl w:val="true"/>
          <w:lang w:bidi="ar-SA"/>
        </w:rPr>
        <w:t>لرواية عمار عن الصادق عليه السلام في رجل صلّى الى غير القبلة فيعلم و هو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متوجها ما بين المشرق و المغرب فليحوّل وجهه إلى القبلة حين يعلم،و ان كان متوجها الى دبر القبلة فليقطع ثم يحول وجهه إلى القبلة</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عقل منه الشيخ إعادة المستدبر و ان خرج الوقت </w:t>
      </w:r>
      <w:r>
        <w:rPr>
          <w:rStyle w:val="FootnoteAnchor"/>
          <w:rtl w:val="true"/>
        </w:rPr>
        <w:footnoteReference w:id="893"/>
      </w:r>
      <w:r>
        <w:rPr>
          <w:rFonts w:ascii="Amiri" w:hAnsi="Amiri" w:eastAsia="Amiri" w:cs="Amiri"/>
          <w:color w:val="111111"/>
          <w:sz w:val="28"/>
          <w:sz w:val="28"/>
          <w:szCs w:val="28"/>
          <w:rtl w:val="true"/>
          <w:lang w:bidi="ar-SA"/>
        </w:rPr>
        <w:t>و لعل المراد به مع بقاء الوقت،لأنّ ظاهر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الوقت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يحتج برواية معمر بن يحيى،عن أبي عبد اللّه عليه السلام فيمن صلّى الى غير القبلة ثم تبين له القبلة و قد دخل وقت صلاة أخرى،قال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 قبل أن يصلي هذه التي دخل وقتها،الاّ ان يخاف فوت التي دخل وقتها</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فالجمع بينها و بين ما يأتي بالحمل على الاستدبار،و طريقها ضعيف،و حملت على من صلّى بغير اجتهاد و لا تقليد إلى جهة واحدة مع سعة الوقت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الحكم لو تبيّن الحال بعد الفراغ من الصلاة،فيعيد في الوقت لا </w:t>
      </w:r>
    </w:p>
    <w:p>
      <w:pPr>
        <w:pStyle w:val="BookText"/>
        <w:rPr/>
      </w:pPr>
      <w:r>
        <w:rPr>
          <w:rFonts w:ascii="Amiri" w:hAnsi="Amiri" w:eastAsia="Amiri" w:cs="Amiri"/>
          <w:color w:val="111111"/>
          <w:sz w:val="28"/>
          <w:sz w:val="28"/>
          <w:szCs w:val="28"/>
          <w:rtl w:val="true"/>
          <w:lang w:bidi="ar-SA"/>
        </w:rPr>
        <w:t>خارجه،إذا تحقق الخروج عن الجهة و لو استدبر،لرواية عبد الرحمن بن أبي عبد اللّه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استبان انك صليت و أنت على غير القبلة و أنت في وقت فأعد،و ان فاتك فلا تعد</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 كذا رواية سليمان بن خالد عنه عليه السلام </w:t>
      </w:r>
      <w:r>
        <w:rPr>
          <w:rStyle w:val="FootnoteAnchor"/>
          <w:rtl w:val="true"/>
        </w:rPr>
        <w:footnoteReference w:id="897"/>
      </w:r>
      <w:r>
        <w:rPr>
          <w:rFonts w:ascii="Amiri" w:hAnsi="Amiri" w:eastAsia="Amiri" w:cs="Amiri"/>
          <w:color w:val="111111"/>
          <w:sz w:val="28"/>
          <w:sz w:val="28"/>
          <w:szCs w:val="28"/>
          <w:rtl w:val="true"/>
          <w:lang w:bidi="ar-SA"/>
        </w:rPr>
        <w:t xml:space="preserve">و ظاهر رواية زرارة عن الباقر عليه السلام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تبين في أثناء الصلاة الاستدبار أو الجانبين و قد خرج الوقت،أمكن القول بالاستقامة و لا إعادة،لدلالة فحوى الأخبار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الإعادة،لأنه لم يأت بالصلاة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المصلي إلى جهة ناسيا كالظان في الأحكام؟قطع به الشيخان </w:t>
      </w:r>
      <w:r>
        <w:rPr>
          <w:rStyle w:val="FootnoteAnchor"/>
          <w:rtl w:val="true"/>
        </w:rPr>
        <w:footnoteReference w:id="899"/>
      </w:r>
      <w:r>
        <w:rPr>
          <w:rFonts w:ascii="Amiri" w:hAnsi="Amiri" w:eastAsia="Amiri" w:cs="Amiri"/>
          <w:color w:val="111111"/>
          <w:sz w:val="28"/>
          <w:sz w:val="28"/>
          <w:szCs w:val="28"/>
          <w:rtl w:val="true"/>
          <w:lang w:bidi="ar-SA"/>
        </w:rPr>
        <w:t>،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ضعّفه الفاضلان،لانّه مستند الى تقصيره </w:t>
      </w:r>
      <w:r>
        <w:rPr>
          <w:rStyle w:val="FootnoteAnchor"/>
          <w:rtl w:val="true"/>
        </w:rPr>
        <w:footnoteReference w:id="901"/>
      </w:r>
      <w:r>
        <w:rPr>
          <w:rFonts w:ascii="Amiri" w:hAnsi="Amiri" w:eastAsia="Amiri" w:cs="Amiri"/>
          <w:color w:val="111111"/>
          <w:sz w:val="28"/>
          <w:sz w:val="28"/>
          <w:szCs w:val="28"/>
          <w:rtl w:val="true"/>
          <w:lang w:bidi="ar-SA"/>
        </w:rPr>
        <w:t>بخلاف الظان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المساواة،لشمول خبر عبد الرحمن للناسي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جاهل الحكم،فالأقرب انّه يعيد مطلقا،الا ما كان بين المغرب و المشرق،لانه ضم جهلا الى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36" w:name="pg15268_164419"/>
    </w:p>
    <w:p>
      <w:pPr>
        <w:pStyle w:val="BookText"/>
        <w:rPr/>
      </w:pPr>
      <w:bookmarkEnd w:id="536"/>
      <w:r>
        <w:rPr>
          <w:rFonts w:ascii="Amiri" w:hAnsi="Amiri" w:eastAsia="Amiri" w:cs="Amiri"/>
          <w:color w:val="111111"/>
          <w:sz w:val="28"/>
          <w:sz w:val="28"/>
          <w:szCs w:val="28"/>
          <w:rtl w:val="true"/>
          <w:lang w:bidi="ar-SA"/>
        </w:rPr>
        <w:t>لم يعلموا</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4394816_2142443653"/>
      <w:bookmarkStart w:id="538" w:name="_Toc209"/>
      <w:bookmarkEnd w:id="537"/>
      <w:r>
        <w:rPr>
          <w:rtl w:val="true"/>
        </w:rPr>
        <w:t>الثالثة عشرة حكم الصلاة مع خفاء القبلة</w:t>
      </w:r>
      <w:bookmarkEnd w:id="538"/>
    </w:p>
    <w:p>
      <w:pPr>
        <w:pStyle w:val="BookText"/>
        <w:rPr/>
      </w:pPr>
      <w:r>
        <w:rPr>
          <w:rFonts w:ascii="Amiri" w:hAnsi="Amiri" w:eastAsia="Amiri" w:cs="Amiri"/>
          <w:color w:val="111111"/>
          <w:sz w:val="28"/>
          <w:sz w:val="28"/>
          <w:szCs w:val="28"/>
          <w:rtl w:val="true"/>
          <w:lang w:bidi="ar-SA"/>
        </w:rPr>
        <w:t>ذهب ابن أبي عقيل و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انّه عند خفاء القبلة يصلى حيث شاء،و لا اعادة عليه بعد خروج الوقت لو تبين الخطأ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الأكثر أوجبوا الصلاة إلى أربع </w:t>
      </w:r>
      <w:r>
        <w:rPr>
          <w:rStyle w:val="FootnoteAnchor"/>
          <w:rtl w:val="true"/>
        </w:rPr>
        <w:footnoteReference w:id="904"/>
      </w:r>
      <w:r>
        <w:rPr>
          <w:rFonts w:ascii="Amiri" w:hAnsi="Amiri" w:eastAsia="Amiri" w:cs="Amiri"/>
          <w:color w:val="111111"/>
          <w:sz w:val="28"/>
          <w:sz w:val="28"/>
          <w:szCs w:val="28"/>
          <w:rtl w:val="true"/>
          <w:lang w:bidi="ar-SA"/>
        </w:rPr>
        <w:t xml:space="preserve">لرواية خداش السالفة،و هي بطريقين في التهذيب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ان يحتج بما تقدم من أحاديث التحري </w:t>
      </w:r>
      <w:r>
        <w:rPr>
          <w:rStyle w:val="FootnoteAnchor"/>
          <w:rtl w:val="true"/>
        </w:rPr>
        <w:footnoteReference w:id="906"/>
      </w:r>
      <w:r>
        <w:rPr>
          <w:rFonts w:ascii="Amiri" w:hAnsi="Amiri" w:eastAsia="Amiri" w:cs="Amiri"/>
          <w:color w:val="111111"/>
          <w:sz w:val="28"/>
          <w:sz w:val="28"/>
          <w:szCs w:val="28"/>
          <w:rtl w:val="true"/>
          <w:lang w:bidi="ar-SA"/>
        </w:rPr>
        <w:t xml:space="preserve">و ان المراد به التخيير، و بان التكليف ساقط مع عدم العلم،و بعموم فَأَيْنَما تُوَلُّوا فَثَمَّ وَجْهُ اللّهِ </w:t>
      </w:r>
      <w:r>
        <w:rPr>
          <w:rStyle w:val="FootnoteAnchor"/>
          <w:rtl w:val="true"/>
        </w:rPr>
        <w:footnoteReference w:id="907"/>
      </w:r>
      <w:r>
        <w:rPr>
          <w:rFonts w:ascii="Amiri" w:hAnsi="Amiri" w:eastAsia="Amiri" w:cs="Amiri"/>
          <w:color w:val="111111"/>
          <w:sz w:val="28"/>
          <w:sz w:val="28"/>
          <w:szCs w:val="28"/>
          <w:rtl w:val="true"/>
          <w:lang w:bidi="ar-SA"/>
        </w:rPr>
        <w:t xml:space="preserve">و هو أولى من اعتقاد نسخ الآية،و مال في المختلف الى هذا القول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يطعن في رواية خداش بالإرسال و جهالته أيضا،فإنا لم نقف على توثيقه بعد،الا انها معتضدة بالعمل من عظماء الأصحاب و بالبعد من قول العامة،الا انه يلزم من العمل بها سقوط الاجتهاد بالكلية في القبلة لأنّها مصرحة به،و الأصحاب مفتون بالاجتهاد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الاجتهاد الذي صار إليه الأصحاب هو ما أفاد القطع بالجهة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 مطلع الشمس و مغربها،و دلالة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الاجتهاد المفيد للظن كالرياح،أو ظن بعض الكواكب،الكوكب الذي هو العلامة مع عدم القطع به</w:t>
      </w:r>
      <w:r>
        <w:rPr>
          <w:rFonts w:eastAsia="Amiri" w:cs="Amiri" w:ascii="Amiri" w:hAnsi="Amiri"/>
          <w:color w:val="111111"/>
          <w:sz w:val="28"/>
          <w:szCs w:val="28"/>
          <w:rtl w:val="true"/>
          <w:lang w:bidi="ar-SA"/>
        </w:rPr>
        <w:t xml:space="preserve">. </w:t>
      </w:r>
      <w:bookmarkStart w:id="539" w:name="pg15268_164420"/>
    </w:p>
    <w:p>
      <w:pPr>
        <w:pStyle w:val="Heading6"/>
        <w:numPr>
          <w:ilvl w:val="5"/>
          <w:numId w:val="1"/>
        </w:numPr>
        <w:rPr/>
      </w:pPr>
      <w:bookmarkStart w:id="540" w:name="__RefHeading___Toc4394818_2142443653"/>
      <w:bookmarkStart w:id="541" w:name="_Toc210"/>
      <w:bookmarkEnd w:id="539"/>
      <w:bookmarkEnd w:id="540"/>
      <w:r>
        <w:rPr>
          <w:rtl w:val="true"/>
        </w:rPr>
        <w:t>الرابعة عشرة حكم ما لو تغير اجتهاده أثناء الصلاة</w:t>
      </w:r>
      <w:bookmarkEnd w:id="541"/>
    </w:p>
    <w:p>
      <w:pPr>
        <w:pStyle w:val="BookText"/>
        <w:rPr/>
      </w:pPr>
      <w:r>
        <w:rPr>
          <w:rFonts w:ascii="Amiri" w:hAnsi="Amiri" w:eastAsia="Amiri" w:cs="Amiri"/>
          <w:color w:val="111111"/>
          <w:sz w:val="28"/>
          <w:sz w:val="28"/>
          <w:szCs w:val="28"/>
          <w:rtl w:val="true"/>
          <w:lang w:bidi="ar-SA"/>
        </w:rPr>
        <w:t>لو تغير اجتهاده مصليا،انحرف و بنى ان كان لا يبلغ موضع الإعادة،و الاّ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مصليا في اجتهاده لم يلتفت،لأنّ الدخول شرعي بظن قوي فلا يزول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باجتهاده فكفّ في أثناء الصلاة استمر،لأنّ اجتهاده أقوى من اجتهاد غيره بالنسبة إليه،فإن انحرف استقام إن علم و الا قلّد في الأثناء،فإن تعذر أبطلها مع سعة الوقت و الا أتمّ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المكفوف محرابا فهو أولى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الركون الى المخبر عن علم أولى من الركون الى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قلّد مجتهدا،فأخبره مجتهد آخر في الأثناء بخطئه و انّ الصواب كذا، فان كان أعلم أو أعدل عوّل على الثاني،و الاّ استمر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أخبار الثاني عن علم،فإنه يرجع إليه كيف كان إذا كان عدلا،لاستناده الى اليقين الذي هو أقوى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للمكفوف أنت مستقبل الشمس أو مستدبرها،و هو يعلم انّ جهته ليست في صوبها وجب عليه العدول أيضا،لأنه كانتقال المجتهد الى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الثاني أنت على الخطأ قطعا،فالظاهر ترجيحه على الأول، تنزيلا لقطعه منزلة الاخبار عن الحس،و لا اعتبار بتجويز كونه مجتهدا،لأنّ الاجتهاد لا يحصل عنه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 على إخباره بخطئه،و لما يتبيّن الصواب منه و لا من غيره،فإن أمكن تحصيل الصواب قبل الخروج عن اسم المصلي استمر الى وجود المخبر،و يكون حكمه ما سلف من تبيّن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عجز عن درك الصواب الاّ بالخروج عن اسم الصلاة بطلت،إذ لا سبيل الى الاستمرار على الخطأ و الصواب غير معلوم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أخبار الثاني بعد الفراغ من الصلاة لم يلتفت اليه،الاّ ان يخبر عن قطع فيراعى ما سلف</w:t>
      </w:r>
      <w:r>
        <w:rPr>
          <w:rFonts w:eastAsia="Amiri" w:cs="Amiri" w:ascii="Amiri" w:hAnsi="Amiri"/>
          <w:color w:val="111111"/>
          <w:sz w:val="28"/>
          <w:szCs w:val="28"/>
          <w:rtl w:val="true"/>
          <w:lang w:bidi="ar-SA"/>
        </w:rPr>
        <w:t xml:space="preserve">. </w:t>
      </w:r>
      <w:bookmarkStart w:id="542" w:name="pg15268_164421"/>
    </w:p>
    <w:p>
      <w:pPr>
        <w:pStyle w:val="Heading6"/>
        <w:numPr>
          <w:ilvl w:val="5"/>
          <w:numId w:val="1"/>
        </w:numPr>
        <w:rPr/>
      </w:pPr>
      <w:bookmarkStart w:id="543" w:name="__RefHeading___Toc4394820_2142443653"/>
      <w:bookmarkStart w:id="544" w:name="_Toc211"/>
      <w:bookmarkEnd w:id="542"/>
      <w:bookmarkEnd w:id="543"/>
      <w:r>
        <w:rPr>
          <w:rtl w:val="true"/>
        </w:rPr>
        <w:t>الخامسة عشرة استحباب التياسر لأهل المشرق عن سمتهم قليلا</w:t>
      </w:r>
      <w:bookmarkEnd w:id="544"/>
    </w:p>
    <w:p>
      <w:pPr>
        <w:pStyle w:val="BookText"/>
        <w:rPr/>
      </w:pPr>
      <w:r>
        <w:rPr>
          <w:rFonts w:ascii="Amiri" w:hAnsi="Amiri" w:eastAsia="Amiri" w:cs="Amiri"/>
          <w:color w:val="111111"/>
          <w:sz w:val="28"/>
          <w:sz w:val="28"/>
          <w:szCs w:val="28"/>
          <w:rtl w:val="true"/>
          <w:lang w:bidi="ar-SA"/>
        </w:rPr>
        <w:t xml:space="preserve">اشتهر بين الأصحاب استحباب التياسر لأهل المشرق عن سمتهم قليلا </w:t>
      </w:r>
      <w:r>
        <w:rPr>
          <w:rStyle w:val="FootnoteAnchor"/>
          <w:rtl w:val="true"/>
        </w:rPr>
        <w:footnoteReference w:id="909"/>
      </w:r>
      <w:r>
        <w:rPr>
          <w:rFonts w:ascii="Amiri" w:hAnsi="Amiri" w:eastAsia="Amiri" w:cs="Amiri"/>
          <w:color w:val="111111"/>
          <w:sz w:val="28"/>
          <w:sz w:val="28"/>
          <w:szCs w:val="28"/>
          <w:rtl w:val="true"/>
          <w:lang w:bidi="ar-SA"/>
        </w:rPr>
        <w:t xml:space="preserve">،و يظهر من كلام الشيخ وجوبه </w:t>
      </w:r>
      <w:r>
        <w:rPr>
          <w:rStyle w:val="FootnoteAnchor"/>
          <w:rtl w:val="true"/>
        </w:rPr>
        <w:footnoteReference w:id="910"/>
      </w:r>
      <w:r>
        <w:rPr>
          <w:rFonts w:ascii="Amiri" w:hAnsi="Amiri" w:eastAsia="Amiri" w:cs="Amiri"/>
          <w:color w:val="111111"/>
          <w:sz w:val="28"/>
          <w:sz w:val="28"/>
          <w:szCs w:val="28"/>
          <w:rtl w:val="true"/>
          <w:lang w:bidi="ar-SA"/>
        </w:rPr>
        <w:t>لما رواه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التحريف لأصحابنا ذات اليسار عن القبلة و عن السبب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الحجر الأسود لما أنزله اللّه سبحانه من الجنة و وضع في موضعه،جعل أنصاب الحرم من حيث يلحقه نور الحجر، فهي عن يمين الكعبة أربعة أميال،و عن يسارها ثمانية أميال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انحرف الإنسان ذات اليمين خرج عن حد القبلة لقلة أنصاب الحرم،و إذا انحرف ذات اليسار لم يكن خارجا عن حدّ القبلة</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علي بن محمد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صار الرجل ينحرف في الصلاة الى اليسار؟فقال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للكعبة ستة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منها على يسارك،و اثنان منها على يمينك،فمن أجل ذلك وقع التحريف الى اليسار</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الروايتان ضعيفتان،لعدم اسناد الاولى إلى المفضل،مع انّ النجاشي ضعّفه </w:t>
      </w:r>
      <w:r>
        <w:rPr>
          <w:rStyle w:val="FootnoteAnchor"/>
          <w:rtl w:val="true"/>
        </w:rPr>
        <w:footnoteReference w:id="913"/>
      </w:r>
      <w:r>
        <w:rPr>
          <w:rFonts w:ascii="Amiri" w:hAnsi="Amiri" w:eastAsia="Amiri" w:cs="Amiri"/>
          <w:color w:val="111111"/>
          <w:sz w:val="28"/>
          <w:sz w:val="28"/>
          <w:szCs w:val="28"/>
          <w:rtl w:val="true"/>
          <w:lang w:bidi="ar-SA"/>
        </w:rPr>
        <w:t>و قطع سند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العمدة الشهرة بين الأصحاب،حتى انّ الشيخ ادعى عليه الإجماع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إشارة الى انّ النائي يتوجّه الى الحرم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وجوبه بعيد،لان ظاهره ارادة الاستظهار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المصنفون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واجبا</w:t>
      </w:r>
      <w:r>
        <w:rPr>
          <w:rFonts w:eastAsia="Amiri" w:cs="Amiri" w:ascii="Amiri" w:hAnsi="Amiri"/>
          <w:color w:val="111111"/>
          <w:sz w:val="28"/>
          <w:szCs w:val="28"/>
          <w:rtl w:val="true"/>
          <w:lang w:bidi="ar-SA"/>
        </w:rPr>
        <w:t xml:space="preserve">. </w:t>
      </w:r>
      <w:bookmarkStart w:id="545" w:name="pg15268_164422"/>
    </w:p>
    <w:p>
      <w:pPr>
        <w:pStyle w:val="BookText"/>
        <w:rPr/>
      </w:pPr>
      <w:bookmarkEnd w:id="545"/>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الانحراف اما الى القبلة فيجب،و اما عنها فيحرم،فلا معنى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الانحراف في القبلة،و جاز ان تكون الجهة على ما مر، و اتساعها ظاهر فالميل الى اليسار تمكّن فيها،أو اصابة ما يقرب إلى الكعبة من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قلنا بهذا التياسر فليس بمقدّر،بل مرجعه الى اجتهاد المصلّي،و من ثم جعلنا المسألة من مسائل الاجتهاد،و لا ريب في اختلاف ذلك بحسب اختلاف بلدان المشرق،و لعل البالغ في المشرق الى تخومه يسقط عنه هذا التياسر بل لا يجوز له،للقطع بأنه يخرج عن العلامات المنصوبة لهم، و الخبران لا يدلان على غير أهل العراق،لان المفضل كوفي و غالب الرواة عنهم عليهم السلام عراقيون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مسألة حسنة،صدر إنشاؤها عن إيراد الإمام العلامة نصير الدين أبي جعفر محمد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اجتمعا في بعض المجالس</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4394822_2142443653"/>
      <w:bookmarkStart w:id="547" w:name="_Toc212"/>
      <w:bookmarkEnd w:id="546"/>
      <w:r>
        <w:rPr>
          <w:rtl w:val="true"/>
        </w:rPr>
        <w:t>السادسة عشرة حكم ما لو اجتهد إلى جهة فصلى ثم تبين الخطأ في الأثناء</w:t>
      </w:r>
      <w:bookmarkEnd w:id="547"/>
    </w:p>
    <w:p>
      <w:pPr>
        <w:pStyle w:val="BookText"/>
        <w:rPr/>
      </w:pPr>
      <w:r>
        <w:rPr>
          <w:rFonts w:ascii="Amiri" w:hAnsi="Amiri" w:eastAsia="Amiri" w:cs="Amiri"/>
          <w:color w:val="111111"/>
          <w:sz w:val="28"/>
          <w:sz w:val="28"/>
          <w:szCs w:val="28"/>
          <w:rtl w:val="true"/>
          <w:lang w:bidi="ar-SA"/>
        </w:rPr>
        <w:t>لو اجتهد إلى جهة فصلّى،ثم تبين الخطأ في الأثناء، فإن حصل الصواب بعده بما لا يخرجه عن اسم المصلي بنى على ما سلف من اعتبار التيامن و التياسر و غيرهما،و ان كان لا يمكن تحصيله في ذلك الزمان فالأجود البطلان،لامتناع الاستمرار على الخطأ،و عدم علم الجهة و ظنها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تحيّر الشامي أو اليمني فاجتهد و صلّى إلى جهة،فانكشف الغيم فإذا كوكب في الأفق،يقطع بأنه اما في المشرق أو في المغرب و هو بإزائه،فإنه يتبيّن الخطأ قطعا و يحكم هنا ببطلان الصلاة في الحال،فان رأى الكوكب ينحط علم به المغرب،و ان رآه يرتفع علم به المشرق،و ان أطبق الغيم في الحال فالتحيّر باق الا انّه في جهتين،فان انكشف فيما بعد و الا صلّى إليهما </w:t>
      </w:r>
      <w:bookmarkStart w:id="548" w:name="pg15268_164423"/>
    </w:p>
    <w:p>
      <w:pPr>
        <w:pStyle w:val="BookText"/>
        <w:rPr/>
      </w:pPr>
      <w:bookmarkEnd w:id="548"/>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المصلّي مشرقيا أو مغربيا،لم يحكم ببطلان صلاته في الحال بظهور الكوكب الافقي،بل يتربص لينظر علوه و عدمه فيبني على ما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عاد الغيم في الحال لم يحكم هنا ببطلان الصلاة،لأصالة صحتها،و استناده الى اجتهاده الذي لم يعلم خطأه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تجب عليه الصلاة الى الجهة الأخرى؟ يمكن ذلك ان لم يكن الاجتهاد الأول باقيا و لا تجدّد غيره،و ان كان باقيا فلا، و ان تجدّد غيره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المصلي من إحدى الزوايا التي بين الجهات الأربع،فظهور الكوكب الافقي لا يبطل استمراره أيضا في الحال،بل بعد اعتبار العلو و الانخفاض يراعي ما سلف،فيستمر مع إصابة القبلة أو ما في حكمها، و يستأنف مع عدمهما ان بقي الوقت،أو مطلقا لو كان مستدبرا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دعا الغيم،فان قطع على مخالفة قبلته أو ما في حكمها أعاد إلى الجهات التي يعلم معها إصابة القبلة،و ان لم يقطع على المخالفة فالبناء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الصلاة الى جهة أخرى الاحتمال،فيراعى جهتين ليس فيهما محض المشرق و المغرب</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4394824_2142443653"/>
      <w:bookmarkStart w:id="550" w:name="_Toc213"/>
      <w:bookmarkEnd w:id="549"/>
      <w:r>
        <w:rPr>
          <w:rtl w:val="true"/>
        </w:rPr>
        <w:t>السابعة عشرة حكم ما لو صلى أربع صلوات بأربع اجتهادات إلى أربع جهات</w:t>
      </w:r>
      <w:bookmarkEnd w:id="550"/>
    </w:p>
    <w:p>
      <w:pPr>
        <w:pStyle w:val="BookText"/>
        <w:rPr/>
      </w:pPr>
      <w:r>
        <w:rPr>
          <w:rFonts w:ascii="Amiri" w:hAnsi="Amiri" w:eastAsia="Amiri" w:cs="Amiri"/>
          <w:color w:val="111111"/>
          <w:sz w:val="28"/>
          <w:sz w:val="28"/>
          <w:szCs w:val="28"/>
          <w:rtl w:val="true"/>
          <w:lang w:bidi="ar-SA"/>
        </w:rPr>
        <w:t>لو صلّى أربع صلوات بأربع اجتهادات إلى أربع جهات، فعلى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الاجتهاد لا ينقض بالاجتهاد،لا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إعادة الكل،لتيقن الخطأ في ثلاث منها على احتمال اعتبار العين ان كانت مختلفة العدد،أو اعادة ثلاث مردّدة إن اتفق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اعادة ما صلاّه أولا و صحة الأخيرة،و يجعل هذا الاجتهاد ناسخا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وجبت الإعادة لم يؤمر بالصلاة مع تغيّر الاجتهاد،و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تحكم إذ الاجتهادات متعاقبة متنافية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قويا انه مع تغيّر الاجتهاد يؤمر بالصلاة إلى أربع،لأن الاجتهاد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عارضه الاجتهاد فتساقطا فتحيّر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إعادة ما صلاّه أولا،لإمكان صحته و دخوله مشروعا</w:t>
      </w:r>
      <w:r>
        <w:rPr>
          <w:rFonts w:eastAsia="Amiri" w:cs="Amiri" w:ascii="Amiri" w:hAnsi="Amiri"/>
          <w:color w:val="111111"/>
          <w:sz w:val="28"/>
          <w:szCs w:val="28"/>
          <w:rtl w:val="true"/>
          <w:lang w:bidi="ar-SA"/>
        </w:rPr>
        <w:t xml:space="preserve">. </w:t>
      </w:r>
      <w:bookmarkStart w:id="551" w:name="pg15268_164425"/>
    </w:p>
    <w:p>
      <w:pPr>
        <w:pStyle w:val="Heading6"/>
        <w:numPr>
          <w:ilvl w:val="5"/>
          <w:numId w:val="1"/>
        </w:numPr>
        <w:rPr/>
      </w:pPr>
      <w:bookmarkStart w:id="552" w:name="__RefHeading___Toc4394826_2142443653"/>
      <w:bookmarkStart w:id="553" w:name="_Toc214"/>
      <w:bookmarkEnd w:id="551"/>
      <w:bookmarkEnd w:id="552"/>
      <w:r>
        <w:rPr>
          <w:rtl w:val="true"/>
        </w:rPr>
        <w:t>الفصل الثالث</w:t>
      </w:r>
      <w:r>
        <w:rPr>
          <w:rtl w:val="true"/>
        </w:rPr>
        <w:t>:</w:t>
      </w:r>
      <w:r>
        <w:rPr>
          <w:rtl w:val="true"/>
        </w:rPr>
        <w:t>فيما يستقبل له</w:t>
      </w:r>
      <w:r>
        <w:rPr>
          <w:rtl w:val="true"/>
        </w:rPr>
        <w:t>.</w:t>
      </w:r>
      <w:bookmarkEnd w:id="553"/>
    </w:p>
    <w:p>
      <w:pPr>
        <w:pStyle w:val="Heading6"/>
        <w:numPr>
          <w:ilvl w:val="5"/>
          <w:numId w:val="1"/>
        </w:numPr>
        <w:rPr/>
      </w:pPr>
      <w:bookmarkStart w:id="554" w:name="__RefHeading___Toc4394828_2142443653"/>
      <w:bookmarkStart w:id="555" w:name="_Toc215"/>
      <w:bookmarkEnd w:id="554"/>
      <w:r>
        <w:rPr>
          <w:rtl w:val="true"/>
        </w:rPr>
        <w:t>و فيه مسائل</w:t>
      </w:r>
      <w:r>
        <w:rPr>
          <w:rtl w:val="true"/>
        </w:rPr>
        <w:t>.</w:t>
      </w:r>
      <w:bookmarkEnd w:id="555"/>
    </w:p>
    <w:p>
      <w:pPr>
        <w:pStyle w:val="Heading6"/>
        <w:numPr>
          <w:ilvl w:val="5"/>
          <w:numId w:val="1"/>
        </w:numPr>
        <w:rPr/>
      </w:pPr>
      <w:bookmarkStart w:id="556" w:name="__RefHeading___Toc4394830_2142443653"/>
      <w:bookmarkStart w:id="557" w:name="_Toc216"/>
      <w:bookmarkEnd w:id="556"/>
      <w:r>
        <w:rPr>
          <w:rtl w:val="true"/>
        </w:rPr>
        <w:t>الأولى</w:t>
      </w:r>
      <w:r>
        <w:rPr>
          <w:rtl w:val="true"/>
        </w:rPr>
        <w:t>:</w:t>
      </w:r>
      <w:r>
        <w:rPr>
          <w:rtl w:val="true"/>
        </w:rPr>
        <w:t>يجب الاستقبال في فرائض الصلوات،</w:t>
      </w:r>
      <w:bookmarkEnd w:id="557"/>
    </w:p>
    <w:p>
      <w:pPr>
        <w:pStyle w:val="BookText"/>
        <w:rPr/>
      </w:pPr>
      <w:r>
        <w:rPr>
          <w:rFonts w:ascii="Amiri" w:hAnsi="Amiri" w:eastAsia="Amiri" w:cs="Amiri"/>
          <w:color w:val="111111"/>
          <w:sz w:val="28"/>
          <w:sz w:val="28"/>
          <w:szCs w:val="28"/>
          <w:rtl w:val="true"/>
          <w:lang w:bidi="ar-SA"/>
        </w:rPr>
        <w:t>و بالميت في أحواله السابقة،و عند الذبح على ما يأتي ان شاء اللّه،كل ذلك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الاستقبال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للجلوس للقضاء،و الدعاء مؤكدا،و الجلوس مطلقا إلى القبلة أفضل،لقولهم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المجالس ما استقبل به القبلة</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الاستقبال في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تكاد الإباحة بالمعنى الأخص تتحقق هنا</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4394832_2142443653"/>
      <w:bookmarkStart w:id="559" w:name="_Toc217"/>
      <w:bookmarkEnd w:id="558"/>
      <w:r>
        <w:rPr>
          <w:rtl w:val="true"/>
        </w:rPr>
        <w:t>الثانية</w:t>
      </w:r>
      <w:r>
        <w:rPr>
          <w:rtl w:val="true"/>
        </w:rPr>
        <w:t>:</w:t>
      </w:r>
      <w:r>
        <w:rPr>
          <w:rtl w:val="true"/>
        </w:rPr>
        <w:t>يسقط الاستقبال في الصلاة عند الضرورة و عدم التمكن منه،</w:t>
      </w:r>
      <w:bookmarkEnd w:id="559"/>
    </w:p>
    <w:p>
      <w:pPr>
        <w:pStyle w:val="BookText"/>
        <w:rPr/>
      </w:pPr>
      <w:r>
        <w:rPr>
          <w:rFonts w:ascii="Amiri" w:hAnsi="Amiri" w:eastAsia="Amiri" w:cs="Amiri"/>
          <w:color w:val="111111"/>
          <w:sz w:val="28"/>
          <w:sz w:val="28"/>
          <w:szCs w:val="28"/>
          <w:rtl w:val="true"/>
          <w:lang w:bidi="ar-SA"/>
        </w:rPr>
        <w:t>كالمصلوب،و المريض الذي لا يجد من يوجّهه إلى القبلة مع عجزه عنها، و كالمضطر إلى الصلاة ماشيا مع عدم إمكان الاستقبال،و كما في حال شدة الخوف و ان قدر على الاستقبال لو لا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في الميت أيضا عند التعذّر،و في الذبح في الصائلة و المتردية إذا لم يمكن فيها الاستقبال</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4394834_2142443653"/>
      <w:bookmarkStart w:id="561" w:name="_Toc218"/>
      <w:bookmarkEnd w:id="560"/>
      <w:r>
        <w:rPr>
          <w:rtl w:val="true"/>
        </w:rPr>
        <w:t>الثالثة بطلان الفريضة على الراحلة اختيارا</w:t>
      </w:r>
      <w:bookmarkEnd w:id="561"/>
    </w:p>
    <w:p>
      <w:pPr>
        <w:pStyle w:val="BookText"/>
        <w:rPr/>
      </w:pPr>
      <w:r>
        <w:rPr>
          <w:rFonts w:ascii="Amiri" w:hAnsi="Amiri" w:eastAsia="Amiri" w:cs="Amiri"/>
          <w:color w:val="111111"/>
          <w:sz w:val="28"/>
          <w:sz w:val="28"/>
          <w:szCs w:val="28"/>
          <w:rtl w:val="true"/>
          <w:lang w:bidi="ar-SA"/>
        </w:rPr>
        <w:t>لا تصح الفريضة على الراحلة اختيارا إجماعا لاختلال الاستقبال و ان كانت منذورة،سواء نذرها راكبا أو مستقرا على الأرض،لأنّها بالنذر أعطيت حكم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صلاة الجنازة،لأنّ أظهر أركانها القيام، و أقوى شروطها الاستقبال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يصلي الرجل شيئا </w:t>
      </w:r>
      <w:bookmarkStart w:id="562" w:name="pg15268_164426"/>
    </w:p>
    <w:p>
      <w:pPr>
        <w:pStyle w:val="BookText"/>
        <w:rPr/>
      </w:pPr>
      <w:bookmarkEnd w:id="562"/>
      <w:r>
        <w:rPr>
          <w:rFonts w:ascii="Amiri" w:hAnsi="Amiri" w:eastAsia="Amiri" w:cs="Amiri"/>
          <w:color w:val="111111"/>
          <w:sz w:val="28"/>
          <w:sz w:val="28"/>
          <w:szCs w:val="28"/>
          <w:rtl w:val="true"/>
          <w:lang w:bidi="ar-SA"/>
        </w:rPr>
        <w:t>من الفرائض راكبا من غير ضرورة؟فقال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الرحمن بن أبي عبد اللّه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الفريضة على الدابة إلا مريض</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 في سياق نفي فيعم،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محلى بلام الجنس إذ لا معهود فيعم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يدلان على جواز ذلك عند الضرورة،و عليه دلّ قوله تعالى فَإِنْ خِفْتُمْ فَرِجالاً أَوْ رُكْباناً </w:t>
      </w:r>
      <w:r>
        <w:rPr>
          <w:rStyle w:val="FootnoteAnchor"/>
          <w:rtl w:val="true"/>
        </w:rPr>
        <w:footnoteReference w:id="918"/>
      </w:r>
      <w:r>
        <w:rPr>
          <w:rFonts w:ascii="Amiri" w:hAnsi="Amiri" w:eastAsia="Amiri" w:cs="Amiri"/>
          <w:color w:val="111111"/>
          <w:sz w:val="28"/>
          <w:sz w:val="28"/>
          <w:szCs w:val="28"/>
          <w:rtl w:val="true"/>
          <w:lang w:bidi="ar-SA"/>
        </w:rPr>
        <w:t xml:space="preserve">و هو يدل بفحواه على مطلق الضرورة،و قد تقدم ذكر صلاة النبي صلّى اللّه عليه و آله على الراحلة في المطر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العامة منعوا من الفريضة على الراحلة عند الضرورة،الاّ ان يخاف الانقطاع عن الرفقة بالنزول،أو يخاف على نفسه أو ماله بالنزول،فيصلي ثم يعيد إذا نزل عنها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الامتثال يقتضي الإجزاء</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4394836_2142443653"/>
      <w:bookmarkStart w:id="564" w:name="_Toc219"/>
      <w:bookmarkEnd w:id="563"/>
      <w:r>
        <w:rPr>
          <w:rtl w:val="true"/>
        </w:rPr>
        <w:t>الرابعة بطلان صلاة الراكب و ان تمكن من الاستقبال و استيفاء الأفعال</w:t>
      </w:r>
      <w:bookmarkEnd w:id="564"/>
    </w:p>
    <w:p>
      <w:pPr>
        <w:pStyle w:val="BookText"/>
        <w:rPr/>
      </w:pPr>
      <w:r>
        <w:rPr>
          <w:rFonts w:ascii="Amiri" w:hAnsi="Amiri" w:eastAsia="Amiri" w:cs="Amiri"/>
          <w:color w:val="111111"/>
          <w:sz w:val="28"/>
          <w:sz w:val="28"/>
          <w:szCs w:val="28"/>
          <w:rtl w:val="true"/>
          <w:lang w:bidi="ar-SA"/>
        </w:rPr>
        <w:t xml:space="preserve">لو تمكن الراكب من الاستقبال و استيفاء الافعال،كالراكب في الكنيسة </w:t>
      </w:r>
      <w:r>
        <w:rPr>
          <w:rStyle w:val="FootnoteAnchor"/>
          <w:rtl w:val="true"/>
        </w:rPr>
        <w:footnoteReference w:id="921"/>
      </w:r>
      <w:r>
        <w:rPr>
          <w:rFonts w:ascii="Amiri" w:hAnsi="Amiri" w:eastAsia="Amiri" w:cs="Amiri"/>
          <w:color w:val="111111"/>
          <w:sz w:val="28"/>
          <w:sz w:val="28"/>
          <w:szCs w:val="28"/>
          <w:rtl w:val="true"/>
          <w:lang w:bidi="ar-SA"/>
        </w:rPr>
        <w:t>،أو على بعير معقول،ففي صحة صلاته وجهان،أصحهما المنع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الأول فلعدم الاستقرار،و لهذا لا يصح صلاة الماشي مستقبلا مستوفيا للأفعال،لأنّ المشي أفعال كثيرة خارجة عن الصلاة فتبطلها،و انما خرجت النافلة بدليل آخر مع المسامحة فيها</w:t>
      </w:r>
      <w:r>
        <w:rPr>
          <w:rFonts w:eastAsia="Amiri" w:cs="Amiri" w:ascii="Amiri" w:hAnsi="Amiri"/>
          <w:color w:val="111111"/>
          <w:sz w:val="28"/>
          <w:szCs w:val="28"/>
          <w:rtl w:val="true"/>
          <w:lang w:bidi="ar-SA"/>
        </w:rPr>
        <w:t xml:space="preserve">. </w:t>
      </w:r>
      <w:bookmarkStart w:id="565" w:name="pg15268_164427"/>
    </w:p>
    <w:p>
      <w:pPr>
        <w:pStyle w:val="BookText"/>
        <w:rPr/>
      </w:pPr>
      <w:bookmarkEnd w:id="565"/>
      <w:r>
        <w:rPr>
          <w:rFonts w:ascii="Amiri" w:hAnsi="Amiri" w:eastAsia="Amiri" w:cs="Amiri"/>
          <w:color w:val="111111"/>
          <w:sz w:val="28"/>
          <w:sz w:val="28"/>
          <w:szCs w:val="28"/>
          <w:rtl w:val="true"/>
          <w:lang w:bidi="ar-SA"/>
        </w:rPr>
        <w:t>و اما البعير المعقول فلأنّ إطلاق الأمر بالصلاة ينصرف الى القرار المعهود،و هو ما كان على الأرض و ما في معناها،كالزورق المشدود على الساحل،لأنّه بمثابة السرير و الماء بمثابة الأرض،و تحركه سفلا و صعدا كتحرك السرير على وجه الأرض،و ليست الدابة للقرار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عدم صحة الصلاة في الأرجوحة المعلقة بالحبال،فإنها لا تعدّ عرفا مكان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الفرق بينهما بانّ البعير المعقول معرّض لعدم الاستقرار بخلاف الأرجوحة،و قد روى علي بن جعفر عن أخيه عليه السلام جواز الصلاة على الرفّ المعلق بين نخلتين </w:t>
      </w:r>
      <w:r>
        <w:rPr>
          <w:rStyle w:val="FootnoteAnchor"/>
          <w:rtl w:val="true"/>
        </w:rPr>
        <w:footnoteReference w:id="922"/>
      </w:r>
      <w:r>
        <w:rPr>
          <w:rFonts w:ascii="Amiri" w:hAnsi="Amiri" w:eastAsia="Amiri" w:cs="Amiri"/>
          <w:color w:val="111111"/>
          <w:sz w:val="28"/>
          <w:sz w:val="28"/>
          <w:szCs w:val="28"/>
          <w:rtl w:val="true"/>
          <w:lang w:bidi="ar-SA"/>
        </w:rPr>
        <w:t>و هو يعطي جواز الصلاة في الأرجوحة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احتمل قوم سريرا عليه مصل فكالبعير المعقول،بل أولى بالصحة، لأنه قد يؤمن منهم أسباب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الدابة واقفة و أمكن استيفاء الأفعال،فهي مرتبة على المعقولة، و أولى بالبطلان هنا،لأنّ الحركة إليها أقرب</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4394838_2142443653"/>
      <w:bookmarkStart w:id="567" w:name="_Toc220"/>
      <w:bookmarkEnd w:id="566"/>
      <w:r>
        <w:rPr>
          <w:rtl w:val="true"/>
        </w:rPr>
        <w:t>الخامسة حكم الصلاة في السفينة</w:t>
      </w:r>
      <w:bookmarkEnd w:id="567"/>
    </w:p>
    <w:p>
      <w:pPr>
        <w:pStyle w:val="BookText"/>
        <w:rPr/>
      </w:pPr>
      <w:r>
        <w:rPr>
          <w:rFonts w:ascii="Amiri" w:hAnsi="Amiri" w:eastAsia="Amiri" w:cs="Amiri"/>
          <w:color w:val="111111"/>
          <w:sz w:val="28"/>
          <w:sz w:val="28"/>
          <w:szCs w:val="28"/>
          <w:rtl w:val="true"/>
          <w:lang w:bidi="ar-SA"/>
        </w:rPr>
        <w:t>جوّز الفاضل الصلاة في السفينة فرضا و نفلا،مختارا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كانت سائرة </w:t>
      </w:r>
      <w:r>
        <w:rPr>
          <w:rStyle w:val="FootnoteAnchor"/>
          <w:rtl w:val="true"/>
        </w:rPr>
        <w:footnoteReference w:id="923"/>
      </w:r>
      <w:r>
        <w:rPr>
          <w:rFonts w:ascii="Amiri" w:hAnsi="Amiri" w:eastAsia="Amiri" w:cs="Amiri"/>
          <w:color w:val="111111"/>
          <w:sz w:val="28"/>
          <w:sz w:val="28"/>
          <w:szCs w:val="28"/>
          <w:rtl w:val="true"/>
          <w:lang w:bidi="ar-SA"/>
        </w:rPr>
        <w:t xml:space="preserve">و هو قول ابن بابويه و ابن حمزة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كثير من الأصحاب جوزه،و لم يذكروا الاختيار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حماد بن عيسى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استطعتم ان تخرجوا الى الجدد فاخرجوا،فان لم تقدروا فصلوا قياما،فان لم تستطيعوا فصلوا قعودا و تحرّوا القبلة</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الصلاة </w:t>
      </w:r>
    </w:p>
    <w:p>
      <w:pPr>
        <w:pStyle w:val="BookText"/>
        <w:rPr/>
      </w:pPr>
      <w:r>
        <w:rPr>
          <w:rFonts w:ascii="Amiri" w:hAnsi="Amiri" w:eastAsia="Amiri" w:cs="Amiri"/>
          <w:color w:val="111111"/>
          <w:sz w:val="28"/>
          <w:sz w:val="28"/>
          <w:szCs w:val="28"/>
          <w:rtl w:val="true"/>
          <w:lang w:bidi="ar-SA"/>
        </w:rPr>
        <w:t>في السفينة،قال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فيها و هو قادر على الشط</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بإزاء هذه روايات ظاهرها الجواز مع الاختيار،مثل رواية عبيد اللّه الحلبي عن الصادق عليه السلام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السفينة قريبة من الجدد،فأخرج فأصلي؟فقال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فيها اما ترضى بصلاة نوح عليه السلام</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المنع إلا لضرورة،لأن القرار ركن في القيام و حركة السفينة تمنع من ذلك،و لأنّ الصلاة فيها مستلزمة للحركات الكثيرة الخارجة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بالنسبة إلى المصلّي حركة عرضية و هو ساكن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بما قلناه قال أبو الصلاح </w:t>
      </w:r>
      <w:r>
        <w:rPr>
          <w:rStyle w:val="FootnoteAnchor"/>
          <w:rtl w:val="true"/>
        </w:rPr>
        <w:footnoteReference w:id="931"/>
      </w: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اضطر إلى الصلاة في سفينة فأمكنه ان يصلى قائما لم يجزه غير ذلك،و ان خاف الغرق و انقلاب السفينة جاز ان يصلي جالسا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العامة يجوّزون لراكب البحر الصلاة في السفينة و ان كانت جارية تتحرك بما فيها من دواب و غيرها،لمساس الحاجة الى ركوب البحر،فجعل الماء على الأرض كالأرض،و جعلت السفينة كالصفا على وجه الأرض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تردّدوا في جوازها في نحو دجلة للمقيم ببغداد اختيارا </w:t>
      </w:r>
      <w:r>
        <w:rPr>
          <w:rStyle w:val="FootnoteAnchor"/>
          <w:rtl w:val="true"/>
        </w:rPr>
        <w:footnoteReference w:id="934"/>
      </w:r>
      <w:r>
        <w:rPr>
          <w:rFonts w:ascii="Amiri" w:hAnsi="Amiri" w:eastAsia="Amiri" w:cs="Amiri"/>
          <w:color w:val="111111"/>
          <w:sz w:val="28"/>
          <w:sz w:val="28"/>
          <w:szCs w:val="28"/>
          <w:rtl w:val="true"/>
          <w:lang w:bidi="ar-SA"/>
        </w:rPr>
        <w:t>لقدرته على الشط،و اقامة الأركان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68" w:name="pg15268_164429"/>
    </w:p>
    <w:p>
      <w:pPr>
        <w:pStyle w:val="BookText"/>
        <w:rPr/>
      </w:pPr>
      <w:bookmarkEnd w:id="568"/>
      <w:r>
        <w:rPr>
          <w:rFonts w:ascii="IRNazanin" w:hAnsi="IRNazanin" w:eastAsia="IRNazanin"/>
          <w:color w:val="111111"/>
          <w:sz w:val="28"/>
          <w:sz w:val="28"/>
          <w:szCs w:val="28"/>
          <w:rtl w:val="true"/>
          <w:lang w:bidi="fa-IR"/>
        </w:rPr>
        <w:t>و الشرائط</w:t>
      </w:r>
      <w:r>
        <w:rPr>
          <w:rFonts w:eastAsia="IRNazanin" w:cs="IRNazanin"/>
          <w:color w:val="111111"/>
          <w:sz w:val="28"/>
          <w:szCs w:val="28"/>
          <w:rtl w:val="true"/>
          <w:lang w:bidi="fa-IR"/>
        </w:rPr>
        <w:t>.</w:t>
      </w:r>
    </w:p>
    <w:p>
      <w:pPr>
        <w:pStyle w:val="Heading6"/>
        <w:numPr>
          <w:ilvl w:val="5"/>
          <w:numId w:val="1"/>
        </w:numPr>
        <w:rPr/>
      </w:pPr>
      <w:bookmarkStart w:id="569" w:name="__RefHeading___Toc4394840_2142443653"/>
      <w:bookmarkStart w:id="570" w:name="_Toc221"/>
      <w:bookmarkEnd w:id="569"/>
      <w:r>
        <w:rPr>
          <w:rtl w:val="true"/>
        </w:rPr>
        <w:t>السادسة حكم من اضطر إلى الفريضة على الراحلة أو ماشيا أو إلى السفينة</w:t>
      </w:r>
      <w:bookmarkEnd w:id="570"/>
    </w:p>
    <w:p>
      <w:pPr>
        <w:pStyle w:val="Heading6"/>
        <w:numPr>
          <w:ilvl w:val="5"/>
          <w:numId w:val="1"/>
        </w:numPr>
        <w:rPr/>
      </w:pPr>
      <w:bookmarkStart w:id="571" w:name="__RefHeading___Toc4394842_2142443653"/>
      <w:bookmarkStart w:id="572" w:name="_Toc222"/>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إذا اضطر الى الفريضة على الراحلة أو ماشيا أو الى السفينة، وجب مراعاة الشرائط و الأركان مهما أمكن،امتثالا لأمر الشارع،فان تعذّر أتى بما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أمكن الاستقبال في حال دون حال وجب بحسب مكنته،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و لو لم يتمكن إلا بالتحريمة وجب،فان تعذّر سقط</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4394844_2142443653"/>
      <w:bookmarkStart w:id="574" w:name="_Toc223"/>
      <w:bookmarkEnd w:id="573"/>
      <w:r>
        <w:rPr>
          <w:rtl w:val="true"/>
        </w:rPr>
        <w:t>فرع</w:t>
      </w:r>
      <w:r>
        <w:rPr>
          <w:rtl w:val="true"/>
        </w:rPr>
        <w:t>:</w:t>
      </w:r>
      <w:bookmarkEnd w:id="574"/>
    </w:p>
    <w:p>
      <w:pPr>
        <w:pStyle w:val="BookText"/>
        <w:rPr/>
      </w:pPr>
      <w:r>
        <w:rPr>
          <w:rFonts w:ascii="Amiri" w:hAnsi="Amiri" w:eastAsia="Amiri" w:cs="Amiri"/>
          <w:color w:val="111111"/>
          <w:sz w:val="28"/>
          <w:sz w:val="28"/>
          <w:szCs w:val="28"/>
          <w:rtl w:val="true"/>
          <w:lang w:bidi="ar-SA"/>
        </w:rPr>
        <w:t>في وجوب تحري الأقرب الى القبلة من الجهات فالأقرب نظر،</w:t>
      </w:r>
    </w:p>
    <w:p>
      <w:pPr>
        <w:pStyle w:val="BookText"/>
        <w:rPr/>
      </w:pPr>
      <w:r>
        <w:rPr>
          <w:rFonts w:ascii="Amiri" w:hAnsi="Amiri" w:eastAsia="Amiri" w:cs="Amiri"/>
          <w:color w:val="111111"/>
          <w:sz w:val="28"/>
          <w:sz w:val="28"/>
          <w:szCs w:val="28"/>
          <w:rtl w:val="true"/>
          <w:lang w:bidi="ar-SA"/>
        </w:rPr>
        <w:t>من الخروج عن الجهة فتتساوى الجهات،و من انّ للقرب أثرا،و لهذا افترقت الجهات في الاستدراك لو ظهر خطأ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تحري ما بين المشرق و المغرب دون باقي الجهات الثلاث،لتساويها في الاستدراك لو ظهر الخطأ في الاجتهاد،كان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يترجّح المشرق و المغرب على الاستدبار،على القول بالقضاء فيه مع خروج الوقت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النوافل فتجوز على الراحلة اختيارا باتفاقنا إذا كان مسافرا،طال سفره أو قصر،لما رووه من انّ النبي صلّى اللّه عليه و آله كان يصلي سبحته حيث توجهت به ناقته </w:t>
      </w:r>
      <w:r>
        <w:rPr>
          <w:rStyle w:val="FootnoteAnchor"/>
          <w:rtl w:val="true"/>
        </w:rPr>
        <w:footnoteReference w:id="936"/>
      </w:r>
      <w:r>
        <w:rPr>
          <w:rFonts w:ascii="IRNazanin" w:hAnsi="IRNazanin" w:eastAsia="IRNazanin"/>
          <w:color w:val="111111"/>
          <w:sz w:val="28"/>
          <w:sz w:val="28"/>
          <w:szCs w:val="28"/>
          <w:rtl w:val="true"/>
          <w:lang w:bidi="fa-IR"/>
        </w:rPr>
        <w:t xml:space="preserve">و أوتر على راحلته </w:t>
      </w:r>
      <w:r>
        <w:rPr>
          <w:rStyle w:val="FootnoteAnchor"/>
          <w:rtl w:val="true"/>
        </w:rPr>
        <w:footnoteReference w:id="937"/>
      </w:r>
      <w:r>
        <w:rPr>
          <w:rFonts w:ascii="Amiri" w:hAnsi="Amiri" w:eastAsia="Amiri" w:cs="Amiri"/>
          <w:color w:val="111111"/>
          <w:sz w:val="28"/>
          <w:sz w:val="28"/>
          <w:szCs w:val="28"/>
          <w:rtl w:val="true"/>
          <w:lang w:bidi="ar-SA"/>
        </w:rPr>
        <w:t xml:space="preserve">و فعله علي عليه السلام </w:t>
      </w:r>
      <w:r>
        <w:rPr>
          <w:rStyle w:val="FootnoteAnchor"/>
          <w:rtl w:val="true"/>
        </w:rPr>
        <w:footnoteReference w:id="938"/>
      </w:r>
      <w:r>
        <w:rPr>
          <w:rFonts w:ascii="Amiri" w:hAnsi="Amiri" w:eastAsia="Amiri" w:cs="Amiri"/>
          <w:color w:val="111111"/>
          <w:sz w:val="28"/>
          <w:sz w:val="28"/>
          <w:szCs w:val="28"/>
          <w:rtl w:val="true"/>
          <w:lang w:bidi="ar-SA"/>
        </w:rPr>
        <w:t>و ابن عباس و لقول الصادق عليه السلام في صلاة المريض في المحمل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النافلة فنعم</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يستقبل بالتكبير،لقوله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القبلة و كبّر،و صلّ حيث ذهب بك بعيرك</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و لا يحتاج الى غيره،لقوله تعالى فَأَيْنَما تُوَلُّوا فَثَمَّ وَجْهُ اللّهِ </w:t>
      </w:r>
      <w:r>
        <w:rPr>
          <w:rStyle w:val="FootnoteAnchor"/>
          <w:rtl w:val="true"/>
        </w:rPr>
        <w:footnoteReference w:id="941"/>
      </w:r>
      <w:r>
        <w:rPr>
          <w:rFonts w:ascii="Amiri" w:hAnsi="Amiri" w:eastAsia="Amiri" w:cs="Amiri"/>
          <w:color w:val="111111"/>
          <w:sz w:val="28"/>
          <w:sz w:val="28"/>
          <w:szCs w:val="28"/>
          <w:rtl w:val="true"/>
          <w:lang w:bidi="ar-SA"/>
        </w:rPr>
        <w:t>و لقوله عليه السلام للكرخي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أتحرى على ان أتوجه في المحمل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الضيق،اما لك برسول اللّه أسوة</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صلى على الراحلة حاضرا جاز أيضا،قاله الشيخ </w:t>
      </w:r>
      <w:r>
        <w:rPr>
          <w:rStyle w:val="FootnoteAnchor"/>
          <w:rtl w:val="true"/>
        </w:rPr>
        <w:footnoteReference w:id="943"/>
      </w:r>
      <w:r>
        <w:rPr>
          <w:rFonts w:ascii="Amiri" w:hAnsi="Amiri" w:eastAsia="Amiri" w:cs="Amiri"/>
          <w:color w:val="111111"/>
          <w:sz w:val="28"/>
          <w:sz w:val="28"/>
          <w:szCs w:val="28"/>
          <w:rtl w:val="true"/>
          <w:lang w:bidi="ar-SA"/>
        </w:rPr>
        <w:t>لقول الكاظم عليه السلام في صلاة النافلة على الدابة في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منعه ابن أبي عقيل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الماشي،لقول الصادق عليه السلام في المصلي تطوعا و هو يمشي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الفريضة عند الضرورة،لقوله تعالى فَإِنْ خِفْتُمْ فَرِجالاً أَوْ رُكْباناً </w:t>
      </w:r>
      <w:r>
        <w:rPr>
          <w:rStyle w:val="FootnoteAnchor"/>
          <w:rtl w:val="true"/>
        </w:rPr>
        <w:footnoteReference w:id="947"/>
      </w:r>
      <w:r>
        <w:rPr>
          <w:rFonts w:ascii="Amiri" w:hAnsi="Amiri" w:eastAsia="Amiri" w:cs="Amiri"/>
          <w:color w:val="111111"/>
          <w:sz w:val="28"/>
          <w:sz w:val="28"/>
          <w:szCs w:val="28"/>
          <w:rtl w:val="true"/>
          <w:lang w:bidi="ar-SA"/>
        </w:rPr>
        <w:t>و غير الخوف مساو له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يومئ الراكب و الماشي للركوع و السجود،و يجعل السجود أخفض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حرف الدابة عن القبلة في الفريضة عمدا بطلت،و لو كان بفعلها أو جماحها لم تبطل،لعدم الاستطاعة،طال الانحراف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راكب التعاسيف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الهائم الذي لا مقصد له بل يستقبل تارة و يستدبر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التنفل كغيره،و لا يتعيّن طريق الراكب لقبلته،بل لو أمكنه التوجّه إلى القبلة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بالركوب منحرفا أو مقلوبا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نعم،في النافلة إذا لم يمكن القبلة فقبلته طريقه استحبابا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75" w:name="pg15268_164431"/>
    </w:p>
    <w:p>
      <w:pPr>
        <w:pStyle w:val="Heading6"/>
        <w:numPr>
          <w:ilvl w:val="5"/>
          <w:numId w:val="1"/>
        </w:numPr>
        <w:rPr/>
      </w:pPr>
      <w:bookmarkStart w:id="576" w:name="__RefHeading___Toc4394846_2142443653"/>
      <w:bookmarkStart w:id="577" w:name="_Toc224"/>
      <w:bookmarkEnd w:id="575"/>
      <w:bookmarkEnd w:id="576"/>
      <w:r>
        <w:rPr>
          <w:rtl w:val="true"/>
        </w:rPr>
        <w:t>فرع</w:t>
      </w:r>
      <w:r>
        <w:rPr>
          <w:rtl w:val="true"/>
        </w:rPr>
        <w:t>:</w:t>
      </w:r>
      <w:bookmarkEnd w:id="577"/>
    </w:p>
    <w:p>
      <w:pPr>
        <w:pStyle w:val="BookText"/>
        <w:rPr/>
      </w:pPr>
      <w:r>
        <w:rPr>
          <w:rFonts w:ascii="Amiri" w:hAnsi="Amiri" w:eastAsia="Amiri" w:cs="Amiri"/>
          <w:color w:val="111111"/>
          <w:sz w:val="28"/>
          <w:sz w:val="28"/>
          <w:szCs w:val="28"/>
          <w:rtl w:val="true"/>
          <w:lang w:bidi="ar-SA"/>
        </w:rPr>
        <w:t>لو أمكن الركوب و المشي في الفريضة مع عدم إمكان الاستقرار فظاهر</w:t>
      </w:r>
    </w:p>
    <w:p>
      <w:pPr>
        <w:pStyle w:val="BookText"/>
        <w:rPr/>
      </w:pPr>
      <w:r>
        <w:rPr>
          <w:rFonts w:ascii="Amiri" w:hAnsi="Amiri" w:eastAsia="Amiri" w:cs="Amiri"/>
          <w:color w:val="111111"/>
          <w:sz w:val="28"/>
          <w:sz w:val="28"/>
          <w:szCs w:val="28"/>
          <w:rtl w:val="true"/>
          <w:lang w:bidi="ar-SA"/>
        </w:rPr>
        <w:t>الآية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ترجيح المشي،لحصول ركن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حركته ذاتية و حركة الراكب عرضية فهو مستقر بالذات، و مع ذلك فلا يجوز ان يكون لبيان شرعية الأمرين و ان كان بينهما ترتيب،كآية كفارة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أمكن الركوع و السجود للماشي دون الراكب،أو بالعكس، وجب الأكمل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أمكن الراكب النزول للركوع و السجود وجب،و لا يكون ذلك منافيا للصلاة،لأنّه من أفعالها كما سيأتي إن شاء اللّه في صلاة الخوف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أمكن أحدهما الاستقبال دون الآخر وجب تحصيل ما به الاستقبال،و كذا باقي الشرائط</w:t>
      </w:r>
      <w:r>
        <w:rPr>
          <w:rFonts w:eastAsia="Amiri" w:cs="Amiri" w:ascii="Amiri" w:hAnsi="Amiri"/>
          <w:color w:val="111111"/>
          <w:sz w:val="28"/>
          <w:szCs w:val="28"/>
          <w:rtl w:val="true"/>
          <w:lang w:bidi="ar-SA"/>
        </w:rPr>
        <w:t xml:space="preserve">. </w:t>
      </w:r>
      <w:bookmarkStart w:id="578" w:name="pg15268_164432"/>
    </w:p>
    <w:p>
      <w:pPr>
        <w:pStyle w:val="Heading6"/>
        <w:numPr>
          <w:ilvl w:val="5"/>
          <w:numId w:val="1"/>
        </w:numPr>
        <w:rPr/>
      </w:pPr>
      <w:bookmarkStart w:id="579" w:name="__RefHeading___Toc4394848_2142443653"/>
      <w:bookmarkStart w:id="580" w:name="_Toc225"/>
      <w:bookmarkEnd w:id="578"/>
      <w:bookmarkEnd w:id="579"/>
      <w:r>
        <w:rPr>
          <w:rtl w:val="true"/>
        </w:rPr>
        <w:t>الباب السابع</w:t>
      </w:r>
      <w:r>
        <w:rPr>
          <w:rtl w:val="true"/>
        </w:rPr>
        <w:t>:</w:t>
      </w:r>
      <w:bookmarkEnd w:id="580"/>
    </w:p>
    <w:p>
      <w:pPr>
        <w:pStyle w:val="Heading6"/>
        <w:numPr>
          <w:ilvl w:val="5"/>
          <w:numId w:val="1"/>
        </w:numPr>
        <w:rPr/>
      </w:pPr>
      <w:bookmarkStart w:id="581" w:name="__RefHeading___Toc4394850_2142443653"/>
      <w:bookmarkStart w:id="582" w:name="_Toc226"/>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في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وحي من اللّه تعالى عندنا كسائر العبادات على لسان جبرئيل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الفضيل بن يسار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اسري برسول اللّه صلّى اللّه عليه و آله فبلغ البيت المعمور،حضرت الصلاة فأذن جبرئيل و اقام،فتقدّم رسول اللّه صلّى اللّه عليه و آله فصلّى خلفه الملائكة و النبيون عليهم السلام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منصور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هبط جبرئيل عليه السلام بالأذان على رسول اللّه صلّى اللّه عليه و آله كان رأسه في حجر علي، فأذّن جبرئيل و اقام،فلما انتبه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بلالا فعلّمه</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نسبه العامة إلى رؤيا عبد اللّه بن زيد في منامه </w:t>
      </w:r>
      <w:r>
        <w:rPr>
          <w:rStyle w:val="FootnoteAnchor"/>
          <w:rtl w:val="true"/>
        </w:rPr>
        <w:footnoteReference w:id="950"/>
      </w:r>
      <w:r>
        <w:rPr>
          <w:rFonts w:ascii="Amiri" w:hAnsi="Amiri" w:eastAsia="Amiri" w:cs="Amiri"/>
          <w:color w:val="111111"/>
          <w:sz w:val="28"/>
          <w:sz w:val="28"/>
          <w:szCs w:val="28"/>
          <w:rtl w:val="true"/>
          <w:lang w:bidi="ar-SA"/>
        </w:rPr>
        <w:t xml:space="preserve">و هو بعيد عن أحوال رسول اللّه صلّى اللّه عليه و آله و تلقيه العبادة بالوحي،و لقوله تعالى إِنْ هُوَ إِلاّ وَحْيٌ يُوحى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الشيعة عن الصادق عليه السلام انّه لعن قوما زعموا انّ النبي صلّى اللّه عليه و آله أخذ الأذان من عبد اللّه بن زيد،فقال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الوحي على نبيكم فتزعمون انّه أخذ الأذان من عبد اللّه 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ثوابه عظيم،فعن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أطول الناس أعناقا يوم القيامة</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في مصر من أمصار المسلمين سنة وجبت له الجنة</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للمؤذن فيما بين الأذان و الإقامة مثل أجر المتشحط بدمه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انهم يجتلدون على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انّه يأتي على الناس زمان يطرحون الأذان على ضعفائهم و تلك لحوم حرمها اللّه على النار</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سبع سنين احتسابا جاء يوم القيامة و لا ذنب له</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عشر سنين محتسبا يغفر اللّه له مدّ بصره و صوته في السماء، و يصدقه كل رطب و يابس سمعه،و له من كل من يصلي معه في المسجد سهم،و له من كل من يصلّي بصوته حسنة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الجنة على المسك الأذفر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أذّن احتسابا،و امام أمّ قوما و هم به راضون،و مملوك يطيع اللّه و يطيع مواليه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في أرض فلاة و أقمت صلّى خلفك صفّان من الملائكة،و ان أقمت قبل ان تؤذّن صلّى خلفك صف واحد</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الصف ما بين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الفلاة فيها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بأذان و اقامة صلّى وراءه صفان من الملائكة،و ان أقام بغير أذان صلّى واحد عن يمينه و آخر عن يساره</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مسلم،قال لي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و أقمت صلّى خلفك صفان من الملائكة،و ان أقمت بغير أذان صلى خلفك صف واحد</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اخبار كثيرة من طرق الأصحاب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الأذان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إيذان و أذين و فعله أذن يأذن،ثم آذن بالمد للتعدية،و يقال للمؤذن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عدي بن زيد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سماع يأذن الشيخ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مثل ماذي مشار</w:t>
      </w:r>
    </w:p>
    <w:p>
      <w:pPr>
        <w:pStyle w:val="BookText"/>
        <w:rPr/>
      </w:pPr>
      <w:r>
        <w:rPr>
          <w:rFonts w:ascii="Amiri" w:hAnsi="Amiri" w:eastAsia="Amiri" w:cs="Amiri"/>
          <w:color w:val="111111"/>
          <w:sz w:val="28"/>
          <w:sz w:val="28"/>
          <w:szCs w:val="28"/>
          <w:rtl w:val="true"/>
          <w:lang w:bidi="ar-SA"/>
        </w:rPr>
        <w:t xml:space="preserve">يريد به استمع،لان الاستماع سبب في العلم،فيرجع الى إذن بمعنى علم،و منه قوله تعالى فَأْذَنُوا بِحَرْبٍ مِنَ اللّهِ وَ رَسُولِهِ </w:t>
      </w:r>
      <w:r>
        <w:rPr>
          <w:rStyle w:val="FootnoteAnchor"/>
          <w:rtl w:val="true"/>
        </w:rPr>
        <w:footnoteReference w:id="96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اعلموا،و من قرأ بالمد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أعلموا من ورائكم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الأذكار المعهودة للإعلام بأوقات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الإقامة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أقام بالمكان،و التاء عوض من عين الفعل لأن أصله إقوام،أو مصدر أقام الشيء بمعنى ادامه،و منه يُقِيمُونَ الصَّلاةَ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شرعا الأذكار المعهودة عند إقامة الصلاة،أي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الباب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83" w:name="pg15268_164435"/>
    </w:p>
    <w:p>
      <w:pPr>
        <w:pStyle w:val="Heading6"/>
        <w:numPr>
          <w:ilvl w:val="5"/>
          <w:numId w:val="1"/>
        </w:numPr>
        <w:rPr/>
      </w:pPr>
      <w:bookmarkStart w:id="584" w:name="__RefHeading___Toc4394852_2142443653"/>
      <w:bookmarkStart w:id="585" w:name="_Toc227"/>
      <w:bookmarkEnd w:id="583"/>
      <w:bookmarkEnd w:id="584"/>
      <w:r>
        <w:rPr>
          <w:rtl w:val="true"/>
        </w:rPr>
        <w:t>الفصل الأول</w:t>
      </w:r>
      <w:r>
        <w:rPr>
          <w:rtl w:val="true"/>
        </w:rPr>
        <w:t>:</w:t>
      </w:r>
      <w:r>
        <w:rPr>
          <w:rtl w:val="true"/>
        </w:rPr>
        <w:t>في كيفية الأذان و الإقامة</w:t>
      </w:r>
      <w:r>
        <w:rPr>
          <w:rtl w:val="true"/>
        </w:rPr>
        <w:t>.</w:t>
      </w:r>
      <w:bookmarkEnd w:id="585"/>
    </w:p>
    <w:p>
      <w:pPr>
        <w:pStyle w:val="Heading6"/>
        <w:numPr>
          <w:ilvl w:val="5"/>
          <w:numId w:val="1"/>
        </w:numPr>
        <w:rPr/>
      </w:pPr>
      <w:bookmarkStart w:id="586" w:name="__RefHeading___Toc4394854_2142443653"/>
      <w:bookmarkStart w:id="587" w:name="_Toc228"/>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4394856_2142443653"/>
      <w:bookmarkStart w:id="589" w:name="_Toc229"/>
      <w:bookmarkEnd w:id="588"/>
      <w:r>
        <w:rPr>
          <w:rtl w:val="true"/>
        </w:rPr>
        <w:t>الاولى</w:t>
      </w:r>
      <w:r>
        <w:rPr>
          <w:rtl w:val="true"/>
        </w:rPr>
        <w:t>:</w:t>
      </w:r>
      <w:r>
        <w:rPr>
          <w:rtl w:val="true"/>
        </w:rPr>
        <w:t>لا يجوزان قبل الوقت</w:t>
      </w:r>
      <w:bookmarkEnd w:id="589"/>
    </w:p>
    <w:p>
      <w:pPr>
        <w:pStyle w:val="BookText"/>
        <w:rPr/>
      </w:pPr>
      <w:r>
        <w:rPr>
          <w:rFonts w:ascii="IRNazanin" w:hAnsi="IRNazanin" w:eastAsia="IRNazanin"/>
          <w:color w:val="111111"/>
          <w:sz w:val="28"/>
          <w:sz w:val="28"/>
          <w:szCs w:val="28"/>
          <w:rtl w:val="true"/>
          <w:lang w:bidi="fa-IR"/>
        </w:rPr>
        <w:t>إجماعا،لأنّه إعلام بدخول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تجويز تقديم الأذان في الصبح رخصة،ليتأهب الناس للصلاة،و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أم مكتوم يؤذن بليل،فإذا سمعتم أذانه فكلوا و اشربوا حتى تسمعوا أذان بلال</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فغيّرته العامة،و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بلالا يؤذن بليل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رووه انّ النبي صلّى اللّه عليه و آله قال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تؤذن حتى يستبين لك الفجر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 يده عرضا </w:t>
      </w:r>
      <w:r>
        <w:rPr>
          <w:rStyle w:val="FootnoteAnchor"/>
          <w:rtl w:val="true"/>
        </w:rPr>
        <w:footnoteReference w:id="967"/>
      </w:r>
      <w:r>
        <w:rPr>
          <w:rFonts w:ascii="Amiri" w:hAnsi="Amiri" w:eastAsia="Amiri" w:cs="Amiri"/>
          <w:color w:val="111111"/>
          <w:sz w:val="28"/>
          <w:sz w:val="28"/>
          <w:szCs w:val="28"/>
          <w:rtl w:val="true"/>
          <w:lang w:bidi="ar-SA"/>
        </w:rPr>
        <w:t>و كأنه قد جعل له وظيفة الأذان المؤخّر،و لان المبصر يراعي الصبح فيفوّض اليه،بخلاف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التقديم مؤذنان،فلو كان واحدا جاز له 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 إعادته بعده،ليعلم بالأول قرب الوقت و بالثاني دخوله،لئلا يتوهّم طلوع الفجر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سنان عن الصادق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مؤذّنا يؤذن بليل،فقال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ينفع الجيران لقيامهم إلى الصلاة،و اما السنّة فإنّه ينادي من طلوع الفجر</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حدّ لهذا التقديم عندنا بل ما قارب الفجر،و تقديره بسدس الليل أو </w:t>
      </w:r>
      <w:bookmarkStart w:id="590" w:name="pg15268_164436"/>
    </w:p>
    <w:p>
      <w:pPr>
        <w:pStyle w:val="BookText"/>
        <w:rPr/>
      </w:pPr>
      <w:bookmarkEnd w:id="590"/>
      <w:r>
        <w:rPr>
          <w:rFonts w:ascii="Amiri" w:hAnsi="Amiri" w:eastAsia="Amiri" w:cs="Amiri"/>
          <w:color w:val="111111"/>
          <w:sz w:val="28"/>
          <w:sz w:val="28"/>
          <w:szCs w:val="28"/>
          <w:rtl w:val="true"/>
          <w:lang w:bidi="ar-SA"/>
        </w:rPr>
        <w:t xml:space="preserve">نصفه تحكّم </w:t>
      </w:r>
      <w:r>
        <w:rPr>
          <w:rStyle w:val="FootnoteAnchor"/>
          <w:rtl w:val="true"/>
        </w:rPr>
        <w:footnoteReference w:id="969"/>
      </w:r>
      <w:r>
        <w:rPr>
          <w:rFonts w:ascii="Amiri" w:hAnsi="Amiri" w:eastAsia="Amiri" w:cs="Amiri"/>
          <w:color w:val="111111"/>
          <w:sz w:val="28"/>
          <w:sz w:val="28"/>
          <w:szCs w:val="28"/>
          <w:rtl w:val="true"/>
          <w:lang w:bidi="ar-SA"/>
        </w:rPr>
        <w:t xml:space="preserve">و روي انّه كان بين اذاني بلال و ابن أم مكتوم نزول هذا و صعود هذا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ان يجعل ضابطا في التقديم،ليعتمد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رمضان و غيره في التقديم،و سيجيء مزيد بحث في هذه المسألة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4394858_2142443653"/>
      <w:bookmarkStart w:id="592" w:name="_Toc230"/>
      <w:bookmarkEnd w:id="591"/>
      <w:r>
        <w:rPr>
          <w:rtl w:val="true"/>
        </w:rPr>
        <w:t>الثانية</w:t>
      </w:r>
      <w:r>
        <w:rPr>
          <w:rtl w:val="true"/>
        </w:rPr>
        <w:t>:</w:t>
      </w:r>
      <w:r>
        <w:rPr>
          <w:rtl w:val="true"/>
        </w:rPr>
        <w:t>فصولهما خمسة و ثلاثون</w:t>
      </w:r>
      <w:bookmarkEnd w:id="592"/>
    </w:p>
    <w:p>
      <w:pPr>
        <w:pStyle w:val="BookText"/>
        <w:rPr/>
      </w:pPr>
      <w:r>
        <w:rPr>
          <w:rFonts w:ascii="Amiri" w:hAnsi="Amiri" w:eastAsia="Amiri" w:cs="Amiri"/>
          <w:color w:val="111111"/>
          <w:sz w:val="28"/>
          <w:sz w:val="28"/>
          <w:szCs w:val="28"/>
          <w:rtl w:val="true"/>
          <w:lang w:bidi="ar-SA"/>
        </w:rPr>
        <w:t xml:space="preserve">في أشهر الروايات </w:t>
      </w:r>
      <w:r>
        <w:rPr>
          <w:rStyle w:val="FootnoteAnchor"/>
          <w:rtl w:val="true"/>
        </w:rPr>
        <w:footnoteReference w:id="971"/>
      </w:r>
      <w:r>
        <w:rPr>
          <w:rFonts w:ascii="Amiri" w:hAnsi="Amiri" w:eastAsia="Amiri" w:cs="Amiri"/>
          <w:color w:val="111111"/>
          <w:sz w:val="28"/>
          <w:sz w:val="28"/>
          <w:szCs w:val="28"/>
          <w:rtl w:val="true"/>
          <w:lang w:bidi="ar-SA"/>
        </w:rPr>
        <w:t>،و عليه 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فالأذان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أكبر،اللّه أكبر،اللّه أكبر،اللّه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اشهد ان لا إله إلا اللّه،اشهد ان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محمدا رسول اللّه،اشهد انّ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 على الصلاة،حي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الفلاح،حي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خير العمل،حي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الإقامة سبعة عشر،الا انّ التكبير في أولها مثنى،و التهليل في آخرها مرة،و 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الفضيل بن يسار و زرارة عن الباقر،و عبد اللّه بن سنان عن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أول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و في هذه </w:t>
      </w:r>
    </w:p>
    <w:p>
      <w:pPr>
        <w:pStyle w:val="BookText"/>
        <w:rPr/>
      </w:pPr>
      <w:r>
        <w:rPr>
          <w:rFonts w:ascii="Amiri" w:hAnsi="Amiri" w:eastAsia="Amiri" w:cs="Amiri"/>
          <w:color w:val="111111"/>
          <w:sz w:val="28"/>
          <w:sz w:val="28"/>
          <w:szCs w:val="28"/>
          <w:rtl w:val="true"/>
          <w:lang w:bidi="ar-SA"/>
        </w:rPr>
        <w:t>الرواية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مثله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الأذان ستة عشر و الإقامة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بكر الحضرمي و كليب الأسدي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تربيع التكبير في أول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باقي الفصول المشهورة، و جعل الإقامة مثله </w:t>
      </w:r>
      <w:r>
        <w:rPr>
          <w:rStyle w:val="FootnoteAnchor"/>
          <w:rtl w:val="true"/>
        </w:rPr>
        <w:footnoteReference w:id="973"/>
      </w:r>
      <w:r>
        <w:rPr>
          <w:rFonts w:ascii="Amiri" w:hAnsi="Amiri" w:eastAsia="Amiri" w:cs="Amiri"/>
          <w:color w:val="111111"/>
          <w:sz w:val="28"/>
          <w:sz w:val="28"/>
          <w:szCs w:val="28"/>
          <w:rtl w:val="true"/>
          <w:lang w:bidi="ar-SA"/>
        </w:rPr>
        <w:t>فعلى هذه الرواية للإقامة عشرون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الشيخ رواية تثنية التكبير في الأذان على انّه ترك التربيع في الأذان اعتمادا على فهم السامع ذلك،لأنّ زرارة روى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تفتتح الأذان بأربع تكبيرات</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معاوية بن وهب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مثنى مثنى، و الإقامة واحدة</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فعلى هذه الأذان ستة عشر فصلا و الإقامة تسع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مرة مرة،إلا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أكبر،اللّه أكبر،فإنه مرتان</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حملهما الشيخ على التقية أو العجلة،لما روى أبو عبيدة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كبّر واحدة في الأذان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كنت مستعجلا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صفوان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مثنى مثنى،و الإقامة مثنى</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الشيخ رواية أربع تكبيرات في آخر الأذان و تربيع التكبير في أول الإقامة،و روى تربيعه أيضا في آخرها و تثنية التهليل آخرها،قال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عمل</w:t>
      </w:r>
      <w:r>
        <w:rPr>
          <w:rFonts w:eastAsia="Amiri" w:cs="Amiri" w:ascii="Amiri" w:hAnsi="Amiri"/>
          <w:color w:val="111111"/>
          <w:sz w:val="28"/>
          <w:szCs w:val="28"/>
          <w:rtl w:val="true"/>
          <w:lang w:bidi="ar-SA"/>
        </w:rPr>
        <w:t xml:space="preserve">». </w:t>
      </w:r>
      <w:bookmarkStart w:id="593" w:name="pg15268_164438"/>
    </w:p>
    <w:p>
      <w:pPr>
        <w:pStyle w:val="BookText"/>
        <w:rPr/>
      </w:pPr>
      <w:bookmarkEnd w:id="593"/>
      <w:r>
        <w:rPr>
          <w:rFonts w:ascii="Amiri" w:hAnsi="Amiri" w:eastAsia="Amiri" w:cs="Amiri"/>
          <w:color w:val="111111"/>
          <w:sz w:val="28"/>
          <w:sz w:val="28"/>
          <w:szCs w:val="28"/>
          <w:rtl w:val="true"/>
          <w:lang w:bidi="ar-SA"/>
        </w:rPr>
        <w:t xml:space="preserve">عامل على إحدى هذه الروايات لم يكن مأثوما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نعم،يجوز النقص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بريد بن معاوية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يقصر في السفر كما تقصر الصلاة،الأذان واحدا واحدا،و الإقامة واحدة</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 لكن الإقامة التامة وحدها أفضل منهما مفردين، لمرسلة عن الصادق عليه السلام مشهورة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أفرد الإقامة عن الأذان 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آخرها،و ان أتى بها معه فواحدة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للمسافر أن يفرد كلمات الإقامة مرة مرة،إلا التكبير في أولها فإنّه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و أقبل،تعدّى بعلى 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و البقاء،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سبب في الفوز بالثواب،أو سبب البقاء و الدوام في الجنة</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4394860_2142443653"/>
      <w:bookmarkStart w:id="595" w:name="_Toc231"/>
      <w:bookmarkEnd w:id="594"/>
      <w:r>
        <w:rPr>
          <w:rtl w:val="true"/>
        </w:rPr>
        <w:t>الثالثة حكم الترجيع و التثويب في الأذان</w:t>
      </w:r>
      <w:bookmarkEnd w:id="595"/>
    </w:p>
    <w:p>
      <w:pPr>
        <w:pStyle w:val="BookText"/>
        <w:rPr/>
      </w:pPr>
      <w:r>
        <w:rPr>
          <w:rFonts w:ascii="Amiri" w:hAnsi="Amiri" w:eastAsia="Amiri" w:cs="Amiri"/>
          <w:color w:val="111111"/>
          <w:sz w:val="28"/>
          <w:sz w:val="28"/>
          <w:szCs w:val="28"/>
          <w:rtl w:val="true"/>
          <w:lang w:bidi="ar-SA"/>
        </w:rPr>
        <w:t>أجمعنا على ترك التثويب في الأذان،سواء فسّر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النوم،أو بما يقال بين الأذان و الإقامة من الحيعلتين مثنى في أذان الصبح أو غيرها،الا ما قاله ابن الجنيد من انه لا بأس بالتثويب في أذان الفجر خاصة و تكرير ذلك،و ما يأتي من قول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أبي بصير عن أبي عبد اللّه عليه السلام بالنداء و التثويب في الإقامة </w:t>
      </w:r>
      <w:r>
        <w:rPr>
          <w:rStyle w:val="FootnoteAnchor"/>
          <w:rtl w:val="true"/>
        </w:rPr>
        <w:footnoteReference w:id="982"/>
      </w:r>
      <w:r>
        <w:rPr>
          <w:rFonts w:ascii="Amiri" w:hAnsi="Amiri" w:eastAsia="Amiri" w:cs="Amiri"/>
          <w:color w:val="111111"/>
          <w:sz w:val="28"/>
          <w:sz w:val="28"/>
          <w:szCs w:val="28"/>
          <w:rtl w:val="true"/>
          <w:lang w:bidi="ar-SA"/>
        </w:rPr>
        <w:t xml:space="preserve">محمولة على التقية،و كذا غيرها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الترجيع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تكرير الفصل زيادة على الموظف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زرارة </w:t>
      </w:r>
      <w:bookmarkStart w:id="596" w:name="pg15268_164439"/>
    </w:p>
    <w:p>
      <w:pPr>
        <w:pStyle w:val="BookText"/>
        <w:rPr/>
      </w:pPr>
      <w:bookmarkEnd w:id="596"/>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زدت على التثويب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مؤذّنا أعاد في الشهادة، و في حي على الصلاة،و في حي على الفلاح،المرتين و الثلاث و أكثر،إذا كان إماما يريد جماعة القوم لم يكن به بأس</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الترجيع غير مسنون،و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التكبير و الشهادتين في أول الأذان،فإن أراد تنبيه غيره جاز تكرار الشهادتين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لقوله رواية أبي بصير </w:t>
      </w:r>
      <w:r>
        <w:rPr>
          <w:rStyle w:val="FootnoteAnchor"/>
          <w:rtl w:val="true"/>
        </w:rPr>
        <w:footnoteReference w:id="987"/>
      </w:r>
      <w:r>
        <w:rPr>
          <w:rFonts w:ascii="IRNazanin" w:hAnsi="IRNazanin" w:eastAsia="IRNazanin"/>
          <w:color w:val="111111"/>
          <w:sz w:val="28"/>
          <w:sz w:val="28"/>
          <w:szCs w:val="28"/>
          <w:rtl w:val="true"/>
          <w:lang w:bidi="fa-IR"/>
        </w:rPr>
        <w:t>و عنى به ما تلوناه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العامة من سنّ الترجيع،و هو ان يذكر كلمتي الشهادتين مرتين على خفض في الصوت،ثم يعود الى الترتيب و يرفع الصوت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يزيد في كلمات الأذان بل يخفض بها مرة،و يجهر بها مرة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مستندهم ضعيف</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4394862_2142443653"/>
      <w:bookmarkStart w:id="598" w:name="_Toc232"/>
      <w:bookmarkEnd w:id="597"/>
      <w:r>
        <w:rPr>
          <w:rtl w:val="true"/>
        </w:rPr>
        <w:t>الرابعة ما روي في شواذ الاخبار من قول</w:t>
      </w:r>
      <w:r>
        <w:rPr>
          <w:rtl w:val="true"/>
        </w:rPr>
        <w:t>«</w:t>
      </w:r>
      <w:r>
        <w:rPr>
          <w:rtl w:val="true"/>
        </w:rPr>
        <w:t>ان عليا ولي اللّه و آل محمد خير البرية</w:t>
      </w:r>
      <w:r>
        <w:rPr>
          <w:rtl w:val="true"/>
        </w:rPr>
        <w:t>»</w:t>
      </w:r>
      <w:r>
        <w:rPr>
          <w:rtl w:val="true"/>
        </w:rPr>
        <w:t>في الأذان</w:t>
      </w:r>
      <w:bookmarkEnd w:id="59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روي في شواذ الاخبار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ولي اللّه و آل محمد خير البرية،مما لا يعمل عليه في الأذان،و من عمل به كان مخطئا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فعل لم يأثم به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599" w:name="pg15268_164440"/>
    </w:p>
    <w:p>
      <w:pPr>
        <w:pStyle w:val="BookText"/>
        <w:rPr/>
      </w:pPr>
      <w:bookmarkEnd w:id="599"/>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المفوضة رووا اخبارا وضعوها في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آل محمد خير البرية،و اشهد ان عليا ولي اللّه و انّه أمير المؤمنين حقا حقا،و لا شك انّ عليا ولي اللّه و ان آل محمد خير البرية،و ليس ذلك من أصل الأذان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ذكرت ذلك ليعرف بهذه الزيارة المتهمون المدلسون أنفسهم في جملتنا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4394864_2142443653"/>
      <w:bookmarkStart w:id="601" w:name="_Toc233"/>
      <w:bookmarkEnd w:id="600"/>
      <w:r>
        <w:rPr>
          <w:rtl w:val="true"/>
        </w:rPr>
        <w:t>الخامسة استحباب حكاية الأذان لسامعه</w:t>
      </w:r>
      <w:bookmarkEnd w:id="601"/>
    </w:p>
    <w:p>
      <w:pPr>
        <w:pStyle w:val="BookText"/>
        <w:rPr/>
      </w:pPr>
      <w:r>
        <w:rPr>
          <w:rFonts w:ascii="Amiri" w:hAnsi="Amiri" w:eastAsia="Amiri" w:cs="Amiri"/>
          <w:color w:val="111111"/>
          <w:sz w:val="28"/>
          <w:sz w:val="28"/>
          <w:szCs w:val="28"/>
          <w:rtl w:val="true"/>
          <w:lang w:bidi="ar-SA"/>
        </w:rPr>
        <w:t>يستحب الحكاية للسامع إجماعا لما روى أبو سعيد الخدري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النداء فقولوا كما يقول المؤذن</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سمع المؤذن قال مثل ما يقول في كل شيء</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 لمحمد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 ذكر اللّه على كل حال،و لو سمعت المنادي بالأذان و أنت على الخلاء فاذكر اللّه تعالى،و قل كما يقول</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بابويه ان حكايته تزيد في الرزق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ليقل الحاكي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إله إلا اللّه و ان محمدا رسول اللّه،أكفي بها عن كلّ من أبي و جحد،و أعين بها من أقرّ و شهد،ليكون له من الأجر عدد </w:t>
      </w:r>
    </w:p>
    <w:p>
      <w:pPr>
        <w:pStyle w:val="BookText"/>
        <w:rPr/>
      </w:pPr>
      <w:r>
        <w:rPr>
          <w:rFonts w:ascii="Amiri" w:hAnsi="Amiri" w:eastAsia="Amiri" w:cs="Amiri"/>
          <w:color w:val="111111"/>
          <w:sz w:val="28"/>
          <w:sz w:val="28"/>
          <w:szCs w:val="28"/>
          <w:rtl w:val="true"/>
          <w:lang w:bidi="ar-SA"/>
        </w:rPr>
        <w:t xml:space="preserve">الفريقين،روي ذلك عن الصادق عليه السلام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الحكاية بجميع ألفاظ الأذان حتى الحيعلات،للخبر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في الصلاة لم يحيعل فتبطل به،و لو قال بدلها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يقرأ القرآن،قطعه و حكى الأذان،و غيره من الكلام بطريق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الشيخ انه لا يستحب حكايته في الصلاة و ان كانت الحكاية فيها جائزة،و صرّح بذلك في الخلاف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فرغ من الصلاة و لم يحكه،فالظاهر سقوط الحكاية،قال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يؤتى به لا من حيث كونه أذانا بل من حيث كونه ذكرا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في مقصد الجمعة من 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انه لا يستحب حكاية الأذان الثاني يوم الجمعة،و أذان عصر عرفة،و عشاء المزدلفة،و كل أذان مكروه،و أذان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الأذان المقدم قبل الفجر،فالوجه استحباب حكايته، و كذا أذان من أخذ عليه أجرا و ان حرم دون أذان المجنون و الكافر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ان يأتي بما نقصه المؤذن،و في الرواية عن الصادق عليه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02" w:name="pg15268_164442"/>
    </w:p>
    <w:p>
      <w:pPr>
        <w:pStyle w:val="BookText"/>
        <w:rPr/>
      </w:pPr>
      <w:bookmarkEnd w:id="60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نقص المؤذن،و أنت تريد ان تصلي بأذانه،فأتمّ ما نقص</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ليقل عند سماع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اشهد ان لا إله إلا اللّه وحده لا شريك له،و ان محمدا عبده و رسوله،رضيت باللّه ربا،و بالإسلام دينا،و بمحمد رسولا،و بالأئمة الطاهرين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الدعوة التامة،و الصلاة القائمة،آت محمدا الوسيلة و الفضيلة،و ابعثه المقام المحمود الذي وعدته،و ارزقني شفاعته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يسمع أذان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بإقبال نهارك،و ادبار ليلك،و حضور صلواتك و أصوات دعاتك،ان تتوب عليّ انك أنت التواب الرحيم،و قال مثله حين يسمع أذان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يقول موضع نهارك ليلك و بالعكس</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ثم مات من يومه أو ليلته مات تائبا</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4394866_2142443653"/>
      <w:bookmarkStart w:id="604" w:name="_Toc234"/>
      <w:bookmarkEnd w:id="603"/>
      <w:r>
        <w:rPr>
          <w:rtl w:val="true"/>
        </w:rPr>
        <w:t>السادسة استحباب الطهارة فيهما</w:t>
      </w:r>
      <w:bookmarkEnd w:id="604"/>
    </w:p>
    <w:p>
      <w:pPr>
        <w:pStyle w:val="BookText"/>
        <w:rPr/>
      </w:pPr>
      <w:r>
        <w:rPr>
          <w:rFonts w:ascii="Amiri" w:hAnsi="Amiri" w:eastAsia="Amiri" w:cs="Amiri"/>
          <w:color w:val="111111"/>
          <w:sz w:val="28"/>
          <w:sz w:val="28"/>
          <w:szCs w:val="28"/>
          <w:rtl w:val="true"/>
          <w:lang w:bidi="ar-SA"/>
        </w:rPr>
        <w:t>يستحب الطهارة فيه إجماعا،لما روي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سنة أن لا يؤذن أحد إلاّ و هو طاهر</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على غير طهر،لقول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يؤذن و هو جنب،و لا يقيم حتى يغتسل</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 هو يدل على انّ شرعية الطهارة في الإقامة </w:t>
      </w:r>
    </w:p>
    <w:p>
      <w:pPr>
        <w:pStyle w:val="BookText"/>
        <w:rPr/>
      </w:pPr>
      <w:r>
        <w:rPr>
          <w:rFonts w:ascii="Amiri" w:hAnsi="Amiri" w:eastAsia="Amiri" w:cs="Amiri"/>
          <w:color w:val="111111"/>
          <w:sz w:val="28"/>
          <w:sz w:val="28"/>
          <w:szCs w:val="28"/>
          <w:rtl w:val="true"/>
          <w:lang w:bidi="ar-SA"/>
        </w:rPr>
        <w:t>آكد،و 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تقم الاّ و أنت على وضوء</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و من ثم جعل المرتضى الطهارة شرطا في الإقامة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أحدث خلال الإقامة استحب له الاستئناف بعد الطهارة،و في أثناء الأذان يتطهر و 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الاستقبال فيهما إجماعا،تأسيا بمؤذني رسول اللّه صلّى اللّه عليه و آله </w:t>
      </w:r>
      <w:r>
        <w:rPr>
          <w:rStyle w:val="FootnoteAnchor"/>
          <w:rtl w:val="true"/>
        </w:rPr>
        <w:footnoteReference w:id="1011"/>
      </w:r>
      <w:r>
        <w:rPr>
          <w:rFonts w:ascii="Amiri" w:hAnsi="Amiri" w:eastAsia="Amiri" w:cs="Amiri"/>
          <w:color w:val="111111"/>
          <w:sz w:val="28"/>
          <w:sz w:val="28"/>
          <w:szCs w:val="28"/>
          <w:rtl w:val="true"/>
          <w:lang w:bidi="ar-SA"/>
        </w:rPr>
        <w:t xml:space="preserve">،و في الإقامة آكد،و أوجبه فيها المرتضى و المفيد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الالتفات يمينا و شمالا،سواء كان على المنارة أو لا،و لا يلوي عنقه عند الحيعلتين،و لا يستدير بجميع بدنه إن كان في المنارة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ان يضع إصبعيه في أذنيه،لأنّ الصادق عليه السلام جعله من السنّة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استحب سلار ذكر اللّه تعالى بين الفصول بصفات مدحه و تسبيحه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ان يكون قائما مع القدرة،لأنه أبلغ لصوته،و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قم فناد بالصلاة</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جالسا الا راكب أو مريض</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 قيامه على مرتفع،لقول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مسجد رسول اللّه صلّى اللّه عليه و آله قامة،فيقول لبلال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 فوق الجدار،و ارفع صوتك بالأذان</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الأذان قاعدا،لرواية محمد بن مسلم </w:t>
      </w:r>
      <w:r>
        <w:rPr>
          <w:rStyle w:val="FootnoteAnchor"/>
          <w:rtl w:val="true"/>
        </w:rPr>
        <w:footnoteReference w:id="1018"/>
      </w:r>
      <w:r>
        <w:rPr>
          <w:rFonts w:ascii="Amiri" w:hAnsi="Amiri" w:eastAsia="Amiri" w:cs="Amiri"/>
          <w:color w:val="111111"/>
          <w:sz w:val="28"/>
          <w:sz w:val="28"/>
          <w:szCs w:val="28"/>
          <w:rtl w:val="true"/>
          <w:lang w:bidi="ar-SA"/>
        </w:rPr>
        <w:t xml:space="preserve">و القيام في الإقامة آكد، للنص عن العبد الصالح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الأذان راكبا و ماشيا،و تركه أفضل،و في الإقامة آكد،لرواية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تؤذن راكبا أو ماشيا أو على غير وضوء،و لا تقيم و أنت راكب أو جالس،الا من علة أو تكون في أرض ملصّة</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للمؤذن راكبا أو ماشيا استقبال القبلة بالتشهد،للنص عن أحدهما عليهما السلام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أقام ماشيا إلى الصلاة فلا بأس،للنص عن الصادق عليه السلام لما قال له يونس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أقيم و انا ماش؟قال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أقمت فأقم مترسلا،فإنك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فيجوز المشي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دخلت من باب المسجد فكبرت و أنت مع إمام عادل،ثم مشيت إلى الصلاة أجزأك</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بالأذان قائما و قاعدا،و مستقبلا و مستدبرا، و ذاهبا و جائيا،و على غير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الإقامة على وضوء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اماما فلا يؤذن إلاّ قائما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05" w:name="pg15268_164445"/>
    </w:p>
    <w:p>
      <w:pPr>
        <w:pStyle w:val="Heading6"/>
        <w:numPr>
          <w:ilvl w:val="5"/>
          <w:numId w:val="1"/>
        </w:numPr>
        <w:rPr/>
      </w:pPr>
      <w:bookmarkStart w:id="606" w:name="__RefHeading___Toc4394868_2142443653"/>
      <w:bookmarkStart w:id="607" w:name="_Toc235"/>
      <w:bookmarkEnd w:id="605"/>
      <w:bookmarkEnd w:id="606"/>
      <w:r>
        <w:rPr>
          <w:rtl w:val="true"/>
        </w:rPr>
        <w:t>السابعة</w:t>
      </w:r>
      <w:r>
        <w:rPr>
          <w:rtl w:val="true"/>
        </w:rPr>
        <w:t>:</w:t>
      </w:r>
      <w:r>
        <w:rPr>
          <w:rtl w:val="true"/>
        </w:rPr>
        <w:t>يستحب الوقوف على فصولهما،</w:t>
      </w:r>
      <w:bookmarkEnd w:id="607"/>
    </w:p>
    <w:p>
      <w:pPr>
        <w:pStyle w:val="BookText"/>
        <w:rPr/>
      </w:pP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خالد بن 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 الإقامة مجزومان</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موقوفان</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التأني في الأذان،و الحدر في الإقامة،لقول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جزم بإفصاح الألف و الهاء،و الإقامة حدر</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 غير المكتوبة و هاؤه في آخر الشهادتين،و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لكم من يدغم الهاء</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الألف و الهاء في الصلاة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بالهاء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مبنيتان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حدر الإقامة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مترسّلا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حمله على ترسل لا يبلغ ترسل الأذان،أو على ترسل لا حركة فيه و لا ميلا عن القبلة،كما في حديث سليمان بن صالح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ليتمكن في الإقامة كما يتمكن في الصلاة</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الحدر في الإقامة مستحب مع مراعاة الوقوف على الفصول،فيكره الاعراب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يكره في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للحديث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608" w:name="pg15268_164446"/>
    </w:p>
    <w:p>
      <w:pPr>
        <w:pStyle w:val="BookText"/>
        <w:rPr/>
      </w:pPr>
      <w:bookmarkEnd w:id="608"/>
      <w:r>
        <w:rPr>
          <w:rFonts w:ascii="Amiri" w:hAnsi="Amiri" w:eastAsia="Amiri" w:cs="Amiri"/>
          <w:color w:val="111111"/>
          <w:sz w:val="28"/>
          <w:sz w:val="28"/>
          <w:szCs w:val="28"/>
          <w:rtl w:val="true"/>
          <w:lang w:bidi="ar-SA"/>
        </w:rPr>
        <w:t>و يستحب رفع الصوت بالأذان،لرواية معاوية بن وهب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به صوتك،و إذا أقمت فدون ذلك</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الغرض الإبلاغ و لا يتمّ الاّ برفع الصوت،و ليس عليه ان يجهد نفسه،و المؤذن لنفسه و الحاضرين يكفيه الجهر،و ان رفع 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فلا تخفين صوتك،فانّ اللّه يأجرك على مدّ صوتك فيه</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يجزئك من الأذان و الإقامة إلا ما أسمعت نفسك و افهمته</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للمريض الاسرار،لقوله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للمريض أن يؤذن و يقيم إذا أراد الصلاة،و لو في نفسه ان لم يقدر على ان يتكلم به</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أسرّ بهما فلا بد من إسماع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رفع الصوت بالأذان في المنزل،ليولد له،و يزول سقمه،رواه هشام بن إبراهيم 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 فاذهب اللّه عني سقمي و كثر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دائم العلة ما انفك منها في نفسي و جماعة خدمي،فلما سمعت ذلك من هشام عملت به،فاذهب اللّه عني و عن عيالي العلل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4394870_2142443653"/>
      <w:bookmarkStart w:id="610" w:name="_Toc236"/>
      <w:bookmarkEnd w:id="609"/>
      <w:r>
        <w:rPr>
          <w:rtl w:val="true"/>
        </w:rPr>
        <w:t>الثامنة</w:t>
      </w:r>
      <w:r>
        <w:rPr>
          <w:rtl w:val="true"/>
        </w:rPr>
        <w:t>:</w:t>
      </w:r>
      <w:r>
        <w:rPr>
          <w:rtl w:val="true"/>
        </w:rPr>
        <w:t>يكره الكلام في خلالهما،</w:t>
      </w:r>
      <w:bookmarkEnd w:id="6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الإقامة آكد،لقول الصادق عليه </w:t>
      </w:r>
    </w:p>
    <w:p>
      <w:pPr>
        <w:pStyle w:val="BookText"/>
        <w:rPr/>
      </w:pPr>
      <w:r>
        <w:rPr>
          <w:rFonts w:ascii="Amiri" w:hAnsi="Amiri" w:eastAsia="Amiri" w:cs="Amiri"/>
          <w:color w:val="111111"/>
          <w:sz w:val="28"/>
          <w:sz w:val="28"/>
          <w:szCs w:val="28"/>
          <w:rtl w:val="true"/>
          <w:lang w:bidi="ar-SA"/>
        </w:rPr>
        <w:t>السلام لأبي هارون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أقمت فلا تتكلم،و لا يومئ بيدك</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الدالة على جواز الكلام فيهما </w:t>
      </w:r>
      <w:r>
        <w:rPr>
          <w:rStyle w:val="FootnoteAnchor"/>
          <w:rtl w:val="true"/>
        </w:rPr>
        <w:footnoteReference w:id="1038"/>
      </w:r>
      <w:r>
        <w:rPr>
          <w:rFonts w:ascii="Amiri" w:hAnsi="Amiri" w:eastAsia="Amiri" w:cs="Amiri"/>
          <w:color w:val="111111"/>
          <w:sz w:val="28"/>
          <w:sz w:val="28"/>
          <w:szCs w:val="28"/>
          <w:rtl w:val="true"/>
          <w:lang w:bidi="ar-SA"/>
        </w:rPr>
        <w:t>لا تنافي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تزيد الكراهية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فراغ الإقامة،لقوله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الصلاة،فقد حرم الكلام على أهل المسجد،الا ان يكونوا قد اجتمعوا من شتى،و ليس لهم امام،فلا بأس ان 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إعادة الإقامة لو تكلّم،لقوله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 إذا أقمت الصلاة،فإنك إذا تكلمت أعدت الإقامة</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الشيخان و المرتضى بظاهر خبر تحريم الكلام و أفتوا بالتحريم،الا بما يتعلق بالصلاة من تقديم إمام أو تسوية صف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المفيد و المرتضى حرما الكلام في الإقامة أيضا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طال الكلام في خلال الأذان أو السكوت أو النوم أو الجنون أو الإغماء،بحيث لا يذكر انّ الثاني مبني على الأول،استأنفه ليحصل ما يسمى أذانا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ارتدّ ثم عاد،و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يستأنف </w:t>
      </w:r>
      <w:r>
        <w:rPr>
          <w:rStyle w:val="FootnoteAnchor"/>
          <w:rtl w:val="true"/>
        </w:rPr>
        <w:footnoteReference w:id="1043"/>
      </w:r>
      <w:r>
        <w:rPr>
          <w:rFonts w:ascii="IRNazanin" w:hAnsi="IRNazanin" w:eastAsia="IRNazanin"/>
          <w:color w:val="111111"/>
          <w:sz w:val="28"/>
          <w:sz w:val="28"/>
          <w:szCs w:val="28"/>
          <w:rtl w:val="true"/>
          <w:lang w:bidi="fa-IR"/>
        </w:rPr>
        <w:t>و أطلق،مع</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11" w:name="pg15268_164448"/>
    </w:p>
    <w:p>
      <w:pPr>
        <w:pStyle w:val="BookText"/>
        <w:rPr/>
      </w:pPr>
      <w:bookmarkEnd w:id="61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أتمّ الأذان ثم ارتدّ اعتدّ به،و انه وقع صحيحا أولا فلا يبطل الا بدليل </w:t>
      </w:r>
      <w:r>
        <w:rPr>
          <w:rStyle w:val="FootnoteAnchor"/>
          <w:rtl w:val="true"/>
        </w:rPr>
        <w:footnoteReference w:id="1044"/>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من الحجة يلزم في الموضعين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أطلق أيضا البناء مع الإغماء إذا أفاق،و جعل استئنافه أفضل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4394872_2142443653"/>
      <w:bookmarkStart w:id="613" w:name="_Toc237"/>
      <w:bookmarkEnd w:id="612"/>
      <w:r>
        <w:rPr>
          <w:rtl w:val="true"/>
        </w:rPr>
        <w:t>التاسعة</w:t>
      </w:r>
      <w:r>
        <w:rPr>
          <w:rtl w:val="true"/>
        </w:rPr>
        <w:t>:</w:t>
      </w:r>
      <w:r>
        <w:rPr>
          <w:rtl w:val="true"/>
        </w:rPr>
        <w:t>يكره ان يكون المؤذن لحانا،</w:t>
      </w:r>
      <w:bookmarkEnd w:id="613"/>
    </w:p>
    <w:p>
      <w:pPr>
        <w:pStyle w:val="BookText"/>
        <w:rPr/>
      </w:pPr>
      <w:r>
        <w:rPr>
          <w:rFonts w:ascii="Amiri" w:hAnsi="Amiri" w:eastAsia="Amiri" w:cs="Amiri"/>
          <w:color w:val="111111"/>
          <w:sz w:val="28"/>
          <w:sz w:val="28"/>
          <w:szCs w:val="28"/>
          <w:rtl w:val="true"/>
          <w:lang w:bidi="ar-SA"/>
        </w:rPr>
        <w:t>حذرا من احالة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نصب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 و يؤذن لكم أفصحكم</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يؤذن لكم خياركم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فيه لثغة فلا بأس،لما روي ان بلالا كان يبدل الشين سينا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4394874_2142443653"/>
      <w:bookmarkStart w:id="615" w:name="_Toc238"/>
      <w:bookmarkEnd w:id="614"/>
      <w:r>
        <w:rPr>
          <w:rtl w:val="true"/>
        </w:rPr>
        <w:t>العاشرة استحباب الفصل بينهما</w:t>
      </w:r>
      <w:bookmarkEnd w:id="615"/>
    </w:p>
    <w:p>
      <w:pPr>
        <w:pStyle w:val="BookText"/>
        <w:rPr/>
      </w:pPr>
      <w:r>
        <w:rPr>
          <w:rFonts w:ascii="Amiri" w:hAnsi="Amiri" w:eastAsia="Amiri" w:cs="Amiri"/>
          <w:color w:val="111111"/>
          <w:sz w:val="28"/>
          <w:sz w:val="28"/>
          <w:szCs w:val="28"/>
          <w:rtl w:val="true"/>
          <w:lang w:bidi="ar-SA"/>
        </w:rPr>
        <w:t>يستحب الفصل بينهما بركعتين في الظهر و العصر محسوبتين من سنّتيهما،لما روي عن 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للظهر عند ست ركعات،و يؤذن للعصر على ست ركعات</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بجلسة،و في المغرب بنفس،لقول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كل أذانين قعدة إلا المغرب فان بينهما نفسا</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استحباب الجلسة في المغرب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w:t>
      </w:r>
    </w:p>
    <w:p>
      <w:pPr>
        <w:pStyle w:val="BookText"/>
        <w:rPr/>
      </w:pPr>
      <w:r>
        <w:rPr>
          <w:rFonts w:ascii="Amiri" w:hAnsi="Amiri" w:eastAsia="Amiri" w:cs="Amiri"/>
          <w:color w:val="111111"/>
          <w:sz w:val="28"/>
          <w:sz w:val="28"/>
          <w:szCs w:val="28"/>
          <w:rtl w:val="true"/>
          <w:lang w:bidi="ar-SA"/>
        </w:rPr>
        <w:t>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بين الأذان و الإقامة بقعود،أو كلام،أو 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الحمد للّه</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قعود بين الأذان و الإقامة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مضمر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 بينهما بجلوس أو ركعتين</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الأصحاب الفصل بسجدة،أو خطوة،أو سكتة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أذّن و أقام و لم يفصل بينهما بجلوس </w:t>
      </w:r>
      <w:r>
        <w:rPr>
          <w:rStyle w:val="FootnoteAnchor"/>
          <w:rtl w:val="true"/>
        </w:rPr>
        <w:footnoteReference w:id="1057"/>
      </w:r>
      <w:r>
        <w:rPr>
          <w:rFonts w:ascii="Amiri" w:hAnsi="Amiri" w:eastAsia="Amiri" w:cs="Amiri"/>
          <w:color w:val="111111"/>
          <w:sz w:val="28"/>
          <w:sz w:val="28"/>
          <w:szCs w:val="28"/>
          <w:rtl w:val="true"/>
          <w:lang w:bidi="ar-SA"/>
        </w:rPr>
        <w:t>و لعلّه فصل بينهما بسكوت،أو خطوة،أو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العامة عن جابر،عن النبي صلّى اللّه عليه و آله،انه قال لبلال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بين أذانك و إقامتك بقدر ما يفرغ الآكل من أكله،و الشارب من شربه، و المعتصر إذا دخل لقضاء حاجة</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يراد به المتخلّي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المؤذن بين الأذان و الإقامة سنّة</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ان يقول في جلوسه ما روي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قلبي بارا،و عيشي قارا،و رزقي دارا،و اجعل لي عند قبر رسول اللّهه</w:t>
      </w:r>
      <w:r>
        <w:rPr>
          <w:rFonts w:eastAsia="Amiri" w:cs="Amiri" w:ascii="Amiri" w:hAnsi="Amiri"/>
          <w:color w:val="111111"/>
          <w:sz w:val="28"/>
          <w:szCs w:val="28"/>
          <w:rtl w:val="true"/>
          <w:lang w:bidi="ar-SA"/>
        </w:rPr>
        <w:t xml:space="preserve">. </w:t>
      </w:r>
      <w:bookmarkStart w:id="616" w:name="pg15268_164450"/>
    </w:p>
    <w:p>
      <w:pPr>
        <w:pStyle w:val="BookText"/>
        <w:rPr/>
      </w:pPr>
      <w:bookmarkEnd w:id="616"/>
      <w:r>
        <w:rPr>
          <w:rFonts w:ascii="Amiri" w:hAnsi="Amiri" w:eastAsia="Amiri" w:cs="Amiri"/>
          <w:color w:val="111111"/>
          <w:sz w:val="28"/>
          <w:sz w:val="28"/>
          <w:szCs w:val="28"/>
          <w:rtl w:val="true"/>
          <w:lang w:bidi="ar-SA"/>
        </w:rPr>
        <w:t>صلّى اللّه عليه و آله قرارا و مستقرا</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و يستحب قوله ساجدا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بين الأذان و الإقامة لا يردّ</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4394876_2142443653"/>
      <w:bookmarkStart w:id="618" w:name="_Toc239"/>
      <w:bookmarkEnd w:id="617"/>
      <w:r>
        <w:rPr>
          <w:rtl w:val="true"/>
        </w:rPr>
        <w:t>الحادية عشرة</w:t>
      </w:r>
      <w:r>
        <w:rPr>
          <w:rtl w:val="true"/>
        </w:rPr>
        <w:t>:</w:t>
      </w:r>
      <w:r>
        <w:rPr>
          <w:rtl w:val="true"/>
        </w:rPr>
        <w:t>يستحب الصلاة على النبي صلّى اللّه عليه و آله عند ذكره</w:t>
      </w:r>
      <w:bookmarkEnd w:id="618"/>
    </w:p>
    <w:p>
      <w:pPr>
        <w:pStyle w:val="BookText"/>
        <w:rPr/>
      </w:pPr>
      <w:r>
        <w:rPr>
          <w:rFonts w:ascii="IRNazanin" w:hAnsi="IRNazanin" w:eastAsia="IRNazanin"/>
          <w:color w:val="111111"/>
          <w:sz w:val="28"/>
          <w:sz w:val="28"/>
          <w:szCs w:val="28"/>
          <w:rtl w:val="true"/>
          <w:lang w:bidi="fa-IR"/>
        </w:rPr>
        <w:t>للمؤذن و السامع،</w:t>
      </w:r>
    </w:p>
    <w:p>
      <w:pPr>
        <w:pStyle w:val="BookText"/>
        <w:rPr/>
      </w:pPr>
      <w:r>
        <w:rPr>
          <w:rFonts w:ascii="Amiri" w:hAnsi="Amiri" w:eastAsia="Amiri" w:cs="Amiri"/>
          <w:color w:val="111111"/>
          <w:sz w:val="28"/>
          <w:sz w:val="28"/>
          <w:szCs w:val="28"/>
          <w:rtl w:val="true"/>
          <w:lang w:bidi="ar-SA"/>
        </w:rPr>
        <w:t xml:space="preserve">في الأذان و غيره،لعموم قوله تعالى صَلُّوا عَلَيْهِ </w:t>
      </w:r>
      <w:r>
        <w:rPr>
          <w:rStyle w:val="FootnoteAnchor"/>
          <w:rtl w:val="true"/>
        </w:rPr>
        <w:footnoteReference w:id="1063"/>
      </w:r>
      <w:r>
        <w:rPr>
          <w:rFonts w:ascii="Amiri" w:hAnsi="Amiri" w:eastAsia="Amiri" w:cs="Amiri"/>
          <w:color w:val="111111"/>
          <w:sz w:val="28"/>
          <w:sz w:val="28"/>
          <w:szCs w:val="28"/>
          <w:rtl w:val="true"/>
          <w:lang w:bidi="ar-SA"/>
        </w:rPr>
        <w:t>صلّى اللّه عليه و آله،و 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أفصح بالألف و الهاء،و صل على النبي صلّى اللّه عليه و آله كلما ذكرته،أو ذكره ذاكر عندك،في أذان أو غيره</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النبي صلّى اللّه عليه و آله يكرر في الأذان،و أول من حذفه ابن أروى</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9" w:name="__RefHeading___Toc4394878_2142443653"/>
      <w:bookmarkStart w:id="620" w:name="_Toc240"/>
      <w:bookmarkEnd w:id="619"/>
      <w:r>
        <w:rPr>
          <w:rtl w:val="true"/>
        </w:rPr>
        <w:t>الثانية عشرة ما روي عن الرضا عليه السلام في علة الأذان</w:t>
      </w:r>
      <w:bookmarkEnd w:id="620"/>
    </w:p>
    <w:p>
      <w:pPr>
        <w:pStyle w:val="BookText"/>
        <w:rPr/>
      </w:pPr>
      <w:r>
        <w:rPr>
          <w:rFonts w:ascii="Amiri" w:hAnsi="Amiri" w:eastAsia="Amiri" w:cs="Amiri"/>
          <w:color w:val="111111"/>
          <w:sz w:val="28"/>
          <w:sz w:val="28"/>
          <w:szCs w:val="28"/>
          <w:rtl w:val="true"/>
          <w:lang w:bidi="ar-SA"/>
        </w:rPr>
        <w:t>ذكر الفضل بن شاذان في العلل عن الرضا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 الناس بالأذان تذكيرا للناسي،و تنبيها للغافل،و تعريفا لجاهل الوقت،و ليكون المؤذن داعيا الى عبادة الخالق </w:t>
      </w:r>
      <w:r>
        <w:rPr>
          <w:rStyle w:val="FootnoteAnchor"/>
          <w:rtl w:val="true"/>
        </w:rPr>
        <w:footnoteReference w:id="1066"/>
      </w:r>
      <w:r>
        <w:rPr>
          <w:rFonts w:ascii="Amiri" w:hAnsi="Amiri" w:eastAsia="Amiri" w:cs="Amiri"/>
          <w:color w:val="111111"/>
          <w:sz w:val="28"/>
          <w:sz w:val="28"/>
          <w:szCs w:val="28"/>
          <w:rtl w:val="true"/>
          <w:lang w:bidi="ar-SA"/>
        </w:rPr>
        <w:t>بالتوحيد،مجاهرا بالايمان، معلنا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بدئ فيه بالتكبير و ختم بالتهليل لأنّ اللّه تعالى أراد ان يكون الابتداء بذكره و الانتهاء بذكره،و انما ثني ليتكرر في آذان المستمعين، فان سها عن الأول لم يسه عن الثاني،و لأنّ الصلاة ركعتان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التكبير في أول الأذان أربعا لأنّ أول الأذان يبدو في غفلة،و جعل </w:t>
      </w:r>
      <w:bookmarkStart w:id="621" w:name="pg15268_164451"/>
    </w:p>
    <w:p>
      <w:pPr>
        <w:pStyle w:val="BookText"/>
        <w:rPr/>
      </w:pPr>
      <w:bookmarkEnd w:id="621"/>
      <w:r>
        <w:rPr>
          <w:rFonts w:ascii="Amiri" w:hAnsi="Amiri" w:eastAsia="Amiri" w:cs="Amiri"/>
          <w:color w:val="111111"/>
          <w:sz w:val="28"/>
          <w:sz w:val="28"/>
          <w:szCs w:val="28"/>
          <w:rtl w:val="true"/>
          <w:lang w:bidi="ar-SA"/>
        </w:rPr>
        <w:t>بعد التكبير التشهد لأنّ أول الإيمان هو الإقرار بالوحدانية،و الثاني الإقرار بالرسالة لرسول اللّه صلّى اللّه عليه و آله،و ان طاعتهما و معرفتهما مقرونتان، و جعل شهادتين كما جعل في 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بعدهما الدعاء إلى الصلاة لأن الأذان انما هو نداء للصلاة، فجعل وسط الأذان الدعاء إليها و الى الفلاح و الى خير العمل،و ختم الكلام باسمه كما فتح باسمه</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4394880_2142443653"/>
      <w:bookmarkStart w:id="623" w:name="_Toc241"/>
      <w:bookmarkEnd w:id="622"/>
      <w:r>
        <w:rPr>
          <w:rtl w:val="true"/>
        </w:rPr>
        <w:t>الثالثة عشرة ثبوت فقرة</w:t>
      </w:r>
      <w:r>
        <w:rPr>
          <w:rtl w:val="true"/>
        </w:rPr>
        <w:t>«</w:t>
      </w:r>
      <w:r>
        <w:rPr>
          <w:rtl w:val="true"/>
        </w:rPr>
        <w:t>حي على خير العمل</w:t>
      </w:r>
      <w:r>
        <w:rPr>
          <w:rtl w:val="true"/>
        </w:rPr>
        <w:t>»</w:t>
      </w:r>
      <w:r>
        <w:rPr>
          <w:rtl w:val="true"/>
        </w:rPr>
        <w:t>في الأذان</w:t>
      </w:r>
      <w:bookmarkEnd w:id="623"/>
    </w:p>
    <w:p>
      <w:pPr>
        <w:pStyle w:val="BookText"/>
        <w:rPr/>
      </w:pPr>
      <w:r>
        <w:rPr>
          <w:rFonts w:ascii="Amiri" w:hAnsi="Amiri" w:eastAsia="Amiri" w:cs="Amiri"/>
          <w:color w:val="111111"/>
          <w:sz w:val="28"/>
          <w:sz w:val="28"/>
          <w:szCs w:val="28"/>
          <w:rtl w:val="true"/>
          <w:lang w:bidi="ar-SA"/>
        </w:rPr>
        <w:t>ثبت من طريق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النبي صلّى اللّه عليه و آله،و ان بلالا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أؤذن لأحد بعد رسول اللّه صلّى اللّه عليه و آله،لما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و ان الثاني أمر بتركها لئلا يتخاذل الناس عن الجهاد </w:t>
      </w:r>
      <w:r>
        <w:rPr>
          <w:rStyle w:val="FootnoteAnchor"/>
          <w:rtl w:val="true"/>
        </w:rPr>
        <w:footnoteReference w:id="1070"/>
      </w:r>
      <w:r>
        <w:rPr>
          <w:rFonts w:ascii="Amiri" w:hAnsi="Amiri" w:eastAsia="Amiri" w:cs="Amiri"/>
          <w:color w:val="111111"/>
          <w:sz w:val="28"/>
          <w:sz w:val="28"/>
          <w:szCs w:val="28"/>
          <w:rtl w:val="true"/>
          <w:lang w:bidi="ar-SA"/>
        </w:rPr>
        <w:t>و كان ابن النباح مؤذن علي عليه السلام يقولها، فإذا رآه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بالقائلين عدلا،و بالصلاة مرحبا و أهلا</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سهل بن حنيف،و عبد اللّه بن عمر،و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يؤذنون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عمرا انه سمع أبا محذورة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أذانه عند رسول اللّه صلّى اللّه عليه و آله،و عليه شاهدنا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العمل بطبرستان،و اليمن،و الكوفة و نواحيها،و بعض بغداد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نهى عن المتعتين و عن بيع أمهات الأولاد،خشية ان يتكل الناس بزعمه على الصلاة و يدعوا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انه نهى عن ذلك كله في مقام واحد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ثبت أيضا انّ رسول اللّه صلّى اللّه عليه و آله اذّن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العامة أذانه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نعم،كان اشتغاله بالإمامة الدائمة تمنعه من ذلك،فإنها أفضل من الأذان،لقوله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ضمناء،و المؤذنون أمناء</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فبدأ بالأئمة، و الضامن أكثر عملا من الأمين فيكون أكثر ثوابا،و لأنّ النبي صلّى اللّه عليه و آله لم يكن ليترك الأفضل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فأرشد اللّه الأئمة، و غفر للمؤذنين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أفضلية الأذان،لأن دعاء النبي صلّى اللّه عليه و آله لهم مستجاب،و من أرشد فهو مستحق للمغفرة،فقد جمع له بين الأمرين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الإقامة،فقال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أفضل من الأذان </w:t>
      </w:r>
      <w:r>
        <w:rPr>
          <w:rStyle w:val="FootnoteAnchor"/>
          <w:rtl w:val="true"/>
        </w:rPr>
        <w:footnoteReference w:id="1075"/>
      </w:r>
      <w:r>
        <w:rPr>
          <w:rFonts w:ascii="Amiri" w:hAnsi="Amiri" w:eastAsia="Amiri" w:cs="Amiri"/>
          <w:color w:val="111111"/>
          <w:sz w:val="28"/>
          <w:sz w:val="28"/>
          <w:szCs w:val="28"/>
          <w:rtl w:val="true"/>
          <w:lang w:bidi="ar-SA"/>
        </w:rPr>
        <w:t>لقربها من الصلاة و 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في الإقامة فهو في صلاة</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و لشدة تأكيدها باعتبار الطهارة و القيام و شدة كراهة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24" w:name="pg15268_164453"/>
    </w:p>
    <w:p>
      <w:pPr>
        <w:pStyle w:val="Heading6"/>
        <w:numPr>
          <w:ilvl w:val="5"/>
          <w:numId w:val="1"/>
        </w:numPr>
        <w:rPr/>
      </w:pPr>
      <w:bookmarkStart w:id="625" w:name="__RefHeading___Toc4394882_2142443653"/>
      <w:bookmarkStart w:id="626" w:name="_Toc242"/>
      <w:bookmarkEnd w:id="624"/>
      <w:bookmarkEnd w:id="625"/>
      <w:r>
        <w:rPr>
          <w:rtl w:val="true"/>
        </w:rPr>
        <w:t>الرابعة عشرة</w:t>
      </w:r>
      <w:r>
        <w:rPr>
          <w:rtl w:val="true"/>
        </w:rPr>
        <w:t>:</w:t>
      </w:r>
      <w:r>
        <w:rPr>
          <w:rtl w:val="true"/>
        </w:rPr>
        <w:t>الترتيب شرط في صحة الأذان و الإقامة،</w:t>
      </w:r>
      <w:bookmarkEnd w:id="626"/>
    </w:p>
    <w:p>
      <w:pPr>
        <w:pStyle w:val="BookText"/>
        <w:rPr/>
      </w:pPr>
      <w:r>
        <w:rPr>
          <w:rFonts w:ascii="Amiri" w:hAnsi="Amiri" w:eastAsia="Amiri" w:cs="Amiri"/>
          <w:color w:val="111111"/>
          <w:sz w:val="28"/>
          <w:sz w:val="28"/>
          <w:szCs w:val="28"/>
          <w:rtl w:val="true"/>
          <w:lang w:bidi="ar-SA"/>
        </w:rPr>
        <w:t xml:space="preserve">بينهما و بين كلماتهما،تأسيا بمؤذني رسول اللّه صلّى اللّه عليه و آله،و بما علمه جبرئيل عليه السلام </w:t>
      </w:r>
      <w:r>
        <w:rPr>
          <w:rStyle w:val="FootnoteAnchor"/>
          <w:rtl w:val="true"/>
        </w:rPr>
        <w:footnoteReference w:id="1077"/>
      </w:r>
      <w:r>
        <w:rPr>
          <w:rFonts w:ascii="Amiri" w:hAnsi="Amiri" w:eastAsia="Amiri" w:cs="Amiri"/>
          <w:color w:val="111111"/>
          <w:sz w:val="28"/>
          <w:sz w:val="28"/>
          <w:szCs w:val="28"/>
          <w:rtl w:val="true"/>
          <w:lang w:bidi="ar-SA"/>
        </w:rPr>
        <w:t>و 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سها في الأذان فقدّم أو أخّر،أعاد على الأول الذي أخّره حتى يمضي الى آخره</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لو أخلّ بالترتيب لم تحصيل له فضيلة الأذان،و لم يعتدّ به في الجماعة،و لم يكتف به أهل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تعمّد ذلك معتقدا أنّه أذان أثم باعتقاده،و ان أسمع غيره أمكن إثمه بفعله أيضا،لجواز اعتقاد بعض الجهال تصويبه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أطلق عليه بعض الأصحاب الوجوب بهذا المعنى </w:t>
      </w:r>
      <w:r>
        <w:rPr>
          <w:rStyle w:val="FootnoteAnchor"/>
          <w:rtl w:val="true"/>
        </w:rPr>
        <w:footnoteReference w:id="1079"/>
      </w:r>
      <w:r>
        <w:rPr>
          <w:rFonts w:ascii="Amiri" w:hAnsi="Amiri" w:eastAsia="Amiri" w:cs="Amiri"/>
          <w:color w:val="111111"/>
          <w:sz w:val="28"/>
          <w:sz w:val="28"/>
          <w:szCs w:val="28"/>
          <w:rtl w:val="true"/>
          <w:lang w:bidi="ar-SA"/>
        </w:rPr>
        <w:t>و هذا هو الوجوب غير المستقر</w:t>
      </w:r>
      <w:r>
        <w:rPr>
          <w:rFonts w:eastAsia="Amiri" w:cs="Amiri" w:ascii="Amiri" w:hAnsi="Amiri"/>
          <w:color w:val="111111"/>
          <w:sz w:val="28"/>
          <w:szCs w:val="28"/>
          <w:rtl w:val="true"/>
          <w:lang w:bidi="ar-SA"/>
        </w:rPr>
        <w:t xml:space="preserve">. </w:t>
      </w:r>
      <w:bookmarkStart w:id="627" w:name="pg15268_164454"/>
    </w:p>
    <w:p>
      <w:pPr>
        <w:pStyle w:val="Heading6"/>
        <w:numPr>
          <w:ilvl w:val="5"/>
          <w:numId w:val="1"/>
        </w:numPr>
        <w:rPr/>
      </w:pPr>
      <w:bookmarkStart w:id="628" w:name="__RefHeading___Toc4394884_2142443653"/>
      <w:bookmarkStart w:id="629" w:name="_Toc243"/>
      <w:bookmarkEnd w:id="627"/>
      <w:bookmarkEnd w:id="628"/>
      <w:r>
        <w:rPr>
          <w:rtl w:val="true"/>
        </w:rPr>
        <w:t>الفصل الثاني</w:t>
      </w:r>
      <w:r>
        <w:rPr>
          <w:rtl w:val="true"/>
        </w:rPr>
        <w:t>:</w:t>
      </w:r>
      <w:r>
        <w:rPr>
          <w:rtl w:val="true"/>
        </w:rPr>
        <w:t>في المؤذن</w:t>
      </w:r>
      <w:r>
        <w:rPr>
          <w:rtl w:val="true"/>
        </w:rPr>
        <w:t>.</w:t>
      </w:r>
      <w:bookmarkEnd w:id="629"/>
    </w:p>
    <w:p>
      <w:pPr>
        <w:pStyle w:val="Heading6"/>
        <w:numPr>
          <w:ilvl w:val="5"/>
          <w:numId w:val="1"/>
        </w:numPr>
        <w:rPr/>
      </w:pPr>
      <w:bookmarkStart w:id="630" w:name="__RefHeading___Toc4394886_2142443653"/>
      <w:bookmarkStart w:id="631" w:name="_Toc244"/>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4394888_2142443653"/>
      <w:bookmarkStart w:id="633" w:name="_Toc245"/>
      <w:bookmarkEnd w:id="632"/>
      <w:r>
        <w:rPr>
          <w:rtl w:val="true"/>
        </w:rPr>
        <w:t>الأولى</w:t>
      </w:r>
      <w:r>
        <w:rPr>
          <w:rtl w:val="true"/>
        </w:rPr>
        <w:t>:</w:t>
      </w:r>
      <w:r>
        <w:rPr>
          <w:rtl w:val="true"/>
        </w:rPr>
        <w:t>أجمع العلماء على اشتراط عقله،</w:t>
      </w:r>
      <w:bookmarkEnd w:id="633"/>
    </w:p>
    <w:p>
      <w:pPr>
        <w:pStyle w:val="BookText"/>
        <w:rPr/>
      </w:pPr>
      <w:r>
        <w:rPr>
          <w:rFonts w:ascii="Amiri" w:hAnsi="Amiri" w:eastAsia="Amiri" w:cs="Amiri"/>
          <w:color w:val="111111"/>
          <w:sz w:val="28"/>
          <w:sz w:val="28"/>
          <w:szCs w:val="28"/>
          <w:rtl w:val="true"/>
          <w:lang w:bidi="ar-SA"/>
        </w:rPr>
        <w:t>لرفع القلم عن المجنون فلا حكم لعبارته،و لأنّ المؤذن أمين و لا يتصور فيه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الصبي غير المميز،اما المميز فيعتد بأذانه إجماعا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بعض ولد أنس كان يؤذن لعمومته و يصلون جماعة،و انس شاهد لا ينكره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يؤذّن الغلام قبل ان يحتلم</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حث على صفة الكمال،إذ الإجماع واقع على جواز أذان غير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نعم،بلوغ المؤذن أفضل،لهذا الخبر،و لانّه يقلده أولو العذر،و لأنّ مؤذني النبي صلّى اللّه عليه و آله كانوا 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المجنون السكران الذي لا تحصيل له،لعدم انتظام كلامه غالبا،و عدم قصده</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4394890_2142443653"/>
      <w:bookmarkStart w:id="635" w:name="_Toc246"/>
      <w:bookmarkEnd w:id="634"/>
      <w:r>
        <w:rPr>
          <w:rtl w:val="true"/>
        </w:rPr>
        <w:t>الثانية</w:t>
      </w:r>
      <w:r>
        <w:rPr>
          <w:rtl w:val="true"/>
        </w:rPr>
        <w:t>:</w:t>
      </w:r>
      <w:r>
        <w:rPr>
          <w:rtl w:val="true"/>
        </w:rPr>
        <w:t>يشترط فيه الإسلام</w:t>
      </w:r>
      <w:bookmarkEnd w:id="6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إجماعا،لهذا الحديث،و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أمناء</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للمؤذنين</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ان يؤذن إلا رجل مسلم </w:t>
      </w:r>
      <w:bookmarkStart w:id="636" w:name="pg15268_164455"/>
    </w:p>
    <w:p>
      <w:pPr>
        <w:pStyle w:val="BookText"/>
        <w:rPr/>
      </w:pPr>
      <w:bookmarkEnd w:id="636"/>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Style w:val="FootnoteAnchor"/>
          <w:rtl w:val="true"/>
        </w:rPr>
        <w:footnoteReference w:id="1085"/>
      </w:r>
      <w:r>
        <w:rPr>
          <w:rFonts w:ascii="Amiri" w:hAnsi="Amiri" w:eastAsia="Amiri" w:cs="Amiri"/>
          <w:color w:val="111111"/>
          <w:sz w:val="28"/>
          <w:sz w:val="28"/>
          <w:szCs w:val="28"/>
          <w:rtl w:val="true"/>
          <w:lang w:bidi="ar-SA"/>
        </w:rPr>
        <w:t>و لانّه داع إلى الصلاة و ليس من أهلها،و لانّه لا يعتقد مضمون الكلمات و لا الصلاة التي دعا إليها فهو كالمستهزئ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التلفظ بالشهادتين إسلام فلا يتصور أذان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يتلفظ بهما غير عارف بمعناهما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كالأعجمي،أو مستهزئا،أو حاكيا،أو غافلا،أو متأولا عدم عموم النبوة كالعيسوية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يوجب تلفظه بهما الحكم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خلا عن العارض و حكم بإسلامه،لم يعتد بأذانه،لوقوع أوله في الكفر</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4394892_2142443653"/>
      <w:bookmarkStart w:id="638" w:name="_Toc247"/>
      <w:bookmarkEnd w:id="637"/>
      <w:r>
        <w:rPr>
          <w:rtl w:val="true"/>
        </w:rPr>
        <w:t>الثالثة في جواز الاعتداد بأذان العبد</w:t>
      </w:r>
      <w:bookmarkEnd w:id="638"/>
    </w:p>
    <w:p>
      <w:pPr>
        <w:pStyle w:val="BookText"/>
        <w:rPr/>
      </w:pPr>
      <w:r>
        <w:rPr>
          <w:rFonts w:ascii="Amiri" w:hAnsi="Amiri" w:eastAsia="Amiri" w:cs="Amiri"/>
          <w:color w:val="111111"/>
          <w:sz w:val="28"/>
          <w:sz w:val="28"/>
          <w:szCs w:val="28"/>
          <w:rtl w:val="true"/>
          <w:lang w:bidi="ar-SA"/>
        </w:rPr>
        <w:t>لا تشترط الحرية،فيجوز أذان العبد إجماعا،لعموم الألفاظ الدالة على شرعية الأذان بالنسبة إلى المكلفين،و لانّه تصح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فالأذان أولى</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4394894_2142443653"/>
      <w:bookmarkStart w:id="640" w:name="_Toc248"/>
      <w:bookmarkEnd w:id="639"/>
      <w:r>
        <w:rPr>
          <w:rtl w:val="true"/>
        </w:rPr>
        <w:t>الرابعة مشروعية الأذان للنساء</w:t>
      </w:r>
      <w:bookmarkEnd w:id="640"/>
    </w:p>
    <w:p>
      <w:pPr>
        <w:pStyle w:val="BookText"/>
        <w:rPr/>
      </w:pPr>
      <w:r>
        <w:rPr>
          <w:rFonts w:ascii="Amiri" w:hAnsi="Amiri" w:eastAsia="Amiri" w:cs="Amiri"/>
          <w:color w:val="111111"/>
          <w:sz w:val="28"/>
          <w:sz w:val="28"/>
          <w:szCs w:val="28"/>
          <w:rtl w:val="true"/>
          <w:lang w:bidi="ar-SA"/>
        </w:rPr>
        <w:t>الأذان مشروع للنساء،فيعتد بأذان المرأة لهن عند علمائنا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العامة عن عائشة انها كانت تؤذن و تقيم </w:t>
      </w:r>
      <w:r>
        <w:rPr>
          <w:rStyle w:val="FootnoteAnchor"/>
          <w:rtl w:val="true"/>
        </w:rPr>
        <w:footnoteReference w:id="1086"/>
      </w:r>
      <w:r>
        <w:rPr>
          <w:rFonts w:ascii="Amiri" w:hAnsi="Amiri" w:eastAsia="Amiri" w:cs="Amiri"/>
          <w:color w:val="111111"/>
          <w:sz w:val="28"/>
          <w:sz w:val="28"/>
          <w:szCs w:val="28"/>
          <w:rtl w:val="true"/>
          <w:lang w:bidi="ar-SA"/>
        </w:rPr>
        <w:t xml:space="preserve">و ان النبي صلّى اللّه عليه و آله اذن لأم ورقة أن تؤذّن و تقيم و تؤم نساءها </w:t>
      </w:r>
      <w:r>
        <w:rPr>
          <w:rStyle w:val="FootnoteAnchor"/>
          <w:rtl w:val="true"/>
        </w:rPr>
        <w:footnoteReference w:id="1087"/>
      </w:r>
      <w:r>
        <w:rPr>
          <w:rFonts w:ascii="Amiri" w:hAnsi="Amiri" w:eastAsia="Amiri" w:cs="Amiri"/>
          <w:color w:val="111111"/>
          <w:sz w:val="28"/>
          <w:sz w:val="28"/>
          <w:szCs w:val="28"/>
          <w:rtl w:val="true"/>
          <w:lang w:bidi="ar-SA"/>
        </w:rPr>
        <w:t>و لقول الصادق عليه السلام في المرأة تؤذّن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ان فعلت</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يتأكد في حقهن،لما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 أذان،و لا اقامة</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و مثله عن الصادق عليه السلام،رواه جميل بن دراج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641" w:name="pg15268_164456"/>
    </w:p>
    <w:p>
      <w:pPr>
        <w:pStyle w:val="BookText"/>
        <w:rPr/>
      </w:pPr>
      <w:bookmarkEnd w:id="641"/>
      <w:r>
        <w:rPr>
          <w:rFonts w:ascii="Amiri" w:hAnsi="Amiri" w:eastAsia="Amiri" w:cs="Amiri"/>
          <w:color w:val="111111"/>
          <w:sz w:val="28"/>
          <w:sz w:val="28"/>
          <w:szCs w:val="28"/>
          <w:rtl w:val="true"/>
          <w:lang w:bidi="ar-SA"/>
        </w:rPr>
        <w:t>و تجزئها الشهادتان،لرواية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شهدت الشهادتين فحسبها</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يجزئها ان تكبّر و تشهد الشهادتين</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أذّنت للمحارم،فكالأذان للنساء في الاعتداد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للأجانب،فظاهر المبسوط الاعتداد به،لانّه لا مانع منه،مع انّه نهى ان يرفعن أصواتهن بحيث يسمعن الرجال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به مع الاسرار،فبعيد الاجتزاء بما لم يسمع،لأنّ المقصود بالأذان الإبلاغ،و عليه دلّ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على بلال، فإنه أندى منك صوتا</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أراد مع الجهر فأبعد،للنهي عن سماع صوت الأجنبية،الا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قبيل الأذكار و تلاوة القرآن مستثنى،كما استثني الاستفتاء من الرجال،و تعلمهنّ منهم،و المحاورات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المرأة الخنثى،فتؤذّن للمحارم من الرجال و النساء،و لأجانب النساء لا لأجانب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الشيخ يجعل سماع الرجل صوت المرأة في الأذان كسماعها صوته فيه،فان صوت كل منهما بالنسبة إلى الآخر عورة</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4394896_2142443653"/>
      <w:bookmarkStart w:id="643" w:name="_Toc249"/>
      <w:bookmarkEnd w:id="642"/>
      <w:r>
        <w:rPr>
          <w:rtl w:val="true"/>
        </w:rPr>
        <w:t>الخامسة في جواز الاعتداد بأذان الفاسق</w:t>
      </w:r>
      <w:bookmarkEnd w:id="643"/>
    </w:p>
    <w:p>
      <w:pPr>
        <w:pStyle w:val="BookText"/>
        <w:rPr/>
      </w:pPr>
      <w:r>
        <w:rPr>
          <w:rFonts w:ascii="Amiri" w:hAnsi="Amiri" w:eastAsia="Amiri" w:cs="Amiri"/>
          <w:color w:val="111111"/>
          <w:sz w:val="28"/>
          <w:sz w:val="28"/>
          <w:szCs w:val="28"/>
          <w:rtl w:val="true"/>
          <w:lang w:bidi="ar-SA"/>
        </w:rPr>
        <w:t>يعتد بأذان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لابن الجنيد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الألفاظ في شرعية الأذان و الحث عليه،و لانّه يصحّ منه الأذان لنفسه فيصح لغيره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نعم،العدل أفضل،لقوله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و لان </w:t>
      </w:r>
      <w:bookmarkStart w:id="644" w:name="pg15268_164457"/>
    </w:p>
    <w:p>
      <w:pPr>
        <w:pStyle w:val="BookText"/>
        <w:rPr/>
      </w:pPr>
      <w:bookmarkEnd w:id="644"/>
      <w:r>
        <w:rPr>
          <w:rFonts w:ascii="Amiri" w:hAnsi="Amiri" w:eastAsia="Amiri" w:cs="Amiri"/>
          <w:color w:val="111111"/>
          <w:sz w:val="28"/>
          <w:sz w:val="28"/>
          <w:szCs w:val="28"/>
          <w:rtl w:val="true"/>
          <w:lang w:bidi="ar-SA"/>
        </w:rPr>
        <w:t>ذوي الأعذار يقلدونه،و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أمناء</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أراد الإمام أو الحاكم نصب مؤذن يرزق من بيت المال،فالأقرب اعتبار عدالته،لأنّ كمال المصلحة يتوقف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تشاح العدل و الفاسق قدّم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تشاح العدول أو الفاسقون قدّم الأعلم بالأوقات،لأمن الغلط معه و لتقليد أرباب الأعذار له،و منه يعلم تقديم المبصر على المكفوف،ثم الأشدّ محافظة على الأذان في الوقت،ثم الأندى صوتا،ثم من ترتضيه الجماعة و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التساوي فالقرعة،لقول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الأذان و الصف الأول،ثم لم يجدوا الا ان يستهموا عليه، لفعلوا</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و 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مجهول فيه القرعة</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يترجح في الأذان نسل أبي محذورة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بحاء مهملة و ذال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القرظ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الراء و الظاء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نسل الصحابة بعد نسلهما </w:t>
      </w:r>
      <w:r>
        <w:rPr>
          <w:rStyle w:val="FootnoteAnchor"/>
          <w:rtl w:val="true"/>
        </w:rPr>
        <w:footnoteReference w:id="1100"/>
      </w:r>
      <w:r>
        <w:rPr>
          <w:rFonts w:ascii="Amiri" w:hAnsi="Amiri" w:eastAsia="Amiri" w:cs="Amiri"/>
          <w:color w:val="111111"/>
          <w:sz w:val="28"/>
          <w:sz w:val="28"/>
          <w:szCs w:val="28"/>
          <w:rtl w:val="true"/>
          <w:lang w:bidi="ar-SA"/>
        </w:rPr>
        <w:t>لإطلاق الأوامر بالأذان،و البعث عليه و التقييد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4394898_2142443653"/>
      <w:bookmarkStart w:id="646" w:name="_Toc250"/>
      <w:bookmarkEnd w:id="645"/>
      <w:r>
        <w:rPr>
          <w:rtl w:val="true"/>
        </w:rPr>
        <w:t>السادسة استحباب كون المؤذن بصيرا</w:t>
      </w:r>
      <w:bookmarkEnd w:id="64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ان يكون مبصرا،لمكان المعرفة بالأوقات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أذّن الأعمى جاز و اعتدّ به،كما كان ابن أم مكتوم رضي اللّه عنه </w:t>
      </w:r>
      <w:r>
        <w:rPr>
          <w:rStyle w:val="FootnoteAnchor"/>
          <w:rtl w:val="true"/>
        </w:rPr>
        <w:footnoteReference w:id="1102"/>
      </w:r>
      <w:r>
        <w:rPr>
          <w:rFonts w:ascii="Amiri" w:hAnsi="Amiri" w:eastAsia="Amiri" w:cs="Amiri"/>
          <w:color w:val="111111"/>
          <w:sz w:val="28"/>
          <w:sz w:val="28"/>
          <w:szCs w:val="28"/>
          <w:rtl w:val="true"/>
          <w:lang w:bidi="ar-SA"/>
        </w:rPr>
        <w:t xml:space="preserve">و كرهه بغير مسدّد </w:t>
      </w:r>
      <w:bookmarkStart w:id="647" w:name="pg15268_164458"/>
    </w:p>
    <w:p>
      <w:pPr>
        <w:pStyle w:val="BookText"/>
        <w:rPr/>
      </w:pPr>
      <w:bookmarkEnd w:id="647"/>
      <w:r>
        <w:rPr>
          <w:rFonts w:ascii="Amiri" w:hAnsi="Amiri" w:eastAsia="Amiri" w:cs="Amiri"/>
          <w:color w:val="111111"/>
          <w:sz w:val="28"/>
          <w:sz w:val="28"/>
          <w:szCs w:val="28"/>
          <w:rtl w:val="true"/>
          <w:lang w:bidi="ar-SA"/>
        </w:rPr>
        <w:t xml:space="preserve">الشيخ و ابن إدريس </w:t>
      </w:r>
      <w:r>
        <w:rPr>
          <w:rStyle w:val="FootnoteAnchor"/>
          <w:rtl w:val="true"/>
        </w:rPr>
        <w:footnoteReference w:id="1103"/>
      </w:r>
      <w:r>
        <w:rPr>
          <w:rFonts w:ascii="Amiri" w:hAnsi="Amiri" w:eastAsia="Amiri" w:cs="Amiri"/>
          <w:color w:val="111111"/>
          <w:sz w:val="28"/>
          <w:sz w:val="28"/>
          <w:szCs w:val="28"/>
          <w:rtl w:val="true"/>
          <w:lang w:bidi="ar-SA"/>
        </w:rPr>
        <w:t>و ينبغي أن يتقدمه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يكون المؤذن عالما بالأوقات ليأمن الغلط،و لو أذّن الجاهل في وقته صح و اعتدّ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يكون صيّتا،ليعم النفع به،و لقول النبي صلّى اللّه عليه و آله لعبد اللّه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على بلال،فإنه أندى منك صوتا</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يكون حسن الصوت،لتقبل القلوب على سماعة</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4394900_2142443653"/>
      <w:bookmarkStart w:id="649" w:name="_Toc251"/>
      <w:bookmarkEnd w:id="648"/>
      <w:r>
        <w:rPr>
          <w:rtl w:val="true"/>
        </w:rPr>
        <w:t>السابعة جواز تعدد المؤذن</w:t>
      </w:r>
      <w:bookmarkEnd w:id="649"/>
    </w:p>
    <w:p>
      <w:pPr>
        <w:pStyle w:val="BookText"/>
        <w:rPr/>
      </w:pPr>
      <w:r>
        <w:rPr>
          <w:rFonts w:ascii="Amiri" w:hAnsi="Amiri" w:eastAsia="Amiri" w:cs="Amiri"/>
          <w:color w:val="111111"/>
          <w:sz w:val="28"/>
          <w:sz w:val="28"/>
          <w:szCs w:val="28"/>
          <w:rtl w:val="true"/>
          <w:lang w:bidi="ar-SA"/>
        </w:rPr>
        <w:t>يجوز تعدّد المؤذن و ان زاد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نهاية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على الاثنين بدعة بإجماع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والده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الزيادة على اثنين،و استدلّ بإجماع الفرقة على ما رووه من انّ الأذان الثالث بدعة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ان يكون المؤذنون اثنين اثنين إذا أذّنوا في موضع واحد فإنه أذان واحد،فاما إذا أذّن واحد بعد الآخر فليس ذلك بمسنون و لا 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ان يؤذّن جماعة كل واحد منهم في زاوية من المسجد،لانّه لا مانع منه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 واحد بعد الآخر،بان يبني أحدهما على فصول الآخر </w:t>
      </w:r>
      <w:r>
        <w:rPr>
          <w:rStyle w:val="FootnoteAnchor"/>
          <w:rtl w:val="true"/>
        </w:rPr>
        <w:footnoteReference w:id="1107"/>
      </w:r>
      <w:r>
        <w:rPr>
          <w:rFonts w:ascii="IRNazanin" w:hAnsi="IRNazanin" w:eastAsia="IRNazanin"/>
          <w:color w:val="111111"/>
          <w:sz w:val="28"/>
          <w:sz w:val="28"/>
          <w:szCs w:val="28"/>
          <w:rtl w:val="true"/>
          <w:lang w:bidi="fa-IR"/>
        </w:rPr>
        <w:t>و هو التراسل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يكره أذان الثاني بعد الأول إذا كان الوقت ضيقا،اما حقيقة </w:t>
      </w:r>
      <w:bookmarkStart w:id="650" w:name="pg15268_164459"/>
    </w:p>
    <w:p>
      <w:pPr>
        <w:pStyle w:val="BookText"/>
        <w:rPr/>
      </w:pPr>
      <w:bookmarkEnd w:id="650"/>
      <w:r>
        <w:rPr>
          <w:rFonts w:ascii="Amiri" w:hAnsi="Amiri" w:eastAsia="Amiri" w:cs="Amiri"/>
          <w:color w:val="111111"/>
          <w:sz w:val="28"/>
          <w:sz w:val="28"/>
          <w:szCs w:val="28"/>
          <w:rtl w:val="true"/>
          <w:lang w:bidi="ar-SA"/>
        </w:rPr>
        <w:t xml:space="preserve">و اما حكما باجتماع الامام و المأمومين،اما مع الاتساع فلا كراهة فيه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يستحب ترتيب مؤذنين للمسجد؟الأقرب نعم،تأسيا بالنبي صلّى اللّه عليه و آله في بلال و ابن أم مكتوم </w:t>
      </w:r>
      <w:r>
        <w:rPr>
          <w:rStyle w:val="FootnoteAnchor"/>
          <w:rtl w:val="true"/>
        </w:rPr>
        <w:footnoteReference w:id="1109"/>
      </w:r>
      <w:r>
        <w:rPr>
          <w:rFonts w:ascii="IRNazanin" w:hAnsi="IRNazanin" w:eastAsia="IRNazanin"/>
          <w:color w:val="111111"/>
          <w:sz w:val="28"/>
          <w:sz w:val="28"/>
          <w:szCs w:val="28"/>
          <w:rtl w:val="true"/>
          <w:lang w:bidi="fa-IR"/>
        </w:rPr>
        <w:t>و من أظهر فوائده أذان أحدهما قبل الصبح و الآخر بعده</w:t>
      </w:r>
      <w:r>
        <w:rPr>
          <w:rFonts w:eastAsia="IRNazanin" w:cs="IRNazanin"/>
          <w:color w:val="111111"/>
          <w:sz w:val="28"/>
          <w:szCs w:val="28"/>
          <w:rtl w:val="true"/>
          <w:lang w:bidi="fa-IR"/>
        </w:rPr>
        <w:t>.</w:t>
      </w:r>
    </w:p>
    <w:p>
      <w:pPr>
        <w:pStyle w:val="Heading6"/>
        <w:numPr>
          <w:ilvl w:val="5"/>
          <w:numId w:val="1"/>
        </w:numPr>
        <w:rPr/>
      </w:pPr>
      <w:bookmarkStart w:id="651" w:name="__RefHeading___Toc4394902_2142443653"/>
      <w:bookmarkStart w:id="652" w:name="_Toc252"/>
      <w:bookmarkEnd w:id="651"/>
      <w:r>
        <w:rPr>
          <w:rtl w:val="true"/>
        </w:rPr>
        <w:t>الثامنة جواز اتحاد المؤذن و المقيم و اختلافهما</w:t>
      </w:r>
      <w:bookmarkEnd w:id="652"/>
    </w:p>
    <w:p>
      <w:pPr>
        <w:pStyle w:val="BookText"/>
        <w:rPr/>
      </w:pPr>
      <w:r>
        <w:rPr>
          <w:rFonts w:ascii="Amiri" w:hAnsi="Amiri" w:eastAsia="Amiri" w:cs="Amiri"/>
          <w:color w:val="111111"/>
          <w:sz w:val="28"/>
          <w:sz w:val="28"/>
          <w:szCs w:val="28"/>
          <w:rtl w:val="true"/>
          <w:lang w:bidi="ar-SA"/>
        </w:rPr>
        <w:t>يجوز ان يتولّى الأذان و الإقامة واحد،و ان يؤذن واحد و يقيم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اتحاد المؤذّن و المقيم؟لم يثبت عندنا ذلك،و كذا لم يثبت استحباب اختصاص المؤذّن الأول بالإقامة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بني صداء أذّن في غيبة بلال،فلما جاء بلال همّ بالإقامة،فقال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أخا صداء قد أذّن،و من أذّن فليقم</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أن يسبق المؤذن الراتب في المسجد بالأذان،فلو سبقه سابق اعتدّ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تبقى وظيفة الإقامة للراتب؟أوجه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عدمها،لقضية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ثبوتها مطلقا،لأنّ الظاهر انّ الصدائي أذن بإذن رسول اللّه صلّى اللّه عليه و آله فصار كالراتب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التفصيل بالتفريط من الراتب فتزول وظيفة الإقامة منه،و عدمه </w:t>
      </w:r>
      <w:bookmarkStart w:id="653" w:name="pg15268_164460"/>
    </w:p>
    <w:p>
      <w:pPr>
        <w:pStyle w:val="BookText"/>
        <w:rPr/>
      </w:pPr>
      <w:bookmarkEnd w:id="653"/>
      <w:r>
        <w:rPr>
          <w:rFonts w:ascii="IRNazanin" w:hAnsi="IRNazanin" w:eastAsia="IRNazanin"/>
          <w:color w:val="111111"/>
          <w:sz w:val="28"/>
          <w:sz w:val="28"/>
          <w:szCs w:val="28"/>
          <w:rtl w:val="true"/>
          <w:lang w:bidi="fa-IR"/>
        </w:rPr>
        <w:t>فتبقى</w:t>
      </w:r>
      <w:r>
        <w:rPr>
          <w:rFonts w:eastAsia="IRNazanin" w:cs="IRNazanin"/>
          <w:color w:val="111111"/>
          <w:sz w:val="28"/>
          <w:szCs w:val="28"/>
          <w:rtl w:val="true"/>
          <w:lang w:bidi="fa-IR"/>
        </w:rPr>
        <w:t>.</w:t>
      </w:r>
    </w:p>
    <w:p>
      <w:pPr>
        <w:pStyle w:val="Heading6"/>
        <w:numPr>
          <w:ilvl w:val="5"/>
          <w:numId w:val="1"/>
        </w:numPr>
        <w:rPr/>
      </w:pPr>
      <w:bookmarkStart w:id="654" w:name="__RefHeading___Toc4394904_2142443653"/>
      <w:bookmarkStart w:id="655" w:name="_Toc253"/>
      <w:bookmarkEnd w:id="654"/>
      <w:r>
        <w:rPr>
          <w:rtl w:val="true"/>
        </w:rPr>
        <w:t>التاسعة اناطة الإقامة بإذن الإمام أو بشاهد الحال</w:t>
      </w:r>
      <w:bookmarkEnd w:id="655"/>
    </w:p>
    <w:p>
      <w:pPr>
        <w:pStyle w:val="BookText"/>
        <w:rPr/>
      </w:pPr>
      <w:r>
        <w:rPr>
          <w:rFonts w:ascii="Amiri" w:hAnsi="Amiri" w:eastAsia="Amiri" w:cs="Amiri"/>
          <w:color w:val="111111"/>
          <w:sz w:val="28"/>
          <w:sz w:val="28"/>
          <w:szCs w:val="28"/>
          <w:rtl w:val="true"/>
          <w:lang w:bidi="ar-SA"/>
        </w:rPr>
        <w:t>الظاهر ان الإقامة منوطة بإذن الإمام صريحا،أو بشاهد الحال كحضوره عند كمال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العامة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أملك بالأذان،و الامام أملك بالإقامة</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4394906_2142443653"/>
      <w:bookmarkStart w:id="657" w:name="_Toc254"/>
      <w:bookmarkEnd w:id="656"/>
      <w:r>
        <w:rPr>
          <w:rtl w:val="true"/>
        </w:rPr>
        <w:t>العاشرة</w:t>
      </w:r>
      <w:r>
        <w:rPr>
          <w:rtl w:val="true"/>
        </w:rPr>
        <w:t>:</w:t>
      </w:r>
      <w:r>
        <w:rPr>
          <w:rtl w:val="true"/>
        </w:rPr>
        <w:t>إذا وجد من يتطوع بالأذان،لم يجز تقديم غيره و إعطاؤه من</w:t>
      </w:r>
      <w:bookmarkEnd w:id="657"/>
    </w:p>
    <w:p>
      <w:pPr>
        <w:pStyle w:val="BookText"/>
        <w:rPr/>
      </w:pPr>
      <w:r>
        <w:rPr>
          <w:rFonts w:ascii="Amiri" w:hAnsi="Amiri" w:eastAsia="Amiri" w:cs="Amiri"/>
          <w:color w:val="111111"/>
          <w:sz w:val="28"/>
          <w:sz w:val="28"/>
          <w:szCs w:val="28"/>
          <w:rtl w:val="true"/>
          <w:lang w:bidi="ar-SA"/>
        </w:rPr>
        <w:t>بيت المال،</w:t>
      </w:r>
    </w:p>
    <w:p>
      <w:pPr>
        <w:pStyle w:val="BookText"/>
        <w:rPr/>
      </w:pPr>
      <w:r>
        <w:rPr>
          <w:rFonts w:ascii="IRNazanin" w:hAnsi="IRNazanin" w:eastAsia="IRNazanin"/>
          <w:color w:val="111111"/>
          <w:sz w:val="28"/>
          <w:sz w:val="28"/>
          <w:szCs w:val="28"/>
          <w:rtl w:val="true"/>
          <w:lang w:bidi="fa-IR"/>
        </w:rPr>
        <w:t>لحصول الغرض بالمتطوع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يوجد متطوع جاز رزقه من بيت المال،قال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سهم المصالح،و لا يكون من الصدقات،و لا الأخماس،لأن لذلك أقواما مخصوصين،و يجوز ان يعطيه الامام من ماله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يكون ذلك اجرة،لتحريم الأجرة عليه عند أكثر الأصحاب </w:t>
      </w:r>
      <w:r>
        <w:rPr>
          <w:rStyle w:val="FootnoteAnchor"/>
          <w:rtl w:val="true"/>
        </w:rPr>
        <w:footnoteReference w:id="1113"/>
      </w:r>
      <w:r>
        <w:rPr>
          <w:rFonts w:ascii="Amiri" w:hAnsi="Amiri" w:eastAsia="Amiri" w:cs="Amiri"/>
          <w:color w:val="111111"/>
          <w:sz w:val="28"/>
          <w:sz w:val="28"/>
          <w:szCs w:val="28"/>
          <w:rtl w:val="true"/>
          <w:lang w:bidi="ar-SA"/>
        </w:rPr>
        <w:t>لما روينا 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فارقت حبيبي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صليت فصل صلاة أضعف من خلفك،و لا تتخذن مؤذّنا يأخذ على أذانه أجرا</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المرتضى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الأجرة </w:t>
      </w:r>
      <w:r>
        <w:rPr>
          <w:rStyle w:val="FootnoteAnchor"/>
          <w:rtl w:val="true"/>
        </w:rPr>
        <w:footnoteReference w:id="1115"/>
      </w:r>
      <w:r>
        <w:rPr>
          <w:rFonts w:ascii="Amiri" w:hAnsi="Amiri" w:eastAsia="Amiri" w:cs="Amiri"/>
          <w:color w:val="111111"/>
          <w:sz w:val="28"/>
          <w:sz w:val="28"/>
          <w:szCs w:val="28"/>
          <w:rtl w:val="true"/>
          <w:lang w:bidi="ar-SA"/>
        </w:rPr>
        <w:t>تسوية بينها و بين الرزق، و هو متجه،و يحمل الحديث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احتيج إلى الزيادة على واحد و لم يوجد متطوع،جاز ان يرزق الزائد، تحصيلا للمصلحة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غير المتطوع أكمل بأحد المرجحات جاز رزقه</w:t>
      </w:r>
      <w:r>
        <w:rPr>
          <w:rFonts w:eastAsia="Amiri" w:cs="Amiri" w:ascii="Amiri" w:hAnsi="Amiri"/>
          <w:color w:val="111111"/>
          <w:sz w:val="28"/>
          <w:szCs w:val="28"/>
          <w:rtl w:val="true"/>
          <w:lang w:bidi="ar-SA"/>
        </w:rPr>
        <w:t xml:space="preserve">. </w:t>
      </w:r>
      <w:bookmarkStart w:id="658" w:name="pg15268_164461"/>
    </w:p>
    <w:p>
      <w:pPr>
        <w:pStyle w:val="Heading6"/>
        <w:numPr>
          <w:ilvl w:val="5"/>
          <w:numId w:val="1"/>
        </w:numPr>
        <w:rPr/>
      </w:pPr>
      <w:bookmarkStart w:id="659" w:name="__RefHeading___Toc4394908_2142443653"/>
      <w:bookmarkStart w:id="660" w:name="_Toc255"/>
      <w:bookmarkEnd w:id="658"/>
      <w:bookmarkEnd w:id="659"/>
      <w:r>
        <w:rPr>
          <w:rtl w:val="true"/>
        </w:rPr>
        <w:t>الفصل الثالث</w:t>
      </w:r>
      <w:r>
        <w:rPr>
          <w:rtl w:val="true"/>
        </w:rPr>
        <w:t>:</w:t>
      </w:r>
      <w:r>
        <w:rPr>
          <w:rtl w:val="true"/>
        </w:rPr>
        <w:t>فيما يؤذن له،و احكام الأذان</w:t>
      </w:r>
      <w:r>
        <w:rPr>
          <w:rtl w:val="true"/>
        </w:rPr>
        <w:t>.</w:t>
      </w:r>
      <w:bookmarkEnd w:id="660"/>
    </w:p>
    <w:p>
      <w:pPr>
        <w:pStyle w:val="Heading6"/>
        <w:numPr>
          <w:ilvl w:val="5"/>
          <w:numId w:val="1"/>
        </w:numPr>
        <w:rPr/>
      </w:pPr>
      <w:bookmarkStart w:id="661" w:name="__RefHeading___Toc4394910_2142443653"/>
      <w:bookmarkStart w:id="662" w:name="_Toc256"/>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4394912_2142443653"/>
      <w:bookmarkStart w:id="664" w:name="_Toc257"/>
      <w:bookmarkEnd w:id="663"/>
      <w:r>
        <w:rPr>
          <w:rtl w:val="true"/>
        </w:rPr>
        <w:t>الأولى</w:t>
      </w:r>
      <w:r>
        <w:rPr>
          <w:rtl w:val="true"/>
        </w:rPr>
        <w:t>:</w:t>
      </w:r>
      <w:r>
        <w:rPr>
          <w:rtl w:val="true"/>
        </w:rPr>
        <w:t>لا يجب الأذان عينا و لا كفاية على أهل المصر،و لا في مساجد</w:t>
      </w:r>
      <w:bookmarkEnd w:id="664"/>
    </w:p>
    <w:p>
      <w:pPr>
        <w:pStyle w:val="BookText"/>
        <w:rPr/>
      </w:pPr>
      <w:r>
        <w:rPr>
          <w:rFonts w:ascii="Amiri" w:hAnsi="Amiri" w:eastAsia="Amiri" w:cs="Amiri"/>
          <w:color w:val="111111"/>
          <w:sz w:val="28"/>
          <w:sz w:val="28"/>
          <w:szCs w:val="28"/>
          <w:rtl w:val="true"/>
          <w:lang w:bidi="ar-SA"/>
        </w:rPr>
        <w:t>الجماعة،</w:t>
      </w:r>
    </w:p>
    <w:p>
      <w:pPr>
        <w:pStyle w:val="BookText"/>
        <w:rPr/>
      </w:pPr>
      <w:r>
        <w:rPr>
          <w:rFonts w:ascii="Amiri" w:hAnsi="Amiri" w:eastAsia="Amiri" w:cs="Amiri"/>
          <w:color w:val="111111"/>
          <w:sz w:val="28"/>
          <w:sz w:val="28"/>
          <w:szCs w:val="28"/>
          <w:rtl w:val="true"/>
          <w:lang w:bidi="ar-SA"/>
        </w:rPr>
        <w:t>للأصل،و لعدم علم ذلك من الشرع مع عموم البلوى به،و 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الأذان سنّة</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الأصحاب في وجوبه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للصبح و المغرب، فأوجبه ابن أبي عقيل فيهما،و أوجب الإقامة في جميع الخمس </w:t>
      </w:r>
      <w:r>
        <w:rPr>
          <w:rStyle w:val="FootnoteAnchor"/>
          <w:rtl w:val="true"/>
        </w:rPr>
        <w:footnoteReference w:id="1117"/>
      </w:r>
      <w:r>
        <w:rPr>
          <w:rFonts w:ascii="Amiri" w:hAnsi="Amiri" w:eastAsia="Amiri" w:cs="Amiri"/>
          <w:color w:val="111111"/>
          <w:sz w:val="28"/>
          <w:sz w:val="28"/>
          <w:szCs w:val="28"/>
          <w:rtl w:val="true"/>
          <w:lang w:bidi="ar-SA"/>
        </w:rPr>
        <w:t>لرواية سماعة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الغداة و المغرب إلا بأذان و اقامة،و رخص في سائر الصلوات بإقامة،و الأذان أفضل</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أوجبهما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الرجال دون النساء في كل صلاة جماعة في سفر أو حضر،و أوجبهما عليهم في سفر و حضر في الصبح و المغرب و صلاة الجمعة،و أوجب الإقامة خاصة على الرجال في كل فريضة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يجبان على الرجال جماعة و فرادى،سفرا و حضرا،في الصبح و المغرب و الجمعة،و تجب الإقامة في باقي المكتوبات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النساء التكبير و الشهادتان فقط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أبو بصير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صليت الجماعة لم يجز إلاّ أذان و اقامة،و ان كنت وحدك تبادر أمرا تخاف ان يفوتك تجزئك اقامة، إلاّ في الفجر و المغرب فإنّه ينبغي ان تؤذّن فيهما و تقيم،من أجل انّه لا يقصر فيهما</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أوجبهما الشيخان،و ابن البراج،و ابن حمزة،في صلاة الجماعة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صلّى جماعة بغير أذان و اقامة لم يحصّل فضيلة الجماعة،و الصلاة ماضية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شرط في الجماعة </w:t>
      </w:r>
      <w:r>
        <w:rPr>
          <w:rStyle w:val="FootnoteAnchor"/>
          <w:rtl w:val="true"/>
        </w:rPr>
        <w:footnoteReference w:id="1125"/>
      </w:r>
      <w:r>
        <w:rPr>
          <w:rFonts w:ascii="Amiri" w:hAnsi="Amiri" w:eastAsia="Amiri" w:cs="Amiri"/>
          <w:color w:val="111111"/>
          <w:sz w:val="28"/>
          <w:sz w:val="28"/>
          <w:szCs w:val="28"/>
          <w:rtl w:val="true"/>
          <w:lang w:bidi="ar-SA"/>
        </w:rPr>
        <w:t>،لرواية أبي بصير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الأصل،و 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الأذان سنّة</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و هو صحيح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أبي بصير في طريقه علي بن أبي حمزة و هو واقفي،مع إمكان 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 بن يزيد عن الصادق عليه السلام في الإقامة وحدها في المغرب،فقال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عبيد اللّه الحلبي عنه عليه السلام في الاجتزاء بالإقامة سفرا بغير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65" w:name="pg15268_164463"/>
    </w:p>
    <w:p>
      <w:pPr>
        <w:pStyle w:val="BookText"/>
        <w:rPr/>
      </w:pPr>
      <w:bookmarkEnd w:id="665"/>
      <w:r>
        <w:rPr>
          <w:rFonts w:ascii="IRNazanin" w:hAnsi="IRNazanin" w:eastAsia="IRNazanin"/>
          <w:color w:val="111111"/>
          <w:sz w:val="28"/>
          <w:sz w:val="28"/>
          <w:szCs w:val="28"/>
          <w:rtl w:val="true"/>
          <w:lang w:bidi="fa-IR"/>
        </w:rPr>
        <w:t>أذان،فقال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عنه عليه السلام في ناسي الأذان و الإقامة حتى يكبّر،قال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يمضى و لا يعيد</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ظهر ذلك علم ان الجماعة يتأكد الأذان فيها على الانفراد،و الصبح و المغرب آكد من باقي الفرائض،و الجهرية آكد من الإخفاتية،و الإقامة آكد من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يجزئ من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تفتتح الليل بأذان و اقامة،و تفتتح النهار بأذان و اقامة،و يجزئك في سائر الصلوات إقامة بغير أذان</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4394914_2142443653"/>
      <w:bookmarkStart w:id="667" w:name="_Toc258"/>
      <w:bookmarkEnd w:id="666"/>
      <w:r>
        <w:rPr>
          <w:rtl w:val="true"/>
        </w:rPr>
        <w:t>الثانية سقوط الأذان و الإقامة في غير الخمس و الجمعة</w:t>
      </w:r>
      <w:bookmarkEnd w:id="667"/>
    </w:p>
    <w:p>
      <w:pPr>
        <w:pStyle w:val="BookText"/>
        <w:rPr/>
      </w:pPr>
      <w:r>
        <w:rPr>
          <w:rFonts w:ascii="Amiri" w:hAnsi="Amiri" w:eastAsia="Amiri" w:cs="Amiri"/>
          <w:color w:val="111111"/>
          <w:sz w:val="28"/>
          <w:sz w:val="28"/>
          <w:szCs w:val="28"/>
          <w:rtl w:val="true"/>
          <w:lang w:bidi="ar-SA"/>
        </w:rPr>
        <w:t>يسقط الأذان و الإقامة في غير الخمس و الجمعة بإجماع العلماء، بل يقول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الصلاة،ثلاثا،بنصب الصلاة و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أذان العيدين طلوع الشمس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يسقطان عند ضيق الوقت،بحيث يلزم من فعلهما خروج وقت الصلاة أو بعضها،لأنّ الندب لا يعارض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الجماعة الثانية إذا لم تتفرق الاولى،لما رواه أبو بصير عن الصادق عليه السلام في الرجل يدخل المسجد و قد صلى القوم،أ يؤذن و يقيم؟قال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دخل و لم يتفرّق الصف صلّى بأذانهم و إقامتهم،و ان كان قد تفرّق الصفّ أذّن و اقام</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انّه قال لرجلين دخلا المسجد و قد صلى الناس</w:t>
      </w:r>
      <w:r>
        <w:rPr>
          <w:rFonts w:eastAsia="Amiri" w:cs="Amiri" w:ascii="Amiri" w:hAnsi="Amiri"/>
          <w:color w:val="111111"/>
          <w:sz w:val="28"/>
          <w:szCs w:val="28"/>
          <w:rtl w:val="true"/>
          <w:lang w:bidi="ar-SA"/>
        </w:rPr>
        <w:t xml:space="preserve">: </w:t>
      </w:r>
      <w:bookmarkStart w:id="668" w:name="pg15268_164464"/>
    </w:p>
    <w:p>
      <w:pPr>
        <w:pStyle w:val="BookText"/>
        <w:rPr/>
      </w:pPr>
      <w:bookmarkEnd w:id="6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شئتما فليؤم أحدكما صاحبه،و لا يؤذن و لا يقيم</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ان لم يذكر فيه التفرّق الا انه يحمل على المقيّد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إذ قال له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الفجر،فانصرف بعضنا و جلس بعض في التسبيح،فدخل علينا رجل المسجد فأذّن فمنعناه، 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أحسنت،ادفعه عن ذلك و امنعه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دخلوا و أرادوا أن يصلوا فيه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يقومون في ناحية المسجد و لا يبدر بهم إمام</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تدل على كراهة الأذان للمنفرد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لابن حمزة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ان تفرّق البعض غير كاف في زوال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 في مسجد دفعة لصلاة بعينها،كان ذلك كافيا لمن يصلّي تلك الصلاة في ذلك المسجد،و يجوز له ان يؤذن فيما بينه و بين نفسه،و ان لم يفعل فلا شيء عليه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مؤذن باستحباب الأذان سرا،و ان الكراهية عامة،لقوله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يصلّي تلك الصلاة،و هو يشمل التفرّق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الأقرب انّه لا فرق بين المسجد و غيره،و ذكره في الرواية بناء على الأغلب</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4394916_2142443653"/>
      <w:bookmarkStart w:id="670" w:name="_Toc259"/>
      <w:bookmarkEnd w:id="669"/>
      <w:r>
        <w:rPr>
          <w:rtl w:val="true"/>
        </w:rPr>
        <w:t>الثالثة إيجاب الأذان و الإقامة على من صلّى خلف من لا يقتدي به</w:t>
      </w:r>
      <w:bookmarkEnd w:id="6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صلّى خلف من لا يقتدى به أذّن لنفسه و اقام،لرواية محمد </w:t>
      </w:r>
      <w:bookmarkStart w:id="671" w:name="pg15268_164465"/>
    </w:p>
    <w:p>
      <w:pPr>
        <w:pStyle w:val="BookText"/>
        <w:rPr/>
      </w:pPr>
      <w:bookmarkEnd w:id="671"/>
      <w:r>
        <w:rPr>
          <w:rFonts w:ascii="Amiri" w:hAnsi="Amiri" w:eastAsia="Amiri" w:cs="Amiri"/>
          <w:color w:val="111111"/>
          <w:sz w:val="28"/>
          <w:sz w:val="28"/>
          <w:szCs w:val="28"/>
          <w:rtl w:val="true"/>
          <w:lang w:bidi="ar-SA"/>
        </w:rPr>
        <w:t>ابن عذافر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خلف من قرأت خلفه</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في اخبار كثيرة </w:t>
      </w:r>
      <w:r>
        <w:rPr>
          <w:rStyle w:val="FootnoteAnchor"/>
          <w:rtl w:val="true"/>
        </w:rPr>
        <w:footnoteReference w:id="1138"/>
      </w:r>
      <w:r>
        <w:rPr>
          <w:rFonts w:ascii="Amiri" w:hAnsi="Amiri" w:eastAsia="Amiri" w:cs="Amiri"/>
          <w:color w:val="111111"/>
          <w:sz w:val="28"/>
          <w:sz w:val="28"/>
          <w:szCs w:val="28"/>
          <w:rtl w:val="true"/>
          <w:lang w:bidi="ar-SA"/>
        </w:rPr>
        <w:t>يعلم منها انه لا يعتدّ بأذان المخالف،اما لنقصه من فصوله غالبا،و اما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عمار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الأذان،و لا يجوز أن يؤذن به،الا رجل مسلم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علم الأذان فأذّن به و لم يكن عارفا،لم يجز أذانه،و لا إقامته،و لا يقتدى به</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خشي الداخل معهم فوت الصلاة بالاشتغال بهما،اجتزأ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الإقامة،لرواية معاذ بن كثير عنه عليه السلام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لانه لم يقل ذلك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مؤذن فنقص الأذان،و أنت تريد ان تصلي بأذانه،فأتمّ ما نقص هو من أذانه</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يدل على التعميل يدل على التهليل أيضا،و كذا ما نقصه سهوا</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4394918_2142443653"/>
      <w:bookmarkStart w:id="673" w:name="_Toc260"/>
      <w:bookmarkEnd w:id="672"/>
      <w:r>
        <w:rPr>
          <w:rtl w:val="true"/>
        </w:rPr>
        <w:t>الرابعة جواز اجتزاء الامام و المأمومين بأذان مؤذن المسجد</w:t>
      </w:r>
      <w:bookmarkEnd w:id="67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للإمام و المصلين خلفه الاجتزاء بأذان مؤذن المسجد،أو المؤذن في المصر إذا سمعوه،إذ كان النبي صلّى اللّه عليه و آله و من بعده يفعلون ذلك،و لرواية عمرو بن خالد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معه فسمع اقامة جار له بالصلاة،فقال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،فقمنا فصلينا معه بغير أذان و لا </w:t>
      </w:r>
      <w:bookmarkStart w:id="674" w:name="pg15268_164466"/>
    </w:p>
    <w:p>
      <w:pPr>
        <w:pStyle w:val="BookText"/>
        <w:rPr/>
      </w:pPr>
      <w:bookmarkEnd w:id="674"/>
      <w:r>
        <w:rPr>
          <w:rFonts w:ascii="Amiri" w:hAnsi="Amiri" w:eastAsia="Amiri" w:cs="Amiri"/>
          <w:color w:val="111111"/>
          <w:sz w:val="28"/>
          <w:sz w:val="28"/>
          <w:szCs w:val="28"/>
          <w:rtl w:val="true"/>
          <w:lang w:bidi="ar-SA"/>
        </w:rPr>
        <w:t>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يجزئكم أذان جاركم</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الطريق و ان كان رجاله زيدية الا انّه معتضد بعمل السلف،و برواية أبي مريم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جعفر عليه السلام في قميص بلا إزار و لا رداء،و لا أذان و لا إقامة،فلما انصرف قلت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قميصي كثيف،فهو يجزئ ان لا يكون عليّ إزار و لا 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مررت بجعفر و هو يؤذن و يقيم،فلم أتكلم،فأجزأني ذلك</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من هذا انّه لا يشترط كون المؤذن قاصدا الجماعة،و ان سماعة معتبر،و ان الكلام يقدح في الاجتزاء بالإقامة،كما علم مما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اجتزاء المنفرد بهذا الأذان نظر،أقربه ذلك،لانّه من باب التنبيه بالأدنى على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تكرار الأذان و الإقامة للإمام السامع،أو لمؤذنه،أو للمنفرد؟يحتمل ذلك،و خصوصا مع اتساع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المؤذّن للجماعة و المقيم لهم فلا يستحب معه الأذان و الإقامة لهم قطعا</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4394920_2142443653"/>
      <w:bookmarkStart w:id="676" w:name="_Toc261"/>
      <w:bookmarkEnd w:id="675"/>
      <w:r>
        <w:rPr>
          <w:rtl w:val="true"/>
        </w:rPr>
        <w:t>الخامسة في عدم جواز الاجتزاء بأذان و إقامة الغير منفردا لمن أراد بعد</w:t>
      </w:r>
      <w:bookmarkEnd w:id="676"/>
    </w:p>
    <w:p>
      <w:pPr>
        <w:pStyle w:val="BookText"/>
        <w:rPr/>
      </w:pPr>
      <w:r>
        <w:rPr>
          <w:rFonts w:ascii="Amiri" w:hAnsi="Amiri" w:eastAsia="Amiri" w:cs="Amiri"/>
          <w:color w:val="111111"/>
          <w:sz w:val="28"/>
          <w:sz w:val="28"/>
          <w:szCs w:val="28"/>
          <w:rtl w:val="true"/>
          <w:lang w:bidi="ar-SA"/>
        </w:rPr>
        <w:t>ذلك الاقتداء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عمار عن الصادق عليه السلام في الرجل يؤذن و يقيم ليصلي وحده،فيجيء رجل آخر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 جماعة،هل يجوز ان يصليا بذلك الأذان و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يؤذّن و يقيم</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بها أفتى الأصحاب </w:t>
      </w:r>
      <w:r>
        <w:rPr>
          <w:rStyle w:val="FootnoteAnchor"/>
          <w:rtl w:val="true"/>
        </w:rPr>
        <w:footnoteReference w:id="1146"/>
      </w:r>
      <w:r>
        <w:rPr>
          <w:rFonts w:ascii="Amiri" w:hAnsi="Amiri" w:eastAsia="Amiri" w:cs="Amiri"/>
          <w:color w:val="111111"/>
          <w:sz w:val="28"/>
          <w:sz w:val="28"/>
          <w:szCs w:val="28"/>
          <w:rtl w:val="true"/>
          <w:lang w:bidi="ar-SA"/>
        </w:rPr>
        <w:t xml:space="preserve">و لم أر لها رادا سوى الشيخ نجم الدين،فإنه ضعّف سندها بأنّهم فطحية،و قرّب الاجتزاء بالأذان و الإقامة أولا،لأنّه قد ثبت </w:t>
      </w:r>
      <w:bookmarkStart w:id="677" w:name="pg15268_164467"/>
    </w:p>
    <w:p>
      <w:pPr>
        <w:pStyle w:val="BookText"/>
        <w:rPr/>
      </w:pPr>
      <w:bookmarkEnd w:id="677"/>
      <w:r>
        <w:rPr>
          <w:rFonts w:ascii="Amiri" w:hAnsi="Amiri" w:eastAsia="Amiri" w:cs="Amiri"/>
          <w:color w:val="111111"/>
          <w:sz w:val="28"/>
          <w:sz w:val="28"/>
          <w:szCs w:val="28"/>
          <w:rtl w:val="true"/>
          <w:lang w:bidi="ar-SA"/>
        </w:rPr>
        <w:t xml:space="preserve">جواز اجتزائه بأذان غيره فبأذان نفسه أولى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السند لا يضرّ مع الشهرة في العمل و التلقي بالقبول، و الاجتزاء بأذان غيره لكونه صادف نيّة السامع للجماعة فكأنّه أذّن للجماعة، بخلاف الناوي بأذانه الانفراد</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4394922_2142443653"/>
      <w:bookmarkStart w:id="679" w:name="_Toc262"/>
      <w:bookmarkEnd w:id="678"/>
      <w:r>
        <w:rPr>
          <w:rtl w:val="true"/>
        </w:rPr>
        <w:t>السادسة في استحباب الأذان لصلاة القضاء</w:t>
      </w:r>
      <w:bookmarkEnd w:id="679"/>
    </w:p>
    <w:p>
      <w:pPr>
        <w:pStyle w:val="BookText"/>
        <w:rPr/>
      </w:pPr>
      <w:r>
        <w:rPr>
          <w:rFonts w:ascii="Amiri" w:hAnsi="Amiri" w:eastAsia="Amiri" w:cs="Amiri"/>
          <w:color w:val="111111"/>
          <w:sz w:val="28"/>
          <w:sz w:val="28"/>
          <w:szCs w:val="28"/>
          <w:rtl w:val="true"/>
          <w:lang w:bidi="ar-SA"/>
        </w:rPr>
        <w:t>كما يستحب الأذان للأداء يستحب للقضاء،لعموم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كما فاته</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أذّن و أقام لأول ورده،ثم أقام للبواقي،جاز و ان كان أقل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الأفضل </w:t>
      </w:r>
      <w:r>
        <w:rPr>
          <w:rStyle w:val="FootnoteAnchor"/>
          <w:rtl w:val="true"/>
        </w:rPr>
        <w:footnoteReference w:id="1149"/>
      </w: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شغل يوم الخندق عن أربع صلوات حتى ذهب من الليل ما شاء اللّه،فأمر بلالا فأذّن و أقام فصلّى الظهر،ثم أمره فأقام فصلّى العصر،ثم أمره فأقام فصلى المغرب،ثم أمره فأقام فصلّى العشاء</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و لا ينافي العصمة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من انّ الصلاة كانت تسقط أداء مع الخوف ثم تقضى،حتى نسخ ذلك بقوله تعالى وَ إِذا كُنْتَ فِيهِمْ فَأَقَمْتَ لَهُمُ الصَّلاةَ الآية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ان يكون ذلك لعدم تمكّنه من استيفاء أفعال الصلاة،و لم يكن قصر الكيفية مشروعا،و هو عائد إلى الأول،و عليه المعوّل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جمع الحاضر أو المسافر بين الصلاتين،فالمشهور ان الأذان يسقط </w:t>
      </w:r>
    </w:p>
    <w:p>
      <w:pPr>
        <w:pStyle w:val="BookText"/>
        <w:rPr/>
      </w:pPr>
      <w:r>
        <w:rPr>
          <w:rFonts w:ascii="Amiri" w:hAnsi="Amiri" w:eastAsia="Amiri" w:cs="Amiri"/>
          <w:color w:val="111111"/>
          <w:sz w:val="28"/>
          <w:sz w:val="28"/>
          <w:szCs w:val="28"/>
          <w:rtl w:val="true"/>
          <w:lang w:bidi="ar-SA"/>
        </w:rPr>
        <w:t xml:space="preserve">في الثانية،قاله ابن أبي عقيل و الشيخ </w:t>
      </w:r>
      <w:r>
        <w:rPr>
          <w:rStyle w:val="FootnoteAnchor"/>
          <w:rtl w:val="true"/>
        </w:rPr>
        <w:footnoteReference w:id="1152"/>
      </w:r>
      <w:r>
        <w:rPr>
          <w:rFonts w:ascii="Amiri" w:hAnsi="Amiri" w:eastAsia="Amiri" w:cs="Amiri"/>
          <w:color w:val="111111"/>
          <w:sz w:val="28"/>
          <w:sz w:val="28"/>
          <w:szCs w:val="28"/>
          <w:rtl w:val="true"/>
          <w:lang w:bidi="ar-SA"/>
        </w:rPr>
        <w:t xml:space="preserve">و جماعة </w:t>
      </w:r>
      <w:r>
        <w:rPr>
          <w:rStyle w:val="FootnoteAnchor"/>
          <w:rtl w:val="true"/>
        </w:rPr>
        <w:footnoteReference w:id="1153"/>
      </w:r>
      <w:r>
        <w:rPr>
          <w:rFonts w:ascii="Amiri" w:hAnsi="Amiri" w:eastAsia="Amiri" w:cs="Amiri"/>
          <w:color w:val="111111"/>
          <w:sz w:val="28"/>
          <w:sz w:val="28"/>
          <w:szCs w:val="28"/>
          <w:rtl w:val="true"/>
          <w:lang w:bidi="ar-SA"/>
        </w:rPr>
        <w:t>سواء جمع بينهما في وقت الأولى أو الثانية،لأنّ الأذان إعلام بدخول الوقت و قد حصل بالأذان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الأذان للأولى ان جمع بينهما في وقت الاولى،و ان جمع بينهما في وقت الثانية أذّن للثانية،ثم أقام و صلّى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أقام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الأصحاب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جمع بين الظهر و العصر بأذان و إقامتين،و بين المغرب و العشاء بأذان و إقامتين</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يكون الجمع بين ظهري عرفة و عشاءي المزدلفة مندرجا في هذا،لا لخصوصية البقعة بل لمكان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ابن سنان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الأذان يوم عرفة أن يؤذن و يقيم للظهر ثم يصلي، ثم يقوم فيقيم للعصر بغير أذان،و كذلك في المغرب و العشاء بمزدلفة</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يكره الأذان هنا؟لم أقف فيه على نصّ و لا فتوى،و لا ريب في استحباب ذكر اللّه على كل حال،فلو أذّن من حيث انه ذكر فلا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سقوط الأذان هنا هل هو رخصة و تخفيف،أو هو لتحصيل حقيقة الجمع؟فعلى الأول لا يكره،و على الثاني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الأذان للعصر يوم الجمعة،فقال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156"/>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يسقط أذان العصر عمن صلّى الجمعة،اما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80" w:name="pg15268_164469"/>
    </w:p>
    <w:p>
      <w:pPr>
        <w:pStyle w:val="BookText"/>
        <w:rPr/>
      </w:pPr>
      <w:bookmarkEnd w:id="680"/>
      <w:r>
        <w:rPr>
          <w:rFonts w:ascii="Amiri" w:hAnsi="Amiri" w:eastAsia="Amiri" w:cs="Amiri"/>
          <w:color w:val="111111"/>
          <w:sz w:val="28"/>
          <w:sz w:val="28"/>
          <w:szCs w:val="28"/>
          <w:rtl w:val="true"/>
          <w:lang w:bidi="ar-SA"/>
        </w:rPr>
        <w:t xml:space="preserve">المصلّي ظهرا فلا،و نقله عن المفيد و ابن البراج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حفص بن غياث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و الطريق ضعيف،مع إمكان أن يراد به المسمّى بالأذان الثاني و يكون ثالثا بالنسبة إلى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الشيخ على الكراهية بما ذكرناه من جمع النبي صلّى اللّه عليه و آله </w:t>
      </w:r>
      <w:r>
        <w:rPr>
          <w:rStyle w:val="FootnoteAnchor"/>
          <w:rtl w:val="true"/>
        </w:rPr>
        <w:footnoteReference w:id="1160"/>
      </w:r>
      <w:r>
        <w:rPr>
          <w:rFonts w:ascii="Amiri" w:hAnsi="Amiri" w:eastAsia="Amiri" w:cs="Amiri"/>
          <w:color w:val="111111"/>
          <w:sz w:val="28"/>
          <w:sz w:val="28"/>
          <w:szCs w:val="28"/>
          <w:rtl w:val="true"/>
          <w:lang w:bidi="ar-SA"/>
        </w:rPr>
        <w:t>،و ظاهر انه لا تصريح فيه بالكراهة،و الأقرب الجزم بانتفاء التحريم، و أنه يكره في مواضع استحباب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اتفق الجمع مع عدم استحبابه،فإنّه يسقط أذان الإعلام،و يبقى أذان الذكر و الإعظام</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4394924_2142443653"/>
      <w:bookmarkStart w:id="682" w:name="_Toc263"/>
      <w:bookmarkEnd w:id="681"/>
      <w:r>
        <w:rPr>
          <w:rtl w:val="true"/>
        </w:rPr>
        <w:t>السابعة في جواز تدارك الأذان و الإقامة لمن نسيهما و دخل في الصلاة قبل أن يركع</w:t>
      </w:r>
      <w:bookmarkEnd w:id="682"/>
    </w:p>
    <w:p>
      <w:pPr>
        <w:pStyle w:val="BookText"/>
        <w:rPr/>
      </w:pPr>
      <w:r>
        <w:rPr>
          <w:rFonts w:ascii="Amiri" w:hAnsi="Amiri" w:eastAsia="Amiri" w:cs="Amiri"/>
          <w:color w:val="111111"/>
          <w:sz w:val="28"/>
          <w:sz w:val="28"/>
          <w:szCs w:val="28"/>
          <w:rtl w:val="true"/>
          <w:lang w:bidi="ar-SA"/>
        </w:rPr>
        <w:t xml:space="preserve">الناسي للأذان و الإقامة حتى دخل في الصلاة يتداركهما ما لم يركع،رواه الحلبي عن الصادق عليه السلام </w:t>
      </w:r>
      <w:r>
        <w:rPr>
          <w:rStyle w:val="FootnoteAnchor"/>
          <w:rtl w:val="true"/>
        </w:rPr>
        <w:footnoteReference w:id="1161"/>
      </w:r>
      <w:r>
        <w:rPr>
          <w:rFonts w:ascii="Amiri" w:hAnsi="Amiri" w:eastAsia="Amiri" w:cs="Amiri"/>
          <w:color w:val="111111"/>
          <w:sz w:val="28"/>
          <w:sz w:val="28"/>
          <w:szCs w:val="28"/>
          <w:rtl w:val="true"/>
          <w:lang w:bidi="ar-SA"/>
        </w:rPr>
        <w:t xml:space="preserve">و علي بن يقطين عن الكاظم عليه السلام،لكن أطلق العود إذا لم يفرغ من الصلاة </w:t>
      </w:r>
      <w:r>
        <w:rPr>
          <w:rStyle w:val="FootnoteAnchor"/>
          <w:rtl w:val="true"/>
        </w:rPr>
        <w:footnoteReference w:id="1162"/>
      </w:r>
      <w:r>
        <w:rPr>
          <w:rFonts w:ascii="Amiri" w:hAnsi="Amiri" w:eastAsia="Amiri" w:cs="Amiri"/>
          <w:color w:val="111111"/>
          <w:sz w:val="28"/>
          <w:sz w:val="28"/>
          <w:szCs w:val="28"/>
          <w:rtl w:val="true"/>
          <w:lang w:bidi="ar-SA"/>
        </w:rPr>
        <w:t>و المطلق يحمل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تنافيهما رواية زرارة و أبي الصباح عن الصادق عليه السلام بعدم إعادة الناسي </w:t>
      </w:r>
      <w:r>
        <w:rPr>
          <w:rStyle w:val="FootnoteAnchor"/>
          <w:rtl w:val="true"/>
        </w:rPr>
        <w:footnoteReference w:id="1163"/>
      </w:r>
      <w:r>
        <w:rPr>
          <w:rFonts w:ascii="Amiri" w:hAnsi="Amiri" w:eastAsia="Amiri" w:cs="Amiri"/>
          <w:color w:val="111111"/>
          <w:sz w:val="28"/>
          <w:sz w:val="28"/>
          <w:szCs w:val="28"/>
          <w:rtl w:val="true"/>
          <w:lang w:bidi="ar-SA"/>
        </w:rPr>
        <w:t>لأن الثابت الاستحباب،و هو لا ينافي جواز الترك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أطلق في المبسوط استحباب الرجوع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النهاية خصّ العامد بالرجوع </w:t>
      </w:r>
      <w:r>
        <w:rPr>
          <w:rStyle w:val="FootnoteAnchor"/>
          <w:rtl w:val="true"/>
        </w:rPr>
        <w:footnoteReference w:id="1165"/>
      </w:r>
      <w:r>
        <w:rPr>
          <w:rFonts w:ascii="Amiri" w:hAnsi="Amiri" w:eastAsia="Amiri" w:cs="Amiri"/>
          <w:color w:val="111111"/>
          <w:sz w:val="28"/>
          <w:sz w:val="28"/>
          <w:szCs w:val="28"/>
          <w:rtl w:val="true"/>
          <w:lang w:bidi="ar-SA"/>
        </w:rPr>
        <w:t xml:space="preserve">و اختاره ابن إدريس،و منع من جواز الرجوع للناسي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أبي عقيل جوّز الرجوع للإقامة أيضا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للإقامة ما لم يقرأ عامة السورة،و ان خاف ضيق الوقت كبّر و تشهد الشهادتين مرة مرة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زكريا بن آدم عن الرضا عليه السلام ان ذكر ترك الإقامة في الركعة الثانية و هو في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مرتين،ثم مضى في قراءته </w:t>
      </w:r>
      <w:r>
        <w:rPr>
          <w:rStyle w:val="FootnoteAnchor"/>
          <w:rtl w:val="true"/>
        </w:rPr>
        <w:footnoteReference w:id="1169"/>
      </w:r>
      <w:r>
        <w:rPr>
          <w:rFonts w:ascii="Amiri" w:hAnsi="Amiri" w:eastAsia="Amiri" w:cs="Amiri"/>
          <w:color w:val="111111"/>
          <w:sz w:val="28"/>
          <w:sz w:val="28"/>
          <w:szCs w:val="28"/>
          <w:rtl w:val="true"/>
          <w:lang w:bidi="ar-SA"/>
        </w:rPr>
        <w:t>و هو يشكل بأنّه كلام ليس من الصلاة،و لا من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مسلم عن الصادق عليه السلام في ناسي الأذان و الإقامة و ذكر قبل 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على النبي صلّى اللّه عليه و آله و ليقم،و ان كان قد قرأ فليتمّ صلاته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حسين بن أبي العلاء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انّه لم يقم قبل أن يقرأ فليسلّم على النبي صلّى اللّه عليه و آله،ثم يقيم و يصلّي</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بالصلاة على النبي أولا و بالسلام في هذه الرواية إلى قطع الصلاة،فيمكن ان يكون السلام على النبي قاطعا لها،و يكون المراد بالصلاة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السلام،و ان يراد الجمع بين الصلاة و السلام،فيجعل القطع بهذا من خصوصيات هذا الموضع،لانّه قد روي ان التسليم على النبي آخر الصلاة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83" w:name="pg15268_164471"/>
    </w:p>
    <w:p>
      <w:pPr>
        <w:pStyle w:val="BookText"/>
        <w:rPr/>
      </w:pPr>
      <w:bookmarkEnd w:id="683"/>
      <w:r>
        <w:rPr>
          <w:rFonts w:ascii="Amiri" w:hAnsi="Amiri" w:eastAsia="Amiri" w:cs="Amiri"/>
          <w:color w:val="111111"/>
          <w:sz w:val="28"/>
          <w:sz w:val="28"/>
          <w:szCs w:val="28"/>
          <w:rtl w:val="true"/>
          <w:lang w:bidi="ar-SA"/>
        </w:rPr>
        <w:t xml:space="preserve">ليس بانصراف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يراد القطع بما ينافي الصلاة،اما استدبار أو كلام،و يكون التسليم على النبي مبيحا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بوجوب التسليم، يمكن ان يقال يفعل هنا ليقطع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نعمان الرازي عنه عليه السلام في ناسيهما حتى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دخل المسجد،و من نيّته أن يؤذن و يقيم،فليمض في صلاته</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قيّد المضي بأن يكون من نية الناسي ذلك،فيعلم انه لو لم يكن من نيّته فعلهما قطع الصلاة،و هو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يكون قد تعمّد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يخطرا بباله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أريد الأول أمكن جعله حجة للشيخ في النهاية </w:t>
      </w:r>
      <w:r>
        <w:rPr>
          <w:rStyle w:val="FootnoteAnchor"/>
          <w:rtl w:val="true"/>
        </w:rPr>
        <w:footnoteReference w:id="1174"/>
      </w:r>
      <w:r>
        <w:rPr>
          <w:rFonts w:ascii="Amiri" w:hAnsi="Amiri" w:eastAsia="Amiri" w:cs="Amiri"/>
          <w:color w:val="111111"/>
          <w:sz w:val="28"/>
          <w:sz w:val="28"/>
          <w:szCs w:val="28"/>
          <w:rtl w:val="true"/>
          <w:lang w:bidi="ar-SA"/>
        </w:rPr>
        <w:t>فإنا لم نقف له على حجّة هنا</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4394926_2142443653"/>
      <w:bookmarkStart w:id="685" w:name="_Toc264"/>
      <w:bookmarkEnd w:id="684"/>
      <w:r>
        <w:rPr>
          <w:rtl w:val="true"/>
        </w:rPr>
        <w:t>الثامنة حكم الأذان من جلوس</w:t>
      </w:r>
      <w:bookmarkEnd w:id="685"/>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الأذان جالسا إلا في حال تباح فيها الصلاة كذلك،و كذلك الراكب إذا كان محاربا أو في أرض ملصّة،و إذا أراد ان يؤذّن أخرج رجليه جميعا من الركاب،و كذا إذا أراد الصلاة راكبا،و يجوز للماشي و يستقبل القبلة في التشهد مع الإمكان،فأما الإقامة فلا تجوز الا و هو قائم على الأرض مع عدم المانع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ان يستدبر المؤذّن في أذانه إذا اتى بالتكبير و التهليل و الشهادة تجاه القبلة،و لا يستدبر في إقامته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ان يؤذّن الرجل و يقيم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بالأذان على غير طهارة،و الإقامة لا تكون الاّ على طهارة،و بما يجوز ان يكون داخلا به في الصلاة،فإن ذكر انّ إقامته كانت على غير ذلك رجع فتطهر و ابتدأ بها من أولها</w:t>
      </w:r>
      <w:r>
        <w:rPr>
          <w:rFonts w:eastAsia="Amiri" w:cs="Amiri" w:ascii="Amiri" w:hAnsi="Amiri"/>
          <w:color w:val="111111"/>
          <w:sz w:val="28"/>
          <w:szCs w:val="28"/>
          <w:rtl w:val="true"/>
          <w:lang w:bidi="ar-SA"/>
        </w:rPr>
        <w:t xml:space="preserve">. </w:t>
      </w:r>
      <w:bookmarkStart w:id="686" w:name="pg15268_164472"/>
    </w:p>
    <w:p>
      <w:pPr>
        <w:pStyle w:val="BookText"/>
        <w:rPr/>
      </w:pPr>
      <w:bookmarkEnd w:id="686"/>
      <w:r>
        <w:rPr>
          <w:rFonts w:ascii="Amiri" w:hAnsi="Amiri" w:eastAsia="Amiri" w:cs="Amiri"/>
          <w:color w:val="111111"/>
          <w:sz w:val="28"/>
          <w:sz w:val="28"/>
          <w:szCs w:val="28"/>
          <w:rtl w:val="true"/>
          <w:lang w:bidi="ar-SA"/>
        </w:rPr>
        <w:t>و لا يجوز الكلام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للمؤذّن،و لا للتابعين،الا بواجب لا يجوز لهم الإمساك عنه</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4394928_2142443653"/>
      <w:bookmarkStart w:id="688" w:name="_Toc265"/>
      <w:bookmarkEnd w:id="687"/>
      <w:r>
        <w:rPr>
          <w:rtl w:val="true"/>
        </w:rPr>
        <w:t>التاسعة في عدم وجوب إعادة الأذان و الإقامة لمن قطعت صلاته بحدث أو نحوه إلاّ أن يتكلم</w:t>
      </w:r>
      <w:bookmarkEnd w:id="688"/>
    </w:p>
    <w:p>
      <w:pPr>
        <w:pStyle w:val="BookText"/>
        <w:rPr/>
      </w:pPr>
      <w:r>
        <w:rPr>
          <w:rFonts w:ascii="Amiri" w:hAnsi="Amiri" w:eastAsia="Amiri" w:cs="Amiri"/>
          <w:color w:val="111111"/>
          <w:sz w:val="28"/>
          <w:sz w:val="28"/>
          <w:szCs w:val="28"/>
          <w:rtl w:val="true"/>
          <w:lang w:bidi="ar-SA"/>
        </w:rPr>
        <w:t>لو عرض قطع الصلاة بحدث أو غيره أعادها،و لا يعيد الأذان مطلقا و لا الإقامة الا ان يتكلم،لما سلف من إعادة الإقامة مع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عمار عن الصادق عليه السلام فيمن نسي حرفا من الأذان و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الى الحرف الذي نسيه فيستقبله و ما بعده </w:t>
      </w:r>
      <w:r>
        <w:rPr>
          <w:rStyle w:val="FootnoteAnchor"/>
          <w:rtl w:val="true"/>
        </w:rPr>
        <w:footnoteReference w:id="1175"/>
      </w:r>
      <w:r>
        <w:rPr>
          <w:rFonts w:ascii="Amiri" w:hAnsi="Amiri" w:eastAsia="Amiri" w:cs="Amiri"/>
          <w:color w:val="111111"/>
          <w:sz w:val="28"/>
          <w:sz w:val="28"/>
          <w:szCs w:val="28"/>
          <w:rtl w:val="true"/>
          <w:lang w:bidi="ar-SA"/>
        </w:rPr>
        <w:t>ذكر ذلك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روى عن عمار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الإقامة البناء،و فيمن نسي حرفا من الأذان حتى تأخر </w:t>
      </w:r>
      <w:r>
        <w:rPr>
          <w:rStyle w:val="FootnoteAnchor"/>
          <w:rtl w:val="true"/>
        </w:rPr>
        <w:footnoteReference w:id="1176"/>
      </w:r>
      <w:r>
        <w:rPr>
          <w:rFonts w:ascii="Amiri" w:hAnsi="Amiri" w:eastAsia="Amiri" w:cs="Amiri"/>
          <w:color w:val="111111"/>
          <w:sz w:val="28"/>
          <w:sz w:val="28"/>
          <w:szCs w:val="28"/>
          <w:rtl w:val="true"/>
          <w:lang w:bidi="ar-SA"/>
        </w:rPr>
        <w:t xml:space="preserve">في الإقامة فليمض في الإقامة فليس عليه شيء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سنان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إذا خلوت في بيتك إقامة بغير أذان</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الحلبي عنه عليه السلام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صلى وحده في البيت أقام إقامة و لم يؤذن</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انما يكون للمنفرد غير المصلي جماعة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هذين الخبرين دلالة على انّه لا يتأكد الأذان للخالي وحده، إذ الغرض الأهم من الأذان الاعلام و هو منفي هنا،اما أصل الاستحباب فإنّه قائم،لعموم شرعية الأذان،و يكون الأذان هنا لذكر اللّه تعالى و رسوله صلّى اللّه عليه و آله</w:t>
      </w:r>
      <w:r>
        <w:rPr>
          <w:rFonts w:eastAsia="Amiri" w:cs="Amiri" w:ascii="Amiri" w:hAnsi="Amiri"/>
          <w:color w:val="111111"/>
          <w:sz w:val="28"/>
          <w:szCs w:val="28"/>
          <w:rtl w:val="true"/>
          <w:lang w:bidi="ar-SA"/>
        </w:rPr>
        <w:t xml:space="preserve">. </w:t>
      </w:r>
      <w:bookmarkStart w:id="689" w:name="pg15268_164473"/>
    </w:p>
    <w:p>
      <w:pPr>
        <w:pStyle w:val="BookText"/>
        <w:rPr/>
      </w:pPr>
      <w:bookmarkEnd w:id="689"/>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الدوام،و الامام لا يداوم على ترك المستحب،فدلّ على سقوط أصل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الدوام التكرار،و لا محذور في إخلال الإمام بالمستحب أحيانا،إذ المحذور انما هو الهجران للمستحب</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4394930_2142443653"/>
      <w:bookmarkStart w:id="691" w:name="_Toc266"/>
      <w:bookmarkEnd w:id="690"/>
      <w:r>
        <w:rPr>
          <w:rtl w:val="true"/>
        </w:rPr>
        <w:t>العاشرة</w:t>
      </w:r>
      <w:r>
        <w:rPr>
          <w:rtl w:val="true"/>
        </w:rPr>
        <w:t>:</w:t>
      </w:r>
      <w:r>
        <w:rPr>
          <w:rtl w:val="true"/>
        </w:rPr>
        <w:t>يستحب الأذان و الإقامة في غير الصلاة في مواضع</w:t>
      </w:r>
      <w:r>
        <w:rPr>
          <w:rtl w:val="true"/>
        </w:rPr>
        <w:t>:</w:t>
      </w:r>
      <w:bookmarkEnd w:id="69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الفلوات الموحشة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تغولت بكم الغول فأذّنوا</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الجعفريات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تغولت بكم الغيلان،فأذنوا بأذان الصلاة</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و رواه العامة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فسره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العرب تقول ان الغيلان في الفلوات تراءى للناس تتغوّل تغوّلا،أي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تتلون تلونا،فتضلهم عن الطريق و تهلكهم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و فيه إبطال لكلام العرب،فيمكن ان يكون الأذان لدفع الخيال الذي يحصل في الفلوات و ان لم يكن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في اذن المولود اليمنى،و الإقامة في اليسرى،نص عليه الصادق عليه السلام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يؤذن في اذنه،فعن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يأكل اللحم أربعين يوما ساء خلقه،و من ساء خلقه فأذنوا في اذنه</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692" w:name="pg15268_164474"/>
    </w:p>
    <w:p>
      <w:pPr>
        <w:pStyle w:val="BookText"/>
        <w:rPr/>
      </w:pPr>
      <w:bookmarkEnd w:id="692"/>
      <w:r>
        <w:rPr>
          <w:rFonts w:ascii="Amiri" w:hAnsi="Amiri" w:eastAsia="Amiri" w:cs="Amiri"/>
          <w:color w:val="111111"/>
          <w:sz w:val="28"/>
          <w:sz w:val="28"/>
          <w:szCs w:val="28"/>
          <w:rtl w:val="true"/>
          <w:lang w:bidi="ar-SA"/>
        </w:rPr>
        <w:t>و في مضمر سليمان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في بيتك فإنّه يطرد الشيطان،و يستحب من أجل الصبيان</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،و هذا يمكن حمله على أذان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المقدّم على الصبح،لما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منعه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إدريس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يؤذن لصلاة إلا بعد دخول وقتها،و كذا أبو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الجعفي بأنّه لا يؤذّن للفجر قبل وقتها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الأذان دعاء إلى الصلاة،و علم على حضورها، ففعله قبل وقتها وضع للشيء في غير موضعه،و بأنّه روي ان بلالا أذّن قبل طلوع الفجر فأمره النبي صلّى اللّه عليه و آله ان يعيد الأذان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تقدّم الامارة على الحضور،للتأهب للصلاة بالطهارة من الخبث و الحدث،و بانّ فيه فائدة امتناع الصائم من الجماع و احتياطه بعدم الأكل الى غير ذلك من الفوائد،و اما إعادة الأذان فنقول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عمران بن علي عن الصادق عليه السلام في الأذان 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جماعة فلا، و ان كان وحده فلا بأس</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3" w:name="__RefHeading___Toc4394932_2142443653"/>
      <w:bookmarkStart w:id="694" w:name="_Toc267"/>
      <w:bookmarkEnd w:id="693"/>
      <w:r>
        <w:rPr>
          <w:rtl w:val="true"/>
        </w:rPr>
        <w:t>الحادية عشرة جواز التثويب للتقية</w:t>
      </w:r>
      <w:bookmarkEnd w:id="6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التثويب للتقية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 الصبح أو العشاء الآخرة،و مع عدم التقية الأشهر الكراهية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التثويب في أذان العشاء بدعة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التثويب،و لا يستحب الترجيع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المرتضى في الانتصار و الناصرية بكراهة التثويب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معاوية بن وهب عن أبي عبد اللّه عليه السلام في التثويب الذي بين الأذان و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تجويز ابن الجنيد التثويب في أذان الفجر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صلاة الصبح بعد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مرتين،و ليستا من أصل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رواه البزنطي عن عبد اللّه بن سنان،عن أبي عبد اللّه عليه السلام </w:t>
      </w:r>
      <w:r>
        <w:rPr>
          <w:rStyle w:val="FootnoteAnchor"/>
          <w:rtl w:val="true"/>
        </w:rPr>
        <w:footnoteReference w:id="1198"/>
      </w:r>
      <w:r>
        <w:rPr>
          <w:rFonts w:ascii="Amiri" w:hAnsi="Amiri" w:eastAsia="Amiri" w:cs="Amiri"/>
          <w:color w:val="111111"/>
          <w:sz w:val="28"/>
          <w:sz w:val="28"/>
          <w:szCs w:val="28"/>
          <w:rtl w:val="true"/>
          <w:lang w:bidi="ar-SA"/>
        </w:rPr>
        <w:t xml:space="preserve">و حمله الشيخ على التقية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أرى هذا التأويل شيئا،فإن في جملة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انفراد الأصحاب،لكن الأوجه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روايتان عن أهل البيت أشهرهما تركه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عن الباقر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ينادي في بيته بالصلاة خير من النوم</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أجمعت الطائفة على ترك العمل بهذه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تكرير الشهادتين دفعتين،و تبعه ابن إدريس،و لم يجوّزاه </w:t>
      </w:r>
      <w:r>
        <w:rPr>
          <w:rStyle w:val="FootnoteAnchor"/>
          <w:rtl w:val="true"/>
        </w:rPr>
        <w:footnoteReference w:id="1203"/>
      </w:r>
      <w:r>
        <w:rPr>
          <w:rFonts w:ascii="Amiri" w:hAnsi="Amiri" w:eastAsia="Amiri" w:cs="Amiri"/>
          <w:color w:val="111111"/>
          <w:sz w:val="28"/>
          <w:sz w:val="28"/>
          <w:szCs w:val="28"/>
          <w:rtl w:val="true"/>
          <w:lang w:bidi="ar-SA"/>
        </w:rPr>
        <w:t>و كذلك لم يجوّزا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جوّز الشيخ تكرير الشهادتين للإشعار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خلاف في نفي التثويب في غير الصبح و العشاء </w:t>
      </w:r>
      <w:r>
        <w:rPr>
          <w:rStyle w:val="FootnoteAnchor"/>
          <w:rtl w:val="true"/>
        </w:rPr>
        <w:footnoteReference w:id="1206"/>
      </w:r>
      <w:r>
        <w:rPr>
          <w:rFonts w:ascii="Amiri" w:hAnsi="Amiri" w:eastAsia="Amiri" w:cs="Amiri"/>
          <w:color w:val="111111"/>
          <w:sz w:val="28"/>
          <w:sz w:val="28"/>
          <w:szCs w:val="28"/>
          <w:rtl w:val="true"/>
          <w:lang w:bidi="ar-SA"/>
        </w:rPr>
        <w:t>، يعني به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قديم الشافعي ثبوته في الصبح خاصة و عليه أصحابه </w:t>
      </w:r>
      <w:r>
        <w:rPr>
          <w:rStyle w:val="FootnoteAnchor"/>
          <w:rtl w:val="true"/>
        </w:rPr>
        <w:footnoteReference w:id="1207"/>
      </w:r>
      <w:r>
        <w:rPr>
          <w:rFonts w:ascii="Amiri" w:hAnsi="Amiri" w:eastAsia="Amiri" w:cs="Amiri"/>
          <w:color w:val="111111"/>
          <w:sz w:val="28"/>
          <w:sz w:val="28"/>
          <w:szCs w:val="28"/>
          <w:rtl w:val="true"/>
          <w:lang w:bidi="ar-SA"/>
        </w:rPr>
        <w:t>و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تثويب،و فسّره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بالصلاة خير من النوم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حنيفة روي عنه انّ التثويب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 بعد الأذان و مكث قدر عشرين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الصلاة،حي على الفلاح</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العشاء الآخرة فلم يقل أحد باستحباب التثويب فيها الا الحسن بن صالح بن حي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مستحب في جميع الصلوات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اشتقاق التثويب من ثاب إذا رجع الى الدعاء،أي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الصلاة،بعد ما دعا إليها بالحيعلتين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95" w:name="pg15268_164477"/>
    </w:p>
    <w:p>
      <w:pPr>
        <w:pStyle w:val="Heading6"/>
        <w:numPr>
          <w:ilvl w:val="5"/>
          <w:numId w:val="1"/>
        </w:numPr>
        <w:rPr/>
      </w:pPr>
      <w:bookmarkStart w:id="696" w:name="__RefHeading___Toc4394934_2142443653"/>
      <w:bookmarkStart w:id="697" w:name="_Toc268"/>
      <w:bookmarkEnd w:id="695"/>
      <w:bookmarkEnd w:id="696"/>
      <w:r>
        <w:rPr>
          <w:rtl w:val="true"/>
        </w:rPr>
        <w:t>الثانية عشرة في استحباب أن يلي الإمام الأذان و الإقامة</w:t>
      </w:r>
      <w:bookmarkEnd w:id="697"/>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للإمام ان يلي الأذان و الإقامة ليحصل له ثواب الجميع،الا ان يكون أمير جيش أو سرية،فالمستحب أن يلي الأذان و الإقامة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عن الشيخ المفيد في رسالته الى ولده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هذا الجمع نظر،لانّه لم يفعله النبي صلّى اللّه عليه و آله الا نادرا،و لا واظب عليه أمير المؤمنين عليه السلام،و لا الصحابة و الأئمة بعدهم غالبا،الا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أمراء جيوش أو في معناهم</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4394936_2142443653"/>
      <w:bookmarkStart w:id="699" w:name="_Toc269"/>
      <w:bookmarkEnd w:id="698"/>
      <w:r>
        <w:rPr>
          <w:rtl w:val="true"/>
        </w:rPr>
        <w:t>الثالثة عشرة حكم الأذان في المنارة</w:t>
      </w:r>
      <w:bookmarkEnd w:id="699"/>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ان يكون الأذان في المنارة أو على الأرض،و المنارة لا يجوز ان تعلّى على حائط المسجد،و يكره الأذان في الصومعة </w:t>
      </w:r>
      <w:r>
        <w:rPr>
          <w:rStyle w:val="FootnoteAnchor"/>
          <w:rtl w:val="true"/>
        </w:rPr>
        <w:footnoteReference w:id="1212"/>
      </w:r>
      <w:r>
        <w:rPr>
          <w:rFonts w:ascii="Amiri" w:hAnsi="Amiri" w:eastAsia="Amiri" w:cs="Amiri"/>
          <w:color w:val="111111"/>
          <w:sz w:val="28"/>
          <w:sz w:val="28"/>
          <w:szCs w:val="28"/>
          <w:rtl w:val="true"/>
          <w:lang w:bidi="ar-SA"/>
        </w:rPr>
        <w:t xml:space="preserve">،مع انه استحب ان يكون المؤذّن على موضع مرتفع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الجمع بين 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المرتفع مخصوص بما ليس منارة عالية عن سطح المسجد،و لا 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جعفر عن أخيه عليه السلام و سأله عن الأذان في المنارة، أسنة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يؤذن للنبي صلّى اللّه عليه و آله في الأرض،و لم يكن يومئذ منارة</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مرّ على منارة طويلة فأمر بهدمها،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الفاضلان استحبا فعله في المنارة،لأنه قد ثبت وضعها في الجملة، و لو لا الأذان فيها لكانت عبثا</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700" w:name="pg15268_164478"/>
    </w:p>
    <w:p>
      <w:pPr>
        <w:pStyle w:val="BookText"/>
        <w:rPr/>
      </w:pPr>
      <w:bookmarkEnd w:id="700"/>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في المأذنة،و يكره في الصومعة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4394938_2142443653"/>
      <w:bookmarkStart w:id="702" w:name="_Toc270"/>
      <w:bookmarkEnd w:id="701"/>
      <w:r>
        <w:rPr>
          <w:rtl w:val="true"/>
        </w:rPr>
        <w:t>الرابعة عشرة في بعض الأمور التي يستحب للمؤذن و المقيم ان يقولها في نفسه</w:t>
      </w:r>
      <w:bookmarkEnd w:id="702"/>
    </w:p>
    <w:p>
      <w:pPr>
        <w:pStyle w:val="BookText"/>
        <w:rPr/>
      </w:pPr>
      <w:r>
        <w:rPr>
          <w:rFonts w:ascii="Amiri" w:hAnsi="Amiri" w:eastAsia="Amiri" w:cs="Amiri"/>
          <w:color w:val="111111"/>
          <w:sz w:val="28"/>
          <w:sz w:val="28"/>
          <w:szCs w:val="28"/>
          <w:rtl w:val="true"/>
          <w:lang w:bidi="ar-SA"/>
        </w:rPr>
        <w:t>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لمن أذن أو أقام أن يقول في نفسه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خير البرية،مرتين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 في نفسه إذا فرغ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باللّه،و كذلك يقول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أقمها و أدمها،و اجعلني من خير صالحي أهلها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فرغ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w:t>
      </w:r>
      <w:r>
        <w:rPr>
          <w:rStyle w:val="FootnoteAnchor"/>
          <w:rtl w:val="true"/>
        </w:rPr>
        <w:footnoteReference w:id="1218"/>
      </w:r>
      <w:r>
        <w:rPr>
          <w:rFonts w:ascii="Amiri" w:hAnsi="Amiri" w:eastAsia="Amiri" w:cs="Amiri"/>
          <w:color w:val="111111"/>
          <w:sz w:val="28"/>
          <w:sz w:val="28"/>
          <w:szCs w:val="28"/>
          <w:rtl w:val="true"/>
          <w:lang w:bidi="ar-SA"/>
        </w:rPr>
        <w:t xml:space="preserve">الدعوة التامة،و الصلاة القائمة،أعط محمدا صلواتك عليه و آله سؤله يوم القيامة، و بلغه الدرجة و الوسيلة من الجنة،و تقبل شفاعته في أمته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السكوني عن الصادق عليه السلام،عن أبيه،عن آبائه،عن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إذا دخل المسجد و بلال يقيم الصلاة جلس</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عمران الحلبي انّه سأل الصادق عليه السلام عن الأذان في الفجر،قبل الركعتين أو بعدهما؟فقال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إماما تنتظر جماعة فالأذان قبلهما،و ان كنت وحدك فلا يضرك أقبلهما أذّنت أو بعدهما</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3" w:name="__RefHeading___Toc4394940_2142443653"/>
      <w:bookmarkStart w:id="704" w:name="_Toc271"/>
      <w:bookmarkEnd w:id="703"/>
      <w:r>
        <w:rPr>
          <w:rtl w:val="true"/>
        </w:rPr>
        <w:t>الخامسة عشرة ما ذكر من استحباب الفصل بخطوة بين الأذان و الإقامة</w:t>
      </w:r>
      <w:bookmarkEnd w:id="7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معظم الأصحاب الفصل بخطوة بين الأذان و الإقامة </w:t>
      </w:r>
      <w:r>
        <w:rPr>
          <w:rStyle w:val="FootnoteAnchor"/>
          <w:rtl w:val="true"/>
        </w:rPr>
        <w:footnoteReference w:id="1222"/>
      </w:r>
      <w:r>
        <w:rPr>
          <w:rFonts w:ascii="Amiri" w:hAnsi="Amiri" w:eastAsia="Amiri" w:cs="Amiri"/>
          <w:color w:val="111111"/>
          <w:sz w:val="28"/>
          <w:sz w:val="28"/>
          <w:szCs w:val="28"/>
          <w:rtl w:val="true"/>
          <w:lang w:bidi="ar-SA"/>
        </w:rPr>
        <w:t>و لم أجد به حديثا</w:t>
      </w:r>
      <w:r>
        <w:rPr>
          <w:rFonts w:eastAsia="Amiri" w:cs="Amiri" w:ascii="Amiri" w:hAnsi="Amiri"/>
          <w:color w:val="111111"/>
          <w:sz w:val="28"/>
          <w:szCs w:val="28"/>
          <w:rtl w:val="true"/>
          <w:lang w:bidi="ar-SA"/>
        </w:rPr>
        <w:t xml:space="preserve">. </w:t>
      </w:r>
      <w:bookmarkStart w:id="705" w:name="pg15268_164479"/>
    </w:p>
    <w:p>
      <w:pPr>
        <w:pStyle w:val="BookText"/>
        <w:rPr/>
      </w:pPr>
      <w:bookmarkEnd w:id="705"/>
      <w:r>
        <w:rPr>
          <w:rFonts w:ascii="Amiri" w:hAnsi="Amiri" w:eastAsia="Amiri" w:cs="Amiri"/>
          <w:color w:val="111111"/>
          <w:sz w:val="28"/>
          <w:sz w:val="28"/>
          <w:szCs w:val="28"/>
          <w:rtl w:val="true"/>
          <w:lang w:bidi="ar-SA"/>
        </w:rPr>
        <w:t xml:space="preserve">و ذكروا تأكيد استحباب الأذان في الجهرية </w:t>
      </w:r>
      <w:r>
        <w:rPr>
          <w:rStyle w:val="FootnoteAnchor"/>
          <w:rtl w:val="true"/>
        </w:rPr>
        <w:footnoteReference w:id="1223"/>
      </w:r>
      <w:r>
        <w:rPr>
          <w:rFonts w:ascii="Amiri" w:hAnsi="Amiri" w:eastAsia="Amiri" w:cs="Amiri"/>
          <w:color w:val="111111"/>
          <w:sz w:val="28"/>
          <w:sz w:val="28"/>
          <w:szCs w:val="28"/>
          <w:rtl w:val="true"/>
          <w:lang w:bidi="ar-SA"/>
        </w:rPr>
        <w:t>و لم أجد سوى أخبار الغداة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الجهر فيها يؤذن بعناية الشرع بالتنبيه عليها، و في الأذان زيادة تنبيه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علل الصادق عليه السلام الغداة و المغرب بعدم التقصير فيهما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العشاء الآخرة مع الظهرين في الاجتزاء بالإقامة للمنفرد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6" w:name="__RefHeading___Toc4394942_2142443653"/>
      <w:bookmarkStart w:id="707" w:name="_Toc272"/>
      <w:bookmarkEnd w:id="706"/>
      <w:r>
        <w:rPr>
          <w:rtl w:val="true"/>
        </w:rPr>
        <w:t>السادسة عشرة عدم مسنونية التفات الإمام بعد الفراغ من الإقامة يمينا و شمالا</w:t>
      </w:r>
      <w:bookmarkEnd w:id="707"/>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السنّة ان يلتفت الامام بعد الفراغ من الإقامة يمينا و شمالا،و لا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استووا رحمكم اللّه،لعدم الدليل عليه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استواء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استثنى الأصحاب من الكلام بعد الإقامة تسوية الصفوف و الامام أحق الجماعة بذلك،فإذا استشعر عدم استواء استحب له الأمر بالاستواء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تقضّت أبواب المقدمات فحري ان نشرع في الصلاة،و ينحصر النظر فيها في أربعة أركان</w:t>
      </w:r>
      <w:r>
        <w:rPr>
          <w:rFonts w:eastAsia="Amiri" w:cs="Amiri" w:ascii="Amiri" w:hAnsi="Amiri"/>
          <w:color w:val="111111"/>
          <w:sz w:val="28"/>
          <w:szCs w:val="28"/>
          <w:rtl w:val="true"/>
          <w:lang w:bidi="ar-SA"/>
        </w:rPr>
        <w:t xml:space="preserve">: </w:t>
      </w:r>
      <w:bookmarkStart w:id="708" w:name="pg15268_164480"/>
    </w:p>
    <w:p>
      <w:pPr>
        <w:pStyle w:val="Heading5"/>
        <w:numPr>
          <w:ilvl w:val="4"/>
          <w:numId w:val="1"/>
        </w:numPr>
        <w:rPr/>
      </w:pPr>
      <w:bookmarkStart w:id="709" w:name="__RefHeading___Toc4394944_2142443653"/>
      <w:bookmarkStart w:id="710" w:name="_Toc273"/>
      <w:bookmarkEnd w:id="708"/>
      <w:bookmarkEnd w:id="709"/>
      <w:r>
        <w:rPr>
          <w:rtl w:val="true"/>
        </w:rPr>
        <w:t>أركان الصلاة</w:t>
      </w:r>
      <w:bookmarkEnd w:id="710"/>
    </w:p>
    <w:p>
      <w:pPr>
        <w:pStyle w:val="Heading6"/>
        <w:numPr>
          <w:ilvl w:val="5"/>
          <w:numId w:val="1"/>
        </w:numPr>
        <w:rPr/>
      </w:pPr>
      <w:bookmarkStart w:id="711" w:name="__RefHeading___Toc4394946_2142443653"/>
      <w:bookmarkStart w:id="712" w:name="_Toc274"/>
      <w:bookmarkEnd w:id="711"/>
      <w:r>
        <w:rPr>
          <w:rtl w:val="true"/>
        </w:rPr>
        <w:t>الركن الأول</w:t>
      </w:r>
      <w:r>
        <w:rPr>
          <w:rtl w:val="true"/>
        </w:rPr>
        <w:t>:</w:t>
      </w:r>
      <w:bookmarkEnd w:id="712"/>
    </w:p>
    <w:p>
      <w:pPr>
        <w:pStyle w:val="Heading6"/>
        <w:numPr>
          <w:ilvl w:val="5"/>
          <w:numId w:val="1"/>
        </w:numPr>
        <w:rPr/>
      </w:pPr>
      <w:bookmarkStart w:id="713" w:name="__RefHeading___Toc4394948_2142443653"/>
      <w:bookmarkStart w:id="714" w:name="_Toc275"/>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في أفعال الصلاة و توابعها</w:t>
      </w:r>
    </w:p>
    <w:p>
      <w:pPr>
        <w:pStyle w:val="BookText"/>
        <w:rPr/>
      </w:pPr>
      <w:r>
        <w:rPr>
          <w:rFonts w:ascii="Amiri" w:hAnsi="Amiri" w:eastAsia="Amiri" w:cs="Amiri"/>
          <w:color w:val="111111"/>
          <w:sz w:val="28"/>
          <w:sz w:val="28"/>
          <w:szCs w:val="28"/>
          <w:rtl w:val="true"/>
          <w:lang w:bidi="ar-SA"/>
        </w:rPr>
        <w:t>و فصوله أربعة</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4394950_2142443653"/>
      <w:bookmarkStart w:id="716" w:name="_Toc276"/>
      <w:bookmarkEnd w:id="715"/>
      <w:r>
        <w:rPr>
          <w:rtl w:val="true"/>
        </w:rPr>
        <w:t>الفصل الأول</w:t>
      </w:r>
      <w:r>
        <w:rPr>
          <w:rtl w:val="true"/>
        </w:rPr>
        <w:t>:</w:t>
      </w:r>
      <w:r>
        <w:rPr>
          <w:rtl w:val="true"/>
        </w:rPr>
        <w:t>في الأفعال</w:t>
      </w:r>
      <w:r>
        <w:rPr>
          <w:rtl w:val="true"/>
        </w:rPr>
        <w:t>.</w:t>
      </w:r>
      <w:bookmarkEnd w:id="716"/>
    </w:p>
    <w:p>
      <w:pPr>
        <w:pStyle w:val="Heading6"/>
        <w:numPr>
          <w:ilvl w:val="5"/>
          <w:numId w:val="1"/>
        </w:numPr>
        <w:rPr/>
      </w:pPr>
      <w:bookmarkStart w:id="717" w:name="__RefHeading___Toc4394952_2142443653"/>
      <w:bookmarkStart w:id="718" w:name="_Toc277"/>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و هي إمّا واجبة أو مندوبة</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4394954_2142443653"/>
      <w:bookmarkStart w:id="720" w:name="_Toc278"/>
      <w:bookmarkEnd w:id="719"/>
      <w:r>
        <w:rPr>
          <w:rtl w:val="true"/>
        </w:rPr>
        <w:t>و الواجبات ثمانية</w:t>
      </w:r>
      <w:r>
        <w:rPr>
          <w:rtl w:val="true"/>
        </w:rPr>
        <w:t>:</w:t>
      </w:r>
      <w:bookmarkEnd w:id="720"/>
    </w:p>
    <w:p>
      <w:pPr>
        <w:pStyle w:val="Heading6"/>
        <w:numPr>
          <w:ilvl w:val="5"/>
          <w:numId w:val="1"/>
        </w:numPr>
        <w:rPr/>
      </w:pPr>
      <w:bookmarkStart w:id="721" w:name="__RefHeading___Toc4394956_2142443653"/>
      <w:bookmarkStart w:id="722" w:name="_Toc279"/>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النية،و التكبير،و القيام،و القراءة،و الركوع، و السجود،و التشهد،و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المندوبة تذكر في تضاعيف هذه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4394958_2142443653"/>
      <w:bookmarkStart w:id="724" w:name="_Toc280"/>
      <w:bookmarkEnd w:id="723"/>
      <w:r>
        <w:rPr>
          <w:rtl w:val="true"/>
        </w:rPr>
        <w:t>الواجب الأول</w:t>
      </w:r>
      <w:r>
        <w:rPr>
          <w:rtl w:val="true"/>
        </w:rPr>
        <w:t>:</w:t>
      </w:r>
      <w:r>
        <w:rPr>
          <w:rtl w:val="true"/>
        </w:rPr>
        <w:t>النية</w:t>
      </w:r>
      <w:r>
        <w:rPr>
          <w:rtl w:val="true"/>
        </w:rPr>
        <w:t xml:space="preserve">. </w:t>
      </w:r>
      <w:r>
        <w:rPr>
          <w:rtl w:val="true"/>
        </w:rPr>
        <w:t>و فيها عشرة مسائل</w:t>
      </w:r>
      <w:bookmarkEnd w:id="724"/>
    </w:p>
    <w:p>
      <w:pPr>
        <w:pStyle w:val="Heading6"/>
        <w:numPr>
          <w:ilvl w:val="5"/>
          <w:numId w:val="1"/>
        </w:numPr>
        <w:rPr/>
      </w:pPr>
      <w:bookmarkStart w:id="725" w:name="__RefHeading___Toc4394960_2142443653"/>
      <w:bookmarkStart w:id="726" w:name="_Toc281"/>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و قد سبق بيان حقيقتها و وجوبها،و لنذكر هنا مسائل</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4394962_2142443653"/>
      <w:bookmarkStart w:id="728" w:name="_Toc282"/>
      <w:bookmarkEnd w:id="727"/>
      <w:r>
        <w:rPr>
          <w:rtl w:val="true"/>
        </w:rPr>
        <w:t>الأولى</w:t>
      </w:r>
      <w:r>
        <w:rPr>
          <w:rtl w:val="true"/>
        </w:rPr>
        <w:t>:</w:t>
      </w:r>
      <w:r>
        <w:rPr>
          <w:rtl w:val="true"/>
        </w:rPr>
        <w:t>قيل</w:t>
      </w:r>
      <w:r>
        <w:rPr>
          <w:rtl w:val="true"/>
        </w:rPr>
        <w:t>:</w:t>
      </w:r>
      <w:r>
        <w:rPr>
          <w:rtl w:val="true"/>
        </w:rPr>
        <w:t>ان النيّة شرط لا جزء،</w:t>
      </w:r>
      <w:bookmarkEnd w:id="728"/>
    </w:p>
    <w:p>
      <w:pPr>
        <w:pStyle w:val="BookText"/>
        <w:rPr/>
      </w:pPr>
      <w:r>
        <w:rPr>
          <w:rFonts w:ascii="Amiri" w:hAnsi="Amiri" w:eastAsia="Amiri" w:cs="Amiri"/>
          <w:color w:val="111111"/>
          <w:sz w:val="28"/>
          <w:sz w:val="28"/>
          <w:szCs w:val="28"/>
          <w:rtl w:val="true"/>
          <w:lang w:bidi="ar-SA"/>
        </w:rPr>
        <w:t>لأنّ الشرط ما يتوقف عليه تأثير المؤثر أو ما يقف عليه صحة الفعل و المعنيان موجودان في النيّة،و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الصلاة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النيّة مقارنة أو سابقة فلا تكون جزء،و لأنها لو كانت جزء لافتقرت إلى نيّة أخرى و يتسلسل،و لأن النيّة تتعلق بالصلاة فلو كانت جزء منها لتعلق الشيء بنفسه،و لان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الاعمال بالنيات</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يدل على مغايرة العمل للنية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الحال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الجزء و الشرط يشتركان في انّه لا بدّ منهما إذا كان الجزء ركنا،و يفترقان بان الشرط ما يتقدم على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 و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ما تلتئم منه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كالركوع و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ما تشتمل عليه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نقض بترك الكلام و الفعل الكثير و سائر المفسدات،فإنها مما تشتمل ماهية الصلاة على وجوب تركها،مع انها لا تعدّ جزء و انما يعدّها بعضهم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تشتمل عليه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الوجودية المتلاحقة التي افتتاحها التكبير و اختتامها التسليم،و ظاهر انّ التروك أمور عدمية ليس فيها تلاحق،و هذا فيه تفسير آخر للأجزاء،و حينئذ الشروط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ما يساوق جميع ما يعتبر في الصلاة،و الركن ما يكون معتبرا فيها لا بمساوقة،فإن الطهارة و الاستقبال تساوق الركوع و السجود و سائر أفعال الصلاة،بخلاف الركوع فإنه لا يصاحب جميع الأفعال،و لا ريب انّ حقيقة الصلاة انما تلتئم من هذه الأفعال المخصوصة،فما لم يشرع فيها ليس بمصل و ان وجد منه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ان النية مقارنة للتكبيرة الذي هو جزء و ركن،فلا يبعد انتظامها في الاجزاء،و خصوصا عند من أوجب بسط النية على التكبير،أو حضورها من أوله الى آخره </w:t>
      </w:r>
      <w:r>
        <w:rPr>
          <w:rStyle w:val="FootnoteAnchor"/>
          <w:rtl w:val="true"/>
        </w:rPr>
        <w:footnoteReference w:id="1229"/>
      </w:r>
      <w:r>
        <w:rPr>
          <w:rFonts w:ascii="Amiri" w:hAnsi="Amiri" w:eastAsia="Amiri" w:cs="Amiri"/>
          <w:color w:val="111111"/>
          <w:sz w:val="28"/>
          <w:sz w:val="28"/>
          <w:szCs w:val="28"/>
          <w:rtl w:val="true"/>
          <w:lang w:bidi="ar-SA"/>
        </w:rPr>
        <w:t xml:space="preserve">و لأنّ قوله تعالى وَ ما أُمِرُوا إِلاّ لِيَعْبُدُوا اللّهَ مُخْلِصِينَ لَهُ الدِّينَ </w:t>
      </w:r>
      <w:r>
        <w:rPr>
          <w:rStyle w:val="FootnoteAnchor"/>
          <w:rtl w:val="true"/>
        </w:rPr>
        <w:footnoteReference w:id="1230"/>
      </w:r>
      <w:r>
        <w:rPr>
          <w:rFonts w:ascii="Amiri" w:hAnsi="Amiri" w:eastAsia="Amiri" w:cs="Amiri"/>
          <w:color w:val="111111"/>
          <w:sz w:val="28"/>
          <w:sz w:val="28"/>
          <w:szCs w:val="28"/>
          <w:rtl w:val="true"/>
          <w:lang w:bidi="ar-SA"/>
        </w:rPr>
        <w:t>مشعر باعتبار العبادة حال الإخلاص،و هو المراد بالنية،و لا نعني بالجزء الاّ ما كان منتظما مع الشيء بحيث يشمل الكل 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نجيب عن تمسك القائلين بالشرطية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النية و ان توقّف عليها تأثير المصلي في جعل الافعال متعبّدا بها،أو توقّف عليها صحة الفعل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استتباع غايته من الثواب فلا ينافي ذلك جزئيّتها،لأن سائر الأجزاء التي هي كذلك تتوقّف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29" w:name="pg15268_164482"/>
    </w:p>
    <w:p>
      <w:pPr>
        <w:pStyle w:val="BookText"/>
        <w:rPr/>
      </w:pPr>
      <w:bookmarkEnd w:id="729"/>
      <w:r>
        <w:rPr>
          <w:rFonts w:ascii="Amiri" w:hAnsi="Amiri" w:eastAsia="Amiri" w:cs="Amiri"/>
          <w:color w:val="111111"/>
          <w:sz w:val="28"/>
          <w:sz w:val="28"/>
          <w:szCs w:val="28"/>
          <w:rtl w:val="true"/>
          <w:lang w:bidi="ar-SA"/>
        </w:rPr>
        <w:t>عليها الصلاة في صحتها،و في جعل أفعالها متعبدا بها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معيّة، فلم لا تكون النيّة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الملازمة،و سند المنع ان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من العبادة يفتقر إلى نيّة ليست القضية فيه كلية،فإنه يخرج عنها النية و النظر الأول المعرف،لوجوب النظر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كانت النيّة لا تحتاج إلى نيّة كان متعلقها بقية أجزاء الصلاة فلا تتعلق بنفسها،فقول المصلي أو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الإتيان بمعظم أفعال الصلاة،تسمية للشيء باسم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المغايرة حاصلة بين جزء الماهية و كلّها ضرورة،و لا يلزم منه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لا جدوى لها فيما يتعلق بالعمل الا فيما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كالنذر لمن كان مصليا في وقت كذا،أو ابتدأ الصلاة في وقت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جعلناها جزء استحق و برّ،و الاّ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الاتفاق واقع على اعتبارها في الصلاة بحيث تبطل الصلاة بفواتها و لو نسيانا،سواء جعلناها شرطا أو جزء،و قد اختار في المعتبر انها شرط و احتج بالوجهين الأولين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يتخيّل من أن القول بالشرطية يستلزم جواز إيقاعها قاعدا و غير مستقبل بل و غير متطهر و لا مستور العورة فليس بسديد،إذ المقارنة المعتبرة للجزء تنفي هذه الاحتمالات و لو جعلناها شرطا</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4394964_2142443653"/>
      <w:bookmarkStart w:id="731" w:name="_Toc283"/>
      <w:bookmarkEnd w:id="730"/>
      <w:r>
        <w:rPr>
          <w:rtl w:val="true"/>
        </w:rPr>
        <w:t>الثانية</w:t>
      </w:r>
      <w:r>
        <w:rPr>
          <w:rtl w:val="true"/>
        </w:rPr>
        <w:t>:</w:t>
      </w:r>
      <w:r>
        <w:rPr>
          <w:rtl w:val="true"/>
        </w:rPr>
        <w:t>النيّة قصد،و متعلّقه المقصود،</w:t>
      </w:r>
      <w:bookmarkEnd w:id="7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كونه معلوما،فيجب إحضار ذات الصلاة و صفاتها الواجبة من التعيين و الأداء أو القضاء و الوجوب للتقريب الى اللّه تعالى،ثم يقصد الى هذا 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أريد نيّة الظهر مثلا،فالطريق إليها إحضار المنوي بمميزاته عن غيره في الذهن،فإذا حضر قصد المكلّف إلى إيقاعه تقربا الى اللّه و ليس فيه ترتيب بحسب التصور،و ان وقع ترتيب فإنما هو بحسب التعبير عنه بالألفاظ،إذ من ضروراتها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 مكلّفا أحضر في ذهنه الظهر الواجبة المؤداة،ثم استحضر قصد فعلها تقربا و كبّر،كان ناويا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القربة مميزا،كأن يستحضر الظهر الواجبة المؤداة المتقرّب بها و يكبّر مع إرادة التقرّب منه،صحّت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يكفي إرادة التقرّب منه عن استحضاره أولا و عن جعله مشخصا رابعا،و لا يكفي تشخيصه عن جعله غاية،فمن ثم جعل إحضار الذات و الصفات مشخصات،و لم يجعل القربة مشخصا بل جعلت غاية،فاتي بلام التعليل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للتقرب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لي انطباق هذه العبارة على النيّة المعهودة،و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فرض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آخره،فان مفهوم هذه العبارة المذكورة في الكتاب يقتضي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 بعد ذلك الإحضار،فيلزم تكرر النيّة،أو نيّة النيّة،و 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عبّر المكلف بهذه الألفاظ،فقوله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الفرض و التعيين،و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الأداء،و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يقوله المتكلمون من انه ينبغي فعل الواجب لوجوبه أو وجه وجوبه،و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غاية الفعل المتعبّد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إحضار الذات و الصفات كما ذكر،فقوله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القصد المتعلق بها و هو و ان كان متقدما لفظا فإنّه متأخر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للتقرب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فائدة،هي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الغاية ليست متعدّدة بل هي متحدة،أعني التقريب الى اللّه تعالى الذي هو غاية كل عبادة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ترتيب النية المعهودة بتلك الألفاظ المخصوصة و انتصابها على المفعول له،أو الإتيان فيها بلام التعليل،يشكل إعرابه من حيث عدم تعدّد المفعول لأجله إذا كان المغيّا واحدا الاّ بالواو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اعتذر بعض النحاة من الأصحاب بأن الوجوب مثلا في هذه النيّة غاية لما قبله،و التقرب غاية للوجوب،فتعدد الغاية بحسب تعدد المغيّا،فاستغني عن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صورت النيّة على الوجه الذي ذكرناه لم يكن إلاّ غاية واحدة و يزول ذلك الإيراد من أصله،مع انّه ليس له تعلق بالنيّة الشرعية،بل متعلقه الألفاظ التي لا مدخل لها في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أريد التعبير بنيّة تطابق ما ذكرنا ملفوظة فليقل أصلي فرض الظهر الواجب المؤدي أو المقضي قربة الى اللّه و هذه العبارة كافية في هذا المقام و نحوها من العبارات و الغرض بها إيصال المعاني إلى فهم المكلفين لا التلفظ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الأصحاب من جعل إحضار ذات الصلاة و صفاتها هي المقصودة، و الأمور الأربعة مشخصات للمقصود،أي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الذات و الصفات مع التعيين و الوجوب و الأداء و القربة،و كانت نيته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فرض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أوجد النية و تكبيرة الإحرام مقارنة لها،ثم اقرأ،و يعدّد أفعال الصلاة الى آخرها،ثم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فرض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هذه الصفات أداء الى آخره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ان كان مجزيا،الاّ ان الاعراض عنه من أوجه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يعهد عن السلف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زيادة تكليف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عند فراغه من التعدّد و شروعه في النيّة،لا تبقي تلك الاعداد في التخيّل مفصّلة،فإن كان الغرض التفصيل فقد فات،و ان اكتفى بالتصور الإجمالي فهو حاصل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مسماها تلك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جميع ما عدّده انما يفيد التصوّر الإجمالي،إذ واجب كل واحد من تلك الافعال لم يعرض له،مع أنها أجزاء،منها مادية أو صورية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ذلك،فاعلم انه يجب عند إحضار الذات و الصفات و القصد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32" w:name="pg15268_164485"/>
    </w:p>
    <w:p>
      <w:pPr>
        <w:pStyle w:val="BookText"/>
        <w:rPr/>
      </w:pPr>
      <w:bookmarkEnd w:id="732"/>
      <w:r>
        <w:rPr>
          <w:rFonts w:ascii="Amiri" w:hAnsi="Amiri" w:eastAsia="Amiri" w:cs="Amiri"/>
          <w:color w:val="111111"/>
          <w:sz w:val="28"/>
          <w:sz w:val="28"/>
          <w:szCs w:val="28"/>
          <w:rtl w:val="true"/>
          <w:lang w:bidi="ar-SA"/>
        </w:rPr>
        <w:t>إليها ان يجعل قصده مقارنا لأول التكبير،و يبقى على استحضاره الى انتهاء التكبير،فلو عزبت قبل تمام التكبير ففي الاعتداد بها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نعم،لعسر هذه الاستدامة الفعلية،و لان ما بعد أول التكبير في حكم الاستدامة،و الاستمرار الحكمي كاف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الاعتداد بها،لان الغرض بها انعقاد الصلاة و هو لا يحصل الا بتمام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لو رأى المتيمم الماء في أثناء التكبير بطل 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وجوبه الاّ أن يؤدي الى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الأصحاب من جعل النية بأسرها بين الالف و الراء </w:t>
      </w:r>
      <w:r>
        <w:rPr>
          <w:rStyle w:val="FootnoteAnchor"/>
          <w:rtl w:val="true"/>
        </w:rPr>
        <w:footnoteReference w:id="1233"/>
      </w:r>
      <w:r>
        <w:rPr>
          <w:rFonts w:ascii="Amiri" w:hAnsi="Amiri" w:eastAsia="Amiri" w:cs="Amiri"/>
          <w:color w:val="111111"/>
          <w:sz w:val="28"/>
          <w:sz w:val="28"/>
          <w:szCs w:val="28"/>
          <w:rtl w:val="true"/>
          <w:lang w:bidi="ar-SA"/>
        </w:rPr>
        <w:t>و هو مع العسر مقتض لحصول أول التكبير بغير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العامة من جوّز تقديم النيّة على التكبير بشيء يسير كنيّة الصوم </w:t>
      </w:r>
      <w:r>
        <w:rPr>
          <w:rStyle w:val="FootnoteAnchor"/>
          <w:rtl w:val="true"/>
        </w:rPr>
        <w:footnoteReference w:id="1234"/>
      </w:r>
      <w:r>
        <w:rPr>
          <w:rFonts w:ascii="Amiri" w:hAnsi="Amiri" w:eastAsia="Amiri" w:cs="Amiri"/>
          <w:color w:val="111111"/>
          <w:sz w:val="28"/>
          <w:sz w:val="28"/>
          <w:szCs w:val="28"/>
          <w:rtl w:val="true"/>
          <w:lang w:bidi="ar-SA"/>
        </w:rPr>
        <w:t>و هو غير مستقيم،لأنه إن وقعت المقارنة بعده فهي المعتبرة و الا لم تجز،و انما جاز التقدّم في الصوم لعسر المقارنة</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4394966_2142443653"/>
      <w:bookmarkStart w:id="734" w:name="_Toc284"/>
      <w:bookmarkEnd w:id="733"/>
      <w:r>
        <w:rPr>
          <w:rtl w:val="true"/>
        </w:rPr>
        <w:t>الثالثة</w:t>
      </w:r>
      <w:r>
        <w:rPr>
          <w:rtl w:val="true"/>
        </w:rPr>
        <w:t>:</w:t>
      </w:r>
      <w:r>
        <w:rPr>
          <w:rtl w:val="true"/>
        </w:rPr>
        <w:t>يجب ان يقصد في النيّة جميع مشخصات الصلاة،</w:t>
      </w:r>
      <w:bookmarkEnd w:id="734"/>
    </w:p>
    <w:p>
      <w:pPr>
        <w:pStyle w:val="BookText"/>
        <w:rPr/>
      </w:pPr>
      <w:r>
        <w:rPr>
          <w:rFonts w:ascii="Amiri" w:hAnsi="Amiri" w:eastAsia="Amiri" w:cs="Amiri"/>
          <w:color w:val="111111"/>
          <w:sz w:val="28"/>
          <w:sz w:val="28"/>
          <w:szCs w:val="28"/>
          <w:rtl w:val="true"/>
          <w:lang w:bidi="ar-SA"/>
        </w:rPr>
        <w:t>لأنّ جنس الفعل لا يستلزم وجوهه إلا بالنيّة،و هي ما ذكرناه آنفا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تعيين الفرضية؟أوجبه في المعتبر،ليتميز عن الظهر المعادة مثلا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الوجوب كاف عنه،و به تخرج المعادة إن أتى به في النيّة، و لو جعله معللا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 دلالة على انّ الفعل واجب في نفسه، و المتكلمون لما أوجبوا إيقاع الواجب لوجوبه أو وجه وجوبه جمعوا بين الأمرين، فينوي الظهر المفروض أو الواجب لكونه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يطرد في جميع نيّات العبادات،و ان كانت ندبا نوى الندب لندبه،لكن معظم الأصحاب لم يتعرضوا </w:t>
      </w:r>
      <w:bookmarkStart w:id="735" w:name="pg15268_164486"/>
    </w:p>
    <w:p>
      <w:pPr>
        <w:pStyle w:val="BookText"/>
        <w:rPr/>
      </w:pPr>
      <w:bookmarkEnd w:id="735"/>
      <w:r>
        <w:rPr>
          <w:rFonts w:ascii="Amiri" w:hAnsi="Amiri" w:eastAsia="Amiri" w:cs="Amiri"/>
          <w:color w:val="111111"/>
          <w:sz w:val="28"/>
          <w:sz w:val="28"/>
          <w:szCs w:val="28"/>
          <w:rtl w:val="true"/>
          <w:lang w:bidi="ar-SA"/>
        </w:rPr>
        <w:t>له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فريضة الوقت أجزأ عن نيّة الظهر أو العصر مثلا،لحصول التعيين به إذ لا مشارك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في الوقت المختص،اما في المشترك فيحتمل المنع لاشتراك الوقت بين الفريضتين،و وجه الاجزاء انّ قضية الترتيب يجعل هذا الوقت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الظهر،ثم نوى بعدها فريضة الوقت،أجزأ و ان كان في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يجزئ أن ينوي فرض الظهر،لانّه قد صار علما على الصلاة،و ان كان في الأصل أسماء لوقت الظهيرة،و لا يفتقر إلى نيّة فرض صلاة الظهر على الأقرب</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4394968_2142443653"/>
      <w:bookmarkStart w:id="737" w:name="_Toc285"/>
      <w:bookmarkEnd w:id="736"/>
      <w:r>
        <w:rPr>
          <w:rtl w:val="true"/>
        </w:rPr>
        <w:t>الرابعة</w:t>
      </w:r>
      <w:r>
        <w:rPr>
          <w:rtl w:val="true"/>
        </w:rPr>
        <w:t>:</w:t>
      </w:r>
      <w:r>
        <w:rPr>
          <w:rtl w:val="true"/>
        </w:rPr>
        <w:t>لا يشترط تعيين عدد الركعات،</w:t>
      </w:r>
      <w:bookmarkEnd w:id="737"/>
    </w:p>
    <w:p>
      <w:pPr>
        <w:pStyle w:val="BookText"/>
        <w:rPr/>
      </w:pPr>
      <w:r>
        <w:rPr>
          <w:rFonts w:ascii="Amiri" w:hAnsi="Amiri" w:eastAsia="Amiri" w:cs="Amiri"/>
          <w:color w:val="111111"/>
          <w:sz w:val="28"/>
          <w:sz w:val="28"/>
          <w:szCs w:val="28"/>
          <w:rtl w:val="true"/>
          <w:lang w:bidi="ar-SA"/>
        </w:rPr>
        <w:t>و لا تفاصيل الافعال،بل يكفي الإجمال في إحضار ذات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تعرّض للعدد،لم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أخطأ في العدد،فالأقرب البطلان،الاّ ان يكون الخطأ في التلفظ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تخيّر المسافر بين المقام 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أحد الأماكن الأربعة، و كما لو قصد أربعة فراسخ و لم يرد الرجوع ليومه على قول </w:t>
      </w:r>
      <w:r>
        <w:rPr>
          <w:rStyle w:val="FootnoteAnchor"/>
          <w:rtl w:val="true"/>
        </w:rPr>
        <w:footnoteReference w:id="1236"/>
      </w:r>
      <w:r>
        <w:rPr>
          <w:rFonts w:ascii="Amiri" w:hAnsi="Amiri" w:eastAsia="Amiri" w:cs="Amiri"/>
          <w:color w:val="111111"/>
          <w:sz w:val="28"/>
          <w:sz w:val="28"/>
          <w:szCs w:val="28"/>
          <w:rtl w:val="true"/>
          <w:lang w:bidi="ar-SA"/>
        </w:rPr>
        <w:t xml:space="preserve">أو خرج من منزلة بعد وجوب الصلاة و صلاها مسافرا على قول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كثير من الأصحاب بأنّه لا يشترط التعيين،بل يكفي القصد الى مطلق الصلاة </w:t>
      </w:r>
      <w:r>
        <w:rPr>
          <w:rStyle w:val="FootnoteAnchor"/>
          <w:rtl w:val="true"/>
        </w:rPr>
        <w:footnoteReference w:id="1238"/>
      </w:r>
      <w:r>
        <w:rPr>
          <w:rFonts w:ascii="Amiri" w:hAnsi="Amiri" w:eastAsia="Amiri" w:cs="Amiri"/>
          <w:color w:val="111111"/>
          <w:sz w:val="28"/>
          <w:sz w:val="28"/>
          <w:szCs w:val="28"/>
          <w:rtl w:val="true"/>
          <w:lang w:bidi="ar-SA"/>
        </w:rPr>
        <w:t>و لهذا يجوز عدول المسافر الى التمام لو نوى في أثناء الصلاة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وجوبه،لأنّ الفرضين مختلفان،فلا يتخصّص أحدهما إلاّ بالنية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 لو نوى أحدهما فله العدول الى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يحتمل ذلك،لأصالة بقاء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جواز العدول من التمام الى القصر دون </w:t>
      </w:r>
      <w:bookmarkStart w:id="738" w:name="pg15268_164487"/>
    </w:p>
    <w:p>
      <w:pPr>
        <w:pStyle w:val="BookText"/>
        <w:rPr/>
      </w:pPr>
      <w:bookmarkEnd w:id="738"/>
      <w:r>
        <w:rPr>
          <w:rFonts w:ascii="Amiri" w:hAnsi="Amiri" w:eastAsia="Amiri" w:cs="Amiri"/>
          <w:color w:val="111111"/>
          <w:sz w:val="28"/>
          <w:sz w:val="28"/>
          <w:szCs w:val="28"/>
          <w:rtl w:val="true"/>
          <w:lang w:bidi="ar-SA"/>
        </w:rPr>
        <w:t>العكس،كي لا يقع الزائد بغير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تعيين الاستقبال،لحصوله و ان لم ينوه،كما لا يشترط أن ينوي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تعيين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 ظهر الجمعة و كان الخميس،فان كان متعمدا فالأقرب البطلان،و ان كان ظانا لم يضر،لأنّ الوقت تعيّن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نوى القاضي ظهر يوم الخميس و كان عليه ظهر الجمعة لظنه الجمعة لم يجز،لأنّ الوقت غير متعيّن له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وقت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يقضي ما وجب في ذمته و لم ينو ما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الاجزاء،لانّه قصد الى ما في ذمته،و انما أخطأ في نسبته الى زمان لا يضر ترك نسبته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تشترط نيّة القيام أو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الفرض قاعدا و هو مخاطب بالقيام،أو بالعكس،فالأولى البطلان لتلاعبه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المصلي ان يكون طائعا بإيقاع الصلاة على الوجه المشروع،متكاملة الاحكام و الشروط و الكيفيات،عامدا في حال فعلها بكونه معترفا بنعمة سبحانه خاضعا له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ان يرجو بفعلها مزيد الثواب،و النجاة من العقاب، و ليقتدى به و يرغم الضالون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9" w:name="__RefHeading___Toc4394970_2142443653"/>
      <w:bookmarkStart w:id="740" w:name="_Toc286"/>
      <w:bookmarkEnd w:id="739"/>
      <w:r>
        <w:rPr>
          <w:rtl w:val="true"/>
        </w:rPr>
        <w:t>الخامسة</w:t>
      </w:r>
      <w:r>
        <w:rPr>
          <w:rtl w:val="true"/>
        </w:rPr>
        <w:t>:</w:t>
      </w:r>
      <w:r>
        <w:rPr>
          <w:rtl w:val="true"/>
        </w:rPr>
        <w:t>لا بدّ في النافلة من نيّة سببها،</w:t>
      </w:r>
      <w:bookmarkEnd w:id="740"/>
    </w:p>
    <w:p>
      <w:pPr>
        <w:pStyle w:val="BookText"/>
        <w:rPr/>
      </w:pPr>
      <w:r>
        <w:rPr>
          <w:rFonts w:ascii="Amiri" w:hAnsi="Amiri" w:eastAsia="Amiri" w:cs="Amiri"/>
          <w:color w:val="111111"/>
          <w:sz w:val="28"/>
          <w:sz w:val="28"/>
          <w:szCs w:val="28"/>
          <w:rtl w:val="true"/>
          <w:lang w:bidi="ar-SA"/>
        </w:rPr>
        <w:t>كالاستسقاء،و العيد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الرواتب الأقرب اعتبار إضافتها إلى الفرائض للتميز،و في الليلة يضيفها الى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الفاضل اكتفى بنية الفعل في الرواتب،و هو بعيد؟لاشتراكه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نيّة النفل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في النفل عددا،و قلنا بجواز الزيادة على ركعتين،فله الزيادة و النقص</w:t>
      </w:r>
      <w:r>
        <w:rPr>
          <w:rFonts w:eastAsia="Amiri" w:cs="Amiri" w:ascii="Amiri" w:hAnsi="Amiri"/>
          <w:color w:val="111111"/>
          <w:sz w:val="28"/>
          <w:szCs w:val="28"/>
          <w:rtl w:val="true"/>
          <w:lang w:bidi="ar-SA"/>
        </w:rPr>
        <w:t xml:space="preserve">. </w:t>
      </w:r>
      <w:bookmarkStart w:id="741" w:name="pg15268_164488"/>
    </w:p>
    <w:p>
      <w:pPr>
        <w:pStyle w:val="BookText"/>
        <w:rPr/>
      </w:pPr>
      <w:bookmarkEnd w:id="741"/>
      <w:r>
        <w:rPr>
          <w:rFonts w:ascii="Amiri" w:hAnsi="Amiri" w:eastAsia="Amiri" w:cs="Amiri"/>
          <w:color w:val="111111"/>
          <w:sz w:val="28"/>
          <w:sz w:val="28"/>
          <w:szCs w:val="28"/>
          <w:rtl w:val="true"/>
          <w:lang w:bidi="ar-SA"/>
        </w:rPr>
        <w:t>و لا يشترط في النافلة المطلقة سوى النفل و القربة</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4394972_2142443653"/>
      <w:bookmarkStart w:id="743" w:name="_Toc287"/>
      <w:bookmarkEnd w:id="742"/>
      <w:r>
        <w:rPr>
          <w:rtl w:val="true"/>
        </w:rPr>
        <w:t>السادسة</w:t>
      </w:r>
      <w:r>
        <w:rPr>
          <w:rtl w:val="true"/>
        </w:rPr>
        <w:t>:</w:t>
      </w:r>
      <w:r>
        <w:rPr>
          <w:rtl w:val="true"/>
        </w:rPr>
        <w:t>لو فرّق بين التكبير و بين التقرب بقوله</w:t>
      </w:r>
      <w:r>
        <w:rPr>
          <w:rtl w:val="true"/>
        </w:rPr>
        <w:t>(</w:t>
      </w:r>
      <w:r>
        <w:rPr>
          <w:rtl w:val="true"/>
        </w:rPr>
        <w:t>تعالى</w:t>
      </w:r>
      <w:r>
        <w:rPr>
          <w:rtl w:val="true"/>
        </w:rPr>
        <w:t>)</w:t>
      </w:r>
      <w:r>
        <w:rPr>
          <w:rtl w:val="true"/>
        </w:rPr>
        <w:t>أو</w:t>
      </w:r>
      <w:r>
        <w:rPr>
          <w:rtl w:val="true"/>
        </w:rPr>
        <w:t>(</w:t>
      </w:r>
      <w:r>
        <w:rPr>
          <w:rtl w:val="true"/>
        </w:rPr>
        <w:t>ان شاء اللّه</w:t>
      </w:r>
      <w:r>
        <w:rPr>
          <w:rtl w:val="true"/>
        </w:rPr>
        <w:t>)</w:t>
      </w:r>
      <w:bookmarkEnd w:id="743"/>
    </w:p>
    <w:p>
      <w:pPr>
        <w:pStyle w:val="BookText"/>
        <w:rPr/>
      </w:pPr>
      <w:r>
        <w:rPr>
          <w:rFonts w:ascii="Amiri" w:hAnsi="Amiri" w:eastAsia="Amiri" w:cs="Amiri"/>
          <w:color w:val="111111"/>
          <w:sz w:val="28"/>
          <w:sz w:val="28"/>
          <w:szCs w:val="28"/>
          <w:rtl w:val="true"/>
          <w:lang w:bidi="ar-SA"/>
        </w:rPr>
        <w:t>بطلت النية،</w:t>
      </w:r>
    </w:p>
    <w:p>
      <w:pPr>
        <w:pStyle w:val="BookText"/>
        <w:rPr/>
      </w:pPr>
      <w:r>
        <w:rPr>
          <w:rFonts w:ascii="Amiri" w:hAnsi="Amiri" w:eastAsia="Amiri" w:cs="Amiri"/>
          <w:color w:val="111111"/>
          <w:sz w:val="28"/>
          <w:sz w:val="28"/>
          <w:szCs w:val="28"/>
          <w:rtl w:val="true"/>
          <w:lang w:bidi="ar-SA"/>
        </w:rPr>
        <w:t>الا ان يكون مستحضرا لها بالفعل حال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يستحب الجمع بين اللفظ و القلب في النية،لأنّ النية من أفعال القلوب،و لم يثبت استعمال اللسان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جمع لم يضر</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4394974_2142443653"/>
      <w:bookmarkStart w:id="745" w:name="_Toc288"/>
      <w:bookmarkEnd w:id="744"/>
      <w:r>
        <w:rPr>
          <w:rtl w:val="true"/>
        </w:rPr>
        <w:t>السابعة</w:t>
      </w:r>
      <w:r>
        <w:rPr>
          <w:rtl w:val="true"/>
        </w:rPr>
        <w:t>:</w:t>
      </w:r>
      <w:r>
        <w:rPr>
          <w:rtl w:val="true"/>
        </w:rPr>
        <w:t>يجب استدامة حكم النية إلى آخر الصلاة</w:t>
      </w:r>
      <w:bookmarkEnd w:id="745"/>
    </w:p>
    <w:p>
      <w:pPr>
        <w:pStyle w:val="BookText"/>
        <w:rPr/>
      </w:pPr>
      <w:r>
        <w:rPr>
          <w:rFonts w:ascii="Amiri" w:hAnsi="Amiri" w:eastAsia="Amiri" w:cs="Amiri"/>
          <w:color w:val="111111"/>
          <w:sz w:val="28"/>
          <w:sz w:val="28"/>
          <w:szCs w:val="28"/>
          <w:rtl w:val="true"/>
          <w:lang w:bidi="ar-SA"/>
        </w:rPr>
        <w:t>إجماعا،و لا يجب الاستحضار الفعلي،لعسره،و لا يستحب،لتحقق انعقاد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ينوي المنافي في باقي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 الخروج في الحال،أو تردّد فيه،أو شك هل يخرج أم لا،بطل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خواطر النفس بالوسوسة فعفو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الخروج في الثانية،أو علّقه على أمر ممكن،أو نوى ببعض الأفعال غير الصلاة،أو نوى بواجبها الندب،أو بأدائها القضاء،أو بأفعال الظهر العصر،أو الرياء و لو كان بالذكر المندوب،بطلت،لعدم الاستمرار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نوى بالزيادة على الواجب من الافعال الوجوب،أو الرياء،أو غير الصلاة،فإنّه يلتحق بالفعل الخارج عن الصلاة فتبطل إن كثير،و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فعل 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كالحدث،و الكلام،و الاستدبار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الإبطال وجهان،أقربهما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نعم،للتنافي بين إرادتي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النقل من الفريضة إلى غيرها في الفوائت المترتبة،و من الحاضرة إلى الفائتة و بالعكس،و من الفرض الى النفل لطالب الجماعة،و ناسي قراءة الجمعة فيها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النقل من النفل الى الفرض،لأنّ القوي لا يبني على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للشيخ قول بجوازه في الصبي يبلغ في أثناء الصلاة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746" w:name="pg15268_164489"/>
    </w:p>
    <w:p>
      <w:pPr>
        <w:pStyle w:val="Heading6"/>
        <w:numPr>
          <w:ilvl w:val="5"/>
          <w:numId w:val="1"/>
        </w:numPr>
        <w:rPr/>
      </w:pPr>
      <w:bookmarkStart w:id="747" w:name="__RefHeading___Toc4394976_2142443653"/>
      <w:bookmarkStart w:id="748" w:name="_Toc289"/>
      <w:bookmarkEnd w:id="746"/>
      <w:bookmarkEnd w:id="747"/>
      <w:r>
        <w:rPr>
          <w:rtl w:val="true"/>
        </w:rPr>
        <w:t>الثامنة</w:t>
      </w:r>
      <w:r>
        <w:rPr>
          <w:rtl w:val="true"/>
        </w:rPr>
        <w:t>:</w:t>
      </w:r>
      <w:r>
        <w:rPr>
          <w:rtl w:val="true"/>
        </w:rPr>
        <w:t>لو نوى الفريضة ثم عزبت النيّة،لم يضر</w:t>
      </w:r>
      <w:r>
        <w:rPr>
          <w:rtl w:val="true"/>
        </w:rPr>
        <w:t>.</w:t>
      </w:r>
      <w:bookmarkEnd w:id="748"/>
    </w:p>
    <w:p>
      <w:pPr>
        <w:pStyle w:val="BookText"/>
        <w:rPr/>
      </w:pPr>
      <w:r>
        <w:rPr>
          <w:rFonts w:ascii="Amiri" w:hAnsi="Amiri" w:eastAsia="Amiri" w:cs="Amiri"/>
          <w:color w:val="111111"/>
          <w:sz w:val="28"/>
          <w:sz w:val="28"/>
          <w:szCs w:val="28"/>
          <w:rtl w:val="true"/>
          <w:lang w:bidi="ar-SA"/>
        </w:rPr>
        <w:t>و لو نوى النفل حينئذ ببعض الافعال أو بجميع الصلاة خطأ،فالأقرب الإجزاء،لاستتباع نية الفريضة باقي الأفعال فلا يضر خطوة في النيّة،و لما رواه عبد اللّه بن أبي يعفور عن الصادق عليه السلام في رجل قام في صلاة فريضة فصلّى ركعة و هو يرى أنها نافلة،فقال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قمت فيها و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فريضة فدخلك الشك بعد فأنت في الفريضة،و انما يحسب للعبد من صلاته التي ابتداء في أول صلاته</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يونس 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قام في الصلاة المكتوبة فسها فظن أنها نافلة أو كان في النافلة فظن أنها مكتوبة،قال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9" w:name="__RefHeading___Toc4394978_2142443653"/>
      <w:bookmarkStart w:id="750" w:name="_Toc290"/>
      <w:bookmarkEnd w:id="749"/>
      <w:r>
        <w:rPr>
          <w:rtl w:val="true"/>
        </w:rPr>
        <w:t>التاسعة</w:t>
      </w:r>
      <w:r>
        <w:rPr>
          <w:rtl w:val="true"/>
        </w:rPr>
        <w:t>:</w:t>
      </w:r>
      <w:r>
        <w:rPr>
          <w:rtl w:val="true"/>
        </w:rPr>
        <w:t>لو شك في النيّة بعد التكبير لم يلتفت،</w:t>
      </w:r>
      <w:bookmarkEnd w:id="750"/>
    </w:p>
    <w:p>
      <w:pPr>
        <w:pStyle w:val="BookText"/>
        <w:rPr/>
      </w:pPr>
      <w:r>
        <w:rPr>
          <w:rFonts w:ascii="IRNazanin" w:hAnsi="IRNazanin" w:eastAsia="IRNazanin"/>
          <w:color w:val="111111"/>
          <w:sz w:val="28"/>
          <w:sz w:val="28"/>
          <w:szCs w:val="28"/>
          <w:rtl w:val="true"/>
          <w:lang w:bidi="fa-IR"/>
        </w:rPr>
        <w:t>لانتقاله عن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شك و هو لم يكبّر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أثناء التكبير فالأقرب الإعادة،و خصوصا إذا أوجبنا استحضارها الى آخر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هل نوى ظهرا أو عصرا،أو نفلا أو فرضا،بنى على ما قام إليه، فان لم يعلمه بطلت صلاته،لعدم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بعد صلاة أربع هل صلى الظهر أو العصر،فالأقرب البناء على الظهر،لأنّ الظاهر انّه بدأ بالواجب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يصلّي رباعية مرددة بين الظهر و العصر،لحصول البراءة به إذا كانت الاولى صادفت الوقت المشترك</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4394980_2142443653"/>
      <w:bookmarkStart w:id="752" w:name="_Toc291"/>
      <w:bookmarkEnd w:id="751"/>
      <w:r>
        <w:rPr>
          <w:rtl w:val="true"/>
        </w:rPr>
        <w:t>العاشرة</w:t>
      </w:r>
      <w:r>
        <w:rPr>
          <w:rtl w:val="true"/>
        </w:rPr>
        <w:t>:</w:t>
      </w:r>
      <w:r>
        <w:rPr>
          <w:rtl w:val="true"/>
        </w:rPr>
        <w:t>قال في الخلاف</w:t>
      </w:r>
      <w:r>
        <w:rPr>
          <w:rtl w:val="true"/>
        </w:rPr>
        <w:t>:</w:t>
      </w:r>
      <w:r>
        <w:rPr>
          <w:rtl w:val="true"/>
        </w:rPr>
        <w:t>من دخل في صلاة بنيّة النفل،ثم نذر في</w:t>
      </w:r>
      <w:bookmarkEnd w:id="752"/>
    </w:p>
    <w:p>
      <w:pPr>
        <w:pStyle w:val="BookText"/>
        <w:rPr/>
      </w:pPr>
      <w:r>
        <w:rPr>
          <w:rFonts w:ascii="IRNazanin" w:hAnsi="IRNazanin" w:eastAsia="IRNazanin"/>
          <w:color w:val="111111"/>
          <w:sz w:val="28"/>
          <w:sz w:val="28"/>
          <w:szCs w:val="28"/>
          <w:rtl w:val="true"/>
          <w:lang w:bidi="fa-IR"/>
        </w:rPr>
        <w:t>خلالها إتمامها،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يجب عليه إتمامها،قال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عندنا النذر ينعقد بالقلب</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ينعقد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تلفظ بالنذر بطلت صلاته </w:t>
      </w:r>
      <w:r>
        <w:rPr>
          <w:rStyle w:val="FootnoteAnchor"/>
          <w:rtl w:val="true"/>
        </w:rPr>
        <w:footnoteReference w:id="1244"/>
      </w:r>
      <w:r>
        <w:rPr>
          <w:rFonts w:ascii="Amiri" w:hAnsi="Amiri" w:eastAsia="Amiri" w:cs="Amiri"/>
          <w:color w:val="111111"/>
          <w:sz w:val="28"/>
          <w:sz w:val="28"/>
          <w:szCs w:val="28"/>
          <w:rtl w:val="true"/>
          <w:lang w:bidi="ar-SA"/>
        </w:rPr>
        <w:t>،و سيأتي ان شاء اللّه تحقيق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53" w:name="pg15268_164491"/>
    </w:p>
    <w:p>
      <w:pPr>
        <w:pStyle w:val="Heading6"/>
        <w:numPr>
          <w:ilvl w:val="5"/>
          <w:numId w:val="1"/>
        </w:numPr>
        <w:rPr/>
      </w:pPr>
      <w:bookmarkStart w:id="754" w:name="__RefHeading___Toc4394982_2142443653"/>
      <w:bookmarkStart w:id="755" w:name="_Toc292"/>
      <w:bookmarkEnd w:id="753"/>
      <w:bookmarkEnd w:id="754"/>
      <w:r>
        <w:rPr>
          <w:rtl w:val="true"/>
        </w:rPr>
        <w:t>الواجب الثاني</w:t>
      </w:r>
      <w:r>
        <w:rPr>
          <w:rtl w:val="true"/>
        </w:rPr>
        <w:t>:</w:t>
      </w:r>
      <w:r>
        <w:rPr>
          <w:rtl w:val="true"/>
        </w:rPr>
        <w:t>تكبيرة الإحرام</w:t>
      </w:r>
      <w:r>
        <w:rPr>
          <w:rtl w:val="true"/>
        </w:rPr>
        <w:t>.</w:t>
      </w:r>
      <w:bookmarkEnd w:id="755"/>
    </w:p>
    <w:p>
      <w:pPr>
        <w:pStyle w:val="Heading6"/>
        <w:numPr>
          <w:ilvl w:val="5"/>
          <w:numId w:val="1"/>
        </w:numPr>
        <w:rPr/>
      </w:pPr>
      <w:bookmarkStart w:id="756" w:name="__RefHeading___Toc4394984_2142443653"/>
      <w:bookmarkStart w:id="757" w:name="_Toc293"/>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4394986_2142443653"/>
      <w:bookmarkStart w:id="759" w:name="_Toc294"/>
      <w:bookmarkEnd w:id="758"/>
      <w:r>
        <w:rPr>
          <w:rtl w:val="true"/>
        </w:rPr>
        <w:t>الأولى</w:t>
      </w:r>
      <w:r>
        <w:rPr>
          <w:rtl w:val="true"/>
        </w:rPr>
        <w:t>:</w:t>
      </w:r>
      <w:r>
        <w:rPr>
          <w:rtl w:val="true"/>
        </w:rPr>
        <w:t>هي ركن في الصلاة،</w:t>
      </w:r>
      <w:bookmarkEnd w:id="759"/>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الصلاة بتركها عمدا و سهوا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باقي أركان الصلاة التي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النية،و القيام،و الركوع، و السجدتان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امرئ حتى يضع الطهور مواضعه،ثم يستقبل القبلة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و لانه كان يفتتح الصلاة بالتكبير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زرارة الباقر و الصادق عليهما السلام في ناسي تكبيرة الإحرام،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و رواه علي بن يقطين عن أبي الحسن عليه السلام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الناسي لا يعيد،كرواية الحلبي عن الصادق عليه السلام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ذريح عنه عليه السلام </w:t>
      </w:r>
      <w:r>
        <w:rPr>
          <w:rStyle w:val="FootnoteAnchor"/>
          <w:rtl w:val="true"/>
        </w:rPr>
        <w:footnoteReference w:id="1249"/>
      </w:r>
      <w:r>
        <w:rPr>
          <w:rFonts w:ascii="Amiri" w:hAnsi="Amiri" w:eastAsia="Amiri" w:cs="Amiri"/>
          <w:color w:val="111111"/>
          <w:sz w:val="28"/>
          <w:sz w:val="28"/>
          <w:szCs w:val="28"/>
          <w:rtl w:val="true"/>
          <w:lang w:bidi="ar-SA"/>
        </w:rPr>
        <w:t>و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الناسي يكبّر قبل القراءة أو بعدها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البزنطي عن الرضا عليه السلام في ناسي تكبيرة الافتتاح حتى كبّر للركوع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بصير عن الصادق عليه السلام فيمن نسي أن يكبّر فبدأ </w:t>
      </w:r>
      <w:bookmarkStart w:id="760" w:name="pg15268_164492"/>
    </w:p>
    <w:p>
      <w:pPr>
        <w:pStyle w:val="BookText"/>
        <w:rPr/>
      </w:pPr>
      <w:bookmarkEnd w:id="760"/>
      <w:r>
        <w:rPr>
          <w:rFonts w:ascii="Amiri" w:hAnsi="Amiri" w:eastAsia="Amiri" w:cs="Amiri"/>
          <w:color w:val="111111"/>
          <w:sz w:val="28"/>
          <w:sz w:val="28"/>
          <w:szCs w:val="28"/>
          <w:rtl w:val="true"/>
          <w:lang w:bidi="ar-SA"/>
        </w:rPr>
        <w:t>بالقراءة،فقال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 و هو قائم كبر،و ان ركع فليمض في صلاته</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تخالف إجماع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إجماع الأمة،إلا الزهري و الأوزاعي فإنهما لم يبطلا الصلاة بتركها سهوا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الشيخ على الشك</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1" w:name="__RefHeading___Toc4394988_2142443653"/>
      <w:bookmarkStart w:id="762" w:name="_Toc295"/>
      <w:bookmarkEnd w:id="761"/>
      <w:r>
        <w:rPr>
          <w:rtl w:val="true"/>
        </w:rPr>
        <w:t>الثانية</w:t>
      </w:r>
      <w:r>
        <w:rPr>
          <w:rtl w:val="true"/>
        </w:rPr>
        <w:t>:</w:t>
      </w:r>
      <w:r>
        <w:rPr>
          <w:rtl w:val="true"/>
        </w:rPr>
        <w:t>التكبير جزء من الصلاة</w:t>
      </w:r>
      <w:bookmarkEnd w:id="762"/>
    </w:p>
    <w:p>
      <w:pPr>
        <w:pStyle w:val="BookText"/>
        <w:rPr/>
      </w:pPr>
      <w:r>
        <w:rPr>
          <w:rFonts w:ascii="Amiri" w:hAnsi="Amiri" w:eastAsia="Amiri" w:cs="Amiri"/>
          <w:color w:val="111111"/>
          <w:sz w:val="28"/>
          <w:sz w:val="28"/>
          <w:szCs w:val="28"/>
          <w:rtl w:val="true"/>
          <w:lang w:bidi="ar-SA"/>
        </w:rPr>
        <w:t>عندنا و عند الأكثر،لقول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التكبير،و التسبيح،و قراءة القرآن</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شاذ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التكبير من الصلاة،بل الصلاة ما بعده،لقوله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المضاف مغاير للمضاف اليه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جزء يغاير كله و يصح إضافته إليه،كما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 الصلاة، و سجود الصلاة،و وجه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محمد بن قيس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صلاة أحدكم الركوع</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فالمراد انّ أول ما يعلم به كون الإنسان مصليا الركوع لان ما قبله محتمل للصلاة و غيرها،أو انّ الركوع أفضل مما سبق فكأنّه أول بالنسبة إلى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زرارة عن الباقر عليه السلام في فرائض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الوقت،و الطهور،و الركوع،و السجود،و القبلة،و الدعاء</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bookmarkStart w:id="763" w:name="pg15268_164493"/>
    </w:p>
    <w:p>
      <w:pPr>
        <w:pStyle w:val="Heading6"/>
        <w:numPr>
          <w:ilvl w:val="5"/>
          <w:numId w:val="1"/>
        </w:numPr>
        <w:rPr/>
      </w:pPr>
      <w:bookmarkStart w:id="764" w:name="__RefHeading___Toc4394990_2142443653"/>
      <w:bookmarkStart w:id="765" w:name="_Toc296"/>
      <w:bookmarkEnd w:id="763"/>
      <w:bookmarkEnd w:id="764"/>
      <w:r>
        <w:rPr>
          <w:rtl w:val="true"/>
        </w:rPr>
        <w:t>الثالثة</w:t>
      </w:r>
      <w:r>
        <w:rPr>
          <w:rtl w:val="true"/>
        </w:rPr>
        <w:t>:</w:t>
      </w:r>
      <w:r>
        <w:rPr>
          <w:rtl w:val="true"/>
        </w:rPr>
        <w:t>يتعيّن فيها</w:t>
      </w:r>
      <w:r>
        <w:rPr>
          <w:rtl w:val="true"/>
        </w:rPr>
        <w:t>(</w:t>
      </w:r>
      <w:r>
        <w:rPr>
          <w:rtl w:val="true"/>
        </w:rPr>
        <w:t>اللّه أكبر</w:t>
      </w:r>
      <w:r>
        <w:rPr>
          <w:rtl w:val="true"/>
        </w:rPr>
        <w:t>)</w:t>
      </w:r>
      <w:r>
        <w:rPr>
          <w:rtl w:val="true"/>
        </w:rPr>
        <w:t>مرتبا</w:t>
      </w:r>
      <w:r>
        <w:rPr>
          <w:rtl w:val="true"/>
        </w:rPr>
        <w:t>.</w:t>
      </w:r>
      <w:bookmarkEnd w:id="765"/>
    </w:p>
    <w:p>
      <w:pPr>
        <w:pStyle w:val="BookText"/>
        <w:rPr/>
      </w:pPr>
      <w:r>
        <w:rPr>
          <w:rFonts w:ascii="Amiri" w:hAnsi="Amiri" w:eastAsia="Amiri" w:cs="Amiri"/>
          <w:color w:val="111111"/>
          <w:sz w:val="28"/>
          <w:sz w:val="28"/>
          <w:szCs w:val="28"/>
          <w:rtl w:val="true"/>
          <w:lang w:bidi="ar-SA"/>
        </w:rPr>
        <w:t>فلو عكس الترتيب،أو عرّف أكبر أو نكّره،أو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الأكبر،بطلت،لأن الذي وقع بيانا من النبي صلّى اللّه عليه و آله </w:t>
      </w:r>
      <w:r>
        <w:rPr>
          <w:rStyle w:val="FootnoteAnchor"/>
          <w:rtl w:val="true"/>
        </w:rPr>
        <w:footnoteReference w:id="1259"/>
      </w:r>
      <w:r>
        <w:rPr>
          <w:rFonts w:ascii="Amiri" w:hAnsi="Amiri" w:eastAsia="Amiri" w:cs="Amiri"/>
          <w:color w:val="111111"/>
          <w:sz w:val="28"/>
          <w:sz w:val="28"/>
          <w:szCs w:val="28"/>
          <w:rtl w:val="true"/>
          <w:lang w:bidi="ar-SA"/>
        </w:rPr>
        <w:t>هو الصيغة المخصوصة فلا يجوز العدول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 من الاجزاء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العظيم أو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الأكبر،و ان كان فعله مكروها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تجزئ الترجمة للقادر،تأسيا بما فعله صاحب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يعلمه وجب عليه التعلم،و لا يصلّي الاّ مع ضيق الوقت فيحرم بلغته،لأنّ المعنى معتبر مع اللفظ،فإذا تعذّر اللفظ وجب اعتبار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الأخرس،فيجب عليه النطق بما يمكن،فان تعذّر حرك لسانه و أشار بإصبعه،و يكون ذلك بدلا من اللفظ،تحصيلا للمعنى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المصلي بحرف منها،بطلت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لو وصل 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البطلان،لأنّ التكبير الوارد من صاحب الشرع انما كان بقطع الهمزة، و لا يلزم من كونها همزة وصل،سقوطها،إذ سقوط همزة الوصل من خواص الدرج بكلام متصل و لا كلام قبل تكبيرة الإحرام،فلو تكلفه فقد تكلف ما لا يحتاج اليه،فلا يخرج اللفظ عن أصله المعهود شرعا</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4394992_2142443653"/>
      <w:bookmarkStart w:id="767" w:name="_Toc297"/>
      <w:bookmarkEnd w:id="766"/>
      <w:r>
        <w:rPr>
          <w:rtl w:val="true"/>
        </w:rPr>
        <w:t>الرابعة</w:t>
      </w:r>
      <w:r>
        <w:rPr>
          <w:rtl w:val="true"/>
        </w:rPr>
        <w:t>:</w:t>
      </w:r>
      <w:r>
        <w:rPr>
          <w:rtl w:val="true"/>
        </w:rPr>
        <w:t>يشترط فيها جميع شروط الصلاة</w:t>
      </w:r>
      <w:bookmarkEnd w:id="767"/>
    </w:p>
    <w:p>
      <w:pPr>
        <w:pStyle w:val="BookText"/>
        <w:rPr/>
      </w:pPr>
      <w:r>
        <w:rPr>
          <w:rFonts w:ascii="Amiri" w:hAnsi="Amiri" w:eastAsia="Amiri" w:cs="Amiri"/>
          <w:color w:val="111111"/>
          <w:sz w:val="28"/>
          <w:sz w:val="28"/>
          <w:szCs w:val="28"/>
          <w:rtl w:val="true"/>
          <w:lang w:bidi="ar-SA"/>
        </w:rPr>
        <w:t>من الاستقبال و القيام و غيرهما،تحقيقا للجزئية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كبّر و هو آخذ في القيام،أو و هو هاو الى الركوع كما يتفق للمأموم،فالأقرب البطلان،لان الانحناء ليس قياما حقيقيا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تنعقد نافلة؟الأقرب المنع،لعدم 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الصحة حصول التقرب،و القصد إلى الصلاة،و التحريم بتكبيرة لا قيام فيها،و هي في خصائص النافلة</w:t>
      </w:r>
      <w:r>
        <w:rPr>
          <w:rFonts w:eastAsia="Amiri" w:cs="Amiri" w:ascii="Amiri" w:hAnsi="Amiri"/>
          <w:color w:val="111111"/>
          <w:sz w:val="28"/>
          <w:szCs w:val="28"/>
          <w:rtl w:val="true"/>
          <w:lang w:bidi="ar-SA"/>
        </w:rPr>
        <w:t xml:space="preserve">. </w:t>
      </w:r>
      <w:bookmarkStart w:id="768" w:name="pg15268_164494"/>
    </w:p>
    <w:p>
      <w:pPr>
        <w:pStyle w:val="BookText"/>
        <w:rPr/>
      </w:pPr>
      <w:bookmarkEnd w:id="768"/>
      <w:r>
        <w:rPr>
          <w:rFonts w:ascii="Amiri" w:hAnsi="Amiri" w:eastAsia="Amiri" w:cs="Amiri"/>
          <w:color w:val="111111"/>
          <w:sz w:val="28"/>
          <w:sz w:val="28"/>
          <w:szCs w:val="28"/>
          <w:rtl w:val="true"/>
          <w:lang w:bidi="ar-SA"/>
        </w:rPr>
        <w:t xml:space="preserve">و جوّز الشيخ أن يأتي ببعض التكبير منحنيا </w:t>
      </w:r>
      <w:r>
        <w:rPr>
          <w:rStyle w:val="FootnoteAnchor"/>
          <w:rtl w:val="true"/>
        </w:rPr>
        <w:footnoteReference w:id="1261"/>
      </w:r>
      <w:r>
        <w:rPr>
          <w:rFonts w:ascii="IRNazanin" w:hAnsi="IRNazanin" w:eastAsia="IRNazanin"/>
          <w:color w:val="111111"/>
          <w:sz w:val="28"/>
          <w:sz w:val="28"/>
          <w:szCs w:val="28"/>
          <w:rtl w:val="true"/>
          <w:lang w:bidi="fa-IR"/>
        </w:rPr>
        <w:t>و لم نقف على مأخذه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يشترط فيها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فصل بين الجلالة و أكبر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اللّه الجليل،أو تعالى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سكت بينهما بما يعدّ فصلا،أو جعلهما على هيئة التلفظ بأسماء العدد،بطلت،لأنّ كل ذلك تغيير للهيئة المتلقاة من صاحب الشرع</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4394994_2142443653"/>
      <w:bookmarkStart w:id="770" w:name="_Toc298"/>
      <w:bookmarkEnd w:id="769"/>
      <w:r>
        <w:rPr>
          <w:rtl w:val="true"/>
        </w:rPr>
        <w:t>الخامسة</w:t>
      </w:r>
      <w:r>
        <w:rPr>
          <w:rtl w:val="true"/>
        </w:rPr>
        <w:t>:</w:t>
      </w:r>
      <w:r>
        <w:rPr>
          <w:rtl w:val="true"/>
        </w:rPr>
        <w:t>يشترط القصد الى الافتتاح</w:t>
      </w:r>
      <w:r>
        <w:rPr>
          <w:rtl w:val="true"/>
        </w:rPr>
        <w:t>.</w:t>
      </w:r>
      <w:bookmarkEnd w:id="770"/>
    </w:p>
    <w:p>
      <w:pPr>
        <w:pStyle w:val="BookText"/>
        <w:rPr/>
      </w:pPr>
      <w:r>
        <w:rPr>
          <w:rFonts w:ascii="Amiri" w:hAnsi="Amiri" w:eastAsia="Amiri" w:cs="Amiri"/>
          <w:color w:val="111111"/>
          <w:sz w:val="28"/>
          <w:sz w:val="28"/>
          <w:szCs w:val="28"/>
          <w:rtl w:val="true"/>
          <w:lang w:bidi="ar-SA"/>
        </w:rPr>
        <w:t>فلو قصد به تكبير الركوع،أو لم يقصد أحدهما،بطل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فالإجزاء مذهب ابن الجنيد و الشيخ في الخلاف،محتجا بإجماعنا </w:t>
      </w:r>
      <w:r>
        <w:rPr>
          <w:rStyle w:val="FootnoteAnchor"/>
          <w:rtl w:val="true"/>
        </w:rPr>
        <w:footnoteReference w:id="1262"/>
      </w:r>
      <w:r>
        <w:rPr>
          <w:rFonts w:ascii="Amiri" w:hAnsi="Amiri" w:eastAsia="Amiri" w:cs="Amiri"/>
          <w:color w:val="111111"/>
          <w:sz w:val="28"/>
          <w:sz w:val="28"/>
          <w:szCs w:val="28"/>
          <w:rtl w:val="true"/>
          <w:lang w:bidi="ar-SA"/>
        </w:rPr>
        <w:t>و رواه معاوية بن شريح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الرجل مبادرا و الامام راكع،أجزأته تكبيرة واحدة لدخوله في الصلاة و الركوع</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كلام الشيخ و الرواية على انّ المراد سقوط تكبير الركوع هنا و يكون له ثوابه لإتيانه بصورة التكبير عند الركوع،لا على انّ المصلّي قصدهما معا،لان الفعل الواحد لا يكون له جهتا وجوب و ندب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قلنا بوجوب تكبيرة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يجيء،و قد صرح به الشيخ هنا في الخلاف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تجز الواحدة،لأن تداخل المسببات مع اختلاف الأسباب خلاف الأصل،و كذا لو نذر تكبيرة الركوع لم تجز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لو قصدهما معا،فالأقرب عدم تحرّمه بالصلاة،لعدم تمحض القصد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تنعقد صلاته نفلا أيضا،لعدم نيته،أو لأن المسبب الواحد لا يجزئ عن السببين، فعلى هذا لو نوى المتنفل بالتكبيرة الواحدة تكبيرتي الإحرام و الركوع لم يحصلا و لا أحدهما</w:t>
      </w:r>
      <w:r>
        <w:rPr>
          <w:rFonts w:eastAsia="Amiri" w:cs="Amiri" w:ascii="Amiri" w:hAnsi="Amiri"/>
          <w:color w:val="111111"/>
          <w:sz w:val="28"/>
          <w:szCs w:val="28"/>
          <w:rtl w:val="true"/>
          <w:lang w:bidi="ar-SA"/>
        </w:rPr>
        <w:t xml:space="preserve">. </w:t>
      </w:r>
      <w:bookmarkStart w:id="771" w:name="pg15268_164495"/>
    </w:p>
    <w:p>
      <w:pPr>
        <w:pStyle w:val="BookText"/>
        <w:rPr/>
      </w:pPr>
      <w:bookmarkEnd w:id="771"/>
      <w:r>
        <w:rPr>
          <w:rFonts w:ascii="Amiri" w:hAnsi="Amiri" w:eastAsia="Amiri" w:cs="Amiri"/>
          <w:color w:val="111111"/>
          <w:sz w:val="28"/>
          <w:sz w:val="28"/>
          <w:szCs w:val="28"/>
          <w:rtl w:val="true"/>
          <w:lang w:bidi="ar-SA"/>
        </w:rPr>
        <w:t>و عندي في هذه المسألة نظر،لأنّ الأسباب قد تتداخل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إجزاء الغسل الواحد للجنب و ماس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إجزاء الغسل المندوب عن أسباب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الفعل الواحد قد يحصل به الواجب و الندب كما في الجمع بين الصلاة على البالغ ستا و الناقص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كبّر للافتتاح،ثم كبّر ثانيا له مصاحبا للنية و لم ينو بطلان الاولى بطلت الثانية،لأنه زيادة ركن،فلو كبر ثالثا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بطلان الاولى،و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النية كافية،صحت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بالثانية الافتتاح غير مصاحب نية الصلاة فالأقرب،البطلان،اما إذا لم ينو بالأول الافتتاح فظاهر،لعدم المقارنة،و اما إذا نوى به فلزيادة الركن، ان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الافتتاح المجردة عن نيّة الصلاة تحصل ركنيّته،و الاّ فلا إبطال</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4394996_2142443653"/>
      <w:bookmarkStart w:id="773" w:name="_Toc299"/>
      <w:bookmarkEnd w:id="772"/>
      <w:r>
        <w:rPr>
          <w:rtl w:val="true"/>
        </w:rPr>
        <w:t>السادسة</w:t>
      </w:r>
      <w:r>
        <w:rPr>
          <w:rtl w:val="true"/>
        </w:rPr>
        <w:t>:</w:t>
      </w:r>
      <w:r>
        <w:rPr>
          <w:rtl w:val="true"/>
        </w:rPr>
        <w:t>يستحب فيه الإتيان بلفظة الجلالة من غير مدّ،</w:t>
      </w:r>
      <w:bookmarkEnd w:id="773"/>
    </w:p>
    <w:p>
      <w:pPr>
        <w:pStyle w:val="BookText"/>
        <w:rPr/>
      </w:pPr>
      <w:r>
        <w:rPr>
          <w:rFonts w:ascii="Amiri" w:hAnsi="Amiri" w:eastAsia="Amiri" w:cs="Amiri"/>
          <w:color w:val="111111"/>
          <w:sz w:val="28"/>
          <w:sz w:val="28"/>
          <w:szCs w:val="28"/>
          <w:rtl w:val="true"/>
          <w:lang w:bidi="ar-SA"/>
        </w:rPr>
        <w:t>فلو بالغ في مدّ الألف المتخلل بين الهاء و اللام كره،و لو أسقطه بالكلية بطل،و لا عبرة بالكتابة و لا باللغة الضعيفة فيه بالسقوط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مدّ 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بصورة الاستفهام،فان قصده بطلت الصلاة، و الاّ ففيه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البطلان،لخروجه عن صيغة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الصحة،لأن ذلك كاشباع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بلفظ أكبر على زنة افعل،فلو أشبع فتحة الباء صار جمع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 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الطبل له وجه واحد،فان قصده بطلت و الاّ فالوجهان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كان الإشباع يسيرا لا يتولد منه ألف لم يضر</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4394998_2142443653"/>
      <w:bookmarkStart w:id="775" w:name="_Toc300"/>
      <w:bookmarkEnd w:id="774"/>
      <w:r>
        <w:rPr>
          <w:rtl w:val="true"/>
        </w:rPr>
        <w:t>السابعة</w:t>
      </w:r>
      <w:r>
        <w:rPr>
          <w:rtl w:val="true"/>
        </w:rPr>
        <w:t>:</w:t>
      </w:r>
      <w:r>
        <w:rPr>
          <w:rtl w:val="true"/>
        </w:rPr>
        <w:t>يستحب رفع اليدين به و بسائر تكبير الصلاة</w:t>
      </w:r>
      <w:r>
        <w:rPr>
          <w:rtl w:val="true"/>
        </w:rPr>
        <w:t>.</w:t>
      </w:r>
      <w:bookmarkEnd w:id="77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أوجبه المرتضى </w:t>
      </w:r>
      <w:r>
        <w:rPr>
          <w:rStyle w:val="FootnoteAnchor"/>
          <w:rtl w:val="true"/>
        </w:rPr>
        <w:footnoteReference w:id="1265"/>
      </w:r>
      <w:r>
        <w:rPr>
          <w:rFonts w:ascii="Amiri" w:hAnsi="Amiri" w:eastAsia="Amiri" w:cs="Amiri"/>
          <w:color w:val="111111"/>
          <w:sz w:val="28"/>
          <w:sz w:val="28"/>
          <w:szCs w:val="28"/>
          <w:rtl w:val="true"/>
          <w:lang w:bidi="ar-SA"/>
        </w:rPr>
        <w:t xml:space="preserve">لأن النبي صلّى اللّه عليه و آله و الأئمة عليهم السلام </w:t>
      </w:r>
    </w:p>
    <w:p>
      <w:pPr>
        <w:pStyle w:val="BookText"/>
        <w:rPr/>
      </w:pPr>
      <w:r>
        <w:rPr>
          <w:rFonts w:ascii="IRNazanin" w:hAnsi="IRNazanin" w:eastAsia="IRNazanin"/>
          <w:color w:val="111111"/>
          <w:sz w:val="28"/>
          <w:sz w:val="28"/>
          <w:szCs w:val="28"/>
          <w:rtl w:val="true"/>
          <w:lang w:bidi="fa-IR"/>
        </w:rPr>
        <w:t xml:space="preserve">فعلوه </w:t>
      </w:r>
      <w:r>
        <w:rPr>
          <w:rStyle w:val="FootnoteAnchor"/>
          <w:rtl w:val="true"/>
        </w:rPr>
        <w:footnoteReference w:id="1266"/>
      </w:r>
      <w:r>
        <w:rPr>
          <w:rFonts w:ascii="Amiri" w:hAnsi="Amiri" w:eastAsia="Amiri" w:cs="Amiri"/>
          <w:color w:val="111111"/>
          <w:sz w:val="28"/>
          <w:sz w:val="28"/>
          <w:szCs w:val="28"/>
          <w:rtl w:val="true"/>
          <w:lang w:bidi="ar-SA"/>
        </w:rPr>
        <w:t xml:space="preserve">و للأمر به قوله تعالى فَصَلِّ لِرَبِّكَ وَ انْحَرْ </w:t>
      </w:r>
      <w:r>
        <w:rPr>
          <w:rStyle w:val="FootnoteAnchor"/>
          <w:rtl w:val="true"/>
        </w:rPr>
        <w:footnoteReference w:id="1267"/>
      </w:r>
      <w:r>
        <w:rPr>
          <w:rFonts w:ascii="Amiri" w:hAnsi="Amiri" w:eastAsia="Amiri" w:cs="Amiri"/>
          <w:color w:val="111111"/>
          <w:sz w:val="28"/>
          <w:sz w:val="28"/>
          <w:szCs w:val="28"/>
          <w:rtl w:val="true"/>
          <w:lang w:bidi="ar-SA"/>
        </w:rPr>
        <w:t>و روى ابن سنان عن الصادق عليه السلام في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 حذاء الوجه</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أعمّ من الواجب و الندب،و كذا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الرفع محاذاة الأذنين و الوجه،لما روي عن النبي صلّى اللّه عليه و آله </w:t>
      </w:r>
      <w:r>
        <w:rPr>
          <w:rStyle w:val="FootnoteAnchor"/>
          <w:rtl w:val="true"/>
        </w:rPr>
        <w:footnoteReference w:id="1269"/>
      </w:r>
      <w:r>
        <w:rPr>
          <w:rFonts w:ascii="Amiri" w:hAnsi="Amiri" w:eastAsia="Amiri" w:cs="Amiri"/>
          <w:color w:val="111111"/>
          <w:sz w:val="28"/>
          <w:sz w:val="28"/>
          <w:szCs w:val="28"/>
          <w:rtl w:val="true"/>
          <w:lang w:bidi="ar-SA"/>
        </w:rPr>
        <w:t xml:space="preserve">و الصادق عليه السلام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يحاذي بهما شحمتي الاذن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يرفعهما حذو منكبيه،أو حيال خدّيه،لا يجاوز بهما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يرفعهما الى النحر،و لا يجاوز بهما الأذنين حيال الخدّين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ليكونا مبسوطتين،و يستقبل بباطن كفيه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الأصابع مضمومة،و في الإبهام قولان،و فرقه أولى،و اختاره ابن إدريس </w:t>
      </w:r>
      <w:r>
        <w:rPr>
          <w:rStyle w:val="FootnoteAnchor"/>
          <w:rtl w:val="true"/>
        </w:rPr>
        <w:footnoteReference w:id="1273"/>
      </w:r>
      <w:r>
        <w:rPr>
          <w:rFonts w:ascii="Amiri" w:hAnsi="Amiri" w:eastAsia="Amiri" w:cs="Amiri"/>
          <w:color w:val="111111"/>
          <w:sz w:val="28"/>
          <w:sz w:val="28"/>
          <w:szCs w:val="28"/>
          <w:rtl w:val="true"/>
          <w:lang w:bidi="ar-SA"/>
        </w:rPr>
        <w:t xml:space="preserve">تبعا للمفيد </w:t>
      </w:r>
      <w:r>
        <w:rPr>
          <w:rStyle w:val="FootnoteAnchor"/>
        </w:rPr>
        <w:footnoteReference w:id="127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275"/>
      </w:r>
      <w:r>
        <w:rPr>
          <w:rFonts w:ascii="Amiri" w:hAnsi="Amiri" w:eastAsia="Amiri" w:cs="Amiri"/>
          <w:color w:val="111111"/>
          <w:sz w:val="28"/>
          <w:sz w:val="28"/>
          <w:szCs w:val="28"/>
          <w:rtl w:val="true"/>
          <w:lang w:bidi="ar-SA"/>
        </w:rPr>
        <w:t xml:space="preserve">و كل ذلك منصوص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كانت يداه تحت ثيابه و لم يخرجهما،رفعهما تحت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بهما عذر يمنع من كمال الرفع،رفع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بإحداهما عذر،رفع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مقطوع اليدين يرفع الذراعين،و لو قطع الذراعان رفع العضدان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على الرفع فوق المنكبين،أو دون الأذنين،و لم يقدر على محاذاة الأذنين، اختار الأول،لاشتماله على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ان يتجاوز بهما رأسه و أذنيه اختيارا،لما رواه العامة من نهي النبي صلّى اللّه عليه و آله </w:t>
      </w:r>
      <w:r>
        <w:rPr>
          <w:rStyle w:val="FootnoteAnchor"/>
          <w:rtl w:val="true"/>
        </w:rPr>
        <w:footnoteReference w:id="1277"/>
      </w:r>
      <w:r>
        <w:rPr>
          <w:rFonts w:ascii="Amiri" w:hAnsi="Amiri" w:eastAsia="Amiri" w:cs="Amiri"/>
          <w:color w:val="111111"/>
          <w:sz w:val="28"/>
          <w:sz w:val="28"/>
          <w:szCs w:val="28"/>
          <w:rtl w:val="true"/>
          <w:lang w:bidi="ar-SA"/>
        </w:rPr>
        <w:t>و رواه ابن أبي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عن أمير المؤمنين عليه السلام انّ النبي صلّى اللّه عليه و آله مر برجل يصلّي و قد رفع يديه فوق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أقواما يرفعون أيديهم فوق رءوسهم كأنّها آذان خيل شمس؟</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فكبرت، فلا تتجاوز أذنيك،و لا ترفع يديك بالدعاء في المكتوبة تجاوز بهما رأسك</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76" w:name="pg15268_164498"/>
    </w:p>
    <w:p>
      <w:pPr>
        <w:pStyle w:val="BookText"/>
        <w:rPr/>
      </w:pPr>
      <w:bookmarkEnd w:id="776"/>
      <w:r>
        <w:rPr>
          <w:rFonts w:ascii="Amiri" w:hAnsi="Amiri" w:eastAsia="Amiri" w:cs="Amiri"/>
          <w:color w:val="111111"/>
          <w:sz w:val="28"/>
          <w:sz w:val="28"/>
          <w:szCs w:val="28"/>
          <w:rtl w:val="true"/>
          <w:lang w:bidi="ar-SA"/>
        </w:rPr>
        <w:t>و الأصح انّ التكبير يبتدأ به في ابتداء الرفع،و ينتهي عند انتهاء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حال القرار مرفوعتين و لا حال إرسالهما،كما قاله بعض الأصحاب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يرفع يديه حيال وجهه حين استفتح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الرجل و المرأة في ذلك،و لا بين صلاة الفرض و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استحباب الرفع في تكبيرة الإحرام،و كذا يتأكد استحباب الرفع في التكبير كلّه للإمام</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4395000_2142443653"/>
      <w:bookmarkStart w:id="778" w:name="_Toc301"/>
      <w:bookmarkEnd w:id="777"/>
      <w:r>
        <w:rPr>
          <w:rtl w:val="true"/>
        </w:rPr>
        <w:t>الثامنة</w:t>
      </w:r>
      <w:r>
        <w:rPr>
          <w:rtl w:val="true"/>
        </w:rPr>
        <w:t>:</w:t>
      </w:r>
      <w:r>
        <w:rPr>
          <w:rtl w:val="true"/>
        </w:rPr>
        <w:t>يستحب ترك الاعراب في آخره،</w:t>
      </w:r>
      <w:bookmarkEnd w:id="778"/>
    </w:p>
    <w:p>
      <w:pPr>
        <w:pStyle w:val="BookText"/>
        <w:rPr/>
      </w:pPr>
      <w:r>
        <w:rPr>
          <w:rFonts w:ascii="Amiri" w:hAnsi="Amiri" w:eastAsia="Amiri" w:cs="Amiri"/>
          <w:color w:val="111111"/>
          <w:sz w:val="28"/>
          <w:sz w:val="28"/>
          <w:szCs w:val="28"/>
          <w:rtl w:val="true"/>
          <w:lang w:bidi="ar-SA"/>
        </w:rPr>
        <w:t>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جزم</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الجهر بها للإمام ليعلم من خلفه افتتاحه،و الاسرار للمأموم، أما المنفرد فله الخيرة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الجعفي رفع الصوت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التوجّه بست غيرها أو أربع أو اثنتين،لرواية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فكبّر،إن شئت واحدة،و ان شئت ثلاثا،و ان شئت خمسا،و ان شئت سبعا،كل ذلك مجزئ غير انك إذا كنت إماما لم تجهر إلاّ بتكبيرة واحدة</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ليدع عقيب الثالثة بما روى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الملك الحق،لا إله إلاّ أنت سبحانك،اني ظلمت نفسي فاغفر لي انه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يكبر تكبيرتين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سعديك،و الخير في يديك،و الشر ليس إليك،و المهدي من هديت،لا ملجأ منك إلاّ إليك، سبحانك و حنانيك تباركت و تعاليت سبحانك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يكبر اثنتين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الأرض،عالم الغيب و الشهادة، حنيفا مسلما و 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 في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على ملة إبراهيم، حَنِيفاً مسلما وَ ما أَنَا مِنَ الْمُشْرِكِينَ ، إِنَّ صَلاتِي وَ نُسُكِي وَ مَحْيايَ وَ مَماتِي لِلّهِ رَبِّ الْعالَمِينَ لا شَرِيكَ لَهُ،وَ بِذلِكَ أُمِرْتُ و أنا من المسلمين</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الدعاء عقيب السادسة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 المسيء،و قد أمرت المحسن أن يتجاوز عن المسيء،و أنت المحسن و أنا المسيء،فصل على محمد و آله،و تجاوز عن قبيح ما تعلم مني</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أيضا 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 من ذريتي</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يتخيّر المصلّي في تعيين تكبيرة الإحرام من هذه، و الأفضل جعلها الأخيرة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عموم استحباب السبع في جميع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بالمواضع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كل فريضة،و أول صلاة الليل،و الوتر، و أول نافلة الزوال،و أول نافلة المغرب،و أول ركعتي الإحرام </w:t>
      </w:r>
      <w:r>
        <w:rPr>
          <w:rStyle w:val="FootnoteAnchor"/>
          <w:rtl w:val="true"/>
        </w:rPr>
        <w:footnoteReference w:id="1289"/>
      </w:r>
      <w:r>
        <w:rPr>
          <w:rFonts w:ascii="Amiri" w:hAnsi="Amiri" w:eastAsia="Amiri" w:cs="Amiri"/>
          <w:color w:val="111111"/>
          <w:sz w:val="28"/>
          <w:sz w:val="28"/>
          <w:szCs w:val="28"/>
          <w:rtl w:val="true"/>
          <w:lang w:bidi="ar-SA"/>
        </w:rPr>
        <w:t>و زاد الشيخان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الوتيرة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ذكر اللّه تعالى،و الأخبار مطلقة فالتخصيص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الولاء،بينهما،لما رواه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 الصلاة بسبع تكبيرات ولاء</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الجنيد بعد 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تكبيرات سبع،و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سبعا،من غير رفع يديه،و نسبه الى الأئمة عليهم السلام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كبرت في أول الصلاة بعد الاستفتاح احدى و عشرين تكبيرة،ثم نسيت التكبير،أجزأك</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لحق المأموم الإمام حال القراءة استحب له التوجّه بالسبع،ثم يقرأ مستحبا في الإخفاتية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خاف فوت القراءة ترك التوجّه، قاله في المبسوط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عليه السلام أبطأ عن الكلام،فخرج به النبي صلّى اللّه عليه و آله إلى الصلاة فأقامه عن يمينه،و افتتح رسول اللّه صلّى اللّه عليه و آله فكبّر الحسين عليه السلام،فأعاد رسول اللّه صلّى اللّه عليه و آله التكبير فأعاد الحسين عليه السلام،و هكذا سبعا،فجرت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 بذلك</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هشام بن الحكم عن الكاظم عليه السلام علّة أخرى،و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لما اسري به الى السماء قطع سبعة حجب،فكبّر عند كل حجاب تكبيرة،حتى وصل الى منتهى الكرامة</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الفضل بن شاذان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صارت التكبيرات في أول الصلاة سبعا،لأن أصل الصلاة ركعتان و استفتاحهما بسبع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للافتتاح و الركوع و تكبيرتين للسجود،فإذا كبّر سبعا أولا لم يضره السهو عن بعض التكبيرات</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تناقض في هذه العلل،بل كثرتها مؤكدة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رجل أمير المؤمنين عليه السلام عن معنى رفع اليدين في التكبيرة الأولى،فقال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اللّه أكبر الواحد الأحد ليس كمثله شيء،لا يلمس بالأخماس،و لا يدرك بالحواس</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يسرّ في الستّ الزائدة،و يجهر بالواجبة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رفع اليدين بالدعاء بين التكبيرات،و لا بعدها،قاله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الأصحاب انه لا يرفع يديه بدعاء في الصلاة،إلاّ دعاء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79" w:name="pg15268_164502"/>
    </w:p>
    <w:p>
      <w:pPr>
        <w:pStyle w:val="BookText"/>
        <w:rPr/>
      </w:pPr>
      <w:bookmarkEnd w:id="77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استحباب التكبيرات بين المنفرد و الامام و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ابن الجنيد اختصاص المنفرد بالاستحباب،و هو شاذ</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4395002_2142443653"/>
      <w:bookmarkStart w:id="781" w:name="_Toc302"/>
      <w:bookmarkEnd w:id="780"/>
      <w:r>
        <w:rPr>
          <w:rtl w:val="true"/>
        </w:rPr>
        <w:t>التاسعة</w:t>
      </w:r>
      <w:r>
        <w:rPr>
          <w:rtl w:val="true"/>
        </w:rPr>
        <w:t>:</w:t>
      </w:r>
      <w:r>
        <w:rPr>
          <w:rtl w:val="true"/>
        </w:rPr>
        <w:t>يكبّر المأموم بعد تكبير الامام،</w:t>
      </w:r>
      <w:bookmarkEnd w:id="781"/>
    </w:p>
    <w:p>
      <w:pPr>
        <w:pStyle w:val="BookText"/>
        <w:rPr/>
      </w:pPr>
      <w:r>
        <w:rPr>
          <w:rFonts w:ascii="Amiri" w:hAnsi="Amiri" w:eastAsia="Amiri" w:cs="Amiri"/>
          <w:color w:val="111111"/>
          <w:sz w:val="28"/>
          <w:sz w:val="28"/>
          <w:szCs w:val="28"/>
          <w:rtl w:val="true"/>
          <w:lang w:bidi="ar-SA"/>
        </w:rPr>
        <w:t>تحقيقا للقدوة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كبّر معه قطع الشيخ بالصحة في المبسوط </w:t>
      </w:r>
      <w:r>
        <w:rPr>
          <w:rStyle w:val="FootnoteAnchor"/>
          <w:rtl w:val="true"/>
        </w:rPr>
        <w:footnoteReference w:id="1301"/>
      </w:r>
      <w:r>
        <w:rPr>
          <w:rFonts w:ascii="Amiri" w:hAnsi="Amiri" w:eastAsia="Amiri" w:cs="Amiri"/>
          <w:color w:val="111111"/>
          <w:sz w:val="28"/>
          <w:sz w:val="28"/>
          <w:szCs w:val="28"/>
          <w:rtl w:val="true"/>
          <w:lang w:bidi="ar-SA"/>
        </w:rPr>
        <w:t>كما يجوز أن يساوقه في بقية الافعال،و ان كان تأخره في التكبير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منه في الخلاف،لأنّ معنى الاقتداء أن يفعل الفعل كما فعله الامام،و ذلك لا يكون الا بعد فراغ الامام،و 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الامام مؤتم به،فإذا كبّر فكبّروا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نص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كبّر قبله لم يصح،و وجب قطعها بتسليمة و يستأنف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كان قد صلّى شيئا من الصلاة و أراد ان يدخل مع الامام قطعها و استأنف معه </w:t>
      </w:r>
      <w:r>
        <w:rPr>
          <w:rStyle w:val="FootnoteAnchor"/>
          <w:rtl w:val="true"/>
        </w:rPr>
        <w:footnoteReference w:id="1303"/>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هذا القطع في الموضعين مستحب،تحصيلا لفضيلة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وجوب كونه بتسليمة كما ذكره الشيخ فمشكل على مذهبه من ندبية التسليم </w:t>
      </w:r>
      <w:r>
        <w:rPr>
          <w:rStyle w:val="FootnoteAnchor"/>
          <w:rtl w:val="true"/>
        </w:rPr>
        <w:footnoteReference w:id="1305"/>
      </w:r>
      <w:r>
        <w:rPr>
          <w:rFonts w:ascii="Amiri" w:hAnsi="Amiri" w:eastAsia="Amiri" w:cs="Amiri"/>
          <w:color w:val="111111"/>
          <w:sz w:val="28"/>
          <w:sz w:val="28"/>
          <w:szCs w:val="28"/>
          <w:rtl w:val="true"/>
          <w:lang w:bidi="ar-SA"/>
        </w:rPr>
        <w:t>و يمكن أن يراد به الوجوب التخييري بينه و بين فعل باقي المنافيات و ان كان التسليم أفضل،أما وجوبه عينا فلا،و خصوصا عند القائلين بندبيّة التسليم</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4395004_2142443653"/>
      <w:bookmarkStart w:id="783" w:name="_Toc303"/>
      <w:bookmarkEnd w:id="782"/>
      <w:r>
        <w:rPr>
          <w:rtl w:val="true"/>
        </w:rPr>
        <w:t>الواجب الثالث</w:t>
      </w:r>
      <w:r>
        <w:rPr>
          <w:rtl w:val="true"/>
        </w:rPr>
        <w:t>:</w:t>
      </w:r>
      <w:r>
        <w:rPr>
          <w:rtl w:val="true"/>
        </w:rPr>
        <w:t>القيام،</w:t>
      </w:r>
      <w:bookmarkEnd w:id="783"/>
    </w:p>
    <w:p>
      <w:pPr>
        <w:pStyle w:val="Heading6"/>
        <w:numPr>
          <w:ilvl w:val="5"/>
          <w:numId w:val="1"/>
        </w:numPr>
        <w:rPr/>
      </w:pPr>
      <w:bookmarkStart w:id="784" w:name="__RefHeading___Toc4395006_2142443653"/>
      <w:bookmarkStart w:id="785" w:name="_Toc304"/>
      <w:bookmarkEnd w:id="784"/>
      <w:r>
        <w:rPr>
          <w:rtl w:val="true"/>
        </w:rPr>
        <w:t>اشارة</w:t>
      </w:r>
      <w:bookmarkEnd w:id="78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أخّر عن النية و التكبير ليتمحض جزءا من </w:t>
      </w:r>
      <w:bookmarkStart w:id="786" w:name="pg15268_164503"/>
    </w:p>
    <w:p>
      <w:pPr>
        <w:pStyle w:val="BookText"/>
        <w:rPr/>
      </w:pPr>
      <w:bookmarkEnd w:id="786"/>
      <w:r>
        <w:rPr>
          <w:rFonts w:ascii="Amiri" w:hAnsi="Amiri" w:eastAsia="Amiri" w:cs="Amiri"/>
          <w:color w:val="111111"/>
          <w:sz w:val="28"/>
          <w:sz w:val="28"/>
          <w:szCs w:val="28"/>
          <w:rtl w:val="true"/>
          <w:lang w:bidi="ar-SA"/>
        </w:rPr>
        <w:t>الصلاة،إذ هو قبلهما شرط محض،و في أثنائهما متردد بين الشرط و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قدم البحث فيه عليهما جاز،كما فعله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إما في واجباته،أو في مستحبّاته،</w:t>
      </w:r>
    </w:p>
    <w:p>
      <w:pPr>
        <w:pStyle w:val="Heading6"/>
        <w:numPr>
          <w:ilvl w:val="5"/>
          <w:numId w:val="1"/>
        </w:numPr>
        <w:rPr/>
      </w:pPr>
      <w:bookmarkStart w:id="787" w:name="__RefHeading___Toc4395008_2142443653"/>
      <w:bookmarkStart w:id="788" w:name="_Toc305"/>
      <w:bookmarkEnd w:id="787"/>
      <w:r>
        <w:rPr>
          <w:rtl w:val="true"/>
        </w:rPr>
        <w:t>و في الواجبات مسائل</w:t>
      </w:r>
      <w:r>
        <w:rPr>
          <w:rtl w:val="true"/>
        </w:rPr>
        <w:t>.</w:t>
      </w:r>
      <w:bookmarkEnd w:id="788"/>
    </w:p>
    <w:p>
      <w:pPr>
        <w:pStyle w:val="Heading6"/>
        <w:numPr>
          <w:ilvl w:val="5"/>
          <w:numId w:val="1"/>
        </w:numPr>
        <w:rPr/>
      </w:pPr>
      <w:bookmarkStart w:id="789" w:name="__RefHeading___Toc4395010_2142443653"/>
      <w:bookmarkStart w:id="790" w:name="_Toc306"/>
      <w:bookmarkEnd w:id="789"/>
      <w:r>
        <w:rPr>
          <w:rtl w:val="true"/>
        </w:rPr>
        <w:t>المسألة الأولى</w:t>
      </w:r>
      <w:r>
        <w:rPr>
          <w:rtl w:val="true"/>
        </w:rPr>
        <w:t>:</w:t>
      </w:r>
      <w:r>
        <w:rPr>
          <w:rtl w:val="true"/>
        </w:rPr>
        <w:t>على وجوب القيام إجماع العلماء،</w:t>
      </w:r>
      <w:bookmarkEnd w:id="790"/>
    </w:p>
    <w:p>
      <w:pPr>
        <w:pStyle w:val="BookText"/>
        <w:rPr/>
      </w:pPr>
      <w:r>
        <w:rPr>
          <w:rFonts w:ascii="Amiri" w:hAnsi="Amiri" w:eastAsia="Amiri" w:cs="Amiri"/>
          <w:color w:val="111111"/>
          <w:sz w:val="28"/>
          <w:sz w:val="28"/>
          <w:szCs w:val="28"/>
          <w:rtl w:val="true"/>
          <w:lang w:bidi="ar-SA"/>
        </w:rPr>
        <w:t xml:space="preserve">و قوله تعالى وَ قُومُوا لِلّهِ قانِتِينَ </w:t>
      </w:r>
      <w:r>
        <w:rPr>
          <w:rStyle w:val="FootnoteAnchor"/>
          <w:rtl w:val="true"/>
        </w:rPr>
        <w:footnoteReference w:id="13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انّه قال لعمران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قائما،فان لم تستطع فقاعدا،فان لم تستطع فعلى جنب</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حمزة عن الباقر عليه السلام في تفسير قوله تعالى اَلَّذِينَ يَذْكُرُونَ اللّهَ قِياماً وَ قُعُوداً وَ عَلى جُنُوبِهِمْ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قائما،و المريض يصلّي جالسا،و الأضعف من المريض يصلّي على جنبه</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4395012_2142443653"/>
      <w:bookmarkStart w:id="792" w:name="_Toc307"/>
      <w:bookmarkEnd w:id="791"/>
      <w:r>
        <w:rPr>
          <w:rtl w:val="true"/>
        </w:rPr>
        <w:t>المسألة الثانية</w:t>
      </w:r>
      <w:r>
        <w:rPr>
          <w:rtl w:val="true"/>
        </w:rPr>
        <w:t>:</w:t>
      </w:r>
      <w:r>
        <w:rPr>
          <w:rtl w:val="true"/>
        </w:rPr>
        <w:t>حدّ القيام الانتصاب مع الإقلال،</w:t>
      </w:r>
      <w:bookmarkEnd w:id="792"/>
    </w:p>
    <w:p>
      <w:pPr>
        <w:pStyle w:val="BookText"/>
        <w:rPr/>
      </w:pPr>
      <w:r>
        <w:rPr>
          <w:rFonts w:ascii="Amiri" w:hAnsi="Amiri" w:eastAsia="Amiri" w:cs="Amiri"/>
          <w:color w:val="111111"/>
          <w:sz w:val="28"/>
          <w:sz w:val="28"/>
          <w:szCs w:val="28"/>
          <w:rtl w:val="true"/>
          <w:lang w:bidi="ar-SA"/>
        </w:rPr>
        <w:t>و لا يخلّ بالانتصاب اطراق الرأس،إذ المعتبر نصب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 به الميل الى اليمين أو اليسار اختيارا بحيث يزول عن سنن القيام،و كذا إذا انحنى و لو لم يبلغ حدّ الراكع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تقوس ظهره لكبر أو زمانة فإنه يجزئه تلك الحالة،بل يجب عليه القيام كذلك،و لا يجوز له القعود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بالإقلال ان يكون غير مستند إلى شيء،بحيث لو رفع السناد سقط</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جعفر،عن أخيه عليه السلام في الاستناد إلى حائط المسجد،و وضع اليد عليه من غير مرض و لا علّة،فقال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w:t>
      </w:r>
      <w:bookmarkStart w:id="793" w:name="pg15268_164504"/>
    </w:p>
    <w:p>
      <w:pPr>
        <w:pStyle w:val="BookText"/>
        <w:rPr/>
      </w:pPr>
      <w:bookmarkEnd w:id="793"/>
      <w:r>
        <w:rPr>
          <w:rFonts w:ascii="Amiri" w:hAnsi="Amiri" w:eastAsia="Amiri" w:cs="Amiri"/>
          <w:color w:val="111111"/>
          <w:sz w:val="28"/>
          <w:sz w:val="28"/>
          <w:szCs w:val="28"/>
          <w:rtl w:val="true"/>
          <w:lang w:bidi="ar-SA"/>
        </w:rPr>
        <w:t xml:space="preserve">استعان على القيام بتناول جانب المسجد من غير علّة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أخذ أبو الصلاح بظاهر الخبر،و عدّ الاعتماد على ما يجاور المصلّي من الأبنية مكروها </w:t>
      </w:r>
      <w:r>
        <w:rPr>
          <w:rStyle w:val="FootnoteAnchor"/>
          <w:rtl w:val="true"/>
        </w:rPr>
        <w:footnoteReference w:id="1310"/>
      </w:r>
      <w:r>
        <w:rPr>
          <w:rFonts w:ascii="Amiri" w:hAnsi="Amiri" w:eastAsia="Amiri" w:cs="Amiri"/>
          <w:color w:val="111111"/>
          <w:sz w:val="28"/>
          <w:sz w:val="28"/>
          <w:szCs w:val="28"/>
          <w:rtl w:val="true"/>
          <w:lang w:bidi="ar-SA"/>
        </w:rPr>
        <w:t>و الخبر لا يدل على الاعتماد صريحا،إذ الاستناد يغايره و ليس بمستلزم له،اما مع الضرورة فلا شك في جواز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الركوع و السجود و قدر على القيام،لم يسقط بعجزه عنهما، و وجب القيام ثم الإتيان بما قدر منهما،فان تعذّرا أومأ بالرأس،فإن تعذّر فبطرفه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على القيام في بعض القراءة وجب</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4395014_2142443653"/>
      <w:bookmarkStart w:id="795" w:name="_Toc308"/>
      <w:bookmarkEnd w:id="794"/>
      <w:r>
        <w:rPr>
          <w:rtl w:val="true"/>
        </w:rPr>
        <w:t>المسألة الثالثة</w:t>
      </w:r>
      <w:r>
        <w:rPr>
          <w:rtl w:val="true"/>
        </w:rPr>
        <w:t>:</w:t>
      </w:r>
      <w:r>
        <w:rPr>
          <w:rtl w:val="true"/>
        </w:rPr>
        <w:t>لو عجز عن القيام أصلا قعد،</w:t>
      </w:r>
      <w:bookmarkEnd w:id="795"/>
    </w:p>
    <w:p>
      <w:pPr>
        <w:pStyle w:val="BookText"/>
        <w:rPr/>
      </w:pPr>
      <w:r>
        <w:rPr>
          <w:rFonts w:ascii="Amiri" w:hAnsi="Amiri" w:eastAsia="Amiri" w:cs="Amiri"/>
          <w:color w:val="111111"/>
          <w:sz w:val="28"/>
          <w:sz w:val="28"/>
          <w:szCs w:val="28"/>
          <w:rtl w:val="true"/>
          <w:lang w:bidi="ar-SA"/>
        </w:rPr>
        <w:t>و لا عبرة بقدرته على المشي مقدار صلاته إذا كان يتعذّر عليه القيام للصلاة،لقول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اليه، هو أعلم بنفسه</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جميل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بنفسه، إذا قوي فليقم</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سليمان المروزي عن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انما يصلي قاعدا إذا صار الى الحال التي لا يقدر فيها على المشي مقدار صلاته</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على من يتمكن من القيام إذا قدر على المشي،للتلازم بينهما غالبا،فلا يرد جواز انفكاكهما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قدر على القيام،و لما يقدر على المشي،وجب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عجز عن القيام مستقرا،و قدر على القيام ماشيا أو مضطربا من غير </w:t>
      </w:r>
      <w:bookmarkStart w:id="796" w:name="pg15268_164505"/>
    </w:p>
    <w:p>
      <w:pPr>
        <w:pStyle w:val="BookText"/>
        <w:rPr/>
      </w:pPr>
      <w:bookmarkEnd w:id="796"/>
      <w:r>
        <w:rPr>
          <w:rFonts w:ascii="Amiri" w:hAnsi="Amiri" w:eastAsia="Amiri" w:cs="Amiri"/>
          <w:color w:val="111111"/>
          <w:sz w:val="28"/>
          <w:sz w:val="28"/>
          <w:szCs w:val="28"/>
          <w:rtl w:val="true"/>
          <w:lang w:bidi="ar-SA"/>
        </w:rPr>
        <w:t>معاون،ففي ترجيحه على القيام ساكنا بمعاون،أو على القعود لو تعذر المعاون،نظر،أقربه ترجيحهما عليه،لأنّ الاستقرار ركن في القيام إذ هو المعهود من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المشي،و لا يصلّي قاعدا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7" w:name="__RefHeading___Toc4395016_2142443653"/>
      <w:bookmarkStart w:id="798" w:name="_Toc309"/>
      <w:bookmarkEnd w:id="797"/>
      <w:r>
        <w:rPr>
          <w:rtl w:val="true"/>
        </w:rPr>
        <w:t>المسألة الرابعة</w:t>
      </w:r>
      <w:r>
        <w:rPr>
          <w:rtl w:val="true"/>
        </w:rPr>
        <w:t>:</w:t>
      </w:r>
      <w:r>
        <w:rPr>
          <w:rtl w:val="true"/>
        </w:rPr>
        <w:t>إذا انتقل فرضه الى القعود،قعد كيف شاء</w:t>
      </w:r>
      <w:r>
        <w:rPr>
          <w:rtl w:val="true"/>
        </w:rPr>
        <w:t>.</w:t>
      </w:r>
      <w:bookmarkEnd w:id="798"/>
    </w:p>
    <w:p>
      <w:pPr>
        <w:pStyle w:val="BookText"/>
        <w:rPr/>
      </w:pPr>
      <w:r>
        <w:rPr>
          <w:rFonts w:ascii="Amiri" w:hAnsi="Amiri" w:eastAsia="Amiri" w:cs="Amiri"/>
          <w:color w:val="111111"/>
          <w:sz w:val="28"/>
          <w:sz w:val="28"/>
          <w:szCs w:val="28"/>
          <w:rtl w:val="true"/>
          <w:lang w:bidi="ar-SA"/>
        </w:rPr>
        <w:t>و الأفضل أن يتربع قارئا،و يثني رجليه راكعا،و يتورك بين السجدتين و متشهدا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عن النبي صلّى اللّه عليه و آله انّه لما صلّى جالسا تربع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حمران بن أعين 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إذا صلّى جالسا تربع،فإذا ركع ثنى رجليه</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و هو شامل للفريضة و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حملناه على الندب،لما رواه معاوية بن ميسرة عن الصادق عليه السلام في المصلّي جالسا يتربع أو يبسط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نعم،يكره الإقعاء،لما روي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إقعاء الكلاب</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يفرش رجليه،و يضع أليتيه على عقبيه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فسره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يجلس على وركيه،و ينصب فخذيه و ركبتيه،و يضع يديه على الأرض،لأن الكلب كذا يصنع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يقعد على عقبيه،و يجعل يديه على </w:t>
      </w:r>
      <w:bookmarkStart w:id="799" w:name="pg15268_164506"/>
    </w:p>
    <w:p>
      <w:pPr>
        <w:pStyle w:val="BookText"/>
        <w:rPr/>
      </w:pPr>
      <w:bookmarkEnd w:id="799"/>
      <w:r>
        <w:rPr>
          <w:rFonts w:ascii="IRNazanin" w:hAnsi="IRNazanin" w:eastAsia="IRNazanin"/>
          <w:color w:val="111111"/>
          <w:sz w:val="28"/>
          <w:sz w:val="28"/>
          <w:szCs w:val="28"/>
          <w:rtl w:val="true"/>
          <w:lang w:bidi="fa-IR"/>
        </w:rPr>
        <w:t xml:space="preserve">الأرض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بثني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يفترشهما تحته،و يقعد على صدورهما بغير إقعاء</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4395018_2142443653"/>
      <w:bookmarkStart w:id="801" w:name="_Toc310"/>
      <w:bookmarkEnd w:id="800"/>
      <w:r>
        <w:rPr>
          <w:rtl w:val="true"/>
        </w:rPr>
        <w:t>المسألة الخامسة</w:t>
      </w:r>
      <w:r>
        <w:rPr>
          <w:rtl w:val="true"/>
        </w:rPr>
        <w:t>:</w:t>
      </w:r>
      <w:r>
        <w:rPr>
          <w:rtl w:val="true"/>
        </w:rPr>
        <w:t>احتمل بعض الأصحاب في كيفية ركوع القاعد وجهين</w:t>
      </w:r>
      <w:bookmarkEnd w:id="801"/>
    </w:p>
    <w:p>
      <w:pPr>
        <w:pStyle w:val="BookText"/>
        <w:rPr/>
      </w:pPr>
      <w:r>
        <w:rPr>
          <w:rFonts w:ascii="Amiri" w:hAnsi="Amiri" w:eastAsia="Amiri" w:cs="Amiri"/>
          <w:color w:val="111111"/>
          <w:sz w:val="28"/>
          <w:sz w:val="28"/>
          <w:szCs w:val="28"/>
          <w:rtl w:val="true"/>
          <w:lang w:bidi="ar-SA"/>
        </w:rPr>
        <w:t>ذكرهما العامة،</w:t>
      </w:r>
    </w:p>
    <w:p>
      <w:pPr>
        <w:pStyle w:val="BookText"/>
        <w:rPr/>
      </w:pPr>
      <w:r>
        <w:rPr>
          <w:rFonts w:ascii="IRNazanin" w:hAnsi="IRNazanin" w:eastAsia="IRNazanin"/>
          <w:color w:val="111111"/>
          <w:sz w:val="28"/>
          <w:sz w:val="28"/>
          <w:szCs w:val="28"/>
          <w:rtl w:val="true"/>
          <w:lang w:bidi="fa-IR"/>
        </w:rPr>
        <w:t>و هما متقاربان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ينحني حتى يصير بالإضافة إلى القاعد المنتصب،كالراكع قائما بالإضافة إلى القائم المنتصب،فتعرف النسبة بين حالة الانتصاب و بين الركوع قائما،و يقدر كأن الماثل من شخصه عند القعود هو قدر قامته،فينحني بمثل 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ينحني إلى حد تكون النسبة بينه و بين السجود،كالنسبة بينهما في حال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أكمل الركوع عند القيام ان ينحني بحيث يستوي ظهره و عنقه و يمدهما،و حينئذ تحاذي جبهته موضع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ينحني بحيث تنال راحتاه ركبتيه،و حينئذ يقابل وجهه أو بعض الوجه ما وراء ركبتيه من الأرض،و تبقى بين الموضع المقابل و موضع السجود مسافة، فيراعي هذه النسبة في حال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فأكمل ركوع القاعد أن ينحني بحيث تحاذي جبهته موضع سجوده، و أقله أن ينحني قدر ما يحاذي وجهه ما قدام ركبتيه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القاعد على الانحناء إلى أقل ركوع مثله،و لم يقدر على الزيادة عليه،فيجب عليه الإتيان به للركوع مرة و للسجود اخرى،و ليس له أن ينقص منه للركوع ليصير السجود أخفض،لانّه يستلزم ترك الركوع للقادر عليه، و هو غير جائز</w:t>
      </w:r>
      <w:r>
        <w:rPr>
          <w:rFonts w:eastAsia="Amiri" w:cs="Amiri" w:ascii="Amiri" w:hAnsi="Amiri"/>
          <w:color w:val="111111"/>
          <w:sz w:val="28"/>
          <w:szCs w:val="28"/>
          <w:rtl w:val="true"/>
          <w:lang w:bidi="ar-SA"/>
        </w:rPr>
        <w:t xml:space="preserve">. </w:t>
      </w:r>
      <w:bookmarkStart w:id="802" w:name="pg15268_164507"/>
    </w:p>
    <w:p>
      <w:pPr>
        <w:pStyle w:val="BookText"/>
        <w:rPr/>
      </w:pPr>
      <w:bookmarkEnd w:id="802"/>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على أكمل ركوع القاعد من غير زيادة، فالأقرب المساواة للأول و ان أتى به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يجوز هنا الاقتصار في الركوع على الأقل و إيثار السجود بالزائد،و الظاهر انه لا يجب ذلك،لبعد المنع من الركوع الكامل للقادر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على أكمل الركوع و زيادة، فيجب هنا إيثار السجود بالزائد قطعا،لأنّ الفرق بينهما واجب مع الإمكان و قد أمكن،و هو 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يكون السجود أخفض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على زيادة الخفض في السجود،و لا ريب في وجوبه،حتى لو امكنه السجود على أحد الجبينين أو الصدغين أو الذقن أو عظم الرأس وجب،و الاّ وجب إدناء رأسه من الأرض بحسب الطاقة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افتقر الى رفع ما يسجد عليه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سبق في باب ما يسجد عليه من رواية أبي بصير عن الصادق عليه السلام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 أكمل الركوع،فلما رفع تعذّر ذلك للسجود،اقتصر على المقدور،لأنّ الأخفضية انما تجب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من نفسه انّه إذا ركع أكمل الركوع عجز عن أخفضية السجود،اقتصر على أقل الركوع</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4395020_2142443653"/>
      <w:bookmarkStart w:id="804" w:name="_Toc311"/>
      <w:bookmarkEnd w:id="803"/>
      <w:r>
        <w:rPr>
          <w:rtl w:val="true"/>
        </w:rPr>
        <w:t>المسألة السادسة</w:t>
      </w:r>
      <w:r>
        <w:rPr>
          <w:rtl w:val="true"/>
        </w:rPr>
        <w:t>:</w:t>
      </w:r>
      <w:r>
        <w:rPr>
          <w:rtl w:val="true"/>
        </w:rPr>
        <w:t>يجوز القعود مع القدرة على القيام لخائف التلف من</w:t>
      </w:r>
      <w:bookmarkEnd w:id="804"/>
    </w:p>
    <w:p>
      <w:pPr>
        <w:pStyle w:val="BookText"/>
        <w:rPr/>
      </w:pPr>
      <w:r>
        <w:rPr>
          <w:rFonts w:ascii="Amiri" w:hAnsi="Amiri" w:eastAsia="Amiri" w:cs="Amiri"/>
          <w:color w:val="111111"/>
          <w:sz w:val="28"/>
          <w:sz w:val="28"/>
          <w:szCs w:val="28"/>
          <w:rtl w:val="true"/>
          <w:lang w:bidi="ar-SA"/>
        </w:rPr>
        <w:t>القيام،</w:t>
      </w:r>
    </w:p>
    <w:p>
      <w:pPr>
        <w:pStyle w:val="BookText"/>
        <w:rPr/>
      </w:pPr>
      <w:r>
        <w:rPr>
          <w:rFonts w:ascii="Amiri" w:hAnsi="Amiri" w:eastAsia="Amiri" w:cs="Amiri"/>
          <w:color w:val="111111"/>
          <w:sz w:val="28"/>
          <w:sz w:val="28"/>
          <w:szCs w:val="28"/>
          <w:rtl w:val="true"/>
          <w:lang w:bidi="ar-SA"/>
        </w:rPr>
        <w:t>أو زيادة المرض،أو العدو،أو المشقة الشديدة،أو قصر السقف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الانحناء قدّم على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في البعض حالة أكمل،وجبت بحسب المكنة</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4395022_2142443653"/>
      <w:bookmarkStart w:id="806" w:name="_Toc312"/>
      <w:bookmarkEnd w:id="805"/>
      <w:r>
        <w:rPr>
          <w:rtl w:val="true"/>
        </w:rPr>
        <w:t>المسألة السابعة</w:t>
      </w:r>
      <w:r>
        <w:rPr>
          <w:rtl w:val="true"/>
        </w:rPr>
        <w:t>:</w:t>
      </w:r>
      <w:r>
        <w:rPr>
          <w:rtl w:val="true"/>
        </w:rPr>
        <w:t>الأقرب وجوب الاعتماد على الرجلين معا في القيام،</w:t>
      </w:r>
      <w:bookmarkEnd w:id="80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تجزئ الواحدة مع القدرة،لعدم الاستقرار،و للتأسي بصاحب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تباعدهما بما يخرجه عن حدّ القيام</w:t>
      </w:r>
      <w:r>
        <w:rPr>
          <w:rFonts w:eastAsia="Amiri" w:cs="Amiri" w:ascii="Amiri" w:hAnsi="Amiri"/>
          <w:color w:val="111111"/>
          <w:sz w:val="28"/>
          <w:szCs w:val="28"/>
          <w:rtl w:val="true"/>
          <w:lang w:bidi="ar-SA"/>
        </w:rPr>
        <w:t xml:space="preserve">. </w:t>
      </w:r>
      <w:bookmarkStart w:id="807" w:name="pg15268_164508"/>
    </w:p>
    <w:p>
      <w:pPr>
        <w:pStyle w:val="BookText"/>
        <w:rPr/>
      </w:pPr>
      <w:bookmarkEnd w:id="807"/>
      <w:r>
        <w:rPr>
          <w:rFonts w:ascii="Amiri" w:hAnsi="Amiri" w:eastAsia="Amiri" w:cs="Amiri"/>
          <w:color w:val="111111"/>
          <w:sz w:val="28"/>
          <w:sz w:val="28"/>
          <w:szCs w:val="28"/>
          <w:rtl w:val="true"/>
          <w:lang w:bidi="ar-SA"/>
        </w:rPr>
        <w:t>و لو تردّد الأمر بين الانحناء و بين تفريق الرجلين تعارض القول بقيام النصف الأعلى و الأسفل،ففي ترجيح أحدهما نظر،أقربه ترجيح قيام الأعلى، لأن به يتحقق الفرق بين الركوع و القيام،و لبقاء مسمّى القيام معه،و لانه كقصر القامة</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4395024_2142443653"/>
      <w:bookmarkStart w:id="809" w:name="_Toc313"/>
      <w:bookmarkEnd w:id="808"/>
      <w:r>
        <w:rPr>
          <w:rtl w:val="true"/>
        </w:rPr>
        <w:t>المسألة الثامنة</w:t>
      </w:r>
      <w:r>
        <w:rPr>
          <w:rtl w:val="true"/>
        </w:rPr>
        <w:t>:</w:t>
      </w:r>
      <w:r>
        <w:rPr>
          <w:rtl w:val="true"/>
        </w:rPr>
        <w:t>لو عجز عن القعود و قدر على القيام و الاضطجاع،</w:t>
      </w:r>
      <w:bookmarkEnd w:id="809"/>
    </w:p>
    <w:p>
      <w:pPr>
        <w:pStyle w:val="BookText"/>
        <w:rPr/>
      </w:pPr>
      <w:r>
        <w:rPr>
          <w:rFonts w:ascii="Amiri" w:hAnsi="Amiri" w:eastAsia="Amiri" w:cs="Amiri"/>
          <w:color w:val="111111"/>
          <w:sz w:val="28"/>
          <w:sz w:val="28"/>
          <w:szCs w:val="28"/>
          <w:rtl w:val="true"/>
          <w:lang w:bidi="ar-SA"/>
        </w:rPr>
        <w:t>فالأقرب الإيماء للسجود قائما،و كذا يجعل مكان جلوسه بين السجدتين قيامه،و لا يجعل سجوده و جلوسه مضطجعا،لأنّ القيام أكمل،و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انخفاضه في السجود عن الانخفاض في الركوع ان أمكن</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4395026_2142443653"/>
      <w:bookmarkStart w:id="811" w:name="_Toc314"/>
      <w:bookmarkEnd w:id="810"/>
      <w:r>
        <w:rPr>
          <w:rtl w:val="true"/>
        </w:rPr>
        <w:t>المسألة التاسعة</w:t>
      </w:r>
      <w:r>
        <w:rPr>
          <w:rtl w:val="true"/>
        </w:rPr>
        <w:t>:</w:t>
      </w:r>
      <w:r>
        <w:rPr>
          <w:rtl w:val="true"/>
        </w:rPr>
        <w:t>لو عجز عن القعود مستقلا وجب معتمدا على شيء،</w:t>
      </w:r>
      <w:bookmarkEnd w:id="81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عجز صلّى مضطجعا على جانبه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 بوجهه القبلة،لما مر، و لقول الصادق عليه السلام في رواية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إذا لم يقدر ان يصلّي قاعدا يوجّه كما يوجّه الرجل في لحده،و ينام على جنبه الأيمن ثم يومئ بالصلاة،فان لم يقدر على جانبه الأيمن فكيف ما قدر فإنّه جائز،و يستقبل بوجهه القبلة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دلالة على ان الجانب الأيمن مقدّم على الأيسر،و على </w:t>
      </w:r>
    </w:p>
    <w:p>
      <w:pPr>
        <w:pStyle w:val="BookText"/>
        <w:rPr/>
      </w:pPr>
      <w:r>
        <w:rPr>
          <w:rFonts w:ascii="Amiri" w:hAnsi="Amiri" w:eastAsia="Amiri" w:cs="Amiri"/>
          <w:color w:val="111111"/>
          <w:sz w:val="28"/>
          <w:sz w:val="28"/>
          <w:szCs w:val="28"/>
          <w:rtl w:val="true"/>
          <w:lang w:bidi="ar-SA"/>
        </w:rPr>
        <w:t>انّه لو عجز عن الأيمن أجزأه الأيسر،و من الأصحاب من خيّر بين الجنبين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يومئ برأسه للركوع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تقريب مسجد اليه ليضع عليه جبهته و يكون بصورة الساجد،وجب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صلاة المضطر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لا يستطيع الجلوس،قال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و هو مضطجع،و ليضع على جبهته شيئا إذا سجد فإنّه يجزئ عنه،و لن يكلفه اللّه ما لا طاقة له به</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يراد به مع اعتماده على ذلك الشيء،و هذا لا ريب في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يراد به على الإطلاق،اما مع الاعتماد فظاهر،و اما مع عدمه فلأنّ السجود عبارة عن الانحناء و ملاقاة الجبهة ما يصح السجود عليه باعتماد، فإذا تعذّر ذانك و ملاقاة الجبهة ممكنة وجب تحصيله،لان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فان قلنا به أمكن انسحابه في المستلقي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المومئ قائما،فيجب اعتماد جبهته على ما يصح السجود عليه مع إمكانه قطعا،و ان عجز صلّى مستلقيا،لمرسلة محمد بن إبراهيم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إذا لم يقدر على الصلاة جالسا صلّى مستلقيا يكبّر ثم يقرأ،فإذا أراد الركوع غمض عينيه ثم يسبّح،فإذا سبّح فتح عينيه فيكون فتحه عينيه رفع رأسه من الركوع،فإذا أراد ان يسجد غمض عينيه ثم سبّح،فإذا سبّح فتح عينيه فيكون فتحه عينيه رفع رأسه من السجود،ثم يتشهد و ينصرف</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الروايتين بالحمل على التقية،أو بأنّه ترك ذكر الجنب لعلمه بفهم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انّ الأولى أجود سندا،و معتضدة بقوله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w:t>
      </w:r>
      <w:r>
        <w:rPr>
          <w:rStyle w:val="FootnoteAnchor"/>
          <w:rtl w:val="true"/>
        </w:rPr>
        <w:footnoteReference w:id="1327"/>
      </w:r>
      <w:r>
        <w:rPr>
          <w:rFonts w:ascii="Amiri" w:hAnsi="Amiri" w:eastAsia="Amiri" w:cs="Amiri"/>
          <w:color w:val="111111"/>
          <w:sz w:val="28"/>
          <w:sz w:val="28"/>
          <w:szCs w:val="28"/>
          <w:rtl w:val="true"/>
          <w:lang w:bidi="ar-SA"/>
        </w:rPr>
        <w:t>و بعمل الأصحاب،و بما رواه في الفقيه،قال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يصلّي قائما، فان لم يستطع صلّى جالسا،فان لم يستطع صلّى على جنبه الأيمن،فان لم يستطع صلّى على جنبه الأيسر،فان لم يستطع استلقى و أومأ إيماء،و جعل وجهه نحو القبلة،و جعل سجوده أخفض من ركوعه</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سأله مريض من الأنصار و قد دخل عليه كيف يصلي،فقال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استطعتم ان تجلسوه،و الاّ فوجهوه إلى القبلة،و مروه فليومئ برأسه إيماء،و يجعل السجود أخفض من الركوع،و ان كان لا يستطيع أن يقرأ فاقرؤا عنده و أسمعوه</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المستلقي كالمحتضر في استقباله بوجهه و أخمصيه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انّ الإيماء بالطرف انما يكون مع العجز عن الرأس،لأنّه أقرب الى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الاستلقاء للعلاج و إيقاع الصلاة فيه و ان قدر على القيام،سواء كان العلاج للعين أو غيرها،إذا حكم الطبيب باحتياجه اليه،لقول الصادق عليه السلام و سأله سماعة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عينيه الماء فينزع الماء منها،فيستلقي على ظهره الأيام الكثيرة أربعين يوما أو أقل أو أكثر،فيمتنع من الصلاة إلا إيماء و هو على حاله،فقال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بزيع المؤذن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أريد أن أقدح عيني،فقال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يزعمون انه يلقى على قفاه كذا و كذا يوما لا يصلّي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12" w:name="pg15268_164511"/>
    </w:p>
    <w:p>
      <w:pPr>
        <w:pStyle w:val="BookText"/>
        <w:rPr/>
      </w:pPr>
      <w:bookmarkEnd w:id="8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و مثله رواه محمد بن مسلم عنه عليه السلام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شيء حرم اللّه الاّ و قد أباحه لمن اضطر اليه</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يرخّص الصحابة لابن عباس في الاستلقاء لعلاج العين،و كان قد قال له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مكثت سبعا عالجناك،و كان فيمن أفتاه بالمنع أم سلمة و عائشة و أبو هريرة،فترك العلاج فكفّ بصره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لعلّه لم يكن البرء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حالة عليا منفردا،و إذا اقتدى لم يتمكن،صلى منفردا، كمن يتمكن من القيام وحده و لا يتمكن مع الامام لتطويله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جواز القدوة،فيجلس إذا عجز إذا كان الجلوس بعد استيفاء واجب القراءة و لم يستلزم الإخلال بركن من الأركان،لأنّه ليس فيه أكثر من التخلف عن الامام لعذر، و هو جائز إذا فاجأه العذر،كالمزاحم عن السجود</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4395028_2142443653"/>
      <w:bookmarkStart w:id="814" w:name="_Toc315"/>
      <w:bookmarkEnd w:id="813"/>
      <w:r>
        <w:rPr>
          <w:rtl w:val="true"/>
        </w:rPr>
        <w:t>المسألة العاشرة</w:t>
      </w:r>
      <w:r>
        <w:rPr>
          <w:rtl w:val="true"/>
        </w:rPr>
        <w:t>:</w:t>
      </w:r>
      <w:r>
        <w:rPr>
          <w:rtl w:val="true"/>
        </w:rPr>
        <w:t>ينتقل كل من القادر إذا تجدّد عجزه،</w:t>
      </w:r>
      <w:bookmarkEnd w:id="814"/>
    </w:p>
    <w:p>
      <w:pPr>
        <w:pStyle w:val="BookText"/>
        <w:rPr/>
      </w:pPr>
      <w:r>
        <w:rPr>
          <w:rFonts w:ascii="Amiri" w:hAnsi="Amiri" w:eastAsia="Amiri" w:cs="Amiri"/>
          <w:color w:val="111111"/>
          <w:sz w:val="28"/>
          <w:sz w:val="28"/>
          <w:szCs w:val="28"/>
          <w:rtl w:val="true"/>
          <w:lang w:bidi="ar-SA"/>
        </w:rPr>
        <w:t>و العاجز إذا تجدّدت قدرته،الى ما يقدر عليه مستمرا و لا يستأنف،لأصالة الصحة، و للامتثال المقتضي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فالقائم إذا عجز اعتمد،ثم قعد،ثم اضطجع،ثم استلقى،و لا يعدّ هذا فعلا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قدر المستلقي اضطجع،ثم قعد،ثم اعتمد،ثم قام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المستلقي على القيام التام وجب من غير توسط غيره،و كذا لو عجز القائم عن الوسائط استلقى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يقرأ في انتقاله الى ما هو أدنى،لأنّ تلك الحالة أقرب </w:t>
      </w:r>
    </w:p>
    <w:p>
      <w:pPr>
        <w:pStyle w:val="BookText"/>
        <w:rPr/>
      </w:pPr>
      <w:r>
        <w:rPr>
          <w:rFonts w:ascii="Amiri" w:hAnsi="Amiri" w:eastAsia="Amiri" w:cs="Amiri"/>
          <w:color w:val="111111"/>
          <w:sz w:val="28"/>
          <w:sz w:val="28"/>
          <w:szCs w:val="28"/>
          <w:rtl w:val="true"/>
          <w:lang w:bidi="ar-SA"/>
        </w:rPr>
        <w:t xml:space="preserve">الى ما كان عليه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بانّ الاستقرار شرط مع القدرة و لم يحصل،و تنبّه عليه رواية السكوني عن الصادق عليه السلام في المصلي يريد التقدّم،قال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 القراءة في مشيه حتى يتقدّم ثم يقرأ</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،و قد عمل الأصحاب بمضمون الرواية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يقرأ المنتقل إلى الأعلى قطعا،لأنّ فرضه انتقل إلى الحالة العليا، فلو كان قد قرأ بعضا بنى،و يجوز الاستئناف بل هو أفضل،لتقع جميع القراءة متتالية في الحال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خفّ بعد القراءة وجب القيام للركوع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تجب الطمأنينة في هذا القيام قبل الهوي؟قال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w:t>
      </w:r>
      <w:r>
        <w:rPr>
          <w:rStyle w:val="FootnoteAnchor"/>
          <w:rtl w:val="true"/>
        </w:rPr>
        <w:footnoteReference w:id="1338"/>
      </w:r>
      <w:r>
        <w:rPr>
          <w:rFonts w:ascii="Amiri" w:hAnsi="Amiri" w:eastAsia="Amiri" w:cs="Amiri"/>
          <w:color w:val="111111"/>
          <w:sz w:val="28"/>
          <w:sz w:val="28"/>
          <w:szCs w:val="28"/>
          <w:rtl w:val="true"/>
          <w:lang w:bidi="ar-SA"/>
        </w:rPr>
        <w:t>بناء على انّ القيام انما تجب الطمأنينة فيه لأجل القراءة و قد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فلضرورة كون الحركتين المتضادتين في الصعود و الهبوط بينهما سكون،فينبغي مراعاته ليتحقق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ركوع القائم يجب ان يكون عن طمأنينة،و هذا ركوع قائم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معه يتيقن الخروج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تستحب إعادة القراءة هنا،لعدم الأمر بتكرارها في الركعة الواحدة وجوبا و لا ندبا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15" w:name="pg15268_164513"/>
    </w:p>
    <w:p>
      <w:pPr>
        <w:pStyle w:val="BookText"/>
        <w:rPr/>
      </w:pPr>
      <w:bookmarkEnd w:id="815"/>
      <w:r>
        <w:rPr>
          <w:rFonts w:ascii="Amiri" w:hAnsi="Amiri" w:eastAsia="Amiri" w:cs="Amiri"/>
          <w:color w:val="111111"/>
          <w:sz w:val="28"/>
          <w:sz w:val="28"/>
          <w:szCs w:val="28"/>
          <w:rtl w:val="true"/>
          <w:lang w:bidi="ar-SA"/>
        </w:rPr>
        <w:t>و لو خفّ في ركوعه قاعدا قبل الطمأنينة وجب إكماله،بأن يرتفع منحنيا الى حدّ الراكع،و ليس له الانتصاب لئلا يزيد ركوعا،ثم يأتي بالذكر قائما لأنّه لم يكن أكمله،فإن اجتزأنا بالتسبيحة الواحدة لم يجز البناء،لعدم سبق كلام تام الا ان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الفصل لا يقدح في الموالاة،و ان أوجبنا التعدد أتى بما بقي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خفّ بعد الطمأنينة،قام للاعتدال من الركوع،و وجبت الطمأنينة في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خفّ بعد الاعتدال من الركوع قبل الطمأنينة فيه،قام ليطمئن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خفّ بعد الطمأنينة في الاعتدال،فالأقرب وجوب القيام،ليسجد عن قيام كسجود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وجوب الطمأنينة في هذا القيام بعد،إلا إذا عللنا بتحصيل الفصل الظاهر بين الحركتين،فتجب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ركع القائم فعجز عن الطمأنينة،فالأقرب الاجتزاء به،و يأتي بالذكر فيه و بعده،و ليس له الجلوس ليركع ركوع الجالس مطمئنا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ان تمكّن من الاعتدال و الطمأنينة وجب،و ان تمكن من مجرد الاعتدال فالظاهر وجوبه و تسقط الطمأنينة،مع احتمال جلوسه للاعتدال و الطمأنينة فيه</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4395030_2142443653"/>
      <w:bookmarkStart w:id="817" w:name="_Toc316"/>
      <w:bookmarkEnd w:id="816"/>
      <w:r>
        <w:rPr>
          <w:rtl w:val="true"/>
        </w:rPr>
        <w:t>المسألة الحادية عشرة</w:t>
      </w:r>
      <w:r>
        <w:rPr>
          <w:rtl w:val="true"/>
        </w:rPr>
        <w:t>:</w:t>
      </w:r>
      <w:r>
        <w:rPr>
          <w:rtl w:val="true"/>
        </w:rPr>
        <w:t>قد سبق جواز النافلة قاعدا للقادر على القيام،</w:t>
      </w:r>
      <w:bookmarkEnd w:id="817"/>
    </w:p>
    <w:p>
      <w:pPr>
        <w:pStyle w:val="BookText"/>
        <w:rPr/>
      </w:pPr>
      <w:r>
        <w:rPr>
          <w:rFonts w:ascii="Amiri" w:hAnsi="Amiri" w:eastAsia="Amiri" w:cs="Amiri"/>
          <w:color w:val="111111"/>
          <w:sz w:val="28"/>
          <w:sz w:val="28"/>
          <w:szCs w:val="28"/>
          <w:rtl w:val="true"/>
          <w:lang w:bidi="ar-SA"/>
        </w:rPr>
        <w:t>و الأقرب عدم جواز الاضطجاع و الاستلقاء مع القدرة على القعود و القيام، لعدم ثبوت النقل فيه،مع أصالة عدم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الاعتذار بأنّ الكيفية تابعة للأصل فلا تجب كالأصل مردود،لأنّ الوجوب هنا بمعنى الشرط،كالطهارة في النافلة و ترتيب الافعال فيها</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4395032_2142443653"/>
      <w:bookmarkStart w:id="819" w:name="_Toc317"/>
      <w:bookmarkEnd w:id="818"/>
      <w:r>
        <w:rPr>
          <w:rtl w:val="true"/>
        </w:rPr>
        <w:t>الكلام في مستحبات القيام،</w:t>
      </w:r>
      <w:bookmarkEnd w:id="819"/>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يقول ما قاله الصادق عليه السلام في خبر ابان،قال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إلى الصلاة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أقدّم إليك محمدا بين يدي حاجتي،و أتوجّه به إليك فاجعلني به وجيها في الدنيا و الآخرة،و من المقربين،و اجعل صلاتي به متقبلة، </w:t>
      </w:r>
    </w:p>
    <w:p>
      <w:pPr>
        <w:pStyle w:val="BookText"/>
        <w:rPr/>
      </w:pPr>
      <w:r>
        <w:rPr>
          <w:rFonts w:ascii="Amiri" w:hAnsi="Amiri" w:eastAsia="Amiri" w:cs="Amiri"/>
          <w:color w:val="111111"/>
          <w:sz w:val="28"/>
          <w:sz w:val="28"/>
          <w:szCs w:val="28"/>
          <w:rtl w:val="true"/>
          <w:lang w:bidi="ar-SA"/>
        </w:rPr>
        <w:t>و ذنبي به مغفورا،و دعائي به مستجابا،انك أنت الغفور الرحيم</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إلى الصلاة فلا تأتها متكاسلا و لا متناعسا و لا مستعجلا،و لكن على سكون و وقار،فإذا دخلت في صلاتك فعليك بالتخشع و الإقبال على صلاتك،و اخشع ببصرك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اللّه عز و جل</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و لا ترفعه الى السماء،و ليكن نظرك الى موضع سجودك،و أشغل قلبك بصلاتك،فإنّه لا يقبل من صلاتك الا ما أقبلت عليه منها بقلبك،حتى انّه ربما قبل من صلاة العبد ربعها و ثلثها و نصفها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زرارة عن الباقر عليه السلام،و روى محمد بن مسلم في الصحيح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ليرفع له من صلاته نصفها و ثلثها و ربعها و خمسها،فما يرفع له الاّ ما اقبل عليه منها بقلبه،و انما أمروا بالنوافل ليتمّم لهم ما نقصوا من الفريضة</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الفضيل بن يسار عن الباقر و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لك من صلاتك ما أقبلت عليه منها،فإن أوهمها كلها أو غفل عن أدائها لفّت فضرب بها وجه صاحبها</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قيامك في الصلاة قيام العبد الذليل بين يدي الملك الجليل،و لا تقدّم رجلا على رجل،و راوح بين قدميك و اجعل بينهما قدر ثلاث أصابع إلى شبر </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أصابع إلى شبر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أكثر هذه مسند عنهم عليهم السلام في التهذيب،مع ان ابن بابويه ضمن في كتابه الحكم بصحة ما يورده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 في القيام و اقامة النحر،لمرسلة حريز عن الباقر عليه السلام في قوله تعالى فَصَلِّ لِرَبِّكَ وَ انْحَرْ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الاعتدال في القيام ان يقيم صلبه و نحره</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يرخي ذقنه على صدره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على قدميه،و لا يطأ مرّة على هذه و مرّة على هذه،و لا يتقدم مرة و يتأخّر اخرى،قالهما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لنورد هنا حديثين مشهورين معتبري الاسناد يشتملان على معظم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الصلاة فلا تلصق قدمك بالأخرى،دع بينهما إصبعا أقل ذلك الى شبر أكثره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اسدل منكبيك،و أرسل يديك،و لا تشبك أصابعك،و ليكونا على فخذيك قبالة ركبتيك،و ليكن نظرك موضع سجودك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ركعت فصفّ في ركوعك بين قدميك،تجعل بينهما قدر شبر، و تمكّن راحتيك من ركبتيك،و تضع يدك اليمنى على ركبتك اليمنى قبل اليسرى،و بلّغ بأطراف أصابعك في ركوعك عين الركبة،و فرّج أصابعك إذا وضعتهما على ركبتيك،فان وصلت أطراف أصابعك في ركوعك الى ركبتيك أجزأك ذلك،و أحب إليّ ان تمكّن كفيك من ركبتيك فتجعل أصابعك في عين الركبة و تفرج بينهما،و أقم صلبك،و مدّ عنقك،و ليكن نظرك الى ما بين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تسجد،فارفع يديك بالتكبير و خرّ ساجدا،و ابدأ بيديك تضعهما على الأرض قبل ركبتيك و تضعهما معا،و لا تفترش ذراعيك افتراش السبع ذراعه،و لا تضعن ذراعيك على ركبتيك و فخذيك و لكن تجنح بمرفقيك، و لا تلزق كفيك بركبتيك و لا تدنهما من وجهك بين ذلك حيال منكبيك،و لا تجعلهما بين يدي ركبتيك و لكن تحرفهما عن ذلك شيئا،و ابسطهما على الأرض بسطا و اقبضهما إليك قبضا،و ان كان تحتهما ثوب فلا يضرك،و ان أفضيت بهما إلى الأرض فهو أفضل،و لا تفرجنّ بين أصابعك في سجودك و لكن ضمهن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قعدت في تشهدك فألصق ركبتيك بالأرض و فرّج بينهما شيئا، و ليكن ظاهر قدمك اليسرى على الأرض،و ظاهر قدمك اليمنى على باطن قدمك اليسرى،و ألياك على الأرض،و طرف إبهامك اليمنى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القعود على قدميك فتتأذى بذلك،و لا تكون قاعدا على الأرض انما قعد بعضك على بعض،فلا تصبر للتشهد و الدعاء</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حماد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 يوما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أ تحسن أن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سيدي أنا أحفظ كتاب حريز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يا حماد قم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بين يديه متوجها الى القبلة فاستفتحت الصلاة،فركعت و سجدت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لا تحسن أن تصلي،ما أقبح بالرجل منكم يأتي عليه ستون أو سبعون سنة،فلا يقيم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فأصابني في نفسي الذل،فقلت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فعلّمني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عبد اللّه عليه السلام مستقبل القبلة منتصبا،فأرسل يديه جميعا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فخذيه،قد ضمّ أصابعه و قرّب بين قدميه،حتى كان بينهما قدر ثلاث أصابع منفرجات،و استقبل بأصابع رجليه جميعا القبلة لم يحرفهما عن القبلة، و قال بخشوع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صبر هنيئة بقدر ما يتنفس و هو قائم،ثم رفع يديه حيال وجهه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قائم،ثم ركع و ملأ كفيه من ركبتيه متفرجات،و ردّ ركبتيه الى خلفه حتى استوى ظهره،حتى لو صبّ عليه قطرة من ماء أو دهن لم تزل لاستواء ظهره،و مدّ عنقه و غمّض عينيه ثم سبّح ثلاثا بترتيل،فقال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قائما،فلما استمكن من القيام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هو قائم و رفع يديه حيال وجهه،ثم سجد و بسط كفيه مضمومتي الأصابع بين يدي ركبتيه حيال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مرات،و لم يضع شيئا من جسده على شيء منه،و سجد على ثمانية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الكفين،و الركبتين،و أنامل إبهامي الرجلين،و الجبهة،و الأنف،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منها فرض يسجد عليها،و هي التي ذكرها اللّه في كتابه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Style w:val="FootnoteAnchor"/>
          <w:rtl w:val="true"/>
        </w:rPr>
        <w:footnoteReference w:id="1350"/>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الجبهة،و الكفان، و الركبتان </w:t>
      </w:r>
      <w:r>
        <w:rPr>
          <w:rStyle w:val="FootnoteAnchor"/>
          <w:rtl w:val="true"/>
        </w:rPr>
        <w:footnoteReference w:id="1351"/>
      </w:r>
      <w:r>
        <w:rPr>
          <w:rFonts w:ascii="Amiri" w:hAnsi="Amiri" w:eastAsia="Amiri" w:cs="Amiri"/>
          <w:color w:val="111111"/>
          <w:sz w:val="28"/>
          <w:sz w:val="28"/>
          <w:szCs w:val="28"/>
          <w:rtl w:val="true"/>
          <w:lang w:bidi="ar-SA"/>
        </w:rPr>
        <w:t>،و الإبهامان،و وضع الأنف على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من السجود،فلما استوى جالسا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قعد على فخذه الأيسر،قد وضع ظاهر قدمه الأيمن على بطن قدمه الأيسر،فقال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w:t>
      </w:r>
      <w:r>
        <w:rPr>
          <w:rStyle w:val="FootnoteAnchor"/>
          <w:rtl w:val="true"/>
        </w:rPr>
        <w:footnoteReference w:id="1352"/>
      </w:r>
      <w:r>
        <w:rPr>
          <w:rFonts w:ascii="Amiri" w:hAnsi="Amiri" w:eastAsia="Amiri" w:cs="Amiri"/>
          <w:color w:val="111111"/>
          <w:sz w:val="28"/>
          <w:sz w:val="28"/>
          <w:szCs w:val="28"/>
          <w:rtl w:val="true"/>
          <w:lang w:bidi="ar-SA"/>
        </w:rPr>
        <w:t>ربي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كبّر و هو جالس و سجد السجدة الثانية،و قال كما قال في الاولى،و لم يضع شيئا من بدنه على شيء منه في ركوع و لا سجود، و كان مجنّحا و لم يضع ذراعيه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ركعتين على هذا،و يداه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مضمومتا الأصابع و هو جالس في التشهد،فلما فرغ من التشهد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صلاة حماد كانت مسقطة للقضاء و الاّ لأمره بقضائها، و لكنه عدل به الى الصلاة التامة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يقيم صلاة واحدة بحدودها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غمّض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ينافيه ما اشتهر بين الأصحاب من استحباب نظره الى ما بين قدميه </w:t>
      </w:r>
      <w:r>
        <w:rPr>
          <w:rStyle w:val="FootnoteAnchor"/>
          <w:rtl w:val="true"/>
        </w:rPr>
        <w:footnoteReference w:id="1354"/>
      </w:r>
      <w:r>
        <w:rPr>
          <w:rFonts w:ascii="Amiri" w:hAnsi="Amiri" w:eastAsia="Amiri" w:cs="Amiri"/>
          <w:color w:val="111111"/>
          <w:sz w:val="28"/>
          <w:sz w:val="28"/>
          <w:szCs w:val="28"/>
          <w:rtl w:val="true"/>
          <w:lang w:bidi="ar-SA"/>
        </w:rPr>
        <w:t xml:space="preserve">كما دلّ حديث زرارة </w:t>
      </w:r>
      <w:r>
        <w:rPr>
          <w:rStyle w:val="FootnoteAnchor"/>
          <w:rtl w:val="true"/>
        </w:rPr>
        <w:footnoteReference w:id="1355"/>
      </w:r>
      <w:r>
        <w:rPr>
          <w:rFonts w:ascii="Amiri" w:hAnsi="Amiri" w:eastAsia="Amiri" w:cs="Amiri"/>
          <w:color w:val="111111"/>
          <w:sz w:val="28"/>
          <w:sz w:val="28"/>
          <w:szCs w:val="28"/>
          <w:rtl w:val="true"/>
          <w:lang w:bidi="ar-SA"/>
        </w:rPr>
        <w:t>لأنّ الناظر الى ما بين قدميه تقرب صورته من صورة المغمّض،و الشيخ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غمّض عينيك فان لم تفعل فليكن نظرك الى ما بين رجليك </w:t>
      </w:r>
      <w:r>
        <w:rPr>
          <w:rStyle w:val="FootnoteAnchor"/>
          <w:rtl w:val="true"/>
        </w:rPr>
        <w:footnoteReference w:id="1356"/>
      </w:r>
      <w:r>
        <w:rPr>
          <w:rFonts w:ascii="Amiri" w:hAnsi="Amiri" w:eastAsia="Amiri" w:cs="Amiri"/>
          <w:color w:val="111111"/>
          <w:sz w:val="28"/>
          <w:sz w:val="28"/>
          <w:szCs w:val="28"/>
          <w:rtl w:val="true"/>
          <w:lang w:bidi="ar-SA"/>
        </w:rPr>
        <w:t>،فأراد بالتغميض معناه الحقيقي، مع انّ مسمعا 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نهى أن يغمض الرجل عينيه في الصلاة</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حماد خاص فيقدّم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القنوت،و هو مستحب في قيام كل ثانية قبل الركوع،فريضة أو نافلة،و 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استحبابه في الجملة،و عليه الأكثر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ابن أبي عقيل وجوبه في الجهرية </w:t>
      </w:r>
      <w:r>
        <w:rPr>
          <w:rStyle w:val="FootnoteAnchor"/>
          <w:rtl w:val="true"/>
        </w:rPr>
        <w:footnoteReference w:id="1359"/>
      </w:r>
      <w:r>
        <w:rPr>
          <w:rFonts w:ascii="Amiri" w:hAnsi="Amiri" w:eastAsia="Amiri" w:cs="Amiri"/>
          <w:color w:val="111111"/>
          <w:sz w:val="28"/>
          <w:sz w:val="28"/>
          <w:szCs w:val="28"/>
          <w:rtl w:val="true"/>
          <w:lang w:bidi="ar-SA"/>
        </w:rPr>
        <w:t>و ابن بابويه وجوبه مطلقا،و 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الإخلال به عمدا يبطل الصلاة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الأصل،و صحيح البزنطي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فاقنت،و ان شئت لا تقنت</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يونس بن يعقوب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تقنت إلاّ في الفجر</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و خبر سعد بن سعد الأشعري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القنوت إلا في الغداة و الجمعة و الوتر و المغرب</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،نفي القنوت في غيرها،و هذان الشيخان لا ينفيانه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الملك عن الصادق عليه السلام،و سأله هل القنوت قبل الركوع أو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قبله،و لا بعده</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نفى الوجوب،لثبوت الاستحباب بأخبار تكاد تبلغ التواتر،و بإجماع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ركعتين في التطوع أو الفريضة</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وهب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القنوت رغبة عنه فلا صلاة له</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عمار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ان يدعه متعمّدا</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زرارة عن الباقر عليه السلام و سأله عن الفرض في الصلاة،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الوقت،و الطهور،و القبلة،و التوجّه،و الركوع،و السجود،و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و لا ريب انّ القنوت دعاء،و لا قائل بوجوب دعاء في الصلاة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المنفي كمال الصلاة،و الرغبة عنه أخصّ من الدعوى، إذ تركه متعمدا قد يكون رغبة و قد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ان يدعه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في تأكده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جاز حمله على القراءة و باقي الأذكار الواجبة،فإن معنى الدعاء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احتجا بقوله تعالى وَ قُومُوا لِلّهِ قانِتِينَ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قانِتِينَ مطيعين،سلمنا انه بمعنى القنوت،و لكن لا دلالة فيه على الوجوب،لأنّه أمر مطلق،و لو دلّ لم يدلّ على التكرار،و لأنّ الصلاة مشتملة على القراءة و الأذكار و فيها معنى الدعاء،فيتحقق الامتثال بدون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يتأكد في الجهرية،لما مر،و لرواية محمد بن مسلم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جهرت فيه فلا تشك</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يتأكد في الوتر،لرواية ابن سنان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المغرب،و العشاء،و الغداة،و الوتر</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قبل الركوع إجماعا منا،لرواية زرارة عن الباقر 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معمر بن يحيى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بعد الركوع</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 xml:space="preserve">حملت على القضاء أو التقية </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روى أبو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قنوت قبل الركوع إلا الجمعة،فإن الركعة الأولى فيها قبل الركوع،و في الأخيرة بعد الركوع</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في الجمعة معظم الأصحاب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أبي عقيل ظاهره ان القنوت متعدّد،و انه قبل الركوع في الركعتين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ابن بابويه ان القنوت فيها واحد،و انه بعد الركوع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المفيد أيضا الوحدة،الا انّه قبل الركوع في الركعة الاولى </w:t>
      </w:r>
      <w:r>
        <w:rPr>
          <w:rStyle w:val="FootnoteAnchor"/>
          <w:rtl w:val="true"/>
        </w:rPr>
        <w:footnoteReference w:id="1380"/>
      </w:r>
      <w:r>
        <w:rPr>
          <w:rFonts w:ascii="Amiri" w:hAnsi="Amiri" w:eastAsia="Amiri" w:cs="Amiri"/>
          <w:color w:val="111111"/>
          <w:sz w:val="28"/>
          <w:sz w:val="28"/>
          <w:szCs w:val="28"/>
          <w:rtl w:val="true"/>
          <w:lang w:bidi="ar-SA"/>
        </w:rPr>
        <w:t xml:space="preserve">و عليه دل صحيح معاوية بن عمار عنه عليه السلام مع الامام يقنت في الركعة الاولى، و في الظهر في الركعة الثانية قبل الركوع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إدريس أنكر تعدّد القنوت في الجمعة </w:t>
      </w:r>
      <w:r>
        <w:rPr>
          <w:rStyle w:val="FootnoteAnchor"/>
          <w:rtl w:val="true"/>
        </w:rPr>
        <w:footnoteReference w:id="1382"/>
      </w:r>
      <w:r>
        <w:rPr>
          <w:rFonts w:ascii="Amiri" w:hAnsi="Amiri" w:eastAsia="Amiri" w:cs="Amiri"/>
          <w:color w:val="111111"/>
          <w:sz w:val="28"/>
          <w:sz w:val="28"/>
          <w:szCs w:val="28"/>
          <w:rtl w:val="true"/>
          <w:lang w:bidi="ar-SA"/>
        </w:rPr>
        <w:t>و ظاهره انه في الثانية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لي انّ الامام يقنت قنوتين إذا صلّى جمعة،و من عداه يقنت مرة جامعا كان أو منفردا،و احتج بروايتي معاوية بن عمار و أبي بصير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 في المعتبر الى جواز القنوت مطلقا بعد الركوع،للخبر السالف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المحمول على التقية أو القضاء،و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الاخبار ما يدل على ان الإتيان به بعد الركوع قضاء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يقنت في مفردة الوتر،لما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بينه و بين غيره في كونه قبل الركوع،لرواية عمار عن الصادق عليه السلام في ناسي القنوت في الوتر أو غير الوتر،قال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ذكره و قد أهوى إلى الركوع،قبل ان يضع يده على الركبتين،فليرجع قائما فليقنت ثم ليركع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وضع يده على ركبتيه،فليمض في صلاته</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نعم،الظاهر استحباب الدعاء في الوتر بعد الركوع أيضا،لما روي عن أبي الحسن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رفع رأسه من آخر ركعة الوتر،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من حسناته نعمة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الدعاء </w:t>
      </w:r>
      <w:r>
        <w:rPr>
          <w:rStyle w:val="FootnoteAnchor"/>
          <w:rtl w:val="true"/>
        </w:rPr>
        <w:footnoteReference w:id="1386"/>
      </w:r>
      <w:r>
        <w:rPr>
          <w:rFonts w:ascii="Amiri" w:hAnsi="Amiri" w:eastAsia="Amiri" w:cs="Amiri"/>
          <w:color w:val="111111"/>
          <w:sz w:val="28"/>
          <w:sz w:val="28"/>
          <w:szCs w:val="28"/>
          <w:rtl w:val="true"/>
          <w:lang w:bidi="ar-SA"/>
        </w:rPr>
        <w:t>و سماه في 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قنوتا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في قنوت الوتر بين أيام السنة كلها،و قول بعض العامة باختصاص النصف الأخير من شهر رمضان </w:t>
      </w:r>
      <w:r>
        <w:rPr>
          <w:rStyle w:val="FootnoteAnchor"/>
          <w:rtl w:val="true"/>
        </w:rPr>
        <w:footnoteReference w:id="1388"/>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نسي القنوت،قال الشيخ و 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 بعد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يذكر حتى ركع في الثالثة قضاه بعد الفراغ </w:t>
      </w:r>
      <w:r>
        <w:rPr>
          <w:rStyle w:val="FootnoteAnchor"/>
          <w:rtl w:val="true"/>
        </w:rPr>
        <w:footnoteReference w:id="1389"/>
      </w:r>
      <w:r>
        <w:rPr>
          <w:rFonts w:ascii="Amiri" w:hAnsi="Amiri" w:eastAsia="Amiri" w:cs="Amiri"/>
          <w:color w:val="111111"/>
          <w:sz w:val="28"/>
          <w:sz w:val="28"/>
          <w:szCs w:val="28"/>
          <w:rtl w:val="true"/>
          <w:lang w:bidi="ar-SA"/>
        </w:rPr>
        <w:t>رواه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يذكر عند أبي عبد اللّه عليه السلام في الساهي عن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يقنت بعد ما ينصرف و هو جالس</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ان قنوت الناسي بعد الركوع محمد بن مسلم و زرارة،عن الباقر و الصادق عليهما السلام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 رواية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ناسي القنوت حتى يركع،أيقنت؟قال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،لاحتمال ان ينفي الوجوب،أي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رواه معاوية بن عمار عن الصادق عليه السلام،انّه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قنوت الوتر إذا نسي أيقنت بعد الركوع؟قال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منع الصادق عليه السلام ذلك في الوتر و الغداة خلافا للعامة،لأنهم يقنتون فيهما بعد الركوع،و انما أطلق ذلك في سائر الصلوات لأنّ جمهور العامة لا يرون القنوت فيها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قضاءه في الطريق زرارة عن الباقر عليه السلام في ناسي القنوت و هو في الطريق،قال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القبلة ثم ليقله،أبي لأكره للرجل أن يرغب عن سنّة رسول اللّه صلّى اللّه عليه و آله أو يدعها</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الجهر فيه في الجهرية و الإخفاتية،لرواية الصحيحة عن زرارة،عن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كله جهار</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 رواية علي بن يقطين عن أبي الحسن الماضي عليه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جهر،و ان شاء لم يجهر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السؤال عن التشهد و ذكر الركوع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السجود و القنوت </w:t>
      </w:r>
      <w:r>
        <w:rPr>
          <w:rStyle w:val="FootnoteAnchor"/>
          <w:rtl w:val="true"/>
        </w:rPr>
        <w:footnoteReference w:id="1397"/>
      </w:r>
      <w:r>
        <w:rPr>
          <w:rFonts w:ascii="Amiri" w:hAnsi="Amiri" w:eastAsia="Amiri" w:cs="Amiri"/>
          <w:color w:val="111111"/>
          <w:sz w:val="28"/>
          <w:sz w:val="28"/>
          <w:szCs w:val="28"/>
          <w:rtl w:val="true"/>
          <w:lang w:bidi="ar-SA"/>
        </w:rPr>
        <w:t>،لجواز ان يكون ذلك التخيير لرفع توهّم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 و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تابع للصلاة في الجهر و الاخفاف </w:t>
      </w:r>
      <w:r>
        <w:rPr>
          <w:rStyle w:val="FootnoteAnchor"/>
          <w:rtl w:val="true"/>
        </w:rPr>
        <w:footnoteReference w:id="1398"/>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النهار عجماء،و صلاة الليل جهرا</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يجهر به الإمام ليؤمّن من خلفه على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فسيأتي ان شاء اللّه تعالى انه مبطل،و ان أراد الدعاء بالاستجابة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يسرّ به المأموم؟الأقرب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نعم،لعموم قول الصادق عليه السلام في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يسمع من خلفه كل ما يقول،و لا ينبغي لمن خلفه أن يسمعه شيئا مما يقول</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و مثله رواية حفص بن البختري عن علي عليه السلام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التكبير له قائما رافعا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 معاوية بن عمار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صلاة الفرض في الخمس خمس و تسعون تكبيرة،منها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القنوت خمس</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و مثله رواية الصباح المزني عن أمير المؤمنين عليه السلام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تكبير للقنوت،و يكبّر عنده للقيام من التشهد، فالتكبير عنده أربع و تسعون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تخالفه،مع انه قد روي مشهورا بعدة طرق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ابن مسلم عن الصادق عليه السلام في القائم من التشهد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اقعد</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بحولك و قوتك أقوم و اقعد</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 و اسجد</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و لم يذكر في شيء منها التكبير،فالأقرب سقوطه للقيام و ثبوته للقنوت،و به كان يفتي المفيد و في آخر عمره رجع عنه الى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أعرف بقوله هذا حديثا أصلا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رفع اليدين به تلقاء وجهه مبسوطتين،يستقبل ببطونهما السماء و ظهورهما الأرض،قاله الأصحاب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ترفع يديك حيال وجهك،و ان شئت تحت ثوبك </w:t>
      </w:r>
      <w:r>
        <w:rPr>
          <w:rStyle w:val="FootnoteAnchor"/>
          <w:rtl w:val="true"/>
        </w:rPr>
        <w:footnoteReference w:id="1410"/>
      </w:r>
      <w:r>
        <w:rPr>
          <w:rFonts w:ascii="IRNazanin" w:hAnsi="IRNazanin" w:eastAsia="IRNazanin"/>
          <w:color w:val="111111"/>
          <w:sz w:val="28"/>
          <w:sz w:val="28"/>
          <w:szCs w:val="28"/>
          <w:rtl w:val="true"/>
          <w:lang w:bidi="fa-IR"/>
        </w:rPr>
        <w:t>،و تتلقى بباطنهما السماء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يديه حيال صدره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حكى في المعتبر قولا بجعل باطنهما إلى الأرض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يفرق الإبهام عن الأصابع،قاله ابن إدريس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نظره الى بطونهما،ذكره الجماعة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ترك الرفع للتقية،لرواية علي بن محمد انّه كتب الى الفقيه يسأله عن القنوت،فكتب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ضرورة شديدة فلا ترفع اليدين،و قل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يمسح وجهه بيديه،و يمرهما على لحيته و صدره،قاله الجعفي،و هو مذهب بعض العامة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يقال فيه كلمات الفرج،قال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انها أفضله </w:t>
      </w:r>
      <w:r>
        <w:rPr>
          <w:rStyle w:val="FootnoteAnchor"/>
          <w:rtl w:val="true"/>
        </w:rPr>
        <w:footnoteReference w:id="1417"/>
      </w:r>
      <w:r>
        <w:rPr>
          <w:rFonts w:ascii="Amiri" w:hAnsi="Amiri" w:eastAsia="Amiri" w:cs="Amiri"/>
          <w:color w:val="111111"/>
          <w:sz w:val="28"/>
          <w:sz w:val="28"/>
          <w:szCs w:val="28"/>
          <w:rtl w:val="true"/>
          <w:lang w:bidi="ar-SA"/>
        </w:rPr>
        <w:t xml:space="preserve">،و قد ذكرها الأصحاب </w:t>
      </w:r>
      <w:r>
        <w:rPr>
          <w:rStyle w:val="FootnoteAnchor"/>
          <w:rtl w:val="true"/>
        </w:rPr>
        <w:footnoteReference w:id="1418"/>
      </w:r>
      <w:r>
        <w:rPr>
          <w:rFonts w:ascii="Amiri" w:hAnsi="Amiri" w:eastAsia="Amiri" w:cs="Amiri"/>
          <w:color w:val="111111"/>
          <w:sz w:val="28"/>
          <w:sz w:val="28"/>
          <w:szCs w:val="28"/>
          <w:rtl w:val="true"/>
          <w:lang w:bidi="ar-SA"/>
        </w:rPr>
        <w:t>،و في المبسوط و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أفضل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سعد بن أبي خلف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في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 ارحمنا و عافنا و اعف عنا في الدنيا و الآخرة،انك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و ارحم،و تجاوز عما تعلم،انك أنت الأعز الأكرم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أدنى القنوت،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تسبيحات</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عقيل،و الجعفي،و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أقله ثلاث تسبيحات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ابن أبي عقيل الدعاء بما روي عن أمير المؤمنين عليه السلام في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شخصت الابصار،و نقلت الاقدام،و رفعت الأيدي، و مدت الأعناق،و أنت دعيت بالألسن،و إليك سرهم و نجواهم في الأعمال، ربنا افتح بيننا و بين قومنا بالحق،و أنت خير الفاتحين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نشكو إليك غيبة نبينا،و قلة عددنا،و كثرة عدونا،و تظاهر الاعداء علينا،و وقوع الفتن بنا، ففرج ذلك اللهم بعدل تظهره،و امام حق نعرفه،إله الحق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ان الصادق عليه السلام كان يأمر شيعته أن يقنتوا بهذا بعد 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 ارحم،و تجاوز عما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استحب فيه ما يكون فيه حمد اللّه و ثناء عليه،و الصلاة على رسول اللّه و الأئمة صلى اللّه عليهم،و ان يتخيّر لنفسه من الدعاء و للمسلمين ما هو مباح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الدعاء فيه بما سنح للدين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القنوت و ما يقال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قضى اللّه على لسانك،و لا أعلم فيه شيئا موقتا</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الدعاء فيه للمؤمنين بأسمائهم،و الدعاء على الكفرة و المنافقين،لأنّ النبي صلّى اللّه عليه و آله دعا في قنوته لقوم بأعيانهم و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آخرين بأعيانهم،كما روي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 الوليد بن الوليد،و سلمة بن هشام،و عياش بن ربيعة،و المستضعفين من المؤمنين،و اشدد وطأتك على مضر و رعل و ذكوان</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قنت أمير المؤمنين عليه السلام في صلاة الغداة فدعا على أبي موسى، و عمرو بن العاص،و معاوية،و أبي الأعور و أشياعهم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في الوتر على العدو،و ان شئت سميتهم</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أبي الدرداء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لأدعو لسبعين أخا من إخواني بأسمائهم و أنسابهم،و لم ينكر ذلك أحد من الصحابة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اطالة القنوت،فقد ورد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ما طال قنوتها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إسماعيل الميثمي في كتابه بإسناده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يوم الجمعة الغداة بالجمعة و الإخلاص،و اقنت في الثانية بقدر ما قمت </w:t>
      </w:r>
      <w:r>
        <w:rPr>
          <w:rStyle w:val="FootnoteAnchor"/>
          <w:rtl w:val="true"/>
        </w:rPr>
        <w:footnoteReference w:id="1429"/>
      </w:r>
      <w:r>
        <w:rPr>
          <w:rFonts w:ascii="Amiri" w:hAnsi="Amiri" w:eastAsia="Amiri" w:cs="Amiri"/>
          <w:color w:val="111111"/>
          <w:sz w:val="28"/>
          <w:sz w:val="28"/>
          <w:szCs w:val="28"/>
          <w:rtl w:val="true"/>
          <w:lang w:bidi="ar-SA"/>
        </w:rPr>
        <w:t>في الركعة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في سائر أحوال الصلاة،للأصل،و عموم اُدْعُوا رَبَّكُمْ </w:t>
      </w:r>
      <w:r>
        <w:rPr>
          <w:rStyle w:val="FootnoteAnchor"/>
          <w:rtl w:val="true"/>
        </w:rPr>
        <w:footnoteReference w:id="1430"/>
      </w:r>
      <w:r>
        <w:rPr>
          <w:rFonts w:ascii="IRNazanin" w:hAnsi="IRNazanin" w:eastAsia="IRNazanin"/>
          <w:color w:val="111111"/>
          <w:sz w:val="28"/>
          <w:sz w:val="28"/>
          <w:szCs w:val="28"/>
          <w:rtl w:val="true"/>
          <w:lang w:bidi="fa-IR"/>
        </w:rPr>
        <w:t>و ما سلف من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الدعاء فرض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الرحمن بن سيابة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و انا ساجد؟قال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نعم،ادع للدنيا و الآخرة،فإنّه رب الدنيا و رب الآخرة</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سعد بن عبد اللّه من جواز الدعاء في القنوت بالفارسية، حسب ما رواه الشيخ محمد بن بابويه عن شيخه محمد بن الحسن،عنه و نقل عن محمد بن الحسن الصفار جوازه،و اختاره ابن بابويه،لقول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يتكلم الرجل في صلاة الفريضة بكل شيء يناجي ربه عز و جل</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يرد هذا الخبر،لكنت أجيزه بالخبر الذي روي عن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الدعاء بالفارسية غير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ناجيت به ربك في الصلاة فليس بكلام</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اختاره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لغة كانت </w:t>
      </w:r>
      <w:r>
        <w:rPr>
          <w:rStyle w:val="FootnoteAnchor"/>
          <w:rtl w:val="true"/>
        </w:rPr>
        <w:footnoteReference w:id="1435"/>
      </w:r>
      <w:r>
        <w:rPr>
          <w:rFonts w:ascii="Amiri" w:hAnsi="Amiri" w:eastAsia="Amiri" w:cs="Amiri"/>
          <w:color w:val="111111"/>
          <w:sz w:val="28"/>
          <w:sz w:val="28"/>
          <w:szCs w:val="28"/>
          <w:rtl w:val="true"/>
          <w:lang w:bidi="ar-SA"/>
        </w:rPr>
        <w:t>و 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لصدق اسم الدعاء عليه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الأذكار الواجبة فلا يجوز مع الاختيار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كلمات الفرج في أحكام الأموات،و يجوز ان يقول فيها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هنا جماعة من الأصحاب،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Style w:val="FootnoteAnchor"/>
          <w:rtl w:val="true"/>
        </w:rPr>
        <w:footnoteReference w:id="1437"/>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438"/>
      </w:r>
      <w:r>
        <w:rPr>
          <w:rFonts w:ascii="Amiri" w:hAnsi="Amiri" w:eastAsia="Amiri" w:cs="Amiri"/>
          <w:color w:val="111111"/>
          <w:sz w:val="28"/>
          <w:sz w:val="28"/>
          <w:szCs w:val="28"/>
          <w:rtl w:val="true"/>
          <w:lang w:bidi="ar-SA"/>
        </w:rPr>
        <w:t xml:space="preserve">و ابن زهرة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20" w:name="pg15268_164530"/>
    </w:p>
    <w:p>
      <w:pPr>
        <w:pStyle w:val="BookText"/>
        <w:rPr/>
      </w:pPr>
      <w:bookmarkEnd w:id="820"/>
      <w:r>
        <w:rPr>
          <w:rFonts w:ascii="Amiri" w:hAnsi="Amiri" w:eastAsia="Amiri" w:cs="Amiri"/>
          <w:color w:val="111111"/>
          <w:sz w:val="28"/>
          <w:sz w:val="28"/>
          <w:szCs w:val="28"/>
          <w:rtl w:val="true"/>
          <w:lang w:bidi="ar-SA"/>
        </w:rPr>
        <w:t>و سئل عنه الشيخ نجم الدين في الفتاوي فجوّزه،لانّه بلفظ القرآن،مع ورود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أبي عبد اللّه،عن الصادق عليه السلام في الرجل يدرك الركعة الأخيرة مع الامام فيقنت الامام،أيقنت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يجزئه من القنوت لنفسه</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1" w:name="__RefHeading___Toc4395034_2142443653"/>
      <w:bookmarkStart w:id="822" w:name="_Toc318"/>
      <w:bookmarkEnd w:id="821"/>
      <w:r>
        <w:rPr>
          <w:rtl w:val="true"/>
        </w:rPr>
        <w:t>تتمّة</w:t>
      </w:r>
      <w:r>
        <w:rPr>
          <w:rtl w:val="true"/>
        </w:rPr>
        <w:t>:</w:t>
      </w:r>
      <w:bookmarkEnd w:id="822"/>
    </w:p>
    <w:p>
      <w:pPr>
        <w:pStyle w:val="BookText"/>
        <w:rPr/>
      </w:pPr>
      <w:r>
        <w:rPr>
          <w:rFonts w:ascii="Amiri" w:hAnsi="Amiri" w:eastAsia="Amiri" w:cs="Amiri"/>
          <w:color w:val="111111"/>
          <w:sz w:val="28"/>
          <w:sz w:val="28"/>
          <w:szCs w:val="28"/>
          <w:rtl w:val="true"/>
          <w:lang w:bidi="ar-SA"/>
        </w:rPr>
        <w:t>قد بيّنا استحباب وضع اليدين على الفخذين بإزاء الركبتين حال القيام،</w:t>
      </w:r>
    </w:p>
    <w:p>
      <w:pPr>
        <w:pStyle w:val="BookText"/>
        <w:rPr/>
      </w:pPr>
      <w:r>
        <w:rPr>
          <w:rFonts w:ascii="Amiri" w:hAnsi="Amiri" w:eastAsia="Amiri" w:cs="Amiri"/>
          <w:color w:val="111111"/>
          <w:sz w:val="28"/>
          <w:sz w:val="28"/>
          <w:szCs w:val="28"/>
          <w:rtl w:val="true"/>
          <w:lang w:bidi="ar-SA"/>
        </w:rPr>
        <w:t>فلو وضعهما على غير ذلك جاز،غير انّه لا يجوز للمصلّي وضع اليمين على الشمال و لا بالعكس،فوق السرة و لا تحتها،فتبطل لو تعمّد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و المرتضى فيه الإجماع </w:t>
      </w:r>
      <w:r>
        <w:rPr>
          <w:rStyle w:val="FootnoteAnchor"/>
          <w:rtl w:val="true"/>
        </w:rPr>
        <w:footnoteReference w:id="1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يضع يده في الصلاة اليمنى على اليسرى،فقال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التكفير لا تفعله</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مرسلة حريز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تكفّر،انما يصنع ذلك المجوس</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أفعال الصلاة متلقاة من الشرع،و لا شرع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 فعل كثير خارج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ابن الجنيد حيث جعل تركه مستحبا </w:t>
      </w:r>
      <w:r>
        <w:rPr>
          <w:rStyle w:val="FootnoteAnchor"/>
          <w:rtl w:val="true"/>
        </w:rPr>
        <w:footnoteReference w:id="1444"/>
      </w:r>
      <w:r>
        <w:rPr>
          <w:rFonts w:ascii="Amiri" w:hAnsi="Amiri" w:eastAsia="Amiri" w:cs="Amiri"/>
          <w:color w:val="111111"/>
          <w:sz w:val="28"/>
          <w:sz w:val="28"/>
          <w:szCs w:val="28"/>
          <w:rtl w:val="true"/>
          <w:lang w:bidi="ar-SA"/>
        </w:rPr>
        <w:t xml:space="preserve">و أبو الصلاح حيث جعل فعله مكروها </w:t>
      </w:r>
      <w:r>
        <w:rPr>
          <w:rStyle w:val="FootnoteAnchor"/>
          <w:rtl w:val="true"/>
        </w:rPr>
        <w:footnoteReference w:id="1445"/>
      </w:r>
      <w:r>
        <w:rPr>
          <w:rFonts w:ascii="Amiri" w:hAnsi="Amiri" w:eastAsia="Amiri" w:cs="Amiri"/>
          <w:color w:val="111111"/>
          <w:sz w:val="28"/>
          <w:sz w:val="28"/>
          <w:szCs w:val="28"/>
          <w:rtl w:val="true"/>
          <w:lang w:bidi="ar-SA"/>
        </w:rPr>
        <w:t>و من الأصحاب من لم يتعرض له كابن أبي عقيل و سلار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نجم الدين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عندي الكراهية،لمخالفته ما </w:t>
      </w:r>
    </w:p>
    <w:p>
      <w:pPr>
        <w:pStyle w:val="BookText"/>
        <w:rPr/>
      </w:pPr>
      <w:r>
        <w:rPr>
          <w:rFonts w:ascii="Amiri" w:hAnsi="Amiri" w:eastAsia="Amiri" w:cs="Amiri"/>
          <w:color w:val="111111"/>
          <w:sz w:val="28"/>
          <w:sz w:val="28"/>
          <w:szCs w:val="28"/>
          <w:rtl w:val="true"/>
          <w:lang w:bidi="ar-SA"/>
        </w:rPr>
        <w:t>دلت عليه الأحاديث من استحباب وضعهما على الفخذين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غير معلوم لنا،و خصوصا مع وجود المخالف من أكابر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التمسك بأنّه فعل كثير في غاية الضعف،لأنّ وضع اليدين على الفخذين ليس بواجب،و لم يتناول النهي وضعهما في موضع معين،فكان للمكلف وضعهما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تلقي أفعال الصلاة من الشرع حق،لكن كما لم يثبت تشريع وضع اليمين على الشمال لم يثبت تحريمه،فصار للمكلف وضعهما كيف شاء، و عدم تشريعه لا يدل على تحريمه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معارض بأنّ الأوامر المطلقة بالصلاة دالة بإطلاقها على عدم المنع،أو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يحتاط إذا علم ضعف مستند المانع،أم إذا لم يعلم؟و مستند المانع هنا معلوم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فظاهرها الكراهية،لما تضمنته من التشبيه بالمجوس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النبي صلّى اللّه عليه و آله بمخالفتهم ليس على الوجوب،لأنهم قد يفعلون الواجب من اعتقاد الإلهية و انه فاعل الخير،فلا يمكن حمل الحديث على ظاهره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فإذن ما قاله الشيخ أبو الصلاح من الكراهية أولى،و يؤيد ما ذكرناه انّ النبي صلّى اللّه عليه و آله لم يأمر به الأعرابي،و كذا رواية أبي حميد حكاية صلاة رسول اللّه صلّى اللّه عليه و آله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 العامة على شرعيته برواية وائل بن حجر،قال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وضع يديه على صدره إحداهما على الأخرى،و برواية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يؤمرون أن يضع الرجل يده اليمنى على ذراعه اليسرى في الصلاة،قال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 إلا ينهى ذلك الى رسول اللّه صلّى اللّه عليه و آله،و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مرّ به و هو واضع شماله على يمينه فوضعها على شماله،مردود،بمخالفتهم لمضمون رواية وائل،لأنّ منهم من يضعها فوق السرة،و منهم من يضعها تحتها،و رواية سهل لم يبيّن فيها الأمر،و قول أبي حازم مشعر بشكه في ذلك،و خبر ابن مسعود حكاية في واقعة مخصوصة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مناقشة،و ذلك لأنّه قائل في كتبه بتحريمه و إبطاله الصلاة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الإجماع و ان لم يعلمه فهو إذا نقل بخبر الواحد حجة عند جماعة من الأصوليين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الروايتان،فالنهي فيهما صريح و هو التحريم على ما اختاره معظم الأصوليين،و خلاف المعيّن لا يقدح في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التشبّه بالمجوس فيما لم يدل دليل على شرعه حرام،و اين الدليل الدالّ على شرعية هذا الفعل؟و الأمر بالصلاة مقيّد بعدم التكفير الثابت في الخبرين المعتبري،الاسناد اللذين عمل بهما معظم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الحق ما صار إليه الأكثر و ان لم يكن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23" w:name="pg15268_164533"/>
    </w:p>
    <w:p>
      <w:pPr>
        <w:pStyle w:val="Heading6"/>
        <w:numPr>
          <w:ilvl w:val="5"/>
          <w:numId w:val="1"/>
        </w:numPr>
        <w:rPr/>
      </w:pPr>
      <w:bookmarkStart w:id="824" w:name="__RefHeading___Toc4395036_2142443653"/>
      <w:bookmarkStart w:id="825" w:name="_Toc319"/>
      <w:bookmarkEnd w:id="823"/>
      <w:bookmarkEnd w:id="824"/>
      <w:r>
        <w:rPr>
          <w:rtl w:val="true"/>
        </w:rPr>
        <w:t>تنبيه</w:t>
      </w:r>
      <w:r>
        <w:rPr>
          <w:rtl w:val="true"/>
        </w:rPr>
        <w:t>:</w:t>
      </w:r>
      <w:bookmarkEnd w:id="825"/>
    </w:p>
    <w:p>
      <w:pPr>
        <w:pStyle w:val="BookText"/>
        <w:rPr/>
      </w:pPr>
      <w:r>
        <w:rPr>
          <w:rFonts w:ascii="Amiri" w:hAnsi="Amiri" w:eastAsia="Amiri" w:cs="Amiri"/>
          <w:color w:val="111111"/>
          <w:sz w:val="28"/>
          <w:sz w:val="28"/>
          <w:szCs w:val="28"/>
          <w:rtl w:val="true"/>
          <w:lang w:bidi="ar-SA"/>
        </w:rPr>
        <w:t>لا ريب في جوازه عند التقية،</w:t>
      </w:r>
    </w:p>
    <w:p>
      <w:pPr>
        <w:pStyle w:val="BookText"/>
        <w:rPr/>
      </w:pPr>
      <w:r>
        <w:rPr>
          <w:rFonts w:ascii="Amiri" w:hAnsi="Amiri" w:eastAsia="Amiri" w:cs="Amiri"/>
          <w:color w:val="111111"/>
          <w:sz w:val="28"/>
          <w:sz w:val="28"/>
          <w:szCs w:val="28"/>
          <w:rtl w:val="true"/>
          <w:lang w:bidi="ar-SA"/>
        </w:rPr>
        <w:t>و لا فرق بين كون اليد على الأخرى بحائل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وضع اليسرى على اليمنى عند التقية احتمل البطلان،لانه لم يأت بالتقية على وجهها فيكون المحذور سليما من المعارض،و الصحة إذا تأدّت بها التقية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ترك الوضع عند التقية،فكترك الغسل في مسح الوضوء و قد سلف، و أولى هنا بالصحة،لأنه خارج عن الصلاة،بخلاف الغسل و المسح،فإن الجزئية محققة فيهما فيتحقق النهي عن العبادة في الجملة،و الأقرب هنا الجزم بعدم البطلان</w:t>
      </w:r>
      <w:r>
        <w:rPr>
          <w:rFonts w:eastAsia="Amiri" w:cs="Amiri" w:ascii="Amiri" w:hAnsi="Amiri"/>
          <w:color w:val="111111"/>
          <w:sz w:val="28"/>
          <w:szCs w:val="28"/>
          <w:rtl w:val="true"/>
          <w:lang w:bidi="ar-SA"/>
        </w:rPr>
        <w:t xml:space="preserve">. </w:t>
      </w:r>
      <w:bookmarkStart w:id="826" w:name="pg15268_164534"/>
    </w:p>
    <w:p>
      <w:pPr>
        <w:pStyle w:val="Heading6"/>
        <w:numPr>
          <w:ilvl w:val="5"/>
          <w:numId w:val="1"/>
        </w:numPr>
        <w:rPr/>
      </w:pPr>
      <w:bookmarkStart w:id="827" w:name="__RefHeading___Toc4395038_2142443653"/>
      <w:bookmarkStart w:id="828" w:name="_Toc320"/>
      <w:bookmarkEnd w:id="826"/>
      <w:bookmarkEnd w:id="827"/>
      <w:r>
        <w:rPr>
          <w:rtl w:val="true"/>
        </w:rPr>
        <w:t>الواجب الرابع</w:t>
      </w:r>
      <w:r>
        <w:rPr>
          <w:rtl w:val="true"/>
        </w:rPr>
        <w:t>:</w:t>
      </w:r>
      <w:bookmarkEnd w:id="828"/>
    </w:p>
    <w:p>
      <w:pPr>
        <w:pStyle w:val="Heading6"/>
        <w:numPr>
          <w:ilvl w:val="5"/>
          <w:numId w:val="1"/>
        </w:numPr>
        <w:rPr/>
      </w:pPr>
      <w:bookmarkStart w:id="829" w:name="__RefHeading___Toc4395040_2142443653"/>
      <w:bookmarkStart w:id="830" w:name="_Toc321"/>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القراءة و النظر في واجباتها و سننها و لواحقها</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4395042_2142443653"/>
      <w:bookmarkStart w:id="832" w:name="_Toc322"/>
      <w:bookmarkEnd w:id="831"/>
      <w:r>
        <w:rPr>
          <w:rtl w:val="true"/>
        </w:rPr>
        <w:t>النظر الأول</w:t>
      </w:r>
      <w:r>
        <w:rPr>
          <w:rtl w:val="true"/>
        </w:rPr>
        <w:t>:</w:t>
      </w:r>
      <w:r>
        <w:rPr>
          <w:rtl w:val="true"/>
        </w:rPr>
        <w:t>في الواجبات</w:t>
      </w:r>
      <w:r>
        <w:rPr>
          <w:rtl w:val="true"/>
        </w:rPr>
        <w:t>.</w:t>
      </w:r>
      <w:bookmarkEnd w:id="832"/>
    </w:p>
    <w:p>
      <w:pPr>
        <w:pStyle w:val="Heading6"/>
        <w:numPr>
          <w:ilvl w:val="5"/>
          <w:numId w:val="1"/>
        </w:numPr>
        <w:rPr/>
      </w:pPr>
      <w:bookmarkStart w:id="833" w:name="__RefHeading___Toc4395044_2142443653"/>
      <w:bookmarkStart w:id="834" w:name="_Toc323"/>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4395046_2142443653"/>
      <w:bookmarkStart w:id="836" w:name="_Toc324"/>
      <w:bookmarkEnd w:id="835"/>
      <w:r>
        <w:rPr>
          <w:rtl w:val="true"/>
        </w:rPr>
        <w:t>الأولى</w:t>
      </w:r>
      <w:r>
        <w:rPr>
          <w:rtl w:val="true"/>
        </w:rPr>
        <w:t>:</w:t>
      </w:r>
      <w:r>
        <w:rPr>
          <w:rtl w:val="true"/>
        </w:rPr>
        <w:t>تجب قراءة الحمد عينا في الصلاة الواجبة في الصبح و أوليي</w:t>
      </w:r>
      <w:bookmarkEnd w:id="836"/>
    </w:p>
    <w:p>
      <w:pPr>
        <w:pStyle w:val="BookText"/>
        <w:rPr/>
      </w:pPr>
      <w:r>
        <w:rPr>
          <w:rFonts w:ascii="Amiri" w:hAnsi="Amiri" w:eastAsia="Amiri" w:cs="Amiri"/>
          <w:color w:val="111111"/>
          <w:sz w:val="28"/>
          <w:sz w:val="28"/>
          <w:szCs w:val="28"/>
          <w:rtl w:val="true"/>
          <w:lang w:bidi="ar-SA"/>
        </w:rPr>
        <w:t>الصلوات الباقية إجماعا منا،</w:t>
      </w:r>
    </w:p>
    <w:p>
      <w:pPr>
        <w:pStyle w:val="BookText"/>
        <w:rPr/>
      </w:pPr>
      <w:r>
        <w:rPr>
          <w:rFonts w:ascii="Amiri" w:hAnsi="Amiri" w:eastAsia="Amiri" w:cs="Amiri"/>
          <w:color w:val="111111"/>
          <w:sz w:val="28"/>
          <w:sz w:val="28"/>
          <w:szCs w:val="28"/>
          <w:rtl w:val="true"/>
          <w:lang w:bidi="ar-SA"/>
        </w:rPr>
        <w:t>لفعل النبي صلّى اللّه عليه و آله و الأئمة عليهم السلام و الصحابة و التابعين،و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يقرأ فيها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عبادة بن الصامت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محمد بن مسلم،عن أحدهما عليهما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القراءة متعمدا أعاد الصلاة،و من نسي القراءة فقد تمت صلاته</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الباقر عليه السلام في الذي لا يقرأ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 الا ان يقرأ بها في جهر أو إخفات</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الخبر الأول صريح في عدم ركنيتها،لعدم بطلان الصلاة بتركها نسيانا،و به صرح خبر منصور بن حازم عن الصادق عليه السلام </w:t>
      </w:r>
      <w:r>
        <w:rPr>
          <w:rStyle w:val="FootnoteAnchor"/>
          <w:rtl w:val="true"/>
        </w:rPr>
        <w:footnoteReference w:id="1454"/>
      </w:r>
      <w:r>
        <w:rPr>
          <w:rFonts w:ascii="Amiri" w:hAnsi="Amiri" w:eastAsia="Amiri" w:cs="Amiri"/>
          <w:color w:val="111111"/>
          <w:sz w:val="28"/>
          <w:sz w:val="28"/>
          <w:szCs w:val="28"/>
          <w:rtl w:val="true"/>
          <w:lang w:bidi="ar-SA"/>
        </w:rPr>
        <w:t xml:space="preserve">و خبر معاوية ابن عمار عنه أيضا </w:t>
      </w:r>
      <w:r>
        <w:rPr>
          <w:rStyle w:val="FootnoteAnchor"/>
          <w:rtl w:val="true"/>
        </w:rPr>
        <w:footnoteReference w:id="1455"/>
      </w:r>
      <w:r>
        <w:rPr>
          <w:rFonts w:ascii="Amiri" w:hAnsi="Amiri" w:eastAsia="Amiri" w:cs="Amiri"/>
          <w:color w:val="111111"/>
          <w:sz w:val="28"/>
          <w:sz w:val="28"/>
          <w:szCs w:val="28"/>
          <w:rtl w:val="true"/>
          <w:lang w:bidi="ar-SA"/>
        </w:rPr>
        <w:t xml:space="preserve">في أخبار كثيرة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احتجاج بعض العامة بقوله تعالى فَاقْرَؤُا ما تَيَسَّرَ مِنْهُ ،و بانّ النبي </w:t>
      </w:r>
      <w:bookmarkStart w:id="837" w:name="pg15268_164535"/>
    </w:p>
    <w:p>
      <w:pPr>
        <w:pStyle w:val="BookText"/>
        <w:rPr/>
      </w:pPr>
      <w:bookmarkEnd w:id="837"/>
      <w:r>
        <w:rPr>
          <w:rFonts w:ascii="Amiri" w:hAnsi="Amiri" w:eastAsia="Amiri" w:cs="Amiri"/>
          <w:color w:val="111111"/>
          <w:sz w:val="28"/>
          <w:sz w:val="28"/>
          <w:szCs w:val="28"/>
          <w:rtl w:val="true"/>
          <w:lang w:bidi="ar-SA"/>
        </w:rPr>
        <w:t>صلّى اللّه عليه و آله لما علّم الأعرابي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 ما تيسّر معك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بتساوي الفاتحة و سائر القرآن في الأحكام فكذا في الصلاة </w:t>
      </w:r>
      <w:r>
        <w:rPr>
          <w:rStyle w:val="FootnoteAnchor"/>
          <w:rtl w:val="true"/>
        </w:rPr>
        <w:footnoteReference w:id="1457"/>
      </w:r>
      <w:r>
        <w:rPr>
          <w:rFonts w:ascii="Amiri" w:hAnsi="Amiri" w:eastAsia="Amiri" w:cs="Amiri"/>
          <w:color w:val="111111"/>
          <w:sz w:val="28"/>
          <w:sz w:val="28"/>
          <w:szCs w:val="28"/>
          <w:rtl w:val="true"/>
          <w:lang w:bidi="ar-SA"/>
        </w:rPr>
        <w:t>ضعيف،لأنّ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يقرأ 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 من قوله تعالى ما تَيَسَّرَ مِنْهُ فيبني العام عليه،و عدم تعليم الأعرابي الفاتحة ممنوع،فإنّه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 بأم القرآن و ما شاء اللّه تعالى</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و القياس عندنا باطل،مع منع التساوي في جميع الأحكام فإنّه محل النزاع</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4395048_2142443653"/>
      <w:bookmarkStart w:id="839" w:name="_Toc325"/>
      <w:bookmarkEnd w:id="838"/>
      <w:r>
        <w:rPr>
          <w:rtl w:val="true"/>
        </w:rPr>
        <w:t>الثانية</w:t>
      </w:r>
      <w:r>
        <w:rPr>
          <w:rtl w:val="true"/>
        </w:rPr>
        <w:t>:«</w:t>
      </w:r>
      <w:r>
        <w:rPr>
          <w:rtl w:val="true"/>
        </w:rPr>
        <w:t>بسم اللّه الرحمن الرحيم</w:t>
      </w:r>
      <w:r>
        <w:rPr>
          <w:rtl w:val="true"/>
        </w:rPr>
        <w:t>»</w:t>
      </w:r>
      <w:r>
        <w:rPr>
          <w:rtl w:val="true"/>
        </w:rPr>
        <w:t>آية من الفاتحة،</w:t>
      </w:r>
      <w:bookmarkEnd w:id="839"/>
    </w:p>
    <w:p>
      <w:pPr>
        <w:pStyle w:val="Heading6"/>
        <w:numPr>
          <w:ilvl w:val="5"/>
          <w:numId w:val="1"/>
        </w:numPr>
        <w:rPr/>
      </w:pPr>
      <w:bookmarkStart w:id="840" w:name="__RefHeading___Toc4395050_2142443653"/>
      <w:bookmarkStart w:id="841" w:name="_Toc326"/>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و من كل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العامة من فعل النبي صلّى اللّه عليه و آله عن أم سلمة </w:t>
      </w:r>
      <w:r>
        <w:rPr>
          <w:rStyle w:val="FootnoteAnchor"/>
          <w:rtl w:val="true"/>
        </w:rPr>
        <w:footnoteReference w:id="1459"/>
      </w:r>
      <w:r>
        <w:rPr>
          <w:rFonts w:ascii="Amiri" w:hAnsi="Amiri" w:eastAsia="Amiri" w:cs="Amiri"/>
          <w:color w:val="111111"/>
          <w:sz w:val="28"/>
          <w:sz w:val="28"/>
          <w:szCs w:val="28"/>
          <w:rtl w:val="true"/>
          <w:lang w:bidi="ar-SA"/>
        </w:rPr>
        <w:t>،و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قرأتم الفاتحة فاقرؤا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الرحيم،فإنها أم القرآن و السبع المثاني،و ان بسم اللّه الرحمن الرحيم آية منها</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قرأ الفاتحة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عدّها آية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عن الأئمة عليهم السلام ذلك بطريق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معاوية ابن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آية في الفاتحة و السورة</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خلفه عليه السلام أياما،و كان يقرؤها و يجهر بها في الإخفاتية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842" w:name="pg15268_164536"/>
    </w:p>
    <w:p>
      <w:pPr>
        <w:pStyle w:val="BookText"/>
        <w:rPr/>
      </w:pPr>
      <w:bookmarkEnd w:id="842"/>
      <w:r>
        <w:rPr>
          <w:rFonts w:ascii="Amiri" w:hAnsi="Amiri" w:eastAsia="Amiri" w:cs="Amiri"/>
          <w:color w:val="111111"/>
          <w:sz w:val="28"/>
          <w:sz w:val="28"/>
          <w:szCs w:val="28"/>
          <w:rtl w:val="true"/>
          <w:lang w:bidi="ar-SA"/>
        </w:rPr>
        <w:t>و قد روي ما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كرواية محمد بن مسلم عنه عليه السلام في الرجل يكون إماما يستفتح بالحمد و لا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علي الحلبي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يقرؤها في السورة </w:t>
      </w:r>
      <w:r>
        <w:rPr>
          <w:rStyle w:val="FootnoteAnchor"/>
          <w:rtl w:val="true"/>
        </w:rPr>
        <w:footnoteReference w:id="1465"/>
      </w:r>
      <w:r>
        <w:rPr>
          <w:rFonts w:ascii="Amiri" w:hAnsi="Amiri" w:eastAsia="Amiri" w:cs="Amiri"/>
          <w:color w:val="111111"/>
          <w:sz w:val="28"/>
          <w:sz w:val="28"/>
          <w:szCs w:val="28"/>
          <w:rtl w:val="true"/>
          <w:lang w:bidi="ar-SA"/>
        </w:rPr>
        <w:t xml:space="preserve">في أخبار أخرى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حملها الأصحاب على التقية،أو النسيان،أو النافلة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 يرى أنّ البسملة في الفاتحة بعضها،و في غيرها افتتاح لها، و لعله يحتجّ بهذه الرواية،و هو متروك</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4395052_2142443653"/>
      <w:bookmarkStart w:id="844" w:name="_Toc327"/>
      <w:bookmarkEnd w:id="843"/>
      <w:r>
        <w:rPr>
          <w:rtl w:val="true"/>
        </w:rPr>
        <w:t>تنبيه</w:t>
      </w:r>
      <w:r>
        <w:rPr>
          <w:rtl w:val="true"/>
        </w:rPr>
        <w:t>:</w:t>
      </w:r>
      <w:bookmarkEnd w:id="844"/>
    </w:p>
    <w:p>
      <w:pPr>
        <w:pStyle w:val="BookText"/>
        <w:rPr/>
      </w:pPr>
      <w:r>
        <w:rPr>
          <w:rFonts w:ascii="Amiri" w:hAnsi="Amiri" w:eastAsia="Amiri" w:cs="Amiri"/>
          <w:color w:val="111111"/>
          <w:sz w:val="28"/>
          <w:sz w:val="28"/>
          <w:szCs w:val="28"/>
          <w:rtl w:val="true"/>
          <w:lang w:bidi="ar-SA"/>
        </w:rPr>
        <w:t>أجمع المسلمون على وجوب القراءة في الصلاة،</w:t>
      </w:r>
    </w:p>
    <w:p>
      <w:pPr>
        <w:pStyle w:val="BookText"/>
        <w:rPr/>
      </w:pPr>
      <w:r>
        <w:rPr>
          <w:rFonts w:ascii="Amiri" w:hAnsi="Amiri" w:eastAsia="Amiri" w:cs="Amiri"/>
          <w:color w:val="111111"/>
          <w:sz w:val="28"/>
          <w:sz w:val="28"/>
          <w:szCs w:val="28"/>
          <w:rtl w:val="true"/>
          <w:lang w:bidi="ar-SA"/>
        </w:rPr>
        <w:t>إلا الحسن بن صالح ابن حي و ابن عليّة و الأصم،و يروى عن أنس و عكرمة،و عن عمر فيمن نسي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الإجماع،و انقراض المذكورين،و قول النبي صلّى اللّه عليه و آله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بقراءة</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و قوله تعالى فَاقْرَؤُا ما تَيَسَّرَ مِنْهُ </w:t>
      </w:r>
      <w:r>
        <w:rPr>
          <w:rStyle w:val="FootnoteAnchor"/>
          <w:rtl w:val="true"/>
        </w:rPr>
        <w:footnoteReference w:id="1470"/>
      </w:r>
      <w:r>
        <w:rPr>
          <w:rFonts w:ascii="Amiri" w:hAnsi="Amiri" w:eastAsia="Amiri" w:cs="Amiri"/>
          <w:color w:val="111111"/>
          <w:sz w:val="28"/>
          <w:sz w:val="28"/>
          <w:szCs w:val="28"/>
          <w:rtl w:val="true"/>
          <w:lang w:bidi="ar-SA"/>
        </w:rPr>
        <w:t xml:space="preserve">،و النسيان عذر </w:t>
      </w:r>
      <w:bookmarkStart w:id="845" w:name="pg15268_164537"/>
    </w:p>
    <w:p>
      <w:pPr>
        <w:pStyle w:val="BookText"/>
        <w:rPr/>
      </w:pPr>
      <w:bookmarkEnd w:id="845"/>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الفاتحة متعينة في النافلة؟الأقرب ذلك،لعموم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فيها،للأصل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أراد الوجوب بالمعنى المصطلح عليه فهو حق،لأنّ الأصل إذا لم يكن واجبا لا تجب أجزاؤه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أراد به الوجوب المطلق ليدخل فيه الوجوب بمعنى الشرط،بحيث تنعقد النافلة من دون الحمد،فممنوع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حمل الشيخ في التهذيب أخبار سقوط البسملة على النافلة،فالمراد به سقوطها من السورة،صرح بذلك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6" w:name="__RefHeading___Toc4395054_2142443653"/>
      <w:bookmarkStart w:id="847" w:name="_Toc328"/>
      <w:bookmarkEnd w:id="846"/>
      <w:r>
        <w:rPr>
          <w:rtl w:val="true"/>
        </w:rPr>
        <w:t>الثالثة</w:t>
      </w:r>
      <w:r>
        <w:rPr>
          <w:rtl w:val="true"/>
        </w:rPr>
        <w:t>:</w:t>
      </w:r>
      <w:r>
        <w:rPr>
          <w:rtl w:val="true"/>
        </w:rPr>
        <w:t>تجب سورة كاملة في الثنائية و الأوليين من غيرها،</w:t>
      </w:r>
      <w:bookmarkEnd w:id="847"/>
    </w:p>
    <w:p>
      <w:pPr>
        <w:pStyle w:val="BookText"/>
        <w:rPr/>
      </w:pPr>
      <w:r>
        <w:rPr>
          <w:rFonts w:ascii="Amiri" w:hAnsi="Amiri" w:eastAsia="Amiri" w:cs="Amiri"/>
          <w:color w:val="111111"/>
          <w:sz w:val="28"/>
          <w:sz w:val="28"/>
          <w:szCs w:val="28"/>
          <w:rtl w:val="true"/>
          <w:lang w:bidi="ar-SA"/>
        </w:rPr>
        <w:t>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الجنيد،و سلار،و الشيخ في النهاية،و المحقق في المعتبر،فإنّهم ذهبوا الى استحبابها </w:t>
      </w:r>
      <w:r>
        <w:rPr>
          <w:rStyle w:val="FootnoteAnchor"/>
          <w:rtl w:val="true"/>
        </w:rPr>
        <w:footnoteReference w:id="1474"/>
      </w:r>
      <w:r>
        <w:rPr>
          <w:rFonts w:ascii="Amiri" w:hAnsi="Amiri" w:eastAsia="Amiri" w:cs="Amiri"/>
          <w:color w:val="111111"/>
          <w:sz w:val="28"/>
          <w:sz w:val="28"/>
          <w:szCs w:val="28"/>
          <w:rtl w:val="true"/>
          <w:lang w:bidi="ar-SA"/>
        </w:rPr>
        <w:t>فعندهم يجوز التبعيض كما يجوز تركها بالكلية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النبي صلّى اللّه عليه و آله و الأئمة عليهم السلام،و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المكتوبة أقل من سورة و 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منصور بن حازم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مكاتبة يحيى بن عمران الى أبي جعفر عليه السلام في تارك </w:t>
      </w:r>
    </w:p>
    <w:p>
      <w:pPr>
        <w:pStyle w:val="BookText"/>
        <w:rPr/>
      </w:pPr>
      <w:r>
        <w:rPr>
          <w:rFonts w:ascii="Amiri" w:hAnsi="Amiri" w:eastAsia="Amiri" w:cs="Amiri"/>
          <w:color w:val="111111"/>
          <w:sz w:val="28"/>
          <w:sz w:val="28"/>
          <w:szCs w:val="28"/>
          <w:rtl w:val="true"/>
          <w:lang w:bidi="ar-SA"/>
        </w:rPr>
        <w:t>البسملة في السورة بعد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الصلاة </w:t>
      </w:r>
      <w:r>
        <w:rPr>
          <w:rStyle w:val="FootnoteAnchor"/>
          <w:rtl w:val="true"/>
        </w:rPr>
        <w:footnoteReference w:id="1476"/>
      </w:r>
      <w:r>
        <w:rPr>
          <w:rFonts w:ascii="Amiri" w:hAnsi="Amiri" w:eastAsia="Amiri" w:cs="Amiri"/>
          <w:color w:val="111111"/>
          <w:sz w:val="28"/>
          <w:sz w:val="28"/>
          <w:szCs w:val="28"/>
          <w:rtl w:val="true"/>
          <w:lang w:bidi="ar-SA"/>
        </w:rPr>
        <w:t>و هو يستلزم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عورضا بخبري الحلبي و علي بن رئاب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وحدها تجزئ في الفريضة</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و هما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أجزاء السورة الواحدة في الركعتين من الفريضة إذا كانت أكثر من ثلاث آيات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الشيخ الخبرين الأولين في التهذيب على الضرورة،لما رواه الحلبي في الصحيح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يقرأ الرجل في الفريضة بفاتحة الكتاب في الركعتين الأولتين،إذا ما عجلت به حاجة أو تخوّف شيئا</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الخبر الثالث على انّ المراد تكررها في الركعة الثانية دون ان يفرقها في الركعتين،هذا إذا لم يحسن غيرها،فاما مع التمكّن من غيرها فإنّه يكره ذلك،لما رواه علي بن جعفر عن أخيه الكاظم عليه السلام في الرجل يقرأ سورة واحدة في الركعتين من الفريضة و هو يحسن غيرها،قال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غيرها فلا يفعل،و ان لم يحسن غيرها فلا بأس</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الأول حسن،و اما الثاني فمشكل،لانه لو أراد تكرارها لم يكن في التقييد بزيادتها على ثلاث آيات فائدة،إذ يكره تكرار ما زاد و ما لم يزد،و لو حملت على الضرورة كما حمل الخبران الأولان عليها كان أحسن،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لم يتمكن من قراءة سورة كاملة في الركعة،و يتمكن من قراءة سورة في الركعتين،وجب إذا أصاب كل ركعة آيتين فصاعدا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48" w:name="pg15268_164539"/>
    </w:p>
    <w:p>
      <w:pPr>
        <w:pStyle w:val="BookText"/>
        <w:rPr/>
      </w:pPr>
      <w:bookmarkEnd w:id="848"/>
      <w:r>
        <w:rPr>
          <w:rFonts w:ascii="Amiri" w:hAnsi="Amiri" w:eastAsia="Amiri" w:cs="Amiri"/>
          <w:color w:val="111111"/>
          <w:sz w:val="28"/>
          <w:sz w:val="28"/>
          <w:szCs w:val="28"/>
          <w:rtl w:val="true"/>
          <w:lang w:bidi="ar-SA"/>
        </w:rPr>
        <w:t>و فيه إشارة الى انّ البسملة ليست معدودة في الآي،أو انّها مع الآية التي بعدها آية كاملة،لأنّ أقل السور عددا لا تنقص بالبسملة عن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الرواية بالسورة على الاستحباب،و حمل الرواية بعدمها على الجواز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رواية حريز عن أبي بصير عن الصادق عليه السلام في السورة تصلّى في الركعتين من الفريضة،فقال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كانت ست آيات،نصفها في الركعة الاولى،و النصف الآخر 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زرارة عن الباقر عليه السلام في رجل قرأ سورة فغلط،أ يدع المكان الذي غلط فيه و يمضي في قراءته،أو يدع تلك السورة و يتحول عنها الى غيرها؟فقال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لا بأس به،و ان قرأ آية واحدة فشاء ان يركع بها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 اللّه أو أبو جعفر فقرأ بفاتحة الكتاب و آخر المائدة،فلما 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أردت أن أعلمكم</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 هذه الروايات على التقية،إذ عمل أكثر الأصحاب على خلافها يشعر باعراضهم عنها لعلّة من العلل،أو تحمل على العذر</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4395056_2142443653"/>
      <w:bookmarkStart w:id="850" w:name="_Toc329"/>
      <w:bookmarkEnd w:id="849"/>
      <w:r>
        <w:rPr>
          <w:rtl w:val="true"/>
        </w:rPr>
        <w:t>الرابعة</w:t>
      </w:r>
      <w:r>
        <w:rPr>
          <w:rtl w:val="true"/>
        </w:rPr>
        <w:t>:</w:t>
      </w:r>
      <w:r>
        <w:rPr>
          <w:rtl w:val="true"/>
        </w:rPr>
        <w:t>لا تجزئ القراءة بغير العربية و لا بمرادفها منها بإجماعنا،</w:t>
      </w:r>
      <w:bookmarkEnd w:id="85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تعالى إِنّا أَنْزَلْناهُ قُرْآناً عَرَبِيًّا </w:t>
      </w:r>
      <w:r>
        <w:rPr>
          <w:rStyle w:val="FootnoteAnchor"/>
          <w:rtl w:val="true"/>
        </w:rPr>
        <w:footnoteReference w:id="1482"/>
      </w:r>
      <w:r>
        <w:rPr>
          <w:rFonts w:ascii="IRNazanin" w:hAnsi="IRNazanin" w:eastAsia="IRNazanin"/>
          <w:color w:val="111111"/>
          <w:sz w:val="28"/>
          <w:sz w:val="28"/>
          <w:szCs w:val="28"/>
          <w:rtl w:val="true"/>
          <w:lang w:bidi="fa-IR"/>
        </w:rPr>
        <w:t xml:space="preserve">و لفوات الاعجاز إذ هو باعتبار لفظه و نظمه، </w:t>
      </w:r>
    </w:p>
    <w:p>
      <w:pPr>
        <w:pStyle w:val="BookText"/>
        <w:rPr/>
      </w:pPr>
      <w:r>
        <w:rPr>
          <w:rFonts w:ascii="Amiri" w:hAnsi="Amiri" w:eastAsia="Amiri" w:cs="Amiri"/>
          <w:color w:val="111111"/>
          <w:sz w:val="28"/>
          <w:sz w:val="28"/>
          <w:szCs w:val="28"/>
          <w:rtl w:val="true"/>
          <w:lang w:bidi="ar-SA"/>
        </w:rPr>
        <w:t>و لأنّ الترجمة مغايرة للمترجم و الاّ لكانت ترجمة الشعر شعرا،و لأنّ النبي صلّى اللّه عليه و آله لم يفعله و لا نقل عن أحد من الأئمة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إِنَّ هذا لَفِي الصُّحُفِ الْأُولى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إلى معنى قوله تعالى قَدْ أَفْلَحَ مَنْ تَزَكّى وَ ذَكَرَ اسْمَ رَبِّهِ فَصَلّى الآيات </w:t>
      </w:r>
      <w:r>
        <w:rPr>
          <w:rStyle w:val="FootnoteAnchor"/>
          <w:rtl w:val="true"/>
        </w:rPr>
        <w:footnoteReference w:id="1484"/>
      </w:r>
      <w:r>
        <w:rPr>
          <w:rFonts w:ascii="Amiri" w:hAnsi="Amiri" w:eastAsia="Amiri" w:cs="Amiri"/>
          <w:color w:val="111111"/>
          <w:sz w:val="28"/>
          <w:sz w:val="28"/>
          <w:szCs w:val="28"/>
          <w:rtl w:val="true"/>
          <w:lang w:bidi="ar-SA"/>
        </w:rPr>
        <w:t xml:space="preserve">أو الى معنى قوله وَ الْآخِرَةُ خَيْرٌ وَ أَبْقى </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معناه انّ معاني القرآن في الصحف و لا يلزم منه كونها قرآنا،و كذا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لَفِي زُبُرِ الْأَوَّلِينَ </w:t>
      </w:r>
      <w:r>
        <w:rPr>
          <w:rStyle w:val="FootnoteAnchor"/>
          <w:rtl w:val="true"/>
        </w:rPr>
        <w:footnoteReference w:id="1486"/>
      </w:r>
      <w:r>
        <w:rPr>
          <w:rFonts w:ascii="Amiri" w:hAnsi="Amiri" w:eastAsia="Amiri" w:cs="Amiri"/>
          <w:color w:val="111111"/>
          <w:sz w:val="28"/>
          <w:sz w:val="28"/>
          <w:szCs w:val="28"/>
          <w:rtl w:val="true"/>
          <w:lang w:bidi="ar-SA"/>
        </w:rPr>
        <w:t xml:space="preserve">،و لانّه لو كان القرآن سابقا في الكتب المنزلة لم يكن لرسول اللّه صلّى اللّه عليه و آله و أمته اختصاص،لكنّه مختص به كما نطق القرآن العزيز بذلك في آي كثيرة،كقوله تعالى بِما أَوْحَيْنا إِلَيْكَ هذَا الْقُرْآنَ </w:t>
      </w:r>
      <w:r>
        <w:rPr>
          <w:rStyle w:val="FootnoteAnchor"/>
          <w:rtl w:val="true"/>
        </w:rPr>
        <w:footnoteReference w:id="1487"/>
      </w:r>
      <w:r>
        <w:rPr>
          <w:rFonts w:ascii="Amiri" w:hAnsi="Amiri" w:eastAsia="Amiri" w:cs="Amiri"/>
          <w:color w:val="111111"/>
          <w:sz w:val="28"/>
          <w:sz w:val="28"/>
          <w:szCs w:val="28"/>
          <w:rtl w:val="true"/>
          <w:lang w:bidi="ar-SA"/>
        </w:rPr>
        <w:t xml:space="preserve">وَ أَنْزَلْنا إِلَيْكَ الْكِتابَ بِالْحَقِّ </w:t>
      </w:r>
      <w:r>
        <w:rPr>
          <w:rStyle w:val="FootnoteAnchor"/>
          <w:rtl w:val="true"/>
        </w:rPr>
        <w:footnoteReference w:id="1488"/>
      </w:r>
      <w:r>
        <w:rPr>
          <w:rFonts w:ascii="Amiri" w:hAnsi="Amiri" w:eastAsia="Amiri" w:cs="Amiri"/>
          <w:color w:val="111111"/>
          <w:sz w:val="28"/>
          <w:sz w:val="28"/>
          <w:szCs w:val="28"/>
          <w:rtl w:val="true"/>
          <w:lang w:bidi="ar-SA"/>
        </w:rPr>
        <w:t xml:space="preserve">و قوله تعالى ما يَأْتِيهِمْ مِنْ ذِكْرٍ مِنْ رَبِّهِمْ مُحْدَثٍ إِلاَّ اسْتَمَعُوهُ وَ هُمْ يَلْعَبُونَ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لِأُنْذِرَكُمْ بِهِ وَ مَنْ بَلَغَ و إنذار العجم بالعجمية </w:t>
      </w:r>
      <w:r>
        <w:rPr>
          <w:rStyle w:val="FootnoteAnchor"/>
          <w:rtl w:val="true"/>
        </w:rPr>
        <w:footnoteReference w:id="1490"/>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تفسير لألفاظ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ضاق الوقت و لا يعلم غير الترجمة،ففي تقديمها على الذكر الذي هو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51" w:name="pg15268_164541"/>
    </w:p>
    <w:p>
      <w:pPr>
        <w:pStyle w:val="BookText"/>
        <w:rPr/>
      </w:pPr>
      <w:bookmarkEnd w:id="851"/>
      <w:r>
        <w:rPr>
          <w:rFonts w:ascii="Amiri" w:hAnsi="Amiri" w:eastAsia="Amiri" w:cs="Amiri"/>
          <w:color w:val="111111"/>
          <w:sz w:val="28"/>
          <w:sz w:val="28"/>
          <w:szCs w:val="28"/>
          <w:rtl w:val="true"/>
          <w:lang w:bidi="ar-SA"/>
        </w:rPr>
        <w:t>بدل عن القراءة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اختاره الشيخ في الخلاف انه يذكر اللّه و يكبّره،و لا يقرأ المعنى بغير العربية بأي لغة كانت،فان فعل ذلك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ابن أبي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استطيع أن أحفظ شيئا من القرآن،فما ذا أصنع؟فقال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معناه قرآنا لقال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بأي لغة سهلت عليك،فلما عدل به الى التسبيح و التحميد دلّ على انه لا يكون قرآنا بغير هذه العبارة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تقديم الترجمة على الذكر،لقربه إلى القرآن،و لجواز التكبير بالعجمية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النبي صلّى اللّه عليه و آله انما لم يأمر الأعرابي بحفظه بغير العربية </w:t>
      </w:r>
      <w:r>
        <w:rPr>
          <w:rStyle w:val="FootnoteAnchor"/>
          <w:rtl w:val="true"/>
        </w:rPr>
        <w:footnoteReference w:id="1492"/>
      </w:r>
      <w:r>
        <w:rPr>
          <w:rFonts w:ascii="Amiri" w:hAnsi="Amiri" w:eastAsia="Amiri" w:cs="Amiri"/>
          <w:color w:val="111111"/>
          <w:sz w:val="28"/>
          <w:sz w:val="28"/>
          <w:szCs w:val="28"/>
          <w:rtl w:val="true"/>
          <w:lang w:bidi="ar-SA"/>
        </w:rPr>
        <w:t>لعلمه بتعذّرها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 التكبير و بين القراءة،بانّ المقصود في التكبير لا يتغير بالترجمة،إذ الغرض الأهم معناه فالترجمة أقرب إليه،بخلاف القرآن فإن الإعجاز يفوت،إذ نظم القرآن معجز،و هو الغرض الأقصى،و هذا هو الأصح</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4395058_2142443653"/>
      <w:bookmarkStart w:id="853" w:name="_Toc330"/>
      <w:bookmarkEnd w:id="852"/>
      <w:r>
        <w:rPr>
          <w:rtl w:val="true"/>
        </w:rPr>
        <w:t>الخامسة</w:t>
      </w:r>
      <w:r>
        <w:rPr>
          <w:rtl w:val="true"/>
        </w:rPr>
        <w:t>:</w:t>
      </w:r>
      <w:r>
        <w:rPr>
          <w:rtl w:val="true"/>
        </w:rPr>
        <w:t>لا يجوز الإخلال بحرف من الفاتحة عمدا،</w:t>
      </w:r>
      <w:bookmarkEnd w:id="85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 السورة بعدها،لعدم صدق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يجب الترتيب بين كلماتها و آيها على الوجه المنقول بالتواتر،لأنّ ذلك هو القرآن الذي أمر بقراءته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التشديد،لأنّ الإخلال به إخلال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حركات الاعراب و البناء،سواء </w:t>
      </w:r>
      <w:bookmarkStart w:id="854" w:name="pg15268_164542"/>
    </w:p>
    <w:p>
      <w:pPr>
        <w:pStyle w:val="BookText"/>
        <w:rPr/>
      </w:pPr>
      <w:bookmarkEnd w:id="854"/>
      <w:r>
        <w:rPr>
          <w:rFonts w:ascii="Amiri" w:hAnsi="Amiri" w:eastAsia="Amiri" w:cs="Amiri"/>
          <w:color w:val="111111"/>
          <w:sz w:val="28"/>
          <w:sz w:val="28"/>
          <w:szCs w:val="28"/>
          <w:rtl w:val="true"/>
          <w:lang w:bidi="ar-SA"/>
        </w:rPr>
        <w:t>تغير المعنى بالإخلال بها أو لا،تأسيا بصاحب الشرع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مراعاة مخارج الحروف حتى الضاد و الظاء و ان عسر ما لم يتعذر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الحمد ظاء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إخراج الحرف من غير مخرجه إخلال بحقيقة ذلك الحرف الذي هو إخلال بماهية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تجوز القراءة بالمتواتر،و لا تجوز بالشواذ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بعض الأصحاب من قراءة أبي جعفر و يعقوب و خلف </w:t>
      </w:r>
      <w:r>
        <w:rPr>
          <w:rStyle w:val="FootnoteAnchor"/>
          <w:rtl w:val="true"/>
        </w:rPr>
        <w:footnoteReference w:id="1493"/>
      </w:r>
      <w:r>
        <w:rPr>
          <w:rFonts w:ascii="Amiri" w:hAnsi="Amiri" w:eastAsia="Amiri" w:cs="Amiri"/>
          <w:color w:val="111111"/>
          <w:sz w:val="28"/>
          <w:sz w:val="28"/>
          <w:szCs w:val="28"/>
          <w:rtl w:val="true"/>
          <w:lang w:bidi="ar-SA"/>
        </w:rPr>
        <w:t>و هي كمال العشر،و الأصح جوازها،لثبوت تواترها كثبوت قراءة القرّاء السبعة</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4395060_2142443653"/>
      <w:bookmarkStart w:id="856" w:name="_Toc331"/>
      <w:bookmarkEnd w:id="855"/>
      <w:r>
        <w:rPr>
          <w:rtl w:val="true"/>
        </w:rPr>
        <w:t>السادسة</w:t>
      </w:r>
      <w:r>
        <w:rPr>
          <w:rtl w:val="true"/>
        </w:rPr>
        <w:t>:</w:t>
      </w:r>
      <w:r>
        <w:rPr>
          <w:rtl w:val="true"/>
        </w:rPr>
        <w:t>يجب تعلم الفاتحة على من لم يحسنها،</w:t>
      </w:r>
      <w:bookmarkEnd w:id="856"/>
    </w:p>
    <w:p>
      <w:pPr>
        <w:pStyle w:val="BookText"/>
        <w:rPr/>
      </w:pPr>
      <w:r>
        <w:rPr>
          <w:rFonts w:ascii="Amiri" w:hAnsi="Amiri" w:eastAsia="Amiri" w:cs="Amiri"/>
          <w:color w:val="111111"/>
          <w:sz w:val="28"/>
          <w:sz w:val="28"/>
          <w:szCs w:val="28"/>
          <w:rtl w:val="true"/>
          <w:lang w:bidi="ar-SA"/>
        </w:rPr>
        <w:t>إجماعا من كل من أوجب القراءة،لتوقف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ضاق الوقت،قرأ ما يحسن منها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يحسن منها شيئا،قرأ ما يحسن من غيرها بقدرها،لعموم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فَاقْرَؤُا ما تَيَسَّرَ مِنْهُ </w:t>
      </w:r>
      <w:r>
        <w:rPr>
          <w:rStyle w:val="FootnoteAnchor"/>
          <w:rtl w:val="true"/>
        </w:rPr>
        <w:footnoteReference w:id="1494"/>
      </w:r>
      <w:r>
        <w:rPr>
          <w:rFonts w:ascii="Amiri" w:hAnsi="Amiri" w:eastAsia="Amiri" w:cs="Amiri"/>
          <w:color w:val="111111"/>
          <w:sz w:val="28"/>
          <w:sz w:val="28"/>
          <w:szCs w:val="28"/>
          <w:rtl w:val="true"/>
          <w:lang w:bidi="ar-SA"/>
        </w:rPr>
        <w:t>،و يقرأ سورة غيرها إذ السورة ممكنة فلا تسقط بفوات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يحسن شيئا من غيرها،سبّح اللّه و حمده و هلّله و كبّره بقدر القراءة، لأمر النبي صلّى اللّه عليه و آله الأعرابي ان يحمد اللّه و يكبّره و يهلّله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لما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لا استطيع شيئا من القرآن،فعلمني ما يجزئ؟فقال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للّه،و لا إله إلا اللّه،و اللّه أكبر،و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للّه </w:t>
      </w:r>
    </w:p>
    <w:p>
      <w:pPr>
        <w:pStyle w:val="BookText"/>
        <w:rPr/>
      </w:pPr>
      <w:r>
        <w:rPr>
          <w:rFonts w:ascii="Amiri" w:hAnsi="Amiri" w:eastAsia="Amiri" w:cs="Amiri"/>
          <w:color w:val="111111"/>
          <w:sz w:val="28"/>
          <w:sz w:val="28"/>
          <w:szCs w:val="28"/>
          <w:rtl w:val="true"/>
          <w:lang w:bidi="ar-SA"/>
        </w:rPr>
        <w:t xml:space="preserve">فما لي؟قال قل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لي،و ارحمني و اهدني،و ارزقني و عافني</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يشترط مساواة الذكر للفاتحة قدرا حتى في الحروف؟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الخبر الأول دلّ على مطلق الحمد و التكبير و التهليل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نعم،الأفضل ان لا يقصر عن حروفها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ما يجزئ في الأخيرتين من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وجها،لانّه قد ثبت بدليته عن الحمد في الأخيرتين،فلا يقصر بدل الحمد في الأوليين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سنان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من الصلاة الركوع و السجود،الا ترى لو انّ رجلا دخل في الإسلام لا يحسن يقرأ القرآن أجزأه ان يكبّر و يسبح و يصلي</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قلناه مختار ابن الجنيد و الجعفي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يحسن شيئا،و ضاق الوقت عن التعلّم،و أمكن الائتمام وجب، لانّه يسقط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تعذّر احتمل وجوب قيام بقدر الحمد،لعموم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501"/>
      </w:r>
      <w:r>
        <w:rPr>
          <w:rFonts w:ascii="IRNazanin" w:hAnsi="IRNazanin" w:eastAsia="IRNazanin"/>
          <w:color w:val="111111"/>
          <w:sz w:val="28"/>
          <w:sz w:val="28"/>
          <w:szCs w:val="28"/>
          <w:rtl w:val="true"/>
          <w:lang w:bidi="fa-IR"/>
        </w:rPr>
        <w:t>و هو مختار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أمكنه القراءة من المصحف وجبت و قدّمه على الذكر،لحصول حقيقة القراءة،و لكنه لا يكفي مع إمكان التعلم،لأنّ المأمور به القراءة عن ظهر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القلب إذ هو المتبادر إلى الأفهام،و لأنّ النبي صلّى اللّه عليه و آله لم يأمر الأعرابي بالقراءة من المصحف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الحسن الصيقل عن الصادق عليه السلام في المصلي يقرأ في المصحف يضع السراج قريبا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يقرأ في الصلاة من المصحف إذا لم يحسن ظاهرا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قضية كلامه انه إذا أحسن لم يجز،و التمكن من الحفظ في قوة من يحسنه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اجتزأ الفاضلان به و ان أمكنه الحفظ،معللين بان الواجب مطلق القراءة </w:t>
      </w:r>
      <w:r>
        <w:rPr>
          <w:rStyle w:val="FootnoteAnchor"/>
          <w:rtl w:val="true"/>
        </w:rPr>
        <w:footnoteReference w:id="1506"/>
      </w:r>
      <w:r>
        <w:rPr>
          <w:rFonts w:ascii="Amiri" w:hAnsi="Amiri" w:eastAsia="Amiri" w:cs="Amiri"/>
          <w:color w:val="111111"/>
          <w:sz w:val="28"/>
          <w:sz w:val="28"/>
          <w:szCs w:val="28"/>
          <w:rtl w:val="true"/>
          <w:lang w:bidi="ar-SA"/>
        </w:rPr>
        <w:t>،و هو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قولهما يتخيّر المكلف بين الحفظ و القراءة في المصحف،و حينئذ يجب تحصيل المصحف اما بشراء أو استئجار أو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احتاج الى مصباح في الظلمة،وجب تحصيله مع القدرة،فإن ترك ذلك بطلت صلاته و لو تلا فيها غير الفاتحة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تتبع قارئا أجزأ عند الضرورة،و على قولهما يجزئ 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ترجيحه على المصحف احتمال لاستظهاره في الحال،و لو كان يستظهر في المصحف استويا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وجوبه عند إمكانه احتمال،لأنه أقرب الى الاستظهار الدائم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عدل الى القرآن عن الفاتحة لعجزه عنها،فالأقرب وجوب كونه بقدرها فزائدا،و حينئذ يمكن اعتبار الحروف،و لو أمكن سبع آيات فهو أولى، و يجب التتالي فيها إن حفظ المتتالي و الا أجزأ التفريق،و يجزئ و لو آية إذا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ساوت حروفها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يحسنها و أحسن غيرها قرأ ما يحسنه عند ضيق الوقت،سواء كان بعدد آيها أو دونها أو أكثر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قراءة ما شاء،الاّ ان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لا يحسن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المعتبر صرّح بعدم وجوب كون المقروء بقدرها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علم شيئا من الفاتحة اقتصر عليه،و هل يجب تكراره بقدرها؟نفاه في المعتبر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يحسن غيره من القرآن،ففي تكراره أو ضمّ ما يحسن من القرآن اليه نظر،من ان بعضها أقرب إليها من غيرها فيكرره،كما لو أحسن غيرها من القرآن فإنه لا يعدل الى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الشيء الواحد لا يكون أصلا و بدلا عن غيره،فيأتي بما يحسن منها و يضمّ اليه بقدر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ان النبي صلّى اللّه عليه و آله علّم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و هي من جملة الفاتحة و لم يأمره بتكررها،و يضعف بان هذا القدر لا يسمى قرآنا،و لانه لو سمى قرآنا لكان مراعاته أولى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أحسن النصف الأول منها قرأه،فإن أحسن غيره قرأ بقدر النصف الثاني و يقدّم ما يحفظ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أحسن النصف الأخير قرأ من غيرها أولا ثم أتى بالنصف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بالتكرار يكرر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يحفظ غيره،و قلنا بعدم التكرار،عوّض عن النصف الفائت بالذكر،فان كان المحفوظ هو الأول قدمه على الذكر و الاّ قدم الذكر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قول الشيخ و من تبعه يراعى قدر النصف،امّا وجوبا أو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قلناه يراعي نصف المجزئ عن الجميع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أحسن وسطها عوّض عن الطرفين من غيرها،فان لم يحسنه عوّض عنهما بالذكر قبل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أحسن بعض آية،فإن كان يسمى قرآنا قرأة و الاّ فالذكر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لا يحسن الذكر إلا بالعجمية و ضاق الوقت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يحسن قرآنا مترجما،ففي ترجيح الذكر المترجم عليه أو العكس نظر،من حيث انّ ترجمة القرآن أقرب إليه من الذكر،و من ان الغرض الأقصى من القرآن نظمه المعجز و هو يفوت بالترجمة،بخلاف الأذكار 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قوّى الفاضل تقديم القرآن هنا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تعلّم في الأثناء،فإن كان قبل شروعه في البدل قرأ المبدل،و ان كان في أثناء البدل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ما لم يأت ببدله،لانه امتثل </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بوجوب المبدل كلّه كان وجها،لأنه في محل القراءة بعد و هو متمكن منها، سواء كان قد شرع في الذكر فتعلم بعض القرآن أو تعلم الفاتحة،أو كان قد شرع في غيرها من القراءة فتعلم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قد ركع مضت الركعة و استأنف القراءة فيما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الفاضل استحباب العدول الى النفل،لثبوته في استدراك قراءة الجمعة مع استحبابه،ففي استدراك الواجب أولى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يمنع انه استدراك واجب،لأنّ إتمام هذه الصلاة الآن مجزئ، و إذا نقل نيته الى النفل ثم أعادها فقد أتى بصلاة أكمل منها،فهو في معنى قراءة الجمعة في انه صفة كمال بالنسبة الى هذه الصلاة،و لما كان القياس عندنا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57" w:name="pg15268_164547"/>
    </w:p>
    <w:p>
      <w:pPr>
        <w:pStyle w:val="BookText"/>
        <w:rPr/>
      </w:pPr>
      <w:bookmarkEnd w:id="857"/>
      <w:r>
        <w:rPr>
          <w:rFonts w:ascii="Amiri" w:hAnsi="Amiri" w:eastAsia="Amiri" w:cs="Amiri"/>
          <w:color w:val="111111"/>
          <w:sz w:val="28"/>
          <w:sz w:val="28"/>
          <w:szCs w:val="28"/>
          <w:rtl w:val="true"/>
          <w:lang w:bidi="ar-SA"/>
        </w:rPr>
        <w:t xml:space="preserve">باطلا بقي الدليل الدال على إبطال العمل خليا عن المعارض،و من هذا يظهر ضعف القول بان المتيمم إذا وجد الماء في أثناء الصلاة يعدل إلى النافلة </w:t>
      </w:r>
      <w:r>
        <w:rPr>
          <w:rStyle w:val="FootnoteAnchor"/>
          <w:rtl w:val="true"/>
        </w:rPr>
        <w:footnoteReference w:id="1514"/>
      </w:r>
      <w:r>
        <w:rPr>
          <w:rFonts w:ascii="IRNazanin" w:hAnsi="IRNazanin" w:eastAsia="IRNazanin"/>
          <w:color w:val="111111"/>
          <w:sz w:val="28"/>
          <w:sz w:val="28"/>
          <w:szCs w:val="28"/>
          <w:rtl w:val="true"/>
          <w:lang w:bidi="fa-IR"/>
        </w:rPr>
        <w:t>، و قد سبق</w:t>
      </w:r>
      <w:r>
        <w:rPr>
          <w:rFonts w:eastAsia="IRNazanin" w:cs="IRNazanin"/>
          <w:color w:val="111111"/>
          <w:sz w:val="28"/>
          <w:szCs w:val="28"/>
          <w:rtl w:val="true"/>
          <w:lang w:bidi="fa-IR"/>
        </w:rPr>
        <w:t>.</w:t>
      </w:r>
    </w:p>
    <w:p>
      <w:pPr>
        <w:pStyle w:val="Heading6"/>
        <w:numPr>
          <w:ilvl w:val="5"/>
          <w:numId w:val="1"/>
        </w:numPr>
        <w:rPr/>
      </w:pPr>
      <w:bookmarkStart w:id="858" w:name="__RefHeading___Toc4395062_2142443653"/>
      <w:bookmarkStart w:id="859" w:name="_Toc332"/>
      <w:bookmarkEnd w:id="858"/>
      <w:r>
        <w:rPr>
          <w:rtl w:val="true"/>
        </w:rPr>
        <w:t>السابعة</w:t>
      </w:r>
      <w:r>
        <w:rPr>
          <w:rtl w:val="true"/>
        </w:rPr>
        <w:t>:</w:t>
      </w:r>
      <w:r>
        <w:rPr>
          <w:rtl w:val="true"/>
        </w:rPr>
        <w:t>لو لم يحسن السورة وجب عليه التعلم</w:t>
      </w:r>
      <w:r>
        <w:rPr>
          <w:rtl w:val="true"/>
        </w:rPr>
        <w:t>.</w:t>
      </w:r>
      <w:bookmarkEnd w:id="859"/>
    </w:p>
    <w:p>
      <w:pPr>
        <w:pStyle w:val="BookText"/>
        <w:rPr/>
      </w:pPr>
      <w:r>
        <w:rPr>
          <w:rFonts w:ascii="Amiri" w:hAnsi="Amiri" w:eastAsia="Amiri" w:cs="Amiri"/>
          <w:color w:val="111111"/>
          <w:sz w:val="28"/>
          <w:sz w:val="28"/>
          <w:szCs w:val="28"/>
          <w:rtl w:val="true"/>
          <w:lang w:bidi="ar-SA"/>
        </w:rPr>
        <w:t>فلو تعلم بعضها و ضاق الوقت أتى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يحسن شيئا منها لم يعوّض عنها بالذكر،اقتصارا على موضع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يحفظ قرآنا غير الفاتحة،وجب عليه أن يقرأ منه بدل الفاتحة،ثم يقرأ سورة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يحفظ سوى سورة،قرأ منها بدل الفاتحة،و كررها عن السورة بعد الحمد</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4395064_2142443653"/>
      <w:bookmarkStart w:id="861" w:name="_Toc333"/>
      <w:bookmarkEnd w:id="860"/>
      <w:r>
        <w:rPr>
          <w:rtl w:val="true"/>
        </w:rPr>
        <w:t>الثامنة</w:t>
      </w:r>
      <w:r>
        <w:rPr>
          <w:rtl w:val="true"/>
        </w:rPr>
        <w:t>:</w:t>
      </w:r>
      <w:r>
        <w:rPr>
          <w:rtl w:val="true"/>
        </w:rPr>
        <w:t>يجب تقديم الحمد على السورة،</w:t>
      </w:r>
      <w:bookmarkEnd w:id="861"/>
    </w:p>
    <w:p>
      <w:pPr>
        <w:pStyle w:val="BookText"/>
        <w:rPr/>
      </w:pPr>
      <w:r>
        <w:rPr>
          <w:rFonts w:ascii="Amiri" w:hAnsi="Amiri" w:eastAsia="Amiri" w:cs="Amiri"/>
          <w:color w:val="111111"/>
          <w:sz w:val="28"/>
          <w:sz w:val="28"/>
          <w:szCs w:val="28"/>
          <w:rtl w:val="true"/>
          <w:lang w:bidi="ar-SA"/>
        </w:rPr>
        <w:t>فإن خالف عمدا أعاد،و ان كان ناسيا أعاد السورة بعد الحمد،و الجاهل لا يعذر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نوجب السورة،لم يضر التقديم على الأقرب،لانه أتى بالواجب،و ما سبق قرآن لا يبطل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يحصل له ثواب قراءة السورة بعد الحمد،و لا يكون مؤديا للمستحب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تقديم كل آية سابقة على لاحقتها في الحمد و السورة،لأن الأمر بالقراءة ينصرف الى المنزل على ترتيبه،فلو خالف عمدا بطلت الصلاة، و لو كان نسيانا استأنف القراءة،و لا يجزئه البناء على ما يحصل به الترتيب، للإخلال بالموالاة،نعم،لو قرأ النصف الثاني من الحمد ناسيا،ثم قرأ الأول مع استمرار النسيان ثم تذكر،بني</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4395066_2142443653"/>
      <w:bookmarkStart w:id="863" w:name="_Toc334"/>
      <w:bookmarkEnd w:id="862"/>
      <w:r>
        <w:rPr>
          <w:rtl w:val="true"/>
        </w:rPr>
        <w:t>التاسعة</w:t>
      </w:r>
      <w:r>
        <w:rPr>
          <w:rtl w:val="true"/>
        </w:rPr>
        <w:t>:</w:t>
      </w:r>
      <w:r>
        <w:rPr>
          <w:rtl w:val="true"/>
        </w:rPr>
        <w:t>تجب الموالاة في القراءة</w:t>
      </w:r>
      <w:r>
        <w:rPr>
          <w:rtl w:val="true"/>
        </w:rPr>
        <w:t>.</w:t>
      </w:r>
      <w:bookmarkEnd w:id="86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قرأ خلالها من غيرها عمدا بطلت الصلاة،لتحقق المخالفة المنهي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يستأنف القراءة و لا تبطل الصلاة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كان ناسيا استأنف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يبني على الأول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سكت في أثنائها بما يزيد على العادة،فإن كان لانه ارتج عليه فطلب التذكر لم يضرّ الاّ ان يخرج عن كونه مصليا،و إن سكت متعمدا لا لحاجة حتى خرج عن كونه قارئا استأنف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بالسكوت عن كونه مصليا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قطع القراءة و سكت،قال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الصلاة،بخلاف ما لو سكت لا بنية القطع،أو نوى القطع و لم يسكت </w:t>
      </w:r>
      <w:r>
        <w:rPr>
          <w:rStyle w:val="FootnoteAnchor"/>
          <w:rtl w:val="true"/>
        </w:rPr>
        <w:footnoteReference w:id="1517"/>
      </w:r>
      <w:r>
        <w:rPr>
          <w:rFonts w:ascii="Amiri" w:hAnsi="Amiri" w:eastAsia="Amiri" w:cs="Amiri"/>
          <w:color w:val="111111"/>
          <w:sz w:val="28"/>
          <w:sz w:val="28"/>
          <w:szCs w:val="28"/>
          <w:rtl w:val="true"/>
          <w:lang w:bidi="ar-SA"/>
        </w:rPr>
        <w:t>مع 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لا تبطل بنيّة فعل المنافي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المبطل هنا نيّة القطع مع القطع،فهو نيّة المنافي مع 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قواطع الصلاة محصورة،و نيّة قطع القراءة لا تؤثر،و قطع القراءة بمجرده لا يؤثر 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نوى قطع القراءة لا بعزم العود إليها،فهو كنيّة قطع الصلاة بفعل المنافي،ان ثبت ان هذا القطع مناف للصلاة من حيث انه لا شغل له الآن سوى القراءة،فإذا نوى قطع القراءة و ترك القراءة فهو قطع للصلاة بالفعل،لانه ترك واجبا في الصلاة متعمدا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نقول نيّة المنافي تؤثر أو لا،فان قلنا بتأثيرها بطلت،سواء قطع القراءة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لا تؤثر حتى يفعل المنافي،فلا نسلم انّ مطلق ترك القراءة مناف،و انما تتحقق المنافاة إذا أتى بعده بالركوع فيكون قد أخل بواجب،أو لبث بعد القطع زمانا يخرج به عن كونه مصليا،فتتحقق المنافاة لا بمجرد ترك القراءة بل بهذا المنافي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الركن الأعظم في القرآن نظمه لم تجز القراءة بما يخل بالنظم، كما لو قرئ مقطّعا كأسماء العدد و أسماء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وقف في موضع لا يقف القرّاء عليه و يعدونه من القبيح فإنه لا يبطل،لحصول مسمى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كرّر آية من الحمد أو السورة لإصلاح،لم يقدح في الموالاة و ان لم يأت بالآية التي قبلها،و بعض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بما قبلها ثم يكررها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كررها عمدا فكذلك،و كذا الآيتان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كلمة،أتى بها،و الأجود إعادة ما يسمى قرآنا،و أولى منه عدم جواز الإتيان بمجرد الحرف الذي شك فيه أو تيقّن فساده،لانه لا يعدّ بعض الكلمة كلمة فضلا عن كونه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كرر الفاتحة عمدا،فالأقرب عدم البطلان،لان الكل قرآن،و لان تكرار الآية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الفاضل بطلان الصلاة،لمخالفة المأمور به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كرر السورة،و الخطب فيه أسهل لان القران بين السورتين قيل بجوازه،و هو في قوة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اعتقد المكرّر استحباب التكرار توجّه الإبطال،لأنه ليس بمشروع على هذا الوجه،فيكون الآتي به آتيا بغير المشروع،و أولى بالبطلان ما لو اعتقد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كرّر شيئا من ذلك نسيانا فلا شيء عليه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يقدح في الموالاة سؤال الرحمة و الاستعاذة من النقمة عند آيتيهما، لاستحباب ذلك لما روى حذيفة من فعل النبي صلّى اللّه عليه و آله ذلك و قد قرأ سورة البقرة،و كان مقتديا به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64" w:name="pg15268_164550"/>
    </w:p>
    <w:p>
      <w:pPr>
        <w:pStyle w:val="BookText"/>
        <w:rPr/>
      </w:pPr>
      <w:bookmarkEnd w:id="864"/>
      <w:r>
        <w:rPr>
          <w:rFonts w:ascii="Amiri" w:hAnsi="Amiri" w:eastAsia="Amiri" w:cs="Amiri"/>
          <w:color w:val="111111"/>
          <w:sz w:val="28"/>
          <w:sz w:val="28"/>
          <w:szCs w:val="28"/>
          <w:rtl w:val="true"/>
          <w:lang w:bidi="ar-SA"/>
        </w:rPr>
        <w:t>لمن قرأ القرآن،إذا مرّ بآية فيها مسألة أو تخويف،أن يسأل اللّه عند ذلك خير ما يرجو،و يسأل العافية من النار و من العذاب</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بأس بالحمد عند العطسة في أثناء القراءة،و تسميت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المصلي بالموالاة ساهيا لم تبطل،الاّ ان يخرج عن كونه مصلّيا</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4395068_2142443653"/>
      <w:bookmarkStart w:id="866" w:name="_Toc335"/>
      <w:bookmarkEnd w:id="865"/>
      <w:r>
        <w:rPr>
          <w:rtl w:val="true"/>
        </w:rPr>
        <w:t>العاشرة</w:t>
      </w:r>
      <w:r>
        <w:rPr>
          <w:rtl w:val="true"/>
        </w:rPr>
        <w:t>:</w:t>
      </w:r>
      <w:r>
        <w:rPr>
          <w:rtl w:val="true"/>
        </w:rPr>
        <w:t>قراءة الأخرس تحريك لسانه بها مهما أمكن،</w:t>
      </w:r>
      <w:bookmarkEnd w:id="866"/>
    </w:p>
    <w:p>
      <w:pPr>
        <w:pStyle w:val="BookText"/>
        <w:rPr/>
      </w:pPr>
      <w:r>
        <w:rPr>
          <w:rFonts w:ascii="Amiri" w:hAnsi="Amiri" w:eastAsia="Amiri" w:cs="Amiri"/>
          <w:color w:val="111111"/>
          <w:sz w:val="28"/>
          <w:sz w:val="28"/>
          <w:szCs w:val="28"/>
          <w:rtl w:val="true"/>
          <w:lang w:bidi="ar-SA"/>
        </w:rPr>
        <w:t>و يعقد قلبه بمعناها،لان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السكوني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الأخرس،و تشهّده،و قراءته للقرآن،في الصلاة،تحريك لسانه و إشارته بإصبعه</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اعتبار الإشارة بالإصبع في القراءة كما مرّ في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إفهامه جميع معانيها،افهم البعض و حرك لسانه به،و أمر بتحريك اللسان بقدر الباقي تقريبا و ان لم يفهم معناه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لم أر فيها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التمتام و الفأفاء و الألثغ و الأليغ يجب عليهم السعي في إصلاح اللسان، و لا يجوز لهم الصلاة مع سعة الوقت مهما أمكن التعلم،فان تعذّر ذلك صحت القراءة بما يقدرون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عدم وجوب الائتمام عليهم،لان صلاتهم مشروعة</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4395070_2142443653"/>
      <w:bookmarkStart w:id="868" w:name="_Toc336"/>
      <w:bookmarkEnd w:id="867"/>
      <w:r>
        <w:rPr>
          <w:rtl w:val="true"/>
        </w:rPr>
        <w:t>الحادية عشرة</w:t>
      </w:r>
      <w:r>
        <w:rPr>
          <w:rtl w:val="true"/>
        </w:rPr>
        <w:t>:</w:t>
      </w:r>
      <w:r>
        <w:rPr>
          <w:rtl w:val="true"/>
        </w:rPr>
        <w:t>يجزئ بدل الحمد اختيارا،</w:t>
      </w:r>
      <w:bookmarkEnd w:id="868"/>
    </w:p>
    <w:p>
      <w:pPr>
        <w:pStyle w:val="Heading6"/>
        <w:numPr>
          <w:ilvl w:val="5"/>
          <w:numId w:val="1"/>
        </w:numPr>
        <w:rPr/>
      </w:pPr>
      <w:bookmarkStart w:id="869" w:name="__RefHeading___Toc4395072_2142443653"/>
      <w:bookmarkStart w:id="870" w:name="_Toc337"/>
      <w:bookmarkEnd w:id="869"/>
      <w:r>
        <w:rPr>
          <w:rtl w:val="true"/>
        </w:rPr>
        <w:t>اشارة</w:t>
      </w:r>
      <w:bookmarkEnd w:id="87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الثالثة من المغرب و الأخيرتين من الظهرين و العشاء،التسبيح عند علمائنا أجمع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العامة 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في الأوليين،و سبّح في الأخيرتين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في الصحيح عن زرارة عن الباقر عليه السلام تجزئ في الركعتين الأخيرتين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اللّه،و اللّه أكبر،و تكبّر </w:t>
      </w:r>
      <w:r>
        <w:rPr>
          <w:rStyle w:val="FootnoteAnchor"/>
          <w:rtl w:val="true"/>
        </w:rPr>
        <w:footnoteReference w:id="1526"/>
      </w:r>
      <w:r>
        <w:rPr>
          <w:rFonts w:ascii="Amiri" w:hAnsi="Amiri" w:eastAsia="Amiri" w:cs="Amiri"/>
          <w:color w:val="111111"/>
          <w:sz w:val="28"/>
          <w:sz w:val="28"/>
          <w:szCs w:val="28"/>
          <w:rtl w:val="true"/>
          <w:lang w:bidi="ar-SA"/>
        </w:rPr>
        <w:t>و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اقتصر على منطوق هذه الرواية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في النهاية و الاقتصاد كرّر ذلك ثلاثا،فتكون اثني عشرة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ثلاث مرات،ثم يقول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أكبر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حريز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اللّه،ثلاثا </w:t>
      </w:r>
      <w:r>
        <w:rPr>
          <w:rStyle w:val="FootnoteAnchor"/>
          <w:rtl w:val="true"/>
        </w:rPr>
        <w:footnoteReference w:id="1530"/>
      </w:r>
      <w:r>
        <w:rPr>
          <w:rFonts w:ascii="Amiri" w:hAnsi="Amiri" w:eastAsia="Amiri" w:cs="Amiri"/>
          <w:color w:val="111111"/>
          <w:sz w:val="28"/>
          <w:sz w:val="28"/>
          <w:szCs w:val="28"/>
          <w:rtl w:val="true"/>
          <w:lang w:bidi="ar-SA"/>
        </w:rPr>
        <w:t xml:space="preserve">، و اختاره ابن بابويه </w:t>
      </w:r>
      <w:r>
        <w:rPr>
          <w:rStyle w:val="FootnoteAnchor"/>
          <w:rtl w:val="true"/>
        </w:rPr>
        <w:footnoteReference w:id="1531"/>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الأقوال لم نجد بها شاهدا صريحا،الا ما رواه حريز عن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إماما </w:t>
      </w:r>
      <w:r>
        <w:rPr>
          <w:rStyle w:val="FootnoteAnchor"/>
          <w:rtl w:val="true"/>
        </w:rPr>
        <w:footnoteReference w:id="1533"/>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ثلاث مرات،ثم تكبّر و تركع</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 المستعجل أربع،و غيره عشر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71" w:name="pg15268_164552"/>
    </w:p>
    <w:p>
      <w:pPr>
        <w:pStyle w:val="BookText"/>
        <w:rPr/>
      </w:pPr>
      <w:bookmarkEnd w:id="871"/>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يقال مكان القراءة تحميد و تسبيح و تكبير،يقدّم ما شاء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صحيح عبيد اللّه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الركعتين الأخيرتين لا تقرأ فيهما،و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سبحان اللّه و اللّه أكبر</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عبيد بن زرارة عنه عليه السلام في الركعتين الأخيرتين من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و تحمد اللّه و تستغفر لذنبك،و ان شئت فاتحة الكتاب</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حنظلة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الفاتحة،و ان شئت فاذكر اللّه</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مال صاحب البشرى جمال الدين ابن طاوس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أجزاء الجميع،لعدم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على نفسه التخيير بين الوجود و العدم و هو غير معهود،و أجاب بالتزامه كالمسافر في مواضع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جواز الكل،و ان كانت رواية الأربع أولى،و الأكثر أحوط و لكنه لا يلزم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قوي،لكن العمل بالأكثر أولى،مع اعتقاد الوجوب</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4395074_2142443653"/>
      <w:bookmarkStart w:id="873" w:name="_Toc338"/>
      <w:bookmarkEnd w:id="872"/>
      <w:r>
        <w:rPr>
          <w:rtl w:val="true"/>
        </w:rPr>
        <w:t>تنبيهات</w:t>
      </w:r>
      <w:r>
        <w:rPr>
          <w:rtl w:val="true"/>
        </w:rPr>
        <w:t>:</w:t>
      </w:r>
      <w:bookmarkEnd w:id="873"/>
    </w:p>
    <w:p>
      <w:pPr>
        <w:pStyle w:val="Heading6"/>
        <w:numPr>
          <w:ilvl w:val="5"/>
          <w:numId w:val="1"/>
        </w:numPr>
        <w:rPr/>
      </w:pPr>
      <w:bookmarkStart w:id="874" w:name="__RefHeading___Toc4395076_2142443653"/>
      <w:bookmarkStart w:id="875" w:name="_Toc339"/>
      <w:bookmarkEnd w:id="874"/>
      <w:r>
        <w:rPr>
          <w:rtl w:val="true"/>
        </w:rPr>
        <w:t>أحدها</w:t>
      </w:r>
      <w:r>
        <w:rPr>
          <w:rtl w:val="true"/>
        </w:rPr>
        <w:t>:</w:t>
      </w:r>
      <w:r>
        <w:rPr>
          <w:rtl w:val="true"/>
        </w:rPr>
        <w:t>هل يجب الترتيب فيه كما صوّره في رواية زرارة؟</w:t>
      </w:r>
      <w:bookmarkEnd w:id="87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نعم، أخذا بالمتيقن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نفاه في المعتبر،للأصل،مع اختلاف الرواية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bookmarkStart w:id="876" w:name="pg15268_164553"/>
    </w:p>
    <w:p>
      <w:pPr>
        <w:pStyle w:val="Heading6"/>
        <w:numPr>
          <w:ilvl w:val="5"/>
          <w:numId w:val="1"/>
        </w:numPr>
        <w:rPr/>
      </w:pPr>
      <w:bookmarkStart w:id="877" w:name="__RefHeading___Toc4395078_2142443653"/>
      <w:bookmarkStart w:id="878" w:name="_Toc340"/>
      <w:bookmarkEnd w:id="876"/>
      <w:bookmarkEnd w:id="877"/>
      <w:r>
        <w:rPr>
          <w:rtl w:val="true"/>
        </w:rPr>
        <w:t>و ثانيها</w:t>
      </w:r>
      <w:r>
        <w:rPr>
          <w:rtl w:val="true"/>
        </w:rPr>
        <w:t>:</w:t>
      </w:r>
      <w:r>
        <w:rPr>
          <w:rtl w:val="true"/>
        </w:rPr>
        <w:t>هل يجب الاخفاف فيه؟</w:t>
      </w:r>
      <w:bookmarkEnd w:id="878"/>
    </w:p>
    <w:p>
      <w:pPr>
        <w:pStyle w:val="BookText"/>
        <w:rPr/>
      </w:pPr>
      <w:r>
        <w:rPr>
          <w:rFonts w:ascii="Amiri" w:hAnsi="Amiri" w:eastAsia="Amiri" w:cs="Amiri"/>
          <w:color w:val="111111"/>
          <w:sz w:val="28"/>
          <w:sz w:val="28"/>
          <w:szCs w:val="28"/>
          <w:rtl w:val="true"/>
          <w:lang w:bidi="ar-SA"/>
        </w:rPr>
        <w:t xml:space="preserve">الأقرب نعم،تسوية بينه و بين البدل و نفاه ابن إدريس </w:t>
      </w:r>
      <w:r>
        <w:rPr>
          <w:rStyle w:val="FootnoteAnchor"/>
          <w:rtl w:val="true"/>
        </w:rPr>
        <w:footnoteReference w:id="1542"/>
      </w:r>
      <w:r>
        <w:rPr>
          <w:rFonts w:ascii="IRNazanin" w:hAnsi="IRNazanin" w:eastAsia="IRNazanin"/>
          <w:color w:val="111111"/>
          <w:sz w:val="28"/>
          <w:sz w:val="28"/>
          <w:szCs w:val="28"/>
          <w:rtl w:val="true"/>
          <w:lang w:bidi="fa-IR"/>
        </w:rPr>
        <w:t>للأصل،و عدم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الإخفات في الفريضة كالنص،مع اعتضاده بالاحتياط</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4395080_2142443653"/>
      <w:bookmarkStart w:id="880" w:name="_Toc341"/>
      <w:bookmarkEnd w:id="879"/>
      <w:r>
        <w:rPr>
          <w:rtl w:val="true"/>
        </w:rPr>
        <w:t>و ثالثها</w:t>
      </w:r>
      <w:r>
        <w:rPr>
          <w:rtl w:val="true"/>
        </w:rPr>
        <w:t>:</w:t>
      </w:r>
      <w:r>
        <w:rPr>
          <w:rtl w:val="true"/>
        </w:rPr>
        <w:t>هل يسقط التخيير بنسيان القراءة في الأوليين؟</w:t>
      </w:r>
      <w:bookmarkEnd w:id="880"/>
    </w:p>
    <w:p>
      <w:pPr>
        <w:pStyle w:val="BookText"/>
        <w:rPr/>
      </w:pPr>
      <w:r>
        <w:rPr>
          <w:rFonts w:ascii="Amiri" w:hAnsi="Amiri" w:eastAsia="Amiri" w:cs="Amiri"/>
          <w:color w:val="111111"/>
          <w:sz w:val="28"/>
          <w:sz w:val="28"/>
          <w:szCs w:val="28"/>
          <w:rtl w:val="true"/>
          <w:lang w:bidi="ar-SA"/>
        </w:rPr>
        <w:t>المشهور لا، لعموم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نسي القراءة في الأوليين لم يبطل تخييره،و انما الأولى له القراءة لئلا تخلو الصلاة منها،و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نسي في الأوليين القراءة تعيّن في الأخيرتين</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 نظفر بحديث صريح في ذلك،لكن روى محمد بن مسلم عن الباقر عليه السلام في ناسي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الحسين بن حماد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أسهو عن القراءة في الركعة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أسهو في الثانية،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أسهو في صلاتي 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حفظت الركوع و السجود تمت صلاتك</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يظهر منها تعيّن القراءة للناسي لكنه غير مصرّح به،إذ الأمر بالقراءة و ان كان للوجوب الا انه لا ينافي التخيير بينها و بين التسبيح،فان كل واحدة من خصال التخيير توصف بالوجوب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نسي القراءة في الأوليين قرأ في الأخيرتين، و احتجّ بهذه الرواية،و أورد رواية معاوية بن عمار الآتية دليلا على بقاء التخيير، </w:t>
      </w:r>
      <w:bookmarkStart w:id="881" w:name="pg15268_164554"/>
    </w:p>
    <w:p>
      <w:pPr>
        <w:pStyle w:val="BookText"/>
        <w:rPr/>
      </w:pPr>
      <w:bookmarkEnd w:id="881"/>
      <w:r>
        <w:rPr>
          <w:rFonts w:ascii="Amiri" w:hAnsi="Amiri" w:eastAsia="Amiri" w:cs="Amiri"/>
          <w:color w:val="111111"/>
          <w:sz w:val="28"/>
          <w:sz w:val="28"/>
          <w:szCs w:val="28"/>
          <w:rtl w:val="true"/>
          <w:lang w:bidi="ar-SA"/>
        </w:rPr>
        <w:t xml:space="preserve">ثم جعل القراءة أحوط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2" w:name="__RefHeading___Toc4395082_2142443653"/>
      <w:bookmarkStart w:id="883" w:name="_Toc342"/>
      <w:bookmarkEnd w:id="882"/>
      <w:r>
        <w:rPr>
          <w:rtl w:val="true"/>
        </w:rPr>
        <w:t>و رابعها</w:t>
      </w:r>
      <w:r>
        <w:rPr>
          <w:rtl w:val="true"/>
        </w:rPr>
        <w:t>:</w:t>
      </w:r>
      <w:r>
        <w:rPr>
          <w:rtl w:val="true"/>
        </w:rPr>
        <w:t>في المفاضلة بين القراءة و التسبيح</w:t>
      </w:r>
      <w:r>
        <w:rPr>
          <w:rtl w:val="true"/>
        </w:rPr>
        <w:t>.</w:t>
      </w:r>
      <w:bookmarkEnd w:id="883"/>
    </w:p>
    <w:p>
      <w:pPr>
        <w:pStyle w:val="BookText"/>
        <w:rPr/>
      </w:pPr>
      <w:r>
        <w:rPr>
          <w:rFonts w:ascii="Amiri" w:hAnsi="Amiri" w:eastAsia="Amiri" w:cs="Amiri"/>
          <w:color w:val="111111"/>
          <w:sz w:val="28"/>
          <w:sz w:val="28"/>
          <w:szCs w:val="28"/>
          <w:rtl w:val="true"/>
          <w:lang w:bidi="ar-SA"/>
        </w:rPr>
        <w:t>فقال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التسبيح أفضل و لو نسي القراءة في الأوليين،لرواية معاوية بن عمار عن الصادق عليه السلام في ناسي القراءة في الأوليين فتذكر في الأخيرتين،قال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اكره أن أجعل آخر صلاتي أولها</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ابني بابويه أفضلية التسبيح للإمام و المأموم </w:t>
      </w:r>
      <w:r>
        <w:rPr>
          <w:rStyle w:val="FootnoteAnchor"/>
          <w:rtl w:val="true"/>
        </w:rPr>
        <w:footnoteReference w:id="1548"/>
      </w:r>
      <w:r>
        <w:rPr>
          <w:rFonts w:ascii="Amiri" w:hAnsi="Amiri" w:eastAsia="Amiri" w:cs="Amiri"/>
          <w:color w:val="111111"/>
          <w:sz w:val="28"/>
          <w:sz w:val="28"/>
          <w:szCs w:val="28"/>
          <w:rtl w:val="true"/>
          <w:lang w:bidi="ar-SA"/>
        </w:rPr>
        <w:t xml:space="preserve">و هو مختار ابن إدريس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الأفضل له القراءة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للإمام التسبيح إذا تيقّن انه ليس معه مسبوق،و ان علم دخول المسبوق أو جوّزه قرأ،ليكون ابتداء الصلاة للداخل بقراءة و المأموم يقرأ فيهما،و المنفرد يجزئه مهما فعل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الشيخ في أكثر كتبه المساواة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رواه محمد بن حكيم،عن أبي الحسن عليه السلام أفضلية القراءة </w:t>
      </w:r>
      <w:r>
        <w:rPr>
          <w:rStyle w:val="FootnoteAnchor"/>
          <w:rtl w:val="true"/>
        </w:rPr>
        <w:footnoteReference w:id="1553"/>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منصور بن حازم،عن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الامام،و يتخيّر المأموم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bookmarkStart w:id="884" w:name="pg15268_164555"/>
    </w:p>
    <w:p>
      <w:pPr>
        <w:pStyle w:val="BookText"/>
        <w:rPr/>
      </w:pPr>
      <w:bookmarkEnd w:id="884"/>
      <w:r>
        <w:rPr>
          <w:rFonts w:ascii="Amiri" w:hAnsi="Amiri" w:eastAsia="Amiri" w:cs="Amiri"/>
          <w:color w:val="111111"/>
          <w:sz w:val="28"/>
          <w:sz w:val="28"/>
          <w:szCs w:val="28"/>
          <w:rtl w:val="true"/>
          <w:lang w:bidi="ar-SA"/>
        </w:rPr>
        <w:t>و روى معاوية بن عمار،عنه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الامام،و تخيّر المنفرد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حنظلة،عنه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اللّه سواء،ان شئت سبّحت،و ان شئت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سأله عن الأفضل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الحلبي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الركعتين لا تقرأ فيهما</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5" w:name="__RefHeading___Toc4395084_2142443653"/>
      <w:bookmarkStart w:id="886" w:name="_Toc343"/>
      <w:bookmarkEnd w:id="885"/>
      <w:r>
        <w:rPr>
          <w:rtl w:val="true"/>
        </w:rPr>
        <w:t>و خامسها</w:t>
      </w:r>
      <w:r>
        <w:rPr>
          <w:rtl w:val="true"/>
        </w:rPr>
        <w:t>:</w:t>
      </w:r>
      <w:r>
        <w:rPr>
          <w:rtl w:val="true"/>
        </w:rPr>
        <w:t>أجمع الأصحاب على الاجتزاء بالحمد في الأخيرتين،</w:t>
      </w:r>
      <w:bookmarkEnd w:id="886"/>
    </w:p>
    <w:p>
      <w:pPr>
        <w:pStyle w:val="BookText"/>
        <w:rPr/>
      </w:pPr>
      <w:r>
        <w:rPr>
          <w:rFonts w:ascii="Amiri" w:hAnsi="Amiri" w:eastAsia="Amiri" w:cs="Amiri"/>
          <w:color w:val="111111"/>
          <w:sz w:val="28"/>
          <w:sz w:val="28"/>
          <w:szCs w:val="28"/>
          <w:rtl w:val="true"/>
          <w:lang w:bidi="ar-SA"/>
        </w:rPr>
        <w:t>و هو في رواية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يقرأ الإمام في الركعتين في آخر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بفاتحة الكتاب،و لا يقرأ الذين خلفه، و يقرأ الرجل فيهما إذا صلّى وحده بفاتحة الكتاب</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و غيرها من الروايات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7" w:name="__RefHeading___Toc4395086_2142443653"/>
      <w:bookmarkStart w:id="888" w:name="_Toc344"/>
      <w:bookmarkEnd w:id="887"/>
      <w:r>
        <w:rPr>
          <w:rtl w:val="true"/>
        </w:rPr>
        <w:t>و سادسها</w:t>
      </w:r>
      <w:r>
        <w:rPr>
          <w:rtl w:val="true"/>
        </w:rPr>
        <w:t>:</w:t>
      </w:r>
      <w:r>
        <w:rPr>
          <w:rtl w:val="true"/>
        </w:rPr>
        <w:t>يجوز ان يقرأ في ركعة من الأخيرتين،</w:t>
      </w:r>
      <w:bookmarkEnd w:id="888"/>
    </w:p>
    <w:p>
      <w:pPr>
        <w:pStyle w:val="BookText"/>
        <w:rPr/>
      </w:pPr>
      <w:r>
        <w:rPr>
          <w:rFonts w:ascii="Amiri" w:hAnsi="Amiri" w:eastAsia="Amiri" w:cs="Amiri"/>
          <w:color w:val="111111"/>
          <w:sz w:val="28"/>
          <w:sz w:val="28"/>
          <w:szCs w:val="28"/>
          <w:rtl w:val="true"/>
          <w:lang w:bidi="ar-SA"/>
        </w:rPr>
        <w:t>و يسبّح في الأخرى، لأن التخيير في الركعتين تخيير في كل واحدة منهما،و في رواية الحسين بن حماد اشعار به،لان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الثالثة</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مشعر ببقاء التخيير في الرابعة</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4395088_2142443653"/>
      <w:bookmarkStart w:id="890" w:name="_Toc345"/>
      <w:bookmarkEnd w:id="889"/>
      <w:r>
        <w:rPr>
          <w:rtl w:val="true"/>
        </w:rPr>
        <w:t>و سابعها</w:t>
      </w:r>
      <w:r>
        <w:rPr>
          <w:rtl w:val="true"/>
        </w:rPr>
        <w:t>:</w:t>
      </w:r>
      <w:r>
        <w:rPr>
          <w:rtl w:val="true"/>
        </w:rPr>
        <w:t>ليس فيه بسملة،</w:t>
      </w:r>
      <w:bookmarkEnd w:id="890"/>
    </w:p>
    <w:p>
      <w:pPr>
        <w:pStyle w:val="BookText"/>
        <w:rPr/>
      </w:pPr>
      <w:r>
        <w:rPr>
          <w:rFonts w:ascii="Amiri" w:hAnsi="Amiri" w:eastAsia="Amiri" w:cs="Amiri"/>
          <w:color w:val="111111"/>
          <w:sz w:val="28"/>
          <w:sz w:val="28"/>
          <w:szCs w:val="28"/>
          <w:rtl w:val="true"/>
          <w:lang w:bidi="ar-SA"/>
        </w:rPr>
        <w:t>لأنها جزء من القراءة لا من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غير مسنونة هنا،و لو أتى بها لم يكن به بأس</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4395090_2142443653"/>
      <w:bookmarkStart w:id="892" w:name="_Toc346"/>
      <w:bookmarkEnd w:id="891"/>
      <w:r>
        <w:rPr>
          <w:rtl w:val="true"/>
        </w:rPr>
        <w:t>و ثامنها</w:t>
      </w:r>
      <w:r>
        <w:rPr>
          <w:rtl w:val="true"/>
        </w:rPr>
        <w:t>:</w:t>
      </w:r>
      <w:r>
        <w:rPr>
          <w:rtl w:val="true"/>
        </w:rPr>
        <w:t>انه إذا شرع في القراءة أو التسبيح،</w:t>
      </w:r>
      <w:bookmarkEnd w:id="89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فالأقرب انه ليس له العدول الى الآخر،لأنه إبطال للعمل و لو كان العدول إلى الأفضل،مع احتمال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كخصال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إلى الأفضل</w:t>
      </w:r>
      <w:r>
        <w:rPr>
          <w:rFonts w:eastAsia="Amiri" w:cs="Amiri" w:ascii="Amiri" w:hAnsi="Amiri"/>
          <w:color w:val="111111"/>
          <w:sz w:val="28"/>
          <w:szCs w:val="28"/>
          <w:rtl w:val="true"/>
          <w:lang w:bidi="ar-SA"/>
        </w:rPr>
        <w:t xml:space="preserve">. </w:t>
      </w:r>
      <w:bookmarkStart w:id="893" w:name="pg15268_164556"/>
    </w:p>
    <w:p>
      <w:pPr>
        <w:pStyle w:val="BookText"/>
        <w:rPr/>
      </w:pPr>
      <w:bookmarkEnd w:id="893"/>
      <w:r>
        <w:rPr>
          <w:rFonts w:ascii="Amiri" w:hAnsi="Amiri" w:eastAsia="Amiri" w:cs="Amiri"/>
          <w:color w:val="111111"/>
          <w:sz w:val="28"/>
          <w:sz w:val="28"/>
          <w:szCs w:val="28"/>
          <w:rtl w:val="true"/>
          <w:lang w:bidi="ar-SA"/>
        </w:rPr>
        <w:t>و لو شرع في أحدهما بغير قصد اليه،فالظاهر الاستمرار عليه،لاقتضاء نيّة الصلاة فعل أيهما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قاصدا إلى أحدهما،فسبق لسانه الى الآخر، فالأقرب ان التخيير باق،فان تخيّر غيره أتى به،و ان تخيّر ما سبق اليه لسانه فالأجود استئنافه،لأنه عمل بغير نية</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4395092_2142443653"/>
      <w:bookmarkStart w:id="895" w:name="_Toc347"/>
      <w:bookmarkEnd w:id="894"/>
      <w:r>
        <w:rPr>
          <w:rtl w:val="true"/>
        </w:rPr>
        <w:t>و تاسعها</w:t>
      </w:r>
      <w:r>
        <w:rPr>
          <w:rtl w:val="true"/>
        </w:rPr>
        <w:t>:</w:t>
      </w:r>
      <w:r>
        <w:rPr>
          <w:rtl w:val="true"/>
        </w:rPr>
        <w:t>لو شك في عدده بنى على الأقل،</w:t>
      </w:r>
      <w:bookmarkEnd w:id="895"/>
    </w:p>
    <w:p>
      <w:pPr>
        <w:pStyle w:val="BookText"/>
        <w:rPr/>
      </w:pPr>
      <w:r>
        <w:rPr>
          <w:rFonts w:ascii="Amiri" w:hAnsi="Amiri" w:eastAsia="Amiri" w:cs="Amiri"/>
          <w:color w:val="111111"/>
          <w:sz w:val="28"/>
          <w:sz w:val="28"/>
          <w:szCs w:val="28"/>
          <w:rtl w:val="true"/>
          <w:lang w:bidi="ar-SA"/>
        </w:rPr>
        <w:t>لأنه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له الزيادة فلا بأس</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4395094_2142443653"/>
      <w:bookmarkStart w:id="897" w:name="_Toc348"/>
      <w:bookmarkEnd w:id="896"/>
      <w:r>
        <w:rPr>
          <w:rtl w:val="true"/>
        </w:rPr>
        <w:t>و عاشرها</w:t>
      </w:r>
      <w:r>
        <w:rPr>
          <w:rtl w:val="true"/>
        </w:rPr>
        <w:t>:</w:t>
      </w:r>
      <w:r>
        <w:rPr>
          <w:rtl w:val="true"/>
        </w:rPr>
        <w:t>انه يجب فيه الموالاة الواجبة في القراءة،</w:t>
      </w:r>
      <w:bookmarkEnd w:id="897"/>
    </w:p>
    <w:p>
      <w:pPr>
        <w:pStyle w:val="BookText"/>
        <w:rPr/>
      </w:pPr>
      <w:r>
        <w:rPr>
          <w:rFonts w:ascii="Amiri" w:hAnsi="Amiri" w:eastAsia="Amiri" w:cs="Amiri"/>
          <w:color w:val="111111"/>
          <w:sz w:val="28"/>
          <w:sz w:val="28"/>
          <w:szCs w:val="28"/>
          <w:rtl w:val="true"/>
          <w:lang w:bidi="ar-SA"/>
        </w:rPr>
        <w:t>و مراعاة اللفظ المخصوص به باللسان العربي،فلا تجزئ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اضطر اليه و لم يمكنه العربية فالأقرب جوازه،لما سبق في التكبير و الأذكار في الأوليين</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4395096_2142443653"/>
      <w:bookmarkStart w:id="899" w:name="_Toc349"/>
      <w:bookmarkEnd w:id="898"/>
      <w:r>
        <w:rPr>
          <w:rtl w:val="true"/>
        </w:rPr>
        <w:t>و حادي عشرها</w:t>
      </w:r>
      <w:r>
        <w:rPr>
          <w:rtl w:val="true"/>
        </w:rPr>
        <w:t>:</w:t>
      </w:r>
      <w:r>
        <w:rPr>
          <w:rtl w:val="true"/>
        </w:rPr>
        <w:t>المشهور انه لا يستحب الزيادة على اثنتي عشرة</w:t>
      </w:r>
      <w:r>
        <w:rPr>
          <w:rtl w:val="true"/>
        </w:rPr>
        <w:t>.</w:t>
      </w:r>
      <w:bookmarkEnd w:id="899"/>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 و اللّه أكبر،سبعا،أو خمسا،و أدناه ثلاث في كل ركعة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باتباع هذا الشيخ العظيم الشأن في استحباب تكرار ذكر اللّه تعالى</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4395098_2142443653"/>
      <w:bookmarkStart w:id="901" w:name="_Toc350"/>
      <w:bookmarkEnd w:id="900"/>
      <w:r>
        <w:rPr>
          <w:rtl w:val="true"/>
        </w:rPr>
        <w:t>و ثاني عشرها</w:t>
      </w:r>
      <w:r>
        <w:rPr>
          <w:rtl w:val="true"/>
        </w:rPr>
        <w:t>:</w:t>
      </w:r>
      <w:r>
        <w:rPr>
          <w:rtl w:val="true"/>
        </w:rPr>
        <w:t>حكمه حكم القراءة في الوجوب و عدم الركنية،</w:t>
      </w:r>
      <w:bookmarkEnd w:id="901"/>
    </w:p>
    <w:p>
      <w:pPr>
        <w:pStyle w:val="BookText"/>
        <w:rPr/>
      </w:pPr>
      <w:r>
        <w:rPr>
          <w:rFonts w:ascii="Amiri" w:hAnsi="Amiri" w:eastAsia="Amiri" w:cs="Amiri"/>
          <w:color w:val="111111"/>
          <w:sz w:val="28"/>
          <w:sz w:val="28"/>
          <w:szCs w:val="28"/>
          <w:rtl w:val="true"/>
          <w:lang w:bidi="ar-SA"/>
        </w:rPr>
        <w:t>فتبطل الصلاة بتعمّد تركه لا بنسيانه</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4395100_2142443653"/>
      <w:bookmarkStart w:id="903" w:name="_Toc351"/>
      <w:bookmarkEnd w:id="902"/>
      <w:r>
        <w:rPr>
          <w:rtl w:val="true"/>
        </w:rPr>
        <w:t>المسألة الثانية عشرة</w:t>
      </w:r>
      <w:r>
        <w:rPr>
          <w:rtl w:val="true"/>
        </w:rPr>
        <w:t>:</w:t>
      </w:r>
      <w:r>
        <w:rPr>
          <w:rtl w:val="true"/>
        </w:rPr>
        <w:t>المشهور وجوب الجهر في الصبح و الأوليين من</w:t>
      </w:r>
      <w:bookmarkEnd w:id="903"/>
    </w:p>
    <w:p>
      <w:pPr>
        <w:pStyle w:val="BookText"/>
        <w:rPr/>
      </w:pPr>
      <w:r>
        <w:rPr>
          <w:rFonts w:ascii="Amiri" w:hAnsi="Amiri" w:eastAsia="Amiri" w:cs="Amiri"/>
          <w:color w:val="111111"/>
          <w:sz w:val="28"/>
          <w:sz w:val="28"/>
          <w:szCs w:val="28"/>
          <w:rtl w:val="true"/>
          <w:lang w:bidi="ar-SA"/>
        </w:rPr>
        <w:t>المغرب و العشاء الآخرة،</w:t>
      </w:r>
    </w:p>
    <w:p>
      <w:pPr>
        <w:pStyle w:val="BookText"/>
        <w:rPr/>
      </w:pPr>
      <w:r>
        <w:rPr>
          <w:rFonts w:ascii="Amiri" w:hAnsi="Amiri" w:eastAsia="Amiri" w:cs="Amiri"/>
          <w:color w:val="111111"/>
          <w:sz w:val="28"/>
          <w:sz w:val="28"/>
          <w:szCs w:val="28"/>
          <w:rtl w:val="true"/>
          <w:lang w:bidi="ar-SA"/>
        </w:rPr>
        <w:t>و وجوب الإخفات في البواقي،فتبطل الصلاة بمخالفة ذلك عمدا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فيه الإجماع،و احتج بخبر زرارة عن أبي جعفر عليه السلام في رجل جهر فيما لا ينبغي الجهر فيه،أو أخفى فيما لا ينبغي الإخفاء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ذلك متعمدا،فقد نقض صلاته و 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فعل ذلك ناسيا،أو ساهيا،أو لا يدري،فلا شيء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جهر بالقراءة فيما يخافت بها،أو خافت فيما يجهر بها،جاز ذلك،و الاستحباب ان لا يفعل ذلك في انفراده </w:t>
      </w:r>
      <w:r>
        <w:rPr>
          <w:rStyle w:val="FootnoteAnchor"/>
          <w:rtl w:val="true"/>
        </w:rPr>
        <w:footnoteReference w:id="1563"/>
      </w:r>
      <w:r>
        <w:rPr>
          <w:rFonts w:ascii="IRNazanin" w:hAnsi="IRNazanin" w:eastAsia="IRNazanin"/>
          <w:color w:val="111111"/>
          <w:sz w:val="28"/>
          <w:sz w:val="28"/>
          <w:szCs w:val="28"/>
          <w:rtl w:val="true"/>
          <w:lang w:bidi="fa-IR"/>
        </w:rPr>
        <w:t xml:space="preserve">،و هو منقول عن المرتضى رحمه اللّه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علي بن جعفر،عن أخيه عليه السلام في الرجل يصلي من الفريضة ما يجهر فيه بالقراءة،هل عليه أن لا يجهر؟قال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جهر،و ان شاء لم يفعل</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،و حمل على الجهر العالي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يوافق العامة،و العمل على السابق </w:t>
      </w:r>
      <w:r>
        <w:rPr>
          <w:rStyle w:val="FootnoteAnchor"/>
          <w:rtl w:val="true"/>
        </w:rPr>
        <w:footnoteReference w:id="1567"/>
      </w:r>
      <w:r>
        <w:rPr>
          <w:rFonts w:ascii="Amiri" w:hAnsi="Amiri" w:eastAsia="Amiri" w:cs="Amiri"/>
          <w:color w:val="111111"/>
          <w:sz w:val="28"/>
          <w:sz w:val="28"/>
          <w:szCs w:val="28"/>
          <w:rtl w:val="true"/>
          <w:lang w:bidi="ar-SA"/>
        </w:rPr>
        <w:t>،يعني خبر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تحكّم من الشيخ،فان بعض الأصحاب لا يرى وجوب الجهر بل يستحبّه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يعتد الشيخ بخلافه،و من القواعد المقررة ان من يعرف اسمه و نسبه لم يعتدّ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وجوب الجهر و الإخفات بفعل النبي صلّى اللّه عليه و آله،و التأسي به واجب،و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بقوله تعالى</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تَجْهَرْ بِصَلاتِكَ وَ لا تُخافِتْ بِها </w:t>
      </w:r>
      <w:r>
        <w:rPr>
          <w:rStyle w:val="FootnoteAnchor"/>
          <w:rtl w:val="true"/>
        </w:rPr>
        <w:footnoteReference w:id="1570"/>
      </w:r>
      <w:r>
        <w:rPr>
          <w:rFonts w:ascii="Amiri" w:hAnsi="Amiri" w:eastAsia="Amiri" w:cs="Amiri"/>
          <w:color w:val="111111"/>
          <w:sz w:val="28"/>
          <w:sz w:val="28"/>
          <w:szCs w:val="28"/>
          <w:rtl w:val="true"/>
          <w:lang w:bidi="ar-SA"/>
        </w:rPr>
        <w:t>فان ظاهره التخيير،و به استدل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هنا غير مرادة،لامتناع الانفكاك عن الجهر و الإخفات، بل المراد نفي الجهر الزائد عن المعتاد،و نفي المخافتة التي تقصر عن الاسماع،لرواية سماعة عن الصادق عليه السلام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ان ترفع صوتك شديدا،و المخافتة ما دون سمعك</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رواية علي بن فضال،عن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صلاة النهار بالإخفاء،و السنّة في صلاة الليل بالإجهار</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و السنّة ترادف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حملها الشيخ على النافلة </w:t>
      </w:r>
      <w:r>
        <w:rPr>
          <w:rStyle w:val="FootnoteAnchor"/>
          <w:rtl w:val="true"/>
        </w:rPr>
        <w:footnoteReference w:id="1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إرادة الفريضة فالسنة تطلق على الفرض كثيرا،بمعنى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ثابت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الجهر ان يسمع من قرب منه إذا كان يسمع،و حدّ الإخفات إسماع نفسه ان كان يسمع و الاّ تقديرا،قال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إجماع العلماء،و لان ما لا يسمع لا يعد كلاما و لا قراءة </w:t>
      </w:r>
      <w:r>
        <w:rPr>
          <w:rStyle w:val="FootnoteAnchor"/>
          <w:rtl w:val="true"/>
        </w:rPr>
        <w:footnoteReference w:id="1574"/>
      </w:r>
      <w:r>
        <w:rPr>
          <w:rFonts w:ascii="Amiri" w:hAnsi="Amiri" w:eastAsia="Amiri" w:cs="Amiri"/>
          <w:color w:val="111111"/>
          <w:sz w:val="28"/>
          <w:sz w:val="28"/>
          <w:szCs w:val="28"/>
          <w:rtl w:val="true"/>
          <w:lang w:bidi="ar-SA"/>
        </w:rPr>
        <w:t xml:space="preserve">،و لرواية سماعة السابقة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من القراءة و الدعاء الاّ ما اسمع نفسه</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04" w:name="pg15268_164559"/>
    </w:p>
    <w:p>
      <w:pPr>
        <w:pStyle w:val="BookText"/>
        <w:rPr/>
      </w:pPr>
      <w:bookmarkEnd w:id="904"/>
      <w:r>
        <w:rPr>
          <w:rFonts w:ascii="Amiri" w:hAnsi="Amiri" w:eastAsia="Amiri" w:cs="Amiri"/>
          <w:color w:val="111111"/>
          <w:sz w:val="28"/>
          <w:sz w:val="28"/>
          <w:szCs w:val="28"/>
          <w:rtl w:val="true"/>
          <w:lang w:bidi="ar-SA"/>
        </w:rPr>
        <w:t>و روى الحلبي عن الصادق عليه السلام في الرجل يقرأ في الصلاة و ثوبه على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أسمع أذنيه الهمهمة</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علي بن جعفر عن أخيه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لا يحرّك لسانه يتوهّم توهّما</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على من كان في موضع تقية،لمرسلة محمد بن أبي حمزة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من القراءة معهم مثل حديث النفس</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جهر على المرأة إجماعا من الكل،فيكفيها إسماع نفسها تحقيقا أو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جهرت و سمعها الأجنبي،فالأقرب الفساد مع علمها،لتحقق النهي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سمعها المحرم،أو النساء،أو لم يسمعها أحد،فالظاهر الجواز،للأصل،و ان عدم وجوب الجهر عليها معلّل بكون صوتها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الخنثى تتخيّر في الجهر و الإخفات،و ان جهرت في مواضع الجهر فهو أولى،إذا لم يستلزم سماع من يحرم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باقي أذكار الصلاة فقد سبق ما يدل على استحباب الجهر للإمام، و الاسرار للمأموم،و اما المنفرد فالظاهر تخييره،لرواية علي عن أخيه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التشهد،و القول في الركوع و السجود و القنوت،للرجل ان يجهر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جهر،و ان شاء لم يجهر</w:t>
      </w:r>
      <w:r>
        <w:rPr>
          <w:rFonts w:eastAsia="Amiri" w:cs="Amiri" w:ascii="Amiri" w:hAnsi="Amiri"/>
          <w:color w:val="111111"/>
          <w:sz w:val="28"/>
          <w:szCs w:val="28"/>
          <w:rtl w:val="true"/>
          <w:lang w:bidi="ar-SA"/>
        </w:rPr>
        <w:t xml:space="preserve">» </w:t>
      </w:r>
      <w:r>
        <w:rPr>
          <w:rStyle w:val="FootnoteAnchor"/>
          <w:rtl w:val="true"/>
        </w:rPr>
        <w:footnoteReference w:id="1580"/>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pStyle w:val="Heading6"/>
        <w:numPr>
          <w:ilvl w:val="5"/>
          <w:numId w:val="1"/>
        </w:numPr>
        <w:rPr/>
      </w:pPr>
      <w:bookmarkStart w:id="905" w:name="__RefHeading___Toc4395102_2142443653"/>
      <w:bookmarkStart w:id="906" w:name="_Toc352"/>
      <w:bookmarkEnd w:id="905"/>
      <w:r>
        <w:rPr>
          <w:rtl w:val="true"/>
        </w:rPr>
        <w:t>الثالثة عشرة</w:t>
      </w:r>
      <w:r>
        <w:rPr>
          <w:rtl w:val="true"/>
        </w:rPr>
        <w:t>:</w:t>
      </w:r>
      <w:r>
        <w:rPr>
          <w:rtl w:val="true"/>
        </w:rPr>
        <w:t>لا يجوز ان يقرأ في الفريضة عزيمة على الأشهر،</w:t>
      </w:r>
      <w:bookmarkEnd w:id="90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للزوم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الإخلال بالواجب ان نهيناه عن السجود،و اما زيادة سجدة </w:t>
      </w:r>
    </w:p>
    <w:p>
      <w:pPr>
        <w:pStyle w:val="BookText"/>
        <w:rPr/>
      </w:pPr>
      <w:r>
        <w:rPr>
          <w:rFonts w:ascii="Amiri" w:hAnsi="Amiri" w:eastAsia="Amiri" w:cs="Amiri"/>
          <w:color w:val="111111"/>
          <w:sz w:val="28"/>
          <w:sz w:val="28"/>
          <w:szCs w:val="28"/>
          <w:rtl w:val="true"/>
          <w:lang w:bidi="ar-SA"/>
        </w:rPr>
        <w:t>في الصلاة متعمّدا إن أمرناه به،و كلاهما ممنوع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لرواية زرارة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يقرأ في المكتوبة شيء من العزائم،فإن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الفريضة،اقرأ في التطوع</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عمار عن أبي عبد اللّه عليه السلام في الرجل يقرأ في المكتوبة سورة فيها سجدة من العزائم،فقال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موضع السجدة فلا يقرأها،و إن أحبّ أن يرجع فيقرأ سورة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الأشهر بين الأصحاب العمل على الخبرين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في سندهما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 الجنيد،حيث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فريضة أومأ،فإذا فرغ قرأها و سجد </w:t>
      </w:r>
      <w:r>
        <w:rPr>
          <w:rStyle w:val="FootnoteAnchor"/>
          <w:rtl w:val="true"/>
        </w:rPr>
        <w:footnoteReference w:id="1584"/>
      </w:r>
      <w:r>
        <w:rPr>
          <w:rFonts w:ascii="Amiri" w:hAnsi="Amiri" w:eastAsia="Amiri" w:cs="Amiri"/>
          <w:color w:val="111111"/>
          <w:sz w:val="28"/>
          <w:sz w:val="28"/>
          <w:szCs w:val="28"/>
          <w:rtl w:val="true"/>
          <w:lang w:bidi="ar-SA"/>
        </w:rPr>
        <w:t>و لكنه لا يرى وجوب سورة بعد الحمد،و رواية عمار دالة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قلنا بوجوب السورة و حرمنا الزيادة لزم المنع من قراءة العزيمة،و ان أجزنا أحدهما لم نمنع إذا ترك موضع السجود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لم نوجب السجود في الحال لمانع يمنع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التلبس بالصلاة التي ينافيها زيادة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نحكم بالبطلان كما قاله ابن الجنيد، و في بعض الروايات إيماء إليه،مثل رواية أبي بصير عن الصادق عليه 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صليت مع قوم فقرأ الامام اِقْرَأْ بِاسْمِ رَبِّكَ أو شيئا من العزائم،و فرغ من قراءته و لم يسجد،فأومى إيماء</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هناك أخبار مطلقة في إباحة قراءة العزائم في الصلاة،و هي محمولة على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كرواية الحلبي عن الصادق عليه السلام </w:t>
      </w:r>
      <w:r>
        <w:rPr>
          <w:rStyle w:val="FootnoteAnchor"/>
          <w:rtl w:val="true"/>
        </w:rPr>
        <w:footnoteReference w:id="1587"/>
      </w:r>
      <w:r>
        <w:rPr>
          <w:rFonts w:ascii="Amiri" w:hAnsi="Amiri" w:eastAsia="Amiri" w:cs="Amiri"/>
          <w:color w:val="111111"/>
          <w:sz w:val="28"/>
          <w:sz w:val="28"/>
          <w:szCs w:val="28"/>
          <w:rtl w:val="true"/>
          <w:lang w:bidi="ar-SA"/>
        </w:rPr>
        <w:t xml:space="preserve">و رواية عبد اللّه بن سنان عنه عليه السلام </w:t>
      </w:r>
      <w:r>
        <w:rPr>
          <w:rStyle w:val="FootnoteAnchor"/>
          <w:rtl w:val="true"/>
        </w:rPr>
        <w:footnoteReference w:id="1588"/>
      </w:r>
      <w:r>
        <w:rPr>
          <w:rFonts w:ascii="Amiri" w:hAnsi="Amiri" w:eastAsia="Amiri" w:cs="Amiri"/>
          <w:color w:val="111111"/>
          <w:sz w:val="28"/>
          <w:sz w:val="28"/>
          <w:szCs w:val="28"/>
          <w:rtl w:val="true"/>
          <w:lang w:bidi="ar-SA"/>
        </w:rPr>
        <w:t xml:space="preserve">و رواية محمد بن مسلم عن أحدهما عليهما السلام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الروايات،و زيادة السجود في النافلة مغتفر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دلت رواية الحلبي على ان السجود إذا كان في آخرها،سجد و قام فقرأ الحمد ثم ركع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وهب بن وهب،عن الصادق عليه السلام،عن أبيه،عن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السجود آخرها أجزأ الركوع بها</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الشيخ على من يصلي مع قوم لا يمكنه ان يسجد و يقوم و يقرأ الحمد،مستشهدا بمقطوعة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منفردا فليقرأ الفاتحة ثم يركع،و ان كان مع إمام لا يسجد أومأ بها و ركع</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إذا قام من السجود الحمد و سورة أخرى أو آية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قرأ العزيمة سهوا في الفريضة،ففي وجوب الرجوع عنها ما لم يتجاوز النصف وجهان،يلتفتان على انّ الدوام كالابتداء أو لا؟و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تجاوز،ففي جواز الرجوع وجهان أيضا،و من تعارض عمومين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الرجوع هنا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زيادة سجدة،و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07" w:name="pg15268_164562"/>
    </w:p>
    <w:p>
      <w:pPr>
        <w:pStyle w:val="BookText"/>
        <w:rPr/>
      </w:pPr>
      <w:bookmarkEnd w:id="907"/>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منعناه أومأ بالسجود ثم يقضيها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وجوب الرجوع ما لم يتجاوز السجدة،و هو قريب أيضا،مع قوة العدول مطلقا ما دام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قرأها ناسيا مضى في صلاته،ثم قضى السجود بعدها </w:t>
      </w:r>
      <w:r>
        <w:rPr>
          <w:rStyle w:val="FootnoteAnchor"/>
          <w:rtl w:val="true"/>
        </w:rPr>
        <w:footnoteReference w:id="1594"/>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p>
    <w:p>
      <w:pPr>
        <w:pStyle w:val="Heading6"/>
        <w:numPr>
          <w:ilvl w:val="5"/>
          <w:numId w:val="1"/>
        </w:numPr>
        <w:rPr/>
      </w:pPr>
      <w:bookmarkStart w:id="908" w:name="__RefHeading___Toc4395104_2142443653"/>
      <w:bookmarkStart w:id="909" w:name="_Toc353"/>
      <w:bookmarkEnd w:id="908"/>
      <w:r>
        <w:rPr>
          <w:rtl w:val="true"/>
        </w:rPr>
        <w:t>الرابعة عشرة</w:t>
      </w:r>
      <w:r>
        <w:rPr>
          <w:rtl w:val="true"/>
        </w:rPr>
        <w:t>:</w:t>
      </w:r>
      <w:r>
        <w:rPr>
          <w:rtl w:val="true"/>
        </w:rPr>
        <w:t>لا يجوز ان يقرأ ما يفوت الوقت بقراءته،</w:t>
      </w:r>
      <w:bookmarkEnd w:id="909"/>
    </w:p>
    <w:p>
      <w:pPr>
        <w:pStyle w:val="BookText"/>
        <w:rPr/>
      </w:pPr>
      <w:r>
        <w:rPr>
          <w:rFonts w:ascii="Amiri" w:hAnsi="Amiri" w:eastAsia="Amiri" w:cs="Amiri"/>
          <w:color w:val="111111"/>
          <w:sz w:val="28"/>
          <w:sz w:val="28"/>
          <w:szCs w:val="28"/>
          <w:rtl w:val="true"/>
          <w:lang w:bidi="ar-SA"/>
        </w:rPr>
        <w:t>لاستلزامه تأخير الصلاة عن وقتها عمدا و 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في التهذيب عن عامر بن عبد اللّه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شيئا من ال حم في صلاة الفجر فاته الوقت</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ظن التضيّق بعد شروعه فيها،وجب العدول إلى أقصر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تجاوز نصف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الوقت عن تمامها</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4395106_2142443653"/>
      <w:bookmarkStart w:id="911" w:name="_Toc354"/>
      <w:bookmarkEnd w:id="910"/>
      <w:r>
        <w:rPr>
          <w:rtl w:val="true"/>
        </w:rPr>
        <w:t>الخامسة عشرة</w:t>
      </w:r>
      <w:r>
        <w:rPr>
          <w:rtl w:val="true"/>
        </w:rPr>
        <w:t>:</w:t>
      </w:r>
      <w:r>
        <w:rPr>
          <w:rtl w:val="true"/>
        </w:rPr>
        <w:t>اختلفت الروايات في القران بين سورتين في الفريضة</w:t>
      </w:r>
      <w:bookmarkEnd w:id="911"/>
    </w:p>
    <w:p>
      <w:pPr>
        <w:pStyle w:val="BookText"/>
        <w:rPr/>
      </w:pPr>
      <w:r>
        <w:rPr>
          <w:rFonts w:ascii="Amiri" w:hAnsi="Amiri" w:eastAsia="Amiri" w:cs="Amiri"/>
          <w:color w:val="111111"/>
          <w:sz w:val="28"/>
          <w:sz w:val="28"/>
          <w:szCs w:val="28"/>
          <w:rtl w:val="true"/>
          <w:lang w:bidi="ar-SA"/>
        </w:rPr>
        <w:t>مع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منصور بن حازم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المكتوبة بأقل من سورة و لا أكثر</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أحدهما عليهما السلام في الرجل يقرأ السورتين في الركعة،فقال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لكل سورة ركعة</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عمر بن يزيد عن الصادق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سورتين في ركعة؟قال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 كل سورة حقها من الركوع </w:t>
      </w:r>
    </w:p>
    <w:p>
      <w:pPr>
        <w:pStyle w:val="BookText"/>
        <w:rPr/>
      </w:pPr>
      <w:r>
        <w:rPr>
          <w:rFonts w:ascii="Amiri" w:hAnsi="Amiri" w:eastAsia="Amiri" w:cs="Amiri"/>
          <w:color w:val="111111"/>
          <w:sz w:val="28"/>
          <w:sz w:val="28"/>
          <w:szCs w:val="28"/>
          <w:rtl w:val="true"/>
          <w:lang w:bidi="ar-SA"/>
        </w:rPr>
        <w:t>و السجود؟فقال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في الفريضة،فأما في النافلة فلا بأس</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هذه كلها التحريم،و عليه الشيخ في النهاية،و جعله مفسدا للصلاة </w:t>
      </w:r>
      <w:r>
        <w:rPr>
          <w:rStyle w:val="FootnoteAnchor"/>
          <w:rtl w:val="true"/>
        </w:rPr>
        <w:footnoteReference w:id="1599"/>
      </w:r>
      <w:r>
        <w:rPr>
          <w:rFonts w:ascii="Amiri" w:hAnsi="Amiri" w:eastAsia="Amiri" w:cs="Amiri"/>
          <w:color w:val="111111"/>
          <w:sz w:val="28"/>
          <w:sz w:val="28"/>
          <w:szCs w:val="28"/>
          <w:rtl w:val="true"/>
          <w:lang w:bidi="ar-SA"/>
        </w:rPr>
        <w:t xml:space="preserve">و كذا لم يجوّزه في التهذيب </w:t>
      </w:r>
      <w:r>
        <w:rPr>
          <w:rStyle w:val="FootnoteAnchor"/>
          <w:rtl w:val="true"/>
        </w:rPr>
        <w:footnoteReference w:id="1600"/>
      </w:r>
      <w:r>
        <w:rPr>
          <w:rFonts w:ascii="Amiri" w:hAnsi="Amiri" w:eastAsia="Amiri" w:cs="Amiri"/>
          <w:color w:val="111111"/>
          <w:sz w:val="28"/>
          <w:sz w:val="28"/>
          <w:szCs w:val="28"/>
          <w:rtl w:val="true"/>
          <w:lang w:bidi="ar-SA"/>
        </w:rPr>
        <w:t xml:space="preserve">و في الخلاف جعله الأظهر من المذهب و لم يذكر الفساد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سورة بعد الحمد واجبة،غير انه ان قرأ بعض السورة أو قرن بين سورتين بعد الحمد لا يحكم ببطلان الصلاة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أيضا مفسدا للصلاة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يقطين عن أبي الحسن عليه السلام في القران بين السورتين في المكتوبة و النافلة،قال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يكره ان يجمع بين السورتين في الفريضة،فاما النافلة فلا بأس</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الشيخ في الاستبصار </w:t>
      </w:r>
      <w:r>
        <w:rPr>
          <w:rStyle w:val="FootnoteAnchor"/>
          <w:rtl w:val="true"/>
        </w:rPr>
        <w:footnoteReference w:id="1606"/>
      </w:r>
      <w:r>
        <w:rPr>
          <w:rFonts w:ascii="Amiri" w:hAnsi="Amiri" w:eastAsia="Amiri" w:cs="Amiri"/>
          <w:color w:val="111111"/>
          <w:sz w:val="28"/>
          <w:sz w:val="28"/>
          <w:szCs w:val="28"/>
          <w:rtl w:val="true"/>
          <w:lang w:bidi="ar-SA"/>
        </w:rPr>
        <w:t xml:space="preserve">و ابن إدريس </w:t>
      </w:r>
      <w:r>
        <w:rPr>
          <w:rStyle w:val="FootnoteAnchor"/>
          <w:rtl w:val="true"/>
        </w:rPr>
        <w:footnoteReference w:id="1607"/>
      </w:r>
      <w:r>
        <w:rPr>
          <w:rFonts w:ascii="Amiri" w:hAnsi="Amiri" w:eastAsia="Amiri" w:cs="Amiri"/>
          <w:color w:val="111111"/>
          <w:sz w:val="28"/>
          <w:sz w:val="28"/>
          <w:szCs w:val="28"/>
          <w:rtl w:val="true"/>
          <w:lang w:bidi="ar-SA"/>
        </w:rPr>
        <w:t xml:space="preserve">و الشيخ نجم الدين </w:t>
      </w:r>
      <w:r>
        <w:rPr>
          <w:rStyle w:val="FootnoteAnchor"/>
          <w:rtl w:val="true"/>
        </w:rPr>
        <w:footnoteReference w:id="1608"/>
      </w:r>
      <w:r>
        <w:rPr>
          <w:rFonts w:ascii="Amiri" w:hAnsi="Amiri" w:eastAsia="Amiri" w:cs="Amiri"/>
          <w:color w:val="111111"/>
          <w:sz w:val="28"/>
          <w:sz w:val="28"/>
          <w:szCs w:val="28"/>
          <w:rtl w:val="true"/>
          <w:lang w:bidi="ar-SA"/>
        </w:rPr>
        <w:t>و هو أقرب،حملا للروايات الأول على الكراهة توفيقا،و لقضية الأصل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احتجّ بان فعل النبي صلّى اللّه عليه و آله لم يكن القران،و الا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12" w:name="pg15268_164564"/>
    </w:p>
    <w:p>
      <w:pPr>
        <w:pStyle w:val="BookText"/>
        <w:rPr/>
      </w:pPr>
      <w:bookmarkEnd w:id="912"/>
      <w:r>
        <w:rPr>
          <w:rFonts w:ascii="Amiri" w:hAnsi="Amiri" w:eastAsia="Amiri" w:cs="Amiri"/>
          <w:color w:val="111111"/>
          <w:sz w:val="28"/>
          <w:sz w:val="28"/>
          <w:szCs w:val="28"/>
          <w:rtl w:val="true"/>
          <w:lang w:bidi="ar-SA"/>
        </w:rPr>
        <w:t>لوجب أو استحبّ و لم يقل به أحد،فتعيّن الافراد،فيجب التأسي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التأسي به معناه ان يفعل مثل فعله لانّه فعله،فإذا فعله على وجه الندب فالتأسّي به فعله على وجه الندب،و نحن نقول المستحب الافراد و يكره القران،و منصب النبوة مرفوع عن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النافلة فلا كراهة في القران فيها،لما سلف،و رواية عبد اللّه بن أبي يعفور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تجمع في النافلة من السور ما شئت</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القاسم انه سأل عبدا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ان يقرأ في صلاة الليل بالسورتين و الثلاث؟فقال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صلاة الليل فاقرأ بالسورتين و الثلاث،و ما كان من صلاة النهار فلا تقرأ إلاّ سورة سورة</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و في هذه الرواية دلالة على ترك القران في نافلة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الكسوف،لما يأتي ان شاء اللّه من تعدّد السورة في الركعة الواحدة و من جعل كل ركوع ركعة،فالفريضة على إطلاقها</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4395108_2142443653"/>
      <w:bookmarkStart w:id="914" w:name="_Toc355"/>
      <w:bookmarkEnd w:id="913"/>
      <w:r>
        <w:rPr>
          <w:rtl w:val="true"/>
        </w:rPr>
        <w:t>السادسة عشرة</w:t>
      </w:r>
      <w:r>
        <w:rPr>
          <w:rtl w:val="true"/>
        </w:rPr>
        <w:t>:</w:t>
      </w:r>
      <w:r>
        <w:rPr>
          <w:rtl w:val="true"/>
        </w:rPr>
        <w:t>قال الأكثر</w:t>
      </w:r>
      <w:r>
        <w:rPr>
          <w:rtl w:val="true"/>
        </w:rPr>
        <w:t>:</w:t>
      </w:r>
      <w:r>
        <w:rPr>
          <w:rtl w:val="true"/>
        </w:rPr>
        <w:t>ان الضحى و ألم نشرح سورة واحدة،و كذا</w:t>
      </w:r>
      <w:bookmarkEnd w:id="914"/>
    </w:p>
    <w:p>
      <w:pPr>
        <w:pStyle w:val="BookText"/>
        <w:rPr/>
      </w:pPr>
      <w:r>
        <w:rPr>
          <w:rFonts w:ascii="Amiri" w:hAnsi="Amiri" w:eastAsia="Amiri" w:cs="Amiri"/>
          <w:color w:val="111111"/>
          <w:sz w:val="28"/>
          <w:sz w:val="28"/>
          <w:szCs w:val="28"/>
          <w:rtl w:val="true"/>
          <w:lang w:bidi="ar-SA"/>
        </w:rPr>
        <w:t xml:space="preserve">الفيل و لإيلاف </w:t>
      </w:r>
      <w:r>
        <w:rPr>
          <w:rStyle w:val="FootnoteAnchor"/>
          <w:rtl w:val="true"/>
        </w:rPr>
        <w:footnoteReference w:id="1611"/>
      </w:r>
      <w:r>
        <w:rPr>
          <w:rFonts w:ascii="IRNazanin" w:hAnsi="IRNazanin" w:eastAsia="IRNazanin"/>
          <w:color w:val="111111"/>
          <w:sz w:val="28"/>
          <w:sz w:val="28"/>
          <w:szCs w:val="28"/>
          <w:rtl w:val="true"/>
          <w:lang w:bidi="fa-IR"/>
        </w:rPr>
        <w:t>و مستندهم النقل،</w:t>
      </w:r>
    </w:p>
    <w:p>
      <w:pPr>
        <w:pStyle w:val="BookText"/>
        <w:rPr/>
      </w:pPr>
      <w:r>
        <w:rPr>
          <w:rFonts w:ascii="Amiri" w:hAnsi="Amiri" w:eastAsia="Amiri" w:cs="Amiri"/>
          <w:color w:val="111111"/>
          <w:sz w:val="28"/>
          <w:sz w:val="28"/>
          <w:szCs w:val="28"/>
          <w:rtl w:val="true"/>
          <w:lang w:bidi="ar-SA"/>
        </w:rPr>
        <w:t>و ارتباط كل منهما بصاحبتها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لو قرأ إحداهما في ركعة،وجب قراءة الأخرى على ترتيب المصحف على القول بوجوب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أبو عبد اللّه عليه السلام الفجر، فقرأ الضحى و ألم نشرح في ركعة الواحدة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أبو عبد اللّه عليه السلام فقرأ في الاولى و الضحى، </w:t>
      </w:r>
      <w:bookmarkStart w:id="915" w:name="pg15268_164565"/>
    </w:p>
    <w:p>
      <w:pPr>
        <w:pStyle w:val="BookText"/>
        <w:rPr/>
      </w:pPr>
      <w:bookmarkEnd w:id="915"/>
      <w:r>
        <w:rPr>
          <w:rFonts w:ascii="Amiri" w:hAnsi="Amiri" w:eastAsia="Amiri" w:cs="Amiri"/>
          <w:color w:val="111111"/>
          <w:sz w:val="28"/>
          <w:sz w:val="28"/>
          <w:szCs w:val="28"/>
          <w:rtl w:val="true"/>
          <w:lang w:bidi="ar-SA"/>
        </w:rPr>
        <w:t xml:space="preserve">و في الثانية ألم نشرح </w:t>
      </w:r>
      <w:r>
        <w:rPr>
          <w:rStyle w:val="FootnoteAnchor"/>
          <w:rtl w:val="true"/>
        </w:rPr>
        <w:footnoteReference w:id="1613"/>
      </w:r>
      <w:r>
        <w:rPr>
          <w:rFonts w:ascii="Amiri" w:hAnsi="Amiri" w:eastAsia="Amiri" w:cs="Amiri"/>
          <w:color w:val="111111"/>
          <w:sz w:val="28"/>
          <w:sz w:val="28"/>
          <w:szCs w:val="28"/>
          <w:rtl w:val="true"/>
          <w:lang w:bidi="ar-SA"/>
        </w:rPr>
        <w:t xml:space="preserve">و حمل الشيخ هذه على النافلة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المفضل عنه عليه السلام،سمعته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تجمع بين سورتين في ركعة واحدة،إلا الضحى و أ لم نشرح،و سورة الفيل و لِإِيلافِ قُرَيْشٍ </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6" w:name="__RefHeading___Toc4395110_2142443653"/>
      <w:bookmarkStart w:id="917" w:name="_Toc356"/>
      <w:bookmarkEnd w:id="916"/>
      <w:r>
        <w:rPr>
          <w:rtl w:val="true"/>
        </w:rPr>
        <w:t>و هنا مباحث ثلاثة</w:t>
      </w:r>
      <w:r>
        <w:rPr>
          <w:rtl w:val="true"/>
        </w:rPr>
        <w:t>:</w:t>
      </w:r>
      <w:bookmarkEnd w:id="917"/>
    </w:p>
    <w:p>
      <w:pPr>
        <w:pStyle w:val="Heading6"/>
        <w:numPr>
          <w:ilvl w:val="5"/>
          <w:numId w:val="1"/>
        </w:numPr>
        <w:rPr/>
      </w:pPr>
      <w:bookmarkStart w:id="918" w:name="__RefHeading___Toc4395112_2142443653"/>
      <w:bookmarkStart w:id="919" w:name="_Toc357"/>
      <w:bookmarkEnd w:id="918"/>
      <w:r>
        <w:rPr>
          <w:rtl w:val="true"/>
        </w:rPr>
        <w:t>أحدها</w:t>
      </w:r>
      <w:r>
        <w:rPr>
          <w:rtl w:val="true"/>
        </w:rPr>
        <w:t>:</w:t>
      </w:r>
      <w:r>
        <w:rPr>
          <w:rtl w:val="true"/>
        </w:rPr>
        <w:t>أنهما سورة واحدة أم سورتان؟</w:t>
      </w:r>
      <w:bookmarkEnd w:id="919"/>
    </w:p>
    <w:p>
      <w:pPr>
        <w:pStyle w:val="BookText"/>
        <w:rPr/>
      </w:pPr>
      <w:r>
        <w:rPr>
          <w:rFonts w:ascii="Amiri" w:hAnsi="Amiri" w:eastAsia="Amiri" w:cs="Amiri"/>
          <w:color w:val="111111"/>
          <w:sz w:val="28"/>
          <w:sz w:val="28"/>
          <w:szCs w:val="28"/>
          <w:rtl w:val="true"/>
          <w:lang w:bidi="ar-SA"/>
        </w:rPr>
        <w:t>فتوى الأكثر على الوحدة،و رواية المفضل تدلّ على انهما سورتان،و يؤيده الإجماع على وضعهما في المصحف سورتين،و هو متواتر</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4395114_2142443653"/>
      <w:bookmarkStart w:id="921" w:name="_Toc358"/>
      <w:bookmarkEnd w:id="920"/>
      <w:r>
        <w:rPr>
          <w:rtl w:val="true"/>
        </w:rPr>
        <w:t>و ثانيها</w:t>
      </w:r>
      <w:r>
        <w:rPr>
          <w:rtl w:val="true"/>
        </w:rPr>
        <w:t>:</w:t>
      </w:r>
      <w:r>
        <w:rPr>
          <w:rtl w:val="true"/>
        </w:rPr>
        <w:t>هل تجب قراءة الثانية إذا قرأ الاولى؟</w:t>
      </w:r>
      <w:bookmarkEnd w:id="921"/>
    </w:p>
    <w:p>
      <w:pPr>
        <w:pStyle w:val="BookText"/>
        <w:rPr/>
      </w:pPr>
      <w:r>
        <w:rPr>
          <w:rFonts w:ascii="Amiri" w:hAnsi="Amiri" w:eastAsia="Amiri" w:cs="Amiri"/>
          <w:color w:val="111111"/>
          <w:sz w:val="28"/>
          <w:sz w:val="28"/>
          <w:szCs w:val="28"/>
          <w:rtl w:val="true"/>
          <w:lang w:bidi="ar-SA"/>
        </w:rPr>
        <w:t>أفتى به الأصحاب،بناء على وجوب السورة الكاملة و على انهما سورة،و الروايتان تدلان على الوقوع من الامام،و هو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كانا سورتين لم يقرن بينهما الإمام،لأنه لا يفعل المحرّم و لا المكروه،فدلّ على انهما سورة،و كل سورة لا يجوز تبعيضها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يستثنيان من الحرام أو المكروه،لتناسبهما في الاتصال، و قد أومأ في المعتبر الى هذا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2" w:name="__RefHeading___Toc4395116_2142443653"/>
      <w:bookmarkStart w:id="923" w:name="_Toc359"/>
      <w:bookmarkEnd w:id="922"/>
      <w:r>
        <w:rPr>
          <w:rtl w:val="true"/>
        </w:rPr>
        <w:t>و ثالثها</w:t>
      </w:r>
      <w:r>
        <w:rPr>
          <w:rtl w:val="true"/>
        </w:rPr>
        <w:t>:</w:t>
      </w:r>
      <w:r>
        <w:rPr>
          <w:rtl w:val="true"/>
        </w:rPr>
        <w:t>هل تعاد البسملة بينهما؟</w:t>
      </w:r>
      <w:bookmarkEnd w:id="92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نفاه الشيخ في التبيان </w:t>
      </w:r>
      <w:r>
        <w:rPr>
          <w:rStyle w:val="FootnoteAnchor"/>
          <w:rtl w:val="true"/>
        </w:rPr>
        <w:footnoteReference w:id="1617"/>
      </w:r>
      <w:r>
        <w:rPr>
          <w:rFonts w:ascii="Amiri" w:hAnsi="Amiri" w:eastAsia="Amiri" w:cs="Amiri"/>
          <w:color w:val="111111"/>
          <w:sz w:val="28"/>
          <w:sz w:val="28"/>
          <w:szCs w:val="28"/>
          <w:rtl w:val="true"/>
          <w:lang w:bidi="ar-SA"/>
        </w:rPr>
        <w:t>قضاء لحق الوحدة،و لان الشاهد على الوحدة اتصال المعنى و البسملة تنفيه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استعظمه ابن إدريس،لتواتر البسملة بينهما،و كتبها في المصحف مع تجريدهم إياه عن النقط و الاعراب،و لا ينافي ذلك الوحدة كما في سورة النمل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كانتا سورتين وجبت البسملة،و ان كانت واحدة فلا بسملة،للاتفاق على انها ليست آيتين من سورة واحدة </w:t>
      </w:r>
      <w:r>
        <w:rPr>
          <w:rStyle w:val="FootnoteAnchor"/>
          <w:rtl w:val="true"/>
        </w:rPr>
        <w:footnoteReference w:id="1619"/>
      </w:r>
      <w:r>
        <w:rPr>
          <w:rFonts w:ascii="IRNazanin" w:hAnsi="IRNazanin" w:eastAsia="IRNazanin"/>
          <w:color w:val="111111"/>
          <w:sz w:val="28"/>
          <w:sz w:val="28"/>
          <w:szCs w:val="28"/>
          <w:rtl w:val="true"/>
          <w:lang w:bidi="fa-IR"/>
        </w:rPr>
        <w:t>سوى النمل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924" w:name="pg15268_164567"/>
    </w:p>
    <w:p>
      <w:pPr>
        <w:pStyle w:val="Heading6"/>
        <w:numPr>
          <w:ilvl w:val="5"/>
          <w:numId w:val="1"/>
        </w:numPr>
        <w:rPr/>
      </w:pPr>
      <w:bookmarkStart w:id="925" w:name="__RefHeading___Toc4395118_2142443653"/>
      <w:bookmarkStart w:id="926" w:name="_Toc360"/>
      <w:bookmarkEnd w:id="924"/>
      <w:bookmarkEnd w:id="925"/>
      <w:r>
        <w:rPr>
          <w:rtl w:val="true"/>
        </w:rPr>
        <w:t>النظر الثاني</w:t>
      </w:r>
      <w:r>
        <w:rPr>
          <w:rtl w:val="true"/>
        </w:rPr>
        <w:t>:</w:t>
      </w:r>
      <w:r>
        <w:rPr>
          <w:rtl w:val="true"/>
        </w:rPr>
        <w:t>في سنن القراءة</w:t>
      </w:r>
      <w:bookmarkEnd w:id="926"/>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الاستعاذة قبل القراءة في الركعة الأولى خاصة من كل صلاة،</w:t>
      </w:r>
    </w:p>
    <w:p>
      <w:pPr>
        <w:pStyle w:val="BookText"/>
        <w:rPr/>
      </w:pPr>
      <w:r>
        <w:rPr>
          <w:rFonts w:ascii="Amiri" w:hAnsi="Amiri" w:eastAsia="Amiri" w:cs="Amiri"/>
          <w:color w:val="111111"/>
          <w:sz w:val="28"/>
          <w:sz w:val="28"/>
          <w:szCs w:val="28"/>
          <w:rtl w:val="true"/>
          <w:lang w:bidi="ar-SA"/>
        </w:rPr>
        <w:t xml:space="preserve">لعموم فَإِذا قَرَأْتَ الْقُرْآنَ فَاسْتَعِذْ بِاللّهِ مِنَ الشَّيْطانِ الرَّجِيمِ </w:t>
      </w:r>
      <w:r>
        <w:rPr>
          <w:rStyle w:val="FootnoteAnchor"/>
          <w:rtl w:val="true"/>
        </w:rPr>
        <w:footnoteReference w:id="16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القراءة،و لما روى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يقول قبل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تعوذ من الشيطان الرجيم ثم اقرأ فاتحة الكتاب</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رواه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الاسرار بها و لو في الجهرية،قاله الأكثر،و نقل الشيخ فيه الإجماع منا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السلام،فتعوّذ بإجهار،ثم جهر ببسم اللّه الرحمن الرحيم </w:t>
      </w:r>
      <w:r>
        <w:rPr>
          <w:rStyle w:val="FootnoteAnchor"/>
          <w:rtl w:val="true"/>
        </w:rPr>
        <w:footnoteReference w:id="1624"/>
      </w:r>
      <w:r>
        <w:rPr>
          <w:rFonts w:ascii="Amiri" w:hAnsi="Amiri" w:eastAsia="Amiri" w:cs="Amiri"/>
          <w:color w:val="111111"/>
          <w:sz w:val="28"/>
          <w:sz w:val="28"/>
          <w:szCs w:val="28"/>
          <w:rtl w:val="true"/>
          <w:lang w:bidi="ar-SA"/>
        </w:rPr>
        <w:t>و يحمل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صورته ما روى الخدري عن النبي صلّى اللّه عليه و آله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بالسميع </w:t>
      </w:r>
      <w:r>
        <w:rPr>
          <w:rStyle w:val="FootnoteAnchor"/>
          <w:rtl w:val="true"/>
        </w:rPr>
        <w:footnoteReference w:id="1626"/>
      </w:r>
      <w:r>
        <w:rPr>
          <w:rFonts w:ascii="Amiri" w:hAnsi="Amiri" w:eastAsia="Amiri" w:cs="Amiri"/>
          <w:color w:val="111111"/>
          <w:sz w:val="28"/>
          <w:sz w:val="28"/>
          <w:szCs w:val="28"/>
          <w:rtl w:val="true"/>
          <w:lang w:bidi="ar-SA"/>
        </w:rPr>
        <w:t>العليم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البزنطي عن معاوية بن عمار عن الصادق عليه السلام،و اختاره المفيد في المقنعة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يقوم في الصلاة فينسى فاتحة </w:t>
      </w:r>
    </w:p>
    <w:p>
      <w:pPr>
        <w:pStyle w:val="BookText"/>
        <w:rPr/>
      </w:pPr>
      <w:r>
        <w:rPr>
          <w:rFonts w:ascii="Amiri" w:hAnsi="Amiri" w:eastAsia="Amiri" w:cs="Amiri"/>
          <w:color w:val="111111"/>
          <w:sz w:val="28"/>
          <w:sz w:val="28"/>
          <w:szCs w:val="28"/>
          <w:rtl w:val="true"/>
          <w:lang w:bidi="ar-SA"/>
        </w:rPr>
        <w:t>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 باللّه من الشيطان الرجيم،إنّ اللّه هو السميع العليم،ثم ليقرأ ما دام لم يركع</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أعوذ باللّه السميع العليم من الشيطان الرجيم ان اللّه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أبي علي بن الشيخ الأعظم أبي جعفر الطوسي قول بوجوب التعوذ للأمر به،و هو غريب،لأن الأمر هنا للندب بالاتفاق،و قد نقل فيه والده في الخلاف الإجماع منا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الكليني بإسناده إلى فرات بن أحنف،عن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w:t>
      </w:r>
      <w:r>
        <w:rPr>
          <w:rStyle w:val="FootnoteAnchor"/>
          <w:rtl w:val="true"/>
        </w:rPr>
        <w:footnoteReference w:id="1630"/>
      </w:r>
      <w:r>
        <w:rPr>
          <w:rFonts w:ascii="Amiri" w:hAnsi="Amiri" w:eastAsia="Amiri" w:cs="Amiri"/>
          <w:color w:val="111111"/>
          <w:sz w:val="28"/>
          <w:sz w:val="28"/>
          <w:szCs w:val="28"/>
          <w:rtl w:val="true"/>
          <w:lang w:bidi="ar-SA"/>
        </w:rPr>
        <w:t>كل كتاب نزل من السماء بسم اللّه الرحمن الرحيم، فإذا قرأت بسم اللّه الرحمن الرحيم فلا تبالي أن لا تستعيذ،فإذا قرأت بسم اللّه الرحمن الرحيم سترتك فيما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تتكرر الاستعاذة عندنا و عند الأكثر،و لو نسيها في الأولى لم يأت بها في الثانية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الجهر بالبسملة في مواضع الإخفات جمع، لرواية حنان </w:t>
      </w:r>
      <w:r>
        <w:rPr>
          <w:rStyle w:val="FootnoteAnchor"/>
          <w:rtl w:val="true"/>
        </w:rPr>
        <w:footnoteReference w:id="1632"/>
      </w:r>
      <w:r>
        <w:rPr>
          <w:rFonts w:ascii="Amiri" w:hAnsi="Amiri" w:eastAsia="Amiri" w:cs="Amiri"/>
          <w:color w:val="111111"/>
          <w:sz w:val="28"/>
          <w:sz w:val="28"/>
          <w:szCs w:val="28"/>
          <w:rtl w:val="true"/>
          <w:lang w:bidi="ar-SA"/>
        </w:rPr>
        <w:t>و رواية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أياما،فكان إذا كانت صلاة لا يجهر فيها بالقراءة جهر ببسم اللّه الرحمن الرحيم،و أخفى ما سوى ذلك </w:t>
      </w:r>
      <w:r>
        <w:rPr>
          <w:rStyle w:val="FootnoteAnchor"/>
          <w:rtl w:val="true"/>
        </w:rPr>
        <w:footnoteReference w:id="1633"/>
      </w:r>
      <w:r>
        <w:rPr>
          <w:rFonts w:ascii="Amiri" w:hAnsi="Amiri" w:eastAsia="Amiri" w:cs="Amiri"/>
          <w:color w:val="111111"/>
          <w:sz w:val="28"/>
          <w:sz w:val="28"/>
          <w:szCs w:val="28"/>
          <w:rtl w:val="true"/>
          <w:lang w:bidi="ar-SA"/>
        </w:rPr>
        <w:t>و زاد الكليني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يجهر في السورتين جميعا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صرّح باستحبابه في جميع الصلوات ابن بابويه </w:t>
      </w:r>
      <w:r>
        <w:rPr>
          <w:rStyle w:val="FootnoteAnchor"/>
          <w:rtl w:val="true"/>
        </w:rPr>
        <w:footnoteReference w:id="1635"/>
      </w:r>
      <w:r>
        <w:rPr>
          <w:rFonts w:ascii="Amiri" w:hAnsi="Amiri" w:eastAsia="Amiri" w:cs="Amiri"/>
          <w:color w:val="111111"/>
          <w:sz w:val="28"/>
          <w:sz w:val="28"/>
          <w:szCs w:val="28"/>
          <w:rtl w:val="true"/>
          <w:lang w:bidi="ar-SA"/>
        </w:rPr>
        <w:t xml:space="preserve">و المرتضى في الجمل </w:t>
      </w:r>
      <w:r>
        <w:rPr>
          <w:rStyle w:val="FootnoteAnchor"/>
          <w:rtl w:val="true"/>
        </w:rPr>
        <w:footnoteReference w:id="1636"/>
      </w:r>
      <w:r>
        <w:rPr>
          <w:rFonts w:ascii="Amiri" w:hAnsi="Amiri" w:eastAsia="Amiri" w:cs="Amiri"/>
          <w:color w:val="111111"/>
          <w:sz w:val="28"/>
          <w:sz w:val="28"/>
          <w:szCs w:val="28"/>
          <w:rtl w:val="true"/>
          <w:lang w:bidi="ar-SA"/>
        </w:rPr>
        <w:t xml:space="preserve">و الشيخ في النهاية </w:t>
      </w:r>
      <w:r>
        <w:rPr>
          <w:rStyle w:val="FootnoteAnchor"/>
          <w:rtl w:val="true"/>
        </w:rPr>
        <w:footnoteReference w:id="1637"/>
      </w:r>
      <w:r>
        <w:rPr>
          <w:rFonts w:ascii="IRNazanin" w:hAnsi="IRNazanin" w:eastAsia="IRNazanin"/>
          <w:color w:val="111111"/>
          <w:sz w:val="28"/>
          <w:sz w:val="28"/>
          <w:szCs w:val="28"/>
          <w:rtl w:val="true"/>
          <w:lang w:bidi="fa-IR"/>
        </w:rPr>
        <w:t xml:space="preserve">و الخلاف </w:t>
      </w:r>
      <w:r>
        <w:rPr>
          <w:rStyle w:val="FootnoteAnchor"/>
          <w:rtl w:val="true"/>
        </w:rPr>
        <w:footnoteReference w:id="1638"/>
      </w:r>
      <w:r>
        <w:rPr>
          <w:rFonts w:ascii="IRNazanin" w:hAnsi="IRNazanin" w:eastAsia="IRNazanin"/>
          <w:color w:val="111111"/>
          <w:sz w:val="28"/>
          <w:sz w:val="28"/>
          <w:szCs w:val="28"/>
          <w:rtl w:val="true"/>
          <w:lang w:bidi="fa-IR"/>
        </w:rPr>
        <w:t xml:space="preserve">و المبسوط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تفرّد ابن إدريس باختصاص الاستحباب بأوليي الظهرين لا الأواخر، لعدم تعيّن القراءة فيها،و للاحتياط،و لقول الشيخ في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الجهر بها في الموضعين،أي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الأوليين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قول مرغوب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لم يسبق اليه،و هو بإزاء إطلاق الروايات و الأصحاب بل بإزاء تصريحهم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المشهور من شعار الشيعة الجهر بالبسملة،و ذلك لكونها بسملة في مواضع الإخفات،فلا يتفاوت الحال في ذلك اقامة للشعار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تمسكه بتعيّن القراءة انّ ذلك عين المتنازع فيه،و نحن لا نقول بالبسملة حال عدم القراءة فضلا عن الجهر بها،اما حال وجود القراءة فهي مساوية لسائر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الاحتياط فمعارض بأصل البراءة من وجوب الإخفات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الموضعان فلم لا يكونان أول الحمد حيث كانت و أول السورة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تخصيص لما نص عليه الأصحاب و دلت عليه الروايات،فان تمسّك بوجوب الإخفات نقضنا عليه بما تتعيّن فيه القراءة من الإخفاتية،و ان تمسّك بنص الأصحاب و المنقول لزمه العمل بالإخفات في كل موضع يقرأ فيه تعيّن أو لم يتعيّن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تواترت الأخبار عنهم عليهم السلام ان لا تقية في الجهر بالبسملة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أقوال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الجهر بها انما هو للإمام،أما المنفرد فلا،و صرّح بان الامام يجهر بالبسملة في الأخيرتين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يجب الجهر بها في الإخفاتية على الإطلاق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يجب الجهر بها في أوليي الظهر و العصر في الحمد و السورة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احتج ابن الجنيد بالروايتين الأوليين،فإن المذكور فيهما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ان التأسي اقتضى الاستحباب لغير الإمام،إماما كان أو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حق الإمام يتأكد استحباب الجهر بالبسملة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ابن البراج يحتج بمداومة الامام على ذلك،فيجب التأسي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تدفعه 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محمد بن مسلم عن أبي عبد اللّه عليه السلام في الرجل يكون إماما فيستفتح بالحمد و لا يقرأ بسم اللّه الرحمن الرحيم،قال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xml:space="preserve">و المراد به الإخفات بها عند الشيخ في أحد تأويليه </w:t>
      </w:r>
      <w:r>
        <w:rPr>
          <w:rStyle w:val="FootnoteAnchor"/>
          <w:rtl w:val="true"/>
        </w:rPr>
        <w:footnoteReference w:id="1646"/>
      </w:r>
      <w:r>
        <w:rPr>
          <w:rFonts w:ascii="Amiri" w:hAnsi="Amiri" w:eastAsia="Amiri" w:cs="Amiri"/>
          <w:color w:val="111111"/>
          <w:sz w:val="28"/>
          <w:sz w:val="28"/>
          <w:szCs w:val="28"/>
          <w:rtl w:val="true"/>
          <w:lang w:bidi="ar-SA"/>
        </w:rPr>
        <w:t xml:space="preserve">و التأويل الآخر انه ترك البسملة ناسيا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علي الحلبي عنه عليه السلام فيمن يقرأ بسم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الرحمن الرحيم،قال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سرا،و ان شاء جهرا</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و هذا صريح في عدم الوجوب،مع إمكان حمل كلام الموجب على الوجوب التخييري،إذ القراءة الواجبة لا تنفك عن صفتي الجهر و الإخفات فيجب كل منهما على البدل، و هذا يتم ان قلنا بتباين الصفتين،و ان قلنا بأن الإخفات جزء من الجهر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الإعراب،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حركاته،بحيث يتميز بعضها عن بعض بالقدر الذي لا يخرج الى الحروف التي منها حركات الاعراب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ان يراد بتعمّد الاعراب ان لا يكثر الوقف،و خصوصا على ما لا ينبغي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مواضعه، و أجودها التام،ثم الحسن،ثم الجائز، و ذلك معروف عند القراء و قد الف فيه كتب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الوقف على ما شاء و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علي بن جعفر عن أخيه عليهما السلام في الرجل يقرأ بفاتحة الكتاب و سورة أخرى في النفس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قرأ في نفس،أو شاء غيره</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نعم،يكره قراءة التوحيد بنفس واحد،لما رواه محمد بن يحيى بسنده الى الصادق عليه السلام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الترتيل،و هو حفظ الوقوف و أداء الحروف، لقوله تعالى وَ رَتِّلِ الْقُرْآنَ تَرْتِيلاً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الترتيل تبيين الحروف من غير مبالغة،و ربما وجب إذا أريد به النطق بالحروف من مخارجها بحيث لا يدمج بعضها في بعض،و يمكن حمل الآية عليه،لأن الأمر عند الإطلاق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البرقي مرسلا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للعبد إذا صلّى ان يرتل قراءته،و إذا مرّ بآية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ذكر الجنة و النار سأل اللّه الجنة و تعوذ باللّه من النار،و إذا مرّ بيا أيها الناس، أو يا ايها الذين آمنوا،قال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تدل على جواز التلبية في الصلاة،و مثلها رواية أبي جرير عن الكاظم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إذا كان في الصلاة فدعاه الوالد فليسبّح،فإذا دعته الوالدة فليقل لبيك</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ختم وَ الشَّمْسِ وَ ضُحاها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صدق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 آللّهُ خَيْرٌ أَمّا يُشْرِكُونَ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كَفَرُوا بِرَبِّهِمْ يَعْدِلُونَ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وَ لَمْ يَكُنْ لَهُ شَرِيكٌ فِي الْمُلْكِ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ذلك عمار،عن الصادق عليه السلام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 إذا فرغ من الحمد و السورة،فهما سكتتان،لرواية إسحاق بن عمار عن الصادق عليه السلام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رجلين من أصحاب رسول اللّه صلّى اللّه عليه و آله اختلفا في صلاة رسوله اللّه صلّى اللّه عليه و آله، فكتب الى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كانت لرسول اللّه صلّى اللّه عليه و آله من سكتة؟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سكتتان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أم القرآن،و إذا فرغ من السورة</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حماد تقدير السكتة بعد السورة بنفس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سمرة و أبي بن كعب عن النبي صلّى اللّه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السكتة الأولى بعد تكبيرة الافتتاح،و الثانية بعد الحمد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استحباب السكوت عقيب الحمد في الأخيرتين قبل الركوع، و كذا عقيب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قراءة ما رواه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في الصلاة منها شيء موقت،فقال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الجمعة تقرأ بالجمعة و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السور أقرأ في الصلوات؟قال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الظهر و العشاء فتقرأ فيهما سواء،و العصر و المغرب سواء،و اما الغداة فأطول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الظهور و العشاء بسبح باسم ربك الأعلى و الشمس و ضحاها و نحوها، و العصر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ألهاكم التكاثر و نحوها،و الغداة بعم يتساءلون و الغاشية و القيامة و هل أتى</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عيسى بن عبد اللّه القمي 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الغداة بعم يتساءلون و هل أتاك حديث الغاشية و لا اقسم بيوم القيامة و 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يصلي الظهر بسبح و الشمس و ضحاها </w:t>
      </w:r>
      <w:r>
        <w:rPr>
          <w:rStyle w:val="FootnoteAnchor"/>
          <w:rtl w:val="true"/>
        </w:rPr>
        <w:footnoteReference w:id="1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المغرب بقل هو اللّه أحد و إذا جاء نصر اللّه و إذا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العشاء الآخرة بنحو مما يصلي الظهر،و يصلي العصر بنحو من المغرب</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يقرأ في الصلاة في اليوم و الليلة في الركعة الأولى الحمد و انا أنزلناه و في الثانية الحمد و قل هو اللّه أحد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في صلاة العشاء الآخرة ليلة الجمعة فالجمعة و الأعلى،و في صبحها و ظهريها بالجمعة و المنافقين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ان نسيهما أو إحداهما في الظهر يوم الجمعة رجع ما لم يقرأ النصف،فإن قرأ النصف أتمها ركعتين ندبا،ثم أعاد الظهر بالسورتين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قرأ في الغداة يوم الاثنين و الخميس بهل أتى و الغاشية وقاه اللّه شر اليومين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من صحب الرضا عليه السلام الى خراسان انه كان يقرأ في صلاته السور التي ذكرناها،فلذلك اخترناها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أبي علي بن راشد،قلت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انك كتبت الى محمد بن الفرج تعلمه ان أفضل ما يقرأ في الفرائض بأنا أنزلناه و قل هو اللّه أحد و ان صدري ليضيق بقراءتهما في الفجر،فقال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يضيقن صدرك بقراءتهما،فان الفضل و اللّه فيهما</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يستحب قراءة القدر في الاولى و التوحيد في الثانية، لأن القدر سورة النبي صلّى اللّه عليه و آله و أهل بيته،فيجعلهم المصلي وسيلة الى اللّه تعالى،لانه بهم وصل الى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التوحيد فالدعاء على أثرها مستحبات،و هو القنوت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ما تضمّنته رواية معاذ بن مسلم عن الصادق عليه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أن تقرأ بقل هو اللّه أحد و قل يا ايها الكافرون في سبعة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الركعتين قبل الفجر،و ركعتي الزوال،و ركعتين بعد المغرب،و ركعتين في أول صلاة الليل،و ركعتي الإحرام،و الفجر إذا أصبحت فيهما،و ركعتي الطواف</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يقرأ في هذا كله بقل هو اللّه أحد و في الثانية بقل يا ايها الكافرون إلا في الركعتين قبل الفجر،فإنه يبدأ بقل يا ايها الكافرون ثم يقرأ في الركعة الثانية قل هو اللّه أحد </w:t>
      </w:r>
      <w:r>
        <w:rPr>
          <w:rStyle w:val="FootnoteAnchor"/>
          <w:rtl w:val="true"/>
        </w:rPr>
        <w:footnoteReference w:id="1668"/>
      </w:r>
      <w:r>
        <w:rPr>
          <w:rFonts w:ascii="Amiri" w:hAnsi="Amiri" w:eastAsia="Amiri" w:cs="Amiri"/>
          <w:color w:val="111111"/>
          <w:sz w:val="28"/>
          <w:sz w:val="28"/>
          <w:szCs w:val="28"/>
          <w:rtl w:val="true"/>
          <w:lang w:bidi="ar-SA"/>
        </w:rPr>
        <w:t>،و هذا حكاية لكلام الشيخ أبي جعفر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يذكرا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ان يقرأ التوحيد في كل ركعة من الركعتين الأوليين من صلاة الليل ثلاثين مرة </w:t>
      </w:r>
      <w:r>
        <w:rPr>
          <w:rStyle w:val="FootnoteAnchor"/>
          <w:rtl w:val="true"/>
        </w:rPr>
        <w:footnoteReference w:id="1669"/>
      </w:r>
      <w:r>
        <w:rPr>
          <w:rFonts w:ascii="Amiri" w:hAnsi="Amiri" w:eastAsia="Amiri" w:cs="Amiri"/>
          <w:color w:val="111111"/>
          <w:sz w:val="28"/>
          <w:sz w:val="28"/>
          <w:szCs w:val="28"/>
          <w:rtl w:val="true"/>
          <w:lang w:bidi="ar-SA"/>
        </w:rPr>
        <w:t xml:space="preserve">مع قوله بالمواضع السبعة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القراءة شيء موقت،إلاّ الجمعة يقرأ فيها الجمعة و المنافقين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رويت رخص في القراءة في ظهر الجمعة بغير سورة الجمعة و المنافقين لا استعملها،و لا افتي بها،إلاّ في حال السفر و المرض و خيفة فوت حاجة </w:t>
      </w:r>
      <w:r>
        <w:rPr>
          <w:rStyle w:val="FootnoteAnchor"/>
          <w:rtl w:val="true"/>
        </w:rPr>
        <w:footnoteReference w:id="1672"/>
      </w:r>
      <w:r>
        <w:rPr>
          <w:rFonts w:ascii="Amiri" w:hAnsi="Amiri" w:eastAsia="Amiri" w:cs="Amiri"/>
          <w:color w:val="111111"/>
          <w:sz w:val="28"/>
          <w:sz w:val="28"/>
          <w:szCs w:val="28"/>
          <w:rtl w:val="true"/>
          <w:lang w:bidi="ar-SA"/>
        </w:rPr>
        <w:t>لما رواه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تقرأ في صلاة الجمعة بغير الجمعة و المنافقين إذا كنت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مستعجلا</w:t>
      </w:r>
      <w:r>
        <w:rPr>
          <w:rFonts w:eastAsia="IRNazanin" w:cs="IRNazanin"/>
          <w:color w:val="111111"/>
          <w:sz w:val="28"/>
          <w:szCs w:val="28"/>
          <w:rtl w:val="true"/>
          <w:lang w:bidi="fa-IR"/>
        </w:rPr>
        <w:t xml:space="preserve">» </w:t>
      </w:r>
      <w:r>
        <w:rPr>
          <w:rStyle w:val="FootnoteAnchor"/>
          <w:rtl w:val="true"/>
        </w:rPr>
        <w:footnoteReference w:id="1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فظاهره وجوب السورتين فيها و في الجمعة،و هو اختيار أبي الصلاح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أوجب السورتين المرتضى في الجمعة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ان المنفرد أيضا يلزمه قراءتهما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عمر بن يزيد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بغير الجمعة و المنافقين أعاد الصلاة</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مسلم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أكرم بالجمعة المؤمنين،فسنّها رسول اللّه صلّى اللّه عليه و آله بشارة لهم،و المنافقين توبيخا للمنافقين،و لا ينبغي تركهما،فمن تركهما متعمدا فلا صلاة له</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 برواية علي بن يقطين عن أبي الحسن عليه السلام في الرجل يقرأ في صلاة الجمعة بغير سورة الجمعة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جوازه في الجمعة يستلزم أولوية جوازه في الظهر،فتحمل الرواية على تأكد الندبية،و ان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كاملة،بقرينة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تركهما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للتوفيق بين الروايات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الشيخ نجم الدين نقل في المعتبر ان ابن بابويه أوجبهما في الظهر و العصر في كتابه الكبير،و حكى كلامه متضمنا العصر </w:t>
      </w:r>
      <w:r>
        <w:rPr>
          <w:rStyle w:val="FootnoteAnchor"/>
          <w:rtl w:val="true"/>
        </w:rPr>
        <w:footnoteReference w:id="1679"/>
      </w:r>
      <w:r>
        <w:rPr>
          <w:rFonts w:ascii="Amiri" w:hAnsi="Amiri" w:eastAsia="Amiri" w:cs="Amiri"/>
          <w:color w:val="111111"/>
          <w:sz w:val="28"/>
          <w:sz w:val="28"/>
          <w:szCs w:val="28"/>
          <w:rtl w:val="true"/>
          <w:lang w:bidi="ar-SA"/>
        </w:rPr>
        <w:t>و لم نر في النسخ</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وصلت إلينا سوى الظهر،و هو الذي نقله الفاضل في المختلف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المرتضى الصدوق في قراءة المنافقين في صبح الجمعة </w:t>
      </w:r>
      <w:r>
        <w:rPr>
          <w:rStyle w:val="FootnoteAnchor"/>
          <w:rtl w:val="true"/>
        </w:rPr>
        <w:footnoteReference w:id="1681"/>
      </w:r>
      <w:r>
        <w:rPr>
          <w:rFonts w:ascii="Amiri" w:hAnsi="Amiri" w:eastAsia="Amiri" w:cs="Amiri"/>
          <w:color w:val="111111"/>
          <w:sz w:val="28"/>
          <w:sz w:val="28"/>
          <w:szCs w:val="28"/>
          <w:rtl w:val="true"/>
          <w:lang w:bidi="ar-SA"/>
        </w:rPr>
        <w:t xml:space="preserve">و رواه الشيخ في المبسوط </w:t>
      </w:r>
      <w:r>
        <w:rPr>
          <w:rStyle w:val="FootnoteAnchor"/>
          <w:rtl w:val="true"/>
        </w:rPr>
        <w:footnoteReference w:id="1682"/>
      </w:r>
      <w:r>
        <w:rPr>
          <w:rFonts w:ascii="Amiri" w:hAnsi="Amiri" w:eastAsia="Amiri" w:cs="Amiri"/>
          <w:color w:val="111111"/>
          <w:sz w:val="28"/>
          <w:sz w:val="28"/>
          <w:szCs w:val="28"/>
          <w:rtl w:val="true"/>
          <w:lang w:bidi="ar-SA"/>
        </w:rPr>
        <w:t>و هو في خبر ربعي و حريز رفعاه الى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ليلة الجمعة يستحب ان يقرأ في العتمة سورة الجمعة و إذا جاءك المنافقون،و في صلاة الصبح مثل ذلك</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خيّر ابن أبي عقيل بين المنافقين و بين الإخلاص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يقرأ في الثانية قل هو اللّه أحد </w:t>
      </w:r>
      <w:r>
        <w:rPr>
          <w:rStyle w:val="FootnoteAnchor"/>
          <w:rtl w:val="true"/>
        </w:rPr>
        <w:footnoteReference w:id="1685"/>
      </w:r>
      <w:r>
        <w:rPr>
          <w:rFonts w:ascii="Amiri" w:hAnsi="Amiri" w:eastAsia="Amiri" w:cs="Amiri"/>
          <w:color w:val="111111"/>
          <w:sz w:val="28"/>
          <w:sz w:val="28"/>
          <w:szCs w:val="28"/>
          <w:rtl w:val="true"/>
          <w:lang w:bidi="ar-SA"/>
        </w:rPr>
        <w:t xml:space="preserve">و هو موجود في رواية أبي الصباح الكناني </w:t>
      </w:r>
      <w:r>
        <w:rPr>
          <w:rStyle w:val="FootnoteAnchor"/>
          <w:rtl w:val="true"/>
        </w:rPr>
        <w:footnoteReference w:id="1686"/>
      </w:r>
      <w:r>
        <w:rPr>
          <w:rFonts w:ascii="Amiri" w:hAnsi="Amiri" w:eastAsia="Amiri" w:cs="Amiri"/>
          <w:color w:val="111111"/>
          <w:sz w:val="28"/>
          <w:sz w:val="28"/>
          <w:szCs w:val="28"/>
          <w:rtl w:val="true"/>
          <w:lang w:bidi="ar-SA"/>
        </w:rPr>
        <w:t xml:space="preserve">و أبي بصير </w:t>
      </w:r>
      <w:r>
        <w:rPr>
          <w:rStyle w:val="FootnoteAnchor"/>
          <w:rtl w:val="true"/>
        </w:rPr>
        <w:footnoteReference w:id="1687"/>
      </w:r>
      <w:r>
        <w:rPr>
          <w:rFonts w:ascii="Amiri" w:hAnsi="Amiri" w:eastAsia="Amiri" w:cs="Amiri"/>
          <w:color w:val="111111"/>
          <w:sz w:val="28"/>
          <w:sz w:val="28"/>
          <w:szCs w:val="28"/>
          <w:rtl w:val="true"/>
          <w:lang w:bidi="ar-SA"/>
        </w:rPr>
        <w:t>عن الصادق عليه السلام،و الطريق رجال الواقفة و لكنه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قراءة الجمعة في اولى المغرب ليلة الجمعة،و الأعلى في الثانية،لرواية أبي بصير عن الصادق عليه السلام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المصباح و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في الثانية التوحيد </w:t>
      </w:r>
      <w:r>
        <w:rPr>
          <w:rStyle w:val="FootnoteAnchor"/>
          <w:rtl w:val="true"/>
        </w:rPr>
        <w:footnoteReference w:id="1689"/>
      </w:r>
      <w:r>
        <w:rPr>
          <w:rFonts w:ascii="Amiri" w:hAnsi="Amiri" w:eastAsia="Amiri" w:cs="Amiri"/>
          <w:color w:val="111111"/>
          <w:sz w:val="28"/>
          <w:sz w:val="28"/>
          <w:szCs w:val="28"/>
          <w:rtl w:val="true"/>
          <w:lang w:bidi="ar-SA"/>
        </w:rPr>
        <w:t xml:space="preserve">لرواية أبي الصباح عنه عليه السلام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قراءة الجمعة و الأعلى في عشاء ليلة الجمعة، لرواية أبي الصباح أيضا عنه عليه السلام </w:t>
      </w:r>
      <w:r>
        <w:rPr>
          <w:rStyle w:val="FootnoteAnchor"/>
          <w:rtl w:val="true"/>
        </w:rPr>
        <w:footnoteReference w:id="1691"/>
      </w:r>
      <w:r>
        <w:rPr>
          <w:rFonts w:ascii="Amiri" w:hAnsi="Amiri" w:eastAsia="Amiri" w:cs="Amiri"/>
          <w:color w:val="111111"/>
          <w:sz w:val="28"/>
          <w:sz w:val="28"/>
          <w:szCs w:val="28"/>
          <w:rtl w:val="true"/>
          <w:lang w:bidi="ar-SA"/>
        </w:rPr>
        <w:t xml:space="preserve">و رواه أبو بصير عنه أيضا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في الثانية المنافقين،و أوفق في الأولى على الجمعة </w:t>
      </w:r>
      <w:r>
        <w:rPr>
          <w:rStyle w:val="FootnoteAnchor"/>
          <w:rtl w:val="true"/>
        </w:rPr>
        <w:footnoteReference w:id="1693"/>
      </w:r>
      <w:r>
        <w:rPr>
          <w:rFonts w:ascii="Amiri" w:hAnsi="Amiri" w:eastAsia="Amiri" w:cs="Amiri"/>
          <w:color w:val="111111"/>
          <w:sz w:val="28"/>
          <w:sz w:val="28"/>
          <w:szCs w:val="28"/>
          <w:rtl w:val="true"/>
          <w:lang w:bidi="ar-SA"/>
        </w:rPr>
        <w:t xml:space="preserve">لرواية حريز السالفة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أشهر و أظهر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الجهر بالظهر يوم الجمعة،مع اتفاقهم على استحباب الجهر في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 الجهر في الظهر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و رواه الحلبي عن الصادق </w:t>
      </w:r>
      <w:r>
        <w:rPr>
          <w:rStyle w:val="FootnoteAnchor"/>
          <w:rtl w:val="true"/>
        </w:rPr>
        <w:footnoteReference w:id="1696"/>
      </w:r>
      <w:r>
        <w:rPr>
          <w:rFonts w:ascii="IRNazanin" w:hAnsi="IRNazanin" w:eastAsia="IRNazanin"/>
          <w:color w:val="111111"/>
          <w:sz w:val="28"/>
          <w:sz w:val="28"/>
          <w:szCs w:val="28"/>
          <w:rtl w:val="true"/>
          <w:lang w:bidi="fa-IR"/>
        </w:rPr>
        <w:t xml:space="preserve">و محمد ابن مروان عنه </w:t>
      </w:r>
      <w:r>
        <w:rPr>
          <w:rStyle w:val="FootnoteAnchor"/>
          <w:rtl w:val="true"/>
        </w:rPr>
        <w:footnoteReference w:id="1697"/>
      </w:r>
      <w:r>
        <w:rPr>
          <w:rFonts w:ascii="Amiri" w:hAnsi="Amiri" w:eastAsia="Amiri" w:cs="Amiri"/>
          <w:color w:val="111111"/>
          <w:sz w:val="28"/>
          <w:sz w:val="28"/>
          <w:szCs w:val="28"/>
          <w:rtl w:val="true"/>
          <w:lang w:bidi="ar-SA"/>
        </w:rPr>
        <w:t xml:space="preserve">و عمران الحلبي عنه </w:t>
      </w:r>
      <w:r>
        <w:rPr>
          <w:rStyle w:val="FootnoteAnchor"/>
          <w:rtl w:val="true"/>
        </w:rPr>
        <w:footnoteReference w:id="1698"/>
      </w:r>
      <w:r>
        <w:rPr>
          <w:rFonts w:ascii="IRNazanin" w:hAnsi="IRNazanin" w:eastAsia="IRNazanin"/>
          <w:color w:val="111111"/>
          <w:sz w:val="28"/>
          <w:sz w:val="28"/>
          <w:szCs w:val="28"/>
          <w:rtl w:val="true"/>
          <w:lang w:bidi="fa-IR"/>
        </w:rPr>
        <w:t xml:space="preserve">و محمد بن مسلم عنه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فيها رخصة يجوز الأخذ بها،و الأصل انه انما يجهر فيها إذا كانت خطبة،فإذا صلاها وحده فهي كصلاة الظهر في سائر الأيام يخفى فيها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السفر من صلّى الجمعة جماعة بغير خطبة جهر بالقراءة و ان أنكر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إذا صلّى ركعتين بخطبة في السفر جهر فيها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المنفرد بصلاة الظهر يوم الجمعة روي انه يجهر بالقراءة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الجهر انما يستحب ان صليت مقصورة بخطبة،أو صليت ظهرا أربعا في جماعة،و لا جهر على المنفرد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قوّى ابن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إدريس هذا الأخير،محتجا بعدم الدليل و الاحتياط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جميل عن أبي عبد اللّه عليه السلام في الجماعة يوم الجمعة في السفر،قال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 كما يصنعون في غير يوم الجمعة في الظهر،و لا يجهر الإمام إنما يجهر إذا كانت خطبة</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محمد بن مسلم،قال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صلاة الجمعة في السفر،قال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 كما يصنعون في الظهر، و لا يجهر الإمام بالقراءة إنما يجهر إذا كانت خطبة</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حملهما الشيخ على التقية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ان الجمعة تصلّى سفرا بغير خطبة،و انها يجهر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به الجمعة الحقيقية أشكلت بعدم انعقادها سفرا و بغير خطبة،و كلامه يدل على انعقادها سفرا بخطبة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أراد الظهر المقصورة أشعر بأن الجهر تابع لصلاتها جماعة،و هو ينافي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يجهر فيها إذا كانت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يجهر إذا كانت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لا تنافي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 على تسمية ما في السفر جمعة رواية محمد بن مسلم عن الصادق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السفر جمعة جماعة بغير خطبة و اجهروا بالقراءة</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انه أراد ان الجهر تابع للجماعة،سواء صليت ظهرا أو جمعة،كما حكاه المرتضى و اختاره ابن إدريس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الأصحاب من منع الجهر إلاّ في الجمعة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روايتي جميل و محمد بن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أولى و أشبه بالمذهب، و استضعف تأويل الشيخ إياهما بالتقية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فحصل من هذا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استحباب الجهر في الظهر مطلقا،و هو اختياره في المعتبر، و 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استحبابه فيها مطلقا،و هو قول الشيخ و من تبعه،و منهم الفاضل في المختلف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 فيها إذا صليت جماعة لا انفرادا،و هو ظاهر الصدوق،و مختار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تطويل قراءة الركعة الأولى على الثانية،قاله في المعتبر،لما روى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يقرأ في الأوليين من الظهر فاتحة الكتاب و سورتين،يطول في الاولى و يقصر في الأخرى،و كذا في العصر و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منقول عن الأئمة عليهم السلام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هذا القول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من طرق العامة،و قد رووا أيضا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يقرأ في صلاة الظهر في الركعتين الأوليين في كل ركعة قدر ثلاثين آية، و في العصر في الركعتين الأوليين في كل ركعة قدر خمس عشرة آية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ترجيح بين الركعتين،محتجا بعدم الدليل، و عموم الاخبار في قراءة سورة مع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العامة مختلفون في ذلك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مغايرة السورة في الركعتين،و كراهة تكرار الواحدة في الركعتين إذا أحسن غيرها،فان لم يحسن غيرها فلا بأس،روى ذلك علي بن جعفر عن أخيه عليهما السلام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كون السورة الثانية بعد الاولى على ترتيب المصحف فلا تعرفه الأصحاب،فلا يكره عندهم التقديم و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نعم،الروايات المتضمنة للتعيين غالبها على ترتيب القرآن،و قد روي تقديم التوحيد على الجحد في المواضع السبعة كما مر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محسن الميثمي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صلاة الزوال في الركعة الأولى التوحيد،و في الثانية الجحد،و في الثالثة التوحيد و آية الكرسي،و في الرابعة التوحيد و آمَنَ الرَّسُولُ الى آخر البقرة، و في الخامسة التوحيد و الخمس من آل عمران إِنَّ فِي خَلْقِ السَّماواتِ الى اَلْمِيعادَ ،و في السادسة التوحيد و ثلاث آيات السخرة إِنَّ رَبَّكُمُ اللّهُ الَّذِي خَلَقَ السَّماواتِ وَ الْأَرْضَ إلى اَلْمُحْسِنِينَ ،و في السابعة التوحيد و الآيات من سورة الانعام وَ جَعَلُوا لِلّهِ شُرَكاءَ الْجِنَّ الى اَللَّطِيفُ الْخَبِيرُ ،و في الثامنة التوحيد و آخر سورة الحشر لَوْ أَنْزَلْنا هذَا الْقُرْآنَ الى آخرها</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قول المأموم عند فراغ الامام من الحمد اَلْحَمْدُ لِلّهِ رَبِّ الْعالَمِينَ ،روى ذلك جميل عن الصادق عليه السلام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27" w:name="pg15268_164582"/>
    </w:p>
    <w:p>
      <w:pPr>
        <w:pStyle w:val="Heading6"/>
        <w:numPr>
          <w:ilvl w:val="5"/>
          <w:numId w:val="1"/>
        </w:numPr>
        <w:rPr/>
      </w:pPr>
      <w:bookmarkStart w:id="928" w:name="__RefHeading___Toc4395120_2142443653"/>
      <w:bookmarkStart w:id="929" w:name="_Toc361"/>
      <w:bookmarkEnd w:id="927"/>
      <w:bookmarkEnd w:id="928"/>
      <w:r>
        <w:rPr>
          <w:rtl w:val="true"/>
        </w:rPr>
        <w:t>النظر الثالث</w:t>
      </w:r>
      <w:r>
        <w:rPr>
          <w:rtl w:val="true"/>
        </w:rPr>
        <w:t>:</w:t>
      </w:r>
      <w:r>
        <w:rPr>
          <w:rtl w:val="true"/>
        </w:rPr>
        <w:t>في اللواحق</w:t>
      </w:r>
      <w:r>
        <w:rPr>
          <w:rtl w:val="true"/>
        </w:rPr>
        <w:t>:</w:t>
      </w:r>
      <w:bookmarkEnd w:id="929"/>
    </w:p>
    <w:p>
      <w:pPr>
        <w:pStyle w:val="Heading6"/>
        <w:numPr>
          <w:ilvl w:val="5"/>
          <w:numId w:val="1"/>
        </w:numPr>
        <w:rPr/>
      </w:pPr>
      <w:bookmarkStart w:id="930" w:name="__RefHeading___Toc4395122_2142443653"/>
      <w:bookmarkStart w:id="931" w:name="_Toc362"/>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4395124_2142443653"/>
      <w:bookmarkStart w:id="933" w:name="_Toc363"/>
      <w:bookmarkEnd w:id="932"/>
      <w:r>
        <w:rPr>
          <w:rtl w:val="true"/>
        </w:rPr>
        <w:t>الأولى حرمة قول آمين عقيب الحمد</w:t>
      </w:r>
      <w:bookmarkEnd w:id="933"/>
    </w:p>
    <w:p>
      <w:pPr>
        <w:pStyle w:val="BookText"/>
        <w:rPr/>
      </w:pPr>
      <w:r>
        <w:rPr>
          <w:rFonts w:ascii="Amiri" w:hAnsi="Amiri" w:eastAsia="Amiri" w:cs="Amiri"/>
          <w:color w:val="111111"/>
          <w:sz w:val="28"/>
          <w:sz w:val="28"/>
          <w:szCs w:val="28"/>
          <w:rtl w:val="true"/>
          <w:lang w:bidi="ar-SA"/>
        </w:rPr>
        <w:t>المشهور بين الأصحاب تحريم قول آمين عقيب الحمد،حتى انه تبطل بعمده الصلاة لغير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بعضهم الإجماع عليه،فقال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آمين يقطع الصلاة،سواء كان ذلك سرا أو جهرا،آخر الحمد أو قبلها، للإمام و المأموم،و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بإجماع الفرقة فإنهم لا يختلفون في انّ ذلك يبطل الصلاة،و 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الصلاة لا يصلح فيها شيء من كلام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آمين من كلام الآدميين،و برواية الحلبي عن الصادق عليه السلام انه سأله أقول آمين إذا فرغت من فاتحة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ان يقال بعد فاتحة الكتاب آمين،لان ذلك كان يقوله النصارى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 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قول آمين آخر الحمد، و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الصلاة به </w:t>
      </w:r>
      <w:r>
        <w:rPr>
          <w:rStyle w:val="FootnoteAnchor"/>
          <w:rtl w:val="true"/>
        </w:rPr>
        <w:footnoteReference w:id="1719"/>
      </w:r>
      <w:r>
        <w:rPr>
          <w:rFonts w:ascii="IRNazanin" w:hAnsi="IRNazanin" w:eastAsia="IRNazanin"/>
          <w:color w:val="111111"/>
          <w:sz w:val="28"/>
          <w:sz w:val="28"/>
          <w:szCs w:val="28"/>
          <w:rtl w:val="true"/>
          <w:lang w:bidi="fa-IR"/>
        </w:rPr>
        <w:t xml:space="preserve">و تبعهما جمهور الأصحاب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بالإجماع و الاحتياط،و بأنها عمل كثير خارج عن الصلاة،و بأنها انما تكون على دعاء تقدمها و القارئ لا يجب عليه قصد الدعاء مع القراءة فلا معنى لها حينئذ،و إذا انتفى جوازها عند عدم القصد انتفى عند قصد القراءة و الدعاء،لأن أحدا لم يفرق بينهما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في التبيان يمنع من قصد القراءة و الدعاء،للزوم استعمال المشترك في معنييه،و هو غير جائز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المعتبر صدّر كلامه بالمنع منها،محتجا بحديث الآدميين،و 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التسبيح،و التكبير،و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 ليس التأمين أحدها،لأن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استجب،و لو نطق بذلك أبطل صلاته فكذا ما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النبي صلّى اللّه عليه و آله علم الصلاة جماعة و لم يذكر التأمين، و بان أبا حميد الساعدي لما وصف صلاة رسول اللّه صلّى اللّه عليه و آله لم يذكره،و كذا أبو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لو كان النطق بها تأمينا لم تجز الا لمن قصد الدعاء،لكن ذلك ليس شرطا بالإجماع،اما عندنا فللمنع مطلقا،و اما عند الجمهور فللاستحباب مطلقا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التأمين يستدعي سبق دعاء،و لا يتحقق الدعاء الاّ مع قصده،فعلى تقدير عدم القصد يخرج التأمين عن حقيقته فيكون لغوا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ذكر تمسك العامة برواية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الامام غَيْرِ الْمَغْضُوبِ عَلَيْهِمْ وَ لاَ الضّالِّينَ 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آمين،فإنه من وافق قوله قول الملائكة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وائل بن 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إذا قال وَ لاَ الضّالِّينَ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آمين،و رفع صوته بها،و بقوله صلّى اللّه عليه و آله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تسبقني</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أبا هريرة شهد عليه عمر بأنّه عدو اللّه و عدو المسلمين، و حكم عليه بالخيانة في مال البحرين،و أوجب عليه عشرة آلاف دينار،فكيف يسكن الى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لان ذلك لو قاله النبي صلّى اللّه عليه و آله لم يختص به أبو هريرة و وائل،و خصوصا إذا كان يرفع صوته بها،و لان مالكا أنكر التأمين في رواية عنه فلو كان مشهورا لم يخف عليه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 بالكراهية،و يحتج بما رواه ابن أبي عمير عن جميل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الناس في الصلاة جماعة حين يقرأ فاتحة الكتاب آمين،قال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أحسنها،و اخفض الصوت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 في الرواية بالمنع بأن في طريقها في التهذيب محمد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سنان و هو مطعون فيه،و في طريقها في جامع البزنطي عبد الكريم و ليس كابن أبي عمير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استدلاله على الكراهة بهذه الرواية غير متّجه،لان استحسانها على سبيل التعجب ينفي كراهيتها،و الحق ان هذه الرواية تنادي على نفسها بالتقية،لأن الأخبار مصرحة بالنهي عنها،و لو حملت هذه على استحبابها كان تناقضا ظاهرا فلم تبق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روى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آمين إذا قال الامام غَيْرِ الْمَغْضُوبِ عَلَيْهِمْ وَ لاَ الضّالِّينَ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اليهود و النصارى</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مؤذن بالتقية،لأنه عدل عن الجواب عن المسئول عنه الى غيره، و هذا صريح في التقية،كذا قاله الشيخ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القائلون آمين،كما قاله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كيف لم يستشهد المحقق بكلام ابن الجنيد هنا،إذ يقول في كتاب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يصل الإمام و لا غيره قراءة وَ لاَ الضّالِّينَ بآمين،لأنّ ذلك يجري مجرى الزيادة في القرآن مما ليس منه،و ربما سمعها الجاهل قرأها من التنزيل،و قد روى سمرة و أبي بن كعب السكتتين،و لم يذكرا فيها آمين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المأموم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اهدنا إلى صراطك المستقيم،كان أحب إليّ،لأن ذلك ابتداء دعاء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تأمينا على ما تلاه الامام، صرف القراءة إلى الدعاء الذي يؤمن عليه سامعه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يجهر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الصلاة،ليؤمن من خلفه على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جواز التأمين عقيب الحمد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المعتمد تحريمها و إبطال الصلاة بفعلها،عملا بقول الأكثر، و دعوى الإجماع من أكابر الأصحاب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جميل المذكورة محمولة على التقية،لأنه نفسه روى عن الصادق عليه السلام بطريق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الإمام،فقرأ الحمد و فرغ من قراءتها،فقل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و هو نهي و الأصل فيه التحريم،و هذه الرواية صحيحة السند،لا يرد عليها ما ذكره في المعتبر في حديث الحلبي من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جرى في تضاعيف الحجة من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قصد الدعاء و القراءة غير جائز لأنه استعمال للمشترك في المعنيين،فضعيف،فان المعنى هنا متحد و هو الدعاء المنزّل قرآنا،و من المعلوم ان اللّه تعالى انما كلف المكلفين بهذه الصيغة لإرادة الدعاء،فيكف تبطل الصلاة بقصده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آخره،فان الحصر غير مراد منه،لخروج معظم أفعال الصلاة منه،كالركوع و السجود و التشهد و الدعاء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قوله ببطلان الصلاة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استجب،ضعيف،فان الدعاء بالمباح جائز في الصلاة بإجماعنا،و هذا دعاء عام في طلب استجابة جميع ما يدعى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تابعه على هذا الفاضل في التذكرة </w:t>
      </w:r>
      <w:r>
        <w:rPr>
          <w:rStyle w:val="FootnoteAnchor"/>
          <w:rtl w:val="true"/>
        </w:rPr>
        <w:footnoteReference w:id="1733"/>
      </w:r>
      <w:r>
        <w:rPr>
          <w:rFonts w:ascii="Amiri" w:hAnsi="Amiri" w:eastAsia="Amiri" w:cs="Amiri"/>
          <w:color w:val="111111"/>
          <w:sz w:val="28"/>
          <w:sz w:val="28"/>
          <w:szCs w:val="28"/>
          <w:rtl w:val="true"/>
          <w:lang w:bidi="ar-SA"/>
        </w:rPr>
        <w:t>و ليس بذاك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34" w:name="pg15268_164587"/>
    </w:p>
    <w:p>
      <w:pPr>
        <w:pStyle w:val="BookText"/>
        <w:rPr/>
      </w:pPr>
      <w:bookmarkEnd w:id="934"/>
      <w:r>
        <w:rPr>
          <w:rFonts w:ascii="Amiri" w:hAnsi="Amiri" w:eastAsia="Amiri" w:cs="Amiri"/>
          <w:color w:val="111111"/>
          <w:sz w:val="28"/>
          <w:sz w:val="28"/>
          <w:szCs w:val="28"/>
          <w:rtl w:val="true"/>
          <w:lang w:bidi="ar-SA"/>
        </w:rPr>
        <w:t>و كثير من الأصحاب لم أقف له على التأمين بنفي و لا إثبات،كابن أبي عقيل،و الجعفي في الفاخر،و أبي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4395126_2142443653"/>
      <w:bookmarkStart w:id="936" w:name="_Toc364"/>
      <w:bookmarkEnd w:id="935"/>
      <w:r>
        <w:rPr>
          <w:rtl w:val="true"/>
        </w:rPr>
        <w:t>الثانية استحباب السورة في النافلة عقيب الحمد</w:t>
      </w:r>
      <w:bookmarkEnd w:id="936"/>
    </w:p>
    <w:p>
      <w:pPr>
        <w:pStyle w:val="BookText"/>
        <w:rPr/>
      </w:pPr>
      <w:r>
        <w:rPr>
          <w:rFonts w:ascii="Amiri" w:hAnsi="Amiri" w:eastAsia="Amiri" w:cs="Amiri"/>
          <w:color w:val="111111"/>
          <w:sz w:val="28"/>
          <w:sz w:val="28"/>
          <w:szCs w:val="28"/>
          <w:rtl w:val="true"/>
          <w:lang w:bidi="ar-SA"/>
        </w:rPr>
        <w:t>تستحب السورة في النافلة عقيب الحمد بالإجماع،و لتكن من طوال السور في نوافل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و الكهف و 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قصارها في نوافل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الاقتصار على سورة الإخلاص أفضل،يعني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نوافل النهار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الإخفات فيها،و الجهر في نوافل الليل عند علمائنا أجمع،لما تقدم من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صلاة النهار بالإخفات،و السنّة في صلاة الليل بالإجهار</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أبي هريرة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من يجهر بالقراءة في الصلاة النهار،فارجموه بالبعر</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العامة ضابطا للجهر و الإخفات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تبعهم عليه بعض الأصحاب </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صلاة تختص بالنهار،و لا نظير لها بالليل،فجهر كالصبح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صلاة تختص بالليل،و لا نظير لها بالنهار،فجهر أيضا كالمغرب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صلاة تفعل نهارا،و لها نظير بالليل،فما تفعل بالنهار فسّر كالظهرين،و ما تفعل ليلا فجهر كالعشاء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صلاة الجمعة و العيد يسنّ الإجهار بهما،لأنهما تفعلان نهارا،و لا نظير لهما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الكسوف يستحب فيها الإسرار،لأنها تفعل نهارا، و لها نظير بالليل و هي الخسوف،فيجهر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فيه قوله 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النهار عجماء</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قياس محض لا أصل له عندنا،و قد نصّ الأصحاب على الجهر بصلاة الكسوف كالخسوف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يلزم ان صلاة الاستسقاء سر،و قد نص الجماعة على انها كالعيد،و العيد جهر </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أيضا أن يكون القضاء تابعا لليل و النهار،و الإجماع واقع من الأصحاب على انّه يقضى كما فات،لعموم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و كذا قضاء النوافل يجهر فيه و يسرّ على ما كان،نصّ عليه الشيخ في الخلاف،و لم يحتج بالإجماع بل بالحديث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قلنا بأن المأموم يقرأ ندبا،فلا جهر عليه في الجهرية،لما مر في رواية إسماع الإمام الأذكار للمأموم دون العكس </w:t>
      </w:r>
      <w:r>
        <w:rPr>
          <w:rStyle w:val="FootnoteAnchor"/>
          <w:rtl w:val="true"/>
        </w:rPr>
        <w:footnoteReference w:id="1743"/>
      </w:r>
      <w:r>
        <w:rPr>
          <w:rFonts w:ascii="Amiri" w:hAnsi="Amiri" w:eastAsia="Amiri" w:cs="Amiri"/>
          <w:color w:val="111111"/>
          <w:sz w:val="28"/>
          <w:sz w:val="28"/>
          <w:szCs w:val="28"/>
          <w:rtl w:val="true"/>
          <w:lang w:bidi="ar-SA"/>
        </w:rPr>
        <w:t>،و لان بعض الصحابة جهر خلف النبي صلّى اللّه عليه و آله فلما فرغ من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بالي أنازع القرآن</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و فيه إشارة الى انّ الجهر فيه تشويش قراءة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37" w:name="pg15268_164589"/>
    </w:p>
    <w:p>
      <w:pPr>
        <w:pStyle w:val="BookText"/>
        <w:rPr/>
      </w:pPr>
      <w:bookmarkEnd w:id="937"/>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يجهر في صلوات السنن التي تكون في الجماعة، و أطلق</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4395128_2142443653"/>
      <w:bookmarkStart w:id="939" w:name="_Toc365"/>
      <w:bookmarkEnd w:id="938"/>
      <w:r>
        <w:rPr>
          <w:rtl w:val="true"/>
        </w:rPr>
        <w:t>الثالثة نفي ركنية القراءة</w:t>
      </w:r>
      <w:bookmarkEnd w:id="939"/>
    </w:p>
    <w:p>
      <w:pPr>
        <w:pStyle w:val="BookText"/>
        <w:rPr/>
      </w:pPr>
      <w:r>
        <w:rPr>
          <w:rFonts w:ascii="Amiri" w:hAnsi="Amiri" w:eastAsia="Amiri" w:cs="Amiri"/>
          <w:color w:val="111111"/>
          <w:sz w:val="28"/>
          <w:sz w:val="28"/>
          <w:szCs w:val="28"/>
          <w:rtl w:val="true"/>
          <w:lang w:bidi="ar-SA"/>
        </w:rPr>
        <w:t xml:space="preserve">القراءة ليست ركنا على الصحيح من المذهب،و نقل فيه الشيخ الإجماع في الخلاف </w:t>
      </w:r>
      <w:r>
        <w:rPr>
          <w:rStyle w:val="FootnoteAnchor"/>
          <w:rtl w:val="true"/>
        </w:rPr>
        <w:footnoteReference w:id="1745"/>
      </w:r>
      <w:r>
        <w:rPr>
          <w:rFonts w:ascii="Amiri" w:hAnsi="Amiri" w:eastAsia="Amiri" w:cs="Amiri"/>
          <w:color w:val="111111"/>
          <w:sz w:val="28"/>
          <w:sz w:val="28"/>
          <w:szCs w:val="28"/>
          <w:rtl w:val="true"/>
          <w:lang w:bidi="ar-SA"/>
        </w:rPr>
        <w:t>لان المعني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تبطل الصلاة بالإخلال به نسيانا و القراءة ليست كذلك،لما روي ان منصور بن حازم سأل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صليت المكتوبة و نسيت ان أقرأ في صلاتي كلها،فقال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أتممت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صلاتك</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و يقرب منه رواية معاوية بن عمار عنه عليه السلام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المبسوط عن بعض الأصحاب ركنيتها </w:t>
      </w:r>
      <w:r>
        <w:rPr>
          <w:rStyle w:val="FootnoteAnchor"/>
          <w:rtl w:val="true"/>
        </w:rPr>
        <w:footnoteReference w:id="1748"/>
      </w:r>
      <w:r>
        <w:rPr>
          <w:rFonts w:ascii="Amiri" w:hAnsi="Amiri" w:eastAsia="Amiri" w:cs="Amiri"/>
          <w:color w:val="111111"/>
          <w:sz w:val="28"/>
          <w:sz w:val="28"/>
          <w:szCs w:val="28"/>
          <w:rtl w:val="true"/>
          <w:lang w:bidi="ar-SA"/>
        </w:rPr>
        <w:t xml:space="preserve">و هو أيضا قول جماعة من العامة </w:t>
      </w:r>
      <w:r>
        <w:rPr>
          <w:rStyle w:val="FootnoteAnchor"/>
          <w:rtl w:val="true"/>
        </w:rPr>
        <w:footnoteReference w:id="1749"/>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يقرأ فيها بفاتحة الكتاب</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و لرواية محمد بن مسلم عن الباقر عليه السلام في الذي لا يقرأ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له،الاّ ان يقرأ بها في جهر أو إخفات</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bookmarkStart w:id="940" w:name="pg15268_164590"/>
    </w:p>
    <w:p>
      <w:pPr>
        <w:pStyle w:val="BookText"/>
        <w:rPr/>
      </w:pPr>
      <w:bookmarkEnd w:id="940"/>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نفي الكمال،توفيقا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 على العامة بما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صلّى المغرب فلم يقرأ،فلما فرغ 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بأس،و لم ينكر عليه أحد من الصحابة </w:t>
      </w:r>
      <w:r>
        <w:rPr>
          <w:rStyle w:val="FootnoteAnchor"/>
          <w:rtl w:val="true"/>
        </w:rPr>
        <w:footnoteReference w:id="1752"/>
      </w:r>
      <w:r>
        <w:rPr>
          <w:rFonts w:ascii="Amiri" w:hAnsi="Amiri" w:eastAsia="Amiri" w:cs="Amiri"/>
          <w:color w:val="111111"/>
          <w:sz w:val="28"/>
          <w:sz w:val="28"/>
          <w:szCs w:val="28"/>
          <w:rtl w:val="true"/>
          <w:lang w:bidi="ar-SA"/>
        </w:rPr>
        <w:t>فدل على اشتهاره بينهم</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4395130_2142443653"/>
      <w:bookmarkStart w:id="942" w:name="_Toc366"/>
      <w:bookmarkEnd w:id="941"/>
      <w:r>
        <w:rPr>
          <w:rtl w:val="true"/>
        </w:rPr>
        <w:t>الرابعة حكم العدول من سورة إلى أخرى</w:t>
      </w:r>
      <w:bookmarkEnd w:id="942"/>
    </w:p>
    <w:p>
      <w:pPr>
        <w:pStyle w:val="BookText"/>
        <w:rPr/>
      </w:pPr>
      <w:r>
        <w:rPr>
          <w:rFonts w:ascii="Amiri" w:hAnsi="Amiri" w:eastAsia="Amiri" w:cs="Amiri"/>
          <w:color w:val="111111"/>
          <w:sz w:val="28"/>
          <w:sz w:val="28"/>
          <w:szCs w:val="28"/>
          <w:rtl w:val="true"/>
          <w:lang w:bidi="ar-SA"/>
        </w:rPr>
        <w:t>يجوز العدول من سورة إلى أخرى في الفريضة و النافلة ما لم يتجاوز نصفها،فلا يجوز في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الشيخان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سورتي التوحيد و الجحد،فلا عدول عنهما بالشروع،لرواية عمرو بن أبي نصر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من كل سورة الا من قل هو اللّه أحد و قل يا ايها الكافرون </w:t>
      </w:r>
      <w:r>
        <w:rPr>
          <w:rStyle w:val="FootnoteAnchor"/>
          <w:rtl w:val="true"/>
        </w:rPr>
        <w:footnoteReference w:id="1754"/>
      </w:r>
      <w:r>
        <w:rPr>
          <w:rFonts w:ascii="Amiri" w:hAnsi="Amiri" w:eastAsia="Amiri" w:cs="Amiri"/>
          <w:color w:val="111111"/>
          <w:sz w:val="28"/>
          <w:sz w:val="28"/>
          <w:szCs w:val="28"/>
          <w:rtl w:val="true"/>
          <w:lang w:bidi="ar-SA"/>
        </w:rPr>
        <w:t xml:space="preserve">و مثله روى الحلبي عنه عليه السلام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الآن على اعتبار النصف،لكن روى عبيد بن زرارة عنه عليه السلام في الرجل يريد ان يقرأ السورة فيقرأ غيرها،فقال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ان يرجع ما بينه و بين ان يقرأ ثلثيها</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في التهذيب لما حكى كلام المفيد بتجاوز النصف،لم يذكر له شاهدا سوى ما رواه أبو بصير عنه في الرجل يقرأ في المكتوبة بنصف السورة، ثم ينسى فيأخذ في أخرى حتى يفرغ منها،ثم يذكر قبل أن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و لا يضره</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دلالة فيه على اعتبار النصف،إذ مفهوم الاسم ليس فيه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نعم،يظهر منه على بعد استحباب قراءة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المعتبر نقل عن المرتضى تحريم الرجوع عن التوحيد و الجحد،ثم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الكراهية،لقوله تعالى فَاقْرَؤُا ما تَيَسَّرَ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تبلغ الرواية قوة في تخصيص الآية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نسيتهما أو واحدة منهما في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الجمعة و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ذكرت،فارجع إليهما ما لم تقرأ نصف السورة،فإن قرأت نصف السورة فتممها و اجعلها ركعتي نافلة </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يشترط هنا تجاوز النصف،بل اكتفى بقراءة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يقرأ في صلاته بسورة فقرأ غيرها فليرجع منها الى غيرها،الا ان تكون السورة قل هو اللّه أحد فلا يرجع منها الى غيرها،الا يوم الجمعة في صلاة الظهر،فإنه يرجع منها إلى سورة الجمعة و المنافقين </w:t>
      </w:r>
      <w:r>
        <w:rPr>
          <w:rStyle w:val="FootnoteAnchor"/>
          <w:rtl w:val="true"/>
        </w:rPr>
        <w:footnoteReference w:id="1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بناه على مذهبه من وجوب السورتين،فلذلك عدل عن التوحيد و لم يذكر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الكليني عن محمد بن مسلم،عن أحدهما عليهما السلام في الرجل يريد ان يقرأ سورة الجمعة فيقرأ قل هو اللّه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سورة الجمعة</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الانتقال من سورة إلى غيرها ما لم يتجاوز نصفها إلاّ سورة الكافرين و الإخلاص،فإنّه لا ينتقل عنهما إلا في الظهر يوم الجمعة،فإنّه يجوز له الانتقال عنهما إلى الجمعة و المنافقين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أخذت في سورة و بدا لك في غيرها، فاقطعها ما لم تقرأ نصفها الاّ قل هو اللّه أحد و قل يا ايها الكافرون،فان كنت في صلاة الجمعة و الصبح يومئذ أو العشاء ليلة الجمعة فاقطعهما و خذ في سورة الجمعة و إذا جاءك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فعمّم الحكم في الصلوات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للمصلي إذا بدأ بسورة ان يرجع عنها ما لم يبلغ نصفها،الاّ التوحيد و الجحد فإنه لا يرجع عنهما </w:t>
      </w:r>
      <w:r>
        <w:rPr>
          <w:rStyle w:val="FootnoteAnchor"/>
          <w:rtl w:val="true"/>
        </w:rPr>
        <w:footnoteReference w:id="1764"/>
      </w:r>
      <w:r>
        <w:rPr>
          <w:rFonts w:ascii="Amiri" w:hAnsi="Amiri" w:eastAsia="Amiri" w:cs="Amiri"/>
          <w:color w:val="111111"/>
          <w:sz w:val="28"/>
          <w:sz w:val="28"/>
          <w:szCs w:val="28"/>
          <w:rtl w:val="true"/>
          <w:lang w:bidi="ar-SA"/>
        </w:rPr>
        <w:t>و أطلق،و كذا قال المحقق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بجواز الرجوع من الجحد و الإخلاص إلى الجمعة و المنافقين في ظهر الجمعة ما لم يبلغ النصف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للمصلي أن يرجع عن قل هو اللّه أحد و قل يا ايها الكافرون إذا بدأ بهما،و له ان يرجع عن غيرهما إليهما ما لم يبلغ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الأكثر اعتبروا النصف،و الشيخ اعتبر مجاوزة النصف،و لعل مراده بلوغ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انتقل وجب إعادة البسملة،تحقيقا للجزئية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بسمل بقصد الإطلاق،أو لا بقصد سورة،لم يجز بل تجب البسملة عند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لو جرى لسانه على بسملة و سورة،فالأقرب الإجزاء،لرواية أبي بصير السالفة </w:t>
      </w:r>
      <w:r>
        <w:rPr>
          <w:rStyle w:val="FootnoteAnchor"/>
          <w:rtl w:val="true"/>
        </w:rPr>
        <w:footnoteReference w:id="1767"/>
      </w:r>
      <w:r>
        <w:rPr>
          <w:rFonts w:ascii="IRNazanin" w:hAnsi="IRNazanin" w:eastAsia="IRNazanin"/>
          <w:color w:val="111111"/>
          <w:sz w:val="28"/>
          <w:sz w:val="28"/>
          <w:szCs w:val="28"/>
          <w:rtl w:val="true"/>
          <w:lang w:bidi="fa-IR"/>
        </w:rPr>
        <w:t>و لصدق الامتثال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43" w:name="pg15268_164593"/>
    </w:p>
    <w:p>
      <w:pPr>
        <w:pStyle w:val="BookText"/>
        <w:rPr/>
      </w:pPr>
      <w:bookmarkEnd w:id="943"/>
      <w:r>
        <w:rPr>
          <w:rFonts w:ascii="Amiri" w:hAnsi="Amiri" w:eastAsia="Amiri" w:cs="Amiri"/>
          <w:color w:val="111111"/>
          <w:sz w:val="28"/>
          <w:sz w:val="28"/>
          <w:szCs w:val="28"/>
          <w:rtl w:val="true"/>
          <w:lang w:bidi="ar-SA"/>
        </w:rPr>
        <w:t>و روى البزنطي عن أبي العباس في الرجل يريد ان يقرأ السورة فيقرأ في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التي يريد و ان بلغ النصف</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حسن،و يحمل كلام الأصحاب و الروايات على من لم يكن مريدا غير هذه السورة،لأنه إذا قرأ غير ما اراده لم يعتد به،و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تعيين الرجوع</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4395132_2142443653"/>
      <w:bookmarkStart w:id="945" w:name="_Toc367"/>
      <w:bookmarkEnd w:id="944"/>
      <w:r>
        <w:rPr>
          <w:rtl w:val="true"/>
        </w:rPr>
        <w:t>الخامسة حكم قراءة بعض السور أو السور التي فيها سجدة</w:t>
      </w:r>
      <w:bookmarkEnd w:id="945"/>
    </w:p>
    <w:p>
      <w:pPr>
        <w:pStyle w:val="BookText"/>
        <w:rPr/>
      </w:pP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يقرأ في الفريضة ببعض السورة،و لا بسورة فيها سجدة،مع قوله بأنّ السورة غير واجبة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في صلوات السنن في الركعة الأولى ببعض السورة، و قام في الركعة الأخرى،ابتدأ من حيث بلغ و لم يقرأ بالفاتحة </w:t>
      </w:r>
      <w:r>
        <w:rPr>
          <w:rStyle w:val="FootnoteAnchor"/>
          <w:rtl w:val="true"/>
        </w:rPr>
        <w:footnoteReference w:id="1770"/>
      </w:r>
      <w:r>
        <w:rPr>
          <w:rFonts w:ascii="Amiri" w:hAnsi="Amiri" w:eastAsia="Amiri" w:cs="Amiri"/>
          <w:color w:val="111111"/>
          <w:sz w:val="28"/>
          <w:sz w:val="28"/>
          <w:szCs w:val="28"/>
          <w:rtl w:val="true"/>
          <w:lang w:bidi="ar-SA"/>
        </w:rPr>
        <w:t>و هو غريب، و المشهور قراءة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سعد بن سعد عن الرضا عليه السلام فيمن قرأ الحمد و نصف سورة،هل يجزئه في الثانية أن لا يقرأ الحمد و يقرأ ما بقي من السورة؟فقال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الحمد،و يقرأ ما بقي من السورة</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و الظاهر انّه في النافلة</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4395134_2142443653"/>
      <w:bookmarkStart w:id="947" w:name="_Toc368"/>
      <w:bookmarkEnd w:id="946"/>
      <w:r>
        <w:rPr>
          <w:rtl w:val="true"/>
        </w:rPr>
        <w:t>السادسة حكم قراءة المعوّذتين في الصلاة</w:t>
      </w:r>
      <w:bookmarkEnd w:id="947"/>
    </w:p>
    <w:p>
      <w:pPr>
        <w:pStyle w:val="BookText"/>
        <w:rPr/>
      </w:pPr>
      <w:r>
        <w:rPr>
          <w:rFonts w:ascii="Amiri" w:hAnsi="Amiri" w:eastAsia="Amiri" w:cs="Amiri"/>
          <w:color w:val="111111"/>
          <w:sz w:val="28"/>
          <w:sz w:val="28"/>
          <w:szCs w:val="28"/>
          <w:rtl w:val="true"/>
          <w:lang w:bidi="ar-SA"/>
        </w:rPr>
        <w:t>أجمع علماؤنا و أكثر العامة على انّ المعوذتين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العزيز،و انه يجوز القراءة بهما في فرض الصلاة و نفلها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أبو عبد اللّه عليه السلام ان اقرأ المعوذتين في المكتوبة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مولى 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أمّنا أبو عبد اللّه عليه السلام في صلاة المغرب فقرأ </w:t>
      </w:r>
      <w:bookmarkStart w:id="948" w:name="pg15268_164594"/>
    </w:p>
    <w:p>
      <w:pPr>
        <w:pStyle w:val="BookText"/>
        <w:rPr/>
      </w:pPr>
      <w:bookmarkEnd w:id="948"/>
      <w:r>
        <w:rPr>
          <w:rFonts w:ascii="Amiri" w:hAnsi="Amiri" w:eastAsia="Amiri" w:cs="Amiri"/>
          <w:color w:val="111111"/>
          <w:sz w:val="28"/>
          <w:sz w:val="28"/>
          <w:szCs w:val="28"/>
          <w:rtl w:val="true"/>
          <w:lang w:bidi="ar-SA"/>
        </w:rPr>
        <w:t xml:space="preserve">المعوذتين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ليستا من القرآن،و انما أنزلتا لتعويذ الحسن و الحسين عليهما السلام </w:t>
      </w:r>
      <w:r>
        <w:rPr>
          <w:rStyle w:val="FootnoteAnchor"/>
          <w:rtl w:val="true"/>
        </w:rPr>
        <w:footnoteReference w:id="1774"/>
      </w:r>
      <w:r>
        <w:rPr>
          <w:rFonts w:ascii="Amiri" w:hAnsi="Amiri" w:eastAsia="Amiri" w:cs="Amiri"/>
          <w:color w:val="111111"/>
          <w:sz w:val="28"/>
          <w:sz w:val="28"/>
          <w:szCs w:val="28"/>
          <w:rtl w:val="true"/>
          <w:lang w:bidi="ar-SA"/>
        </w:rPr>
        <w:t>و خلافه انقرض،و استقر الإجماع الآن من العامة و الخاصة على ذلك</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4395136_2142443653"/>
      <w:bookmarkStart w:id="950" w:name="_Toc369"/>
      <w:bookmarkEnd w:id="949"/>
      <w:r>
        <w:rPr>
          <w:rtl w:val="true"/>
        </w:rPr>
        <w:t>السابعة حكم القراءة في الركعتين الأخيرتين</w:t>
      </w:r>
      <w:bookmarkEnd w:id="950"/>
    </w:p>
    <w:p>
      <w:pPr>
        <w:pStyle w:val="BookText"/>
        <w:rPr/>
      </w:pPr>
      <w:r>
        <w:rPr>
          <w:rFonts w:ascii="Amiri" w:hAnsi="Amiri" w:eastAsia="Amiri" w:cs="Amiri"/>
          <w:color w:val="111111"/>
          <w:sz w:val="28"/>
          <w:sz w:val="28"/>
          <w:szCs w:val="28"/>
          <w:rtl w:val="true"/>
          <w:lang w:bidi="ar-SA"/>
        </w:rPr>
        <w:t>لا قراءة عندنا في الأخيرتين زائدا على الحمد فرضا،و لا نفلا، و عليه الإجماع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الجعفريات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يقرأ في ثالثة المغرب رَبَّنا لا تُزِغْ قُلُوبَنا بَعْدَ إِذْ هَدَيْتَنا،وَ هَبْ لَنا مِنْ لَدُنْكَ رَحْمَةً إِنَّكَ أَنْتَ الْوَهّابُ </w:t>
      </w:r>
      <w:r>
        <w:rPr>
          <w:rStyle w:val="FootnoteAnchor"/>
          <w:rtl w:val="true"/>
        </w:rPr>
        <w:footnoteReference w:id="1775"/>
      </w:r>
      <w:r>
        <w:rPr>
          <w:rFonts w:ascii="Amiri" w:hAnsi="Amiri" w:eastAsia="Amiri" w:cs="Amiri"/>
          <w:color w:val="111111"/>
          <w:sz w:val="28"/>
          <w:sz w:val="28"/>
          <w:szCs w:val="28"/>
          <w:rtl w:val="true"/>
          <w:lang w:bidi="ar-SA"/>
        </w:rPr>
        <w:t>و هو محمول على إيرادها دعاء،لا انها جزء من الصلاة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4395138_2142443653"/>
      <w:bookmarkStart w:id="952" w:name="_Toc370"/>
      <w:bookmarkEnd w:id="951"/>
      <w:r>
        <w:rPr>
          <w:rtl w:val="true"/>
        </w:rPr>
        <w:t>الثامنة</w:t>
      </w:r>
      <w:r>
        <w:rPr>
          <w:rtl w:val="true"/>
        </w:rPr>
        <w:t>:</w:t>
      </w:r>
      <w:r>
        <w:rPr>
          <w:rtl w:val="true"/>
        </w:rPr>
        <w:t>قال ابن بابويه</w:t>
      </w:r>
      <w:r>
        <w:rPr>
          <w:rtl w:val="true"/>
        </w:rPr>
        <w:t>-</w:t>
      </w:r>
      <w:r>
        <w:rPr>
          <w:rtl w:val="true"/>
        </w:rPr>
        <w:t>رحمه اللّه</w:t>
      </w:r>
      <w:r>
        <w:rPr>
          <w:rtl w:val="true"/>
        </w:rPr>
        <w:t>-:</w:t>
      </w:r>
      <w:r>
        <w:rPr>
          <w:rtl w:val="true"/>
        </w:rPr>
        <w:t>قال الرضا عليه السلام</w:t>
      </w:r>
      <w:r>
        <w:rPr>
          <w:rtl w:val="true"/>
        </w:rPr>
        <w:t>:«</w:t>
      </w:r>
      <w:r>
        <w:rPr>
          <w:rtl w:val="true"/>
        </w:rPr>
        <w:t>انما</w:t>
      </w:r>
      <w:bookmarkEnd w:id="952"/>
    </w:p>
    <w:p>
      <w:pPr>
        <w:pStyle w:val="BookText"/>
        <w:rPr/>
      </w:pPr>
      <w:r>
        <w:rPr>
          <w:rFonts w:ascii="Amiri" w:hAnsi="Amiri" w:eastAsia="Amiri" w:cs="Amiri"/>
          <w:color w:val="111111"/>
          <w:sz w:val="28"/>
          <w:sz w:val="28"/>
          <w:szCs w:val="28"/>
          <w:rtl w:val="true"/>
          <w:lang w:bidi="ar-SA"/>
        </w:rPr>
        <w:t>جعل القراءة في الركعتين الأوليين و التسبيح في الأخيرتين</w:t>
      </w:r>
    </w:p>
    <w:p>
      <w:pPr>
        <w:pStyle w:val="BookText"/>
        <w:rPr/>
      </w:pPr>
      <w:r>
        <w:rPr>
          <w:rFonts w:ascii="Amiri" w:hAnsi="Amiri" w:eastAsia="Amiri" w:cs="Amiri"/>
          <w:color w:val="111111"/>
          <w:sz w:val="28"/>
          <w:sz w:val="28"/>
          <w:szCs w:val="28"/>
          <w:rtl w:val="true"/>
          <w:lang w:bidi="ar-SA"/>
        </w:rPr>
        <w:t>للفرق بين ما فرضه اللّه تعالى من عنده،و بين ما فرضه من عند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محمد بن حمران أبا عبد اللّه عليه السلام عن علة الجهر فيما يجهر فيه و الإخفات في غيره،و عن علة أفضلية التسبيح في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صلّى اللّه عليه و آله لما اسري به الى السماء كان أول صلاة افترض اللّه جل اسمه عليه الظهر يوم الجمعة،فأضاف اللّه تعالى إليه الملائكة تصلي خلفه،و أمر نبيه ليجهر لهم بالقراءة ليبين لهم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افترض عليه العصر و لم يضف إليه أحدا من الملائكة،و أمره أن يخفى القراءة،لأنه لم يكن وراءه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افترض عليه المغرب و أضاف إليه الملائكة و أمره بالإجهار،و كذلك </w:t>
      </w:r>
    </w:p>
    <w:p>
      <w:pPr>
        <w:pStyle w:val="BookText"/>
        <w:rPr/>
      </w:pPr>
      <w:r>
        <w:rPr>
          <w:rFonts w:ascii="Amiri" w:hAnsi="Amiri" w:eastAsia="Amiri" w:cs="Amiri"/>
          <w:color w:val="111111"/>
          <w:sz w:val="28"/>
          <w:sz w:val="28"/>
          <w:szCs w:val="28"/>
          <w:rtl w:val="true"/>
          <w:lang w:bidi="ar-SA"/>
        </w:rPr>
        <w:t>العشاء الآخرة 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التسبيح أفضل،لأنّ النبي صلّى اللّه عليه و آله لما كان في الأخيرتين ذكر ما كان فيه من عظمة اللّه تعالى،فدهش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يحيى بن أكثم القاضي أبا الحسن عليه السلام عن صلاة الفجر لم يجهر فيها بالقراءة و هي من صلاة النهار،فقال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صلّى اللّه عليه و آله كان يغلّس بها</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علل ابن شاذان عن الرضا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الناس بالقراءة في الصلاة لئلا يكون القرآن مهجورا مضيعا،و ليكون محفوظا مدروسا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بدأ بالحمد لانّه ليس شيء من القرآن و الكلام جمع فيه جوامع الخير و الحكمة ما جمع في سورة الحمد،و ذلك انّ 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انما هو أداء لما أوجب اللّه على خلقه من الشكر،و شكر لما وفق عبده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الْعالَمِينَ توحيد له و تحميد و إقرار بأنّه الخالق المالك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الرَّحِيمِ استعطاف و ذكر آلائه و نعمائه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يَوْمِ الدِّينِ إقرار بالبعث و الحساب و المجازاة،و إيجاب ملك الآخرة له كإيجاب ملك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نَعْبُدُ رغبة و تقرب الى اللّه تعالى،و إخلاص له بالعمل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نَسْتَعِينُ استزادة من توفيقه و عبادته و استدامة لما أنعم عليه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اِهْدِنَا الصِّراطَ الْمُسْتَقِيمَ استرشاد </w:t>
      </w:r>
      <w:r>
        <w:rPr>
          <w:rStyle w:val="FootnoteAnchor"/>
          <w:rtl w:val="true"/>
        </w:rPr>
        <w:footnoteReference w:id="1779"/>
      </w:r>
      <w:r>
        <w:rPr>
          <w:rFonts w:ascii="Amiri" w:hAnsi="Amiri" w:eastAsia="Amiri" w:cs="Amiri"/>
          <w:color w:val="111111"/>
          <w:sz w:val="28"/>
          <w:sz w:val="28"/>
          <w:szCs w:val="28"/>
          <w:rtl w:val="true"/>
          <w:lang w:bidi="ar-SA"/>
        </w:rPr>
        <w:t>و اعتصام بحبله،و استزادة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المعرفة لربه عز و جل و لعظمته و 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الَّذِينَ أَنْعَمْتَ عَلَيْهِمْ توكيد في السؤال و الرغبة،و ذكر لما تقدم من نعمه على أوليائه،و رغبة في مثل تلك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الْمَغْضُوبِ عَلَيْهِمْ استعاذة من أن يكون من المعاندين الكافرين المستخفين به و بأمره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الضّالِّينَ اعتصام من أن يكون من الذين ضلّوا عن سبيله من غير معرفة فهم يحسبون انهم يحسنون صنعا</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العلة في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الصلوات التي يجهر فيها في أوقات مظلمة، فجهر فيها ليعلم المارّ ان هناك جماعة فيصلي معهم،و التي يخافت فيها يكفي فيها مشاهدة المصلي لأنها بالنهار</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التهذيب عن زرارة 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بقل هو اللّه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صلّى رسول اللّه عليه و آله في كلتا الركعتين بقل هو اللّه أحد لم يصل قبلها و لا بعدها بقل هو اللّه أحد أتم منها</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كراهة ان يقرأ بالسورة الواحدة في الركعتين،فيمكن ان تستثنى من ذلك قل هو اللّه أحد لهذا الحديث،و لاختصاصها بمزيد الشرف،أو فعله النبي صلّى اللّه عليه و آله لبيان جوازه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عن محمد بن يحيى بإسناده إلى الصادق عليه السلام،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يقرأ قل هو اللّه أحد بنفس واحد</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حمزة الثمالي عن زين العابدين عليه السلام،انه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إذا أقيمت جاء الشيطان الى قرين الامام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ذكر ربه؟فان قال نعم تركه،و ان قال لا ركب على كتفيه فكان إمام القوم حتى ينصرفوا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ليس يقرءون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بلى،ليس حيث تذهب يا ثمالي انما هو الجهر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الموجب للجهر بها يحتج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السكوني عن أبي عبد اللّه عليه السلام أنّه قال في الرجل يصلي في موضع يريد أن يتقدّم،قال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 القراءة في مشيه،حتى يتقدم الى الموضع الذي يريد ثمّ يقرأ</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الحكم مشهور بين الأصحاب </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الكف واجب؟توقّف فيه بعض المتأخرين </w:t>
      </w:r>
      <w:r>
        <w:rPr>
          <w:rStyle w:val="FootnoteAnchor"/>
          <w:rtl w:val="true"/>
        </w:rPr>
        <w:footnoteReference w:id="1787"/>
      </w:r>
      <w:r>
        <w:rPr>
          <w:rFonts w:ascii="Amiri" w:hAnsi="Amiri" w:eastAsia="Amiri" w:cs="Amiri"/>
          <w:color w:val="111111"/>
          <w:sz w:val="28"/>
          <w:sz w:val="28"/>
          <w:szCs w:val="28"/>
          <w:rtl w:val="true"/>
          <w:lang w:bidi="ar-SA"/>
        </w:rPr>
        <w:t>،و الأقرب وجوبه،لظاهر الرواية،و ان القرار شرط في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حريز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قرأ سورة في ركعة فغلط،يدع المكان الذي غلط فيه و يمضي في قرائته،أو يدع تلك السورة و يتحول منها الى غيرها؟فقال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لا بأس به،و ان قرأ آية واحدة فشاء أن يركع بها ركع</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محمول على النافلة،لما مر،قاله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Pr>
        <w:footnoteReference w:id="178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ما ورد في هذا الباب،مع ان الأشهر في الأخبار أن السورة مستحبة في الفريضة،و ان كان العمل من الأصحاب غالبا على الوجوب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حمزة مرسلا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إذا كنت معهم من القراءة مثل حديث النفس</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 عن أبي الحسن عليه السلام في المصلي خلف من لا يقتدى بصلاته و الامام يجهر بالقراءة،قال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لنفسك،و ان لم تسمع نفسك فلا بأس</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الاجتزاء بالإخفات عن الجهر للضرورة،و على الاجتزاء بما لا يسمعه عما يجب إسماعه نفسه للضرورة أيضا،و لم يلزم فيها سقوط القراءة،لأن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جوّز الشيخ في المبسوط الصلاة باللحن عند تعذّر الإصلاح و المشقة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جهر فلا يرفع صوته عاليا بل يجهر متوسطا،و لا يخافت دون إسماع نفسه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الامام أن يسمع من خلفه القراءة ما لم يبلغ صوته حدّ العلو، فان احتاج الى ذلك لم يلزمه بل يقرأ قراءة وسطا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اللثام إذا منع من سماع القراءة،و ان لم يمنع من سماعها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بأس،و إذا غلط الامام ردّ عليه من خلفه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يقرأ و في فيه ما يمنعه عن إقامة الحروف على حقها،فان لم يمنعه ذلك فلا بأس إذا لم يكن يلوكه و يمضغه و لا كان محرّما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يرجّع بالقرآن في صلاة،و لا غيرها،ترجيع الغناء و الألحان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المصلي وحده يقرأ ما يسمع نفسه من غير إجهار،و لا إخفات،و لا إعجال،و لا حذف، بل بترتيل و تبيين لحروف ما يقرؤه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53" w:name="pg15268_164600"/>
    </w:p>
    <w:p>
      <w:pPr>
        <w:pStyle w:val="Heading6"/>
        <w:numPr>
          <w:ilvl w:val="5"/>
          <w:numId w:val="1"/>
        </w:numPr>
        <w:rPr/>
      </w:pPr>
      <w:bookmarkStart w:id="954" w:name="__RefHeading___Toc4395140_2142443653"/>
      <w:bookmarkStart w:id="955" w:name="_Toc371"/>
      <w:bookmarkEnd w:id="953"/>
      <w:bookmarkEnd w:id="954"/>
      <w:r>
        <w:rPr>
          <w:rtl w:val="true"/>
        </w:rPr>
        <w:t>الواجب الخامس</w:t>
      </w:r>
      <w:r>
        <w:rPr>
          <w:rtl w:val="true"/>
        </w:rPr>
        <w:t>:</w:t>
      </w:r>
      <w:r>
        <w:rPr>
          <w:rtl w:val="true"/>
        </w:rPr>
        <w:t>الركوع</w:t>
      </w:r>
      <w:r>
        <w:rPr>
          <w:rtl w:val="true"/>
        </w:rPr>
        <w:t>.</w:t>
      </w:r>
      <w:bookmarkEnd w:id="955"/>
    </w:p>
    <w:p>
      <w:pPr>
        <w:pStyle w:val="Heading6"/>
        <w:numPr>
          <w:ilvl w:val="5"/>
          <w:numId w:val="1"/>
        </w:numPr>
        <w:rPr/>
      </w:pPr>
      <w:bookmarkStart w:id="956" w:name="__RefHeading___Toc4395142_2142443653"/>
      <w:bookmarkStart w:id="957" w:name="_Toc372"/>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4395144_2142443653"/>
      <w:bookmarkStart w:id="959" w:name="_Toc373"/>
      <w:bookmarkEnd w:id="958"/>
      <w:r>
        <w:rPr>
          <w:rtl w:val="true"/>
        </w:rPr>
        <w:t>الأولى أدلة وجوب الركوع</w:t>
      </w:r>
      <w:bookmarkEnd w:id="959"/>
    </w:p>
    <w:p>
      <w:pPr>
        <w:pStyle w:val="BookText"/>
        <w:rPr/>
      </w:pPr>
      <w:r>
        <w:rPr>
          <w:rFonts w:ascii="Amiri" w:hAnsi="Amiri" w:eastAsia="Amiri" w:cs="Amiri"/>
          <w:color w:val="111111"/>
          <w:sz w:val="28"/>
          <w:sz w:val="28"/>
          <w:szCs w:val="28"/>
          <w:rtl w:val="true"/>
          <w:lang w:bidi="ar-SA"/>
        </w:rPr>
        <w:t xml:space="preserve">يجب الركوع بالإجماع،و لقوله تعالى اِرْكَعُوا وَ اسْجُدُوا </w:t>
      </w:r>
      <w:r>
        <w:rPr>
          <w:rStyle w:val="FootnoteAnchor"/>
          <w:rtl w:val="true"/>
        </w:rPr>
        <w:footnoteReference w:id="1798"/>
      </w:r>
      <w:r>
        <w:rPr>
          <w:rFonts w:ascii="Amiri" w:hAnsi="Amiri" w:eastAsia="Amiri" w:cs="Amiri"/>
          <w:color w:val="111111"/>
          <w:sz w:val="28"/>
          <w:sz w:val="28"/>
          <w:szCs w:val="28"/>
          <w:rtl w:val="true"/>
          <w:lang w:bidi="ar-SA"/>
        </w:rPr>
        <w:t xml:space="preserve">و لقوله تعالى وَ ارْكَعُوا مَعَ الرّاكِعِينَ </w:t>
      </w:r>
      <w:r>
        <w:rPr>
          <w:rStyle w:val="FootnoteAnchor"/>
          <w:rtl w:val="true"/>
        </w:rPr>
        <w:footnoteReference w:id="1799"/>
      </w:r>
      <w:r>
        <w:rPr>
          <w:rFonts w:ascii="Amiri" w:hAnsi="Amiri" w:eastAsia="Amiri" w:cs="Amiri"/>
          <w:color w:val="111111"/>
          <w:sz w:val="28"/>
          <w:sz w:val="28"/>
          <w:szCs w:val="28"/>
          <w:rtl w:val="true"/>
          <w:lang w:bidi="ar-SA"/>
        </w:rPr>
        <w:t>و لما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دخل المسجد و رسول اللّه صلّى اللّه عليه و آله جالس في ناحية المسجد،فصلّى ثم جاء فسلم عليه،فقال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السلام،ارجع فصلّ فإنك لم 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فصلّى ثم جاء فقال له مثل ذلك،فقال له الرجل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إلى الصلاة فأسبغ الوضوء،ثم استقبل القبلة فكبّر،ثم اقرأ بما تيسّر معك من القرآن،ثم اركع حتى تطمئن راكعا،ثم ارفع رأسك حتى تعتدل قائما،ثم اسجد حتى تطمئن ساجدا،ثم ارفع حتى تستوي قائما،ثم افعل ذلك في صلاتك كلها</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الصلاة الركوع</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سنان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فرض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الركوع،و السجود</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أخبار كثيرة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يدل على ركنيته عدم تحقّق اسم الصلاة بدونه،إذ هي مجموع ركعات و لا يتقوّم المجموع إلا باجزائه،و لرواية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الا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الطهور،و الوقت،و القبلة،و الركوع،و السجود</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أيقن انه ترك ركعة من الصلاة،و قد سجد سجدتين و ترك الركوع،استأنف الصلاة</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رفاعة عنه عليه السلام في الرجل ينسى الركوع حتى يسجد و يقوم،قال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ركن في جميع الركعات،و يجب في كل ركعة مرة،و في صلاة الآيات في كل ركعة خمس كل واحد منها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ركن في الأوليين من كل صلاة،و في الثالثة من المغرب،و اما في الأخيرتين من الرباعيات فلا تبطل الصلاة بتركه سهوا،بل يحذف السجدتين أو إحداهما و يعود اليه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أورد رواية محمد 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تيقن ترك الركوع حتى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السجدتين و يبني،و ان تيقن بعد الفراغ صلّى ركعة و سجدتين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العيص عن الصادق عليه السلام فيمن نسي ركعة من صلاته حتى فرغ منها ثم ذكر انه لم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فيركع و يسجد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حملهما على الأخيرتين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دلالة على قضاء الركوع بعد الصلاة،و هو غريب،و سيأتي ان شاء اللّه تعالى تمام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60" w:name="pg15268_164602"/>
    </w:p>
    <w:p>
      <w:pPr>
        <w:pStyle w:val="Heading6"/>
        <w:numPr>
          <w:ilvl w:val="5"/>
          <w:numId w:val="1"/>
        </w:numPr>
        <w:rPr/>
      </w:pPr>
      <w:bookmarkStart w:id="961" w:name="__RefHeading___Toc4395146_2142443653"/>
      <w:bookmarkStart w:id="962" w:name="_Toc374"/>
      <w:bookmarkEnd w:id="960"/>
      <w:bookmarkEnd w:id="961"/>
      <w:r>
        <w:rPr>
          <w:rtl w:val="true"/>
        </w:rPr>
        <w:t>الثانية تحديد موضوع الركوع</w:t>
      </w:r>
      <w:bookmarkEnd w:id="962"/>
    </w:p>
    <w:p>
      <w:pPr>
        <w:pStyle w:val="BookText"/>
        <w:rPr/>
      </w:pPr>
      <w:r>
        <w:rPr>
          <w:rFonts w:ascii="Amiri" w:hAnsi="Amiri" w:eastAsia="Amiri" w:cs="Amiri"/>
          <w:color w:val="111111"/>
          <w:sz w:val="28"/>
          <w:sz w:val="28"/>
          <w:szCs w:val="28"/>
          <w:rtl w:val="true"/>
          <w:lang w:bidi="ar-SA"/>
        </w:rPr>
        <w:t xml:space="preserve">لا يتحقق مسمى الركوع شرعا الا بانحناء الظهر الى ان تبلغ اليدان عيني الركبتين إجماعا،تأسيا بالنبي صلّى اللّه عليه و آله لما روي انه كان يمسك راحتيه على ركبتيه في الركوع كالقابض عليهما و يفرج بين أصابعه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تمكّن راحتيك من ركبتيك</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دليل على الانحناء هذا القدر،لأن الإجماع على عدم وجوب وضع الراحتين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الانحناء للتحرز من ان ينخنس،و يخرج ركبتيه و هو مائل منتصب،فإنه لا يجزئه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جمع بين الانحناء و الانخناس،بحيث لو لا الانخناس لم تبلغ الراحتان،لم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الراكع خلقة أو لعارض،يستحب أن يزيد انحناء يسيرا،ليفرق بين قيامه و ركوعه،قاله الشيخ </w:t>
      </w:r>
      <w:r>
        <w:rPr>
          <w:rStyle w:val="FootnoteAnchor"/>
          <w:rtl w:val="true"/>
        </w:rPr>
        <w:footnoteReference w:id="1811"/>
      </w:r>
      <w:r>
        <w:rPr>
          <w:rFonts w:ascii="Amiri" w:hAnsi="Amiri" w:eastAsia="Amiri" w:cs="Amiri"/>
          <w:color w:val="111111"/>
          <w:sz w:val="28"/>
          <w:sz w:val="28"/>
          <w:szCs w:val="28"/>
          <w:rtl w:val="true"/>
          <w:lang w:bidi="ar-SA"/>
        </w:rPr>
        <w:t xml:space="preserve">و اختاره في المعتبر،لان ذلك حدّ الركوع فلا يلزم الزيادة عليه </w:t>
      </w:r>
      <w:r>
        <w:rPr>
          <w:rStyle w:val="FootnoteAnchor"/>
          <w:rtl w:val="true"/>
        </w:rPr>
        <w:footnoteReference w:id="1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الشرائع و أكثر كتب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ان يزيد انحناء،ليكون فارقا بين حالة القيام و حالة الركوع،فان المعهود افتراقهما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أمكنه أن ينقص من انحنائه حال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باعتماد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ذلك قطعا،و لا يجب الزيادة حال الركوع قطعا،لحصول الفرق</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4395148_2142443653"/>
      <w:bookmarkStart w:id="964" w:name="_Toc375"/>
      <w:bookmarkEnd w:id="963"/>
      <w:r>
        <w:rPr>
          <w:rtl w:val="true"/>
        </w:rPr>
        <w:t>الثالثة وجوب القصد إلى الركوع حين الهوي إليه</w:t>
      </w:r>
      <w:bookmarkEnd w:id="9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يقصد بهويه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هوى لسجدة العزيمة أو غيرها في النافلة،أو هوي لقتل حية أو لقضاء حاجة،فلما انتهى الى حدّ الراكع أراد ان يجعله ركوعا،لم يجزه،لقوله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بالنيات، </w:t>
      </w:r>
      <w:bookmarkStart w:id="965" w:name="pg15268_164603"/>
    </w:p>
    <w:p>
      <w:pPr>
        <w:pStyle w:val="BookText"/>
        <w:rPr/>
      </w:pPr>
      <w:bookmarkEnd w:id="965"/>
      <w:r>
        <w:rPr>
          <w:rFonts w:ascii="Amiri" w:hAnsi="Amiri" w:eastAsia="Amiri" w:cs="Amiri"/>
          <w:color w:val="111111"/>
          <w:sz w:val="28"/>
          <w:sz w:val="28"/>
          <w:szCs w:val="28"/>
          <w:rtl w:val="true"/>
          <w:lang w:bidi="ar-SA"/>
        </w:rPr>
        <w:t>و انما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فيجب عليه الانتصاب ثم الهوي للركوع،و لا يكون ذلك زيادة 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الانحناء للركوع،أتى بالمقدور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أمكنه إيصال إحدى اليدين دون الأخرى،لعارض في أحد الشقين،وجب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أمكنه الانحناء الى أحد الجانبين،فظاهر المبسوط الوجوب </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افتقر الى ما يعتمد عليه في انحنائه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تعذّر ذلك كله،أجزأه الإيماء برأسه و وجب عليه فعله،لانه بعض الواجب المقدور،و قد رواه إبراهيم الكرخي عن الصادق عليه السلام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يضع يديه على ركبتيه،و شك بعد انتصابه هل أكمل الانحناء، احتمل العود،لعموم رواية أبي بصير عن الصادق عليه السلام في رجل شك و هو قائم فلا يدري أركع أم لم يركع،قال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 xml:space="preserve">،و كذا رواية عمران الحلبي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عدمه،لان الظاهر منه إكمال الركوع،و لأنه في المعنى شك بعد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الوجهان ذكرهما الفاضل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6" w:name="__RefHeading___Toc4395150_2142443653"/>
      <w:bookmarkStart w:id="967" w:name="_Toc376"/>
      <w:bookmarkEnd w:id="966"/>
      <w:r>
        <w:rPr>
          <w:rtl w:val="true"/>
        </w:rPr>
        <w:t>الرابعة وجوب الطمأنينة في الركوع</w:t>
      </w:r>
      <w:bookmarkEnd w:id="96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الطمأنينة في الركوع،بمعنى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استقرار الأعضاء و سكونها حتى يرجع كل عضو إلى مستقره،لما سبق في حديث الأعرابي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bookmarkStart w:id="968" w:name="pg15268_164604"/>
    </w:p>
    <w:p>
      <w:pPr>
        <w:pStyle w:val="BookText"/>
        <w:rPr/>
      </w:pPr>
      <w:bookmarkEnd w:id="968"/>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تجزئ صلاة الرجل حتى يقيم ظهره في الركوع و السجود</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صلبك،و مدّ عنقك</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كونها بقدر الذكر الواجب،لتوقف الواجب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يجزئ عن الطمأنينة مجاوزة الانحناء القدر الواجب،ثم العود الى الرفع مع اتصال الحركات،لعدم صدقها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تعذّرت أجزأ زيادة الهويّ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يبتدئ بالذكر عند الانتهاء الى حدّ الراكع،و ينتهي بانتهاء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هذا الهويّ لتحصيل الذكر في حدّ الراكع؟الأقرب لا،للأصل، فحينئذ يتم الذكر رافعا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الشيخ في الخلاف الطمأنينة ركنا </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بقضية الأصل، و بصدق مسمى الركوع بالانحناء الذي هو ركن،و بأن الطمأنينة وجبت للذكر الذي هو غير 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الشيخ يقصر الركن فيها على استقرار الأعضاء و سكونها،و الحديث دالّ عليه،و لان مسمّى الركوع لا يتحقق يقينا الاّ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الزيادة التي توازي الذكر الواجب فلا إشكال في عدم ركنيتها</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4395152_2142443653"/>
      <w:bookmarkStart w:id="970" w:name="_Toc377"/>
      <w:bookmarkEnd w:id="969"/>
      <w:r>
        <w:rPr>
          <w:rtl w:val="true"/>
        </w:rPr>
        <w:t>الخامسة وجوب الذكر في الركوع</w:t>
      </w:r>
      <w:bookmarkEnd w:id="970"/>
    </w:p>
    <w:p>
      <w:pPr>
        <w:pStyle w:val="BookText"/>
        <w:rPr/>
      </w:pPr>
      <w:r>
        <w:rPr>
          <w:rFonts w:ascii="Amiri" w:hAnsi="Amiri" w:eastAsia="Amiri" w:cs="Amiri"/>
          <w:color w:val="111111"/>
          <w:sz w:val="28"/>
          <w:sz w:val="28"/>
          <w:szCs w:val="28"/>
          <w:rtl w:val="true"/>
          <w:lang w:bidi="ar-SA"/>
        </w:rPr>
        <w:t xml:space="preserve">يجب الذكر فيه إجماعا منا،و المعظم على تعيّن التسبيح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الحليين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 </w:t>
      </w:r>
      <w:r>
        <w:rPr>
          <w:rStyle w:val="FootnoteAnchor"/>
          <w:rtl w:val="true"/>
        </w:rPr>
        <w:footnoteReference w:id="1825"/>
      </w:r>
      <w:r>
        <w:rPr>
          <w:rFonts w:ascii="Amiri" w:hAnsi="Amiri" w:eastAsia="Amiri" w:cs="Amiri"/>
          <w:color w:val="111111"/>
          <w:sz w:val="28"/>
          <w:sz w:val="28"/>
          <w:szCs w:val="28"/>
          <w:rtl w:val="true"/>
          <w:lang w:bidi="ar-SA"/>
        </w:rPr>
        <w:t xml:space="preserve">و سبطه يحيى </w:t>
      </w:r>
      <w:r>
        <w:rPr>
          <w:rStyle w:val="FootnoteAnchor"/>
          <w:rtl w:val="true"/>
        </w:rPr>
        <w:footnoteReference w:id="1826"/>
      </w:r>
      <w:r>
        <w:rPr>
          <w:rFonts w:ascii="Amiri" w:hAnsi="Amiri" w:eastAsia="Amiri" w:cs="Amiri"/>
          <w:color w:val="111111"/>
          <w:sz w:val="28"/>
          <w:sz w:val="28"/>
          <w:szCs w:val="28"/>
          <w:rtl w:val="true"/>
          <w:lang w:bidi="ar-SA"/>
        </w:rPr>
        <w:t xml:space="preserve">و الفاضلين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المبسوط إشارة اليه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عقبة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فَسَبِّحْ بِاسْمِ رَبِّكَ الْعَظِيمِ قال لنا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في ركوعكم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نزلت سَبِّحِ اسْمَ رَبِّكَ الْأَعْلَى قال لنا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الشيخ في التهذيب مسندا </w:t>
      </w:r>
      <w:r>
        <w:rPr>
          <w:rStyle w:val="FootnoteAnchor"/>
          <w:rtl w:val="true"/>
        </w:rPr>
        <w:footnoteReference w:id="1829"/>
      </w:r>
      <w:r>
        <w:rPr>
          <w:rFonts w:ascii="Amiri" w:hAnsi="Amiri" w:eastAsia="Amiri" w:cs="Amiri"/>
          <w:color w:val="111111"/>
          <w:sz w:val="28"/>
          <w:sz w:val="28"/>
          <w:szCs w:val="28"/>
          <w:rtl w:val="true"/>
          <w:lang w:bidi="ar-SA"/>
        </w:rPr>
        <w:t xml:space="preserve">و رواه العامة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هشام بن سالم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ربي العظيم،و في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من ذلك تسبيحة،و السنّة ثلاث،و الفضل سبع</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زرارة عن الباقر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يجزئ من القول في الركوع و السجود،فقال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تسبيحات في ترسل،و واحدة تامة تجزئ</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معاوية بن عمار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أخف ما يكون من التسبيح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تسبيحات ترسلا،تقول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اللّه،سبحان اللّه،سبحان اللّه</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ليقين البراءة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هشام بن الحكم عن الصادق عليه السلام،قلت 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يجزئ أن أقول مكان التسبيح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الحمد 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أكبر؟فقال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نعم،كل هذا ذكر اللّه</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و كذا رواه هشام بن سالم عنه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برواية مسمع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الرجل في صلاته أقل من ثلاث تسبيحات،أو قدرهن مترسلا،و ليس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سبّح سبّح</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هذه الأخبار صحيح من الجانبين،فالحمل على الأفضل في الاخبار الأول متوجه،الا انّ العمل بما عليه أكثر الأصحاب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ابني بابويه تخيّره بين واحدة كبرى أو ثلاث صغرى </w:t>
      </w:r>
      <w:r>
        <w:rPr>
          <w:rStyle w:val="FootnoteAnchor"/>
          <w:rtl w:val="true"/>
        </w:rPr>
        <w:footnoteReference w:id="1837"/>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الثلاث على المختار،و الواحدة على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فظاهره ان المختار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كانت واجبة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الروايات خالية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وجوبها،لثبوتها في خبر حماد في الركوع و السجود،و كرّر الكبرى فيه ثلاثا </w:t>
      </w:r>
      <w:r>
        <w:rPr>
          <w:rStyle w:val="FootnoteAnchor"/>
          <w:rtl w:val="true"/>
        </w:rPr>
        <w:footnoteReference w:id="1839"/>
      </w:r>
      <w:r>
        <w:rPr>
          <w:rFonts w:ascii="Amiri" w:hAnsi="Amiri" w:eastAsia="Amiri" w:cs="Amiri"/>
          <w:color w:val="111111"/>
          <w:sz w:val="28"/>
          <w:sz w:val="28"/>
          <w:szCs w:val="28"/>
          <w:rtl w:val="true"/>
          <w:lang w:bidi="ar-SA"/>
        </w:rPr>
        <w:t>و كذا رواه زرارة و أبو بكر الحضرمي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Style w:val="FootnoteAnchor"/>
          <w:rtl w:val="true"/>
        </w:rPr>
        <w:footnoteReference w:id="1840"/>
      </w:r>
      <w:r>
        <w:rPr>
          <w:rFonts w:ascii="Amiri" w:hAnsi="Amiri" w:eastAsia="Amiri" w:cs="Amiri"/>
          <w:color w:val="111111"/>
          <w:sz w:val="28"/>
          <w:sz w:val="28"/>
          <w:szCs w:val="28"/>
          <w:rtl w:val="true"/>
          <w:lang w:bidi="ar-SA"/>
        </w:rPr>
        <w:t>و لعله حجة أبي الصلاح،و 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71" w:name="pg15268_164607"/>
    </w:p>
    <w:p>
      <w:pPr>
        <w:pStyle w:val="BookText"/>
        <w:rPr/>
      </w:pPr>
      <w:bookmarkEnd w:id="971"/>
      <w:r>
        <w:rPr>
          <w:rFonts w:ascii="IRNazanin" w:hAnsi="IRNazanin" w:eastAsia="IRNazanin"/>
          <w:color w:val="111111"/>
          <w:sz w:val="28"/>
          <w:sz w:val="28"/>
          <w:szCs w:val="28"/>
          <w:rtl w:val="true"/>
          <w:lang w:bidi="fa-IR"/>
        </w:rPr>
        <w:t xml:space="preserve">محمول على الندب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علي بن يقطين عن أبي الحسن الكاظم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الركوع و السجود،كم يجزئ فيه من التسبيح؟فقال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ثلاثة،و تجزئك واحدة إذا أمكنت جبهتك من الأرض</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رواية هشام ان الفريضة واحدة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العامة 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يقول في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2" w:name="__RefHeading___Toc4395154_2142443653"/>
      <w:bookmarkStart w:id="973" w:name="_Toc378"/>
      <w:bookmarkEnd w:id="972"/>
      <w:r>
        <w:rPr>
          <w:rtl w:val="true"/>
        </w:rPr>
        <w:t>السادسة وجوب رفع الرأس من الركوع</w:t>
      </w:r>
      <w:bookmarkEnd w:id="973"/>
    </w:p>
    <w:p>
      <w:pPr>
        <w:pStyle w:val="BookText"/>
        <w:rPr/>
      </w:pPr>
      <w:r>
        <w:rPr>
          <w:rFonts w:ascii="Amiri" w:hAnsi="Amiri" w:eastAsia="Amiri" w:cs="Amiri"/>
          <w:color w:val="111111"/>
          <w:sz w:val="28"/>
          <w:sz w:val="28"/>
          <w:szCs w:val="28"/>
          <w:rtl w:val="true"/>
          <w:lang w:bidi="ar-SA"/>
        </w:rPr>
        <w:t xml:space="preserve">يجب رفع الرأس من الركوع إجماعا،و تجب الطمأنينة فيه، لما تقدم في حديث الأعرابي </w:t>
      </w:r>
      <w:r>
        <w:rPr>
          <w:rStyle w:val="FootnoteAnchor"/>
          <w:rtl w:val="true"/>
        </w:rPr>
        <w:footnoteReference w:id="1845"/>
      </w:r>
      <w:r>
        <w:rPr>
          <w:rFonts w:ascii="Amiri" w:hAnsi="Amiri" w:eastAsia="Amiri" w:cs="Amiri"/>
          <w:color w:val="111111"/>
          <w:sz w:val="28"/>
          <w:sz w:val="28"/>
          <w:szCs w:val="28"/>
          <w:rtl w:val="true"/>
          <w:lang w:bidi="ar-SA"/>
        </w:rPr>
        <w:t xml:space="preserve">و حديث حماد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رأسك من الركوع فأقم صلبك،فإنه لا صلاة لمن لم يقم صلبه</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حد لهذه الطمأنينة سوى الاستقرار و السكون،بحيث يرجع العضو إلى مستقره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الشيخ ركنا في الخلاف </w:t>
      </w:r>
      <w:r>
        <w:rPr>
          <w:rStyle w:val="FootnoteAnchor"/>
          <w:rtl w:val="true"/>
        </w:rPr>
        <w:footnoteReference w:id="1848"/>
      </w:r>
      <w:r>
        <w:rPr>
          <w:rFonts w:ascii="Amiri" w:hAnsi="Amiri" w:eastAsia="Amiri" w:cs="Amiri"/>
          <w:color w:val="111111"/>
          <w:sz w:val="28"/>
          <w:sz w:val="28"/>
          <w:szCs w:val="28"/>
          <w:rtl w:val="true"/>
          <w:lang w:bidi="ar-SA"/>
        </w:rPr>
        <w:t xml:space="preserve">لظاهر الاخبار،و الأكثرون على عدم بطلان الصلاة بتركها نسيانا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 xml:space="preserve">. </w:t>
      </w:r>
      <w:bookmarkStart w:id="974" w:name="pg15268_164608"/>
    </w:p>
    <w:p>
      <w:pPr>
        <w:pStyle w:val="Heading6"/>
        <w:numPr>
          <w:ilvl w:val="5"/>
          <w:numId w:val="1"/>
        </w:numPr>
        <w:rPr/>
      </w:pPr>
      <w:bookmarkStart w:id="975" w:name="__RefHeading___Toc4395156_2142443653"/>
      <w:bookmarkStart w:id="976" w:name="_Toc379"/>
      <w:bookmarkEnd w:id="974"/>
      <w:bookmarkEnd w:id="975"/>
      <w:r>
        <w:rPr>
          <w:rtl w:val="true"/>
        </w:rPr>
        <w:t>السابعة استحباب زيادة الانحناء في الركوع</w:t>
      </w:r>
      <w:bookmarkEnd w:id="976"/>
    </w:p>
    <w:p>
      <w:pPr>
        <w:pStyle w:val="BookText"/>
        <w:rPr/>
      </w:pPr>
      <w:r>
        <w:rPr>
          <w:rFonts w:ascii="Amiri" w:hAnsi="Amiri" w:eastAsia="Amiri" w:cs="Amiri"/>
          <w:color w:val="111111"/>
          <w:sz w:val="28"/>
          <w:sz w:val="28"/>
          <w:szCs w:val="28"/>
          <w:rtl w:val="true"/>
          <w:lang w:bidi="ar-SA"/>
        </w:rPr>
        <w:t xml:space="preserve">يستحب في الركوع زيادة الانحناء،بحيث يستوي الظهر و الرأس و العنق،و هو يحصل بالمبالغة في ذلك،و بردّ الركبتين الى خلفه و مدّ العنق،و قد سبق في خبر حماد ذلك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انّ النبي صلّى اللّه عليه و آله كان يستوي في الركوع،بحيث لو صبّ الماء على ظهره لاستمسك </w:t>
      </w:r>
      <w:r>
        <w:rPr>
          <w:rStyle w:val="FootnoteAnchor"/>
          <w:rtl w:val="true"/>
        </w:rPr>
        <w:footnoteReference w:id="1851"/>
      </w:r>
      <w:r>
        <w:rPr>
          <w:rFonts w:ascii="Amiri" w:hAnsi="Amiri" w:eastAsia="Amiri" w:cs="Amiri"/>
          <w:color w:val="111111"/>
          <w:sz w:val="28"/>
          <w:sz w:val="28"/>
          <w:szCs w:val="28"/>
          <w:rtl w:val="true"/>
          <w:lang w:bidi="ar-SA"/>
        </w:rPr>
        <w:t>و مثله رواه إسحاق بن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يعتدل في الركوع مستويا،حتى يقال لو صبّ الماء على ظهره لاستمسك</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فيه 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التبازخ،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تسريج الظهر و إخراج الصدر،و هو بالزاء و الخاء 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يقبب الظهر و يطأطئ الرأس، روي ذلك في نهي النبي صلّى اللّه عليه و آله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أيضا بالذال المعجمة </w:t>
      </w:r>
      <w:r>
        <w:rPr>
          <w:rStyle w:val="FootnoteAnchor"/>
          <w:rtl w:val="true"/>
        </w:rPr>
        <w:footnoteReference w:id="1854"/>
      </w:r>
      <w:r>
        <w:rPr>
          <w:rFonts w:ascii="Amiri" w:hAnsi="Amiri" w:eastAsia="Amiri" w:cs="Amiri"/>
          <w:color w:val="111111"/>
          <w:sz w:val="28"/>
          <w:sz w:val="28"/>
          <w:szCs w:val="28"/>
          <w:rtl w:val="true"/>
          <w:lang w:bidi="ar-SA"/>
        </w:rPr>
        <w:t>،و الدال المهملة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للكراهة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بطريق إسحاق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كان يكره ان يحدر رأسه و منكبيه في الركوع و لكن يعتدل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الانخناس الذي يكون معه تمام الانحناء للواجب،و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تقويس الركبتين و التراجع الى الوراء،و لو لم يحصل معه تمام الانحناء أبطل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احدى الكفين على الأخرى ثم إدخالهما بين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 ان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نفعل ذلك فأمرنا بضرب الأكف على الركب </w:t>
      </w:r>
      <w:r>
        <w:rPr>
          <w:rStyle w:val="FootnoteAnchor"/>
          <w:rtl w:val="true"/>
        </w:rPr>
        <w:footnoteReference w:id="1855"/>
      </w:r>
      <w:r>
        <w:rPr>
          <w:rFonts w:ascii="Amiri" w:hAnsi="Amiri" w:eastAsia="Amiri" w:cs="Amiri"/>
          <w:color w:val="111111"/>
          <w:sz w:val="28"/>
          <w:sz w:val="28"/>
          <w:szCs w:val="28"/>
          <w:rtl w:val="true"/>
          <w:lang w:bidi="ar-SA"/>
        </w:rPr>
        <w:t xml:space="preserve">،و هو يدل على شرعيته ثم نسخه،و لعلّ ذلك خفي على ابن مسعود صاحبه،و الأسود بن يزيد،و عبد الرحمن بن الأسود،فقالوا باستحبابه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يحرم على الأقرب،إذ ليس فيه أكثر من ترك وضعهما على الركبتين الذي هو مستحب و هو قول أبي الصلاح </w:t>
      </w:r>
      <w:r>
        <w:rPr>
          <w:rStyle w:val="FootnoteAnchor"/>
          <w:rtl w:val="true"/>
        </w:rPr>
        <w:footnoteReference w:id="1857"/>
      </w:r>
      <w:r>
        <w:rPr>
          <w:rFonts w:ascii="Amiri" w:hAnsi="Amiri" w:eastAsia="Amiri" w:cs="Amiri"/>
          <w:color w:val="111111"/>
          <w:sz w:val="28"/>
          <w:sz w:val="28"/>
          <w:szCs w:val="28"/>
          <w:rtl w:val="true"/>
          <w:lang w:bidi="ar-SA"/>
        </w:rPr>
        <w:t xml:space="preserve">و الفاضلين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الخلاف و ابن الجنيد التحريم </w:t>
      </w:r>
      <w:r>
        <w:rPr>
          <w:rStyle w:val="FootnoteAnchor"/>
          <w:rtl w:val="true"/>
        </w:rPr>
        <w:footnoteReference w:id="1859"/>
      </w:r>
      <w:r>
        <w:rPr>
          <w:rFonts w:ascii="Amiri" w:hAnsi="Amiri" w:eastAsia="Amiri" w:cs="Amiri"/>
          <w:color w:val="111111"/>
          <w:sz w:val="28"/>
          <w:sz w:val="28"/>
          <w:szCs w:val="28"/>
          <w:rtl w:val="true"/>
          <w:lang w:bidi="ar-SA"/>
        </w:rPr>
        <w:t>،و حينئذ يمكن البطلان،للنهي عن العبادة كالكتف،و يمكن الصحة،لأن النهي عن وصف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الركوع و يداه تحت ثيابه،بل تكونان بارزتين أو في كمّية،قاله الأصحاب </w:t>
      </w:r>
      <w:r>
        <w:rPr>
          <w:rStyle w:val="FootnoteAnchor"/>
          <w:rtl w:val="true"/>
        </w:rPr>
        <w:footnoteReference w:id="1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عمار عن الصادق عليه السلام في الرجل يدخل يديه تحت ثوبه،قال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عليه ثوب آخر فلا بأس،و ان لم يكن فلا يجوز ذلك،و ان أدخل يدا و اخرج أخرى فلا بأس</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ركع و يداه تحت ثيابه،جاز ذلك إذا كان عليه مئزر أو سراويل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77" w:name="pg15268_164610"/>
    </w:p>
    <w:p>
      <w:pPr>
        <w:pStyle w:val="BookText"/>
        <w:rPr/>
      </w:pPr>
      <w:bookmarkEnd w:id="977"/>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إدخال اليدين في الكمين أو تحت الثياب </w:t>
      </w:r>
      <w:r>
        <w:rPr>
          <w:rStyle w:val="FootnoteAnchor"/>
          <w:rtl w:val="true"/>
        </w:rPr>
        <w:footnoteReference w:id="1862"/>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ألحق الشيخ بالكراهية القراءة في الركوع،و كذا يكره عنده في السجود و التشهد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العامة عن علي عليه السلام 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اني نهيت ان اقرأ راكعا،أو ساجدا</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و لعله ثبت طريقه عند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التهذيب قراءة المسبوق مع التقية في ركوعه </w:t>
      </w:r>
      <w:r>
        <w:rPr>
          <w:rStyle w:val="FootnoteAnchor"/>
          <w:rtl w:val="true"/>
        </w:rPr>
        <w:footnoteReference w:id="1865"/>
      </w:r>
      <w:r>
        <w:rPr>
          <w:rFonts w:ascii="Amiri" w:hAnsi="Amiri" w:eastAsia="Amiri" w:cs="Amiri"/>
          <w:color w:val="111111"/>
          <w:sz w:val="28"/>
          <w:sz w:val="28"/>
          <w:szCs w:val="28"/>
          <w:rtl w:val="true"/>
          <w:lang w:bidi="ar-SA"/>
        </w:rPr>
        <w:t>،و روى عن عمار عن الصادق عليه السلام في الناسي حرفا من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يقرؤه راكعا بل ساجدا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8" w:name="__RefHeading___Toc4395158_2142443653"/>
      <w:bookmarkStart w:id="979" w:name="_Toc380"/>
      <w:bookmarkEnd w:id="978"/>
      <w:r>
        <w:rPr>
          <w:rtl w:val="true"/>
        </w:rPr>
        <w:t>الثامنة ذكر بعض ما يستحب في الركوع</w:t>
      </w:r>
      <w:bookmarkEnd w:id="979"/>
    </w:p>
    <w:p>
      <w:pPr>
        <w:pStyle w:val="BookText"/>
        <w:rPr/>
      </w:pPr>
      <w:r>
        <w:rPr>
          <w:rFonts w:ascii="Amiri" w:hAnsi="Amiri" w:eastAsia="Amiri" w:cs="Amiri"/>
          <w:color w:val="111111"/>
          <w:sz w:val="28"/>
          <w:sz w:val="28"/>
          <w:szCs w:val="28"/>
          <w:rtl w:val="true"/>
          <w:lang w:bidi="ar-SA"/>
        </w:rPr>
        <w:t>يستحب أن يجعل بين القدمين و الركبتين قدر شبر كما كان في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زرارة متضمنة التفريج بين الركبتين،و الشبر بين القدمين </w:t>
      </w:r>
      <w:r>
        <w:rPr>
          <w:rStyle w:val="FootnoteAnchor"/>
          <w:rtl w:val="true"/>
        </w:rPr>
        <w:footnoteReference w:id="1867"/>
      </w:r>
      <w:r>
        <w:rPr>
          <w:rFonts w:ascii="Amiri" w:hAnsi="Amiri" w:eastAsia="Amiri" w:cs="Amiri"/>
          <w:color w:val="111111"/>
          <w:sz w:val="28"/>
          <w:sz w:val="28"/>
          <w:szCs w:val="28"/>
          <w:rtl w:val="true"/>
          <w:lang w:bidi="ar-SA"/>
        </w:rPr>
        <w:t>و الظاهر انهما كالمتلازمين،و صرح ابن الجنيد بمراعاة ذلك بين الركبتين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ان يجنح بمرفقيه،مخرجا ذراعيه عن ملاصقة جنبيه،فاتحا إبطيه،لما سبق في خبر حماد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ينظر الى ما بين قدميه،لرواية زرارة عن الباقر عليه السلام </w:t>
      </w:r>
      <w:r>
        <w:rPr>
          <w:rStyle w:val="FootnoteAnchor"/>
          <w:rtl w:val="true"/>
        </w:rPr>
        <w:footnoteReference w:id="1869"/>
      </w:r>
      <w:r>
        <w:rPr>
          <w:rFonts w:ascii="Amiri" w:hAnsi="Amiri" w:eastAsia="Amiri" w:cs="Amiri"/>
          <w:color w:val="111111"/>
          <w:sz w:val="28"/>
          <w:sz w:val="28"/>
          <w:szCs w:val="28"/>
          <w:rtl w:val="true"/>
          <w:lang w:bidi="ar-SA"/>
        </w:rPr>
        <w:t xml:space="preserve">و في رواية غياث عن الصادق عليه السلام عن أبيه عن علي </w:t>
      </w:r>
      <w:bookmarkStart w:id="980" w:name="pg15268_164611"/>
    </w:p>
    <w:p>
      <w:pPr>
        <w:pStyle w:val="BookText"/>
        <w:rPr/>
      </w:pPr>
      <w:bookmarkEnd w:id="980"/>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 بطرفك في الصلاة موضع سجودك</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و من ثم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الراكع ما بين قدميه الى موضع سجوده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وضع اليدين على عيني الركبتين مفرّجات الأصابع،لما سبق عن النبي صلّى اللّه عليه و آله </w:t>
      </w:r>
      <w:r>
        <w:rPr>
          <w:rStyle w:val="FootnoteAnchor"/>
          <w:rtl w:val="true"/>
        </w:rPr>
        <w:footnoteReference w:id="1872"/>
      </w:r>
      <w:r>
        <w:rPr>
          <w:rFonts w:ascii="Amiri" w:hAnsi="Amiri" w:eastAsia="Amiri" w:cs="Amiri"/>
          <w:color w:val="111111"/>
          <w:sz w:val="28"/>
          <w:sz w:val="28"/>
          <w:szCs w:val="28"/>
          <w:rtl w:val="true"/>
          <w:lang w:bidi="ar-SA"/>
        </w:rPr>
        <w:t>و عن الصادق عليه السلام في خبر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ملأ كفّيه من ركبتيه</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البدأة بوضع اليد اليمنى،لخبر زرارة عن الباقر عليه السلام </w:t>
      </w:r>
      <w:r>
        <w:rPr>
          <w:rStyle w:val="FootnoteAnchor"/>
          <w:rtl w:val="true"/>
        </w:rPr>
        <w:footnoteReference w:id="1874"/>
      </w:r>
      <w:r>
        <w:rPr>
          <w:rFonts w:ascii="Amiri" w:hAnsi="Amiri" w:eastAsia="Amiri" w:cs="Amiri"/>
          <w:color w:val="111111"/>
          <w:sz w:val="28"/>
          <w:sz w:val="28"/>
          <w:szCs w:val="28"/>
          <w:rtl w:val="true"/>
          <w:lang w:bidi="ar-SA"/>
        </w:rPr>
        <w:t>و يسقط مع التعذر،و لو قدر بإحداهما وضعها</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4395160_2142443653"/>
      <w:bookmarkStart w:id="982" w:name="_Toc381"/>
      <w:bookmarkEnd w:id="981"/>
      <w:r>
        <w:rPr>
          <w:rtl w:val="true"/>
        </w:rPr>
        <w:t>التاسعة استحباب التكبير للركوع قائما رافعا يديه</w:t>
      </w:r>
      <w:bookmarkEnd w:id="982"/>
    </w:p>
    <w:p>
      <w:pPr>
        <w:pStyle w:val="BookText"/>
        <w:rPr/>
      </w:pPr>
      <w:r>
        <w:rPr>
          <w:rFonts w:ascii="Amiri" w:hAnsi="Amiri" w:eastAsia="Amiri" w:cs="Amiri"/>
          <w:color w:val="111111"/>
          <w:sz w:val="28"/>
          <w:sz w:val="28"/>
          <w:szCs w:val="28"/>
          <w:rtl w:val="true"/>
          <w:lang w:bidi="ar-SA"/>
        </w:rPr>
        <w:t xml:space="preserve">يستحب التكبير للركوع قائما رافعا يديه كما سبق،لما سبق في خبر حماد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الحسن بن سعيد في كتابه عن علي عليه السلام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 في التكبير هو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زرارة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رفعك يدك في الصلاة زينتها</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المرتضى في الانتصار انفراد الإمامية بإيجاب رفع اليدين بالتكبير </w:t>
      </w:r>
      <w:r>
        <w:rPr>
          <w:rStyle w:val="FootnoteAnchor"/>
          <w:rtl w:val="true"/>
        </w:rPr>
        <w:footnoteReference w:id="1877"/>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أعرف ما حكاه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ان يكبر للركوع و السجود رفع يديه مع نفس لفظه بالتكبير،و لو لم يفعل أجزأه ذلك إلاّ في تكبيرة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وجوب </w:t>
      </w:r>
      <w:bookmarkStart w:id="983" w:name="pg15268_164612"/>
    </w:p>
    <w:p>
      <w:pPr>
        <w:pStyle w:val="BookText"/>
        <w:rPr/>
      </w:pPr>
      <w:bookmarkEnd w:id="983"/>
      <w:r>
        <w:rPr>
          <w:rFonts w:ascii="Amiri" w:hAnsi="Amiri" w:eastAsia="Amiri" w:cs="Amiri"/>
          <w:color w:val="111111"/>
          <w:sz w:val="28"/>
          <w:sz w:val="28"/>
          <w:szCs w:val="28"/>
          <w:rtl w:val="true"/>
          <w:lang w:bidi="ar-SA"/>
        </w:rPr>
        <w:t>الرفع فيها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ان يهوي بالتكبير </w:t>
      </w:r>
      <w:r>
        <w:rPr>
          <w:rStyle w:val="FootnoteAnchor"/>
          <w:rtl w:val="true"/>
        </w:rPr>
        <w:footnoteReference w:id="1879"/>
      </w:r>
      <w:r>
        <w:rPr>
          <w:rFonts w:ascii="Amiri" w:hAnsi="Amiri" w:eastAsia="Amiri" w:cs="Amiri"/>
          <w:color w:val="111111"/>
          <w:sz w:val="28"/>
          <w:sz w:val="28"/>
          <w:szCs w:val="28"/>
          <w:rtl w:val="true"/>
          <w:lang w:bidi="ar-SA"/>
        </w:rPr>
        <w:t>و هو حق الاّ ان التكبير في القيام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ابن أبي عقيل تكبير الركوع و السجود </w:t>
      </w:r>
      <w:r>
        <w:rPr>
          <w:rStyle w:val="FootnoteAnchor"/>
          <w:rtl w:val="true"/>
        </w:rPr>
        <w:footnoteReference w:id="1880"/>
      </w:r>
      <w:r>
        <w:rPr>
          <w:rFonts w:ascii="Amiri" w:hAnsi="Amiri" w:eastAsia="Amiri" w:cs="Amiri"/>
          <w:color w:val="111111"/>
          <w:sz w:val="28"/>
          <w:sz w:val="28"/>
          <w:szCs w:val="28"/>
          <w:rtl w:val="true"/>
          <w:lang w:bidi="ar-SA"/>
        </w:rPr>
        <w:t xml:space="preserve">و أوجب سلار ذلك و تكبير القيام </w:t>
      </w:r>
      <w:r>
        <w:rPr>
          <w:rStyle w:val="FootnoteAnchor"/>
          <w:rtl w:val="true"/>
        </w:rPr>
        <w:footnoteReference w:id="1881"/>
      </w:r>
      <w:r>
        <w:rPr>
          <w:rFonts w:ascii="Amiri" w:hAnsi="Amiri" w:eastAsia="Amiri" w:cs="Amiri"/>
          <w:color w:val="111111"/>
          <w:sz w:val="28"/>
          <w:sz w:val="28"/>
          <w:szCs w:val="28"/>
          <w:rtl w:val="true"/>
          <w:lang w:bidi="ar-SA"/>
        </w:rPr>
        <w:t>عملا بظاهر الاخبار،كما في 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تركع فقل و أنت منتصب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و رواية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سجدت فكبّر</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 بخبر أبي بصير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يجزئ في التكبير في الصلاة واحدة </w:t>
      </w:r>
      <w:r>
        <w:rPr>
          <w:rStyle w:val="FootnoteAnchor"/>
          <w:rtl w:val="true"/>
        </w:rPr>
        <w:footnoteReference w:id="1884"/>
      </w:r>
      <w:r>
        <w:rPr>
          <w:rFonts w:ascii="Amiri" w:hAnsi="Amiri" w:eastAsia="Amiri" w:cs="Amiri"/>
          <w:color w:val="111111"/>
          <w:sz w:val="28"/>
          <w:sz w:val="28"/>
          <w:szCs w:val="28"/>
          <w:rtl w:val="true"/>
          <w:lang w:bidi="ar-SA"/>
        </w:rPr>
        <w:t>مع استقرار الإجماع على خلاف قوليهما</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4395162_2142443653"/>
      <w:bookmarkStart w:id="985" w:name="_Toc382"/>
      <w:bookmarkEnd w:id="984"/>
      <w:r>
        <w:rPr>
          <w:rtl w:val="true"/>
        </w:rPr>
        <w:t>العاشرة استحباب الذكر أمام التسبيح</w:t>
      </w:r>
      <w:bookmarkEnd w:id="985"/>
    </w:p>
    <w:p>
      <w:pPr>
        <w:pStyle w:val="BookText"/>
        <w:rPr/>
      </w:pPr>
      <w:r>
        <w:rPr>
          <w:rFonts w:ascii="Amiri" w:hAnsi="Amiri" w:eastAsia="Amiri" w:cs="Amiri"/>
          <w:color w:val="111111"/>
          <w:sz w:val="28"/>
          <w:sz w:val="28"/>
          <w:szCs w:val="28"/>
          <w:rtl w:val="true"/>
          <w:lang w:bidi="ar-SA"/>
        </w:rPr>
        <w:t>يستحب الذكر أمام التسبيح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الركوع فعظموا الرب،و اما السجود فاجتهدوا في الدعاء،فقمن ان يستجاب لكم</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رواه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لك ركعت،و لك أسلمت، و بك آمنت،و عليك توكلت،و أنت ربي خشع لك سمعي و بصري،و شعري و بشري،و لحمي و دمي،و مخي و عصبي،و عظامي و ما أقلته قدماي،غير مستنكف و لا مستكبر و لا مستحسر</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يسبّح ثلاثا كبريات أو خمسا أو سبعا،و ظاهر الشيخ و ابن الجنيد و كثير أنه نهاية الكمال </w:t>
      </w:r>
      <w:r>
        <w:rPr>
          <w:rStyle w:val="FootnoteAnchor"/>
          <w:rtl w:val="true"/>
        </w:rPr>
        <w:footnoteReference w:id="1887"/>
      </w:r>
      <w:r>
        <w:rPr>
          <w:rFonts w:ascii="Amiri" w:hAnsi="Amiri" w:eastAsia="Amiri" w:cs="Amiri"/>
          <w:color w:val="111111"/>
          <w:sz w:val="28"/>
          <w:sz w:val="28"/>
          <w:szCs w:val="28"/>
          <w:rtl w:val="true"/>
          <w:lang w:bidi="ar-SA"/>
        </w:rPr>
        <w:t>،و في رواية هشام بن سالم عن الصادق عليه السلام إشارة اليه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تسبيحة،و السنّة ثلاث،و الفضل في سبع</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روى حمزة بن حمران و الحسن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صليا مع الصادق عليه السلام فعدّدا عليه في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أو ثلاثا و ثلاثين مرة،و قال أحدهما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الركوع و السجود </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ابان ابن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عدّ على الصادق عليه السلام في الركوع و السجود ستين تسبيحة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استحباب ما لا يحصل معه السأم الاّ ان يكون إماما </w:t>
      </w:r>
      <w:r>
        <w:rPr>
          <w:rStyle w:val="FootnoteAnchor"/>
          <w:rtl w:val="true"/>
        </w:rPr>
        <w:footnoteReference w:id="1891"/>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من المأمومين حب الإطالة استحب له أيضا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ينقص المصلي من الثلاث شيئا،لرواية أبي بكر الحضرمي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 ثلاثا في الركوع، و سبحان ربي الأعلى و بحمده ثلاثا في السجود،فمن نقص واحدة نقص ثلث صلاته،و من نقص اثنتين نقص ثلثي صلاته،و من لم يسبّح فلا صلاة له</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و المراد به نقص الكمال و 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استحباب الوتر،لظاهر الأحاديث،و عدّ الستين لا ينافي الزيادة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86" w:name="pg15268_164614"/>
    </w:p>
    <w:p>
      <w:pPr>
        <w:pStyle w:val="BookText"/>
        <w:rPr/>
      </w:pPr>
      <w:bookmarkEnd w:id="98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العدد بني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ان الواجبة هي الأولى،لأنه مخاطب بذلك حال الركوع،و لا يفتقر الى قصد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نوى وجوب غيرها فالأقرب الجواز،لعدم يقين 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الطمأنينة للمستحبات لا ريب في استحبابها،لان جواز تركها ينفي وجوبها إلا إذا قدّم المستحب،فان الظاهر وجوب الطمأنينة تخييرا،لانه لم يأت بالواجب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في طمأنينة السجود،و زيادة القيام للقنوت، و الدعاء بعد فراغ واجب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القيام في القراءة الواجبة فموصوف بالوجوب و ان كان بسورة طويلة، غاية ما في الباب انه من قبيل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أدخل التكبيرات الزائدة على الاستفتاح في الصلاة،أو سأل الجنة و استعاذ من النار في أثناء القراءة،ففي وجوب هذا القيام نظر،أقربه الوجوب، لما سبق،و كذا القيام للوقف المستحب في أثناء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القيام الذي يقع فيه السكوت للتنفس فلا إشكال في وجوبه،لانه من ضرورات القراءة</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4395164_2142443653"/>
      <w:bookmarkStart w:id="988" w:name="_Toc383"/>
      <w:bookmarkEnd w:id="987"/>
      <w:r>
        <w:rPr>
          <w:rtl w:val="true"/>
        </w:rPr>
        <w:t>الحادية عشرة استحباب قول</w:t>
      </w:r>
      <w:r>
        <w:rPr>
          <w:rtl w:val="true"/>
        </w:rPr>
        <w:t>«</w:t>
      </w:r>
      <w:r>
        <w:rPr>
          <w:rtl w:val="true"/>
        </w:rPr>
        <w:t>سمع اللّه لمن حمده</w:t>
      </w:r>
      <w:r>
        <w:rPr>
          <w:rtl w:val="true"/>
        </w:rPr>
        <w:t>»</w:t>
      </w:r>
      <w:r>
        <w:rPr>
          <w:rtl w:val="true"/>
        </w:rPr>
        <w:t>بعد رفع الرأس من الركوع</w:t>
      </w:r>
      <w:bookmarkEnd w:id="988"/>
    </w:p>
    <w:p>
      <w:pPr>
        <w:pStyle w:val="BookText"/>
        <w:rPr/>
      </w:pPr>
      <w:r>
        <w:rPr>
          <w:rFonts w:ascii="Amiri" w:hAnsi="Amiri" w:eastAsia="Amiri" w:cs="Amiri"/>
          <w:color w:val="111111"/>
          <w:sz w:val="28"/>
          <w:sz w:val="28"/>
          <w:szCs w:val="28"/>
          <w:rtl w:val="true"/>
          <w:lang w:bidi="ar-SA"/>
        </w:rPr>
        <w:t>يستحب ان يقول بعد رفع رأسه من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كان أو مأموما،لقول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صلاة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بعض العامة بهذا على وجوبها </w:t>
      </w:r>
      <w:r>
        <w:rPr>
          <w:rStyle w:val="FootnoteAnchor"/>
          <w:rtl w:val="true"/>
        </w:rPr>
        <w:footnoteReference w:id="1894"/>
      </w:r>
      <w:r>
        <w:rPr>
          <w:rFonts w:ascii="Amiri" w:hAnsi="Amiri" w:eastAsia="Amiri" w:cs="Amiri"/>
          <w:color w:val="111111"/>
          <w:sz w:val="28"/>
          <w:sz w:val="28"/>
          <w:szCs w:val="28"/>
          <w:rtl w:val="true"/>
          <w:lang w:bidi="ar-SA"/>
        </w:rPr>
        <w:t>،و هو غير دال،لأنّ الأفضلية 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محلّها بعد تمكّنه من الانتصاب،لرواية زرارة عن الباقر عليه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منتصب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العالمين،أهل </w:t>
      </w:r>
    </w:p>
    <w:p>
      <w:pPr>
        <w:pStyle w:val="BookText"/>
        <w:rPr/>
      </w:pPr>
      <w:r>
        <w:rPr>
          <w:rFonts w:ascii="Amiri" w:hAnsi="Amiri" w:eastAsia="Amiri" w:cs="Amiri"/>
          <w:color w:val="111111"/>
          <w:sz w:val="28"/>
          <w:sz w:val="28"/>
          <w:szCs w:val="28"/>
          <w:rtl w:val="true"/>
          <w:lang w:bidi="ar-SA"/>
        </w:rPr>
        <w:t xml:space="preserve">الجبروت و الكبرياء و العظمة </w:t>
      </w:r>
      <w:r>
        <w:rPr>
          <w:rStyle w:val="FootnoteAnchor"/>
          <w:rtl w:val="true"/>
        </w:rPr>
        <w:footnoteReference w:id="1895"/>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 بها صوتك</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دليل على الجهر بهذه،و لعله لغير المأموم،إذ يستحب الإخفات له في جميع أذكاره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الحسين بن سعيد بإسناده الى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حمده،الحمد للّه رب العالمين الرحمن الرحيم، بحول اللّه و قوته أقوم و اقعد،أهل الكبرياء و العظمة و 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الى محمد بن مسلم،عنه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حمده،قال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وحده إماما أو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المعتبر عن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و المأموم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أهل الكبرياء و العظمة،ثم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أنكر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ان المروي ما ذكره الشيخ،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تفسد صلاته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روايتنا لا واو فيها،و العامة مختلفون في ثبوتها و سقوطها،لأنها زيادة لا معنى لها </w:t>
      </w:r>
      <w:r>
        <w:rPr>
          <w:rStyle w:val="FootnoteAnchor"/>
          <w:rtl w:val="true"/>
        </w:rPr>
        <w:footnoteReference w:id="1899"/>
      </w:r>
      <w:r>
        <w:rPr>
          <w:rFonts w:ascii="Amiri" w:hAnsi="Amiri" w:eastAsia="Amiri" w:cs="Amiri"/>
          <w:color w:val="111111"/>
          <w:sz w:val="28"/>
          <w:sz w:val="28"/>
          <w:szCs w:val="28"/>
          <w:rtl w:val="true"/>
          <w:lang w:bidi="ar-SA"/>
        </w:rPr>
        <w:t xml:space="preserve">و زعم بعضهم ان الواو قد تكون مقحمة في كلام العرب و هذه منها </w:t>
      </w:r>
      <w:r>
        <w:rPr>
          <w:rStyle w:val="FootnoteAnchor"/>
          <w:rtl w:val="true"/>
        </w:rPr>
        <w:footnoteReference w:id="1900"/>
      </w:r>
      <w:r>
        <w:rPr>
          <w:rFonts w:ascii="Amiri" w:hAnsi="Amiri" w:eastAsia="Amiri" w:cs="Amiri"/>
          <w:color w:val="111111"/>
          <w:sz w:val="28"/>
          <w:sz w:val="28"/>
          <w:szCs w:val="28"/>
          <w:rtl w:val="true"/>
          <w:lang w:bidi="ar-SA"/>
        </w:rPr>
        <w:t xml:space="preserve">لورود اللفظين في الصحاح و الاخبار عندهم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الحمد،ملء السماوات و ملء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89" w:name="pg15268_164616"/>
    </w:p>
    <w:p>
      <w:pPr>
        <w:pStyle w:val="BookText"/>
        <w:rPr/>
      </w:pPr>
      <w:bookmarkEnd w:id="989"/>
      <w:r>
        <w:rPr>
          <w:rFonts w:ascii="Amiri" w:hAnsi="Amiri" w:eastAsia="Amiri" w:cs="Amiri"/>
          <w:color w:val="111111"/>
          <w:sz w:val="28"/>
          <w:sz w:val="28"/>
          <w:szCs w:val="28"/>
          <w:rtl w:val="true"/>
          <w:lang w:bidi="ar-SA"/>
        </w:rPr>
        <w:t>الأرض،و ملء ما شئت من شيء بعد</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أنكره في المعتبر تدفعه قضية الأصل،و الخبر حجة عليه و طريقه صحيح،و اليه ذهب صاحب الفاخر،و اختاره ابن الجنيد و لم يقيّده بالمأموم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أيضا في الذكر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أقوم و اقعد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إدريس،و صرّح به أبو الصلاح و ابن زهرة،إلى 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حال ارتفاعه، و باقي الأذكار بعد انتصابه </w:t>
      </w:r>
      <w:r>
        <w:rPr>
          <w:rStyle w:val="FootnoteAnchor"/>
          <w:rtl w:val="true"/>
        </w:rPr>
        <w:footnoteReference w:id="1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مردود بالأخبار المصرحة بأن الجميع بعد انتصابه،و هو قول الأكثر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الترتيل في أذكار الركوع و الرفع،و الخبر عن حماد يتضمّن الترتيل في التسبيح في الركوع و السجود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0" w:name="__RefHeading___Toc4395166_2142443653"/>
      <w:bookmarkStart w:id="991" w:name="_Toc384"/>
      <w:bookmarkEnd w:id="990"/>
      <w:r>
        <w:rPr>
          <w:rtl w:val="true"/>
        </w:rPr>
        <w:t>الثانية عشرة ما روي من رفع اليدين قبل و بعد الركوع و السجود</w:t>
      </w:r>
      <w:bookmarkEnd w:id="991"/>
    </w:p>
    <w:p>
      <w:pPr>
        <w:pStyle w:val="BookText"/>
        <w:rPr/>
      </w:pPr>
      <w:r>
        <w:rPr>
          <w:rFonts w:ascii="Amiri" w:hAnsi="Amiri" w:eastAsia="Amiri" w:cs="Amiri"/>
          <w:color w:val="111111"/>
          <w:sz w:val="28"/>
          <w:sz w:val="28"/>
          <w:szCs w:val="28"/>
          <w:rtl w:val="true"/>
          <w:lang w:bidi="ar-SA"/>
        </w:rPr>
        <w:t>روى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يرفع يديه إذا ركع و إذا رفع رأسه من الركوع،و إذا سجد و إذا رفع رأسه من السجود،و إذا أراد ان يسجد الثانية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ابن مسكان عنه عليه السلام قال في الرجل يرفع يده كلما أهوى إلى الركوع و السجود،و كلما رفع رأسه من ركوع أو سجود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ظاهرهما مقارنة الرفع للرفع،و عدم تقييد الرفع بالتكبير،فلو ترك التكبير فظاهرهما استحباب الرفع</w:t>
      </w:r>
      <w:r>
        <w:rPr>
          <w:rFonts w:eastAsia="Amiri" w:cs="Amiri" w:ascii="Amiri" w:hAnsi="Amiri"/>
          <w:color w:val="111111"/>
          <w:sz w:val="28"/>
          <w:szCs w:val="28"/>
          <w:rtl w:val="true"/>
          <w:lang w:bidi="ar-SA"/>
        </w:rPr>
        <w:t xml:space="preserve">. </w:t>
      </w:r>
      <w:bookmarkStart w:id="992" w:name="pg15268_164617"/>
    </w:p>
    <w:p>
      <w:pPr>
        <w:pStyle w:val="BookText"/>
        <w:rPr/>
      </w:pPr>
      <w:bookmarkEnd w:id="992"/>
      <w:r>
        <w:rPr>
          <w:rFonts w:ascii="Amiri" w:hAnsi="Amiri" w:eastAsia="Amiri" w:cs="Amiri"/>
          <w:color w:val="111111"/>
          <w:sz w:val="28"/>
          <w:sz w:val="28"/>
          <w:szCs w:val="28"/>
          <w:rtl w:val="true"/>
          <w:lang w:bidi="ar-SA"/>
        </w:rPr>
        <w:t xml:space="preserve">و الحديثان أوردهما في التهذيب و لم ينكر منهما شيئا،و هما يتضمّنان رفع اليدين عند رفع الرأس من الركوع،و لم أقف على قائل باستحبابه إلاّ ابني بابويه </w:t>
      </w:r>
      <w:r>
        <w:rPr>
          <w:rStyle w:val="FootnoteAnchor"/>
          <w:rtl w:val="true"/>
        </w:rPr>
        <w:footnoteReference w:id="1908"/>
      </w:r>
      <w:r>
        <w:rPr>
          <w:rFonts w:ascii="Amiri" w:hAnsi="Amiri" w:eastAsia="Amiri" w:cs="Amiri"/>
          <w:color w:val="111111"/>
          <w:sz w:val="28"/>
          <w:sz w:val="28"/>
          <w:szCs w:val="28"/>
          <w:rtl w:val="true"/>
          <w:lang w:bidi="ar-SA"/>
        </w:rPr>
        <w:t xml:space="preserve">و صاحب الفاخر،و نفاه ابن أبي عقيل و الفاضل </w:t>
      </w:r>
      <w:r>
        <w:rPr>
          <w:rStyle w:val="FootnoteAnchor"/>
          <w:rtl w:val="true"/>
        </w:rPr>
        <w:footnoteReference w:id="1909"/>
      </w:r>
      <w:r>
        <w:rPr>
          <w:rFonts w:ascii="Amiri" w:hAnsi="Amiri" w:eastAsia="Amiri" w:cs="Amiri"/>
          <w:color w:val="111111"/>
          <w:sz w:val="28"/>
          <w:sz w:val="28"/>
          <w:szCs w:val="28"/>
          <w:rtl w:val="true"/>
          <w:lang w:bidi="ar-SA"/>
        </w:rPr>
        <w:t>،و هو ظاهر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استحبابه،لصحة سند الحديثين و أصالة الجواز و عموم أن الرفع زينة الصلاة،و استكانة من المصلي</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 xml:space="preserve">،و حينئذ يبتدئ بالرفع عند ابتداء رفع الرأس،و ينتهي بانتهائه،و عليه جماعة من العامة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3" w:name="__RefHeading___Toc4395168_2142443653"/>
      <w:bookmarkStart w:id="994" w:name="_Toc385"/>
      <w:bookmarkEnd w:id="993"/>
      <w:r>
        <w:rPr>
          <w:rtl w:val="true"/>
        </w:rPr>
        <w:t>الثالثة عشرة استحباب رفع الامام صوته بالذكر في الركوع و الرفع</w:t>
      </w:r>
      <w:bookmarkEnd w:id="994"/>
    </w:p>
    <w:p>
      <w:pPr>
        <w:pStyle w:val="BookText"/>
        <w:rPr/>
      </w:pPr>
      <w:r>
        <w:rPr>
          <w:rFonts w:ascii="Amiri" w:hAnsi="Amiri" w:eastAsia="Amiri" w:cs="Amiri"/>
          <w:color w:val="111111"/>
          <w:sz w:val="28"/>
          <w:sz w:val="28"/>
          <w:szCs w:val="28"/>
          <w:rtl w:val="true"/>
          <w:lang w:bidi="ar-SA"/>
        </w:rPr>
        <w:t xml:space="preserve">يستحب للإمام رفع صوته بالذكر في الركوع و الرفع ليعلم المأموم،لما سبق من استحباب إسماع الإمام المأمومين،اما المأموم فسر،و اما المنفرد فمخيّر إلاّ التسميع،فإنه جهر على إطلاق الرواية السالفة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تجوز الصلاة على النبي و آله في الركوع و السجود بل تستحب،ففي الصحيح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يذكر النبي صلّى اللّه عليه و آله و هو في الصلاة المكتوبة إما راكعا أو ساجدا، فيصلّي عليه و هو على تلك الحال؟فقال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الصلاة على نبي اللّه صلّى اللّه عليه و آله كهيئة التكبير و التسبيح،و هي عشر حسنات،يبتدرها ثمانية عشر ملكا،أيهم يبلّغه إياها</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الحلبي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ذكرت اللّه عز و جل به،و النبي </w:t>
      </w:r>
    </w:p>
    <w:p>
      <w:pPr>
        <w:pStyle w:val="BookText"/>
        <w:rPr/>
      </w:pPr>
      <w:r>
        <w:rPr>
          <w:rFonts w:ascii="Amiri" w:hAnsi="Amiri" w:eastAsia="Amiri" w:cs="Amiri"/>
          <w:color w:val="111111"/>
          <w:sz w:val="28"/>
          <w:sz w:val="28"/>
          <w:szCs w:val="28"/>
          <w:rtl w:val="true"/>
          <w:lang w:bidi="ar-SA"/>
        </w:rPr>
        <w:t>صلّى اللّه عليه و آله،فهو من الصلاة</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بذلك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طويل اليدين و قصيرهما في قدر الانحناء الى مستوي الخلقة، و كذا فاقدهما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يأتي بالذكر الواجب حال طمأنينته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شرع فيه قبل الطمأنينة،أو أتمّه بعدها عامدا،بطلت صلاته الاّ ان يعيده حيث يمكن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مدّ التكبير قصدا لبقائه ذاكرا الى تمام الهوي،لما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جزم</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رفع اليدين ثابت في حق القاعد و المضطجع و المستلقي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الكراجكي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التكبير عند إرسال اليدين بعد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في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حمد اللّه سمع،لم يأت بالمستحب،و في بطلان الصلاة نظر،من الشك في كونه ثناء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بالتحميد الوظيفة و شكر نعمة يتذكرها،أو نوى العاطس به الوظيفتين،فلا بأس،لعدم تغير الغرض بهذه النية،و أصالة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 رفع الرأس لعارض،سقط الذكر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العذر بعد السجود،أو الشروع بوضع الجبهة،لم يلتفت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قبل وضع الجبهة،استدركه عند الفاضل </w:t>
      </w:r>
      <w:r>
        <w:rPr>
          <w:rStyle w:val="FootnoteAnchor"/>
          <w:rtl w:val="true"/>
        </w:rPr>
        <w:footnoteReference w:id="1916"/>
      </w:r>
      <w:r>
        <w:rPr>
          <w:rFonts w:ascii="Amiri" w:hAnsi="Amiri" w:eastAsia="Amiri" w:cs="Amiri"/>
          <w:color w:val="111111"/>
          <w:sz w:val="28"/>
          <w:sz w:val="28"/>
          <w:szCs w:val="28"/>
          <w:rtl w:val="true"/>
          <w:lang w:bidi="ar-SA"/>
        </w:rPr>
        <w:t xml:space="preserve">و هو قوي،لوجوب الانتصاب و الطمأنينة مع الإمكان و قد أمكن،و به علل في المعتبر و لم يرجّح شيئا </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في صلاته </w:t>
      </w:r>
      <w:r>
        <w:rPr>
          <w:rStyle w:val="FootnoteAnchor"/>
          <w:rtl w:val="true"/>
        </w:rPr>
        <w:footnoteReference w:id="1918"/>
      </w:r>
      <w:r>
        <w:rPr>
          <w:rFonts w:ascii="Amiri" w:hAnsi="Amiri" w:eastAsia="Amiri" w:cs="Amiri"/>
          <w:color w:val="111111"/>
          <w:sz w:val="28"/>
          <w:sz w:val="28"/>
          <w:szCs w:val="28"/>
          <w:rtl w:val="true"/>
          <w:lang w:bidi="ar-SA"/>
        </w:rPr>
        <w:t>للحكم بسقوطه و قد خرج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محله،و الأصل عدم وجوب العود إلا بأمر جديد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ركع و اطمأن فسقط إلى الأرض،لم يحتج الى القيام عند الشيخ </w:t>
      </w:r>
      <w:r>
        <w:rPr>
          <w:rStyle w:val="FootnoteAnchor"/>
          <w:rtl w:val="true"/>
        </w:rPr>
        <w:footnoteReference w:id="1919"/>
      </w:r>
      <w:r>
        <w:rPr>
          <w:rFonts w:ascii="IRNazanin" w:hAnsi="IRNazanin" w:eastAsia="IRNazanin"/>
          <w:color w:val="111111"/>
          <w:sz w:val="28"/>
          <w:sz w:val="28"/>
          <w:szCs w:val="28"/>
          <w:rtl w:val="true"/>
          <w:lang w:bidi="fa-IR"/>
        </w:rPr>
        <w:t>لان محله قد 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سقط قبل ركوعا،وجب العود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سقط بعد الركوع قبل الطمأنينة،فالأقرب عند المحقق انه لا يعيد، لان الركوع المشروع قد حصل،فلو أعاد لزاد ركوعا </w:t>
      </w:r>
      <w:r>
        <w:rPr>
          <w:rStyle w:val="FootnoteAnchor"/>
          <w:rtl w:val="true"/>
        </w:rPr>
        <w:footnoteReference w:id="1920"/>
      </w:r>
      <w:r>
        <w:rPr>
          <w:rFonts w:ascii="Amiri" w:hAnsi="Amiri" w:eastAsia="Amiri" w:cs="Amiri"/>
          <w:color w:val="111111"/>
          <w:sz w:val="28"/>
          <w:sz w:val="28"/>
          <w:szCs w:val="28"/>
          <w:rtl w:val="true"/>
          <w:lang w:bidi="ar-SA"/>
        </w:rPr>
        <w:t xml:space="preserve">و هو جيد على مذهبه إذ الطمأنينة ليست عنده ركنا </w:t>
      </w:r>
      <w:r>
        <w:rPr>
          <w:rStyle w:val="FootnoteAnchor"/>
          <w:rtl w:val="true"/>
        </w:rPr>
        <w:footnoteReference w:id="1921"/>
      </w:r>
      <w:r>
        <w:rPr>
          <w:rFonts w:ascii="Amiri" w:hAnsi="Amiri" w:eastAsia="Amiri" w:cs="Amiri"/>
          <w:color w:val="111111"/>
          <w:sz w:val="28"/>
          <w:sz w:val="28"/>
          <w:szCs w:val="28"/>
          <w:rtl w:val="true"/>
          <w:lang w:bidi="ar-SA"/>
        </w:rPr>
        <w:t xml:space="preserve">و يجيء على قول الشيخ في الخلاف وجوب العود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ترك الطمأنينة في الركوع عمدا في صلاة النافلة،فإن قلنا بركنيّته بطلت قطعا كما لو ترك الركوع،و ان قلنا بعدمها فالأقرب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الفاضل بأنّه لو ترك الاعتدال من الركوع و السجود في النافلة صحت و كان تاركا للأفضل </w:t>
      </w:r>
      <w:r>
        <w:rPr>
          <w:rStyle w:val="FootnoteAnchor"/>
          <w:rtl w:val="true"/>
        </w:rPr>
        <w:footnoteReference w:id="1923"/>
      </w:r>
      <w:r>
        <w:rPr>
          <w:rFonts w:ascii="Amiri" w:hAnsi="Amiri" w:eastAsia="Amiri" w:cs="Amiri"/>
          <w:color w:val="111111"/>
          <w:sz w:val="28"/>
          <w:sz w:val="28"/>
          <w:szCs w:val="28"/>
          <w:rtl w:val="true"/>
          <w:lang w:bidi="ar-SA"/>
        </w:rPr>
        <w:t>و فيه بعد،لأن حقيقة الصلاة انما تتمّ باجزائها، فهو كترك سجدة أو ترك الفاتحة فيها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شك في الرفع من الركوع بعد هويّه الى السجود لم يلتفت </w:t>
      </w:r>
      <w:r>
        <w:rPr>
          <w:rStyle w:val="FootnoteAnchor"/>
          <w:rtl w:val="true"/>
        </w:rPr>
        <w:footnoteReference w:id="1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شك في أصل الركوع،قاله في الخلاف،محتجا بإجماعنا على انّ الشك بعد الانتقال لا حكم له </w:t>
      </w:r>
      <w:r>
        <w:rPr>
          <w:rStyle w:val="FootnoteAnchor"/>
          <w:rtl w:val="true"/>
        </w:rPr>
        <w:footnoteReference w:id="1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اقتصر على حكاية الأخيرر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فكأنّه متوقف فيه </w:t>
      </w:r>
      <w:r>
        <w:rPr>
          <w:rStyle w:val="FootnoteAnchor"/>
          <w:rtl w:val="true"/>
        </w:rPr>
        <w:footnoteReference w:id="1926"/>
      </w:r>
      <w:r>
        <w:rPr>
          <w:rFonts w:ascii="Amiri" w:hAnsi="Amiri" w:eastAsia="Amiri" w:cs="Amiri"/>
          <w:color w:val="111111"/>
          <w:sz w:val="28"/>
          <w:sz w:val="28"/>
          <w:szCs w:val="28"/>
          <w:rtl w:val="true"/>
          <w:lang w:bidi="ar-SA"/>
        </w:rPr>
        <w:t>و الوجه القطع بما افتى به الشيخ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رفع رأسه من الركوع و بقي يدعو و يقرأ ساهيا، مضى في صلاته و لا شيء عليه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مفهومه انه لا يتعمّده،و انه لو تعمّده تغير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المتأخرين اختار قول بعض العامة،من انّه لو طوّل عمدا بذكر أو قراءة بطلت صلاته،لانه واجب قصير فلا يشرع فيه التطويل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يرده ما تقدم من حديث الحلبي </w:t>
      </w:r>
      <w:r>
        <w:rPr>
          <w:rStyle w:val="FootnoteAnchor"/>
          <w:rtl w:val="true"/>
        </w:rPr>
        <w:footnoteReference w:id="1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معاوية بن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افتتحا الصلاة في ساعة واحدة،فتلا هذا القرآن فكانت تلاوته أكثر من دعائه،و دعا الآخر أكثر من تلاوته،ثم انصرفا في ساعة واحدة،أيهما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فيه فضل،كل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علمت انّ كلا حسن و ان كلا فيه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أفضل،أما سمعت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رَبُّكُمُ ادْعُونِي الآية،هي و اللّه العبادة،هي و اللّه أفضل،هي و اللّه أفضل،أ ليست هي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العبادة هي و اللّه العبادة،أ ليست هي أشدّهن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أشدّهن،هي و اللّه أشدّهن،هي و اللّه أشدّهن</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يشمل الدعاء في جميع أحوال الصلاة و تطويله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خرج بذلك عن كونه مصليا بطلت صلاته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فروع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أقطع الزند،أوصل مكان القطع إلى الركبة و وضعه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به الاستحباب فلا بأس،و ان أراد الوجوب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الإيصال،فممنوع إذا الواجب انحناء يصل معه الكفان لا رءوس الزندين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مشدودة فعل بها كذلك،و كذا لو كانت له يد بغير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بالدعاء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الدين و الدنيا،من غير أن يرفع يديه في الركوع عن ركبتيه،و لا عن الأرض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 التسبيح في ركوعه و سجوده،و حفظ على نفسه صلاته،لم أر بذلك بأسا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 التسبيح،الاّ انّه قد لبث راكعا و ساجدا بمقدار تسبيحة واحدة،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مفهومه انه لو لم يلبث لم يجزه،فيكون إشارة الى انّ الطمأنينة ركن كقول الشيخ،و اللّه تعالى أعلم</w:t>
      </w:r>
      <w:r>
        <w:rPr>
          <w:rFonts w:eastAsia="Amiri" w:cs="Amiri" w:ascii="Amiri" w:hAnsi="Amiri"/>
          <w:color w:val="111111"/>
          <w:sz w:val="28"/>
          <w:szCs w:val="28"/>
          <w:rtl w:val="true"/>
          <w:lang w:bidi="ar-SA"/>
        </w:rPr>
        <w:t xml:space="preserve">. </w:t>
      </w:r>
      <w:bookmarkStart w:id="995" w:name="pg15268_164622"/>
    </w:p>
    <w:p>
      <w:pPr>
        <w:pStyle w:val="Heading6"/>
        <w:numPr>
          <w:ilvl w:val="5"/>
          <w:numId w:val="1"/>
        </w:numPr>
        <w:rPr/>
      </w:pPr>
      <w:bookmarkStart w:id="996" w:name="__RefHeading___Toc4395170_2142443653"/>
      <w:bookmarkStart w:id="997" w:name="_Toc386"/>
      <w:bookmarkEnd w:id="995"/>
      <w:bookmarkEnd w:id="996"/>
      <w:r>
        <w:rPr>
          <w:rtl w:val="true"/>
        </w:rPr>
        <w:t>الواجب السادس</w:t>
      </w:r>
      <w:r>
        <w:rPr>
          <w:rtl w:val="true"/>
        </w:rPr>
        <w:t>:</w:t>
      </w:r>
      <w:r>
        <w:rPr>
          <w:rtl w:val="true"/>
        </w:rPr>
        <w:t>السجود</w:t>
      </w:r>
      <w:r>
        <w:rPr>
          <w:rtl w:val="true"/>
        </w:rPr>
        <w:t>.</w:t>
      </w:r>
      <w:bookmarkEnd w:id="997"/>
    </w:p>
    <w:p>
      <w:pPr>
        <w:pStyle w:val="Heading6"/>
        <w:numPr>
          <w:ilvl w:val="5"/>
          <w:numId w:val="1"/>
        </w:numPr>
        <w:rPr/>
      </w:pPr>
      <w:bookmarkStart w:id="998" w:name="__RefHeading___Toc4395172_2142443653"/>
      <w:bookmarkStart w:id="999" w:name="_Toc387"/>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4395174_2142443653"/>
      <w:bookmarkStart w:id="1001" w:name="_Toc388"/>
      <w:bookmarkEnd w:id="1000"/>
      <w:r>
        <w:rPr>
          <w:rtl w:val="true"/>
        </w:rPr>
        <w:t>الأولى أدلة وجوب السجود</w:t>
      </w:r>
      <w:bookmarkEnd w:id="1001"/>
    </w:p>
    <w:p>
      <w:pPr>
        <w:pStyle w:val="BookText"/>
        <w:rPr/>
      </w:pPr>
      <w:r>
        <w:rPr>
          <w:rFonts w:ascii="Amiri" w:hAnsi="Amiri" w:eastAsia="Amiri" w:cs="Amiri"/>
          <w:color w:val="111111"/>
          <w:sz w:val="28"/>
          <w:sz w:val="28"/>
          <w:szCs w:val="28"/>
          <w:rtl w:val="true"/>
          <w:lang w:bidi="ar-SA"/>
        </w:rPr>
        <w:t>أجمع العلماء على وجوب السجود في الصلاة،لنصّ القرآن، و نصّ النبي صلّى اللّه عليه و آله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تعليم المسيء في صلاته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صلواته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لخبري حماد و زرارة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تجب في كل ركعة سجدتان،فهما معا ركن تبطل الصلاة بالإخلال بهما معا،عمدا و سهوا و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أخلّ بواحدة منهما سهوا لم تبطل،سواء كان في الأوليين أو في الأخيرتين،و هنا خلاف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الإخلال بالسجدتين معا مبطل في الأخيرتين كالأوليين، و الخلاف فيه مع الشيخ كما تقدم في الركوع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الا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الطهور،و الوقت،و القبلة،و الركوع،و السجود</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طهور،و ثلث ركوع،و ثلث سجود</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الشيخ في التهذيب برواية البزنطي عن الرضا عليه السلام فيمن ذكر في الثانية و هو راكع انه ترك سجدة في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 السجدة في الركعة الأولى،فلم تدر أو واحدة أو اثنتين، استقبلت حتى يصح لك 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في الثالثة و الرابعة،فتركت سجدة بعد </w:t>
      </w:r>
    </w:p>
    <w:p>
      <w:pPr>
        <w:pStyle w:val="BookText"/>
        <w:rPr/>
      </w:pPr>
      <w:r>
        <w:rPr>
          <w:rFonts w:ascii="Amiri" w:hAnsi="Amiri" w:eastAsia="Amiri" w:cs="Amiri"/>
          <w:color w:val="111111"/>
          <w:sz w:val="28"/>
          <w:sz w:val="28"/>
          <w:szCs w:val="28"/>
          <w:rtl w:val="true"/>
          <w:lang w:bidi="ar-SA"/>
        </w:rPr>
        <w:t>ان تكون قد حفظت الركوع،أعدت السجود</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 بما يأتي،مع قصوره عن الدلالة على محل النزاع،إذ ظاهره انه شك في السجود،و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توهّم الترك،و قرينته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تدر أ واحدة أو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فيه دلالة على انّ الشك في أفعال الأوليين يبطل دون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تكون قد حفظت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يتعلق الشك بالسجود لا غير،لانه لو تعلّق بالركوع و السجود كان شكّا في ركعة،فيصير شكّا في العدد و له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التأويل لا غبار عليه،الا انّ في إعادة الصلاة بالشك في أفعال الأوليين بعدا و مخالفة للمشهور،و ليس ببعيد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كلام الشيخ في المبسوط انّ الأوليين أيضا يلفق فيهما السجود و الركوع </w:t>
      </w:r>
      <w:r>
        <w:rPr>
          <w:rStyle w:val="FootnoteAnchor"/>
          <w:rtl w:val="true"/>
        </w:rPr>
        <w:footnoteReference w:id="1937"/>
      </w:r>
      <w:r>
        <w:rPr>
          <w:rFonts w:ascii="Amiri" w:hAnsi="Amiri" w:eastAsia="Amiri" w:cs="Amiri"/>
          <w:color w:val="111111"/>
          <w:sz w:val="28"/>
          <w:sz w:val="28"/>
          <w:szCs w:val="28"/>
          <w:rtl w:val="true"/>
          <w:lang w:bidi="ar-SA"/>
        </w:rPr>
        <w:t>لما مرّ،و 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الإخلال بالسجدة الواحدة غير مبطل إذا كان سهوا،و عليه معظم الأصحاب بل هو إجماع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ابن أبي عقيل إيماء الى أنّ الإخلال بالواحدة مبطل و ان كان سهوا </w:t>
      </w:r>
      <w:r>
        <w:rPr>
          <w:rStyle w:val="FootnoteAnchor"/>
          <w:rtl w:val="true"/>
        </w:rPr>
        <w:footnoteReference w:id="1938"/>
      </w:r>
      <w:r>
        <w:rPr>
          <w:rFonts w:ascii="Amiri" w:hAnsi="Amiri" w:eastAsia="Amiri" w:cs="Amiri"/>
          <w:color w:val="111111"/>
          <w:sz w:val="28"/>
          <w:sz w:val="28"/>
          <w:szCs w:val="28"/>
          <w:rtl w:val="true"/>
          <w:lang w:bidi="ar-SA"/>
        </w:rPr>
        <w:t>لصدق الإخلال بالركن إذ الماهية المركّبة تفوت بفوات جزء منها، و تمسّكا برواية المعلى بن خنيس عن أبي الحسن الماضي عليه السلام في رجل نسي السجدة من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ذكرها قبل ركوعه سجدها و بنى على صلاته ثم يسجد سجدتي السهو بعد انصرافه،و ان ذكرها بعد ركوعه أعاد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02" w:name="pg15268_164624"/>
    </w:p>
    <w:p>
      <w:pPr>
        <w:pStyle w:val="BookText"/>
        <w:rPr/>
      </w:pPr>
      <w:bookmarkEnd w:id="1002"/>
      <w:r>
        <w:rPr>
          <w:rFonts w:ascii="Amiri" w:hAnsi="Amiri" w:eastAsia="Amiri" w:cs="Amiri"/>
          <w:color w:val="111111"/>
          <w:sz w:val="28"/>
          <w:sz w:val="28"/>
          <w:szCs w:val="28"/>
          <w:rtl w:val="true"/>
          <w:lang w:bidi="ar-SA"/>
        </w:rPr>
        <w:t>الصلاة،و نسيان السجدة في الأوليين و الأخيرتين سواء</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انتفاء الماهية هنا غير مؤثر مطلقا،و الاّ لكان الإخلال بعضو من أعضاء السجود مبطلا و لم يقل به أحد،بل المؤثر هو انتفاؤها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الركن مسمّى السجود،و لا يتحقق الإخلال به الاّ بترك السجدتين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الحديث ففي سنده إرسال،و في المعلى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بما رواه إسماعيل بن جابر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بعد ركوعه انّه لم يسجد،فليمض على صلاته حتى يسلم ثم يسجدها،فإنها قضاء</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 xml:space="preserve">،و يقرب منه رواية حكم بن حكيم عنه عليه السلام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يسجد سجدة واحدة فذكرها و هو 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يسجدها إذا ذكرها ما لم يركع،فان كان قد ركع فليمض على صلاته،فإذا انصرف قضاها</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عمار عن الصادق عليه السلام في ناسي سجدة فذكرها بعد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يمضي،فإذا سلم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يذكر الاّ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إذا ذكره</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3" w:name="__RefHeading___Toc4395176_2142443653"/>
      <w:bookmarkStart w:id="1004" w:name="_Toc389"/>
      <w:bookmarkEnd w:id="1003"/>
      <w:r>
        <w:rPr>
          <w:rtl w:val="true"/>
        </w:rPr>
        <w:t>الثانية وجوب السجود على الأعضاء السبعة</w:t>
      </w:r>
      <w:bookmarkEnd w:id="10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السجود على الأعضاء السبعة،و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الجبهة،و الكفان، و الركبتان،و إبهاما الرجلين،إجماعا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المرتضى يجتزئ عن الكفين بمفصلهما عند الزندين </w:t>
      </w:r>
      <w:r>
        <w:rPr>
          <w:rStyle w:val="FootnoteAnchor"/>
          <w:rtl w:val="true"/>
        </w:rPr>
        <w:footnoteReference w:id="1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رووه عن النبي صلّى اللّه عليه و آله بطريق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بالسجود على سبعة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اليدين،و الركبتين،و أطراف </w:t>
      </w:r>
    </w:p>
    <w:p>
      <w:pPr>
        <w:pStyle w:val="BookText"/>
        <w:rPr/>
      </w:pPr>
      <w:r>
        <w:rPr>
          <w:rFonts w:ascii="Amiri" w:hAnsi="Amiri" w:eastAsia="Amiri" w:cs="Amiri"/>
          <w:color w:val="111111"/>
          <w:sz w:val="28"/>
          <w:sz w:val="28"/>
          <w:szCs w:val="28"/>
          <w:rtl w:val="true"/>
          <w:lang w:bidi="ar-SA"/>
        </w:rPr>
        <w:t>القدمين،و الجبهة</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،و ما مر في خبر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أنامل إبهامي الرجلين</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مشعر بتعيّنها،و الرواية عن النبي صلّى اللّه عليه و آله مشعرة بإطلاق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وضع بعض أصابع رجليه أجزأ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على أطراف القدمين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أطراف أصابع الرجلين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ذكر الإبهامين هنا،و في باب التحنيط الأصابع </w:t>
      </w:r>
      <w:r>
        <w:rPr>
          <w:rStyle w:val="FootnoteAnchor"/>
          <w:rtl w:val="true"/>
        </w:rPr>
        <w:footnoteReference w:id="1950"/>
      </w:r>
      <w:r>
        <w:rPr>
          <w:rFonts w:ascii="Amiri" w:hAnsi="Amiri" w:eastAsia="Amiri" w:cs="Amiri"/>
          <w:color w:val="111111"/>
          <w:sz w:val="28"/>
          <w:sz w:val="28"/>
          <w:szCs w:val="28"/>
          <w:rtl w:val="true"/>
          <w:lang w:bidi="ar-SA"/>
        </w:rPr>
        <w:t>و جمع بينهما،قال في النكت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المساجد لا تنفك أن يجامعها في السجود غيرها مسح عليه و ان لم يجب السجود عليه،و تسمى مساجد لاتفاق السجود عليها لا لوجوبه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تعيّن الإبهامين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تعذر السجود عليهما،لعدمهما أو قصرهما،أجزأ على بقية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الانحناء إلى ما يساوي موقفه،أو يزيد عليه بقدر لبنة موضوعة على أكبر سطوحها،كما سلف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كون الأسافل </w:t>
      </w:r>
      <w:r>
        <w:rPr>
          <w:rStyle w:val="FootnoteAnchor"/>
          <w:rtl w:val="true"/>
        </w:rPr>
        <w:footnoteReference w:id="1952"/>
      </w:r>
      <w:r>
        <w:rPr>
          <w:rFonts w:ascii="Amiri" w:hAnsi="Amiri" w:eastAsia="Amiri" w:cs="Amiri"/>
          <w:color w:val="111111"/>
          <w:sz w:val="28"/>
          <w:sz w:val="28"/>
          <w:szCs w:val="28"/>
          <w:rtl w:val="true"/>
          <w:lang w:bidi="ar-SA"/>
        </w:rPr>
        <w:t>أعلى من الأعالي؟الظاهر لا،لقضية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الأصل،و لان الارتفاع بقدر اللبنة يشعر بعدم وجوب هذا التنكس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مستحب لما فيه من زيادة الخضوع،و التجافي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الانحناء،رفع ما يسجد عليه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مسمّى السجود يتحقق بالاعتماد على هذه السبعة،و يرتفع بعدم وضع الجبهة في الظاهر لا بعدم باقي الأعضاء،فلو نسي بعضها فهو ساجد،و لو نسي الجبهة فليس بساجد،و لا ريب في البطلان بتعمّد ترك ايها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الواجب في كل منها مسمّاه كما سلف في باب المكان،و الأقرب ان لا ينقص في الجبهة عن درهم،لتصريح الخبر </w:t>
      </w:r>
      <w:r>
        <w:rPr>
          <w:rStyle w:val="FootnoteAnchor"/>
          <w:rtl w:val="true"/>
        </w:rPr>
        <w:footnoteReference w:id="1953"/>
      </w:r>
      <w:r>
        <w:rPr>
          <w:rFonts w:ascii="Amiri" w:hAnsi="Amiri" w:eastAsia="Amiri" w:cs="Amiri"/>
          <w:color w:val="111111"/>
          <w:sz w:val="28"/>
          <w:sz w:val="28"/>
          <w:szCs w:val="28"/>
          <w:rtl w:val="true"/>
          <w:lang w:bidi="ar-SA"/>
        </w:rPr>
        <w:t xml:space="preserve">و كثير من الأصحاب به </w:t>
      </w:r>
      <w:r>
        <w:rPr>
          <w:rStyle w:val="FootnoteAnchor"/>
          <w:rtl w:val="true"/>
        </w:rPr>
        <w:footnoteReference w:id="1954"/>
      </w:r>
      <w:r>
        <w:rPr>
          <w:rFonts w:ascii="Amiri" w:hAnsi="Amiri" w:eastAsia="Amiri" w:cs="Amiri"/>
          <w:color w:val="111111"/>
          <w:sz w:val="28"/>
          <w:sz w:val="28"/>
          <w:szCs w:val="28"/>
          <w:rtl w:val="true"/>
          <w:lang w:bidi="ar-SA"/>
        </w:rPr>
        <w:t xml:space="preserve">فيحمل المطلق من الاخبار </w:t>
      </w:r>
      <w:r>
        <w:rPr>
          <w:rStyle w:val="FootnoteAnchor"/>
          <w:rtl w:val="true"/>
        </w:rPr>
        <w:footnoteReference w:id="1955"/>
      </w:r>
      <w:r>
        <w:rPr>
          <w:rFonts w:ascii="Amiri" w:hAnsi="Amiri" w:eastAsia="Amiri" w:cs="Amiri"/>
          <w:color w:val="111111"/>
          <w:sz w:val="28"/>
          <w:sz w:val="28"/>
          <w:szCs w:val="28"/>
          <w:rtl w:val="true"/>
          <w:lang w:bidi="ar-SA"/>
        </w:rPr>
        <w:t>و كلام الأصحاب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الاستيعاب لها،لما فيه من المبالغة في الخضوع،و لا يقوم غير الأعضاء مقامها،إلاّ الجبهة يقوم مقامها أحد الجبينين،لأنه أقرب إليها من الذقن،فان تعذرا فعلى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إيصال الجبهة بحفرة وجب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هناك دمل أو جراح،و لم يتمكن من السجود عليه،سجد على أحد جانبيه،فان لم يتمكن سجد على ذقنه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جعل لموضع الدمل حفيرة يجعلها فيها كان جائزا </w:t>
      </w:r>
      <w:r>
        <w:rPr>
          <w:rStyle w:val="FootnoteAnchor"/>
          <w:rtl w:val="true"/>
        </w:rPr>
        <w:footnoteReference w:id="1956"/>
      </w:r>
      <w:r>
        <w:rPr>
          <w:rFonts w:ascii="Amiri" w:hAnsi="Amiri" w:eastAsia="Amiri" w:cs="Amiri"/>
          <w:color w:val="111111"/>
          <w:sz w:val="28"/>
          <w:sz w:val="28"/>
          <w:szCs w:val="28"/>
          <w:rtl w:val="true"/>
          <w:lang w:bidi="ar-SA"/>
        </w:rPr>
        <w:t xml:space="preserve">،و هو تصريح بعدم الوجوب،و قال في النهاية نحو ذلك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05" w:name="pg15268_164627"/>
    </w:p>
    <w:p>
      <w:pPr>
        <w:pStyle w:val="BookText"/>
        <w:rPr/>
      </w:pPr>
      <w:bookmarkEnd w:id="1005"/>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على أحد جانبيها،فان لم يتمكن فالحفيرة،فان لم يتمكن فعلى ذقنه </w:t>
      </w:r>
      <w:r>
        <w:rPr>
          <w:rStyle w:val="FootnoteAnchor"/>
          <w:rtl w:val="true"/>
        </w:rPr>
        <w:footnoteReference w:id="1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يحفر حفيرة ذو الدمل،و ان كان بجبهته علة تمنعه من السجود سجد على قرنه الأيمن من جبهته،فان عجز فعلى قرنه الأيسر من جبهته،فان عجز فعلى ظهر كفّه،فان عجز فعلى ذقنه </w:t>
      </w:r>
      <w:r>
        <w:rPr>
          <w:rStyle w:val="FootnoteAnchor"/>
          <w:rtl w:val="true"/>
        </w:rPr>
        <w:footnoteReference w:id="1959"/>
      </w:r>
      <w:r>
        <w:rPr>
          <w:rFonts w:ascii="IRNazanin" w:hAnsi="IRNazanin" w:eastAsia="IRNazanin"/>
          <w:color w:val="111111"/>
          <w:sz w:val="28"/>
          <w:sz w:val="28"/>
          <w:szCs w:val="28"/>
          <w:rtl w:val="true"/>
          <w:lang w:bidi="fa-IR"/>
        </w:rPr>
        <w:t>، و تبعه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رواية مصادف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خرج به دمل،فرآه الصادق عليه السلام يسجد على جانب،فأمره بحفيرة ليقع سالم الجبهة على الأرض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بجبهته علة لا يقدر على السجود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ذقنه على الأرض،لقوله تعالى يَخِرُّونَ لِلْأَذْقانِ سُجَّداً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تعذر ذلك كله أومأ،كما سلف</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4395178_2142443653"/>
      <w:bookmarkStart w:id="1007" w:name="_Toc390"/>
      <w:bookmarkEnd w:id="1006"/>
      <w:r>
        <w:rPr>
          <w:rtl w:val="true"/>
        </w:rPr>
        <w:t>الثالثة وجوب التسبيح في السجود</w:t>
      </w:r>
      <w:bookmarkEnd w:id="1007"/>
    </w:p>
    <w:p>
      <w:pPr>
        <w:pStyle w:val="BookText"/>
        <w:rPr/>
      </w:pPr>
      <w:r>
        <w:rPr>
          <w:rFonts w:ascii="Amiri" w:hAnsi="Amiri" w:eastAsia="Amiri" w:cs="Amiri"/>
          <w:color w:val="111111"/>
          <w:sz w:val="28"/>
          <w:sz w:val="28"/>
          <w:szCs w:val="28"/>
          <w:rtl w:val="true"/>
          <w:lang w:bidi="ar-SA"/>
        </w:rPr>
        <w:t>يجب التسبيح فيه عينا على الأقوى،و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 بحمده،لما مرّ،و الخلاف فيه كما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تجب الطمأنينة بقدره الاّ مع الضرورة المانعة،و ليست ركنا خلافا للشيخ في الخلاف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رفع الرأس من السجود الأول،و الاعتدال جالسا،و الطمأنينة في الاعتدال،و العود الى السجود كالأول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ذلك ما سبق في الركوع</w:t>
      </w:r>
      <w:r>
        <w:rPr>
          <w:rFonts w:eastAsia="Amiri" w:cs="Amiri" w:ascii="Amiri" w:hAnsi="Amiri"/>
          <w:color w:val="111111"/>
          <w:sz w:val="28"/>
          <w:szCs w:val="28"/>
          <w:rtl w:val="true"/>
          <w:lang w:bidi="ar-SA"/>
        </w:rPr>
        <w:t xml:space="preserve">. </w:t>
      </w:r>
      <w:bookmarkStart w:id="1008" w:name="pg15268_164628"/>
    </w:p>
    <w:p>
      <w:pPr>
        <w:pStyle w:val="BookText"/>
        <w:rPr/>
      </w:pPr>
      <w:bookmarkEnd w:id="1008"/>
      <w:r>
        <w:rPr>
          <w:rFonts w:ascii="Amiri" w:hAnsi="Amiri" w:eastAsia="Amiri" w:cs="Amiri"/>
          <w:color w:val="111111"/>
          <w:sz w:val="28"/>
          <w:sz w:val="28"/>
          <w:szCs w:val="28"/>
          <w:rtl w:val="true"/>
          <w:lang w:bidi="ar-SA"/>
        </w:rPr>
        <w:t xml:space="preserve">و ذهب الشيخ إلى ركنية الطمأنينة بين السجدتين </w:t>
      </w:r>
      <w:r>
        <w:rPr>
          <w:rStyle w:val="FootnoteAnchor"/>
          <w:rtl w:val="true"/>
        </w:rPr>
        <w:footnoteReference w:id="1964"/>
      </w:r>
      <w:r>
        <w:rPr>
          <w:rFonts w:ascii="Amiri" w:hAnsi="Amiri" w:eastAsia="Amiri" w:cs="Amiri"/>
          <w:color w:val="111111"/>
          <w:sz w:val="28"/>
          <w:sz w:val="28"/>
          <w:szCs w:val="28"/>
          <w:rtl w:val="true"/>
          <w:lang w:bidi="ar-SA"/>
        </w:rPr>
        <w:t xml:space="preserve">،و لعلّه في هذه المواضع يريد بالركن مطلق الواجب،لانه حصر الأركان بالمعنى المصطلح عليه في الخمسة المشهورة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9" w:name="__RefHeading___Toc4395180_2142443653"/>
      <w:bookmarkStart w:id="1010" w:name="_Toc391"/>
      <w:bookmarkEnd w:id="1009"/>
      <w:r>
        <w:rPr>
          <w:rtl w:val="true"/>
        </w:rPr>
        <w:t>الرابعة وجوب الهوي إلى السجود</w:t>
      </w:r>
      <w:bookmarkEnd w:id="1010"/>
    </w:p>
    <w:p>
      <w:pPr>
        <w:pStyle w:val="BookText"/>
        <w:rPr/>
      </w:pPr>
      <w:r>
        <w:rPr>
          <w:rFonts w:ascii="Amiri" w:hAnsi="Amiri" w:eastAsia="Amiri" w:cs="Amiri"/>
          <w:color w:val="111111"/>
          <w:sz w:val="28"/>
          <w:sz w:val="28"/>
          <w:szCs w:val="28"/>
          <w:rtl w:val="true"/>
          <w:lang w:bidi="ar-SA"/>
        </w:rPr>
        <w:t>يجب الهوي للسجود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هوى لأخذ شيء،أو قتل حية أو عقرب،لم يجز الاّ ان يعود الى القيام و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صار بصورة الساجد و الحالة هذه،احتمل البطلان،لزيادة صورة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السجود،فسقط بغير اختياره،فالأقرب الإجزاء عملا بالقصد السابق،و لا يجب تجديد النية لكل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 على جنبه،استدرك السجود،و الأقرب أنه يقعد ثم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أمكن صيرورته ساجدا بانقلابه من غير قعود،فالأقرب اجزاؤه، لصدق مسمى السجود مع إرادته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سجد،فعرض له ألم ألقاه على جنبه،فالأقرب الاجزاء إن حصلت الطمأنينة،و الا وجب التدارك إن قصر الزمان،و ان طال بحيث يخرج عن اسم المصلي بطلت صلاته</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4395182_2142443653"/>
      <w:bookmarkStart w:id="1012" w:name="_Toc392"/>
      <w:bookmarkEnd w:id="1011"/>
      <w:r>
        <w:rPr>
          <w:rtl w:val="true"/>
        </w:rPr>
        <w:t>الخامسة وجوب الاعتماد على مواضع الأعضاء بإلقاء الثقل عليها</w:t>
      </w:r>
      <w:bookmarkEnd w:id="1012"/>
    </w:p>
    <w:p>
      <w:pPr>
        <w:pStyle w:val="BookText"/>
        <w:rPr/>
      </w:pPr>
      <w:r>
        <w:rPr>
          <w:rFonts w:ascii="Amiri" w:hAnsi="Amiri" w:eastAsia="Amiri" w:cs="Amiri"/>
          <w:color w:val="111111"/>
          <w:sz w:val="28"/>
          <w:sz w:val="28"/>
          <w:szCs w:val="28"/>
          <w:rtl w:val="true"/>
          <w:lang w:bidi="ar-SA"/>
        </w:rPr>
        <w:t>يجب الاعتماد على مواضع الأعضاء بإلقاء ثقلها عليها،فلو تحامل عنها لم يجز،لعدم حصول تمام المراد من الخشوع،و لأن الطمأنينة لا تحصل بهذا القدر،و لرواية علي بن يقطين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تجزئك واحدة إذا أمكنت جبهتك من الأرض</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يعني تسبيحة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جعفر عن أخيه في الرجل يسجد على الحصى و لا يمكّن جبهته من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يحرّك جبهته حتى يتمكّن،فينحّي الحصى عن </w:t>
      </w:r>
      <w:bookmarkStart w:id="1013" w:name="pg15268_164629"/>
    </w:p>
    <w:p>
      <w:pPr>
        <w:pStyle w:val="BookText"/>
        <w:rPr/>
      </w:pPr>
      <w:bookmarkEnd w:id="1013"/>
      <w:r>
        <w:rPr>
          <w:rFonts w:ascii="Amiri" w:hAnsi="Amiri" w:eastAsia="Amiri" w:cs="Amiri"/>
          <w:color w:val="111111"/>
          <w:sz w:val="28"/>
          <w:sz w:val="28"/>
          <w:szCs w:val="28"/>
          <w:rtl w:val="true"/>
          <w:lang w:bidi="ar-SA"/>
        </w:rPr>
        <w:t xml:space="preserve">جبهته و لا يرفع رأسه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سجد على مثل القطن و الصوف،وجب أن يعتمد عليه حتى تثبت الأعضاء و يحصل مسمّى الطمأنينة إن أمكن،و الا لم يصلّ عليه مع إمكان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تجب المبالغة في الاعتماد،بحيث يزيد على قدر ثقل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وضع الأعضاء السبعة على الأرض منبطحا،لم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مسمّى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ان يلقى ببطن كفّيه ما يسجد عليه،فلو لقي بظهريهما لم يجز، الاّ مع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لقي بمفصل الكفين من عند الزندين،أجزأ عند المرتضى </w:t>
      </w:r>
      <w:r>
        <w:rPr>
          <w:rStyle w:val="FootnoteAnchor"/>
          <w:rtl w:val="true"/>
        </w:rPr>
        <w:footnoteReference w:id="1968"/>
      </w:r>
      <w:r>
        <w:rPr>
          <w:rFonts w:ascii="Amiri" w:hAnsi="Amiri" w:eastAsia="Amiri" w:cs="Amiri"/>
          <w:color w:val="111111"/>
          <w:sz w:val="28"/>
          <w:sz w:val="28"/>
          <w:szCs w:val="28"/>
          <w:rtl w:val="true"/>
          <w:lang w:bidi="ar-SA"/>
        </w:rPr>
        <w:t>و ابن الجنيد،لصدق السجود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الأصحاب على وجوب ملاقاة الكفين بباطنهما </w:t>
      </w:r>
      <w:r>
        <w:rPr>
          <w:rStyle w:val="FootnoteAnchor"/>
          <w:rtl w:val="true"/>
        </w:rPr>
        <w:footnoteReference w:id="1969"/>
      </w:r>
      <w:r>
        <w:rPr>
          <w:rFonts w:ascii="Amiri" w:hAnsi="Amiri" w:eastAsia="Amiri" w:cs="Amiri"/>
          <w:color w:val="111111"/>
          <w:sz w:val="28"/>
          <w:sz w:val="28"/>
          <w:szCs w:val="28"/>
          <w:rtl w:val="true"/>
          <w:lang w:bidi="ar-SA"/>
        </w:rPr>
        <w:t>تأسيا بالنبي صلّى اللّه عليه و آله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الجمع بين الأصابع و الكف و ان كان مستحبا،بل يكفي أحدهما إذا صدق مسمّى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السجود على نفس قصاص الشعر دون الجبهة، و يجزئ منها قدر الدرهم إذا كان بها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الزيادة على ذلك مع الاختيار،و الروايات تدفعه</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4395184_2142443653"/>
      <w:bookmarkStart w:id="1015" w:name="_Toc393"/>
      <w:bookmarkEnd w:id="1014"/>
      <w:r>
        <w:rPr>
          <w:rtl w:val="true"/>
        </w:rPr>
        <w:t>و أمّا سنن السجود</w:t>
      </w:r>
      <w:r>
        <w:rPr>
          <w:rtl w:val="true"/>
        </w:rPr>
        <w:t>:</w:t>
      </w:r>
      <w:bookmarkEnd w:id="1015"/>
    </w:p>
    <w:p>
      <w:pPr>
        <w:pStyle w:val="Heading6"/>
        <w:numPr>
          <w:ilvl w:val="5"/>
          <w:numId w:val="1"/>
        </w:numPr>
        <w:rPr/>
      </w:pPr>
      <w:bookmarkStart w:id="1016" w:name="__RefHeading___Toc4395186_2142443653"/>
      <w:bookmarkStart w:id="1017" w:name="_Toc394"/>
      <w:bookmarkEnd w:id="1016"/>
      <w:r>
        <w:rPr>
          <w:rtl w:val="true"/>
        </w:rPr>
        <w:t>فمنها</w:t>
      </w:r>
      <w:r>
        <w:rPr>
          <w:rtl w:val="true"/>
        </w:rPr>
        <w:t>:</w:t>
      </w:r>
      <w:r>
        <w:rPr>
          <w:rtl w:val="true"/>
        </w:rPr>
        <w:t>التكبير له قائما رافعا يديه</w:t>
      </w:r>
      <w:r>
        <w:rPr>
          <w:rtl w:val="true"/>
        </w:rPr>
        <w:t>-</w:t>
      </w:r>
      <w:bookmarkEnd w:id="101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الهوي بعد إكماله،لما </w:t>
      </w:r>
      <w:bookmarkStart w:id="1018" w:name="pg15268_164630"/>
    </w:p>
    <w:p>
      <w:pPr>
        <w:pStyle w:val="BookText"/>
        <w:rPr/>
      </w:pPr>
      <w:bookmarkEnd w:id="1018"/>
      <w:r>
        <w:rPr>
          <w:rFonts w:ascii="Amiri" w:hAnsi="Amiri" w:eastAsia="Amiri" w:cs="Amiri"/>
          <w:color w:val="111111"/>
          <w:sz w:val="28"/>
          <w:sz w:val="28"/>
          <w:szCs w:val="28"/>
          <w:rtl w:val="true"/>
          <w:lang w:bidi="ar-SA"/>
        </w:rPr>
        <w:t xml:space="preserve">روي من فعل النبي صلّى اللّه عليه و آله </w:t>
      </w:r>
      <w:r>
        <w:rPr>
          <w:rStyle w:val="FootnoteAnchor"/>
          <w:rtl w:val="true"/>
        </w:rPr>
        <w:footnoteReference w:id="1970"/>
      </w:r>
      <w:r>
        <w:rPr>
          <w:rFonts w:ascii="Amiri" w:hAnsi="Amiri" w:eastAsia="Amiri" w:cs="Amiri"/>
          <w:color w:val="111111"/>
          <w:sz w:val="28"/>
          <w:sz w:val="28"/>
          <w:szCs w:val="28"/>
          <w:rtl w:val="true"/>
          <w:lang w:bidi="ar-SA"/>
        </w:rPr>
        <w:t xml:space="preserve">و أمر به الباقر عليه السلام </w:t>
      </w:r>
      <w:r>
        <w:rPr>
          <w:rStyle w:val="FootnoteAnchor"/>
          <w:rtl w:val="true"/>
        </w:rPr>
        <w:footnoteReference w:id="1971"/>
      </w:r>
      <w:r>
        <w:rPr>
          <w:rFonts w:ascii="Amiri" w:hAnsi="Amiri" w:eastAsia="Amiri" w:cs="Amiri"/>
          <w:color w:val="111111"/>
          <w:sz w:val="28"/>
          <w:sz w:val="28"/>
          <w:szCs w:val="28"/>
          <w:rtl w:val="true"/>
          <w:lang w:bidi="ar-SA"/>
        </w:rPr>
        <w:t xml:space="preserve">و وصفه حماد عن الصادق عليه السلام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كبّر في هويه جاز و ترك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يستحب مدّه ليطابق الهوي،لما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التكبير جزم</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بالتكبير قائما،و يكون انقضاء التكبير مع مستقره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الشيخ في الخلاف بين هذا و بين التكبير قائما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للكليني بإسناده إلى معلى بن خنيس،عن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إذا أهوى ساجدا انكبّ و هو يكبّر</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9" w:name="__RefHeading___Toc4395188_2142443653"/>
      <w:bookmarkStart w:id="1020" w:name="_Toc395"/>
      <w:bookmarkEnd w:id="1019"/>
      <w:r>
        <w:rPr>
          <w:rtl w:val="true"/>
        </w:rPr>
        <w:t>و منها</w:t>
      </w:r>
      <w:r>
        <w:rPr>
          <w:rtl w:val="true"/>
        </w:rPr>
        <w:t>:</w:t>
      </w:r>
      <w:r>
        <w:rPr>
          <w:rtl w:val="true"/>
        </w:rPr>
        <w:t>الهوي إليه بخشوع و خضوع،</w:t>
      </w:r>
      <w:bookmarkEnd w:id="1020"/>
    </w:p>
    <w:p>
      <w:pPr>
        <w:pStyle w:val="BookText"/>
        <w:rPr/>
      </w:pPr>
      <w:r>
        <w:rPr>
          <w:rFonts w:ascii="Amiri" w:hAnsi="Amiri" w:eastAsia="Amiri" w:cs="Amiri"/>
          <w:color w:val="111111"/>
          <w:sz w:val="28"/>
          <w:sz w:val="28"/>
          <w:szCs w:val="28"/>
          <w:rtl w:val="true"/>
          <w:lang w:bidi="ar-SA"/>
        </w:rPr>
        <w:t xml:space="preserve">ثم يبتدئ بوضع يديه أولا قبل ركبتيه،لما روي عن النبي صلّى اللّه عليه و آله من الأمر به </w:t>
      </w:r>
      <w:r>
        <w:rPr>
          <w:rStyle w:val="FootnoteAnchor"/>
          <w:rtl w:val="true"/>
        </w:rPr>
        <w:footnoteReference w:id="1976"/>
      </w:r>
      <w:r>
        <w:rPr>
          <w:rFonts w:ascii="Amiri" w:hAnsi="Amiri" w:eastAsia="Amiri" w:cs="Amiri"/>
          <w:color w:val="111111"/>
          <w:sz w:val="28"/>
          <w:sz w:val="28"/>
          <w:szCs w:val="28"/>
          <w:rtl w:val="true"/>
          <w:lang w:bidi="ar-SA"/>
        </w:rPr>
        <w:t xml:space="preserve">و أمر الباقر عليه السلام به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تقديم الركبتين،لقول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للرجل أن </w:t>
      </w:r>
      <w:bookmarkStart w:id="1021" w:name="pg15268_164631"/>
    </w:p>
    <w:p>
      <w:pPr>
        <w:pStyle w:val="BookText"/>
        <w:rPr/>
      </w:pPr>
      <w:bookmarkEnd w:id="1021"/>
      <w:r>
        <w:rPr>
          <w:rFonts w:ascii="Amiri" w:hAnsi="Amiri" w:eastAsia="Amiri" w:cs="Amiri"/>
          <w:color w:val="111111"/>
          <w:sz w:val="28"/>
          <w:sz w:val="28"/>
          <w:szCs w:val="28"/>
          <w:rtl w:val="true"/>
          <w:lang w:bidi="ar-SA"/>
        </w:rPr>
        <w:t>يضع ركبتيه على الأرض قبل يديه</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و لا يدل على نفي استحباب البدأة باليدين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يكونا معا،و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باليمنى</w:t>
      </w:r>
      <w:r>
        <w:rPr>
          <w:rFonts w:eastAsia="Amiri" w:cs="Amiri" w:ascii="Amiri" w:hAnsi="Amiri"/>
          <w:color w:val="111111"/>
          <w:sz w:val="28"/>
          <w:szCs w:val="28"/>
          <w:rtl w:val="true"/>
          <w:lang w:bidi="ar-SA"/>
        </w:rPr>
        <w:t xml:space="preserve">» </w:t>
      </w:r>
      <w:r>
        <w:rPr>
          <w:rStyle w:val="FootnoteAnchor"/>
          <w:rtl w:val="true"/>
        </w:rPr>
        <w:footnoteReference w:id="1979"/>
      </w:r>
      <w:r>
        <w:rPr>
          <w:rFonts w:ascii="Amiri" w:hAnsi="Amiri" w:eastAsia="Amiri" w:cs="Amiri"/>
          <w:color w:val="111111"/>
          <w:sz w:val="28"/>
          <w:sz w:val="28"/>
          <w:szCs w:val="28"/>
          <w:rtl w:val="true"/>
          <w:lang w:bidi="ar-SA"/>
        </w:rPr>
        <w:t>و هو اختيار الجعفي</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4395190_2142443653"/>
      <w:bookmarkStart w:id="1023" w:name="_Toc396"/>
      <w:bookmarkEnd w:id="1022"/>
      <w:r>
        <w:rPr>
          <w:rtl w:val="true"/>
        </w:rPr>
        <w:t>و منها</w:t>
      </w:r>
      <w:r>
        <w:rPr>
          <w:rtl w:val="true"/>
        </w:rPr>
        <w:t>:</w:t>
      </w:r>
      <w:r>
        <w:rPr>
          <w:rtl w:val="true"/>
        </w:rPr>
        <w:t>مساواة مساجده في العلو و الهبوط،</w:t>
      </w:r>
      <w:bookmarkEnd w:id="1023"/>
    </w:p>
    <w:p>
      <w:pPr>
        <w:pStyle w:val="BookText"/>
        <w:rPr/>
      </w:pP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أحب ان أضع وجهي موضع 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رفع الجبهة عن الموقف </w:t>
      </w: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موضع الجبهة أخفض من القدم جاز،و الأفضل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يختار ان يكون موضع السجود الا مساويا لمقام المصلي من غير رفع و لا هبوط،فان كان بينهما قدر أربع أصابع مقبوضة جاز ذلك مع الضرورة لا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علو مكان السجود كانحدار التل و مسيل الماء،جاز ما لم يكن في ذلك تحرّف و تدريج،و ان تجاوز أربع أصابع 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ان الأرض المنحدرة كغيرها في اعتبار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عن عبد اللّه بن سنان،عن الصادق عليه السلام في موضع جبهة الساجد يكون أرفع من قيامه،قال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يكون مستويا</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4" w:name="__RefHeading___Toc4395192_2142443653"/>
      <w:bookmarkStart w:id="1025" w:name="_Toc397"/>
      <w:bookmarkEnd w:id="1024"/>
      <w:r>
        <w:rPr>
          <w:rtl w:val="true"/>
        </w:rPr>
        <w:t>و منها</w:t>
      </w:r>
      <w:r>
        <w:rPr>
          <w:rtl w:val="true"/>
        </w:rPr>
        <w:t>:</w:t>
      </w:r>
      <w:r>
        <w:rPr>
          <w:rtl w:val="true"/>
        </w:rPr>
        <w:t>ان يقول ما أمر به الصادق عليه السلام أمام التسبيح</w:t>
      </w:r>
      <w:r>
        <w:rPr>
          <w:rtl w:val="true"/>
        </w:rPr>
        <w:t>:</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سجدت،و بك آمنت </w:t>
      </w:r>
      <w:r>
        <w:rPr>
          <w:rStyle w:val="FootnoteAnchor"/>
          <w:rtl w:val="true"/>
        </w:rPr>
        <w:footnoteReference w:id="1982"/>
      </w:r>
      <w:r>
        <w:rPr>
          <w:rFonts w:ascii="Amiri" w:hAnsi="Amiri" w:eastAsia="Amiri" w:cs="Amiri"/>
          <w:color w:val="111111"/>
          <w:sz w:val="28"/>
          <w:sz w:val="28"/>
          <w:szCs w:val="28"/>
          <w:rtl w:val="true"/>
          <w:lang w:bidi="ar-SA"/>
        </w:rPr>
        <w:t>،و عليك توكلت و أنت ربي،سجد وجهي للذي خلقه و شقّ سمعه و بصره،و الحمد للّه رب العالمين،تبارك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و 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4395194_2142443653"/>
      <w:bookmarkStart w:id="1027" w:name="_Toc398"/>
      <w:bookmarkEnd w:id="1026"/>
      <w:r>
        <w:rPr>
          <w:rtl w:val="true"/>
        </w:rPr>
        <w:t>و منها</w:t>
      </w:r>
      <w:r>
        <w:rPr>
          <w:rtl w:val="true"/>
        </w:rPr>
        <w:t>:</w:t>
      </w:r>
      <w:r>
        <w:rPr>
          <w:rtl w:val="true"/>
        </w:rPr>
        <w:t>الدعاء فيه للدين و الدنيا،</w:t>
      </w:r>
      <w:bookmarkEnd w:id="102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w:t>
      </w:r>
      <w:bookmarkStart w:id="1028" w:name="pg15268_164632"/>
    </w:p>
    <w:p>
      <w:pPr>
        <w:pStyle w:val="BookText"/>
        <w:rPr/>
      </w:pPr>
      <w:bookmarkEnd w:id="1028"/>
      <w:r>
        <w:rPr>
          <w:rFonts w:ascii="Amiri" w:hAnsi="Amiri" w:eastAsia="Amiri" w:cs="Amiri"/>
          <w:color w:val="111111"/>
          <w:sz w:val="28"/>
          <w:sz w:val="28"/>
          <w:szCs w:val="28"/>
          <w:rtl w:val="true"/>
          <w:lang w:bidi="ar-SA"/>
        </w:rPr>
        <w:t>السجود فاجتهدوا في الدعاء،فقمن ان يستجاب لكم</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للدنيا و الآخرة</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9" w:name="__RefHeading___Toc4395196_2142443653"/>
      <w:bookmarkStart w:id="1030" w:name="_Toc399"/>
      <w:bookmarkEnd w:id="1029"/>
      <w:r>
        <w:rPr>
          <w:rtl w:val="true"/>
        </w:rPr>
        <w:t>و منها</w:t>
      </w:r>
      <w:r>
        <w:rPr>
          <w:rtl w:val="true"/>
        </w:rPr>
        <w:t>:</w:t>
      </w:r>
      <w:r>
        <w:rPr>
          <w:rtl w:val="true"/>
        </w:rPr>
        <w:t>تكرار التسبيح</w:t>
      </w:r>
      <w:r>
        <w:rPr>
          <w:rtl w:val="true"/>
        </w:rPr>
        <w:t>-</w:t>
      </w:r>
      <w:bookmarkEnd w:id="1030"/>
    </w:p>
    <w:p>
      <w:pPr>
        <w:pStyle w:val="BookText"/>
        <w:rPr/>
      </w:pPr>
      <w:r>
        <w:rPr>
          <w:rFonts w:ascii="Amiri" w:hAnsi="Amiri" w:eastAsia="Amiri" w:cs="Amiri"/>
          <w:color w:val="111111"/>
          <w:sz w:val="28"/>
          <w:sz w:val="28"/>
          <w:szCs w:val="28"/>
          <w:rtl w:val="true"/>
          <w:lang w:bidi="ar-SA"/>
        </w:rPr>
        <w:t>كما مرّ في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الإيتار</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4395198_2142443653"/>
      <w:bookmarkStart w:id="1032" w:name="_Toc400"/>
      <w:bookmarkEnd w:id="1031"/>
      <w:r>
        <w:rPr>
          <w:rtl w:val="true"/>
        </w:rPr>
        <w:t>و منها</w:t>
      </w:r>
      <w:r>
        <w:rPr>
          <w:rtl w:val="true"/>
        </w:rPr>
        <w:t>:</w:t>
      </w:r>
      <w:r>
        <w:rPr>
          <w:rtl w:val="true"/>
        </w:rPr>
        <w:t>التخوية في الهوي إليه،</w:t>
      </w:r>
      <w:bookmarkEnd w:id="1032"/>
    </w:p>
    <w:p>
      <w:pPr>
        <w:pStyle w:val="BookText"/>
        <w:rPr/>
      </w:pPr>
      <w:r>
        <w:rPr>
          <w:rFonts w:ascii="Amiri" w:hAnsi="Amiri" w:eastAsia="Amiri" w:cs="Amiri"/>
          <w:color w:val="111111"/>
          <w:sz w:val="28"/>
          <w:sz w:val="28"/>
          <w:szCs w:val="28"/>
          <w:rtl w:val="true"/>
          <w:lang w:bidi="ar-SA"/>
        </w:rPr>
        <w:t>بأن يسبق بيديه ثم يهوي بركبتيه،لرواية حفص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إذا سجد يتخوى كما يتخوى البعير الضامر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بروكه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أول ما يقع منه على الأرض يداه،ثم ركبتاه، ثم جبهته،ثم انفه و الإرغام به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التجافي في السجود،و يسمى تخوية أيضا،لأنّه إلقاء الخواء بين الأعضاء،لأن النبي صلّى اللّه عليه و آله فرج يديه على جنبيه </w:t>
      </w:r>
      <w:r>
        <w:rPr>
          <w:rStyle w:val="FootnoteAnchor"/>
          <w:rtl w:val="true"/>
        </w:rPr>
        <w:footnoteReference w:id="1987"/>
      </w:r>
      <w:r>
        <w:rPr>
          <w:rFonts w:ascii="Amiri" w:hAnsi="Amiri" w:eastAsia="Amiri" w:cs="Amiri"/>
          <w:color w:val="111111"/>
          <w:sz w:val="28"/>
          <w:sz w:val="28"/>
          <w:szCs w:val="28"/>
          <w:rtl w:val="true"/>
          <w:lang w:bidi="ar-SA"/>
        </w:rPr>
        <w:t xml:space="preserve">و فرج بين رجليه </w:t>
      </w:r>
      <w:r>
        <w:rPr>
          <w:rStyle w:val="FootnoteAnchor"/>
          <w:rtl w:val="true"/>
        </w:rPr>
        <w:footnoteReference w:id="1988"/>
      </w:r>
      <w:r>
        <w:rPr>
          <w:rFonts w:ascii="Amiri" w:hAnsi="Amiri" w:eastAsia="Amiri" w:cs="Amiri"/>
          <w:color w:val="111111"/>
          <w:sz w:val="28"/>
          <w:sz w:val="28"/>
          <w:szCs w:val="28"/>
          <w:rtl w:val="true"/>
          <w:lang w:bidi="ar-SA"/>
        </w:rPr>
        <w:t xml:space="preserve">و جنح بعضديه </w:t>
      </w:r>
      <w:r>
        <w:rPr>
          <w:rStyle w:val="FootnoteAnchor"/>
          <w:rtl w:val="true"/>
        </w:rPr>
        <w:footnoteReference w:id="1989"/>
      </w:r>
      <w:r>
        <w:rPr>
          <w:rFonts w:ascii="Amiri" w:hAnsi="Amiri" w:eastAsia="Amiri" w:cs="Amiri"/>
          <w:color w:val="111111"/>
          <w:sz w:val="28"/>
          <w:sz w:val="28"/>
          <w:szCs w:val="28"/>
          <w:rtl w:val="true"/>
          <w:lang w:bidi="ar-SA"/>
        </w:rPr>
        <w:t xml:space="preserve">و نهى عن افتراش الذراعين كما يفترش الكلب </w:t>
      </w:r>
      <w:r>
        <w:rPr>
          <w:rStyle w:val="FootnoteAnchor"/>
          <w:rtl w:val="true"/>
        </w:rPr>
        <w:footnoteReference w:id="1990"/>
      </w:r>
      <w:r>
        <w:rPr>
          <w:rFonts w:ascii="Amiri" w:hAnsi="Amiri" w:eastAsia="Amiri" w:cs="Amiri"/>
          <w:color w:val="111111"/>
          <w:sz w:val="28"/>
          <w:sz w:val="28"/>
          <w:szCs w:val="28"/>
          <w:rtl w:val="true"/>
          <w:lang w:bidi="ar-SA"/>
        </w:rPr>
        <w:t xml:space="preserve">و لما سبق في حديث حماد </w:t>
      </w:r>
      <w:r>
        <w:rPr>
          <w:rStyle w:val="FootnoteAnchor"/>
          <w:rtl w:val="true"/>
        </w:rPr>
        <w:footnoteReference w:id="1991"/>
      </w:r>
      <w:r>
        <w:rPr>
          <w:rFonts w:ascii="Amiri" w:hAnsi="Amiri" w:eastAsia="Amiri" w:cs="Amiri"/>
          <w:color w:val="111111"/>
          <w:sz w:val="28"/>
          <w:sz w:val="28"/>
          <w:szCs w:val="28"/>
          <w:rtl w:val="true"/>
          <w:lang w:bidi="ar-SA"/>
        </w:rPr>
        <w:t>،و 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تفترش ذراعيك افتراش السبع</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الفاضل عن العامة كراهة ان يجمع ثيابه و شعره في سجوده،لنهي </w:t>
      </w:r>
      <w:bookmarkStart w:id="1033" w:name="pg15268_164633"/>
    </w:p>
    <w:p>
      <w:pPr>
        <w:pStyle w:val="BookText"/>
        <w:rPr/>
      </w:pPr>
      <w:bookmarkEnd w:id="1033"/>
      <w:r>
        <w:rPr>
          <w:rFonts w:ascii="Amiri" w:hAnsi="Amiri" w:eastAsia="Amiri" w:cs="Amiri"/>
          <w:color w:val="111111"/>
          <w:sz w:val="28"/>
          <w:sz w:val="28"/>
          <w:szCs w:val="28"/>
          <w:rtl w:val="true"/>
          <w:lang w:bidi="ar-SA"/>
        </w:rPr>
        <w:t>النبي صلّى اللّه عليه و آله،معللا بأنها تركع بركوعه و تسجد بسجوده،ثم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النهي لما فيه من الفعل الذي ليس من الصلاة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مصادف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عقص الشعر في الصلاة </w:t>
      </w:r>
      <w:r>
        <w:rPr>
          <w:rStyle w:val="FootnoteAnchor"/>
          <w:rtl w:val="true"/>
        </w:rPr>
        <w:footnoteReference w:id="1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في التهذيب بطريق طلحة بن زيد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يكره ان يصلي على قصاص شعره حتى يرسله إرسالا</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4" w:name="__RefHeading___Toc4395200_2142443653"/>
      <w:bookmarkStart w:id="1035" w:name="_Toc401"/>
      <w:bookmarkEnd w:id="1034"/>
      <w:r>
        <w:rPr>
          <w:rtl w:val="true"/>
        </w:rPr>
        <w:t>و منها</w:t>
      </w:r>
      <w:r>
        <w:rPr>
          <w:rtl w:val="true"/>
        </w:rPr>
        <w:t>:</w:t>
      </w:r>
      <w:r>
        <w:rPr>
          <w:rtl w:val="true"/>
        </w:rPr>
        <w:t>استحباب التكبير للرفع من السجدة الأولى قاعدا معتدلا،</w:t>
      </w:r>
      <w:bookmarkEnd w:id="1035"/>
    </w:p>
    <w:p>
      <w:pPr>
        <w:pStyle w:val="BookText"/>
        <w:rPr/>
      </w:pPr>
      <w:r>
        <w:rPr>
          <w:rFonts w:ascii="Amiri" w:hAnsi="Amiri" w:eastAsia="Amiri" w:cs="Amiri"/>
          <w:color w:val="111111"/>
          <w:sz w:val="28"/>
          <w:sz w:val="28"/>
          <w:szCs w:val="28"/>
          <w:rtl w:val="true"/>
          <w:lang w:bidi="ar-SA"/>
        </w:rPr>
        <w:t xml:space="preserve">ثم التكبير للسجدة الثانية معتدلا أيضا،ثم التكبير لها بعد رفعه و اعتداله،لما سبق في خبر حماد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يدخل في فعل من فرائض الصلاة،ابتدأ بالتكبير مع حال ابتدائه،و هو منتصب القامة لافظ به رافع يديه الى نحو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أن يخرج من ذلك الفعل،كان تكبيره بعد الخروج منه،و حصوله فيما يليه من انتصاب ظهره في القيام و تمكّنه من 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يقرب منه كلام المرتضى </w:t>
      </w:r>
      <w:r>
        <w:rPr>
          <w:rStyle w:val="FootnoteAnchor"/>
          <w:rtl w:val="true"/>
        </w:rPr>
        <w:footnoteReference w:id="1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هذا مخالفة للتكبير في الاعتدال،بل هو 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أشار الى مخالفة كلام المرتضى،لانه لم يذكر في المصباح الاعتدال،و ضعّفه برواية حماد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6" w:name="__RefHeading___Toc4395202_2142443653"/>
      <w:bookmarkStart w:id="1037" w:name="_Toc402"/>
      <w:bookmarkEnd w:id="1036"/>
      <w:r>
        <w:rPr>
          <w:rtl w:val="true"/>
        </w:rPr>
        <w:t>و منها</w:t>
      </w:r>
      <w:r>
        <w:rPr>
          <w:rtl w:val="true"/>
        </w:rPr>
        <w:t>:</w:t>
      </w:r>
      <w:r>
        <w:rPr>
          <w:rtl w:val="true"/>
        </w:rPr>
        <w:t>الإرغام بالأنف بان يسجد على الأنف مع الأعضاء السبعة،</w:t>
      </w:r>
      <w:bookmarkEnd w:id="103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w:t>
      </w:r>
      <w:bookmarkStart w:id="1038" w:name="pg15268_164634"/>
    </w:p>
    <w:p>
      <w:pPr>
        <w:pStyle w:val="BookText"/>
        <w:rPr/>
      </w:pPr>
      <w:bookmarkEnd w:id="1038"/>
      <w:r>
        <w:rPr>
          <w:rFonts w:ascii="Amiri" w:hAnsi="Amiri" w:eastAsia="Amiri" w:cs="Amiri"/>
          <w:color w:val="111111"/>
          <w:sz w:val="28"/>
          <w:sz w:val="28"/>
          <w:szCs w:val="28"/>
          <w:rtl w:val="true"/>
          <w:lang w:bidi="ar-SA"/>
        </w:rPr>
        <w:t xml:space="preserve">مر في خبر حماد </w:t>
      </w:r>
      <w:r>
        <w:rPr>
          <w:rStyle w:val="FootnoteAnchor"/>
          <w:rtl w:val="true"/>
        </w:rPr>
        <w:footnoteReference w:id="1999"/>
      </w:r>
      <w:r>
        <w:rPr>
          <w:rFonts w:ascii="Amiri" w:hAnsi="Amiri" w:eastAsia="Amiri" w:cs="Amiri"/>
          <w:color w:val="111111"/>
          <w:sz w:val="28"/>
          <w:sz w:val="28"/>
          <w:szCs w:val="28"/>
          <w:rtl w:val="true"/>
          <w:lang w:bidi="ar-SA"/>
        </w:rPr>
        <w:t>،و 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يرغم بالأنف إرغاما،و الفرض السبعة، و الإرغام سنّة من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روي في التهذيب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تجزئ صلاة لا يصيب الأنف ما يصيب الجبين</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محمول على نفي الاجزاء الكامل،و كذا ما رواه العامة 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يصب أنفه من الأرض ما يصيب الجبهة</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اسجد على سبعة أعظم</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تجزئ إصابة الأرض بما حصل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اصابة الطرف الذي يلي الحاجبين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يماس الأرض بطرف الأنف و حدبته إذا أمكن ذلك للرجل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 و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الإرغام بالأنف سنة،و من لم يرغم بأنفه فلا صلاة له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9" w:name="__RefHeading___Toc4395204_2142443653"/>
      <w:bookmarkStart w:id="1040" w:name="_Toc403"/>
      <w:bookmarkEnd w:id="1039"/>
      <w:r>
        <w:rPr>
          <w:rtl w:val="true"/>
        </w:rPr>
        <w:t>و منها</w:t>
      </w:r>
      <w:r>
        <w:rPr>
          <w:rtl w:val="true"/>
        </w:rPr>
        <w:t>:</w:t>
      </w:r>
      <w:r>
        <w:rPr>
          <w:rtl w:val="true"/>
        </w:rPr>
        <w:t xml:space="preserve">الدعاء بين السجدتين بما مرّ في خبر حماد </w:t>
      </w:r>
      <w:r>
        <w:rPr>
          <w:rtl w:val="true"/>
        </w:rPr>
        <w:t>(</w:t>
      </w:r>
      <w:r>
        <w:rPr/>
        <w:t>8</w:t>
      </w:r>
      <w:r>
        <w:rPr>
          <w:rtl w:val="true"/>
        </w:rPr>
        <w:t>).</w:t>
      </w:r>
      <w:bookmarkEnd w:id="104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بين السجدتين بما مرّ في خبر حماد</w:t>
      </w:r>
      <w:r>
        <w:rPr>
          <w:rStyle w:val="FootnoteAnchor"/>
          <w:rtl w:val="true"/>
        </w:rPr>
        <w:footnoteReference w:id="2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النبي </w:t>
      </w:r>
      <w:bookmarkStart w:id="1041" w:name="pg15268_164635"/>
    </w:p>
    <w:p>
      <w:pPr>
        <w:pStyle w:val="BookText"/>
        <w:rPr/>
      </w:pPr>
      <w:bookmarkEnd w:id="1041"/>
      <w:r>
        <w:rPr>
          <w:rFonts w:ascii="Amiri" w:hAnsi="Amiri" w:eastAsia="Amiri" w:cs="Amiri"/>
          <w:color w:val="111111"/>
          <w:sz w:val="28"/>
          <w:sz w:val="28"/>
          <w:szCs w:val="28"/>
          <w:rtl w:val="true"/>
          <w:lang w:bidi="ar-SA"/>
        </w:rPr>
        <w:t>صلّى اللّه عليه و آله انه كان يقول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لي،و ارحمني،و عافني، و ارزقني</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لي،و ارحمني،و اجبرني، و عافني،إني لما أنزلت اليّ من خير فقير،تبارك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 أطعت،و غفرانك ربنا و إليك المصير</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4395206_2142443653"/>
      <w:bookmarkStart w:id="1043" w:name="_Toc404"/>
      <w:bookmarkEnd w:id="1042"/>
      <w:r>
        <w:rPr>
          <w:rtl w:val="true"/>
        </w:rPr>
        <w:t>و منها</w:t>
      </w:r>
      <w:r>
        <w:rPr>
          <w:rtl w:val="true"/>
        </w:rPr>
        <w:t>:</w:t>
      </w:r>
      <w:r>
        <w:rPr>
          <w:rtl w:val="true"/>
        </w:rPr>
        <w:t>التورك بين السجدتين،</w:t>
      </w:r>
      <w:bookmarkEnd w:id="1043"/>
    </w:p>
    <w:p>
      <w:pPr>
        <w:pStyle w:val="BookText"/>
        <w:rPr/>
      </w:pPr>
      <w:r>
        <w:rPr>
          <w:rFonts w:ascii="Amiri" w:hAnsi="Amiri" w:eastAsia="Amiri" w:cs="Amiri"/>
          <w:color w:val="111111"/>
          <w:sz w:val="28"/>
          <w:sz w:val="28"/>
          <w:szCs w:val="28"/>
          <w:rtl w:val="true"/>
          <w:lang w:bidi="ar-SA"/>
        </w:rPr>
        <w:t xml:space="preserve">بان يجلس على وركه الأيسر،و يخرج رجليه جميعا من تحته،و يجعل رجله اليسرى على الأرض،و ظاهر قدمه اليمنى على باطن قدمه اليسرى،و يفضي بمقعدته إلى الأرض،كما في خبر حماد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مسعود التورك عن النبي صلّى اللّه عليه و آله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يستحب عندنا الافتراش،و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يثني رجله اليسرى فيبسطها و يجلس عليها،و ينصب رجله اليمنى و يخرجها من تحته،و يجعل بطون أصابعه على الأرض معتمدا عليها ليكون أطرافها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خبر زرارة عن الباقر عليه السلام كراهيته،حيث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القعود على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فتتأذى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 قاعدا على الأرض،انما قعد بعضك على بعض</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الجلوس بين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ألييه على بطن قدميه،و لا يقعد على مقدم رجليه و أصابعهما،و لا يقعي إقعاء الكلب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تورك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يلزق ألييه جميعا و وركه الأيسر و ظاهر فخذه الأيسر بالأرض،فلا يجزئه غير ذلك و لو كان في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بطن ساقه </w:t>
      </w:r>
      <w:bookmarkStart w:id="1044" w:name="pg15268_164636"/>
    </w:p>
    <w:p>
      <w:pPr>
        <w:pStyle w:val="BookText"/>
        <w:rPr/>
      </w:pPr>
      <w:bookmarkEnd w:id="1044"/>
      <w:r>
        <w:rPr>
          <w:rFonts w:ascii="Amiri" w:hAnsi="Amiri" w:eastAsia="Amiri" w:cs="Amiri"/>
          <w:color w:val="111111"/>
          <w:sz w:val="28"/>
          <w:sz w:val="28"/>
          <w:szCs w:val="28"/>
          <w:rtl w:val="true"/>
          <w:lang w:bidi="ar-SA"/>
        </w:rPr>
        <w:t>الأيمن على رجله اليسرى،و باطن فخذه الأيمن على عرقوبه الأيسر،و يلزق حرف إبهام رجله اليمنى مما يلي حرفها الأيسر بالأرض و باقي أصابعها عاليا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يستقبل</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بركبتيه جميعا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يقرب منه قول المرتضى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5" w:name="__RefHeading___Toc4395208_2142443653"/>
      <w:bookmarkStart w:id="1046" w:name="_Toc405"/>
      <w:bookmarkEnd w:id="1045"/>
      <w:r>
        <w:rPr>
          <w:rtl w:val="true"/>
        </w:rPr>
        <w:t>و منها</w:t>
      </w:r>
      <w:r>
        <w:rPr>
          <w:rtl w:val="true"/>
        </w:rPr>
        <w:t>:</w:t>
      </w:r>
      <w:r>
        <w:rPr>
          <w:rtl w:val="true"/>
        </w:rPr>
        <w:t>جلسة الاستراحة،</w:t>
      </w:r>
      <w:bookmarkEnd w:id="1046"/>
    </w:p>
    <w:p>
      <w:pPr>
        <w:pStyle w:val="BookText"/>
        <w:rPr/>
      </w:pPr>
      <w:r>
        <w:rPr>
          <w:rFonts w:ascii="Amiri" w:hAnsi="Amiri" w:eastAsia="Amiri" w:cs="Amiri"/>
          <w:color w:val="111111"/>
          <w:sz w:val="28"/>
          <w:sz w:val="28"/>
          <w:szCs w:val="28"/>
          <w:rtl w:val="true"/>
          <w:lang w:bidi="ar-SA"/>
        </w:rPr>
        <w:t>لرواية أبي بصير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رأسك من السجدة الثانية حين تريد أن تقوم،فاستو جالسا ثم قم</w:t>
      </w:r>
      <w:r>
        <w:rPr>
          <w:rFonts w:eastAsia="Amiri" w:cs="Amiri" w:ascii="Amiri" w:hAnsi="Amiri"/>
          <w:color w:val="111111"/>
          <w:sz w:val="28"/>
          <w:szCs w:val="28"/>
          <w:rtl w:val="true"/>
          <w:lang w:bidi="ar-SA"/>
        </w:rPr>
        <w:t xml:space="preserve">»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إذا رفع رأسه من السجود قعد حتى يطمئن ثم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و عمر إذا رفعا من السجود نهضا على صدور إقدامهما كما تنهض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يفعل ذلك أهل الجفاء من الناس،انّ هذا من توقير الصلاة</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صفة الجلوس فيها كالجلوس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أوجبها المرتضى رحمه اللّه،لما روي من انّ النبي صلّى اللّه عليه و آله كان يفعلها </w:t>
      </w:r>
      <w:r>
        <w:rPr>
          <w:rStyle w:val="FootnoteAnchor"/>
          <w:rtl w:val="true"/>
        </w:rPr>
        <w:footnoteReference w:id="2016"/>
      </w:r>
      <w:r>
        <w:rPr>
          <w:rFonts w:ascii="Amiri" w:hAnsi="Amiri" w:eastAsia="Amiri" w:cs="Amiri"/>
          <w:color w:val="111111"/>
          <w:sz w:val="28"/>
          <w:sz w:val="28"/>
          <w:szCs w:val="28"/>
          <w:rtl w:val="true"/>
          <w:lang w:bidi="ar-SA"/>
        </w:rPr>
        <w:t>و لصورة الأمر في رواية أبي بصير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 انّ النبي صلّى اللّه عليه و آله كان يواظب على المستحب و يعارض بما رواه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ينهض على صدور قدميه </w:t>
      </w:r>
      <w:r>
        <w:rPr>
          <w:rStyle w:val="FootnoteAnchor"/>
          <w:rtl w:val="true"/>
        </w:rPr>
        <w:footnoteReference w:id="2017"/>
      </w:r>
      <w:r>
        <w:rPr>
          <w:rFonts w:ascii="Amiri" w:hAnsi="Amiri" w:eastAsia="Amiri" w:cs="Amiri"/>
          <w:color w:val="111111"/>
          <w:sz w:val="28"/>
          <w:sz w:val="28"/>
          <w:szCs w:val="28"/>
          <w:rtl w:val="true"/>
          <w:lang w:bidi="ar-SA"/>
        </w:rPr>
        <w:t>و بما رواه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الباقر و الصادق عليهما السلام إذا رفعا </w:t>
      </w:r>
    </w:p>
    <w:p>
      <w:pPr>
        <w:pStyle w:val="BookText"/>
        <w:rPr/>
      </w:pPr>
      <w:r>
        <w:rPr>
          <w:rFonts w:ascii="Amiri" w:hAnsi="Amiri" w:eastAsia="Amiri" w:cs="Amiri"/>
          <w:color w:val="111111"/>
          <w:sz w:val="28"/>
          <w:sz w:val="28"/>
          <w:szCs w:val="28"/>
          <w:rtl w:val="true"/>
          <w:lang w:bidi="ar-SA"/>
        </w:rPr>
        <w:t xml:space="preserve">رءوسهما من الثانية نهضا و لم يجلسا </w:t>
      </w:r>
      <w:r>
        <w:rPr>
          <w:rStyle w:val="FootnoteAnchor"/>
          <w:rtl w:val="true"/>
        </w:rPr>
        <w:footnoteReference w:id="2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رحيم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يجلس في الرفع من الركعة الاولى و الثالثة،فقال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فنصنع كما تصنع؟فقال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الى ما أصنع أنا،انظروا الى ما تؤمرون</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صريح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النهوض ألزم ألييه الأرض،ثم نهض معتمدا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رأسه من السجدة الثانية في الركعة الاولى و الثالثة،حتى تماس ألياه الأرض أو اليسرى وحدها يسيرا ثم يقوم،جاز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لا يقعد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الإقعاء فيها،و في الجلوس بين السجدتين على الأشهر،قال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معاوية بن عمار و محمد بن مسلم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العامة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بين السجدتين</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رأسك من السجود فلا تقع كما يقعي الكلب</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بين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47" w:name="pg15268_164638"/>
    </w:p>
    <w:p>
      <w:pPr>
        <w:pStyle w:val="BookText"/>
        <w:rPr/>
      </w:pPr>
      <w:bookmarkEnd w:id="1047"/>
      <w:r>
        <w:rPr>
          <w:rFonts w:ascii="Amiri" w:hAnsi="Amiri" w:eastAsia="Amiri" w:cs="Amiri"/>
          <w:color w:val="111111"/>
          <w:sz w:val="28"/>
          <w:sz w:val="28"/>
          <w:szCs w:val="28"/>
          <w:rtl w:val="true"/>
          <w:lang w:bidi="ar-SA"/>
        </w:rPr>
        <w:t>السجدتين</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بالإقعاء بين السجدتين،و لا بأس به بين الاولى و الثانية،و بين الثالثة و الرابعة،و لا يجوز الإقعاء في التشهدين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ابن إدريس إلا في التشهد،قال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تركه أفضل،و في التشهد آكد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التورك بين السجدتين و بعد الثانية،و ان أقعى جاز </w:t>
      </w:r>
      <w:r>
        <w:rPr>
          <w:rStyle w:val="FootnoteAnchor"/>
          <w:rtl w:val="true"/>
        </w:rPr>
        <w:footnoteReference w:id="2026"/>
      </w:r>
      <w:r>
        <w:rPr>
          <w:rFonts w:ascii="Amiri" w:hAnsi="Amiri" w:eastAsia="Amiri" w:cs="Amiri"/>
          <w:color w:val="111111"/>
          <w:sz w:val="28"/>
          <w:sz w:val="28"/>
          <w:szCs w:val="28"/>
          <w:rtl w:val="true"/>
          <w:lang w:bidi="ar-SA"/>
        </w:rPr>
        <w:t>،لرواية عبيد اللّه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بالإقعاء بين السجدتين</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ينافي الكراهة،و نقل في الخلاف الإجماع على كراهته </w:t>
      </w:r>
      <w:r>
        <w:rPr>
          <w:rStyle w:val="FootnoteAnchor"/>
          <w:rtl w:val="true"/>
        </w:rPr>
        <w:footnoteReference w:id="2028"/>
      </w:r>
      <w:r>
        <w:rPr>
          <w:rFonts w:ascii="Amiri" w:hAnsi="Amiri" w:eastAsia="Amiri" w:cs="Amiri"/>
          <w:color w:val="111111"/>
          <w:sz w:val="28"/>
          <w:sz w:val="28"/>
          <w:szCs w:val="28"/>
          <w:rtl w:val="true"/>
          <w:lang w:bidi="ar-SA"/>
        </w:rPr>
        <w:t>،و في مرسلة حريز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تكفّر،و لا تلثّم،و لا تحتفر،و لا تقع على قدميك،و لا تفترش ذراعيك</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صورة الإقعاء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يعتمد بصدور قدميه على الأرض و يجلس على عقبيه،قاله في المعتبر،و نقل عن بعض أهل اللغة انه الجلوس على ألييه ناصبا فخذيه مثل إقعاء الكلب،قال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المعتمد الأول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8" w:name="__RefHeading___Toc4395210_2142443653"/>
      <w:bookmarkStart w:id="1049" w:name="_Toc406"/>
      <w:bookmarkEnd w:id="1048"/>
      <w:r>
        <w:rPr>
          <w:rtl w:val="true"/>
        </w:rPr>
        <w:t>و منها</w:t>
      </w:r>
      <w:r>
        <w:rPr>
          <w:rtl w:val="true"/>
        </w:rPr>
        <w:t>:</w:t>
      </w:r>
      <w:r>
        <w:rPr>
          <w:rtl w:val="true"/>
        </w:rPr>
        <w:t>الدعاء في جلسة الاستراحة بقوله</w:t>
      </w:r>
      <w:r>
        <w:rPr>
          <w:rtl w:val="true"/>
        </w:rPr>
        <w:t>:(</w:t>
      </w:r>
      <w:r>
        <w:rPr>
          <w:rtl w:val="true"/>
        </w:rPr>
        <w:t>بحول اللّه و قوته أقوم و اقعد</w:t>
      </w:r>
      <w:bookmarkEnd w:id="1049"/>
    </w:p>
    <w:p>
      <w:pPr>
        <w:pStyle w:val="BookText"/>
        <w:rPr/>
      </w:pPr>
      <w:r>
        <w:rPr>
          <w:rFonts w:ascii="Amiri" w:hAnsi="Amiri" w:eastAsia="Amiri" w:cs="Amiri"/>
          <w:color w:val="111111"/>
          <w:sz w:val="28"/>
          <w:sz w:val="28"/>
          <w:szCs w:val="28"/>
          <w:rtl w:val="true"/>
          <w:lang w:bidi="ar-SA"/>
        </w:rPr>
        <w:t>و اركع و اسجد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المعتبر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ذكره علي بن بابويه و ولده،و الجعفي و ابن الجنيد،و المفيد، </w:t>
      </w:r>
      <w:bookmarkStart w:id="1050" w:name="pg15268_164639"/>
    </w:p>
    <w:p>
      <w:pPr>
        <w:pStyle w:val="BookText"/>
        <w:rPr/>
      </w:pPr>
      <w:bookmarkEnd w:id="1050"/>
      <w:r>
        <w:rPr>
          <w:rFonts w:ascii="Amiri" w:hAnsi="Amiri" w:eastAsia="Amiri" w:cs="Amiri"/>
          <w:color w:val="111111"/>
          <w:sz w:val="28"/>
          <w:sz w:val="28"/>
          <w:szCs w:val="28"/>
          <w:rtl w:val="true"/>
          <w:lang w:bidi="ar-SA"/>
        </w:rPr>
        <w:t xml:space="preserve">و سلار،و أبو الصلاح،و ابن حمزة،و هو ظاهر الشيخ رحمه اللّه،انّ هذا القول يقوله عند الأخذ في القيام </w:t>
      </w:r>
      <w:r>
        <w:rPr>
          <w:rStyle w:val="FootnoteAnchor"/>
          <w:rtl w:val="true"/>
        </w:rPr>
        <w:footnoteReference w:id="2032"/>
      </w:r>
      <w:r>
        <w:rPr>
          <w:rFonts w:ascii="Amiri" w:hAnsi="Amiri" w:eastAsia="Amiri" w:cs="Amiri"/>
          <w:color w:val="111111"/>
          <w:sz w:val="28"/>
          <w:sz w:val="28"/>
          <w:szCs w:val="28"/>
          <w:rtl w:val="true"/>
          <w:lang w:bidi="ar-SA"/>
        </w:rPr>
        <w:t>و هو الأصح،لرواية عبد اللّه بن سنان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من السجود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بحولك و قوتك أقوم و اقعد، و ان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 و اسجد</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من السجود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اقعد</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تشهدت ثم قمت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رفاعة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إذا نهض من الأوليين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بحولك و قوتك أقوم و اقعد</w:t>
      </w:r>
      <w:r>
        <w:rPr>
          <w:rFonts w:eastAsia="Amiri" w:cs="Amiri" w:ascii="Amiri" w:hAnsi="Amiri"/>
          <w:color w:val="111111"/>
          <w:sz w:val="28"/>
          <w:szCs w:val="28"/>
          <w:rtl w:val="true"/>
          <w:lang w:bidi="ar-SA"/>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1" w:name="__RefHeading___Toc4395212_2142443653"/>
      <w:bookmarkStart w:id="1052" w:name="_Toc407"/>
      <w:bookmarkEnd w:id="1051"/>
      <w:r>
        <w:rPr>
          <w:rtl w:val="true"/>
        </w:rPr>
        <w:t>و منها</w:t>
      </w:r>
      <w:r>
        <w:rPr>
          <w:rtl w:val="true"/>
        </w:rPr>
        <w:t>:</w:t>
      </w:r>
      <w:r>
        <w:rPr>
          <w:rtl w:val="true"/>
        </w:rPr>
        <w:t>ضم أصابع يديه مبسوطتين،</w:t>
      </w:r>
      <w:bookmarkEnd w:id="1052"/>
    </w:p>
    <w:p>
      <w:pPr>
        <w:pStyle w:val="BookText"/>
        <w:rPr/>
      </w:pPr>
      <w:r>
        <w:rPr>
          <w:rFonts w:ascii="Amiri" w:hAnsi="Amiri" w:eastAsia="Amiri" w:cs="Amiri"/>
          <w:color w:val="111111"/>
          <w:sz w:val="28"/>
          <w:sz w:val="28"/>
          <w:szCs w:val="28"/>
          <w:rtl w:val="true"/>
          <w:lang w:bidi="ar-SA"/>
        </w:rPr>
        <w:t xml:space="preserve">لما في خبر زرارة الطويل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الإبهام عنها،و يستقبل بأصابعها القبلة،و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يجنح الرجل كان أحب اليّ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الشيخان وافقا على استقباله بالأصابع القبلة،و لم يصرّحا بالتجنيح بل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يجافي مرفقيه عن جنبيه،و يقل بطنه و لا يلصقه بفخذيه،و لا يحط صدره،و لا يرفع ظهره محدودبا،و يفرج بين فخذيه </w:t>
      </w:r>
      <w:r>
        <w:rPr>
          <w:rStyle w:val="FootnoteAnchor"/>
          <w:rtl w:val="true"/>
        </w:rPr>
        <w:footnoteReference w:id="2038"/>
      </w:r>
      <w:r>
        <w:rPr>
          <w:rFonts w:ascii="Amiri" w:hAnsi="Amiri" w:eastAsia="Amiri" w:cs="Amiri"/>
          <w:color w:val="111111"/>
          <w:sz w:val="28"/>
          <w:sz w:val="28"/>
          <w:szCs w:val="28"/>
          <w:rtl w:val="true"/>
          <w:lang w:bidi="ar-SA"/>
        </w:rPr>
        <w:t xml:space="preserve">و هذا الآخر قاله في </w:t>
      </w:r>
      <w:bookmarkStart w:id="1053" w:name="pg15268_164640"/>
    </w:p>
    <w:p>
      <w:pPr>
        <w:pStyle w:val="BookText"/>
        <w:rPr/>
      </w:pPr>
      <w:bookmarkEnd w:id="1053"/>
      <w:r>
        <w:rPr>
          <w:rFonts w:ascii="IRNazanin" w:hAnsi="IRNazanin" w:eastAsia="IRNazanin"/>
          <w:color w:val="111111"/>
          <w:sz w:val="28"/>
          <w:sz w:val="28"/>
          <w:szCs w:val="28"/>
          <w:rtl w:val="true"/>
          <w:lang w:bidi="fa-IR"/>
        </w:rPr>
        <w:t xml:space="preserve">المبسوط </w:t>
      </w:r>
      <w:r>
        <w:rPr>
          <w:rStyle w:val="FootnoteAnchor"/>
          <w:rtl w:val="true"/>
        </w:rPr>
        <w:footnoteReference w:id="2039"/>
      </w:r>
      <w:r>
        <w:rPr>
          <w:rFonts w:ascii="Amiri" w:hAnsi="Amiri" w:eastAsia="Amiri" w:cs="Amiri"/>
          <w:color w:val="111111"/>
          <w:sz w:val="28"/>
          <w:sz w:val="28"/>
          <w:szCs w:val="28"/>
          <w:rtl w:val="true"/>
          <w:lang w:bidi="ar-SA"/>
        </w:rPr>
        <w:t xml:space="preserve">و التجنيح مذكور في رواية حماد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4" w:name="__RefHeading___Toc4395214_2142443653"/>
      <w:bookmarkStart w:id="1055" w:name="_Toc408"/>
      <w:bookmarkEnd w:id="1054"/>
      <w:r>
        <w:rPr>
          <w:rtl w:val="true"/>
        </w:rPr>
        <w:t>و منها</w:t>
      </w:r>
      <w:r>
        <w:rPr>
          <w:rtl w:val="true"/>
        </w:rPr>
        <w:t>:</w:t>
      </w:r>
      <w:r>
        <w:rPr>
          <w:rtl w:val="true"/>
        </w:rPr>
        <w:t>البدأة برفع الركبتين إذ قام من السجود قبل يديه،</w:t>
      </w:r>
      <w:bookmarkEnd w:id="1055"/>
    </w:p>
    <w:p>
      <w:pPr>
        <w:pStyle w:val="BookText"/>
        <w:rPr/>
      </w:pPr>
      <w:r>
        <w:rPr>
          <w:rFonts w:ascii="Amiri" w:hAnsi="Amiri" w:eastAsia="Amiri" w:cs="Amiri"/>
          <w:color w:val="111111"/>
          <w:sz w:val="28"/>
          <w:sz w:val="28"/>
          <w:szCs w:val="28"/>
          <w:rtl w:val="true"/>
          <w:lang w:bidi="ar-SA"/>
        </w:rPr>
        <w:t>لما رووه عن مالك بن الحويرث في صفة صلاة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رفع رأسه استوى قاعدا ثم اعتمد بيديه على الأرض </w:t>
      </w:r>
      <w:r>
        <w:rPr>
          <w:rStyle w:val="FootnoteAnchor"/>
          <w:rtl w:val="true"/>
        </w:rPr>
        <w:footnoteReference w:id="2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عن محمد بن مسلم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رآه يضع يديه قبل ركبتيه إذا سجد،و إذا أراد القيام رفع ركبتيه قبل يديه </w:t>
      </w:r>
      <w:r>
        <w:rPr>
          <w:rStyle w:val="FootnoteAnchor"/>
          <w:rtl w:val="true"/>
        </w:rPr>
        <w:footnoteReference w:id="2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أيسر من السبق برفع اليدين،فيكون مرادا للّه تعالى،لقوله تعالى يُرِيدُ اللّهُ بِكُمُ الْيُسْرَ </w:t>
      </w:r>
      <w:r>
        <w:rPr>
          <w:rStyle w:val="FootnoteAnchor"/>
          <w:rtl w:val="true"/>
        </w:rPr>
        <w:footnoteReference w:id="2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أشبه بالتواضع</w:t>
      </w:r>
      <w:r>
        <w:rPr>
          <w:rFonts w:eastAsia="IRNazanin" w:cs="IRNazanin"/>
          <w:color w:val="111111"/>
          <w:sz w:val="28"/>
          <w:szCs w:val="28"/>
          <w:rtl w:val="true"/>
          <w:lang w:bidi="fa-IR"/>
        </w:rPr>
        <w:t>.</w:t>
      </w:r>
    </w:p>
    <w:p>
      <w:pPr>
        <w:pStyle w:val="Heading6"/>
        <w:numPr>
          <w:ilvl w:val="5"/>
          <w:numId w:val="1"/>
        </w:numPr>
        <w:rPr/>
      </w:pPr>
      <w:bookmarkStart w:id="1056" w:name="__RefHeading___Toc4395216_2142443653"/>
      <w:bookmarkStart w:id="1057" w:name="_Toc409"/>
      <w:bookmarkEnd w:id="1056"/>
      <w:r>
        <w:rPr>
          <w:rtl w:val="true"/>
        </w:rPr>
        <w:t>و منها</w:t>
      </w:r>
      <w:r>
        <w:rPr>
          <w:rtl w:val="true"/>
        </w:rPr>
        <w:t>:</w:t>
      </w:r>
      <w:r>
        <w:rPr>
          <w:rtl w:val="true"/>
        </w:rPr>
        <w:t>جعل يديه بحذاء أذنيه،</w:t>
      </w:r>
      <w:bookmarkEnd w:id="1057"/>
    </w:p>
    <w:p>
      <w:pPr>
        <w:pStyle w:val="BookText"/>
        <w:rPr/>
      </w:pPr>
      <w:r>
        <w:rPr>
          <w:rFonts w:ascii="Amiri" w:hAnsi="Amiri" w:eastAsia="Amiri" w:cs="Amiri"/>
          <w:color w:val="111111"/>
          <w:sz w:val="28"/>
          <w:sz w:val="28"/>
          <w:szCs w:val="28"/>
          <w:rtl w:val="true"/>
          <w:lang w:bidi="ar-SA"/>
        </w:rPr>
        <w:t xml:space="preserve">لما في خبر حماد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نفخ موضع السجود،جمعا بين رواية محمد بن مسلم عن الصادق عليه السلام و سأله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45"/>
      </w:r>
      <w:r>
        <w:rPr>
          <w:rFonts w:ascii="Amiri" w:hAnsi="Amiri" w:eastAsia="Amiri" w:cs="Amiri"/>
          <w:color w:val="111111"/>
          <w:sz w:val="28"/>
          <w:sz w:val="28"/>
          <w:szCs w:val="28"/>
          <w:rtl w:val="true"/>
          <w:lang w:bidi="ar-SA"/>
        </w:rPr>
        <w:t>و بين رواية إسحاق بن عمار عن رجل من بني عجل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النهي على نفخ يؤذي غيره،لرواية أبي بكر الحضرمي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بالنفخ في الصلاة من موضع السجود ما لم يؤذ أحدا</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أن يمسح جبهته إذا لصق بها التراب،لرواية عبيد اللّه الحلبي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عليه السلام يمسح جبهته في </w:t>
      </w:r>
      <w:bookmarkStart w:id="1058" w:name="pg15268_164641"/>
    </w:p>
    <w:p>
      <w:pPr>
        <w:pStyle w:val="BookText"/>
        <w:rPr/>
      </w:pPr>
      <w:bookmarkEnd w:id="1058"/>
      <w:r>
        <w:rPr>
          <w:rFonts w:ascii="Amiri" w:hAnsi="Amiri" w:eastAsia="Amiri" w:cs="Amiri"/>
          <w:color w:val="111111"/>
          <w:sz w:val="28"/>
          <w:sz w:val="28"/>
          <w:szCs w:val="28"/>
          <w:rtl w:val="true"/>
          <w:lang w:bidi="ar-SA"/>
        </w:rPr>
        <w:t>الصلاة إذا لصق بها التراب</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ذلك في الصلاة،و يكره ان تركه بعد ما صلّى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9" w:name="__RefHeading___Toc4395218_2142443653"/>
      <w:bookmarkStart w:id="1060" w:name="_Toc410"/>
      <w:bookmarkEnd w:id="1059"/>
      <w:r>
        <w:rPr>
          <w:rtl w:val="true"/>
        </w:rPr>
        <w:t>و منها</w:t>
      </w:r>
      <w:r>
        <w:rPr>
          <w:rtl w:val="true"/>
        </w:rPr>
        <w:t>:</w:t>
      </w:r>
      <w:r>
        <w:rPr>
          <w:rtl w:val="true"/>
        </w:rPr>
        <w:t>استحباب زيادة التمكين في السجود،</w:t>
      </w:r>
      <w:bookmarkEnd w:id="1060"/>
    </w:p>
    <w:p>
      <w:pPr>
        <w:pStyle w:val="BookText"/>
        <w:rPr/>
      </w:pPr>
      <w:r>
        <w:rPr>
          <w:rFonts w:ascii="Amiri" w:hAnsi="Amiri" w:eastAsia="Amiri" w:cs="Amiri"/>
          <w:color w:val="111111"/>
          <w:sz w:val="28"/>
          <w:sz w:val="28"/>
          <w:szCs w:val="28"/>
          <w:rtl w:val="true"/>
          <w:lang w:bidi="ar-SA"/>
        </w:rPr>
        <w:t xml:space="preserve">لتحصيل أثره الذي مدح اللّه تعالى عليه بقوله سِيماهُمْ فِي وُجُوهِهِمْ مِنْ أَثَرِ السُّجُودِ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السكوني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لأكره للرجل أن أرى جبهته جلحاء ليس فيها أثر السجود</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إسحاق بن الفضل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يجب ان يمكّن جبهته من الأرض</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1" w:name="__RefHeading___Toc4395220_2142443653"/>
      <w:bookmarkStart w:id="1062" w:name="_Toc411"/>
      <w:bookmarkEnd w:id="1061"/>
      <w:r>
        <w:rPr>
          <w:rtl w:val="true"/>
        </w:rPr>
        <w:t>و منها</w:t>
      </w:r>
      <w:r>
        <w:rPr>
          <w:rtl w:val="true"/>
        </w:rPr>
        <w:t>:</w:t>
      </w:r>
      <w:r>
        <w:rPr>
          <w:rtl w:val="true"/>
        </w:rPr>
        <w:t>انه يستحب للمرأة ان ترفع شعرها عن جبهتها</w:t>
      </w:r>
      <w:r>
        <w:rPr>
          <w:rtl w:val="true"/>
        </w:rPr>
        <w:t>-</w:t>
      </w:r>
      <w:bookmarkEnd w:id="1062"/>
    </w:p>
    <w:p>
      <w:pPr>
        <w:pStyle w:val="BookText"/>
        <w:rPr/>
      </w:pPr>
      <w:r>
        <w:rPr>
          <w:rFonts w:ascii="Amiri" w:hAnsi="Amiri" w:eastAsia="Amiri" w:cs="Amiri"/>
          <w:color w:val="111111"/>
          <w:sz w:val="28"/>
          <w:sz w:val="28"/>
          <w:szCs w:val="28"/>
          <w:rtl w:val="true"/>
          <w:lang w:bidi="ar-SA"/>
        </w:rPr>
        <w:t>و ان كان تصيب الأرض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التمكين،لرواية علي بن جعفر عن أخيه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تطول قصّتها،فإذا سجدت وقعت بعض جبهتها على الأرض و بعض يغطيه الشعر،هل يجوز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تضع جبهتها على الأرض</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انه على الكراهة،لما روى زرارة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قصاص الشعر الى موضع الحاجب،ما وضعت منه أجزأك</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الجنيد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للمرأة ان تطول قصّتها،حتى يستر شعرها بعض جبهتها عن الأرض،أو ما تسجد عليه</w:t>
      </w:r>
      <w:r>
        <w:rPr>
          <w:rFonts w:eastAsia="Amiri" w:cs="Amiri" w:ascii="Amiri" w:hAnsi="Amiri"/>
          <w:color w:val="111111"/>
          <w:sz w:val="28"/>
          <w:szCs w:val="28"/>
          <w:rtl w:val="true"/>
          <w:lang w:bidi="ar-SA"/>
        </w:rPr>
        <w:t xml:space="preserve">. </w:t>
      </w:r>
      <w:bookmarkStart w:id="1063" w:name="pg15268_164642"/>
    </w:p>
    <w:p>
      <w:pPr>
        <w:pStyle w:val="Heading6"/>
        <w:numPr>
          <w:ilvl w:val="5"/>
          <w:numId w:val="1"/>
        </w:numPr>
        <w:rPr/>
      </w:pPr>
      <w:bookmarkStart w:id="1064" w:name="__RefHeading___Toc4395222_2142443653"/>
      <w:bookmarkStart w:id="1065" w:name="_Toc412"/>
      <w:bookmarkEnd w:id="1063"/>
      <w:bookmarkEnd w:id="1064"/>
      <w:r>
        <w:rPr>
          <w:rtl w:val="true"/>
        </w:rPr>
        <w:t>و منها</w:t>
      </w:r>
      <w:r>
        <w:rPr>
          <w:rtl w:val="true"/>
        </w:rPr>
        <w:t>:</w:t>
      </w:r>
      <w:r>
        <w:rPr>
          <w:rtl w:val="true"/>
        </w:rPr>
        <w:t>كشف باقي الأعضاء،</w:t>
      </w:r>
      <w:bookmarkEnd w:id="1065"/>
    </w:p>
    <w:p>
      <w:pPr>
        <w:pStyle w:val="BookText"/>
        <w:rPr/>
      </w:pPr>
      <w:r>
        <w:rPr>
          <w:rFonts w:ascii="Amiri" w:hAnsi="Amiri" w:eastAsia="Amiri" w:cs="Amiri"/>
          <w:color w:val="111111"/>
          <w:sz w:val="28"/>
          <w:sz w:val="28"/>
          <w:szCs w:val="28"/>
          <w:rtl w:val="true"/>
          <w:lang w:bidi="ar-SA"/>
        </w:rPr>
        <w:t>قاله في المبسوط،و اما الجبهة فكشفها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الحكم بإجزاء بعض من كل 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الكمال ان يضع العضو بكماله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6" w:name="__RefHeading___Toc4395224_2142443653"/>
      <w:bookmarkStart w:id="1067" w:name="_Toc413"/>
      <w:bookmarkEnd w:id="1066"/>
      <w:r>
        <w:rPr>
          <w:rtl w:val="true"/>
        </w:rPr>
        <w:t>و منها</w:t>
      </w:r>
      <w:r>
        <w:rPr>
          <w:rtl w:val="true"/>
        </w:rPr>
        <w:t>:</w:t>
      </w:r>
      <w:r>
        <w:rPr>
          <w:rtl w:val="true"/>
        </w:rPr>
        <w:t>استحباب زيادة الجلوس بين السجدتين على القدر الواجب،</w:t>
      </w:r>
      <w:bookmarkEnd w:id="1067"/>
    </w:p>
    <w:p>
      <w:pPr>
        <w:pStyle w:val="BookText"/>
        <w:rPr/>
      </w:pPr>
      <w:r>
        <w:rPr>
          <w:rFonts w:ascii="Amiri" w:hAnsi="Amiri" w:eastAsia="Amiri" w:cs="Amiri"/>
          <w:color w:val="111111"/>
          <w:sz w:val="28"/>
          <w:sz w:val="28"/>
          <w:szCs w:val="28"/>
          <w:rtl w:val="true"/>
          <w:lang w:bidi="ar-SA"/>
        </w:rPr>
        <w:t>و سمّاه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جلسة الاستراحة،و كذا سمّى الجلوس بعد الثانية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8" w:name="__RefHeading___Toc4395226_2142443653"/>
      <w:bookmarkStart w:id="1069" w:name="_Toc414"/>
      <w:bookmarkEnd w:id="1068"/>
      <w:r>
        <w:rPr>
          <w:rtl w:val="true"/>
        </w:rPr>
        <w:t>و منها</w:t>
      </w:r>
      <w:r>
        <w:rPr>
          <w:rtl w:val="true"/>
        </w:rPr>
        <w:t>:</w:t>
      </w:r>
      <w:r>
        <w:rPr>
          <w:rtl w:val="true"/>
        </w:rPr>
        <w:t>نظره في حال سجوده الى طرف أنفه،</w:t>
      </w:r>
      <w:bookmarkEnd w:id="1069"/>
    </w:p>
    <w:p>
      <w:pPr>
        <w:pStyle w:val="BookText"/>
        <w:rPr/>
      </w:pPr>
      <w:r>
        <w:rPr>
          <w:rFonts w:ascii="Amiri" w:hAnsi="Amiri" w:eastAsia="Amiri" w:cs="Amiri"/>
          <w:color w:val="111111"/>
          <w:sz w:val="28"/>
          <w:sz w:val="28"/>
          <w:szCs w:val="28"/>
          <w:rtl w:val="true"/>
          <w:lang w:bidi="ar-SA"/>
        </w:rPr>
        <w:t xml:space="preserve">قاله جماعة من الأصحاب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0" w:name="__RefHeading___Toc4395228_2142443653"/>
      <w:bookmarkStart w:id="1071" w:name="_Toc415"/>
      <w:bookmarkEnd w:id="1070"/>
      <w:r>
        <w:rPr>
          <w:rtl w:val="true"/>
        </w:rPr>
        <w:t>و منها</w:t>
      </w:r>
      <w:r>
        <w:rPr>
          <w:rtl w:val="true"/>
        </w:rPr>
        <w:t>:</w:t>
      </w:r>
      <w:r>
        <w:rPr>
          <w:rtl w:val="true"/>
        </w:rPr>
        <w:t>ما تضمنته رواية زرارة</w:t>
      </w:r>
      <w:r>
        <w:rPr>
          <w:rtl w:val="true"/>
        </w:rPr>
        <w:t>-</w:t>
      </w:r>
      <w:bookmarkEnd w:id="1071"/>
    </w:p>
    <w:p>
      <w:pPr>
        <w:pStyle w:val="BookText"/>
        <w:rPr/>
      </w:pPr>
      <w:r>
        <w:rPr>
          <w:rFonts w:ascii="Amiri" w:hAnsi="Amiri" w:eastAsia="Amiri" w:cs="Amiri"/>
          <w:color w:val="111111"/>
          <w:sz w:val="28"/>
          <w:sz w:val="28"/>
          <w:szCs w:val="28"/>
          <w:rtl w:val="true"/>
          <w:lang w:bidi="ar-SA"/>
        </w:rPr>
        <w:t>و ذكره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إذا رفع رأسه من السجدة الأولى قبض يديه اليه قبضا،فإذا تمكّن من الجلوس رفعهما بالتكبير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2" w:name="__RefHeading___Toc4395230_2142443653"/>
      <w:bookmarkStart w:id="1073" w:name="_Toc416"/>
      <w:bookmarkEnd w:id="1072"/>
      <w:r>
        <w:rPr>
          <w:rtl w:val="true"/>
        </w:rPr>
        <w:t>و منها</w:t>
      </w:r>
      <w:r>
        <w:rPr>
          <w:rtl w:val="true"/>
        </w:rPr>
        <w:t>:</w:t>
      </w:r>
      <w:r>
        <w:rPr>
          <w:rtl w:val="true"/>
        </w:rPr>
        <w:t>انه إذا قام و اعتمد على يديه،</w:t>
      </w:r>
      <w:bookmarkEnd w:id="1073"/>
    </w:p>
    <w:p>
      <w:pPr>
        <w:pStyle w:val="BookText"/>
        <w:rPr/>
      </w:pPr>
      <w:r>
        <w:rPr>
          <w:rFonts w:ascii="Amiri" w:hAnsi="Amiri" w:eastAsia="Amiri" w:cs="Amiri"/>
          <w:color w:val="111111"/>
          <w:sz w:val="28"/>
          <w:sz w:val="28"/>
          <w:szCs w:val="28"/>
          <w:rtl w:val="true"/>
          <w:lang w:bidi="ar-SA"/>
        </w:rPr>
        <w:t>بسطهما و لا يعجن بهما،ذكره الجعفي،و رواه الشيخ في التهذيب،و الكليني في الكافي،عن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الرجل ثم أراد أن ينهض،فلا يعجن بيديه في الأرض،لكن يبسط كفيه من غير أن يضع مقعدته على الأرض</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4" w:name="__RefHeading___Toc4395232_2142443653"/>
      <w:bookmarkStart w:id="1075" w:name="_Toc417"/>
      <w:bookmarkEnd w:id="1074"/>
      <w:r>
        <w:rPr>
          <w:rtl w:val="true"/>
        </w:rPr>
        <w:t>و منها</w:t>
      </w:r>
      <w:r>
        <w:rPr>
          <w:rtl w:val="true"/>
        </w:rPr>
        <w:t>:</w:t>
      </w:r>
      <w:r>
        <w:rPr>
          <w:rtl w:val="true"/>
        </w:rPr>
        <w:t>ان يكون نظره في جلوسه بين السجدتين الى حجره،</w:t>
      </w:r>
      <w:bookmarkEnd w:id="107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المفيد </w:t>
      </w:r>
      <w:r>
        <w:rPr>
          <w:rStyle w:val="FootnoteAnchor"/>
          <w:rtl w:val="true"/>
        </w:rPr>
        <w:footnoteReference w:id="2060"/>
      </w:r>
      <w:r>
        <w:rPr>
          <w:rFonts w:ascii="IRNazanin" w:hAnsi="IRNazanin" w:eastAsia="IRNazanin"/>
          <w:color w:val="111111"/>
          <w:sz w:val="28"/>
          <w:sz w:val="28"/>
          <w:szCs w:val="28"/>
          <w:rtl w:val="true"/>
          <w:lang w:bidi="fa-IR"/>
        </w:rPr>
        <w:t xml:space="preserve">و سلار </w:t>
      </w:r>
      <w:r>
        <w:rPr>
          <w:rStyle w:val="FootnoteAnchor"/>
          <w:rtl w:val="true"/>
        </w:rPr>
        <w:footnoteReference w:id="2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ابن البراج ان الجالس ينظر الى حجرة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 xml:space="preserve">. </w:t>
      </w:r>
      <w:bookmarkStart w:id="1076" w:name="pg15268_164643"/>
    </w:p>
    <w:p>
      <w:pPr>
        <w:pStyle w:val="Heading6"/>
        <w:numPr>
          <w:ilvl w:val="5"/>
          <w:numId w:val="1"/>
        </w:numPr>
        <w:rPr/>
      </w:pPr>
      <w:bookmarkStart w:id="1077" w:name="__RefHeading___Toc4395234_2142443653"/>
      <w:bookmarkStart w:id="1078" w:name="_Toc418"/>
      <w:bookmarkEnd w:id="1076"/>
      <w:bookmarkEnd w:id="1077"/>
      <w:r>
        <w:rPr>
          <w:rtl w:val="true"/>
        </w:rPr>
        <w:t>الواجب السابع</w:t>
      </w:r>
      <w:r>
        <w:rPr>
          <w:rtl w:val="true"/>
        </w:rPr>
        <w:t>:</w:t>
      </w:r>
      <w:r>
        <w:rPr>
          <w:rtl w:val="true"/>
        </w:rPr>
        <w:t>التشهد</w:t>
      </w:r>
      <w:r>
        <w:rPr>
          <w:rtl w:val="true"/>
        </w:rPr>
        <w:t>.</w:t>
      </w:r>
      <w:bookmarkEnd w:id="1078"/>
    </w:p>
    <w:p>
      <w:pPr>
        <w:pStyle w:val="Heading6"/>
        <w:numPr>
          <w:ilvl w:val="5"/>
          <w:numId w:val="1"/>
        </w:numPr>
        <w:rPr/>
      </w:pPr>
      <w:bookmarkStart w:id="1079" w:name="__RefHeading___Toc4395236_2142443653"/>
      <w:bookmarkStart w:id="1080" w:name="_Toc419"/>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4395238_2142443653"/>
      <w:bookmarkStart w:id="1082" w:name="_Toc420"/>
      <w:bookmarkEnd w:id="1081"/>
      <w:r>
        <w:rPr>
          <w:rtl w:val="true"/>
        </w:rPr>
        <w:t>الأولى أدلة وجوبه</w:t>
      </w:r>
      <w:bookmarkEnd w:id="1082"/>
    </w:p>
    <w:p>
      <w:pPr>
        <w:pStyle w:val="BookText"/>
        <w:rPr/>
      </w:pPr>
      <w:r>
        <w:rPr>
          <w:rFonts w:ascii="Amiri" w:hAnsi="Amiri" w:eastAsia="Amiri" w:cs="Amiri"/>
          <w:color w:val="111111"/>
          <w:sz w:val="28"/>
          <w:sz w:val="28"/>
          <w:szCs w:val="28"/>
          <w:rtl w:val="true"/>
          <w:lang w:bidi="ar-SA"/>
        </w:rPr>
        <w:t>هو واجب في الثنائية مرة،و فيما عداها مرتين،بإجماع علمائنا، لفعل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التشهد وسط الصلاة </w:t>
      </w:r>
      <w:r>
        <w:rPr>
          <w:rStyle w:val="FootnoteAnchor"/>
          <w:rtl w:val="true"/>
        </w:rPr>
        <w:footnoteReference w:id="2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صلّى اللّه عليه و آله يعلمهم التشهد آخر الصلاة </w:t>
      </w:r>
      <w:r>
        <w:rPr>
          <w:rStyle w:val="FootnoteAnchor"/>
          <w:rtl w:val="true"/>
        </w:rPr>
        <w:footnoteReference w:id="2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يعقوب بن شعيب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كتاب علي شفع</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الجلوس بقدره،تأسيا بفعله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عبارته مروية في أحاديث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مسلم،عن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الصلاة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 إله إلا اللّه وحده لا شريك له،و اشهد ان محمدا عبده و رسوله،ثم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 الصلوات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اللطف يلطف العبد به ربّه</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تجب الصلاة على النبي صلّى اللّه عليه و آله فيه بإجماعنا،و جعلها الشيخ في الخلاف ركنا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تقبل صلاة إلا بطهور و بالصلاة عليّ</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كعب بن عجزة،قال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مسعود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صلاة،و لم يصلّ فيها عليّ و على أهل بيتي،لم تقبل</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عبد الملك بن عمرو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في الركعتين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للّه،اشهد ان لا إله إلا اللّه وحده لا شريك له،و اشهد انّ محمدا عبده و رسوله،اللهم صل على محمد و آل محمد،و تقبل شفاعته </w:t>
      </w:r>
      <w:r>
        <w:rPr>
          <w:rStyle w:val="FootnoteAnchor"/>
          <w:rtl w:val="true"/>
        </w:rPr>
        <w:footnoteReference w:id="2071"/>
      </w:r>
      <w:r>
        <w:rPr>
          <w:rFonts w:ascii="IRNazanin" w:hAnsi="IRNazanin" w:eastAsia="IRNazanin"/>
          <w:color w:val="111111"/>
          <w:sz w:val="28"/>
          <w:sz w:val="28"/>
          <w:szCs w:val="28"/>
          <w:rtl w:val="true"/>
          <w:lang w:bidi="fa-IR"/>
        </w:rPr>
        <w:t>و ارفع درجته</w:t>
      </w:r>
      <w:r>
        <w:rPr>
          <w:rFonts w:eastAsia="IRNazanin" w:cs="IRNazanin"/>
          <w:color w:val="111111"/>
          <w:sz w:val="28"/>
          <w:szCs w:val="28"/>
          <w:rtl w:val="true"/>
          <w:lang w:bidi="fa-IR"/>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البزنطي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يجزئ التشهد الذي في الثانية في الرابعة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مضمرات سماعة في المصلي خلف غير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قدر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اللّه،وحده لا شريك له،و اشهد ان محمدا عبده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83" w:name="pg15268_164645"/>
    </w:p>
    <w:p>
      <w:pPr>
        <w:pStyle w:val="BookText"/>
        <w:rPr/>
      </w:pPr>
      <w:bookmarkEnd w:id="1083"/>
      <w:r>
        <w:rPr>
          <w:rFonts w:ascii="Amiri" w:hAnsi="Amiri" w:eastAsia="Amiri" w:cs="Amiri"/>
          <w:color w:val="111111"/>
          <w:sz w:val="28"/>
          <w:sz w:val="28"/>
          <w:szCs w:val="28"/>
          <w:rtl w:val="true"/>
          <w:lang w:bidi="ar-SA"/>
        </w:rPr>
        <w:t>و رسوله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عبارة المقنعة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4" w:name="__RefHeading___Toc4395240_2142443653"/>
      <w:bookmarkStart w:id="1085" w:name="_Toc421"/>
      <w:bookmarkEnd w:id="1084"/>
      <w:r>
        <w:rPr>
          <w:rtl w:val="true"/>
        </w:rPr>
        <w:t>الثانية استحباب التورك في التشهد</w:t>
      </w:r>
      <w:bookmarkEnd w:id="1085"/>
    </w:p>
    <w:p>
      <w:pPr>
        <w:pStyle w:val="BookText"/>
        <w:rPr/>
      </w:pPr>
      <w:r>
        <w:rPr>
          <w:rFonts w:ascii="Amiri" w:hAnsi="Amiri" w:eastAsia="Amiri" w:cs="Amiri"/>
          <w:color w:val="111111"/>
          <w:sz w:val="28"/>
          <w:sz w:val="28"/>
          <w:szCs w:val="28"/>
          <w:rtl w:val="true"/>
          <w:lang w:bidi="ar-SA"/>
        </w:rPr>
        <w:t xml:space="preserve">يستحب التورك فيه،و رواه العامة عن النبي صلّى اللّه عليه و آله </w:t>
      </w:r>
      <w:r>
        <w:rPr>
          <w:rStyle w:val="FootnoteAnchor"/>
          <w:rtl w:val="true"/>
        </w:rPr>
        <w:footnoteReference w:id="2076"/>
      </w:r>
      <w:r>
        <w:rPr>
          <w:rFonts w:ascii="Amiri" w:hAnsi="Amiri" w:eastAsia="Amiri" w:cs="Amiri"/>
          <w:color w:val="111111"/>
          <w:sz w:val="28"/>
          <w:sz w:val="28"/>
          <w:szCs w:val="28"/>
          <w:rtl w:val="true"/>
          <w:lang w:bidi="ar-SA"/>
        </w:rPr>
        <w:t xml:space="preserve">و قد تقدم في خبري حماد و زرارة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صفته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 طرف إبهامه اليمنى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الإقعاء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علّله ابن بابويه بأن المقعي ليس بجالس،انما يكون بعضه قد جلس على بعض، فلا يصبر للدعاء و التشهد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يكون نظره حال التشهد الى حجره،قاله الأصحاب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 يديه على فخذيه،مبسوطة الأصابع مضمومة عند علمائنا </w:t>
      </w:r>
      <w:r>
        <w:rPr>
          <w:rStyle w:val="FootnoteAnchor"/>
          <w:rtl w:val="true"/>
        </w:rPr>
        <w:footnoteReference w:id="2081"/>
      </w:r>
      <w:r>
        <w:rPr>
          <w:rFonts w:ascii="Amiri" w:hAnsi="Amiri" w:eastAsia="Amiri" w:cs="Amiri"/>
          <w:color w:val="111111"/>
          <w:sz w:val="28"/>
          <w:sz w:val="28"/>
          <w:szCs w:val="28"/>
          <w:rtl w:val="true"/>
          <w:lang w:bidi="ar-SA"/>
        </w:rPr>
        <w:t xml:space="preserve">،لما رووه و رويناه من فعل النبي صلّى اللّه عليه و آله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تفرّد ابن الجنيد بأنه يشير </w:t>
      </w:r>
      <w:bookmarkStart w:id="1086" w:name="pg15268_164646"/>
    </w:p>
    <w:p>
      <w:pPr>
        <w:pStyle w:val="BookText"/>
        <w:rPr/>
      </w:pPr>
      <w:bookmarkEnd w:id="1086"/>
      <w:r>
        <w:rPr>
          <w:rFonts w:ascii="Amiri" w:hAnsi="Amiri" w:eastAsia="Amiri" w:cs="Amiri"/>
          <w:color w:val="111111"/>
          <w:sz w:val="28"/>
          <w:sz w:val="28"/>
          <w:szCs w:val="28"/>
          <w:rtl w:val="true"/>
          <w:lang w:bidi="ar-SA"/>
        </w:rPr>
        <w:t xml:space="preserve">بالسبابة في تعظيمه للّه عز و جل،كما تقوله العامة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يسمع الامام من خلفه،و يسرّ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المنفرد، و قد مر</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4395242_2142443653"/>
      <w:bookmarkStart w:id="1088" w:name="_Toc422"/>
      <w:bookmarkEnd w:id="1087"/>
      <w:r>
        <w:rPr>
          <w:rtl w:val="true"/>
        </w:rPr>
        <w:t>الثالثة ما روي من الأذكار المستحبة فيه</w:t>
      </w:r>
      <w:bookmarkEnd w:id="1088"/>
    </w:p>
    <w:p>
      <w:pPr>
        <w:pStyle w:val="BookText"/>
        <w:rPr/>
      </w:pPr>
      <w:r>
        <w:rPr>
          <w:rFonts w:ascii="Amiri" w:hAnsi="Amiri" w:eastAsia="Amiri" w:cs="Amiri"/>
          <w:color w:val="111111"/>
          <w:sz w:val="28"/>
          <w:sz w:val="28"/>
          <w:szCs w:val="28"/>
          <w:rtl w:val="true"/>
          <w:lang w:bidi="ar-SA"/>
        </w:rPr>
        <w:t>أفضله ما رواه أبو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في الركعة الثانية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الحمد للّه،و خير الأسماء للّه، اشهد ان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Style w:val="FootnoteAnchor"/>
          <w:rtl w:val="true"/>
        </w:rPr>
        <w:footnoteReference w:id="2084"/>
      </w:r>
      <w:r>
        <w:rPr>
          <w:rFonts w:ascii="Amiri" w:hAnsi="Amiri" w:eastAsia="Amiri" w:cs="Amiri"/>
          <w:color w:val="111111"/>
          <w:sz w:val="28"/>
          <w:sz w:val="28"/>
          <w:szCs w:val="28"/>
          <w:rtl w:val="true"/>
          <w:lang w:bidi="ar-SA"/>
        </w:rPr>
        <w:t>محمدا عبده و رسوله،أرسله بالحق بشيرا و نذيرا بين يدي الساعة،أشهد انك نعم الرب،و ان محمدا نعم الرسول،اللّهم صلّ على محمد و آل محمد و تقبّل شفاعته في أمته و ارفع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تحمد اللّه مرتين أو ثلاثا ثم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جلست في الرابعة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الحمد للّه،و خير الأسماء للّه،اشهد ان لا إله إلا اللّه وحده لا شريك له،و اشهد ان محمدا عبده و رسوله، أرسله بالحق بشيرا و نذيرا بين يدي الساعة،أشهد انك نعم الرب و ان محمدا نعم الرسول،التحيات للّه،الصلوات الطاهرات الطيبات الزاكيات الغاديات الرائحات السابغات الناعمات للّه،ما طاب و زكى و ظهر و 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 فللّه،اشهد ان لا إله إلا اللّه وحده لا شريك له،و اشهد ان محمدا عبده و رسوله،أرسله بالحق بشيرا و نذيرا بين يدي الساعة،أشهد ان ربي نعم الرب، و ان محمدا نعم الرسول و اشهد ان الساعة آتية لا ريب فيها و ان اللّه يبعث من في القبور،الحمد للّه الذي هدانا لهذا و ما كنا لنهتدي لو لا ان هدانا اللّه الحمد للّه رب العالمين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 آل محمد </w:t>
      </w:r>
      <w:r>
        <w:rPr>
          <w:rStyle w:val="FootnoteAnchor"/>
          <w:rtl w:val="true"/>
        </w:rPr>
        <w:footnoteReference w:id="2085"/>
      </w:r>
      <w:r>
        <w:rPr>
          <w:rFonts w:ascii="Amiri" w:hAnsi="Amiri" w:eastAsia="Amiri" w:cs="Amiri"/>
          <w:color w:val="111111"/>
          <w:sz w:val="28"/>
          <w:sz w:val="28"/>
          <w:szCs w:val="28"/>
          <w:rtl w:val="true"/>
          <w:lang w:bidi="ar-SA"/>
        </w:rPr>
        <w:t xml:space="preserve">و ترحّم على محمد و آل محمد،كما </w:t>
      </w:r>
      <w:bookmarkStart w:id="1089" w:name="pg15268_164647"/>
    </w:p>
    <w:p>
      <w:pPr>
        <w:pStyle w:val="BookText"/>
        <w:rPr/>
      </w:pPr>
      <w:bookmarkEnd w:id="1089"/>
      <w:r>
        <w:rPr>
          <w:rFonts w:ascii="Amiri" w:hAnsi="Amiri" w:eastAsia="Amiri" w:cs="Amiri"/>
          <w:color w:val="111111"/>
          <w:sz w:val="28"/>
          <w:sz w:val="28"/>
          <w:szCs w:val="28"/>
          <w:rtl w:val="true"/>
          <w:lang w:bidi="ar-SA"/>
        </w:rPr>
        <w:t>صليت و باركت و ترحمت على إبراهيم و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محمد،و اغفر لنا و لإخواننا الذين سبقونا بالايمان،و لا تجعل في قلوبنا غلا للذين آمنوا،ربنا انك رءوف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امنن عليّ بالجنة،و عافني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محمد،و اغفر للمؤمنين و المؤمنات و لمن دخل بيتي مؤمنا و للمؤمنين و المؤمنات،و لا تزد الظالمين الا 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السلام عليك أيها النبي و رحمة اللّه و بركاته،السلام على أنبياء اللّه و رسله،السلام على جبرئيل و ميكائيل و الملائكة المقربين،السلام على محمد بن عبد اللّه خاتم النبيين لا نبي بعده،السلام علينا و 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الأصحاب افتتحوه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باللّه،و الأسماء الحسنى كلها للّه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0" w:name="__RefHeading___Toc4395244_2142443653"/>
      <w:bookmarkStart w:id="1091" w:name="_Toc423"/>
      <w:bookmarkEnd w:id="1090"/>
      <w:r>
        <w:rPr>
          <w:rtl w:val="true"/>
        </w:rPr>
        <w:t>الرابعة أدنى ما يجتزأ فيه من الذكر</w:t>
      </w:r>
      <w:bookmarkEnd w:id="1091"/>
    </w:p>
    <w:p>
      <w:pPr>
        <w:pStyle w:val="BookText"/>
        <w:rPr/>
      </w:pPr>
      <w:r>
        <w:rPr>
          <w:rFonts w:ascii="Amiri" w:hAnsi="Amiri" w:eastAsia="Amiri" w:cs="Amiri"/>
          <w:color w:val="111111"/>
          <w:sz w:val="28"/>
          <w:sz w:val="28"/>
          <w:szCs w:val="28"/>
          <w:rtl w:val="true"/>
          <w:lang w:bidi="ar-SA"/>
        </w:rPr>
        <w:t>روى حبيب الخثعمي عن أبي جعفر عليه السلام،انه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الرجل للتشهد فحمد اللّه أجزأه</w:t>
      </w:r>
      <w:r>
        <w:rPr>
          <w:rFonts w:eastAsia="IRNazanin" w:cs="IRNazanin"/>
          <w:color w:val="111111"/>
          <w:sz w:val="28"/>
          <w:szCs w:val="28"/>
          <w:rtl w:val="true"/>
          <w:lang w:bidi="fa-IR"/>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بكر بن حبيب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حمدت اللّه أجزأك،لو كان كما يقولون واجبا على الناس هلكوا،انما كان القوم يقولون أيسر ما يعلمون</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في الركعتين الأوليين ان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ان لا إله إلا اللّه وحده لا شريك له،و يجزئ في الأخيرتين الشهادتان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الخبران الأولان ينفيان وجوب التشهد أصلا و رأسا،و الخبر الأخير ينفي </w:t>
      </w:r>
    </w:p>
    <w:p>
      <w:pPr>
        <w:pStyle w:val="BookText"/>
        <w:rPr/>
      </w:pPr>
      <w:r>
        <w:rPr>
          <w:rFonts w:ascii="Amiri" w:hAnsi="Amiri" w:eastAsia="Amiri" w:cs="Amiri"/>
          <w:color w:val="111111"/>
          <w:sz w:val="28"/>
          <w:sz w:val="28"/>
          <w:szCs w:val="28"/>
          <w:rtl w:val="true"/>
          <w:lang w:bidi="ar-SA"/>
        </w:rPr>
        <w:t>وجوب الشهادة بالرسالة في التشهد الأول،و وجوب الصلاة عن النبي و آله في التشهد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سورة بن كليب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يجزئ من التشهد الشهادتان </w:t>
      </w:r>
      <w:r>
        <w:rPr>
          <w:rStyle w:val="FootnoteAnchor"/>
          <w:rtl w:val="true"/>
        </w:rPr>
        <w:footnoteReference w:id="2091"/>
      </w:r>
      <w:r>
        <w:rPr>
          <w:rFonts w:ascii="Amiri" w:hAnsi="Amiri" w:eastAsia="Amiri" w:cs="Amiri"/>
          <w:color w:val="111111"/>
          <w:sz w:val="28"/>
          <w:sz w:val="28"/>
          <w:szCs w:val="28"/>
          <w:rtl w:val="true"/>
          <w:lang w:bidi="ar-SA"/>
        </w:rPr>
        <w:t>،و هذا أيضا ليس فيه ذكر الصلاة على 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عنه عليه السلام في المحدث قبل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يتوضأ،و يأتي به حيث كان </w:t>
      </w:r>
      <w:r>
        <w:rPr>
          <w:rStyle w:val="FootnoteAnchor"/>
          <w:rtl w:val="true"/>
        </w:rPr>
        <w:footnoteReference w:id="2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زرارة عن الصادق عليه السلام 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التشهد سنّة</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الشيخ بأن الاخبار انما تنفي وجوب ما زاد على الشهادتين، و نقول به،و 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التشهد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زاد على الواجب،و الحديث محمول على انه لم يكمل التشهد لا أنّه لم يأت به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حملت على التقية كان أنسب،لأنه مذهب كثير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كالشافعي،و أهل العراق،و الأوزاعي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يقولون بعدم وجوب التشهد الأول </w:t>
      </w:r>
      <w:r>
        <w:rPr>
          <w:rStyle w:val="FootnoteAnchor"/>
          <w:rtl w:val="true"/>
        </w:rPr>
        <w:footnoteReference w:id="2095"/>
      </w:r>
      <w:r>
        <w:rPr>
          <w:rFonts w:ascii="Amiri" w:hAnsi="Amiri" w:eastAsia="Amiri" w:cs="Amiri"/>
          <w:color w:val="111111"/>
          <w:sz w:val="28"/>
          <w:sz w:val="28"/>
          <w:szCs w:val="28"/>
          <w:rtl w:val="true"/>
          <w:lang w:bidi="ar-SA"/>
        </w:rPr>
        <w:t xml:space="preserve">،و قال بعدم وجوب الثاني أيضا مالك و أبو حنيفة و الثوري و الأوزاعي </w:t>
      </w:r>
      <w:r>
        <w:rPr>
          <w:rStyle w:val="FootnoteAnchor"/>
          <w:rtl w:val="true"/>
        </w:rPr>
        <w:footnoteReference w:id="2096"/>
      </w:r>
      <w:r>
        <w:rPr>
          <w:rFonts w:ascii="Amiri" w:hAnsi="Amiri" w:eastAsia="Amiri" w:cs="Amiri"/>
          <w:color w:val="111111"/>
          <w:sz w:val="28"/>
          <w:sz w:val="28"/>
          <w:szCs w:val="28"/>
          <w:rtl w:val="true"/>
          <w:lang w:bidi="ar-SA"/>
        </w:rPr>
        <w:t xml:space="preserve">و رووه عن علي عليه السلام </w:t>
      </w:r>
      <w:r>
        <w:rPr>
          <w:rStyle w:val="FootnoteAnchor"/>
          <w:rtl w:val="true"/>
        </w:rPr>
        <w:footnoteReference w:id="2097"/>
      </w:r>
      <w:r>
        <w:rPr>
          <w:rFonts w:ascii="Amiri" w:hAnsi="Amiri" w:eastAsia="Amiri" w:cs="Amiri"/>
          <w:color w:val="111111"/>
          <w:sz w:val="28"/>
          <w:sz w:val="28"/>
          <w:szCs w:val="28"/>
          <w:rtl w:val="true"/>
          <w:lang w:bidi="ar-SA"/>
        </w:rPr>
        <w:t xml:space="preserve">و سعيد بن المسيب و النخعي و الزهري و قد أشار الشيخ أيضا إلى ذلك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الصدوق في المقنع اقتصر في التشهدين على الشهادتين و لم يذكر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على النبي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ادنى ما يجزئ في التشهد ان يقول الشهادتين،أو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باللّه،ثم يسلم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والده في الرسالة لم يذكر الصلاة على النبي و آله في التشهد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القولان شاذان لا يعدان،و يعارضهما إجماع الإمامية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الصلاة على النبي و آله فعلمت من دليل آخر،فلا ذكرها هنا،فعن زرارة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الصوم إعطاء الزكاة كما الصلاة على النبي و آله من تمام الصلاة،و من صام و لم يؤدّها فلا صوم له إذا تركها متعمدا،و من صلّى و لم يصلّ على النبي صلّى اللّه عليه و آله و ترك ذلك متعمدا فلا صلاة له</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انّ ابن الجنيد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تجزئ الشهادتان إذا لم تخل الصلاة من الصلاة على محمد و آله في أحد التشهدين،مع انه روي عن كعب بن عجرة انّ النبي صلّى اللّه عليه و آله كان يقول ذلك </w:t>
      </w:r>
      <w:r>
        <w:rPr>
          <w:rStyle w:val="FootnoteAnchor"/>
          <w:rtl w:val="true"/>
        </w:rPr>
        <w:footnoteReference w:id="2101"/>
      </w:r>
      <w:r>
        <w:rPr>
          <w:rFonts w:ascii="Amiri" w:hAnsi="Amiri" w:eastAsia="Amiri" w:cs="Amiri"/>
          <w:color w:val="111111"/>
          <w:sz w:val="28"/>
          <w:sz w:val="28"/>
          <w:szCs w:val="28"/>
          <w:rtl w:val="true"/>
          <w:lang w:bidi="ar-SA"/>
        </w:rPr>
        <w:t>،و عن ابن مسعود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تشهد أحدكم في صلاته،فليقل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الأصحاب و خلاصة الاخبار الاجتزاء بالشهادتين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لا يضر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محمدا</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بغير لفظ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بدّل الألفاظ المخصوصة،بمرادفها من</w:t>
      </w:r>
      <w:r>
        <w:rPr>
          <w:rFonts w:eastAsia="Amiri" w:cs="Amiri" w:ascii="Amiri" w:hAnsi="Amiri"/>
          <w:color w:val="111111"/>
          <w:sz w:val="28"/>
          <w:szCs w:val="28"/>
          <w:rtl w:val="true"/>
          <w:lang w:bidi="ar-SA"/>
        </w:rPr>
        <w:t xml:space="preserve">». </w:t>
      </w:r>
      <w:bookmarkStart w:id="1092" w:name="pg15268_164650"/>
    </w:p>
    <w:p>
      <w:pPr>
        <w:pStyle w:val="BookText"/>
        <w:rPr/>
      </w:pPr>
      <w:bookmarkEnd w:id="1092"/>
      <w:r>
        <w:rPr>
          <w:rFonts w:ascii="Amiri" w:hAnsi="Amiri" w:eastAsia="Amiri" w:cs="Amiri"/>
          <w:color w:val="111111"/>
          <w:sz w:val="28"/>
          <w:sz w:val="28"/>
          <w:szCs w:val="28"/>
          <w:rtl w:val="true"/>
          <w:lang w:bidi="ar-SA"/>
        </w:rPr>
        <w:t>العربية أو غيرها من اللغات،لم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نعم،تجزئ الترجمة لو ضاق الوقت عن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وجوب التحميد عند تعذّر الترجمة،للروايتين السابقتين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لو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المضمر،أو أسقط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العطف في الثاني،فظاهر الأخبار المنع،و يمكن استناد الجواز إلى رواية حبيب </w:t>
      </w:r>
      <w:r>
        <w:rPr>
          <w:rStyle w:val="FootnoteAnchor"/>
          <w:rtl w:val="true"/>
        </w:rPr>
        <w:footnoteReference w:id="2105"/>
      </w:r>
      <w:r>
        <w:rPr>
          <w:rFonts w:ascii="Amiri" w:hAnsi="Amiri" w:eastAsia="Amiri" w:cs="Amiri"/>
          <w:color w:val="111111"/>
          <w:sz w:val="28"/>
          <w:sz w:val="28"/>
          <w:szCs w:val="28"/>
          <w:rtl w:val="true"/>
          <w:lang w:bidi="ar-SA"/>
        </w:rPr>
        <w:t>فإنها تدل بفحواها على ذلك،و الأولى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الصلاة في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في رواية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فيمكن اختصاصه بحال الضرورة كما تضمنت الرواية،و يمكن اجزاؤه،لحصول مسمّى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تحيات في التشهد الأول بإجماع الأصحاب،غير انّ أبا الصلاح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باللّه،و الحمد للّه،و الأسماء الحسنى كلها للّه،للّه ما طاب و زكا و نما و خلص،و ما خبث فلغير اللّه</w:t>
      </w:r>
      <w:r>
        <w:rPr>
          <w:rFonts w:eastAsia="Amiri" w:cs="Amiri" w:ascii="Amiri" w:hAnsi="Amiri"/>
          <w:color w:val="111111"/>
          <w:sz w:val="28"/>
          <w:szCs w:val="28"/>
          <w:rtl w:val="true"/>
          <w:lang w:bidi="ar-SA"/>
        </w:rPr>
        <w:t xml:space="preserve">) </w:t>
      </w:r>
      <w:r>
        <w:rPr>
          <w:rStyle w:val="FootnoteAnchor"/>
          <w:rtl w:val="true"/>
        </w:rPr>
        <w:footnoteReference w:id="2107"/>
      </w:r>
      <w:r>
        <w:rPr>
          <w:rFonts w:ascii="Amiri" w:hAnsi="Amiri" w:eastAsia="Amiri" w:cs="Amiri"/>
          <w:color w:val="111111"/>
          <w:sz w:val="28"/>
          <w:sz w:val="28"/>
          <w:szCs w:val="28"/>
          <w:rtl w:val="true"/>
          <w:lang w:bidi="ar-SA"/>
        </w:rPr>
        <w:t xml:space="preserve">و تبعه ابن زهرة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أتى بالتحيات في الأول معتقدا لشرعيتها مستحبا أثم،و احتمل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يعتقد استحبابها خلا عن إثم الاعتقاد،و في البطلان وجهان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للأصحاب على هذا الفرع</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4395246_2142443653"/>
      <w:bookmarkStart w:id="1094" w:name="_Toc424"/>
      <w:bookmarkEnd w:id="1093"/>
      <w:r>
        <w:rPr>
          <w:rtl w:val="true"/>
        </w:rPr>
        <w:t>الخامسة جواز الدعاء فيه الدين و الدنيا</w:t>
      </w:r>
      <w:bookmarkEnd w:id="109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الدعاء في التشهد للدين و الدنيا،لعموم الأمر بالدعاء لقوله تعالى وَ قالَ رَبُّكُمُ ادْعُونِي أَسْتَجِبْ لَكُمْ </w:t>
      </w:r>
      <w:r>
        <w:rPr>
          <w:rStyle w:val="FootnoteAnchor"/>
          <w:rtl w:val="true"/>
        </w:rPr>
        <w:footnoteReference w:id="2109"/>
      </w:r>
      <w:r>
        <w:rPr>
          <w:rFonts w:ascii="Amiri" w:hAnsi="Amiri" w:eastAsia="Amiri" w:cs="Amiri"/>
          <w:color w:val="111111"/>
          <w:sz w:val="28"/>
          <w:sz w:val="28"/>
          <w:szCs w:val="28"/>
          <w:rtl w:val="true"/>
          <w:lang w:bidi="ar-SA"/>
        </w:rPr>
        <w:t>و لما روي عن النبي صلّى اللّه عليه و آله انه قال 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ليتخيّر من الدعاء ما أعجبه</w:t>
      </w:r>
      <w:r>
        <w:rPr>
          <w:rFonts w:eastAsia="Amiri" w:cs="Amiri" w:ascii="Amiri" w:hAnsi="Amiri"/>
          <w:color w:val="111111"/>
          <w:sz w:val="28"/>
          <w:szCs w:val="28"/>
          <w:rtl w:val="true"/>
          <w:lang w:bidi="ar-SA"/>
        </w:rPr>
        <w:t xml:space="preserve">» </w:t>
      </w:r>
      <w:r>
        <w:rPr>
          <w:rStyle w:val="FootnoteAnchor"/>
          <w:rtl w:val="true"/>
        </w:rPr>
        <w:footnoteReference w:id="21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روى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فليتخيّر من الدعاء ما شاء</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 xml:space="preserve">و قد تقدم في رواية أبي بصير </w:t>
      </w:r>
      <w:r>
        <w:rPr>
          <w:rStyle w:val="FootnoteAnchor"/>
          <w:rtl w:val="true"/>
        </w:rPr>
        <w:footnoteReference w:id="2112"/>
      </w:r>
      <w:r>
        <w:rPr>
          <w:rFonts w:ascii="IRNazanin" w:hAnsi="IRNazanin" w:eastAsia="IRNazanin"/>
          <w:color w:val="111111"/>
          <w:sz w:val="28"/>
          <w:sz w:val="28"/>
          <w:szCs w:val="28"/>
          <w:rtl w:val="true"/>
          <w:lang w:bidi="fa-IR"/>
        </w:rPr>
        <w:t>طرف منه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ان يقوم بالتكبير من التشهد الأول عند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 و لا نعلم له مأخذا،و المشهور انه يقوم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محمد بن مسلم عن الصادق عليه السلام </w:t>
      </w:r>
      <w:r>
        <w:rPr>
          <w:rStyle w:val="FootnoteAnchor"/>
          <w:rtl w:val="true"/>
        </w:rPr>
        <w:footnoteReference w:id="2114"/>
      </w:r>
      <w:r>
        <w:rPr>
          <w:rFonts w:ascii="Amiri" w:hAnsi="Amiri" w:eastAsia="Amiri" w:cs="Amiri"/>
          <w:color w:val="111111"/>
          <w:sz w:val="28"/>
          <w:sz w:val="28"/>
          <w:szCs w:val="28"/>
          <w:rtl w:val="true"/>
          <w:lang w:bidi="ar-SA"/>
        </w:rPr>
        <w:t>و لا يحتاج الى تكبير،و قد تقدم في تكبير القنوت بيان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95" w:name="pg15268_164652"/>
    </w:p>
    <w:p>
      <w:pPr>
        <w:pStyle w:val="Heading6"/>
        <w:numPr>
          <w:ilvl w:val="5"/>
          <w:numId w:val="1"/>
        </w:numPr>
        <w:rPr/>
      </w:pPr>
      <w:bookmarkStart w:id="1096" w:name="__RefHeading___Toc4395248_2142443653"/>
      <w:bookmarkStart w:id="1097" w:name="_Toc425"/>
      <w:bookmarkEnd w:id="1095"/>
      <w:bookmarkEnd w:id="1096"/>
      <w:r>
        <w:rPr>
          <w:rtl w:val="true"/>
        </w:rPr>
        <w:t>الواجب الثامن</w:t>
      </w:r>
      <w:r>
        <w:rPr>
          <w:rtl w:val="true"/>
        </w:rPr>
        <w:t>:</w:t>
      </w:r>
      <w:r>
        <w:rPr>
          <w:rtl w:val="true"/>
        </w:rPr>
        <w:t>التسليم</w:t>
      </w:r>
      <w:r>
        <w:rPr>
          <w:rtl w:val="true"/>
        </w:rPr>
        <w:t>.</w:t>
      </w:r>
      <w:bookmarkEnd w:id="1097"/>
    </w:p>
    <w:p>
      <w:pPr>
        <w:pStyle w:val="Heading6"/>
        <w:numPr>
          <w:ilvl w:val="5"/>
          <w:numId w:val="1"/>
        </w:numPr>
        <w:rPr/>
      </w:pPr>
      <w:bookmarkStart w:id="1098" w:name="__RefHeading___Toc4395250_2142443653"/>
      <w:bookmarkStart w:id="1099" w:name="_Toc426"/>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تجب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أكثر من أوجبه،</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عقيل </w:t>
      </w:r>
      <w:r>
        <w:rPr>
          <w:rStyle w:val="FootnoteAnchor"/>
          <w:rtl w:val="true"/>
        </w:rPr>
        <w:footnoteReference w:id="2115"/>
      </w:r>
      <w:r>
        <w:rPr>
          <w:rFonts w:ascii="IRNazanin" w:hAnsi="IRNazanin" w:eastAsia="IRNazanin"/>
          <w:color w:val="111111"/>
          <w:sz w:val="28"/>
          <w:sz w:val="28"/>
          <w:szCs w:val="28"/>
          <w:rtl w:val="true"/>
          <w:lang w:bidi="fa-IR"/>
        </w:rPr>
        <w:t xml:space="preserve">و المرتضى </w:t>
      </w:r>
      <w:r>
        <w:rPr>
          <w:rStyle w:val="FootnoteAnchor"/>
          <w:rtl w:val="true"/>
        </w:rPr>
        <w:footnoteReference w:id="2116"/>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2117"/>
      </w:r>
      <w:r>
        <w:rPr>
          <w:rFonts w:ascii="Amiri" w:hAnsi="Amiri" w:eastAsia="Amiri" w:cs="Amiri"/>
          <w:color w:val="111111"/>
          <w:sz w:val="28"/>
          <w:sz w:val="28"/>
          <w:szCs w:val="28"/>
          <w:rtl w:val="true"/>
          <w:lang w:bidi="ar-SA"/>
        </w:rPr>
        <w:t xml:space="preserve">و ابن زهرة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 التشهد،و أراد أن يسلم على مذهب آل الرسول عليهم السلام،فان كان إماما أو منفردا سلم تسليمة واحدة مستقبل القبلة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خلف إمام يقتدى بصلاته فتسليمتين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تسليمة يردّ على من على يمينه،و الأخرى على من على يساره ان كان يساره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التسليم ساهيا فلا شيء عليه،و من تركه متعمدا فصلاته باطلة و عليه الإعادة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محمّد،و اغفر لي و لوالدي،و ارحمهما كما ربياني صغيرا،و امنن عليّ بالجنّة طولا منك،و فكّ رقبتي من النار،السلام عليك أيّها النبي و رحمة اللّه و بركاته،السلام على محمّد بن عبد اللّه خاتم النبيّين لا نبي بعده،السلام على محمّد بن عبد اللّه و رسول رب العالمين،و صلّ على جبرئيل و ميكائيل و إسرافيل،اللّهم صلّ على ملائكتك المقرّبين،السلام على أنبياء اللّه المرسلين و على أئمة المؤمنين أولهم و آخرهم،السلام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يقل شيئا من هذا فان الشهادتين تجزئه،و من أتى به كان أفضل من تركه،و من تركه لم تفسد عليه صلاته،إلا في الشهادتين ان تركهما ساهيا فلا شيء عليه،و ان تركهما متعمدا </w:t>
      </w:r>
    </w:p>
    <w:p>
      <w:pPr>
        <w:pStyle w:val="BookText"/>
        <w:rPr/>
      </w:pPr>
      <w:r>
        <w:rPr>
          <w:rFonts w:ascii="Amiri" w:hAnsi="Amiri" w:eastAsia="Amiri" w:cs="Amiri"/>
          <w:color w:val="111111"/>
          <w:sz w:val="28"/>
          <w:sz w:val="28"/>
          <w:szCs w:val="28"/>
          <w:rtl w:val="true"/>
          <w:lang w:bidi="ar-SA"/>
        </w:rPr>
        <w:t>بطلت صلاته و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تصريح منه بوجوب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بتقدّمها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الناصرية،لما قال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الافتتاح من الصلاة و التسليم ليس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الى هذه الغاية لأصحابنا نصا في هاتين المسألتين،و يقوى في نفسي انّ تكبير الافتتاح من الصلاة،و ان التسليم أيضا من جملة الصلاة و هو ركن من أركانها،و هو مذهب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بعض أصحابنا يقول في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السلام سنة غير مفروض و من تركه متعمدا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تكبير الافتتاح ليس من الصلاة،و التسليم ليس بواجب و لا هو من الصلاة،و إذا قعد عنده قدر التشهد خرج من الصلاة بالسلام و الكلام و غيرهما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على الأول بما 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النية تقارن التكبير أو تتقدم عليه فلا فصل،و ذلك دليل انها من جملة الصلاة،و لان استقبال القبلة و الطهارة شرط فيه فتكون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شرط فيه الوضوء لأن الصلاة عقيبه بلا فصل،فلو أوقع بغير وضوء لدخل في أول جزء من الصلاة بغير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نفرض رجلا مستقبلا و على يمينه حوض عال فتوضأ مادا للتكبير،ففرغ من الوضوء و قد بقي منه حرف مع أن ذلك لا يجوز،فعلم ان الوضوء شرط في التكبير نفسه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2121"/>
      </w:r>
      <w:r>
        <w:rPr>
          <w:rFonts w:ascii="Amiri" w:hAnsi="Amiri" w:eastAsia="Amiri" w:cs="Amiri"/>
          <w:color w:val="111111"/>
          <w:sz w:val="28"/>
          <w:sz w:val="28"/>
          <w:szCs w:val="28"/>
          <w:rtl w:val="true"/>
          <w:lang w:bidi="ar-SA"/>
        </w:rPr>
        <w:t>و أسهل في تصويره أن يتطهر حتى يبقى له مسح شيء من رجلهف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اليسرى،ثم يكبر فيقع التكبير قبل كمال الوضوء و يصادف الكمال أول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وَ ذَكَرَ اسْمَ رَبِّهِ فَصَلّى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فلو كان التكبير منها لكان مصليا معه لا 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التكبير،لم لا يكون ما يؤتى به قبل الصلاة من الأذان أو التكبيرات الست التي يستحبها الأصحاب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سلّمنا 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لا يلزم منه انتفاء جزئيته،لجواز ان يكون المراد بقوله صلّى أكمل الصلاة،فإنه كثيرا ما يعبّر عن الإكمال بأصل الفعل،أو يكون التعقيب بالفاء في الاخبار لا في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ذكر اسم ربه بقلبه،أو به و بلسانه،فقام إلى الصلاة،كقوله تعالى وَ أَقِمِ الصَّلاةَ لِذِكْرِي ،أو أراد تكبير يوم العيد فصلّى صلاة العيد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انه ما لم يتم التكبير لا يدخل في الصلاة،فيكون ابتداؤه وقع خارج الصلاة فكيف يصير بعد ذلك منها؟ 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التكبير تبين ان جميع التكبير من الصلاة،و له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السلام ليس من الصلاة،و لو ابتدأ بالسلام فإنه لا يخرج بذلك من الصلاة،فإذا فرغ منه تبيّن عندهم انّ جميعه وقع خارج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بعتك هذا الثوب لم يكن ذلك بيعا،فإذا قال المشتري قبلت صار الإيجاب و القبول بمجموعهما بيعا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لمانع ان يمنع توقّف الدخول في الصلاة على تمام التكبير،و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يكون داخلا في الصلاة عقيب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على وجوب مقارنة النية لأول العبادة،و هذا الإجماع يصادم الإجماع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قيل ببسط النية على التكبير توجّه ما قاله المرتضى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Style w:val="FootnoteAnchor"/>
          <w:rtl w:val="true"/>
        </w:rPr>
        <w:footnoteReference w:id="2125"/>
      </w:r>
      <w:r>
        <w:rPr>
          <w:rFonts w:ascii="Amiri" w:hAnsi="Amiri" w:eastAsia="Amiri" w:cs="Amiri"/>
          <w:color w:val="111111"/>
          <w:sz w:val="28"/>
          <w:sz w:val="28"/>
          <w:szCs w:val="28"/>
          <w:rtl w:val="true"/>
          <w:lang w:bidi="ar-SA"/>
        </w:rPr>
        <w:t>الدلالة على وجوب السلام فهو ما روى عنه عليه السلام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الطهور،و تحريمها التكبير،و تحليلها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ان غير التسليم ليس بمحلل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سهل بن سعد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يسلّم في الصلاة عن يمينه و شماله،و قد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فكل من قال التكبير من الصلاة ذهب الى ان السلام واجب و انه منها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روى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 من الأشياء فلم انس تسليم رسول اللّه صلّى اللّه عليه و آله في الصلاة عن يمينه و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كان يسلّم في الصلاة تسليمة واحدة تلقاء وجهه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مسعود انه عليه السلام علمه التشهد،ثم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هذا فقد قضيت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علم الأعرابي الصلاة و لم يذكر السلام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ابن مسعود متروك الظاهر بالإجماع لأنه يقتضي تمام الصلاة بالشهادة،و بالإجماع انه قد بقي عليه شيء و هو الخروج،لأنّ الخروج عندهم يقع بكل مناف للصلاة و قد قيل إنّ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هذا فقد قضيت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لا النبي صلّى اللّه عليه و آله،و الأعرابي كان يحسن السلام،أو كان ذلك قبل فرض السلام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يستدل على أصحابنا بأنه قد ثبت بلا خلاف وجوب الخروج من الصلاة كما ثبت الدخول فيها،فان لم يقف الخروج منها على السلام دون غيره جاز أن يخرج بغيره من الأفعال المنافية للصلاة كما يقول أبو حنيفة،و أصحابنا لا يجيزون ذلك فثبت وجوب السلام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فكلام السيد مصرح بركنيته،و ان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يريد بالركن مرادف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المستحب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و آله المصطفين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يسلم التسليم الواجب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محمدا و آله صلوات اللّه عليهم و الحفظة عليهم السلام،و ان كان منفردا فتسليمة واحدة تجاه القبلة و يشير بها ذات اليمين،و ان كان إماما فواحدة تجاه القبلة و عن اليمين،و ان كان مأموما فواحدة ذات اليمين و أخرى ذات الشمال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قال ابن زهرة في الغنية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سلاّر فعدّ من واجبات الصلاة التسليم،و ذكر في موضع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ينحرف بعينه الى يمينه و قد قضى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انّه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أومأ بوجهه إلى القبلة </w:t>
      </w:r>
      <w:r>
        <w:rPr>
          <w:rStyle w:val="FootnoteAnchor"/>
          <w:rtl w:val="true"/>
        </w:rPr>
        <w:footnoteReference w:id="2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 في هذا الإيماء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صاحب الفاخر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المجزئ من عمل الصلاة في الفريضة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تكبيرة الافتتاح،و قراءة الفاتحة في الركعتين أو ثلاث تسبيحات،و الركوع، و السجود،و تكبيرة واحدة بين السجدتين،و الشهادة في الجلسة الاولى،و في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الشهادتان،و الصلاة على النبي و آله،و التسليم،و السلام عليك أيها النبي و رحمة اللّه و 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كلامه هذا يشتمل على أشياء لا تعدّ من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التكبيرة الواحدة بين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على الشهادة في الجلسة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التسليم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البدل عن القراءة فيريد به مع الاضطرار،صرّح بذلك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الشهادتين و أحدث أو أعجلته حاجة، فانصرف قبل أن يسلم إمامه،أو قبل ان يسلّم هو ان كان وحده،فقد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إن كان إماما بواحدة تلقاء وجهه في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بها صوته،و إذا كانوا صفوفا خلف امام سلّم القوم على ايمانهم و على شمائلهم،و من كان في آخر الصفّ فعليه ان يسلّم على يمينه فقط،و من كان وحده أجزأ عنه السلام الذي في آخر التشهد،و يزيد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 انفه عن يمينه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عنى بالذي في آخر التشهد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صلّى اللّه عليه و آله و على أهل بيته،السلام على نبي اللّه السلام على محمد بن عبد اللّه خاتم النبيين و رسول رب العالمين،السلام عليك أيها النبي و رحمة اللّه و بركاته، السلام على الأئمة المهديين الراشدين،السلام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الخروج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واجب،الا انّ حكمه بصحة صلاة المحدث قبله ينافيه،الاّ ان يكون مصيرا الى مثل قول أبي حنيفة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رام الجمع بين قولي من قال بوجوب التسليم و ندبه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ذلك،فالتسليم الذي يخرج به من الصلاة حينئذ مسنون،و قام هذا التسليم المندوب مقام قول المصلي إذا خرج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لم يكن ذكر ذلك في التشهد يكون التسليم 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ان السلام على النبي صلّى اللّه عليه و آله لا يخرج من الصلاة،فلا يتمّ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مشايخنا الحلّيون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إدريس بندبه مصرّحا بذلك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سبطه الشيخ يحيى بن سعيد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التسليم الواجب الذي يخرج به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ينوي الخروج به من الصلاة </w:t>
      </w:r>
      <w:r>
        <w:rPr>
          <w:rStyle w:val="FootnoteAnchor"/>
          <w:rtl w:val="true"/>
        </w:rPr>
        <w:footnoteReference w:id="2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حصر الواجب في 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له موافقا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نيّة الخروج،و سيأتي البحث فيها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المحقق نجم الدين بن سعيد في المعتبر ما خلاصته مع حسنه بأجمعه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وجوبه مواظبة النبي صلّى اللّه عليه و آله و اقتصاره في الخروج من الصلاة عليه،و ذلك امتثال للأمر المطلق فيكون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فعل الصحابة و التابعين،و لم ينقل عن أحدهم الخروج من الصلاة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التكبير،و تحليلها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التحلل فيه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مصدر مضاف إلى الصلاة،فيعمّ كل تحلل يضاف عليها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التسليم وقع خبرا عن التحليل،لان هذا من المواضع التي يجب فيها تقديم المبتدأ على الخبر،و إذا كان خبرا وجب ان يكون مساويا للمبتدإ أو أعم منه،فلو تحلل بغيره كان المبتدأ أعم من الخبر،و لان الخبر إذا كان مفردا كان هو المبتدأ،بمعنى تساويهما في الصدق لا المفهوم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يلزم من الخروج بما ينافيها وقوع الحدث في الصلاة،لانه قبله اما ان يخرج من الصلاة أو لا،و يلزم من الأول الخروج بغير المنافي،و من الثاني وقوع الحدث في الصلاة بتقدير ان يحدث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الأصحاب،فظاهر كلام المفيد ان آخر الصلاة الصلاة على النبي و آله عليهم السلام،فلو أحدث بعد ذلك لم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 المبسوط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يجعله آخر الصلاة، و يشير بالاستحباب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للخروج و هو المرتضى و أبو الصلاح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نراه نحن انه لا يخرج من الصلاة إلا بأحد التسليمين،اما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بأيهما بدأ كان خارجا من الصلاة،لقوله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تحليلها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صادق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رواية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إماما فإنما التسليم ان تسلّم على النبي عليه السلام،و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الصالحين،فإذا قلت ذلك فقد انقطعت الصلاة،ثم تؤذن القوم و أنت مستقبل القبلة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اعتبر مسمّى التسليم خرج بالسلام على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جملة أذكار الصلاة جار مجرى الدعاء و الثناء على اللّه سبحانه،لرواية أبي كهمس عن الصادق عليه السلام و سأله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انصراف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الحلبي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الصالحين،فقد انصرفت من الصلاة</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به فعليه علماء الإسلام كافة لا يختلفون فيه،و انما الخلاف في تعيّنه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عن الإجماع،لانحصاره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ذلك،و المنقول عن أهل البيت ما ذكرناه،و قد صرح الشيخ بما ذكرناه في التهذيب،فإنه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انقطعت صلاته،فان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جاز،و لو لم يقل 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احتججتم بفعل النبي صلّى اللّه عليه و آله،و لم يخرج الا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الاقتصار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الجواز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تحليلها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صادق على كل ما يسمى تسليما،عدا ما يقصد به الدعاء للنبي و الأئمة 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يبطل قول من قال باستحباب التسليم بالنقل و الفتوى ببطلان صلاة المسافر إذا أتمّ،لأنه لو خرج بآخر التشهد لم تضر الزيادة،و كذا من زاد في الصلاة سهوا أو عمدا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اقتصر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يجزئ ترجمتها و لا نكسها،فتبطل صلاته لو تعمّده،لانه كلام في الصلاة غير مشروع،و ان 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قلناه قال ابن بابويه و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الجنيد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حسنا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ان عليا عليه السلام كان يسلم عن يمينه و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الخاصة ما رواه البزنطي عن عبد اللّه بن أبي يعفور عن الصادق عليه السلام في تسليم الامام و هو مستقبل القبلة،قال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أبو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السلام عليكم</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انه ان 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التسليم الآخر مستحبا فيأتي بأحسن ما قيل،و ان 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هذا اللفظ و 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 يأتي منه بما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نوى به الخروج،فالأشبه الاجزاء،لصدق التسليم عليه، و لأنها كلمة ورد القرآن بصورتها فتكون مجزئة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نكس لم يجز،لانه خلاف المنقول،و خلاف تحية القرآن،و لأن النبي صلّى اللّه عليه و آله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مع متانته فيه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بصحة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تحليلها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لم نره مسندا في أخبار الأصحاب و انما هو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المرتضى و الشيخ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أيضا متوجهة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مواظبة النبي صلّى اللّه عليه و آله فهي أعمّ من الوجوب،و العام لا يستلزم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نقل عنه المحقق و تصريحه بان التسليم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المقنعة بعد التسليم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ينحرف بعينه الى يمينه،فإذا فعل ذلك فقد فرغ من صلاته و خرج منها بهذا السلام </w:t>
      </w:r>
      <w:r>
        <w:rPr>
          <w:rStyle w:val="FootnoteAnchor"/>
          <w:rtl w:val="true"/>
        </w:rPr>
        <w:footnoteReference w:id="2150"/>
      </w:r>
      <w:r>
        <w:rPr>
          <w:rFonts w:ascii="Amiri" w:hAnsi="Amiri" w:eastAsia="Amiri" w:cs="Amiri"/>
          <w:color w:val="111111"/>
          <w:sz w:val="28"/>
          <w:sz w:val="28"/>
          <w:szCs w:val="28"/>
          <w:rtl w:val="true"/>
          <w:lang w:bidi="ar-SA"/>
        </w:rPr>
        <w:t xml:space="preserve">و لما عدّ واجبات الصلاة جعل آخرها الصلاة على النبي و آله </w:t>
      </w:r>
      <w:r>
        <w:rPr>
          <w:rStyle w:val="FootnoteAnchor"/>
          <w:rtl w:val="true"/>
        </w:rPr>
        <w:footnoteReference w:id="2151"/>
      </w:r>
      <w:r>
        <w:rPr>
          <w:rFonts w:ascii="Amiri" w:hAnsi="Amiri" w:eastAsia="Amiri" w:cs="Amiri"/>
          <w:color w:val="111111"/>
          <w:sz w:val="28"/>
          <w:sz w:val="28"/>
          <w:szCs w:val="28"/>
          <w:rtl w:val="true"/>
          <w:lang w:bidi="ar-SA"/>
        </w:rPr>
        <w:t>،و كان قد ذكر في سياق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 فقد خرج من الركعتين </w:t>
      </w:r>
      <w:r>
        <w:rPr>
          <w:rStyle w:val="FootnoteAnchor"/>
          <w:rtl w:val="true"/>
        </w:rPr>
        <w:footnoteReference w:id="2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ظاهره توقف الخروج على التسليم و ان كان سنّة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عن الشيخ في المبسوط الوجوب،فإنه منظور فيه،لأن عبارة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أصحابنا من جعله فرضا،و منهم من جعله نفلا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من أصحابنا ان التسليم سنّة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خرج من الصلاة،و لا يجوز التلفظ بذلك في التشهد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قال انه فرض فبتسليمة واحدة يخرج من الصلاة، و ينبغي ان ينوي بها ذلك،و الثانية ينوي بها السلام على الملائكة أو على من في يساره </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تصريح منه بما نقلناه عن المفيد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مخرج، و هو ظاهر الروايات و ظاهر كل من قال بندب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 بوجوب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تخييرا،و هذا قول حدث في زمانه فيما أظنه أو قبله بيسير،لان بعض شراح رسالة سلار أومأ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احتجاجه عليه بصدق اسم التسليم عليه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راوي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من العامة أو مرسلا من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ان اللام في التسليم للعهد و هو التسليم المعروف المخرج من الصلاة عندهم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عبارة التسليم قد صارت متعارفة بين الخاصة و العامة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 ذلك بتتبع الأخبار و التصانيف،حيث يذكر فيها ألفاظ السلام المستحبة ثم يقال بعدها 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يسلم،و هذا تصريح منهم بان اسم التسليم الشرعي مختص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القواطع في ذلك كلام الشيخ في الخلاف،و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من مذهب أصحابنا أنّ التسليم في الصلاة مسنون و ليس بركن و لا واجب،و منهم من قال 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على المذهب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إماما فإنما التسليم ان تسلّم على النبي عليه السلام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الصالحين،فإذا قلت ذلك فقد انقطعت الصلاة،ثم تؤذن القوم و أنت مستقبل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نصر الأخير استدل بما رواه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الطهور،و تحريمها التكبير،و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تصريح بان التسليم الذي هو خبر التحليل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تصريح 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الصلاة،و ظاهر انه ليس بواجب و لا يسمّى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بذلك في كتبه كلها،فإنه يذكر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سياق التسليم المندوب و الخروج بها من الصلاة،ثم يحكم بعد ذلك بأن الواجب الشهادتان لا غير </w:t>
      </w:r>
      <w:r>
        <w:rPr>
          <w:rStyle w:val="FootnoteAnchor"/>
          <w:rtl w:val="true"/>
        </w:rPr>
        <w:footnoteReference w:id="2155"/>
      </w:r>
      <w:r>
        <w:rPr>
          <w:rFonts w:ascii="Amiri" w:hAnsi="Amiri" w:eastAsia="Amiri" w:cs="Amiri"/>
          <w:color w:val="111111"/>
          <w:sz w:val="28"/>
          <w:sz w:val="28"/>
          <w:szCs w:val="28"/>
          <w:rtl w:val="true"/>
          <w:lang w:bidi="ar-SA"/>
        </w:rPr>
        <w:t xml:space="preserve">،و كذا غيره ممن تبعه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الجواب عن نقله ما في التهذيب،فان الشيخ قائل بأنه قاطع مع انّه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هنا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الصلاة،و هذه دل عليها الاخبار و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واجب على هذا التقدير،و هذا لم يذهب إليه أحد من القدماء،فكيف نجعل قولهم دليلا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وجوب الخروج من الصلاة،و إذا كان هذا مخرجا منها كان واجبا في الجملة،فيكون الحق ما ذهب إليه القائل بوجوبه و لا يبالي بقول القدماء بندبه،لأنهم ليسوا جميع الإمامية حتى يتعيّن المصير إليهم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دلت الأخبار الصحيحة على ان الحديث قبله لا يبطل الصلاة،منها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رجل يصلي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يجلس فيحدث قبل ان يسلّم،قال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الحديث احتجّ في الاستبصار و التهذيب على ان التسليم ليس بفرض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زرارة أيضا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خمسا،فقال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جلس في الرابعة قدر التشهد فقد تمت صلاته</w:t>
      </w:r>
      <w:r>
        <w:rPr>
          <w:rFonts w:eastAsia="Amiri" w:cs="Amiri" w:ascii="Amiri" w:hAnsi="Amiri"/>
          <w:color w:val="111111"/>
          <w:sz w:val="28"/>
          <w:szCs w:val="28"/>
          <w:rtl w:val="true"/>
          <w:lang w:bidi="ar-SA"/>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كذلك امتنع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واجبا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المانع من ان يكون الحدث مخرجا كما ان التسليم مخرج، و لا ينافي ذلك وجوبه تخييرا؟ 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يصر الى هذا أحد من الأصحاب،بل و لا من المسلمين غير أبي حنيفة،فيمتنع القول به،لاستلزامه الخروج عن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سؤال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القائلين باستحباب الصيغتين يذهبون الى انّ آخر الصلاة الصلاة على النبي و آله،كما صرح به الشيخ في الاستبصار </w:t>
      </w:r>
      <w:r>
        <w:rPr>
          <w:rStyle w:val="FootnoteAnchor"/>
          <w:rtl w:val="true"/>
        </w:rPr>
        <w:footnoteReference w:id="2160"/>
      </w:r>
      <w:r>
        <w:rPr>
          <w:rFonts w:ascii="Amiri" w:hAnsi="Amiri" w:eastAsia="Amiri" w:cs="Amiri"/>
          <w:color w:val="111111"/>
          <w:sz w:val="28"/>
          <w:sz w:val="28"/>
          <w:szCs w:val="28"/>
          <w:rtl w:val="true"/>
          <w:lang w:bidi="ar-SA"/>
        </w:rPr>
        <w:t>و هو ظاهر الباقين،و به خبر صحيح رواه زرارة و محمد بن مسلم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الشهادتين فقد مضت صلاته،و ان كان مستعجلا في أمر يخاف أن يفوته فسلم و انصرف أجزأ</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فما معنى انقطاع الصلاة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آخرها؟و قد انقطعت بانتهائها فلا تحتاج الى قاطع،و قد دلت الاخبار على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كما مر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عليه ما رواه في التهذيب عن أبي بصير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الرجل ان يسلّم،فإذا ولّى وجهه عن القبلة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عباد اللّه الصالحين،فقد فرغ من صلاته</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الخبر استدل في التهذيب على قول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في الصلاة سنّة،و ليس بفرض يفسد تركه الصلاة </w:t>
      </w:r>
      <w:r>
        <w:rPr>
          <w:rStyle w:val="FootnoteAnchor"/>
          <w:rtl w:val="true"/>
        </w:rPr>
        <w:footnoteReference w:id="2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تصريح بانّ السلام المتنازع فيه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 الفراغ من الصلاة موقوف عليه، فقبلها يكون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في التهذيب برواية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أن يسلّم خلف الإمام أجزأه تسليم الامام</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بإسناده إلى ميسر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يفسد الناس بهما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اسمك و تعالى جدك و لا إله غيرك،و انما هو شيء قاله الجن بجهالة فحكى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أيضا على انّ الصلاة موصوفة بالصحة قبل هذه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جواب </w:t>
      </w:r>
      <w:r>
        <w:rPr>
          <w:rStyle w:val="FootnoteAnchor"/>
          <w:rtl w:val="true"/>
        </w:rPr>
        <w:footnoteReference w:id="2166"/>
      </w:r>
      <w:r>
        <w:rPr>
          <w:rFonts w:ascii="Amiri" w:hAnsi="Amiri" w:eastAsia="Amiri" w:cs="Amiri"/>
          <w:color w:val="111111"/>
          <w:sz w:val="28"/>
          <w:sz w:val="28"/>
          <w:szCs w:val="28"/>
          <w:rtl w:val="true"/>
          <w:lang w:bidi="ar-SA"/>
        </w:rPr>
        <w:t>عنه الا بالتزام انّ المصلي قبل هذه الصيغة يكون في مستحبات الصلاة و ان كانت الواجبات قد مضت،و بعد هذه الصيغة لا يبقى للصلاة أثر و يبقى ما بعدها تعقيبا لا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أشعر به رواية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ذكرت اللّه و النبي فهو من الصلاة،فإذا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الصالحين،فقد انصرفت</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يظهر عدم المنافاة بين القول بندبيته و انه مخرج من الصلاة،الاّ انه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يلزم منه بقاؤه في الصلاة بدون الصيغتين و ان طال،و لا استبعاد فيه حتى يخرج عن كونه مصليا أو يأتي بمناف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في الصلاة يلزمه تحريم ما يجب تركه،و وجوب ما يجب فعله،و الأمران منفيان هنا،فينتفي ملزومهما و هو البقاء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انحصار البقاء فيها في هذين اللازمين على الإطلاق، انما ذلك قبل فراغ الواجبات،اما مع فراغها فينتفي هذان اللازمان و تبقى باقي اللوازم من المحافظة على الشروط و ثواب المصلي و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البشرى السيد جمال الدين 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مضطلع بعلم الحديث و طرقه و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ان يكون الخروج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بعده،للحديث الذي رواه ابن أذينة عن الصادق عليه السلام في وصف صلاة النبي صلّى اللّه عليه و آله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صلّى أمر أن يقول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الإمام دون غيره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يؤكد وجوبه رواية زرارة و محمد بن مسلم،و أورد التي ذكرناها آنفا </w:t>
      </w:r>
      <w:r>
        <w:rPr>
          <w:rStyle w:val="FootnoteAnchor"/>
          <w:rtl w:val="true"/>
        </w:rPr>
        <w:footnoteReference w:id="2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حماد الطويل </w:t>
      </w:r>
      <w:r>
        <w:rPr>
          <w:rStyle w:val="FootnoteAnchor"/>
          <w:rtl w:val="true"/>
        </w:rPr>
        <w:footnoteReference w:id="2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بابويه في 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 التسليم تحليلا و لم يجعل تكبيرا و تسبيحا،لأنّ الدخول في الصلاة يحرم الكلام فيكون التحليل في الكلام </w:t>
      </w:r>
      <w:r>
        <w:rPr>
          <w:rStyle w:val="FootnoteAnchor"/>
          <w:rtl w:val="true"/>
        </w:rPr>
        <w:footnoteReference w:id="2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الخروج من الصلاة واجب اما لصلاة واجبة أو لغيرها،و لما كان التسليم وسيلة إلى الواجب كان واجبا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فالذي يظهر لي انّ القول بالندبية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من مهمات الصلاة،و قد طال عبارة الكلام فيها،و لزم منه أمور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بندبية التسليم بمعنييه،كما هو مذهب أكثر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ينافيه تواتر النقل عن النبي و أهل بيته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بيان ندبيته،مع انه امتثال للأمر بالواجب،و قد روى الشيخ بإسناده الى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رجل صلّى الصبح فلما جلس في الركعتين قبل ان يستشهد رعف،قال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فليخرج فليغسل انفه ثم ليرجع فليتم صلاته،فان آخر الصلاة التسليم</w:t>
      </w:r>
      <w:r>
        <w:rPr>
          <w:rFonts w:eastAsia="Amiri" w:cs="Amiri" w:ascii="Amiri" w:hAnsi="Amiri"/>
          <w:color w:val="111111"/>
          <w:sz w:val="28"/>
          <w:szCs w:val="28"/>
          <w:rtl w:val="true"/>
          <w:lang w:bidi="ar-SA"/>
        </w:rPr>
        <w:t xml:space="preserve">» </w:t>
      </w:r>
      <w:r>
        <w:rPr>
          <w:rStyle w:val="FootnoteAnchor"/>
          <w:rtl w:val="true"/>
        </w:rPr>
        <w:footnoteReference w:id="2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كثير،و حمله الشيخ على الأفضل </w:t>
      </w:r>
      <w:r>
        <w:rPr>
          <w:rStyle w:val="FootnoteAnchor"/>
          <w:rtl w:val="true"/>
        </w:rPr>
        <w:footnoteReference w:id="2173"/>
      </w:r>
      <w:r>
        <w:rPr>
          <w:rFonts w:ascii="Amiri" w:hAnsi="Amiri" w:eastAsia="Amiri" w:cs="Amiri"/>
          <w:color w:val="111111"/>
          <w:sz w:val="28"/>
          <w:sz w:val="28"/>
          <w:szCs w:val="28"/>
          <w:rtl w:val="true"/>
          <w:lang w:bidi="ar-SA"/>
        </w:rPr>
        <w:t>،حتى انّ قول سلف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الصلاة داخل في ضروريات الدين،و انما الشأن في الندبية أو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 بمعنييه،اما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فلإجماع الأمة،و اما الصيغة الأخرى فلما مرّ من الأخبار التي لم ينكرها أحد من الإمامية مع كثرتها، لكنه لم يقل به أحد فيما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عينا،و قد تقدم القائل به </w:t>
      </w:r>
      <w:r>
        <w:rPr>
          <w:rStyle w:val="FootnoteAnchor"/>
          <w:rtl w:val="true"/>
        </w:rPr>
        <w:footnoteReference w:id="2174"/>
      </w:r>
      <w:r>
        <w:rPr>
          <w:rFonts w:ascii="Amiri" w:hAnsi="Amiri" w:eastAsia="Amiri" w:cs="Amiri"/>
          <w:color w:val="111111"/>
          <w:sz w:val="28"/>
          <w:sz w:val="28"/>
          <w:szCs w:val="28"/>
          <w:rtl w:val="true"/>
          <w:lang w:bidi="ar-SA"/>
        </w:rPr>
        <w:t>و فيه خروج عن الإجماع من حيث لا يشعر قائله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عينا،لإجماع الأمة على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ينافيه ما دل على انقطاع الصلاة بالصيغة الأخرى مما لا سبيل الى ردّه،فكيف يجب بعد الخروج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الصيغتين تخييرا،جمعا بين ما دلّ عليه إجماع الأمة و اخبار الإمامية،و هو قوي متين الاّ انه لا قائل به من القدماء،و كيف يخفى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00" w:name="pg15268_164670"/>
    </w:p>
    <w:p>
      <w:pPr>
        <w:pStyle w:val="BookText"/>
        <w:rPr/>
      </w:pPr>
      <w:bookmarkEnd w:id="1100"/>
      <w:r>
        <w:rPr>
          <w:rFonts w:ascii="Amiri" w:hAnsi="Amiri" w:eastAsia="Amiri" w:cs="Amiri"/>
          <w:color w:val="111111"/>
          <w:sz w:val="28"/>
          <w:sz w:val="28"/>
          <w:szCs w:val="28"/>
          <w:rtl w:val="true"/>
          <w:lang w:bidi="ar-SA"/>
        </w:rPr>
        <w:t>عليهم مثله لو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المنافي تخييرا،و هو قول شنيع، و أشنع منه وجوب احدى الصيغتين أو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كله،فالاحتياط للدين الإتيان بالصيغتين جمعا بين القولين،و ليس ذلك بقادح في الصلاة بوجه من الوجوه،بادئا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بالعكس،فإنه لم يأت به خبر منقول و لا مصنّف مشهور سوى ما في بعض كتب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يعتقد 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الصيغة الأخرى،و ان أبى المصلي إلاّ إحدى الصيغتين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مخرجة بالإجماع</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4395252_2142443653"/>
      <w:bookmarkStart w:id="1102" w:name="_Toc427"/>
      <w:bookmarkEnd w:id="1101"/>
      <w:r>
        <w:rPr>
          <w:rtl w:val="true"/>
        </w:rPr>
        <w:t>و هنا مسائل</w:t>
      </w:r>
      <w:r>
        <w:rPr>
          <w:rtl w:val="true"/>
        </w:rPr>
        <w:t>:</w:t>
      </w:r>
      <w:bookmarkEnd w:id="1102"/>
    </w:p>
    <w:p>
      <w:pPr>
        <w:pStyle w:val="Heading6"/>
        <w:numPr>
          <w:ilvl w:val="5"/>
          <w:numId w:val="1"/>
        </w:numPr>
        <w:rPr/>
      </w:pPr>
      <w:bookmarkStart w:id="1103" w:name="__RefHeading___Toc4395254_2142443653"/>
      <w:bookmarkStart w:id="1104" w:name="_Toc428"/>
      <w:bookmarkEnd w:id="1103"/>
      <w:r>
        <w:rPr>
          <w:rtl w:val="true"/>
        </w:rPr>
        <w:t>الأولى ذكر أحوال المصلي حال التسليم مع بيان حكم كل منها</w:t>
      </w:r>
      <w:bookmarkEnd w:id="1104"/>
    </w:p>
    <w:p>
      <w:pPr>
        <w:pStyle w:val="BookText"/>
        <w:rPr/>
      </w:pPr>
      <w:r>
        <w:rPr>
          <w:rFonts w:ascii="Amiri" w:hAnsi="Amiri" w:eastAsia="Amiri" w:cs="Amiri"/>
          <w:color w:val="111111"/>
          <w:sz w:val="28"/>
          <w:sz w:val="28"/>
          <w:szCs w:val="28"/>
          <w:rtl w:val="true"/>
          <w:lang w:bidi="ar-SA"/>
        </w:rPr>
        <w:t>المصلّي حال التسليم اما منفرد،أو إمام،أو مؤتم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فالمنفرد يسلّم واحدة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مستقبل القبلة،و يومئ بمؤخر عينه عن يمينه،لرواية عبد الحميد بن عوارض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وحدك فواحدة مستقبل القبلة</w:t>
      </w:r>
      <w:r>
        <w:rPr>
          <w:rFonts w:eastAsia="Amiri" w:cs="Amiri" w:ascii="Amiri" w:hAnsi="Amiri"/>
          <w:color w:val="111111"/>
          <w:sz w:val="28"/>
          <w:szCs w:val="28"/>
          <w:rtl w:val="true"/>
          <w:lang w:bidi="ar-SA"/>
        </w:rPr>
        <w:t xml:space="preserve">» </w:t>
      </w:r>
      <w:r>
        <w:rPr>
          <w:rStyle w:val="FootnoteAnchor"/>
          <w:rtl w:val="true"/>
        </w:rPr>
        <w:footnoteReference w:id="2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البزنطي بإسناده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وحدك فسلّم تسليمة واحدة عن يمينك</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الامام كذلك الاّ انه يومئ بصفحة وجهه،لرواية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إماما أجزأك تسليمة واحدة عن يمينك</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انه يكون مستقبل القبلة رواية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تؤذن القوم و أنت مستقبل القبلة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Style w:val="FootnoteAnchor"/>
          <w:rtl w:val="true"/>
        </w:rPr>
        <w:footnoteReference w:id="2179"/>
      </w:r>
      <w:r>
        <w:rPr>
          <w:rFonts w:ascii="Amiri" w:hAnsi="Amiri" w:eastAsia="Amiri" w:cs="Amiri"/>
          <w:color w:val="111111"/>
          <w:sz w:val="28"/>
          <w:sz w:val="28"/>
          <w:szCs w:val="28"/>
          <w:rtl w:val="true"/>
          <w:lang w:bidi="ar-SA"/>
        </w:rPr>
        <w:t>ذكره في سياق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العامة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p>
    <w:p>
      <w:pPr>
        <w:pStyle w:val="BookText"/>
        <w:rPr/>
      </w:pPr>
      <w:r>
        <w:rPr>
          <w:rFonts w:ascii="Amiri" w:hAnsi="Amiri" w:eastAsia="Amiri" w:cs="Amiri"/>
          <w:color w:val="111111"/>
          <w:sz w:val="28"/>
          <w:sz w:val="28"/>
          <w:szCs w:val="28"/>
          <w:rtl w:val="true"/>
          <w:lang w:bidi="ar-SA"/>
        </w:rPr>
        <w:t xml:space="preserve">صلّى اللّه عليه و آله كان يسلّم تسليمة واحدة تلقاء وجهه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الإمام في صف سلم عن 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إخوته موسى و إسحاق و محمد يسلمون عن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اللّه،السلام عليكم و رحمة اللّه</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ان تختص الرؤية بهم مأمومين لا غير بل الظاهر الإطلاق،و خصوصا و فيهم الامام عليه السلام،ففيه دلالة على استحباب التسليمتين للإمام و المنفرد أيضا،غير ان الأشهر الواحدة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المأموم،فإن كان على يساره غيره سلّم مرتين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جانبيه يمينا و شمالا،لما في رواية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مع امام فبتسليمتين</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و ان لم يكن على يساره أحد فواحدة،لما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على يسارك أحد فسلم واحدة</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ابنا بابويه الحائط عن يساره كافيا في التسليمتين للمأموم </w:t>
      </w:r>
      <w:r>
        <w:rPr>
          <w:rStyle w:val="FootnoteAnchor"/>
          <w:rtl w:val="true"/>
        </w:rPr>
        <w:footnoteReference w:id="2184"/>
      </w:r>
      <w:r>
        <w:rPr>
          <w:rFonts w:ascii="Amiri" w:hAnsi="Amiri" w:eastAsia="Amiri" w:cs="Amiri"/>
          <w:color w:val="111111"/>
          <w:sz w:val="28"/>
          <w:sz w:val="28"/>
          <w:szCs w:val="28"/>
          <w:rtl w:val="true"/>
          <w:lang w:bidi="ar-SA"/>
        </w:rPr>
        <w:t>،فلا بأس باتباعهما لأنهما جليلان لا يقولان الاّ عن ثبت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معمر بن يحيى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تسليمة واحدة إماما كان أو غيره</w:t>
      </w:r>
      <w:r>
        <w:rPr>
          <w:rFonts w:eastAsia="Amiri" w:cs="Amiri" w:ascii="Amiri" w:hAnsi="Amiri"/>
          <w:color w:val="111111"/>
          <w:sz w:val="28"/>
          <w:szCs w:val="28"/>
          <w:rtl w:val="true"/>
          <w:lang w:bidi="ar-SA"/>
        </w:rPr>
        <w:t xml:space="preserve">» </w:t>
      </w:r>
      <w:r>
        <w:rPr>
          <w:rStyle w:val="FootnoteAnchor"/>
          <w:rtl w:val="true"/>
        </w:rPr>
        <w:footnoteReference w:id="2185"/>
      </w:r>
      <w:r>
        <w:rPr>
          <w:rFonts w:ascii="Amiri" w:hAnsi="Amiri" w:eastAsia="Amiri" w:cs="Amiri"/>
          <w:color w:val="111111"/>
          <w:sz w:val="28"/>
          <w:sz w:val="28"/>
          <w:szCs w:val="28"/>
          <w:rtl w:val="true"/>
          <w:lang w:bidi="ar-SA"/>
        </w:rPr>
        <w:t xml:space="preserve">،و هي محمولة على الواجب،أو على انّ المأموم ليس على يساره أحد،كما قاله الشيخ في التهذيب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105" w:name="pg15268_164672"/>
    </w:p>
    <w:p>
      <w:pPr>
        <w:pStyle w:val="Heading6"/>
        <w:numPr>
          <w:ilvl w:val="5"/>
          <w:numId w:val="1"/>
        </w:numPr>
        <w:rPr/>
      </w:pPr>
      <w:bookmarkStart w:id="1106" w:name="__RefHeading___Toc4395256_2142443653"/>
      <w:bookmarkStart w:id="1107" w:name="_Toc429"/>
      <w:bookmarkEnd w:id="1105"/>
      <w:bookmarkEnd w:id="1106"/>
      <w:r>
        <w:rPr>
          <w:rtl w:val="true"/>
        </w:rPr>
        <w:t>الثانية استحباب قصد الإمام التسليم على الأنبياء و الأئمّة و الحفظة و المأمومين</w:t>
      </w:r>
      <w:bookmarkEnd w:id="1107"/>
    </w:p>
    <w:p>
      <w:pPr>
        <w:pStyle w:val="BookText"/>
        <w:rPr/>
      </w:pPr>
      <w:r>
        <w:rPr>
          <w:rFonts w:ascii="Amiri" w:hAnsi="Amiri" w:eastAsia="Amiri" w:cs="Amiri"/>
          <w:color w:val="111111"/>
          <w:sz w:val="28"/>
          <w:sz w:val="28"/>
          <w:szCs w:val="28"/>
          <w:rtl w:val="true"/>
          <w:lang w:bidi="ar-SA"/>
        </w:rPr>
        <w:t>يستحب ان يقصد الامام التسليم على الأنبياء و الأئمة و الحفظة و المأمومين،لذكر أولئك و حضور هؤلاء،و الصيغة صيغة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المأموم يقصد بأولى التسليمتين الردّ على الامام،فيحتمل ان يكون على سبيل الوجوب،لعموم قوله تعالى وَ إِذا حُيِّيتُمْ بِتَحِيَّةٍ فَحَيُّوا بِأَحْسَنَ مِنْها أَوْ رُدُّوها </w:t>
      </w:r>
      <w:r>
        <w:rPr>
          <w:rStyle w:val="FootnoteAnchor"/>
          <w:rtl w:val="true"/>
        </w:rPr>
        <w:footnoteReference w:id="2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ان يكون على سبيل الاستحباب،لانه لا يقصد به التحية و انما الغرض بها الإيذان بالانصراف،من الصلاة،كما مرّ في خبر أبي بصير </w:t>
      </w:r>
      <w:r>
        <w:rPr>
          <w:rStyle w:val="FootnoteAnchor"/>
          <w:rtl w:val="true"/>
        </w:rPr>
        <w:footnoteReference w:id="2188"/>
      </w:r>
      <w:r>
        <w:rPr>
          <w:rFonts w:ascii="Amiri" w:hAnsi="Amiri" w:eastAsia="Amiri" w:cs="Amiri"/>
          <w:color w:val="111111"/>
          <w:sz w:val="28"/>
          <w:sz w:val="28"/>
          <w:szCs w:val="28"/>
          <w:rtl w:val="true"/>
          <w:lang w:bidi="ar-SA"/>
        </w:rPr>
        <w:t>و جاء في خبر عمار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التسليم ما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اذن</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الوجهان ينسحبان في رد المأموم على مأموم آخر،و روى العامة عن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ان نسلّم على أنفسنا،و ان يسلّم بعضها على بعض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القول بوجوب الردّ يكفي في القيام به واحد،فيستحب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اقترن تسليم المأموم و الامام أجزأ و لا ردّ هنا،و كذلك إذا اقترن تسليم و المأمومين،لتكافؤهم في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يقصد المأموم بالثانية الأنبياء و الأئمة و الحفظة و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المنفرد فيقصد بتسليمه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أضاف الجميع إلى ذلك،قصد الملائكة أجمعين و من على الجانبين من مسلمي الجن و الانس،كان حسنا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المأموم على الإمام بواحدة،ثم يسلّم عن جانبيه تسليمتين </w:t>
      </w:r>
      <w:r>
        <w:rPr>
          <w:rStyle w:val="FootnoteAnchor"/>
          <w:rtl w:val="true"/>
        </w:rPr>
        <w:footnoteReference w:id="2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يرى ان التسليمتين ليستا للردّ بل هما عبادة محضة متعلقة بالصلاة،و لما كان الردّ واجبا في غير الصلاة لم يكف عنه تسليم الصلاة و انما </w:t>
      </w:r>
    </w:p>
    <w:p>
      <w:pPr>
        <w:pStyle w:val="BookText"/>
        <w:rPr/>
      </w:pPr>
      <w:r>
        <w:rPr>
          <w:rFonts w:ascii="Amiri" w:hAnsi="Amiri" w:eastAsia="Amiri" w:cs="Amiri"/>
          <w:color w:val="111111"/>
          <w:sz w:val="28"/>
          <w:sz w:val="28"/>
          <w:szCs w:val="28"/>
          <w:rtl w:val="true"/>
          <w:lang w:bidi="ar-SA"/>
        </w:rPr>
        <w:t>قدّم الردّ،لانه واجب مضيق إذ هو حق 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الأصحاب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التسليمة تؤدي وظيفتي الردّ و التعبّد به في الصلاة،كما سبق مثله في اجتزاء العاطس في حال رفع رأسه من الركوع بالتحميد عن العطسة و عن وظيفة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يتم حسنا على القول باستحباب التسليم،و اما على القول بوجوبه فظاهر الأصحاب ان الاولى من المأموم للردّ على الامام،و الثانية للإخراج من الصلاة،و لهذا احتاج الى تسليمتين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ليس استحباب التسليمتين في حقه لكون الاولى ردّا و الثانية مخرجة،لأنه إذا لم يكن على يساره أحد اكتفى بالواحدة عن يمينه و كانت محصّلة للردّ و الخروج من الصلاة،و انما شرعية الثانية ليعم السلام من على الجانبين لأنه بصيغة الخطاب،فإذا وجّهه الى أحد الجانبين اختص به و بقي الجانب الآخر بغير تسليم،و لما كان الامام غالبا ليس على جانبيه أحد اختص بالواحدة،و كذلك المنفرد،و لهذا حكم ابن الجنيد بما تقدم من تسليم الإمام إذا كان في صف عن جانبيه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إيماء إلى القبلة بشيء من صيغتي التسليم المخرج من الصلاة بالرأس و لا بغيره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المنفرد و الامام يسلّمان تجاه القبلة بغير إيماء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المأموم فالظاهر أنه يبتدأ به مستقبل القبلة،ثم يكمله بالإيماء إلى الجانب الأيمن أو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ما على استحباب التسليم،أو على انّ التسليم و ان وجب لا يعد جزءا من الصلاة إذ يكره الالتفات في الصلاة عن الجانبين،و يحرم ان استلزم استدبارا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و ان كان جزءا من الصلاة الاّ انّه خرج من حكم استقبال القبلة بدليل من خارج</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عند ذكر النبي بالتسليم عليه الإيماء إلى القبلة بالرأس،قاله </w:t>
      </w:r>
      <w:bookmarkStart w:id="1108" w:name="pg15268_164674"/>
    </w:p>
    <w:p>
      <w:pPr>
        <w:pStyle w:val="BookText"/>
        <w:rPr/>
      </w:pPr>
      <w:bookmarkEnd w:id="1108"/>
      <w:r>
        <w:rPr>
          <w:rFonts w:ascii="Amiri" w:hAnsi="Amiri" w:eastAsia="Amiri" w:cs="Amiri"/>
          <w:color w:val="111111"/>
          <w:sz w:val="28"/>
          <w:sz w:val="28"/>
          <w:szCs w:val="28"/>
          <w:rtl w:val="true"/>
          <w:lang w:bidi="ar-SA"/>
        </w:rPr>
        <w:t xml:space="preserve">المفيد و سلار </w:t>
      </w:r>
      <w:r>
        <w:rPr>
          <w:rStyle w:val="FootnoteAnchor"/>
          <w:rtl w:val="true"/>
        </w:rPr>
        <w:footnoteReference w:id="2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في البلاد التي يكون قبره صلّى اللّه عليه و آله في قبلة المصلي</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4395258_2142443653"/>
      <w:bookmarkStart w:id="1110" w:name="_Toc430"/>
      <w:bookmarkEnd w:id="1109"/>
      <w:r>
        <w:rPr>
          <w:rtl w:val="true"/>
        </w:rPr>
        <w:t>الثالثة وجوب كون هيئة الجالس للتسليم كهيئة المتشهد</w:t>
      </w:r>
      <w:bookmarkEnd w:id="1110"/>
    </w:p>
    <w:p>
      <w:pPr>
        <w:pStyle w:val="BookText"/>
        <w:rPr/>
      </w:pPr>
      <w:r>
        <w:rPr>
          <w:rFonts w:ascii="Amiri" w:hAnsi="Amiri" w:eastAsia="Amiri" w:cs="Amiri"/>
          <w:color w:val="111111"/>
          <w:sz w:val="28"/>
          <w:sz w:val="28"/>
          <w:szCs w:val="28"/>
          <w:rtl w:val="true"/>
          <w:lang w:bidi="ar-SA"/>
        </w:rPr>
        <w:t>الجالس للتسليم كهيئة المتشهد في جميع ما تقدم من هيئات الجلوس للتشهد الواجبة و المستحبة و المكروهة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كالاقعاء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فحوى الكلام عليه،و لأنه مأمور بتلك الهيئة حتى يفرغ من الصلاة فيدخل فيها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الطمأنينة بقدره،و الإتيان بصيغته مراعيا فيها الألفاظ المخصوصة باللفظ العربي و الترتيب الشرعي،لأنه المتلقّى عن صاحب الشرع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 العربية،وجب عليه التعلم،و مع ضيق الوقت تجزئ الترجمة كباقي الأذكار غير القراءة،ثم يجب التعلم لما يستقبل من الصلاة</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4395260_2142443653"/>
      <w:bookmarkStart w:id="1112" w:name="_Toc431"/>
      <w:bookmarkEnd w:id="1111"/>
      <w:r>
        <w:rPr>
          <w:rtl w:val="true"/>
        </w:rPr>
        <w:t>الرابعة ما يستحب قبل التسليم</w:t>
      </w:r>
      <w:bookmarkEnd w:id="1112"/>
    </w:p>
    <w:p>
      <w:pPr>
        <w:pStyle w:val="BookText"/>
        <w:rPr/>
      </w:pPr>
      <w:r>
        <w:rPr>
          <w:rFonts w:ascii="Amiri" w:hAnsi="Amiri" w:eastAsia="Amiri" w:cs="Amiri"/>
          <w:color w:val="111111"/>
          <w:sz w:val="28"/>
          <w:sz w:val="28"/>
          <w:szCs w:val="28"/>
          <w:rtl w:val="true"/>
          <w:lang w:bidi="ar-SA"/>
        </w:rPr>
        <w:t>يستحب قبل التسليم ما ذكره جميع الأصحاب و عدوّه من المستحب،و رواه أبو بصير عن أبي عبد اللّه عليه السلام،انه إذا فرغ من التشهد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الواجب و المستحب يقول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تَزِدِ الظّالِمِينَ إِلاّ 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رسله،السلام على جبرئيل و ميكائيل و الملائكة المقربين،السلام على محمد بن عبد اللّه خاتم النبيين لا نبي بعده،السلام علينا و 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أكثر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يسلم </w:t>
      </w:r>
      <w:r>
        <w:rPr>
          <w:rStyle w:val="FootnoteAnchor"/>
          <w:rtl w:val="true"/>
        </w:rPr>
        <w:footnoteReference w:id="2194"/>
      </w:r>
      <w:r>
        <w:rPr>
          <w:rFonts w:ascii="Amiri" w:hAnsi="Amiri" w:eastAsia="Amiri" w:cs="Amiri"/>
          <w:color w:val="111111"/>
          <w:sz w:val="28"/>
          <w:sz w:val="28"/>
          <w:szCs w:val="28"/>
          <w:rtl w:val="true"/>
          <w:lang w:bidi="ar-SA"/>
        </w:rPr>
        <w:t xml:space="preserve">و هو تصريح بان التسليم اسم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العامة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w:t>
      </w:r>
      <w:bookmarkStart w:id="1113" w:name="pg15268_164675"/>
    </w:p>
    <w:p>
      <w:pPr>
        <w:pStyle w:val="BookText"/>
        <w:rPr/>
      </w:pPr>
      <w:bookmarkEnd w:id="1113"/>
      <w:r>
        <w:rPr>
          <w:rFonts w:ascii="Amiri" w:hAnsi="Amiri" w:eastAsia="Amiri" w:cs="Amiri"/>
          <w:color w:val="111111"/>
          <w:sz w:val="28"/>
          <w:sz w:val="28"/>
          <w:szCs w:val="28"/>
          <w:rtl w:val="true"/>
          <w:lang w:bidi="ar-SA"/>
        </w:rPr>
        <w:t>يصلي قبل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 بين كل ركعتين بالتسليم على الملائكة المقربين و النبيين و من تبعهم من المؤمنين</w:t>
      </w:r>
      <w:r>
        <w:rPr>
          <w:rFonts w:eastAsia="Amiri" w:cs="Amiri" w:ascii="Amiri" w:hAnsi="Amiri"/>
          <w:color w:val="111111"/>
          <w:sz w:val="28"/>
          <w:szCs w:val="28"/>
          <w:rtl w:val="true"/>
          <w:lang w:bidi="ar-SA"/>
        </w:rPr>
        <w:t xml:space="preserve">»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4" w:name="__RefHeading___Toc4395262_2142443653"/>
      <w:bookmarkStart w:id="1115" w:name="_Toc432"/>
      <w:bookmarkEnd w:id="1114"/>
      <w:r>
        <w:rPr>
          <w:rtl w:val="true"/>
        </w:rPr>
        <w:t>الخامسة</w:t>
      </w:r>
      <w:r>
        <w:rPr>
          <w:rtl w:val="true"/>
        </w:rPr>
        <w:t>:</w:t>
      </w:r>
      <w:r>
        <w:rPr>
          <w:rtl w:val="true"/>
        </w:rPr>
        <w:t>هل يجب في التسليم نيّة الخروج على تقدير القول بوجوبه؟</w:t>
      </w:r>
      <w:bookmarkEnd w:id="1115"/>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ان ينوي بها ذلك </w:t>
      </w:r>
      <w:r>
        <w:rPr>
          <w:rStyle w:val="FootnoteAnchor"/>
          <w:rtl w:val="true"/>
        </w:rPr>
        <w:footnoteReference w:id="2196"/>
      </w:r>
      <w:r>
        <w:rPr>
          <w:rFonts w:ascii="Amiri" w:hAnsi="Amiri" w:eastAsia="Amiri" w:cs="Amiri"/>
          <w:color w:val="111111"/>
          <w:sz w:val="28"/>
          <w:sz w:val="28"/>
          <w:szCs w:val="28"/>
          <w:rtl w:val="true"/>
          <w:lang w:bidi="ar-SA"/>
        </w:rPr>
        <w:t>و ليس بصريح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الوجوب ان نظم السلام يناقض الصلاة في وضعه من حيث هو خطاب للآدميين،و من ثم تبطل الصلاة بفعله في أثنائها عامدا،و إذا لم تقترن به نية تصرفه الى التحليل كان مناقضا للصلاة مبطلا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الوجوب قضية الأصل،و ان نيّة الصلاة اشتملت عليه و ان كان مخرجا منها،و لان جميع العبادات لا تتوقف على نيّة الخروج بل الانفصال منها كاف في الخروج،و لان مناط النيّة الإقدام على الافعال لا الترك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الوجوب على انه جزء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اختاره المرتضى </w:t>
      </w:r>
      <w:r>
        <w:rPr>
          <w:rStyle w:val="FootnoteAnchor"/>
          <w:rtl w:val="true"/>
        </w:rPr>
        <w:footnoteReference w:id="2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خارج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يتوجّه عدم وجوب نيّة الخروج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يتوجّه وجوب النيّة،و لأن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يوجبون على المعتمر و الحاج نيّة التحلل بجميع المحللات فليكن التسليم كذلك،لانه محلل من الصلاة بالنص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بوجوب نيّة الخروج فهي بسيطة،لا يشترط فيها تعيين ما </w:t>
      </w:r>
    </w:p>
    <w:p>
      <w:pPr>
        <w:pStyle w:val="BookText"/>
        <w:rPr/>
      </w:pPr>
      <w:r>
        <w:rPr>
          <w:rFonts w:ascii="Amiri" w:hAnsi="Amiri" w:eastAsia="Amiri" w:cs="Amiri"/>
          <w:color w:val="111111"/>
          <w:sz w:val="28"/>
          <w:sz w:val="28"/>
          <w:szCs w:val="28"/>
          <w:rtl w:val="true"/>
          <w:lang w:bidi="ar-SA"/>
        </w:rPr>
        <w:t>وجب تعيينه في نيّة الصلاة،إذ الخروج انما هو عما نواه و تشخّص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ينوي الوجوب و القربة لا تعيين الصلاة و الأداء،لأن الأفعال تقع على وجوه و غايات،و اما تعيّن الصلاة و الأداء فيكفي فيه ما تقدم من نيّتها و ارادة الخروج عنها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اعتبرنا نيّة الخروج،و عيّن الخروج عن صلاة ليس متلبسا بها،فان كان عمدا بطلت الصلاة،لفعل مناقضها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غلطا ففيه إشكال،منشؤه النظر الى قصده في الحال فتبطل الصلاة،و الى انه في حكم الساهي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صحة الصلاة ان قلنا بعدم وجوب نيّة الخروج،لأنها على ما افتتحت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بوجوب نيّة الخروج احتمل ذلك أيضا،صرفا للنية إلى الممكن،و ان الغالط كالقاصد الى ما هو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سهوا،فالأقرب أنه كالتسليم ناسيا في أثناء الصلاة،فتجب له سجدتا السهو،ثم يجب التسليم ثانيا بنيّة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نيّة الخروج،لم يضر الخطأ في التعيين نسيانا كالغلط،اما العمد فمبطل على تقديري القول بوجوب نية الخروج و 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سلّم بنيّة عدم الخروج به،فإنّه يبطل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النيّة، على القول بوجوبها،عند التسليم مقارنة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 الخروج قبل التسليم بطلت الصلاة،لوجوب استمرار حكم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قبله الخروج عنده لم تبطل،لأنه قضية الصلاة،الا انه لا تكفيه هذه النيّة بل تجب عليه النيّة مقارنة لأوله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النيّة لا يجوز التلفظ بها قطعا،لاشتمالها على ألفاظ ليست من أذكار الصلاة،و كذا نية العدول في أثناء الفريضة إلى فريضة أخرى لا يجوز التلفظ بها،و ان جاز التلفظ بالنيّة في ابتداء الصلاة</w:t>
      </w:r>
      <w:r>
        <w:rPr>
          <w:rFonts w:eastAsia="Amiri" w:cs="Amiri" w:ascii="Amiri" w:hAnsi="Amiri"/>
          <w:color w:val="111111"/>
          <w:sz w:val="28"/>
          <w:szCs w:val="28"/>
          <w:rtl w:val="true"/>
          <w:lang w:bidi="ar-SA"/>
        </w:rPr>
        <w:t xml:space="preserve">. </w:t>
      </w:r>
      <w:bookmarkStart w:id="1116" w:name="pg15268_164677"/>
    </w:p>
    <w:p>
      <w:pPr>
        <w:pStyle w:val="BookText"/>
        <w:rPr/>
      </w:pPr>
      <w:bookmarkEnd w:id="1116"/>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في أثنائه صلاة سابقة،وجب العدول إليها،و الأقرب انه لا يجب فيه تجديد نيّة الخروج،و لا إحداث نيّة التعيين في الخروج لهذه الصلاة التي فرضه الخروج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يجب في الصلاة المبتدأة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نيّة العدول صيّرت التسليم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العدول انما يتم لو قلنا بان التسليم جزء من الصلاة،و لو حكمنا بخروجه لم يجز قطعا</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4395264_2142443653"/>
      <w:bookmarkStart w:id="1118" w:name="_Toc433"/>
      <w:bookmarkEnd w:id="1117"/>
      <w:r>
        <w:rPr>
          <w:rtl w:val="true"/>
        </w:rPr>
        <w:t>المسألة السادسة في عدم صدق التسليم بقول</w:t>
      </w:r>
      <w:r>
        <w:rPr>
          <w:rtl w:val="true"/>
        </w:rPr>
        <w:t>«</w:t>
      </w:r>
      <w:r>
        <w:rPr>
          <w:rtl w:val="true"/>
        </w:rPr>
        <w:t>سلام عليكم</w:t>
      </w:r>
      <w:r>
        <w:rPr>
          <w:rtl w:val="true"/>
        </w:rPr>
        <w:t>»</w:t>
      </w:r>
      <w:bookmarkEnd w:id="1118"/>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ناويا به الخروج،فالأشبه أنه يجزئ،لانه يقع عليه اسم التسليم،و لأنها كلمة ورد القرآن بصورتها </w:t>
      </w:r>
      <w:r>
        <w:rPr>
          <w:rStyle w:val="FootnoteAnchor"/>
          <w:rtl w:val="true"/>
        </w:rPr>
        <w:footnoteReference w:id="2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بعد،لانه مخالف للمنقول عن صاحب الشرع،و لا نسلم وقوع اسم التسليم الشرعي عليه،و لا يلزم من وروده في القرآن التعبّد 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يجزئ قطعا،لمخالفته ما جاء في القرآن،و لما روي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أكثر الأصحاب المرأة كالرجل في الصلاة،إلاّ في مواضع تضمن خبر زرارة أكثرها،و هو ما رواه الكليني بإسناده إلى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قامت المرأة في الصلاة جمعت بين قدميها و لا تفرج بينهما،و تضمّ يديها الى صدرها لمكان ثدييها،فإذا ركعت وضعت يديها فوق ركبتيها على فخذيها لئلا تتطأطأ كثيرا فترتفع عجيزتها،فإذا جلست فعلى ألييها ليس كما يقعد الرجل،و إذا سقطت للسجود بدأت بالقعود بالركبتين قبل اليدين ثم تسجد لاطئة بالأرض، فإذا كانت في جلوسها ضمّت فخذيها و رفعت ركبتيها في الأرض،و إذا نهضت </w:t>
      </w:r>
    </w:p>
    <w:p>
      <w:pPr>
        <w:pStyle w:val="BookText"/>
        <w:rPr/>
      </w:pPr>
      <w:r>
        <w:rPr>
          <w:rFonts w:ascii="Amiri" w:hAnsi="Amiri" w:eastAsia="Amiri" w:cs="Amiri"/>
          <w:color w:val="111111"/>
          <w:sz w:val="28"/>
          <w:sz w:val="28"/>
          <w:szCs w:val="28"/>
          <w:rtl w:val="true"/>
          <w:lang w:bidi="ar-SA"/>
        </w:rPr>
        <w:t>انسلت انسلالا لا ترفع عجيزتها أولا</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 xml:space="preserve">و هذه الرواية موقوفة على زرارة لكن عمل الأصحاب عليها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أليتيها كما يقعد الرجل</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بحذف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 من الناسخين،لأن الرواية منقولة من الكافي للكليني 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فيه،و سرى هذا السهو في التصانيف كالنهاية للشيخ </w:t>
      </w:r>
      <w:r>
        <w:rPr>
          <w:rStyle w:val="FootnoteAnchor"/>
          <w:rtl w:val="true"/>
        </w:rPr>
        <w:footnoteReference w:id="2202"/>
      </w:r>
      <w:r>
        <w:rPr>
          <w:rFonts w:ascii="Amiri" w:hAnsi="Amiri" w:eastAsia="Amiri" w:cs="Amiri"/>
          <w:color w:val="111111"/>
          <w:sz w:val="28"/>
          <w:sz w:val="28"/>
          <w:szCs w:val="28"/>
          <w:rtl w:val="true"/>
          <w:lang w:bidi="ar-SA"/>
        </w:rPr>
        <w:t xml:space="preserve">و غيرها </w:t>
      </w:r>
      <w:r>
        <w:rPr>
          <w:rStyle w:val="FootnoteAnchor"/>
          <w:rtl w:val="true"/>
        </w:rPr>
        <w:footnoteReference w:id="2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كونه لا يطابق المنقول في الكليني لا يطابق المعنى،إذ جلوس المرأة ليس كجلوس الرجل،لأنها في جلوسها تضمّ فخذيها و ترفع ركبتيها من الأرض، بخلاف الرجل فإنّه يتورك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ركعت وضعت يديها فوق ركبتيها على فخذيها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بان ركوعها أقل انحناء من ركوع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ان يكون الانحناء مساويا و لكن تضع اليدين على الركبتين </w:t>
      </w:r>
      <w:r>
        <w:rPr>
          <w:rStyle w:val="FootnoteAnchor"/>
          <w:rtl w:val="true"/>
        </w:rPr>
        <w:footnoteReference w:id="2204"/>
      </w:r>
      <w:r>
        <w:rPr>
          <w:rFonts w:ascii="Amiri" w:hAnsi="Amiri" w:eastAsia="Amiri" w:cs="Amiri"/>
          <w:color w:val="111111"/>
          <w:sz w:val="28"/>
          <w:sz w:val="28"/>
          <w:szCs w:val="28"/>
          <w:rtl w:val="true"/>
          <w:lang w:bidi="ar-SA"/>
        </w:rPr>
        <w:t>،حذرا من ان تتطأطأ كثيرا بوضعها على الركبتين، و تكون بحالة يمكنها وضع اليدين على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يعفور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سجدت المرأة بسطت ذراعيها</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جلوس المرأة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 فخذيها</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العامة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تحتفز في الصلاة</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تتضمّم،و قد سبق ان الرجل لا يحتفز اي لا يتضمّم بعضه الى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بكير 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سجدت تضممت،و الرجل إذا سجد تفتح</w:t>
      </w:r>
      <w:r>
        <w:rPr>
          <w:rFonts w:eastAsia="Amiri" w:cs="Amiri" w:ascii="Amiri" w:hAnsi="Amiri"/>
          <w:color w:val="111111"/>
          <w:sz w:val="28"/>
          <w:szCs w:val="28"/>
          <w:rtl w:val="true"/>
          <w:lang w:bidi="ar-SA"/>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يزد في التهذيب على هذه الاخبار،و هي غير واضحة الاتصال لكن الشهرة تؤيّدها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19" w:name="pg15268_164680"/>
    </w:p>
    <w:p>
      <w:pPr>
        <w:pStyle w:val="Heading6"/>
        <w:numPr>
          <w:ilvl w:val="5"/>
          <w:numId w:val="1"/>
        </w:numPr>
        <w:rPr/>
      </w:pPr>
      <w:bookmarkStart w:id="1120" w:name="__RefHeading___Toc4395266_2142443653"/>
      <w:bookmarkStart w:id="1121" w:name="_Toc434"/>
      <w:bookmarkEnd w:id="1119"/>
      <w:bookmarkEnd w:id="1120"/>
      <w:r>
        <w:rPr>
          <w:rtl w:val="true"/>
        </w:rPr>
        <w:t>الفصل الثاني</w:t>
      </w:r>
      <w:r>
        <w:rPr>
          <w:rtl w:val="true"/>
        </w:rPr>
        <w:t>:</w:t>
      </w:r>
      <w:r>
        <w:rPr>
          <w:rtl w:val="true"/>
        </w:rPr>
        <w:t>فيما يتعقبها من الأذكار،و هو المسمى</w:t>
      </w:r>
      <w:bookmarkEnd w:id="1121"/>
    </w:p>
    <w:p>
      <w:pPr>
        <w:pStyle w:val="Heading6"/>
        <w:numPr>
          <w:ilvl w:val="5"/>
          <w:numId w:val="1"/>
        </w:numPr>
        <w:rPr/>
      </w:pPr>
      <w:bookmarkStart w:id="1122" w:name="__RefHeading___Toc4395268_2142443653"/>
      <w:bookmarkStart w:id="1123" w:name="_Toc435"/>
      <w:bookmarkEnd w:id="1122"/>
      <w:r>
        <w:rPr>
          <w:rtl w:val="true"/>
        </w:rPr>
        <w:t>اشارة</w:t>
      </w:r>
      <w:bookmarkEnd w:id="1123"/>
    </w:p>
    <w:p>
      <w:pPr>
        <w:pStyle w:val="BookText"/>
        <w:rPr/>
      </w:pPr>
      <w:r>
        <w:rPr>
          <w:rFonts w:ascii="Amiri" w:hAnsi="Amiri" w:eastAsia="Amiri" w:cs="Amiri"/>
          <w:color w:val="111111"/>
          <w:sz w:val="28"/>
          <w:sz w:val="28"/>
          <w:szCs w:val="28"/>
          <w:rtl w:val="true"/>
          <w:lang w:bidi="ar-SA"/>
        </w:rPr>
        <w:t>بالتعقيب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بعد ان يقضيها لدعاء أو مسألة </w:t>
      </w:r>
      <w:r>
        <w:rPr>
          <w:rStyle w:val="FootnoteAnchor"/>
          <w:rtl w:val="true"/>
        </w:rPr>
        <w:footnoteReference w:id="2209"/>
      </w:r>
      <w:r>
        <w:rPr>
          <w:rFonts w:ascii="Amiri" w:hAnsi="Amiri" w:eastAsia="Amiri" w:cs="Amiri"/>
          <w:color w:val="111111"/>
          <w:sz w:val="28"/>
          <w:sz w:val="28"/>
          <w:szCs w:val="28"/>
          <w:rtl w:val="true"/>
          <w:lang w:bidi="ar-SA"/>
        </w:rPr>
        <w:t>و هو غير داخل تحت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فيه</w:t>
      </w:r>
    </w:p>
    <w:p>
      <w:pPr>
        <w:pStyle w:val="Heading6"/>
        <w:numPr>
          <w:ilvl w:val="5"/>
          <w:numId w:val="1"/>
        </w:numPr>
        <w:rPr/>
      </w:pPr>
      <w:bookmarkStart w:id="1124" w:name="__RefHeading___Toc4395270_2142443653"/>
      <w:bookmarkStart w:id="1125" w:name="_Toc436"/>
      <w:bookmarkEnd w:id="1124"/>
      <w:r>
        <w:rPr>
          <w:rtl w:val="true"/>
        </w:rPr>
        <w:t>مطالب خمس</w:t>
      </w:r>
      <w:r>
        <w:rPr>
          <w:rtl w:val="true"/>
        </w:rPr>
        <w:t>:</w:t>
      </w:r>
      <w:bookmarkEnd w:id="1125"/>
    </w:p>
    <w:p>
      <w:pPr>
        <w:pStyle w:val="Heading6"/>
        <w:numPr>
          <w:ilvl w:val="5"/>
          <w:numId w:val="1"/>
        </w:numPr>
        <w:rPr/>
      </w:pPr>
      <w:bookmarkStart w:id="1126" w:name="__RefHeading___Toc4395272_2142443653"/>
      <w:bookmarkStart w:id="1127" w:name="_Toc437"/>
      <w:bookmarkEnd w:id="1126"/>
      <w:r>
        <w:rPr>
          <w:rtl w:val="true"/>
        </w:rPr>
        <w:t>المطلب الأول</w:t>
      </w:r>
      <w:r>
        <w:rPr>
          <w:rtl w:val="true"/>
        </w:rPr>
        <w:t>:</w:t>
      </w:r>
      <w:r>
        <w:rPr>
          <w:rtl w:val="true"/>
        </w:rPr>
        <w:t>في فضله</w:t>
      </w:r>
      <w:r>
        <w:rPr>
          <w:rtl w:val="true"/>
        </w:rPr>
        <w:t>.</w:t>
      </w:r>
      <w:bookmarkEnd w:id="1127"/>
    </w:p>
    <w:p>
      <w:pPr>
        <w:pStyle w:val="BookText"/>
        <w:rPr/>
      </w:pPr>
      <w:r>
        <w:rPr>
          <w:rFonts w:ascii="Amiri" w:hAnsi="Amiri" w:eastAsia="Amiri" w:cs="Amiri"/>
          <w:color w:val="111111"/>
          <w:sz w:val="28"/>
          <w:sz w:val="28"/>
          <w:szCs w:val="28"/>
          <w:rtl w:val="true"/>
          <w:lang w:bidi="ar-SA"/>
        </w:rPr>
        <w:t xml:space="preserve">ورد في تفسير قوله تعالى فَإِذا فَرَغْتَ فَانْصَبْ </w:t>
      </w:r>
      <w:r>
        <w:rPr>
          <w:rStyle w:val="FootnoteAnchor"/>
          <w:rtl w:val="true"/>
        </w:rPr>
        <w:footnoteReference w:id="2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الصلاة المكتوبة فانصب الى ربك في الدعاء،و ارغب إليه في المسألة يعطك،روي عن الباقر و الصادق عليهما السلام </w:t>
      </w:r>
      <w:r>
        <w:rPr>
          <w:rStyle w:val="FootnoteAnchor"/>
          <w:rtl w:val="true"/>
        </w:rPr>
        <w:footnoteReference w:id="2211"/>
      </w:r>
      <w:r>
        <w:rPr>
          <w:rFonts w:ascii="Amiri" w:hAnsi="Amiri" w:eastAsia="Amiri" w:cs="Amiri"/>
          <w:color w:val="111111"/>
          <w:sz w:val="28"/>
          <w:sz w:val="28"/>
          <w:szCs w:val="28"/>
          <w:rtl w:val="true"/>
          <w:lang w:bidi="ar-SA"/>
        </w:rPr>
        <w:t xml:space="preserve">و عن مجاهد و قتادة و غيرهما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عقّب في صلاة فهو في صلاة</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التهذيب بإسناده الى عبد اللّه بن محمد،عن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عالج الناس شيئا أشدّ من التعقيب</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منصور بن يونس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فريضة و عقّب إلى أخرى،فهو ضيف اللّه،و حقّ على اللّه ان يكرم ضيفه</w:t>
      </w:r>
      <w:r>
        <w:rPr>
          <w:rFonts w:eastAsia="Amiri" w:cs="Amiri" w:ascii="Amiri" w:hAnsi="Amiri"/>
          <w:color w:val="111111"/>
          <w:sz w:val="28"/>
          <w:szCs w:val="28"/>
          <w:rtl w:val="true"/>
          <w:lang w:bidi="ar-SA"/>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بعد الفريضة أفضل من الصلاة تنفلا</w:t>
      </w:r>
      <w:r>
        <w:rPr>
          <w:rFonts w:eastAsia="Amiri" w:cs="Amiri" w:ascii="Amiri" w:hAnsi="Amiri"/>
          <w:color w:val="111111"/>
          <w:sz w:val="28"/>
          <w:szCs w:val="28"/>
          <w:rtl w:val="true"/>
          <w:lang w:bidi="ar-SA"/>
        </w:rPr>
        <w:t xml:space="preserve">»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الوليد بن صبيح،عن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بالتعقيب الدعاء بعقب الصلوات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دبر المكتوبة أفضل من الدعاء دبر التطوع،لفضل المكتوبة على التطوع</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في رجلين افتتحا الصلاة في ساعة واحدة،فتلا هذا القرآن فكانت تلاوته أكثر من دعائه، و دعا هذا فكان دعاؤه أكثر من تلاوته،ثم انصرفا في ساعة واحدة أيهما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فيه فضل،كل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علمت ان كلاّ حسن و ان كلاّ فيه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أفضل،أما سمعت قول اللّه عز و جل وَ قالَ رَبُّكُمُ ادْعُونِي أَسْتَجِبْ لَكُمْ إِنَّ الَّذِينَ يَسْتَكْبِرُونَ عَنْ عِبادَتِي سَيَدْخُلُونَ جَهَنَّمَ داخِرِينَ هي و اللّه العبادة،هي و اللّه أفضل هي و اللّه أفضل،أ ليست هي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العبادة،أ ليست هي أشدّهن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أشدّهن،هي و اللّه أشدّهن،هي و اللّه أشدّهن</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السكوني عنه عليه السلام،عن أبيه،عن الحسن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فجلس في مصلاّه الى طلوع الشمس كان له سترا من النار</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الصلاة،فليرفع يديه الى السماء،و لينصب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سبإ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 ليس اللّه في كل مكان؟قال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يرفع يديه الى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تقرأ وَ فِي السَّماءِ رِزْقُكُمْ وَ ما تُوعَدُونَ فمن أين يطلب الرزق الاّ من موضعه،و موضع الرزق و ما وعد اللّه السماء</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عاصم القارئ،عن ابن عمر،عن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 بن أبي طالب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مسلم جلس في مصلاّه الذي صلّى فيه الفجر يذكر اللّه حتى تطلع الشمس، كان له من الأجر كحاج رسول اللّه،فان جلس فيه حتى تكون ساعة تحل فيها الصلاة فصلى ركعتين أو أربعا،غفر له ما سلف و كان له من الأجر كحاج بيت اللّه</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اذكرني بعد الفجر ساعة،و اذكرني بعد العصر ساعة،أكفك ما أهمك</w:t>
      </w:r>
      <w:r>
        <w:rPr>
          <w:rFonts w:eastAsia="Amiri" w:cs="Amiri" w:ascii="Amiri" w:hAnsi="Amiri"/>
          <w:color w:val="111111"/>
          <w:sz w:val="28"/>
          <w:szCs w:val="28"/>
          <w:rtl w:val="true"/>
          <w:lang w:bidi="ar-SA"/>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بعد الفريضة أفضل من الصلاة تنفلا،و بذلك جرتن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هشام بن سالم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اخرج و أحب ان أكون معقّبا،فقال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على وضوء فأنت معقّب</w:t>
      </w:r>
      <w:r>
        <w:rPr>
          <w:rFonts w:eastAsia="Amiri" w:cs="Amiri" w:ascii="Amiri" w:hAnsi="Amiri"/>
          <w:color w:val="111111"/>
          <w:sz w:val="28"/>
          <w:szCs w:val="28"/>
          <w:rtl w:val="true"/>
          <w:lang w:bidi="ar-SA"/>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128" w:name="pg15268_164684"/>
    </w:p>
    <w:p>
      <w:pPr>
        <w:pStyle w:val="Heading6"/>
        <w:numPr>
          <w:ilvl w:val="5"/>
          <w:numId w:val="1"/>
        </w:numPr>
        <w:rPr/>
      </w:pPr>
      <w:bookmarkStart w:id="1129" w:name="__RefHeading___Toc4395274_2142443653"/>
      <w:bookmarkStart w:id="1130" w:name="_Toc438"/>
      <w:bookmarkEnd w:id="1128"/>
      <w:bookmarkEnd w:id="1129"/>
      <w:r>
        <w:rPr>
          <w:rtl w:val="true"/>
        </w:rPr>
        <w:t>المطلب الثاني</w:t>
      </w:r>
      <w:r>
        <w:rPr>
          <w:rtl w:val="true"/>
        </w:rPr>
        <w:t>:</w:t>
      </w:r>
      <w:r>
        <w:rPr>
          <w:rtl w:val="true"/>
        </w:rPr>
        <w:t>يكره النوم بعد صلاة الغداة</w:t>
      </w:r>
      <w:r>
        <w:rPr>
          <w:rtl w:val="true"/>
        </w:rPr>
        <w:t>.</w:t>
      </w:r>
      <w:bookmarkEnd w:id="1130"/>
    </w:p>
    <w:p>
      <w:pPr>
        <w:pStyle w:val="BookText"/>
        <w:rPr/>
      </w:pPr>
      <w:r>
        <w:rPr>
          <w:rFonts w:ascii="Amiri" w:hAnsi="Amiri" w:eastAsia="Amiri" w:cs="Amiri"/>
          <w:color w:val="111111"/>
          <w:sz w:val="28"/>
          <w:sz w:val="28"/>
          <w:szCs w:val="28"/>
          <w:rtl w:val="true"/>
          <w:lang w:bidi="ar-SA"/>
        </w:rPr>
        <w:t>روى محمد بن مسلم،عن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الرزق يبسط تلك الساعة،فأنا أكره أن ينام الرجل تلك الساعة</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 الغداة مشئومة تطرد الرزق،و تصفر اللون و تقبحه و تغيّره،و هو نوم كل مشئوم،ان اللّه تعالى يقسم الأرزاق ما بين طلوع الفجر الى طلوع الشمس،و إياكم تلك النومة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المن و السلوى ينزل على بني إسرائيل ما بين طلوع الفجر الى طلوع الشمس،فمن نام تلك الساعة لم ينزل نصيبه،و كان إذا انتبه فلا يرى نصيبه احتاج الى السؤال و الطلب</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في قول اللّه عز و جل فَالْمُقَسِّماتِ أَمْراً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تقسم أرزاق بنى آدم ما بين طلوع الفجر الى طلوع الشمس، فمن نام فيما بينهما نام عن رزقه</w:t>
      </w:r>
      <w:r>
        <w:rPr>
          <w:rFonts w:eastAsia="Amiri" w:cs="Amiri" w:ascii="Amiri" w:hAnsi="Amiri"/>
          <w:color w:val="111111"/>
          <w:sz w:val="28"/>
          <w:szCs w:val="28"/>
          <w:rtl w:val="true"/>
          <w:lang w:bidi="ar-SA"/>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الرخصة في النوم بعد الصبح عن أبي عبد اللّه عليه السلام </w:t>
      </w:r>
      <w:r>
        <w:rPr>
          <w:rStyle w:val="FootnoteAnchor"/>
          <w:rtl w:val="true"/>
        </w:rPr>
        <w:footnoteReference w:id="2229"/>
      </w:r>
      <w:r>
        <w:rPr>
          <w:rFonts w:ascii="Amiri" w:hAnsi="Amiri" w:eastAsia="Amiri" w:cs="Amiri"/>
          <w:color w:val="111111"/>
          <w:sz w:val="28"/>
          <w:sz w:val="28"/>
          <w:szCs w:val="28"/>
          <w:rtl w:val="true"/>
          <w:lang w:bidi="ar-SA"/>
        </w:rPr>
        <w:t xml:space="preserve">و عن فعل الرضا عليه السلام </w:t>
      </w:r>
      <w:r>
        <w:rPr>
          <w:rStyle w:val="FootnoteAnchor"/>
          <w:rtl w:val="true"/>
        </w:rPr>
        <w:footnoteReference w:id="2230"/>
      </w:r>
      <w:r>
        <w:rPr>
          <w:rFonts w:ascii="Amiri" w:hAnsi="Amiri" w:eastAsia="Amiri" w:cs="Amiri"/>
          <w:color w:val="111111"/>
          <w:sz w:val="28"/>
          <w:sz w:val="28"/>
          <w:szCs w:val="28"/>
          <w:rtl w:val="true"/>
          <w:lang w:bidi="ar-SA"/>
        </w:rPr>
        <w:t>مع انه روى معمر بن خلاد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هو بخراسان إذ صلّى الفجر جلس في مصلاّه حتى تطلع الشمس، ثم يؤتى بخريطة فيها مساويك فيستاك بها واحدا بعد واحد،ثم يؤتى بكندر فيمضغه،ثم يؤتى بالمصحف فيقرأ فيه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الصدوق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أول النهار 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القائلة نعمة،و النوم بعد العصر حمق،و النوم بين العشاءين يحرم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النوم على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الأنبياء عليهم السلام على أقفيتهم لمناجاة الوحي،و نوم المؤمنين على ايمانهم،و نوم الكفار على أيسارهم،و نوم الشياطين على وجوههم</w:t>
      </w:r>
      <w:r>
        <w:rPr>
          <w:rFonts w:eastAsia="Amiri" w:cs="Amiri" w:ascii="Amiri" w:hAnsi="Amiri"/>
          <w:color w:val="111111"/>
          <w:sz w:val="28"/>
          <w:szCs w:val="28"/>
          <w:rtl w:val="true"/>
          <w:lang w:bidi="ar-SA"/>
        </w:rPr>
        <w:t xml:space="preserve">»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رأيتموه نائما على وجهه فأنبهوه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أعرابي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ذكورا و اني صرت نسيا،فقال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تقيل؟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تركت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 فعاد اليه ذهنه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131" w:name="pg15268_164686"/>
    </w:p>
    <w:p>
      <w:pPr>
        <w:pStyle w:val="Heading6"/>
        <w:numPr>
          <w:ilvl w:val="5"/>
          <w:numId w:val="1"/>
        </w:numPr>
        <w:rPr/>
      </w:pPr>
      <w:bookmarkStart w:id="1132" w:name="__RefHeading___Toc4395276_2142443653"/>
      <w:bookmarkStart w:id="1133" w:name="_Toc439"/>
      <w:bookmarkEnd w:id="1131"/>
      <w:bookmarkEnd w:id="1132"/>
      <w:r>
        <w:rPr>
          <w:rtl w:val="true"/>
        </w:rPr>
        <w:t>المطلب الثالث</w:t>
      </w:r>
      <w:r>
        <w:rPr>
          <w:rtl w:val="true"/>
        </w:rPr>
        <w:t>:</w:t>
      </w:r>
      <w:r>
        <w:rPr>
          <w:rtl w:val="true"/>
        </w:rPr>
        <w:t>فيما يعقب به على الإطلاق</w:t>
      </w:r>
      <w:r>
        <w:rPr>
          <w:rtl w:val="true"/>
        </w:rPr>
        <w:t>.</w:t>
      </w:r>
      <w:bookmarkEnd w:id="1133"/>
    </w:p>
    <w:p>
      <w:pPr>
        <w:pStyle w:val="BookText"/>
        <w:rPr/>
      </w:pP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بعد التسليم ثلاثا رافعا بها يديه </w:t>
      </w:r>
      <w:r>
        <w:rPr>
          <w:rStyle w:val="FootnoteAnchor"/>
          <w:rtl w:val="true"/>
        </w:rPr>
        <w:footnoteReference w:id="2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يضعها في كل مرة الى أن تبلغ فخذيه أو قريبا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يرفعهما حيال وجهه مستقبلا بظاهرهما وجهه و بباطنهما القبلة،ثم يخفض يديه الى نحو فخذيه،و هكذا ثلاثا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بعد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لا إله اللّه وحده لا شريك له،له الملك و له الحمد،يحيي و يميت و هو حي لا يموت،بيده الخير و هو على كل شيء قدير،لا إله إلا اللّه وحده،صدق وعده، و نصر عبده،و هزم الأحزاب وحده،اللهم اهدني لما اختلف فيه من الحق بإذنك،انك تهدي من تشاء الى صراط مستقيم</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تسبيح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سنان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عليها السلام قبل ان يثني رجليه من صلاة الفريضة غفر اللّه له،و يبدأ بالتكبير</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هارون المكفوف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 بتسبيح فاطمة عليها السلام كما نأمرهم بالصلاة،فالزمه فإنّه لم يلزمه عبد فشقي</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صالح بن عقبة،عن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w:t>
      </w:r>
    </w:p>
    <w:p>
      <w:pPr>
        <w:pStyle w:val="BookText"/>
        <w:rPr/>
      </w:pPr>
      <w:r>
        <w:rPr>
          <w:rFonts w:ascii="Amiri" w:hAnsi="Amiri" w:eastAsia="Amiri" w:cs="Amiri"/>
          <w:color w:val="111111"/>
          <w:sz w:val="28"/>
          <w:sz w:val="28"/>
          <w:szCs w:val="28"/>
          <w:rtl w:val="true"/>
          <w:lang w:bidi="ar-SA"/>
        </w:rPr>
        <w:t>بشيء من التحميد أفضل من تسبيح فاطمة عليهما السلام،و لو كان شيء أفضل منه لنحله رسول اللّه صلّى اللّه عليه و آله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خالد القماط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 السلام في كل يوم دبر كل صلاة،أحب اليّ من صلاة ألف ركعة في كل يوم</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صورته عند أكثر الأصحاب ما رواه محمد بن عذافر،قال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عبد اللّه عليه السلام فسأله أبي عن تسبيح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حتى أحصى أربعا و ثلاثين،ثم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للّه،حتى بلغ سبعا و ستين،ثم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اللّه،حتى بلغ مائة جملة واحدة</w:t>
      </w:r>
      <w:r>
        <w:rPr>
          <w:rFonts w:eastAsia="Amiri" w:cs="Amiri" w:ascii="Amiri" w:hAnsi="Amiri"/>
          <w:color w:val="111111"/>
          <w:sz w:val="28"/>
          <w:szCs w:val="28"/>
          <w:rtl w:val="true"/>
          <w:lang w:bidi="ar-SA"/>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و مثله رواه أبو بصير عنه عليه السلام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التسبيح على التحميد </w:t>
      </w:r>
      <w:r>
        <w:rPr>
          <w:rStyle w:val="FootnoteAnchor"/>
          <w:rtl w:val="true"/>
        </w:rPr>
        <w:footnoteReference w:id="2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مرسلة ابن أبي نجران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اللّه في دبر الفريضة تسبيح فاطمة المائة،و اتبعها بلا إله إلاّ اللّه،غفر له</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رواه أبو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 لأصحابه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لو جمعتم ما عندكم من الثياب و الآنية،ثم وضعتم بعضه على بعض،أ ترونه يبلغ السماء؟قالوا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أحدكم إذا فرغ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الحمد 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إله إلاّ اللّه و اللّه أكبر،ثلاثين مرة،و هنّ يدفعن الهدم و الغرق و الحرق، و التردي في البئر،و أكل السبع،و ميتة السوء،و البلية التي نزلت على العبد في ذلك اليوم</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رواه سلام المكي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الى النبي صلّى اللّه عليه و آله يقال له شيبة الهذلي،فقال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اني شيخ قد كبر سني،و ضعفت قوتي عن عمل كنت عوّدته نفسي من صلاة و صيام و حج و جهاد،فعلمني يا رسول اللّه كلاما ينفعني اللّه به،و خفف عليّ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أعد،فأعاد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حولك شجرة و لا مدرة الا و قد بكت من رحمتك،فإذا صليت الصبح فقل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 بحمده لا حول و لا قوة إلا باللّه العلي العظيم، فان اللّه يعافيك بذلك من العمى و الجنون،و الجذام و الفقر و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للدنيا فما للآخرة؟فقال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دبر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من عندك،و أفض عليّ من رحمتك،و انشر عليّ من رحمتك،و انزل عليّ من بركاتك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عليهن بيده ثم مضى،فقال رجل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ما قبض عليها خالك </w:t>
      </w:r>
      <w:r>
        <w:rPr>
          <w:rStyle w:val="FootnoteAnchor"/>
          <w:rtl w:val="true"/>
        </w:rPr>
        <w:footnoteReference w:id="2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ان وافى بها يوم القيامة، لم يدعها متعمدا،فتح اللّه ثمانية أبواب من أبواب الجنة يدخل من ايها شاء</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 ما رواه ابن بكير 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اللّهَ ذِكْراً كَثِيراً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يسبّح في دبر المكتوبة ثلاثين مرة</w:t>
      </w:r>
      <w:r>
        <w:rPr>
          <w:rFonts w:eastAsia="Amiri" w:cs="Amiri" w:ascii="Amiri" w:hAnsi="Amiri"/>
          <w:color w:val="111111"/>
          <w:sz w:val="28"/>
          <w:szCs w:val="28"/>
          <w:rtl w:val="true"/>
          <w:lang w:bidi="ar-SA"/>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رواه زرارة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يجزئك من الدعاء بعد الفريضة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كل خير أحاط به علمك، و أعوذ بك من كل سوء </w:t>
      </w:r>
      <w:r>
        <w:rPr>
          <w:rStyle w:val="FootnoteAnchor"/>
          <w:rtl w:val="true"/>
        </w:rPr>
        <w:footnoteReference w:id="2250"/>
      </w:r>
      <w:r>
        <w:rPr>
          <w:rFonts w:ascii="Amiri" w:hAnsi="Amiri" w:eastAsia="Amiri" w:cs="Amiri"/>
          <w:color w:val="111111"/>
          <w:sz w:val="28"/>
          <w:sz w:val="28"/>
          <w:szCs w:val="28"/>
          <w:rtl w:val="true"/>
          <w:lang w:bidi="ar-SA"/>
        </w:rPr>
        <w:t>أحاط به علمك،اللهم إني أسألك عافيتك في أموري كلها،و أعوذ بك من خزي الدنيا و عذاب الآخرة</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زرارة عنه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تنسوا الموجبتين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بالموجبتين في دبر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الموجبتان؟قال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اللّه الجنة،و تعوذ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انه إذ فرغ من التسليم،قال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تسبيح فاطمة عليها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السلام،و منك السلام،و لك السلام،و إليك يعود السلام،سبحان ربك رب العزة عما يصفون و سلام على المرسلين و الحمد للّه رب العالمين،السلام عليك أيها النبي و رحمة اللّه و بركاته،السلام على جميع أنبياء اللّه </w:t>
      </w:r>
      <w:r>
        <w:rPr>
          <w:rStyle w:val="FootnoteAnchor"/>
          <w:rtl w:val="true"/>
        </w:rPr>
        <w:footnoteReference w:id="2253"/>
      </w:r>
      <w:r>
        <w:rPr>
          <w:rFonts w:ascii="Amiri" w:hAnsi="Amiri" w:eastAsia="Amiri" w:cs="Amiri"/>
          <w:color w:val="111111"/>
          <w:sz w:val="28"/>
          <w:sz w:val="28"/>
          <w:szCs w:val="28"/>
          <w:rtl w:val="true"/>
          <w:lang w:bidi="ar-SA"/>
        </w:rPr>
        <w:t xml:space="preserve">و ملائكته </w:t>
      </w:r>
      <w:r>
        <w:rPr>
          <w:rStyle w:val="FootnoteAnchor"/>
          <w:rtl w:val="true"/>
        </w:rPr>
        <w:footnoteReference w:id="2254"/>
      </w:r>
      <w:r>
        <w:rPr>
          <w:rFonts w:ascii="Amiri" w:hAnsi="Amiri" w:eastAsia="Amiri" w:cs="Amiri"/>
          <w:color w:val="111111"/>
          <w:sz w:val="28"/>
          <w:sz w:val="28"/>
          <w:szCs w:val="28"/>
          <w:rtl w:val="true"/>
          <w:lang w:bidi="ar-SA"/>
        </w:rPr>
        <w:t xml:space="preserve">السلام على الأئمة الهادين المهديين ثم تذكر </w:t>
      </w:r>
      <w:r>
        <w:rPr>
          <w:rStyle w:val="FootnoteAnchor"/>
          <w:rtl w:val="true"/>
        </w:rPr>
        <w:footnoteReference w:id="2255"/>
      </w:r>
      <w:r>
        <w:rPr>
          <w:rFonts w:ascii="Amiri" w:hAnsi="Amiri" w:eastAsia="Amiri" w:cs="Amiri"/>
          <w:color w:val="111111"/>
          <w:sz w:val="28"/>
          <w:sz w:val="28"/>
          <w:szCs w:val="28"/>
          <w:rtl w:val="true"/>
          <w:lang w:bidi="ar-SA"/>
        </w:rPr>
        <w:t xml:space="preserve">الأئمة واحدا واحدا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رواه محمد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في دبر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 نفسي و ما رزقني ربي باللّه الواحد الصمد حتى تختمها،و أعيذ نفسي و ما رزقني ربي برب الفلق حتى تختمها، و أعيذ نفسي و ما رزقني ربي برب الناس حتى تختمها</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روي في الفقيه و التهذيب مرسلا عن أمير المؤمنين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يخرج من الدنيا،و قد تخلّص من الذنوب كما يتخلّص الذهب الذي لا كدر فيه،و لا يطلبه أحد بمظلمة،فليقل في دبر كل صلاة نسبة الرب تبارك و تعالى اثنتي عشرة مرة،ثم يبسط يديه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المكنون المخزون الطهر الطاهر المبارك،و أسألك باسمك العظيم و سلطانك القديم ان تصلي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واهب العطايا،يا مطلق الأسارى،يا فاكّ،الرقاب من النار،أسألك ان تصلي على محمد و آل محمد، و ان تعتق رقبتي من النار،و تخرجني من الدنيا آمنا،و تدخلني الجنة سالما،و ان تجعل دعائي أوله فلاحا،و أوسطه نجاحا،و آخره صلاحا،انك أنت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المخبيّات مما علمني رسول اللّه صلّى اللّه عليه و آله،و أمرني أن اعلّم 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المخبيّات من خبئ لما لم يسم فاعله،و لولاه لكان المخبوءات، و كلاهما صحيح</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ما روي انّ النبي صلّى اللّه عليه و آله كان يقول إذا فرغ 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قدّمت و ما أخّرت،و ما أسررت و ما أعلنت،و إسرافي على نفسي،و ما أنت أعلم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المقدّم و أنت المؤخّر،لا إله إلا أنت،بعلمك الغيب و بقدرتك على الخلق أجمعين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علمت الحياة خيرا لي فأحيني،و توفّني إذا علمت انّ الوفاة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خشيتك في السرّ و العلانية،و كلمة الحق في الغضب و الرضا،و القصد في الفقر و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نعيما لا ينفد،و قرة عين لا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الرضا بالقضاء،و برد العيش بعد الموت،و لذة النظر الى وجهك، و شوقا إلى لقائك من غير ضرّاء مضرّة و لا فتنة 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زيّنا زينة الايمان و اجعلنا هداة مهتدين </w:t>
      </w:r>
      <w:r>
        <w:rPr>
          <w:rStyle w:val="FootnoteAnchor"/>
          <w:rtl w:val="true"/>
        </w:rPr>
        <w:footnoteReference w:id="2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اهدنا فيمن 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عزيمة الرشاد،و الثبات في الأمر و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شكر نعمتك،و حسن عاقبتك،و أداء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يا رب قلبا سليما،و لسانا صادقا،و أستغفرك لما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خير ما تعلم،و أعوذ بك من شر ما تعلم و ما لا نعلم،و أنت علاّم الغيوب</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التهذيب بإسناد قريب الأمر </w:t>
      </w:r>
      <w:r>
        <w:rPr>
          <w:rStyle w:val="FootnoteAnchor"/>
          <w:rtl w:val="true"/>
        </w:rPr>
        <w:footnoteReference w:id="2261"/>
      </w:r>
      <w:r>
        <w:rPr>
          <w:rFonts w:ascii="Amiri" w:hAnsi="Amiri" w:eastAsia="Amiri" w:cs="Amiri"/>
          <w:color w:val="111111"/>
          <w:sz w:val="28"/>
          <w:sz w:val="28"/>
          <w:szCs w:val="28"/>
          <w:rtl w:val="true"/>
          <w:lang w:bidi="ar-SA"/>
        </w:rPr>
        <w:t xml:space="preserve">عن الحسين بن ثوير و أبي سلمة السراج،انهما سمعا أبا عبد اللّه عليه السلام في دبر كل مكتوبة يلعن أعداء الإسلام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صفوان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إذا صلّى ففرغ من صلاته رفع يديه فوق رأسه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بسط عبد يده الى اللّه عز و جل الا أستحيي اللّه تعالى أن يردّها صفرا،حتى يجعل فيها من فضله و رحمته ما يشاء، فإذا دعي أحدكم فلا يردّ يده حتى يمسح بها على رأسه 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 و صدره</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انقباض النفس عن القبيح مخافة الذم،فإذا نسب الى اللّه تعالى فالمراد به الترك اللازم للانقباض،كما انّ المراد من رحمته اصابة المعروف و من غضبه اصابة المكروه اللازمين لمعنييهما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يستحيي من ذي الشيبة أن يعذبه</w:t>
      </w:r>
      <w:r>
        <w:rPr>
          <w:rFonts w:eastAsia="Amiri" w:cs="Amiri" w:ascii="Amiri" w:hAnsi="Amiri"/>
          <w:color w:val="111111"/>
          <w:sz w:val="28"/>
          <w:szCs w:val="28"/>
          <w:rtl w:val="true"/>
          <w:lang w:bidi="ar-SA"/>
        </w:rPr>
        <w:t xml:space="preserve">»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آله أيضا ما يقرب من حديث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حيي كريم،يستحيي إذا رفع العبد يديه ان يردّهما صفرا حتى يضع فيهما خيرا</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رفع اليدين في الدعاء كله؛لقول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الصلاة،فليرفع يديه الى السماء،و لينصب في الدعاء</w:t>
      </w:r>
      <w:r>
        <w:rPr>
          <w:rFonts w:eastAsia="Amiri" w:cs="Amiri" w:ascii="Amiri" w:hAnsi="Amiri"/>
          <w:color w:val="111111"/>
          <w:sz w:val="28"/>
          <w:szCs w:val="28"/>
          <w:rtl w:val="true"/>
          <w:lang w:bidi="ar-SA"/>
        </w:rPr>
        <w:t xml:space="preserve">»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الختم بقوله تعالى سُبْحانَ رَبِّكَ رَبِّ الْعِزَّةِ عَمّا يَصِفُونَ وَ سَلامٌ عَلَى الْمُرْسَلِينَ وَ الْحَمْدُ لِلّهِ رَبِّ الْعالَمِينَ </w:t>
      </w:r>
      <w:r>
        <w:rPr>
          <w:rStyle w:val="FootnoteAnchor"/>
          <w:rtl w:val="true"/>
        </w:rPr>
        <w:footnoteReference w:id="2268"/>
      </w:r>
      <w:r>
        <w:rPr>
          <w:rFonts w:ascii="Amiri" w:hAnsi="Amiri" w:eastAsia="Amiri" w:cs="Amiri"/>
          <w:color w:val="111111"/>
          <w:sz w:val="28"/>
          <w:sz w:val="28"/>
          <w:szCs w:val="28"/>
          <w:rtl w:val="true"/>
          <w:lang w:bidi="ar-SA"/>
        </w:rPr>
        <w:t>،فعن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ان يكتال بالمكيال الأوفى فليكن ذلك آخر قوله</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تعميم الدعاء؛لأنّه أقرب للإجابة،بذلك ورد الخبر عن النبي </w:t>
      </w:r>
      <w:r>
        <w:rPr>
          <w:rStyle w:val="FootnoteAnchor"/>
          <w:rtl w:val="true"/>
        </w:rPr>
        <w:footnoteReference w:id="2270"/>
      </w:r>
      <w:r>
        <w:rPr>
          <w:rFonts w:ascii="Amiri" w:hAnsi="Amiri" w:eastAsia="Amiri" w:cs="Amiri"/>
          <w:color w:val="111111"/>
          <w:sz w:val="28"/>
          <w:sz w:val="28"/>
          <w:szCs w:val="28"/>
          <w:rtl w:val="true"/>
          <w:lang w:bidi="ar-SA"/>
        </w:rPr>
        <w:t xml:space="preserve">و الأئمة عليهم السلام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134" w:name="pg15268_164693"/>
    </w:p>
    <w:p>
      <w:pPr>
        <w:pStyle w:val="Heading6"/>
        <w:numPr>
          <w:ilvl w:val="5"/>
          <w:numId w:val="1"/>
        </w:numPr>
        <w:rPr/>
      </w:pPr>
      <w:bookmarkStart w:id="1135" w:name="__RefHeading___Toc4395278_2142443653"/>
      <w:bookmarkStart w:id="1136" w:name="_Toc440"/>
      <w:bookmarkEnd w:id="1134"/>
      <w:bookmarkEnd w:id="1135"/>
      <w:r>
        <w:rPr>
          <w:rtl w:val="true"/>
        </w:rPr>
        <w:t>المطلب الرابع</w:t>
      </w:r>
      <w:r>
        <w:rPr>
          <w:rtl w:val="true"/>
        </w:rPr>
        <w:t>:</w:t>
      </w:r>
      <w:r>
        <w:rPr>
          <w:rtl w:val="true"/>
        </w:rPr>
        <w:t>في الإشارة الى ما يختص بالصلوات</w:t>
      </w:r>
      <w:r>
        <w:rPr>
          <w:rtl w:val="true"/>
        </w:rPr>
        <w:t>.</w:t>
      </w:r>
      <w:bookmarkEnd w:id="1136"/>
    </w:p>
    <w:p>
      <w:pPr>
        <w:pStyle w:val="BookText"/>
        <w:rPr/>
      </w:pPr>
      <w:r>
        <w:rPr>
          <w:rFonts w:ascii="Amiri" w:hAnsi="Amiri" w:eastAsia="Amiri" w:cs="Amiri"/>
          <w:color w:val="111111"/>
          <w:sz w:val="28"/>
          <w:sz w:val="28"/>
          <w:szCs w:val="28"/>
          <w:rtl w:val="true"/>
          <w:lang w:bidi="ar-SA"/>
        </w:rPr>
        <w:t>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كان يقول بعد صلاة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بجودك و كرمك،و أتقرب إليك بمحمد عبدك و رسولك،و أتقرب إليك بملائكتك المقربين و أنبيائك المرسلين 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 عني و بي الفاقة إليك،أنت الغني و أنا الفقير إليك،أقلني عثرتي،و استر عليّ ذنوبي،اقض اليوم حاجتي،و لا تعذبني اليوم بقبيح تعلم مني،بل عفوك يسعني وجودك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 ساجدا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التقوى و أهل المغفرة،يا برّ يا رحيم،أنت أبرّ بي من أبي و أمي و من جميع الخلائق،اقلبني بقضاء حاجتي،مجابا دعائي،مرحوما صوتي،قد كشفت أنواع البلاء عني</w:t>
      </w:r>
      <w:r>
        <w:rPr>
          <w:rFonts w:eastAsia="Amiri" w:cs="Amiri" w:ascii="Amiri" w:hAnsi="Amiri"/>
          <w:color w:val="111111"/>
          <w:sz w:val="28"/>
          <w:szCs w:val="28"/>
          <w:rtl w:val="true"/>
          <w:lang w:bidi="ar-SA"/>
        </w:rPr>
        <w:t xml:space="preserve">»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يستغفر اللّه عقيب العصر سبعين مرة </w:t>
      </w:r>
      <w:r>
        <w:rPr>
          <w:rStyle w:val="FootnoteAnchor"/>
          <w:rtl w:val="true"/>
        </w:rPr>
        <w:footnoteReference w:id="2274"/>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و سبعين</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ربي و أتوب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الأوصياء المرضيين بأفضل صلواتك،و بارك عليهم بأفضل بركاتك،و السلام عليهم و على أرواحهم و أجسادهم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277"/>
      </w:r>
      <w:r>
        <w:rPr>
          <w:rFonts w:ascii="Amiri" w:hAnsi="Amiri" w:eastAsia="Amiri" w:cs="Amiri"/>
          <w:color w:val="111111"/>
          <w:sz w:val="28"/>
          <w:sz w:val="28"/>
          <w:szCs w:val="28"/>
          <w:rtl w:val="true"/>
          <w:lang w:bidi="ar-SA"/>
        </w:rPr>
        <w:t xml:space="preserve">و ان كانت عصر الجمعة يقولها عشرا و ثوابها عظيم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من دعائه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بمعاقد العزّ من عرشك، و منتهى الرحمة من كتابك،و باسمك الأعظم،و كلماتك التامة التي تمت صدقا </w:t>
      </w:r>
    </w:p>
    <w:p>
      <w:pPr>
        <w:pStyle w:val="BookText"/>
        <w:rPr/>
      </w:pPr>
      <w:r>
        <w:rPr>
          <w:rFonts w:ascii="Amiri" w:hAnsi="Amiri" w:eastAsia="Amiri" w:cs="Amiri"/>
          <w:color w:val="111111"/>
          <w:sz w:val="28"/>
          <w:sz w:val="28"/>
          <w:szCs w:val="28"/>
          <w:rtl w:val="true"/>
          <w:lang w:bidi="ar-SA"/>
        </w:rPr>
        <w:t xml:space="preserve">و عدلا،ان تصلّي على محمد و آل محمد،و ان تفعل بي كذا و كذا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إذا صلّى المغرب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يفعل ما يشاء و لا يفعل ما يشاء غيره،اعطي خيرا كثيرا</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بعد العشاءين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بيدك مقادير الليل و النهار،و مقادير الدنيا و الآخرة،و مقادير الموت و الحياة،و مقادير الشمس و القمر،و مقادير النصر و الخذلان،و مقادير الغنى و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ادرأ عني شر فسقة الجن و الانس،و اجعل منقلبي إلى خير دائم و نعيم لا يزول</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 أبو جعفر محمد بن الرضا عليهما السلام بهذا الدعاء و علمنيه،و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 في دبر صلاة الفجر لم يلتمس حاجة الا يسّرت له،و كفاه اللّه ما أهمّه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اللّه،و صلّى اللّه على محمد و آله، وَ أُفَوِّضُ أَمْرِي إِلَى اللّهِ إِنَّ اللّهَ بَصِيرٌ بِالْعِبادِ، فَوَقاهُ اللّهُ سَيِّئاتِ ما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فَاسْتَجَبْنا لَهُ وَ نَجَّيْناهُ مِنَ الْغَمِّ وَ 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فَانْقَلَبُوا بِنِعْمَةٍ مِنَ اللّهِ وَ فَضْلٍ لَمْ يَمْسَسْهُمْ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اللّه،لا حول و لا قوة إلا باللّه،ما شاء اللّه لا ما شاء الناس، ما شاء اللّه و ان كره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الرب من المربوبين،حسبي الخالق من المخلوقين،حسبي الرازق من المرزوقين،حسبي الذي لم يزل حسبي، حسبي من كان منذ كنت حسبي، حَسْبِيَ اللّهُ لا إِلهَ إِلاّ هُوَ،عَلَيْهِ تَوَكَّلْتُ وَ 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هلقام،قال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إبراهيم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فداك،علمني دعاء جامعا للدنيا و الآخرة و أوجز،فقال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دبر صلاة الفجر الى ان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Style w:val="FootnoteAnchor"/>
          <w:rtl w:val="true"/>
        </w:rPr>
        <w:footnoteReference w:id="2283"/>
      </w:r>
      <w:r>
        <w:rPr>
          <w:rFonts w:ascii="Amiri" w:hAnsi="Amiri" w:eastAsia="Amiri" w:cs="Amiri"/>
          <w:color w:val="111111"/>
          <w:sz w:val="28"/>
          <w:sz w:val="28"/>
          <w:szCs w:val="28"/>
          <w:rtl w:val="true"/>
          <w:lang w:bidi="ar-SA"/>
        </w:rPr>
        <w:t>و بحمده،و استغفر اللّه و اسأله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كنت أسوأ أهل بيتي حالا و اني اليوم من أيسر أهل بيتي،و ما ذاك الا مما علمني مولاي عليه السلام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مسمع كردين،قال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أبي عبد اللّه عليه السلام أربعين صباحا،و كان إذا انفتل رفع يديه الى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أصبح الملك للّه،اللهم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عبدك و ابن عبديك</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 xml:space="preserve">اللهم احفظنا من حيث نتحفظ و من حيث لا تنحفظ،اللهم احرسنا من حيث نحرس و من حيث لا نحرس،اللهم استرنا من حيث نستر و من حيث لا نستر،اللهم استرنا بالغنى و العافية،اللهم ارزقنا العافية </w:t>
      </w:r>
      <w:r>
        <w:rPr>
          <w:rStyle w:val="FootnoteAnchor"/>
          <w:rtl w:val="true"/>
        </w:rPr>
        <w:footnoteReference w:id="2286"/>
      </w:r>
      <w:r>
        <w:rPr>
          <w:rFonts w:ascii="Amiri" w:hAnsi="Amiri" w:eastAsia="Amiri" w:cs="Amiri"/>
          <w:color w:val="111111"/>
          <w:sz w:val="28"/>
          <w:sz w:val="28"/>
          <w:szCs w:val="28"/>
          <w:rtl w:val="true"/>
          <w:lang w:bidi="ar-SA"/>
        </w:rPr>
        <w:t xml:space="preserve">و ارزقنا الشكر عليها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إشارة إلى أنه دعاء مستقبل القوم،و لعلّ هذا بعد الفراغ من التعقيب،فإنه قد ورد ان المعقّب يكون على هيئة المتشهد في استقبال القبلة و في التورك،و انّ ما يضرّ بالصلاة يضر بالتعقيب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يختص بالصبح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بانفتاله فراغه من الصلاة و ايماؤه بالتسليم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37" w:name="pg15268_164696"/>
    </w:p>
    <w:p>
      <w:pPr>
        <w:pStyle w:val="Heading6"/>
        <w:numPr>
          <w:ilvl w:val="5"/>
          <w:numId w:val="1"/>
        </w:numPr>
        <w:rPr/>
      </w:pPr>
      <w:bookmarkStart w:id="1138" w:name="__RefHeading___Toc4395280_2142443653"/>
      <w:bookmarkStart w:id="1139" w:name="_Toc441"/>
      <w:bookmarkEnd w:id="1137"/>
      <w:bookmarkEnd w:id="1138"/>
      <w:r>
        <w:rPr>
          <w:rtl w:val="true"/>
        </w:rPr>
        <w:t>المطلب الخامس</w:t>
      </w:r>
      <w:r>
        <w:rPr>
          <w:rtl w:val="true"/>
        </w:rPr>
        <w:t>:</w:t>
      </w:r>
      <w:r>
        <w:rPr>
          <w:rtl w:val="true"/>
        </w:rPr>
        <w:t>في سجدتي الشكر</w:t>
      </w:r>
      <w:r>
        <w:rPr>
          <w:rtl w:val="true"/>
        </w:rPr>
        <w:t>.</w:t>
      </w:r>
      <w:bookmarkEnd w:id="1139"/>
    </w:p>
    <w:p>
      <w:pPr>
        <w:pStyle w:val="BookText"/>
        <w:rPr/>
      </w:pPr>
      <w:r>
        <w:rPr>
          <w:rFonts w:ascii="Amiri" w:hAnsi="Amiri" w:eastAsia="Amiri" w:cs="Amiri"/>
          <w:color w:val="111111"/>
          <w:sz w:val="28"/>
          <w:sz w:val="28"/>
          <w:szCs w:val="28"/>
          <w:rtl w:val="true"/>
          <w:lang w:bidi="ar-SA"/>
        </w:rPr>
        <w:t>و ثوابهما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مرازم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الشكر واجبة على كل مسلم،تتمّ بها صلاتك،و ترضي بها ربك،و تعجب الملائكة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العبد إذا صلّى ثم سجد سجدة الشكر،فتح الرب تبارك و تعالى الحجاب بين العبد و الملائكة،فيقول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انظروا الى عبدي أدّى فرضي،و أتمّ عهدي،ثم سجد لي شكرا على ما أنعمت به عليه،ملائكتي ما ذا له؟فتقول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له؟ 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كفاية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ذا؟فلا يبقى شيء من الخير الا قالته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لا علم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 له كما شكر لي،و اقبل إليه بفضلي،و أريه وجهي</w:t>
      </w:r>
      <w:r>
        <w:rPr>
          <w:rFonts w:eastAsia="Amiri" w:cs="Amiri" w:ascii="Amiri" w:hAnsi="Amiri"/>
          <w:color w:val="111111"/>
          <w:sz w:val="28"/>
          <w:szCs w:val="28"/>
          <w:rtl w:val="true"/>
          <w:lang w:bidi="ar-SA"/>
        </w:rPr>
        <w:t xml:space="preserve">» </w:t>
      </w:r>
      <w:r>
        <w:rPr>
          <w:rStyle w:val="FootnoteAnchor"/>
          <w:rtl w:val="true"/>
        </w:rPr>
        <w:footnoteReference w:id="2288"/>
      </w:r>
      <w:r>
        <w:rPr>
          <w:rFonts w:ascii="Amiri" w:hAnsi="Amiri" w:eastAsia="Amiri" w:cs="Amiri"/>
          <w:color w:val="111111"/>
          <w:sz w:val="28"/>
          <w:sz w:val="28"/>
          <w:szCs w:val="28"/>
          <w:rtl w:val="true"/>
          <w:lang w:bidi="ar-SA"/>
        </w:rPr>
        <w:t xml:space="preserve">،أورده في الفقيه و التهذيب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الحسين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يسجد المصلي سجدة بعد الفريضة،ليشكر اللّه تعالى ذكره على ما منّ به عليه من أداء فرضه</w:t>
      </w:r>
      <w:r>
        <w:rPr>
          <w:rFonts w:eastAsia="Amiri" w:cs="Amiri" w:ascii="Amiri" w:hAnsi="Amiri"/>
          <w:color w:val="111111"/>
          <w:sz w:val="28"/>
          <w:szCs w:val="28"/>
          <w:rtl w:val="true"/>
          <w:lang w:bidi="ar-SA"/>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الى موسى عليه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تدري لم اصطفيتك بكلامي دون خلقي؟قال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w:t>
      </w:r>
    </w:p>
    <w:p>
      <w:pPr>
        <w:pStyle w:val="BookText"/>
        <w:rPr/>
      </w:pPr>
      <w:r>
        <w:rPr>
          <w:rFonts w:ascii="Amiri" w:hAnsi="Amiri" w:eastAsia="Amiri" w:cs="Amiri"/>
          <w:color w:val="111111"/>
          <w:sz w:val="28"/>
          <w:sz w:val="28"/>
          <w:szCs w:val="28"/>
          <w:rtl w:val="true"/>
          <w:lang w:bidi="ar-SA"/>
        </w:rPr>
        <w:t>اني قلبت عبادي ظهرا لبطن،فلم أجد فيهم أحدا أذلّ لي نفسا منك،يا موسى انك إذا صلّيت وضعت خديك على التراب</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أذكارها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عبد اللّه بن جندب،عن موسى بن جعفر عليهما السلام انه كان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أشهدك،و أشهد ملائكتك و أنبيائك و رسلك و جميع خلقك،انك اللّه ربي،و الإسلام ديني،و محمد نبيي،و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أئمتي،لهم أتولّى و من عدوهم أتبرأ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أنشدك دم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بإيوائك على نفسك لأعدائك لتهلكنهم بأيدينا و أيدي المؤمنين،اللهم إني أنشدك بإيوائك على نفسك لأوليائك لتظفرنهم على عدوك و عدوهم،اللهم إني أسألك ان تصلّي على محمد و على المستحفظين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اليسر بعد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على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كهفي حين تعييني المذاهب و تضيق عليّ الأرض بما رحبت،و يا بارئ خلقي رحمة لي و كنت عن خلقي غنيا،صلّ على محمد و آل محمد و على المستحفظين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 خدك الأيسر على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مذلّ كل جبار،و يا معز كل ذليل،قد و عزتك بلغ مجهودي </w:t>
      </w:r>
      <w:r>
        <w:rPr>
          <w:rStyle w:val="FootnoteAnchor"/>
          <w:rtl w:val="true"/>
        </w:rPr>
        <w:footnoteReference w:id="2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تعود الى السجود و تقول مائة مرة شكرا شكرا ثم تسأل حاجتك</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رأس كل عشر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للمنعم،ثم يعفّر خده الأيمن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اليسر بعد العسر،سبعا،أنشدك نصرة المظلوم،سبعا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يعفّر خده الأيسر و يقول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سليمان بن حفص المروزي،قال كتب اليّ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سجدة الشكر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شكرا،و ان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سليمان،عن أبيه،عن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أحصي له فيها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العفو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يجزئ فيها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شكرا،ثلاثا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إذا 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رب،حتى ينقطع نفسه،قال الرب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ما حاجتك</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فوائد 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تكون هذه السجدة عقيب تعقيبه،حيث تجعل خاتمته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الصدوق انّ الكاظم عليه السلام كان يسجد بعد ما يصلّي فلا يرفع رأسه حتى يتعالى النهار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ان يفترش ذراعيه بالأرض،و يلصق جؤجؤه بالأرض،و هو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الجيمين و الهمز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جؤجؤ الطائر و السفينة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التهذيب بإسناده الى جعفر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و قد سجد بعد الصلاة،فبسط ذراعيه و ألصق جؤجؤه بالأرض في ثيابه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يحيى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الثالث عليه السلام سجد سجدة الشكر،فافترش ذراعيه و ألصق صدره و بطنه،فسألته عن ذلك،فقال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يجب</w:t>
      </w:r>
      <w:r>
        <w:rPr>
          <w:rFonts w:eastAsia="Amiri" w:cs="Amiri" w:ascii="Amiri" w:hAnsi="Amiri"/>
          <w:color w:val="111111"/>
          <w:sz w:val="28"/>
          <w:szCs w:val="28"/>
          <w:rtl w:val="true"/>
          <w:lang w:bidi="ar-SA"/>
        </w:rPr>
        <w:t xml:space="preserve">» </w:t>
      </w:r>
      <w:r>
        <w:rPr>
          <w:rStyle w:val="FootnoteAnchor"/>
          <w:rtl w:val="true"/>
        </w:rPr>
        <w:footnoteReference w:id="2300"/>
      </w:r>
      <w:r>
        <w:rPr>
          <w:rFonts w:ascii="Amiri" w:hAnsi="Amiri" w:eastAsia="Amiri" w:cs="Amiri"/>
          <w:color w:val="111111"/>
          <w:sz w:val="28"/>
          <w:sz w:val="28"/>
          <w:szCs w:val="28"/>
          <w:rtl w:val="true"/>
          <w:lang w:bidi="ar-SA"/>
        </w:rPr>
        <w:t>و المراد به شدّة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تعفير الجبين بين السجدتين؛لما مرّ،و كذا تعفير الخدين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مأخوذ من العفر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التراب،و فيه إشارة إلى استحباب وضع ذلك على التراب،و الظاهر تأدي السنّة بوضعها على ما اتفق، و ان كان الوضع على التراب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المبالغة في الدعاء و طلب الحوائج فيها،و بذلك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يقال فيها ما رواه الشيخ أبو جعفر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من رواه و روى عنه صلّ على جماعتهم،و افعل بي كذا</w:t>
      </w:r>
      <w:r>
        <w:rPr>
          <w:rFonts w:eastAsia="Amiri" w:cs="Amiri" w:ascii="Amiri" w:hAnsi="Amiri"/>
          <w:color w:val="111111"/>
          <w:sz w:val="28"/>
          <w:szCs w:val="28"/>
          <w:rtl w:val="true"/>
          <w:lang w:bidi="ar-SA"/>
        </w:rPr>
        <w:t xml:space="preserve">»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رفع رأسه منها ان يمسح يده على موضع سجوده، ثم يمرّها على وجهه من جانب خدّه الأيسر،و على جبهته الى جانب خدّه الأيمن،و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الذي لا إله الا هو،عالم الغيب و الشهادة الرحمن الرحيم،اللهم أذهب عني الغم و الحزن،ثلاثا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الصدوق عن إبراهيم بن عبد الحميد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يدفع الهمّ </w:t>
      </w:r>
      <w:r>
        <w:rPr>
          <w:rStyle w:val="FootnoteAnchor"/>
          <w:rtl w:val="true"/>
        </w:rPr>
        <w:footnoteReference w:id="2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مرفوع اليه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بك داء من سقم أو وجع،فإذا قضيت صلاتك فامسح بيدك على موضع سجودك من الأرض و ادع بهذا الدعاء،و أمرّ يدك على موضع وجعك سبع مرات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كبس الأرض على الماء،و سدّ الهواء بالسماء،و اختار لنفسه أحسن الأسماء،صلّ على محمد و آل محمد،و افعل بي كذا،و ارزقني كذا،و عافني من كذا</w:t>
      </w:r>
      <w:r>
        <w:rPr>
          <w:rFonts w:eastAsia="Amiri" w:cs="Amiri" w:ascii="Amiri" w:hAnsi="Amiri"/>
          <w:color w:val="111111"/>
          <w:sz w:val="28"/>
          <w:szCs w:val="28"/>
          <w:rtl w:val="true"/>
          <w:lang w:bidi="ar-SA"/>
        </w:rPr>
        <w:t xml:space="preserve">»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إذا أراد الانصراف من الصلاة أن ينصرف عن يمينه،رواه سماعة عن الصادق عليه السلام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تستحب سجدة الشكر عقيب الصلاة تستحب عند هجوم نعمة أو دفع نقمة؛لما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كان إذا جاءه شيء يسره خرّ ساجدا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 صلّى اللّه عليه و آله فأطال،فسئل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عليك مرة صلّى اللّه عليه عشرا،فخررت شكرا للّه</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سجد شكرا يوم النهروان لما وجدوا ذا الثدية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حجة على من لا يرى شرعيتها من العامة،كمالك و أبي حنيفة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رووا أيضا ان أبا بكر لما بلغه فتح اليمامة و قتل مسيلمة سجد شكرا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النبي صلّى اللّه عليه و آله رأى نغاشيا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القصير الزري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شكرا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في التهذيب بإسناده إلى سعد بن سعد،عن الرضا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أصحابنا يسجدون بعد الفريضة سجدة واحدة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سجدة الشكر،فقال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الشكر إذا أنعم اللّه على عبد النعمة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Style w:val="FootnoteAnchor"/>
          <w:rtl w:val="true"/>
        </w:rPr>
        <w:footnoteReference w:id="2311"/>
      </w:r>
      <w:r>
        <w:rPr>
          <w:rFonts w:ascii="Amiri" w:hAnsi="Amiri" w:eastAsia="Amiri" w:cs="Amiri"/>
          <w:color w:val="111111"/>
          <w:sz w:val="28"/>
          <w:sz w:val="28"/>
          <w:szCs w:val="28"/>
          <w:rtl w:val="true"/>
          <w:lang w:bidi="ar-SA"/>
        </w:rPr>
        <w:t xml:space="preserve">و حمله الشيخ على التقية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على شرعية هذه السجدة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الصدوق عن عبد العزيز بن الحجاج،عن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سجدة الشكر لنعمة و هو متوضئ،كتب اللّه له بها عشر صلوات،و محا عنه عشر خطايا عظاما</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يستحب عند تذكّر النعمة و ان لم تكن متجدّدة؟ الظاهر نعم إذا لم يكن قد سجد لها؛لأنّ الشكر على هذا الوجه مستحب فيؤتى به متى أمكن،و في رواية إسحاق بن عمار عن أبي عبد اللّه عليهم</w:t>
      </w:r>
      <w:r>
        <w:rPr>
          <w:rFonts w:eastAsia="Amiri" w:cs="Amiri" w:ascii="Amiri" w:hAnsi="Amiri"/>
          <w:color w:val="111111"/>
          <w:sz w:val="28"/>
          <w:szCs w:val="28"/>
          <w:rtl w:val="true"/>
          <w:lang w:bidi="ar-SA"/>
        </w:rPr>
        <w:t xml:space="preserve">. </w:t>
      </w:r>
      <w:bookmarkStart w:id="1140" w:name="pg15268_164702"/>
    </w:p>
    <w:p>
      <w:pPr>
        <w:pStyle w:val="BookText"/>
        <w:rPr/>
      </w:pPr>
      <w:bookmarkEnd w:id="1140"/>
      <w:r>
        <w:rPr>
          <w:rFonts w:ascii="Amiri" w:hAnsi="Amiri" w:eastAsia="Amiri" w:cs="Amiri"/>
          <w:color w:val="111111"/>
          <w:sz w:val="28"/>
          <w:sz w:val="28"/>
          <w:szCs w:val="28"/>
          <w:rtl w:val="true"/>
          <w:lang w:bidi="ar-SA"/>
        </w:rPr>
        <w:t>السلام إيماء إليه،حيث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نعمة اللّه عليك،و كنت في موضع لا يراك أحد،فألصق خدك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 ملأ من الناس،فضع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أسفل بطنك و احن ظهرك،و ليكن تواضعا للّه فان ذلك أحبّ،و ترى انّ ذلك غمز وجدته في أسفل بطنك</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إذا سجد لرؤية مبتلى ستره عنه،لئلا يتأذّى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لرؤية فاسق،و رجا بإظهاره توبته،فليظهره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سجود الشكر تكبيرة الافتتاح، و لا تكبيرة السجود،و لا رفع اليدين،و لا تشهد،و لا 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يستحب التكبير لرفع رأسه من السجود؟أثبته في المبسوط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يشترط فيه وضع الجبهة على ما يصح السجود عليه في الصلاة؟في الأخبار السالفة إيماء اليه،و الظاهر انه غير شرط؛لقضية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وضع الأعضاء السبعة فمعتبر قطعا؛ليتحقق مسمّى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فعله على الراحلة اختيارا؛لأصالة الجواز</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4395282_2142443653"/>
      <w:bookmarkStart w:id="1142" w:name="_Toc442"/>
      <w:bookmarkEnd w:id="1141"/>
      <w:r>
        <w:rPr>
          <w:rtl w:val="true"/>
        </w:rPr>
        <w:t>و يلحق بذلك سجدة التلاوة؛و فيها مسائل</w:t>
      </w:r>
      <w:r>
        <w:rPr>
          <w:rtl w:val="true"/>
        </w:rPr>
        <w:t>.</w:t>
      </w:r>
      <w:bookmarkEnd w:id="114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الأصحاب على انّ سجدات القرآن 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في المفصّل،و هي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النجم،و انشقت،و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اثنتا عشرة في باقي القرآن، و هي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الأعراف،و الرعد،و النحل،و بني إسرائيل،و مريم،و الحج في موضعين،و الفرقان،و النمل،و الم تنزيل،و ص،و حم فصلت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 العامة 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أقرأنا خمس عشرة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في المفصل،و سجدتان في الحج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عقبة بن عامر عنه صلّى اللّه عليه و آله و سئل أ في الحج سجدتان؟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لم يسجدهما فلا يقرأها</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سجد في ص،و قرأ أُولئِكَ الَّذِينَ هَدَى اللّهُ فَبِهُداهُمُ اقْتَدِهْ </w:t>
      </w:r>
      <w:r>
        <w:rPr>
          <w:rStyle w:val="FootnoteAnchor"/>
          <w:rtl w:val="true"/>
        </w:rPr>
        <w:footnoteReference w:id="231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 داود و أمر النبي صلّى اللّه عليه و آله ان يقتدي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منها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تنزيل،و فصلت،و النجم، و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العترة المرضية و 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بصيغة الأمر فيما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فيها فلانّه تعالى حصر المؤمن بآياته في الذي إذا ذكّر بها سجد،و هو يقتضي سلب الايمان عند عدم السجود،و سلب الإيمان منهي عنه،فيجب السجود لئلا يخرج عن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بالمؤمنين الكمّل،بدليل الإجماع على انّه لا يكفر تارك هذه السجدة متعمّدا،فهو كقوله تعالى إِنَّمَا الْمُؤْمِنُونَ الَّذِينَ إِذا ذُكِرَ اللّهُ وَجِلَتْ قُلُوبُهُمْ الآية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يكفينا انتفاء كمال الايمان عند انتفاء السجود و يلزم منه المطلوب؛لأنّ تكميل الايمان واجب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وجوب تكميل الايمان مطلقا،بل انما يجب تكميله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بواجب،فلم قلتم انّ ذلك واجب فإنّه محل النزاع؟و اما تكميله بالمستحب فمستحب كما في و جل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فقد الكمال نقصان في حقيقة الايمان،و خروج غير الوجل منه بدليل من خارج لا يقتضي اطراد التكميل في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عزائم السجود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عدّها </w:t>
      </w:r>
      <w:r>
        <w:rPr>
          <w:rStyle w:val="FootnoteAnchor"/>
          <w:rtl w:val="true"/>
        </w:rPr>
        <w:footnoteReference w:id="2320"/>
      </w:r>
      <w:r>
        <w:rPr>
          <w:rFonts w:ascii="Amiri" w:hAnsi="Amiri" w:eastAsia="Amiri" w:cs="Amiri"/>
          <w:color w:val="111111"/>
          <w:sz w:val="28"/>
          <w:sz w:val="28"/>
          <w:szCs w:val="28"/>
          <w:rtl w:val="true"/>
          <w:lang w:bidi="ar-SA"/>
        </w:rPr>
        <w:t>و العزيمة ترادف الواجب،و لانّه لو لا كونها مرادفة للواجب لم يكن في التخصيص بهذه الأربع فائدة؛لأنّ البواقي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على ذلك ما رواه أبو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قرئ شيء من العزائم الأربع و سمعتها فاسجد </w:t>
      </w:r>
      <w:r>
        <w:rPr>
          <w:rStyle w:val="FootnoteAnchor"/>
          <w:rtl w:val="true"/>
        </w:rPr>
        <w:footnoteReference w:id="2321"/>
      </w:r>
      <w:r>
        <w:rPr>
          <w:rFonts w:ascii="Amiri" w:hAnsi="Amiri" w:eastAsia="Amiri" w:cs="Amiri"/>
          <w:color w:val="111111"/>
          <w:sz w:val="28"/>
          <w:sz w:val="28"/>
          <w:szCs w:val="28"/>
          <w:rtl w:val="true"/>
          <w:lang w:bidi="ar-SA"/>
        </w:rPr>
        <w:t>و ان كنت جنبا،و ان كانت المرأة لا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القرآن أنت فيه بالخيار إن شئت سجدت،و ان شئت لم تسجد</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سنان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شيئا من العزائم التي يسجد فيها،فلا تكبّر قبل سجودك و لكن تكبّر حين ترفع رأسك،و العزائم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السجدة،و تنزيل،و النجم،و اقرأ باسم ربك</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إِذا قُرِئَ عَلَيْهِمُ الْقُرْآنُ لا يَسْجُدُونَ </w:t>
      </w:r>
      <w:r>
        <w:rPr>
          <w:rStyle w:val="FootnoteAnchor"/>
          <w:rtl w:val="true"/>
        </w:rPr>
        <w:footnoteReference w:id="2324"/>
      </w:r>
      <w:r>
        <w:rPr>
          <w:rFonts w:ascii="Amiri" w:hAnsi="Amiri" w:eastAsia="Amiri" w:cs="Amiri"/>
          <w:color w:val="111111"/>
          <w:sz w:val="28"/>
          <w:sz w:val="28"/>
          <w:szCs w:val="28"/>
          <w:rtl w:val="true"/>
          <w:lang w:bidi="ar-SA"/>
        </w:rPr>
        <w:t>و هو ذم على ترك السجود فلا بد له من محمل،و لا أصرح من هذه الأربع فتحمل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الثانية في الحج بصيغة الأمر،فتكون واجبة لعين ما ذكرتم من الصراحة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وجوبها الإجماع على نفيه،فإنّ أبا حنيفة الذي يوجب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السجدات على الإطلاق لا يوجب هذه </w:t>
      </w:r>
      <w:r>
        <w:rPr>
          <w:rStyle w:val="FootnoteAnchor"/>
          <w:rtl w:val="true"/>
        </w:rPr>
        <w:footnoteReference w:id="2325"/>
      </w:r>
      <w:r>
        <w:rPr>
          <w:rFonts w:ascii="Amiri" w:hAnsi="Amiri" w:eastAsia="Amiri" w:cs="Amiri"/>
          <w:color w:val="111111"/>
          <w:sz w:val="28"/>
          <w:sz w:val="28"/>
          <w:szCs w:val="28"/>
          <w:rtl w:val="true"/>
          <w:lang w:bidi="ar-SA"/>
        </w:rPr>
        <w:t>فلم يقل بوجوبها أحد،و لأنها مقرونة بالركوع فتجب حيث يجب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على من سمعها</w:t>
      </w:r>
      <w:r>
        <w:rPr>
          <w:rFonts w:eastAsia="Amiri" w:cs="Amiri" w:ascii="Amiri" w:hAnsi="Amiri"/>
          <w:color w:val="111111"/>
          <w:sz w:val="28"/>
          <w:szCs w:val="28"/>
          <w:rtl w:val="true"/>
          <w:lang w:bidi="ar-SA"/>
        </w:rPr>
        <w:t xml:space="preserve">» </w:t>
      </w:r>
      <w:r>
        <w:rPr>
          <w:rStyle w:val="FootnoteAnchor"/>
          <w:rtl w:val="true"/>
        </w:rPr>
        <w:footnoteReference w:id="2326"/>
      </w: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 به في غير العزائم الأربع،فتبقى العزائم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 يعملون به في جميع السجدات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محجوجون بأصالة البراءة،و بما روي من ترك النبي صلّى اللّه عليه و آله بعض السجدات </w:t>
      </w:r>
      <w:r>
        <w:rPr>
          <w:rStyle w:val="FootnoteAnchor"/>
          <w:rtl w:val="true"/>
        </w:rPr>
        <w:footnoteReference w:id="2327"/>
      </w:r>
      <w:r>
        <w:rPr>
          <w:rFonts w:ascii="Amiri" w:hAnsi="Amiri" w:eastAsia="Amiri" w:cs="Amiri"/>
          <w:color w:val="111111"/>
          <w:sz w:val="28"/>
          <w:sz w:val="28"/>
          <w:szCs w:val="28"/>
          <w:rtl w:val="true"/>
          <w:lang w:bidi="ar-SA"/>
        </w:rPr>
        <w:t>و بما روي انّ عمر قرأ على المنبر سورة سجدة فنزل و سجد الناس معه،فلما كان في الجمعة الأخرى قرأها فتهيأ الناس للسجود،فقال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رسلكم انّ اللّه لم يكتبها علينا الاّ ان نشاء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السجود عند التلفظ به في جميع الآيات و الفراغ من الآية، فعلى هذا يسجد في فصلت عند تَعْبُدُونَ ،و هو الذي ذكره في الخلاف و المبسوط و احتجّ عليه بالإجماع،و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الأمر الفور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المعتبر عن الخلاف انّه عند قوله تعالى وَ اسْجُدُوا لِلّهِ و اختاره مذهبا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كلام الشيخ صريحا فيه و لا ظاهرا بل ظاهره ما قلناه؛لانه ذكر في أول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موضع السجود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اسْجُدُوا لِلّهِ الَّذِي خَلَقَهُنَّ إِنْ كُنْتُمْ إِيّاهُ تَعْبُدُونَ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قوله وَ اسْجُدُوا لِلّهِ الَّذِي خَلَقَهُنَّ أمر،و الأمر يقتضي الفور عندنا،و ذلك يقتضي السجود عقيب الآية </w:t>
      </w:r>
      <w:r>
        <w:rPr>
          <w:rStyle w:val="FootnoteAnchor"/>
          <w:rtl w:val="true"/>
        </w:rPr>
        <w:footnoteReference w:id="2331"/>
      </w:r>
      <w:r>
        <w:rPr>
          <w:rFonts w:ascii="Amiri" w:hAnsi="Amiri" w:eastAsia="Amiri" w:cs="Amiri"/>
          <w:color w:val="111111"/>
          <w:sz w:val="28"/>
          <w:sz w:val="28"/>
          <w:szCs w:val="28"/>
          <w:rtl w:val="true"/>
          <w:lang w:bidi="ar-SA"/>
        </w:rPr>
        <w:t xml:space="preserve">و من المعلوم ان آخر الآية 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تخلّل السجود في أثناء الآية يؤدي الى الوقوف على المشروط دون الشرط،و الى ابتداء القارئ بقوله إِنْ كُنْتُمْ إِيّاهُ تَعْبُدُونَ و هو مستهجن عند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لانه لا خلاف فيه بين المسلمين انما الخلاف في تأخير السجود إلى يَسْأَمُونَ </w:t>
      </w:r>
      <w:r>
        <w:rPr>
          <w:rStyle w:val="FootnoteAnchor"/>
          <w:rtl w:val="true"/>
        </w:rPr>
        <w:footnoteReference w:id="2332"/>
      </w:r>
      <w:r>
        <w:rPr>
          <w:rFonts w:ascii="Amiri" w:hAnsi="Amiri" w:eastAsia="Amiri" w:cs="Amiri"/>
          <w:color w:val="111111"/>
          <w:sz w:val="28"/>
          <w:sz w:val="28"/>
          <w:szCs w:val="28"/>
          <w:rtl w:val="true"/>
          <w:lang w:bidi="ar-SA"/>
        </w:rPr>
        <w:t xml:space="preserve">فإن ابن عباس و الثوري و أهل الكوفة و الشافعي يذهبون اليه </w:t>
      </w:r>
      <w:r>
        <w:rPr>
          <w:rStyle w:val="FootnoteAnchor"/>
          <w:rtl w:val="true"/>
        </w:rPr>
        <w:footnoteReference w:id="2333"/>
      </w:r>
      <w:r>
        <w:rPr>
          <w:rFonts w:ascii="Amiri" w:hAnsi="Amiri" w:eastAsia="Amiri" w:cs="Amiri"/>
          <w:color w:val="111111"/>
          <w:sz w:val="28"/>
          <w:sz w:val="28"/>
          <w:szCs w:val="28"/>
          <w:rtl w:val="true"/>
          <w:lang w:bidi="ar-SA"/>
        </w:rPr>
        <w:t xml:space="preserve">و الأول هو المشهور عند الباقين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فاذن ما اختاره في المعتبر لا قائل به،فان احتجّ بالفور،قلنا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القدر لا يخلّ بالفور،و الاّ لزم وجوب السجود في باقي آي العزائم عند صيغة الأمر، و حذف ما بعده من اللفظ،و لم يقل به أحد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السجود على القارئ و المستمع في العزائم إجماعا، و نعني بالمستمع المنصف للاستماع،و اما السامع بغير إنصات فنفى الوجوب عليه الشيخ في الخلاف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احتج على الوجوب على الأولين و عدم الوجوب على السامع بإجماع الفرقة،و بما رواه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 عن رجل يسمع السجدة تقرأ،قال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الاّ ان يكون منصتا مستمعا لها أو يصلي بصلاته،و اما ان يكون يصلّي في ناحية و أنت في ناحية فلا تسجد لما سمعت</w:t>
      </w:r>
      <w:r>
        <w:rPr>
          <w:rFonts w:eastAsia="Amiri" w:cs="Amiri" w:ascii="Amiri" w:hAnsi="Amiri"/>
          <w:color w:val="111111"/>
          <w:sz w:val="28"/>
          <w:szCs w:val="28"/>
          <w:rtl w:val="true"/>
          <w:lang w:bidi="ar-SA"/>
        </w:rPr>
        <w:t xml:space="preserve">»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السجود على السامع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انّه إجماع الأصحاب؛لإطلاقهم الوجوب على القارئ و من سمعه،و لرواية أبي بصير السالفة،و لعموم الأمر </w:t>
      </w:r>
      <w:r>
        <w:rPr>
          <w:rStyle w:val="FootnoteAnchor"/>
          <w:rtl w:val="true"/>
        </w:rPr>
        <w:footnoteReference w:id="2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من أوجب سجود التلاوة من العامة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الرواية التي ذكرها الشيخ فيه محمد بن عيسى عن يونس،مع انها تتضمن وجوب السجود إذا صلّى بصلاة التالي لها و هو غير مستقيم عندنا؛إذ لا يقرأ في الفريضة عزيمة على الأصح،و لا تجوز القدوة في النافلة غالبا،و قد نقل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يعتمد على حديث محمد بن عيسى عن يونس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العامة عدم سجود السامع عن ابن عباس </w:t>
      </w:r>
      <w:r>
        <w:rPr>
          <w:rStyle w:val="FootnoteAnchor"/>
          <w:rtl w:val="true"/>
        </w:rPr>
        <w:footnoteReference w:id="2340"/>
      </w:r>
      <w:r>
        <w:rPr>
          <w:rFonts w:ascii="IRNazanin" w:hAnsi="IRNazanin" w:eastAsia="IRNazanin"/>
          <w:color w:val="111111"/>
          <w:sz w:val="28"/>
          <w:sz w:val="28"/>
          <w:szCs w:val="28"/>
          <w:rtl w:val="true"/>
          <w:lang w:bidi="fa-IR"/>
        </w:rPr>
        <w:t xml:space="preserve">و عثمان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عندنا في استحبابه على تقدير عدم الوجوب،و اما غير العزائم فيستحب مطلقا،و يتأكّد في حق التالي و المستمع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انّ الطهارة غير شرط في هذا السجود؛ للأصل، و لرواية أبي بصير السالفة </w:t>
      </w:r>
      <w:r>
        <w:rPr>
          <w:rStyle w:val="FootnoteAnchor"/>
          <w:rtl w:val="true"/>
        </w:rPr>
        <w:footnoteReference w:id="2342"/>
      </w:r>
      <w:r>
        <w:rPr>
          <w:rFonts w:ascii="Amiri" w:hAnsi="Amiri" w:eastAsia="Amiri" w:cs="Amiri"/>
          <w:color w:val="111111"/>
          <w:sz w:val="28"/>
          <w:sz w:val="28"/>
          <w:szCs w:val="28"/>
          <w:rtl w:val="true"/>
          <w:lang w:bidi="ar-SA"/>
        </w:rPr>
        <w:t>،و روى أيضا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تسجد</w:t>
      </w:r>
      <w:r>
        <w:rPr>
          <w:rFonts w:eastAsia="Amiri" w:cs="Amiri" w:ascii="Amiri" w:hAnsi="Amiri"/>
          <w:color w:val="111111"/>
          <w:sz w:val="28"/>
          <w:szCs w:val="28"/>
          <w:rtl w:val="true"/>
          <w:lang w:bidi="ar-SA"/>
        </w:rPr>
        <w:t xml:space="preserve">»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منع من سجود الحائض </w:t>
      </w:r>
      <w:r>
        <w:rPr>
          <w:rStyle w:val="FootnoteAnchor"/>
          <w:rtl w:val="true"/>
        </w:rPr>
        <w:footnoteReference w:id="2344"/>
      </w:r>
      <w:r>
        <w:rPr>
          <w:rFonts w:ascii="Amiri" w:hAnsi="Amiri" w:eastAsia="Amiri" w:cs="Amiri"/>
          <w:color w:val="111111"/>
          <w:sz w:val="28"/>
          <w:sz w:val="28"/>
          <w:szCs w:val="28"/>
          <w:rtl w:val="true"/>
          <w:lang w:bidi="ar-SA"/>
        </w:rPr>
        <w:t>لرواية عبد الرحمن بن أبي عبد اللّه عنه عليه السلام في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و لا تسجد</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الجنيد ظاهره اعتبار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ستر العورة و استقبال القبلة فغير شرط،و كذا لا يشترط خلو البدن و الثوب عن النجاسة؛لإطلاق الأمر بها فالتقييد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السجود على الأعضاء السبعة أو الاكتفاء بالجبهة نظر،من انّه السجود المعهود،و من صدقه بوضع الجبهة،و كذا في السجود على ما يصح السجود عليه في الصلاة،من التعليل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الناس عبيد ما يأكلون و يلبسون</w:t>
      </w:r>
      <w:r>
        <w:rPr>
          <w:rFonts w:eastAsia="Amiri" w:cs="Amiri" w:ascii="Amiri" w:hAnsi="Amiri"/>
          <w:color w:val="111111"/>
          <w:sz w:val="28"/>
          <w:szCs w:val="28"/>
          <w:rtl w:val="true"/>
          <w:lang w:bidi="ar-SA"/>
        </w:rPr>
        <w:t xml:space="preserve">» </w:t>
      </w:r>
      <w:r>
        <w:rPr>
          <w:rStyle w:val="FootnoteAnchor"/>
          <w:rtl w:val="true"/>
        </w:rPr>
        <w:footnoteReference w:id="2346"/>
      </w:r>
      <w:r>
        <w:rPr>
          <w:rFonts w:ascii="Amiri" w:hAnsi="Amiri" w:eastAsia="Amiri" w:cs="Amiri"/>
          <w:color w:val="111111"/>
          <w:sz w:val="28"/>
          <w:sz w:val="28"/>
          <w:szCs w:val="28"/>
          <w:rtl w:val="true"/>
          <w:lang w:bidi="ar-SA"/>
        </w:rPr>
        <w:t>و هو يشعر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فيها ذكر،و لا تكبير فيها إلاّ في الرفع؛ لرواية محمد ابن مسلم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يكبّر حين </w:t>
      </w:r>
      <w:r>
        <w:rPr>
          <w:rStyle w:val="FootnoteAnchor"/>
          <w:rtl w:val="true"/>
        </w:rPr>
        <w:footnoteReference w:id="2347"/>
      </w:r>
      <w:r>
        <w:rPr>
          <w:rFonts w:ascii="Amiri" w:hAnsi="Amiri" w:eastAsia="Amiri" w:cs="Amiri"/>
          <w:color w:val="111111"/>
          <w:sz w:val="28"/>
          <w:sz w:val="28"/>
          <w:szCs w:val="28"/>
          <w:rtl w:val="true"/>
          <w:lang w:bidi="ar-SA"/>
        </w:rPr>
        <w:t>يسجد و لكن يكبّر حين يرفع</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ان يأتي فيها بالذكر ففي رواية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كذكر سجود الصلاة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يقول في سجدة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آمنا بما كفروا،و عرفنا منك ما </w:t>
      </w:r>
    </w:p>
    <w:p>
      <w:pPr>
        <w:pStyle w:val="BookText"/>
        <w:rPr/>
      </w:pPr>
      <w:r>
        <w:rPr>
          <w:rFonts w:ascii="Amiri" w:hAnsi="Amiri" w:eastAsia="Amiri" w:cs="Amiri"/>
          <w:color w:val="111111"/>
          <w:sz w:val="28"/>
          <w:sz w:val="28"/>
          <w:szCs w:val="28"/>
          <w:rtl w:val="true"/>
          <w:lang w:bidi="ar-SA"/>
        </w:rPr>
        <w:t>أنكروا،و أجبناك الى ما دعوا،الهى العفو العفو</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انه يقال في 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حقا،لا إله إلا اللّه ايمانا و تصديقا،لا إله إلا اللّه عبودية و رقا،سجدت لك يا رب تعبّدا و رقا</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قضاء العزيمة مع الفوات، و يستحب قضاء غيرها،ذكره الشيخ في المبسوط و الخلاف؛لتعلّق الذمة بالواجب أو المستحب فتبقى على الشغل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ينوي القضاء؟ظاهره ذلك؛لصدق حدّ القضاء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ينوى الأداء؛لعدم التوقيت </w:t>
      </w:r>
      <w:r>
        <w:rPr>
          <w:rStyle w:val="FootnoteAnchor"/>
          <w:rtl w:val="true"/>
        </w:rPr>
        <w:footnoteReference w:id="2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منع؛لأنها واجبة على الفور فوقتها وجود السبب،فإذا فات فقد فعلت في غير وقتها،و لا نعني بالقضاء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وجوب القضاء رواية محمد بن مسلم عن أحدهما عليهما السلام في الناسي للسجدة حتى يركع و يسجد،قال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إذا ذكر إذا كانت من العزائم</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تتعدّد السجدة بتعدّد السبب، سواء تخلل السجود أولا؛لقيام السبب،و أصالة عدم التداخل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عن الباقر عليه السلام و سألته عن الرجل يعلّم السورة من العزائم فتعاد عليه مرات في المقعد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ان يسجد كلما سمعها،و على الذي يعلمه أيضا ان يسجد</w:t>
      </w:r>
      <w:r>
        <w:rPr>
          <w:rFonts w:eastAsia="Amiri" w:cs="Amiri" w:ascii="Amiri" w:hAnsi="Amiri"/>
          <w:color w:val="111111"/>
          <w:sz w:val="28"/>
          <w:szCs w:val="28"/>
          <w:rtl w:val="true"/>
          <w:lang w:bidi="ar-SA"/>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،الإحسان في ترتيب صحيح ابن حبان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6:131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الفخذ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عبد بن حميد و ابن أبي حاتم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،الإحسان في ترتيب صحيح ابن حبان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البزنطي عن حماد بن عثمان عن حماد الخادم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حماد اللحام عن أبي عبد اللّه عليه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التلحي بالعمائم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الفائق و النهاية مادة لحي،و لم نجده في كتب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أورده عن العامّة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الصحاح،مادتي قعط،لحي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اللّه المرافقي،و في نسخة،الواقفي،و في الكافي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الدابقي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،باختصار في الألفاظ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،شرح العناية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،الاختيار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الكشي في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أبي بصير في التهذيب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كمالك و أبي حنيفة و الأوزاعي،راجع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جواهر الكلام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حكاية هذا الاستثناء عن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نتحقق ذلك،و لعله الشلمغاني الذي حكي عن ظاهره الجواز،لكن لم يثبت انه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احتمال انه الصدوق و الكاتب ففيه انهما و ان قالا بطهارته إلا أنهما وافقا على المنع من الصلاة،و من هنا حكي عن المجمع الإجماع من أصحابنا حتى القائلين بطهارته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تاريخه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النسخ،و الظاهر انها إشارة إلى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الحجرات،و انظر مجمع البيان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قد اختار هناك عدم وقوع الذكاة عليها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هاروت و ماروت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زهرة في 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بن يسار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،عن حماد عن الحلبي عن أبي عبد اللّه 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8:170</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8:163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8:160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8:159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19943</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7:195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ضرر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الصلاة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التهذيب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احمد،راجع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،و الحديث فيهما برقم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،بإسناده الى الامام الصادق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اوحى اللّه عز و جل إلى نبي من أنبيائه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للمؤمنين ان لا يلبسوا ملابس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عبد اللّه بن عمرو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19974</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نهي النبي صلّى اللّه عليه و آله في مصادر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التالية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حماد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البراء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إنكاره صلّى اللّه عليه و آله لباس الحسنين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3600</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صبغ ثيابه صلّى اللّه عليه و آله بالصفرة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لبسه صلّى اللّه عليه و آله بردين أخضرين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دخوله صلّى اللّه عليه و آله مكة و عليه عمامة سوداء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فدم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باختلاف في اللفظ و المعنى واحد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أبي عبيد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 للحكم بالكراهة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الموجود في غريب الحديث كما في المتن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الهروي في غريب الحديث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قدمنا رواية عمار الساباطي أن الحديد متى كان في غلاف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نلاحظ غيره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عائشة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نهي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تصلي،و لا تتزر بإزار فوق القميص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الناصرة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،و رواية سماعة فيه برقم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حيان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محاضرات الأدباء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7:200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6:473</w:t>
      </w:r>
      <w:r>
        <w:rPr>
          <w:rFonts w:ascii="IRNazanin" w:hAnsi="IRNazanin" w:eastAsia="IRNazanin"/>
          <w:b w:val="false"/>
          <w:b w:val="false"/>
          <w:bCs w:val="false"/>
          <w:i w:val="false"/>
          <w:i w:val="false"/>
          <w:iCs w:val="false"/>
          <w:color w:val="333333"/>
          <w:sz w:val="20"/>
          <w:sz w:val="20"/>
          <w:szCs w:val="20"/>
          <w:rtl w:val="true"/>
        </w:rPr>
        <w:t>،باب نقش الخواتيم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مما رواه في الكافي </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كراهيته فيهما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المحقق في المعتبر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بتمامه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لأبي إسحاق الشيرازي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سنن ابن ماجة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8480</w:t>
      </w:r>
      <w:r>
        <w:rPr>
          <w:rFonts w:ascii="IRNazanin" w:hAnsi="IRNazanin" w:eastAsia="IRNazanin"/>
          <w:b w:val="false"/>
          <w:b w:val="false"/>
          <w:bCs w:val="false"/>
          <w:i w:val="false"/>
          <w:i w:val="false"/>
          <w:iCs w:val="false"/>
          <w:color w:val="333333"/>
          <w:sz w:val="20"/>
          <w:sz w:val="20"/>
          <w:szCs w:val="20"/>
          <w:rtl w:val="true"/>
        </w:rPr>
        <w:t xml:space="preserve">،و أخرجه عبد الرزاق في مصنفه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 عن ابن مسعود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الوسيلة،المعتبر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أسامة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محمد بن 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،و الروايات الثلاث فيه برقم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،و صدر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تكره في ثلاثة مواطن من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،و الحديث فيهما برقم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،باختصار في الألفاظ</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حيان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سقط،اثبت فيه محقق الكتاب عبارة المتن عن مختلف الشيعة و تذكرة الفقهاء للعلامة الحلي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سقط،اثبت فيه محقق الكتاب عبارة المتن عن مختلف الشيعة و تذكرة الفقهاء للعلامة الحلي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من الطين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،عن محمد بن مضارب عن الصادق عليه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كمالك و أبي حنيفة،راجع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حنبل،راجع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كالشافعي،راجع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عباس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حنبل،راجع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الصحفة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المار بين يدي المصلي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ط،و في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،و في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القاعدة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9158</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بهذا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قدامة المقدسي الحنبلي،و هو ممن يجوّز السفر إلى زيارة قبور الأنبياء و الصالحين،و يراه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كسائر علماء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بمحرّم،لعموم قول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زوروا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احتج لذلك بأن النبي صلّى اللّه عليه و آله و سلّم كان يزور مسجد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تشد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أجاب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ذلك محمول على نفي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حكاه عنه ابن تيمية في كتابه الزيارة،المسألة الثانية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ارتكب هذا هو ابن تيمية قدوة الفرقة الوهابية،قال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عدّ زيارة قبر الرسول الأعظم صلّى اللّه عليه و آله و سلّم من جنس الشرك و أسبابه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يجوز السفر لمجرد زيارة قبور الأنبياء و الصالحين؟ لا يجوز ذلك،لما ورد في الصحيحين عن النبي صلّى اللّه عليه و آله و سلّم،أنّه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تشدّ الرحال إلاّ إلى ثلاثة 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الحرام،و مسجدي هذا،و المسجد الأقصى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كلام باطل خيّل لأتباعه انّه حقّ فحرّموا على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لجهلهم و تحجّر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القربات إلى اللّه تعالى و أكثرها ثوابا،و على خلافهم جرت سيرة المسلمين و إجماع علمائهم كما سنشير إليه فلا حظ</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4:1438</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4:1438</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زعم ابن تيمية الحرّاني في كتابه الزيارة،إذ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عن النبي صلّى اللّه عليه و سلّم في زيارة قبره و لا قبر الخليل حديثا ثابتا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الأولى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الأحاديث الكثيرة المروية في زيارة قبره كلها ضعيفة،بل موضوعة،لم يرو الأئمة و لا أصحاب السنن المتبعة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كسنن أبي داود و النسائي 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الرابعة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ذكروه من الأحاديث في زيارة قبر النبي صلّى اللّه عليه و سلّم،فكلّها ضعيفة باتفاق أهل العلم بالحديث،بل هي موضوعة،لم يرو أحد من أهل السنن المعتمدة شيئا منها،و لم يحتج أحد من الأئمة بشيء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الثانية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الطريقة في التشويش على السذج و البسطاء من المسلمين تمثل منهجا عامّا لابن تيمية في عرض عقائده و آرائه في سائر كتبه،إذ كل ما خالف اعتقاده فلا بدّ و أن يذيّله بنحو هذه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ابن تيمية أنه أغفل كلامه قبل هذا و تناساه تماما،إذ ذكر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 صفحتين من كلامه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من جوّز السفر لزيارة قبور الأنبياء و الصالحين،كأبي حامد الغزالي الشافعي،و أبي الحسن بن عبدوس الحرّاني الحنبلي،و أبي محمّد بن قدامة المقدسي الحنبلي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لم يذكر عالما و لا جاهلا أيّده على حرمة الزيارة هذا فضلا عن توافر أحاديث زيارة القبور في السنن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المواقيت في الحج،عن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حجّ فزار قبري بعد وفاتي فكأنما زارني في حياتي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من طريق عبد اللّه بن محمّد بن عبد العزيز،و في حديث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 قبري وجبت له شفاعتي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من طريق القاضي المحاملي،و في حديث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،عن حاطب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زارني بعد موتي فكأنّما زارني في حياتي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من طريق أبي عبيد،و القاضي أبي عبد اللّه،و ابن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بشرح السيوطي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،عن 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كنت نهيتكم أن تأكلوا لحوم الأضاحي إلاّ ثلاثة فكلوا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نهيتكم عن زيارة القبور فمن أراد أن يزور فليزر و لا تقولوا هجرا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،عن أبي هريرة مرفوعا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فزوروا القبور فإنّها تذكّركم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علمت كذب ابن تيمية على النسائي بأنّه لم يذكر شيئا من 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فضلا عن وجود أحاديث أخرى في الزيارة تجدها في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شعب الايمان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w:t>
      </w:r>
      <w:r>
        <w:rPr>
          <w:rFonts w:eastAsia="IRNazanin" w:cs="IRNazanin"/>
          <w:b w:val="false"/>
          <w:bCs w:val="false"/>
          <w:i w:val="false"/>
          <w:iCs w:val="false"/>
          <w:color w:val="333333"/>
          <w:sz w:val="20"/>
          <w:szCs w:val="20"/>
        </w:rPr>
        <w:t>12:407</w:t>
      </w:r>
      <w:r>
        <w:rPr>
          <w:rFonts w:ascii="IRNazanin" w:hAnsi="IRNazanin" w:eastAsia="IRNazanin"/>
          <w:b w:val="false"/>
          <w:b w:val="false"/>
          <w:bCs w:val="false"/>
          <w:i w:val="false"/>
          <w:i w:val="false"/>
          <w:iCs w:val="false"/>
          <w:color w:val="333333"/>
          <w:sz w:val="20"/>
          <w:sz w:val="20"/>
          <w:szCs w:val="20"/>
          <w:rtl w:val="true"/>
        </w:rPr>
        <w:t xml:space="preserve">،و المطالب العالية لابن حجر 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مشكاة المصابيح ح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،و ارواء الغليلي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،و كنز العمال ح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عن استحباب الزيارة من طرق الشيعة عن أهل البيت عليهم السلام فقد بلغت فوق حدّ التواتر و ألّفت فيها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هذا،و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 و عقائده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للأستاذ صائب عبد الحميد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 غاية الأهمية عن زيارة القبور و إثبات استحبابها و صحة الأحاديث الواردة فيها مع تهافت ابن تيميّة بشأنها،فراجع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لا يوجد على ظهر الأرض من يكفّر المسلمين على زيارتهم قبر رسول اللّه صلّى اللّه عليه و آله و سلّم سوى فرقة الوهابية التي أخذت بمن حكم علماء أهل السنة أنفسهم على ضلالته و هو 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يعلم أنّ المراد بتلك الحثالة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الوهابية،تلك الفرقة التي ظهرت بعد أكثر من الف عام من عمر الإسلام على يد محمّد بن عبد الوهاب،الذي حكم أخوه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أقرب الناس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بالانحراف و الضلال،و له كتاب معروف في تكفير أخيه و تحذير الناس من بعده و على رأسها حرمة زيارة قبر النبي الأعظم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يكفي أن تعلم أن في معجم مؤلفات الأمة الإسلامية في الرد على الفرقة الوهابية أكثر من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لأهل السنة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فصلية تراثنا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الصادرة عن مؤسسة آل البيت عليهم السلام لإحياء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الزيارة لابن تيمية الذي يتبجح به الوهابيون اليوم قد نسفه أهل السنة نسفا و نقضوه حرفا بحرف،فقد ألّف العلاّمة السبكي الشافعي علي بن عبد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 نقض فيه جميع مزاعم ابن تيمية و يعرف كتابه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يعرف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 الغارة على من أنكر السفر للزيارة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الصفدي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فرأته عليه بالقاهرة و كتبت عليه نظما،منه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ابن تيمية زخرف أتى في زيارة خير الأنام فجاءت نفوس الورى تشتكي إلى خير حبر و أزكى إمام فصنّف هذا و داواهم فكان يقينا شفاء السقام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هذه الفرقة المنحرفة عن الحق بمخالفتها لإجماع الأمة على ضرورة تعظيم قبور الأنبياء و الأولياء و الصالحين و وضوح هذه المخالفة بتهديم تلك القبور و تكفير زائريها،فلا عجب أن ينبري العلماء من كل مذهب للرّد على هذه الفرقة التي سيطرت بجهود الاستعمار و دعمه على الحرمين الشريفين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 المشرفة و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نتيجة لتلك السيطرة فقد حاول الحجاج من مشارق الأرض و مغاربها أن يتّقوا الوهابية و مجازرها في مراسم الحج و العمرة على الرغم ممّا في نفوسهم من الشوق العظيم لتقبيل المكان الذي ضمّ جسد خاتم الأنبياء صلّى اللّه عليه و آله و سلم،نعم يتقونهم أخذا بالحديث الذي رواه أهل السنة أنفسهم عن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أنتم في قوم مرجت عهودهم و أماناتهم و صاروا حثالة؟و شبّك بين أصابعه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نصنع؟قال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 و خالقوا الناس بأخلاقهم و خالفوهم في أعمالهم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للهيثمي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هل تجد بعد هذا مصداقا للحثالة غير فرقة الوهابية؟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،و فيهما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شبث بن ربعي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بالخمراء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مهزيار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بسند آخر في 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مسجد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في تذكرة الفقهاء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التوضّؤ من الغائط و البول في المساجد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رفاعة بن رافع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المحقق في المعتبر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،باختصار في الألفاظ</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الموصليات الثانية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الأدب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،عن علي بن الريان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كمالك و أبي حنيفة،راجع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يزيد،و في الفقيه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أبي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ذلك معجم رجال الحديث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،عن حماد بن عثمان عن عبيد اللّه الحلبي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بجيل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،و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،عن أبي بصير عن أحدهما عليهما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درهم بن زيد الأنصاري،راجع لسان العرب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الآية في 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الآية في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رواية الرضا عليه السلام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إزاحة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لسان العرب </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بلدان متقاربان هما شمشاط و سميساط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مراصد الاطلاع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العزيز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العلامة في التذكرة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الحدائق الناظرة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جواهر الكلام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كالشافعي،راجع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 عن بعض المتأخرين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المحقق في المعتبر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،و حكاه عن ابن أبي عقيل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شيء يغرز في المحمل أو الرحل،و يلقى عليه ثوب يستظل به الراكب و يستتر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البحرين،مادة كنس</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المحقق في المعتبر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و زرارة عن الباقر عليه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،و رواية زرارة فيهما 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،و فيهما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الروايتين فيهما 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،و في رواية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الإقامة مثنى مثنى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تقدمت رواية أبي بصير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الشافعي و مالك،راجع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الصيدلاني،راجع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انه سقط من النسخة المطبوعة إذ بدونها لا تنسق عبارة الشيخ</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الخبر المتقدم في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موجودة في هامش و مذيّلة بكلمة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ليست في س و المصادر،و كذلك ليست في المصادر التي شرحت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نقلت منه،مثل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84:173</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الرضا عليه 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الدار قطني في الافراد و أبو الشيخ في الأذان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 قطني في الافراد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فهمته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ضبطها الشيخ البهائي كما في المتن،قال في فصل الأذان و الإقامة من كتابه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الاجتزاء بسماع الهمهمة غير المفهمة ان كان المؤذن غيره،كما يظهر من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افهمته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مضبوط في الكتب المعتبرة بالبناء للمفعول،و جعله عطفا تفسيريا لإسماع النفس محتمل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الحمل على فهم معاني الأذان فبعيد جدا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أبي الحسن عليه السلام،و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،و صدره في التهذيب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تمام في فوائده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الثلاث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مرغبا فيها،و مقرا 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سهل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عمر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 و الصادق عليهما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الزّخار الجامع لمذاهب علماء الأمصار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الأزهار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و انظر شرح العضدي على المختصر الأصولي لابن الحاجب بحاشية السعد التفتازاني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تذكرة الفقهاء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،عن ابن المنذر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في الأذان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الشافعي،راجع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بذلك المحقق في المعتبر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،و العلامة في المنتهى المطلب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العاملي في مفتاح الكرامة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 العبارة عن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 هذا الكلام كله من كلام القائل،يكون الشهيد هنا متأملا في الحكمين معا،أو في الأخير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 الأخير ليس من كلام القيل كان متأملا في الحكم الأول فقط</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راجع السنن الكبرى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ليست فيه الفقرة 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أوجب الإقامة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انما هي في النسخة التي اعتمدها القاضي ابن البراج في شرح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قد حكاها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قال أيضا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و الإقامة للمنفرد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يبدو لهم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ذلك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العاملي في مفتاح الكرامة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حكى ما في الذكرى عن 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في الوسيلة سوى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 الاجتماع مرتين في صلاة و مسجد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في الناسخ و المنسوخ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قوله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27:261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41065</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سنن أبي داود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مفتاح الكرامة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البزنطي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الشيخ هذا الحديث في كتابيه،و حمل على التقية أحاديث أخرى تتضمن مؤداه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،شرح فتح الغدير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مرسلا،و في 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جعفر عن أبيه عن آبائه عن علي عليه السلام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أبي الصلاح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كأبي حنيفة،راجع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المفيد كما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،و العلامة في تذكرة الفقهاء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راجع مفتاح الكرامة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،و في سؤال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ينوي أنها نافلة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،و راجع تلخيص الحبير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صدره في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النبوي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ترتيب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،و فيهما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التوجه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النبي صلّى اللّه عليه و آله و الأئمة عليهم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العاملي في مفتاح الكرامة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حكايته لكلام الشهيد 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نص بالعموم و لا الخصوص،لا في موضع الوفاق و لا في موضع الخلاف،الا قول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تنشر أصابعك،و ليكونا على فخذيك قبالة ركبتيك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بعضهم على ضم الأصابع بخبر حماد في وصف صلاة أبي عبد اللّه عليه السلام،و هو لا يؤدي المطلوب الا ان يقال انه ذكر في صدر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أبو عبد اللّه عليه السلام مستقبل القبلة منتصبا فأرسل يديه على فخذيه قد ضم أصابعه و قضية الاستصحاب بقاء ذلك الى حال الرفع،و كذا خبر البحار عن زيد النرسي عن أبي الحسن عليه السلام لا يصلح دليلا في المقام،فالمدار على الإجماع و الاستصحاب في الأصابع و يبقى الكلام في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الى بعض العلماء العلامة في تذكرة الفقهاء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،و نهاية الإحكام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التهذيب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آخره اقتباس من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آخره اقتباس من الآيتين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راجع البحار </w:t>
      </w:r>
      <w:r>
        <w:rPr>
          <w:rFonts w:eastAsia="IRNazanin" w:cs="IRNazanin"/>
          <w:b w:val="false"/>
          <w:bCs w:val="false"/>
          <w:i w:val="false"/>
          <w:iCs w:val="false"/>
          <w:color w:val="333333"/>
          <w:sz w:val="20"/>
          <w:szCs w:val="20"/>
        </w:rPr>
        <w:t>84:375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عن شرح النفلية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كالطوسي في المبسوط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،و العلامة في نهاية الإحكام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الحديث النبوي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الصادق عليه السلام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نهاية الإحكام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القائل،و انظر مفتاح الكرامة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المحقق في المعتبر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الشيخ في التهذيب بإسناده عن عمار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المريض إذا لم يقدر ان يصلي قاعدا كيف قدر صلّى،اما ان يوجّه فيومئ إيماء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يوجّهه كما يوجّه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و كما في المتن 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بحار الأنوار </w:t>
      </w:r>
      <w:r>
        <w:rPr>
          <w:rFonts w:eastAsia="IRNazanin" w:cs="IRNazanin"/>
          <w:b w:val="false"/>
          <w:bCs w:val="false"/>
          <w:i w:val="false"/>
          <w:iCs w:val="false"/>
          <w:color w:val="333333"/>
          <w:sz w:val="20"/>
          <w:szCs w:val="20"/>
        </w:rPr>
        <w:t>84:337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إيراده الروايتين عن التهذيب و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تشابه الخبرين في أكثر الألفاظ يوهم اشتباه عمار بحماد منه رحمه اللّه أو من النساخ،و تغيير عبارة الخبر لتصحيح مضمونه نقلا بالمعنى،و جلالته تقتضي كونه خبرا آخر،و اشتباه النساخ بعيد لاتفاق ما رأينا من النسخ على حماد،و سائر أجزاء الخبر كما نقلنا،الا ان يكون من الناسخ الأول،و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البحراني في الحدائق الناضرة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ردّه على من قال بوحدة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عندي ان رواية حماد مستقلة متنا و 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قال العاملي في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العاملي في مفتاح الكرامة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حكاية قول المصنف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نسبة ذلك الى الأصحاب لا يخلو من ريبة،لأنا لم نجد أحدا من القدماء صرح بذلك،و قد تتبعت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أجد في موضع منها التصريح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الا ان يكونوا ذكروا ذلك في مطاوي كلامهم مما زاغ عنه النظر،أو يكون الشهيد أراد مشايخه كالفخر و العميد و العلامة و الآبي و غيرهم ممن شاهدهم أو نقل له ذلك عنهم،فليتأمل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ط و المصادر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 المصادر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،و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الشيخ في التهذيب و الاستبصار،راجع الهامش السابق</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حكاه عنه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،و رواية معاوية تقدمت في الهامش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رواية أبي بصير تقدمت في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محمد بن مسلم و زرارة عن الباقر عليه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محمد بن مسلم عن الصادق عليه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،و العلامة في تذكرة الفقهاء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بمعناه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،و وردت الفقرة الأولى عن الحسن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راجع رسالة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البحراني في الحدائق الناضرة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إيراده الرواية عن كتابنا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أقف على رواية عن عبد اللّه بن سنان بهذه الصورة،و الذي وقفت عليه انما هي الرواية الواردة في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 هذا قال الشيخ محمد حسن في جواهر الكلام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الواردة في الوتر هي ما رواه الصدوق في الفقيه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،بإسنادهما عن عبد اللّه بن سنان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 في الوتر على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ترفع يديك في الوتر حيال وجهك،و ان شئت فتحت ثوبك</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المثنى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ابن أبي شيبة في مصنفه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،و الطوسي في أماليه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كما في المتن في بحار الأنوار </w:t>
      </w:r>
      <w:r>
        <w:rPr>
          <w:rFonts w:eastAsia="IRNazanin" w:cs="IRNazanin"/>
          <w:b w:val="false"/>
          <w:bCs w:val="false"/>
          <w:i w:val="false"/>
          <w:iCs w:val="false"/>
          <w:color w:val="333333"/>
          <w:sz w:val="20"/>
          <w:szCs w:val="20"/>
        </w:rPr>
        <w:t>85:206</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،و الحديث فيه برقم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،و الخبرين فيه برقم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،و في سؤال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الركعة الأخيرة من الغداة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الأعرابي سيأتي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حميد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وائل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سهل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مسعود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نهاية الوصول في البحث السادس من مباحث الإجماع و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،و المعتمد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تعليم الأعرابي سيأتي بتمامه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6920</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34:330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القارئ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،و الاستذكار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،و حكاه عن ابن الجنيد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بأكثر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فيهما 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،و الحديث فيهما برقم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أبي بصير في 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زرارة في التهذيب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إسماعيل في 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بتمامه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ط و المصادر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المعني هو ما تقدم في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وحدك</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زرارة في الفقيه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،و الحديث فيهما برقم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أحدهما عليهما السلام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،و المقطوعة فيهما برقم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السابق،ذيل الأحاديث</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10:544</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السميع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موافق لما نقلوه عن الذكرى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Pr>
        <w:t>8:163</w:t>
      </w:r>
      <w:r>
        <w:rPr>
          <w:rFonts w:ascii="IRNazanin" w:hAnsi="IRNazanin" w:eastAsia="IRNazanin"/>
          <w:b w:val="false"/>
          <w:b w:val="false"/>
          <w:bCs w:val="false"/>
          <w:i w:val="false"/>
          <w:i w:val="false"/>
          <w:iCs w:val="false"/>
          <w:color w:val="333333"/>
          <w:sz w:val="20"/>
          <w:sz w:val="20"/>
          <w:szCs w:val="20"/>
          <w:rtl w:val="true"/>
        </w:rPr>
        <w:t xml:space="preserve">،و مفتاح الكرامة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في بحار الأنوار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موافق لما في المتن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فيه كما في نسخة س</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التهذيب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على الترتيب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سمرة و أبي بن كعب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صدر الحديث في الكافي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أتاك حديث الغاشية و شبهها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المعتبر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بابويه في كتابه،الكبير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الظهر و العصر بالجمعة و المنافقين،فان نسيتهما أو واحدة منهما في صلاة الظهر،و قرأت غيرهما ثم ذكرت،فارجع الى سورة الجمعة و المنافقين ما لم تقرأ نصف السورة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 ما تقدم نقله عن ابن بابويه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ظاهر ان ما في المعتبر بخلاف ما حكي عنه في المتن،راجع في ذلك الحدائق الناضرة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صحيح البخاري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5:447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الحلبي في التهذيب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الآدميين و قول النبي صلّى اللّه عليه و آله تقدم 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حميد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قتادة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أبي هريرة في الموطأ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وائل في سنن ابن ماجة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صلّى اللّه عليه و آله لبلال في المصنف لعبد الرزاق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اتهام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إنكار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جميل في التهذيب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التهذيب رواها الشيخ بإسناده عن محمد بن سنان عن ابن مسكان عن محمد الحلبي،و قد تقدمت 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رواية سمرة و أبيّ 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الطوسي في الخلاف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كثير،المهذّب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إسحاق الشيرازي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 أبي عبيدة،غريب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عبيد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كالشافعي و مالك و غيرهم،راجع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7:237</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فيه برقم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الذكرى أخرجه المجلسي في بحار الأنوار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عن أبي عبد اللّه عليه السلام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السورة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،عن صابر مولى بسام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،و في الدار المنثور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و البزار و الطبراني و ابن مردويه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العلل و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لأدبه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،و الحديثين فيه برقم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هذا ذكر اللّه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بابويه العلامة في 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تخيره بين ثلاث كبرى أو ثلاث صغرى</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،و شرائع الإسلام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العلامة في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و أبي يعلى</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المجلسي في بحار الأنوار </w:t>
      </w:r>
      <w:r>
        <w:rPr>
          <w:rFonts w:eastAsia="IRNazanin" w:cs="IRNazanin"/>
          <w:b w:val="false"/>
          <w:bCs w:val="false"/>
          <w:i w:val="false"/>
          <w:iCs w:val="false"/>
          <w:color w:val="333333"/>
          <w:sz w:val="20"/>
          <w:szCs w:val="20"/>
        </w:rPr>
        <w:t>85:118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ذكري الشيعة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عبيد في غريب الحديث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قتيبة في غريب الحديث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الأزهري في تهذيب اللغة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 الكافي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،و عبد الرزاق في مصنفه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البيهقي في سننه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العبودية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5:550</w:t>
      </w:r>
      <w:r>
        <w:rPr>
          <w:rFonts w:ascii="IRNazanin" w:hAnsi="IRNazanin" w:eastAsia="IRNazanin"/>
          <w:b w:val="false"/>
          <w:b w:val="false"/>
          <w:bCs w:val="false"/>
          <w:i w:val="false"/>
          <w:i w:val="false"/>
          <w:iCs w:val="false"/>
          <w:color w:val="333333"/>
          <w:sz w:val="20"/>
          <w:sz w:val="20"/>
          <w:szCs w:val="20"/>
          <w:rtl w:val="true"/>
        </w:rPr>
        <w:t xml:space="preserve">،و في الدر المنثور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ابن مردويه و الحاكم و البيهقي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 ساجدا ثم شك هل رفع رأسه من الركوع أم لا مضى في صلاته و بعد أورد دليله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أصل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نقل الشك في أصل الركوع عن الخلاف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 أخذه من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النسخ التي بأيدينا الشك في أصل الركوع فلاحظ المعتبر و دليله فيه ما خرجناه عن الخلاف عين المسألة التي ذكره المعتبر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في الكافي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استقبلت الصلاة حتى يصح لك انهما اثنتان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في ذلك مفتاح الكرامة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نلاحظه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في كتابه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التكبير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رفع اليدين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بحار الأنوار إجمالا </w:t>
      </w:r>
      <w:r>
        <w:rPr>
          <w:rFonts w:eastAsia="IRNazanin" w:cs="IRNazanin"/>
          <w:b w:val="false"/>
          <w:bCs w:val="false"/>
          <w:i w:val="false"/>
          <w:iCs w:val="false"/>
          <w:color w:val="333333"/>
          <w:sz w:val="20"/>
          <w:szCs w:val="20"/>
        </w:rPr>
        <w:t>81:193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رواية عمار،و كذا قال البحراني في الحدائق الناضرة </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 xml:space="preserve">،و العاملي في مفتاح الكرامة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 أسلمت</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و المبسوط للسرخسي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مصادر التذكرة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تذكرة الفقهاء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حماد تقدمت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المصنف لعبد الرزاق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الجبهة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لم نلاحظه في المقنع</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اهدني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النقل عن ابن الجنيد في ذلك،ففي الحدائق الناضرة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أثبتها كما في المتن، و في مفتاح الكرامة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،و جواهر الكلام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العبارة عن الذكرى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المعتبر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حكى قول المرتضى</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فعل النبي صلّى اللّه عليه و آله أبو داود في سننه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العاملي في مفتاح الكرامة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حكاية هذا عن المعتبر و منتهى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محمدا و معاوية يذهبان الى ما رويا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اركع و اسجد</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ما عن ابن حمزة ليس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أمته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التحية من الحجرية و من التهذيب المطبوع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الحجري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ملاذ الاخبار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ط الإسلامية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أما في النسخ الخطية و الكافي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عن الكافي فقط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8173</w:t>
      </w:r>
      <w:r>
        <w:rPr>
          <w:rFonts w:ascii="IRNazanin" w:hAnsi="IRNazanin" w:eastAsia="IRNazanin"/>
          <w:b w:val="false"/>
          <w:b w:val="false"/>
          <w:bCs w:val="false"/>
          <w:i w:val="false"/>
          <w:i w:val="false"/>
          <w:iCs w:val="false"/>
          <w:color w:val="333333"/>
          <w:sz w:val="20"/>
          <w:sz w:val="20"/>
          <w:szCs w:val="20"/>
          <w:rtl w:val="true"/>
        </w:rPr>
        <w:t xml:space="preserve">،و في الحجري منه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،و الوسائل ط مؤسّستنا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tl w:val="true"/>
        </w:rPr>
        <w:t xml:space="preserve">،و ترتيب التهذيب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مثبتة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الجزء،و الحدائق الناضرة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ليس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،و راجع نيل الأوطار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،من فعل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اشهد ان</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بارك على محمد و آل محمد،و سلم على محمد و آل محمد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رواية كعب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قد تقدم أيضا ان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اشهد ان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قولي الشافعي و أبي حنيفة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و اللتان بعدها من كلام المصنّف</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10:476</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للسيد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سهل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مسعود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لمصنف لعبد الرزاق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عائشة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مسعود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الأعرابي تقدم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القائل هو الدار قطني في سننه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بركاته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صلّى اللّه عليه و آله تقدم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الشيخ في المبسوط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قولي المرتضى و أبي الصلاح تقدما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صلّى اللّه عليه و آله تقدم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بصير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كهمس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الحلبي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الشيخ في التهذيب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فعله و قوله صلّى اللّه عليه و آله تقدما في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أبي الصلاح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ابن بابويه في الفقيه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علي عليه السلام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بصير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النبي صلّى اللّه عليه و آله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19434</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8:429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أبي بصير في التهذيب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الامام علي عليه السلام تقدمت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،عن الفضيل و زرارة و محمد بن مسلم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،و 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 السؤال المار الذكر</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البزنطي</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الرواية ليس في رواية عبد الحميد و لا في الروايات التي سبقتها،و انما هو في رواية منصور،و التي تأتي في تسلسل روايات التهذيب و الاستبصار بعد رواية عبد الحميد مباشرة،فلا حظ</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صلّى اللّه عليه و آله تقدم في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للمحقق الحلي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الجملة في النسخ،و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الفخذين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الركبتين</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 لم نشرح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10532</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،و منها ما أثبتناه بين المعقوفين</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بحار الأنوار </w:t>
      </w:r>
      <w:r>
        <w:rPr>
          <w:rFonts w:eastAsia="IRNazanin" w:cs="IRNazanin"/>
          <w:b w:val="false"/>
          <w:bCs w:val="false"/>
          <w:i w:val="false"/>
          <w:iCs w:val="false"/>
          <w:color w:val="333333"/>
          <w:sz w:val="20"/>
          <w:szCs w:val="20"/>
        </w:rPr>
        <w:t>86:20</w:t>
      </w:r>
      <w:r>
        <w:rPr>
          <w:rFonts w:ascii="IRNazanin" w:hAnsi="IRNazanin" w:eastAsia="IRNazanin"/>
          <w:b w:val="false"/>
          <w:b w:val="false"/>
          <w:bCs w:val="false"/>
          <w:i w:val="false"/>
          <w:i w:val="false"/>
          <w:iCs w:val="false"/>
          <w:color w:val="333333"/>
          <w:sz w:val="20"/>
          <w:sz w:val="20"/>
          <w:szCs w:val="20"/>
          <w:rtl w:val="true"/>
        </w:rPr>
        <w:t xml:space="preserve">،و ملاذ الأخيار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صاحبك،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خال هذا الفرس،اي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ان يراد بالخال معناه الحقيقي،و يكون عبد اللّه بن عباس منتسبا من جانب الأم إلى هذيل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 الهذيل</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رسله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علينا و على عباد اللّه الصالحين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تسلم على</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مهديين</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الصحة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كنز العمال </w:t>
      </w:r>
      <w:r>
        <w:rPr>
          <w:rFonts w:eastAsia="IRNazanin" w:cs="IRNazanin"/>
          <w:b w:val="false"/>
          <w:bCs w:val="false"/>
          <w:i w:val="false"/>
          <w:iCs w:val="false"/>
          <w:color w:val="333333"/>
          <w:sz w:val="20"/>
          <w:szCs w:val="20"/>
        </w:rPr>
        <w:t>15:672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النجار،و راجع كشف الخفاء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الفقيه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العشاءين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بعض العبارات</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عبيدك و أبناء عبيدك</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داوم العافية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أورده كما في المتن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وصف اللّه تعالى ذكره بالوجه كالوجوه فقد كفر و أشرك،و وجهه أنبياؤه و حججه صلوات اللّه عليهم،و هم الذين يتوجه بهم العباد الى اللّه عز و جل و الى معرفته و معرفة دينه،و النظر إليهم في يوم القيامة ثواب عظيم يفرق على كل 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عز و جل فَأَيْنَما تُوَلُّوا فَثَمَّ وَجْهُ اللّهِ يعني فثم الوجه الى اللّه،و لا يجب ان ينكر من الاخبار ألفاظ القرآن</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ثلاثا،و بعدها في الكافي و التهذيب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حنان يا منان،يا كاشف الكرب العظام،ثلاثا</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،و عن موسى بن جعفر عليه السلام في الكافي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علي الطوسي في أماليه عن أبيه عن أبي محمد الفحام بإسناده عن النبي صلّى اللّه عليه و آله،قال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ادى للّه مكتوبة فله في أثرها دعوة مستجابة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الفحام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و اللّه أمير المؤمنين عليه السلام في النوم فسألته عن الخبر،فقال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إذا فرغت من المكتوبة فقل و أنت 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w:t>
      </w:r>
      <w:r>
        <w:rPr>
          <w:rFonts w:eastAsia="IRNazanin" w:cs="IRNazanin"/>
          <w:b w:val="false"/>
          <w:bCs w:val="false"/>
          <w:i w:val="false"/>
          <w:iCs w:val="false"/>
          <w:color w:val="333333"/>
          <w:sz w:val="20"/>
          <w:szCs w:val="20"/>
        </w:rPr>
        <w:t>85:321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إيراده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 في رواه لعله راجع الى هذا الخبر،فيحتمل اختصاص الدعاء بهذا الراوي،و لا يبعد ان يكون المراد الاستشفاع بالأئمة عليهم السلام لا بهذا اللفظ،بل بما ورد في سائر الأدعية بأن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محمد و علي إلخ لأنهم داخلون فيمن روى هذا الخبر و روي عنه،و في بعض الكتب بدون الضمير فيهم</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إبراهيم بن عبد الحميد عن الصادق عليه السلام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الصغير و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5964</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عن أبي عبد اللّه عليه السلام</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العاص</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للجصاص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5863</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كنت على غير وضوء</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،مضمرا عن أبي بصير</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15:634</w:t>
      </w:r>
      <w:r>
        <w:rPr>
          <w:rFonts w:ascii="IRNazanin" w:hAnsi="IRNazanin" w:eastAsia="IRNazanin"/>
          <w:b w:val="false"/>
          <w:b w:val="false"/>
          <w:bCs w:val="false"/>
          <w:i w:val="false"/>
          <w:i w:val="false"/>
          <w:iCs w:val="false"/>
          <w:color w:val="333333"/>
          <w:sz w:val="20"/>
          <w:sz w:val="20"/>
          <w:szCs w:val="20"/>
          <w:rtl w:val="true"/>
        </w:rPr>
        <w:t xml:space="preserve">، احكام القرآن للجصاص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،احكام القرآن لابن العربي </w:t>
      </w:r>
      <w:r>
        <w:rPr>
          <w:rFonts w:eastAsia="IRNazanin" w:cs="IRNazanin"/>
          <w:b w:val="false"/>
          <w:bCs w:val="false"/>
          <w:i w:val="false"/>
          <w:iCs w:val="false"/>
          <w:color w:val="333333"/>
          <w:sz w:val="20"/>
          <w:szCs w:val="20"/>
        </w:rPr>
        <w:t>4:1664</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15:364</w:t>
      </w:r>
      <w:r>
        <w:rPr>
          <w:rFonts w:ascii="IRNazanin" w:hAnsi="IRNazanin" w:eastAsia="IRNazanin"/>
          <w:b w:val="false"/>
          <w:b w:val="false"/>
          <w:bCs w:val="false"/>
          <w:i w:val="false"/>
          <w:i w:val="false"/>
          <w:iCs w:val="false"/>
          <w:color w:val="333333"/>
          <w:sz w:val="20"/>
          <w:sz w:val="20"/>
          <w:szCs w:val="20"/>
          <w:rtl w:val="true"/>
        </w:rPr>
        <w:t xml:space="preserve">، احكام القرآن للجصاص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،احكام القرآن لابن العربي </w:t>
      </w:r>
      <w:r>
        <w:rPr>
          <w:rFonts w:eastAsia="IRNazanin" w:cs="IRNazanin"/>
          <w:b w:val="false"/>
          <w:bCs w:val="false"/>
          <w:i w:val="false"/>
          <w:iCs w:val="false"/>
          <w:color w:val="333333"/>
          <w:sz w:val="20"/>
          <w:szCs w:val="20"/>
        </w:rPr>
        <w:t>4:1664</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سنان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سنان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تقدمت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5906</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تقرأ</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نسخة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البزنطي</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36211</Words>
  <Characters>162205</Characters>
  <CharactersWithSpaces>197130</CharactersWithSpaces>
  <Paragraphs>1493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2026-08-24T22:26:48Z</dcterms:created>
  <dc:creator>ghaemiyeh.com</dc:creator>
  <dc:description/>
  <dc:language>en-US</dc:language>
  <cp:lastModifiedBy/>
  <dcterms:modified xsi:type="dcterms:W3CDTF">2026-08-25T01:57:10Z</dcterms:modified>
  <cp:revision>1</cp:revision>
  <dc:subject/>
  <dc:title>ذکری الشیعه فی احکام الشریعه جلد 3</dc:title>
</cp:coreProperties>
</file>

<file path=docProps/custom.xml><?xml version="1.0" encoding="utf-8"?>
<Properties xmlns="http://schemas.openxmlformats.org/officeDocument/2006/custom-properties" xmlns:vt="http://schemas.openxmlformats.org/officeDocument/2006/docPropsVTypes"/>
</file>