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درسنامه نقد و بررسی جریان احمد الحسن البصری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21128_214244365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121130_214244365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121132_2142443653">
            <w:r>
              <w:rPr>
                <w:webHidden/>
                <w:rStyle w:val="IndexLink"/>
                <w:rtl w:val="true"/>
              </w:rPr>
              <w:t>فهرست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2121134_2142443653">
            <w:r>
              <w:rPr>
                <w:webHidden/>
                <w:rStyle w:val="IndexLink"/>
                <w:rtl w:val="true"/>
              </w:rPr>
              <w:t>پیشگفتار</w:t>
            </w:r>
            <w:r>
              <w:rPr>
                <w:rStyle w:val="IndexLink"/>
                <w:rtl w:val="true"/>
              </w:rPr>
              <w:tab/>
            </w:r>
            <w:r>
              <w:rPr>
                <w:rStyle w:val="IndexLink"/>
              </w:rPr>
              <w:t>19</w:t>
            </w:r>
          </w:hyperlink>
        </w:p>
        <w:p>
          <w:pPr>
            <w:pStyle w:val="Contents2"/>
            <w:tabs>
              <w:tab w:val="clear" w:pos="8743"/>
              <w:tab w:val="right" w:pos="9026" w:leader="dot"/>
            </w:tabs>
            <w:rPr/>
          </w:pPr>
          <w:hyperlink w:anchor="__RefHeading___Toc2121136_2142443653">
            <w:r>
              <w:rPr>
                <w:webHidden/>
                <w:rStyle w:val="IndexLink"/>
                <w:rtl w:val="true"/>
              </w:rPr>
              <w:t>درس اول جریان شناسی</w:t>
            </w:r>
            <w:r>
              <w:rPr>
                <w:rStyle w:val="IndexLink"/>
                <w:rtl w:val="true"/>
              </w:rPr>
              <w:tab/>
            </w:r>
            <w:r>
              <w:rPr>
                <w:rStyle w:val="IndexLink"/>
              </w:rPr>
              <w:t>23</w:t>
            </w:r>
          </w:hyperlink>
        </w:p>
        <w:p>
          <w:pPr>
            <w:pStyle w:val="Contents3"/>
            <w:tabs>
              <w:tab w:val="clear" w:pos="8459"/>
              <w:tab w:val="right" w:pos="9026" w:leader="dot"/>
            </w:tabs>
            <w:rPr/>
          </w:pPr>
          <w:hyperlink w:anchor="__RefHeading___Toc2121138_2142443653">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2121140_2142443653">
            <w:r>
              <w:rPr>
                <w:webHidden/>
                <w:rStyle w:val="IndexLink"/>
                <w:rtl w:val="true"/>
              </w:rPr>
              <w:t>لجنه علمی</w:t>
            </w:r>
            <w:r>
              <w:rPr>
                <w:rStyle w:val="IndexLink"/>
                <w:rtl w:val="true"/>
              </w:rPr>
              <w:tab/>
            </w:r>
            <w:r>
              <w:rPr>
                <w:rStyle w:val="IndexLink"/>
              </w:rPr>
              <w:t>29</w:t>
            </w:r>
          </w:hyperlink>
        </w:p>
        <w:p>
          <w:pPr>
            <w:pStyle w:val="Contents3"/>
            <w:tabs>
              <w:tab w:val="clear" w:pos="8459"/>
              <w:tab w:val="right" w:pos="9026" w:leader="dot"/>
            </w:tabs>
            <w:rPr/>
          </w:pPr>
          <w:hyperlink w:anchor="__RefHeading___Toc2121142_2142443653">
            <w:r>
              <w:rPr>
                <w:webHidden/>
                <w:rStyle w:val="IndexLink"/>
                <w:rtl w:val="true"/>
              </w:rPr>
              <w:t>لجنه دینی</w:t>
            </w:r>
            <w:r>
              <w:rPr>
                <w:rStyle w:val="IndexLink"/>
                <w:rtl w:val="true"/>
              </w:rPr>
              <w:tab/>
            </w:r>
            <w:r>
              <w:rPr>
                <w:rStyle w:val="IndexLink"/>
              </w:rPr>
              <w:t>30</w:t>
            </w:r>
          </w:hyperlink>
        </w:p>
        <w:p>
          <w:pPr>
            <w:pStyle w:val="Contents3"/>
            <w:tabs>
              <w:tab w:val="clear" w:pos="8459"/>
              <w:tab w:val="right" w:pos="9026" w:leader="dot"/>
            </w:tabs>
            <w:rPr/>
          </w:pPr>
          <w:hyperlink w:anchor="__RefHeading___Toc2121144_2142443653">
            <w:r>
              <w:rPr>
                <w:webHidden/>
                <w:rStyle w:val="IndexLink"/>
                <w:rtl w:val="true"/>
              </w:rPr>
              <w:t>لجنه امنیتی</w:t>
            </w:r>
            <w:r>
              <w:rPr>
                <w:rStyle w:val="IndexLink"/>
                <w:rtl w:val="true"/>
              </w:rPr>
              <w:tab/>
            </w:r>
            <w:r>
              <w:rPr>
                <w:rStyle w:val="IndexLink"/>
              </w:rPr>
              <w:t>31</w:t>
            </w:r>
          </w:hyperlink>
        </w:p>
        <w:p>
          <w:pPr>
            <w:pStyle w:val="Contents3"/>
            <w:tabs>
              <w:tab w:val="clear" w:pos="8459"/>
              <w:tab w:val="right" w:pos="9026" w:leader="dot"/>
            </w:tabs>
            <w:rPr/>
          </w:pPr>
          <w:hyperlink w:anchor="__RefHeading___Toc2121146_2142443653">
            <w:r>
              <w:rPr>
                <w:webHidden/>
                <w:rStyle w:val="IndexLink"/>
                <w:rtl w:val="true"/>
              </w:rPr>
              <w:t>لجنه اطلاع رسانی</w:t>
            </w:r>
            <w:r>
              <w:rPr>
                <w:rStyle w:val="IndexLink"/>
                <w:rtl w:val="true"/>
              </w:rPr>
              <w:tab/>
            </w:r>
            <w:r>
              <w:rPr>
                <w:rStyle w:val="IndexLink"/>
              </w:rPr>
              <w:t>31</w:t>
            </w:r>
          </w:hyperlink>
        </w:p>
        <w:p>
          <w:pPr>
            <w:pStyle w:val="Contents3"/>
            <w:tabs>
              <w:tab w:val="clear" w:pos="8459"/>
              <w:tab w:val="right" w:pos="9026" w:leader="dot"/>
            </w:tabs>
            <w:rPr/>
          </w:pPr>
          <w:hyperlink w:anchor="__RefHeading___Toc2121148_2142443653">
            <w:r>
              <w:rPr>
                <w:webHidden/>
                <w:rStyle w:val="IndexLink"/>
                <w:rtl w:val="true"/>
              </w:rPr>
              <w:t>لجنه مالی</w:t>
            </w:r>
            <w:r>
              <w:rPr>
                <w:rStyle w:val="IndexLink"/>
                <w:rtl w:val="true"/>
              </w:rPr>
              <w:tab/>
            </w:r>
            <w:r>
              <w:rPr>
                <w:rStyle w:val="IndexLink"/>
              </w:rPr>
              <w:t>31</w:t>
            </w:r>
          </w:hyperlink>
        </w:p>
        <w:p>
          <w:pPr>
            <w:pStyle w:val="Contents3"/>
            <w:tabs>
              <w:tab w:val="clear" w:pos="8459"/>
              <w:tab w:val="right" w:pos="9026" w:leader="dot"/>
            </w:tabs>
            <w:rPr/>
          </w:pPr>
          <w:hyperlink w:anchor="__RefHeading___Toc2121150_2142443653">
            <w:r>
              <w:rPr>
                <w:webHidden/>
                <w:rStyle w:val="IndexLink"/>
                <w:rtl w:val="true"/>
              </w:rPr>
              <w:t>لجنه نظامی</w:t>
            </w:r>
            <w:r>
              <w:rPr>
                <w:rStyle w:val="IndexLink"/>
                <w:rtl w:val="true"/>
              </w:rPr>
              <w:tab/>
            </w:r>
            <w:r>
              <w:rPr>
                <w:rStyle w:val="IndexLink"/>
              </w:rPr>
              <w:t>32</w:t>
            </w:r>
          </w:hyperlink>
        </w:p>
        <w:p>
          <w:pPr>
            <w:pStyle w:val="Contents3"/>
            <w:tabs>
              <w:tab w:val="clear" w:pos="8459"/>
              <w:tab w:val="right" w:pos="9026" w:leader="dot"/>
            </w:tabs>
            <w:rPr/>
          </w:pPr>
          <w:hyperlink w:anchor="__RefHeading___Toc2121152_2142443653">
            <w:r>
              <w:rPr>
                <w:webHidden/>
                <w:rStyle w:val="IndexLink"/>
                <w:rtl w:val="true"/>
              </w:rPr>
              <w:t>اختلاف انصاراحمد بصری</w:t>
            </w:r>
            <w:r>
              <w:rPr>
                <w:rStyle w:val="IndexLink"/>
                <w:rtl w:val="true"/>
              </w:rPr>
              <w:tab/>
            </w:r>
            <w:r>
              <w:rPr>
                <w:rStyle w:val="IndexLink"/>
              </w:rPr>
              <w:t>32</w:t>
            </w:r>
          </w:hyperlink>
        </w:p>
        <w:p>
          <w:pPr>
            <w:pStyle w:val="Contents3"/>
            <w:tabs>
              <w:tab w:val="clear" w:pos="8459"/>
              <w:tab w:val="right" w:pos="9026" w:leader="dot"/>
            </w:tabs>
            <w:rPr/>
          </w:pPr>
          <w:hyperlink w:anchor="__RefHeading___Toc2121154_2142443653">
            <w:r>
              <w:rPr>
                <w:webHidden/>
                <w:rStyle w:val="IndexLink"/>
                <w:rtl w:val="true"/>
              </w:rPr>
              <w:t>جریان شناسی</w:t>
            </w:r>
            <w:r>
              <w:rPr>
                <w:rStyle w:val="IndexLink"/>
                <w:rtl w:val="true"/>
              </w:rPr>
              <w:tab/>
            </w:r>
            <w:r>
              <w:rPr>
                <w:rStyle w:val="IndexLink"/>
              </w:rPr>
              <w:t>34</w:t>
            </w:r>
          </w:hyperlink>
        </w:p>
        <w:p>
          <w:pPr>
            <w:pStyle w:val="Contents3"/>
            <w:tabs>
              <w:tab w:val="clear" w:pos="8459"/>
              <w:tab w:val="right" w:pos="9026" w:leader="dot"/>
            </w:tabs>
            <w:rPr/>
          </w:pPr>
          <w:hyperlink w:anchor="__RefHeading___Toc2121156_2142443653">
            <w:r>
              <w:rPr>
                <w:webHidden/>
                <w:rStyle w:val="IndexLink"/>
                <w:rtl w:val="true"/>
              </w:rPr>
              <w:t>چالش جریان احمد بصری در اسلام</w:t>
            </w:r>
            <w:r>
              <w:rPr>
                <w:rStyle w:val="IndexLink"/>
                <w:rtl w:val="true"/>
              </w:rPr>
              <w:tab/>
            </w:r>
            <w:r>
              <w:rPr>
                <w:rStyle w:val="IndexLink"/>
              </w:rPr>
              <w:t>35</w:t>
            </w:r>
          </w:hyperlink>
        </w:p>
        <w:p>
          <w:pPr>
            <w:pStyle w:val="Contents2"/>
            <w:tabs>
              <w:tab w:val="clear" w:pos="8743"/>
              <w:tab w:val="right" w:pos="9026" w:leader="dot"/>
            </w:tabs>
            <w:rPr/>
          </w:pPr>
          <w:hyperlink w:anchor="__RefHeading___Toc2121158_2142443653">
            <w:r>
              <w:rPr>
                <w:webHidden/>
                <w:rStyle w:val="IndexLink"/>
                <w:rtl w:val="true"/>
              </w:rPr>
              <w:t>درس دوم ادعاهای احمد الحسن البصری</w:t>
            </w:r>
            <w:r>
              <w:rPr>
                <w:rStyle w:val="IndexLink"/>
                <w:rtl w:val="true"/>
              </w:rPr>
              <w:tab/>
            </w:r>
            <w:r>
              <w:rPr>
                <w:rStyle w:val="IndexLink"/>
              </w:rPr>
              <w:t>41</w:t>
            </w:r>
          </w:hyperlink>
        </w:p>
        <w:p>
          <w:pPr>
            <w:pStyle w:val="Contents2"/>
            <w:tabs>
              <w:tab w:val="clear" w:pos="8743"/>
              <w:tab w:val="right" w:pos="9026" w:leader="dot"/>
            </w:tabs>
            <w:rPr/>
          </w:pPr>
          <w:hyperlink w:anchor="__RefHeading___Toc2121160_2142443653">
            <w:r>
              <w:rPr>
                <w:webHidden/>
                <w:rStyle w:val="IndexLink"/>
                <w:rtl w:val="true"/>
              </w:rPr>
              <w:t>درس سوم قانون معرفت حجت های الهی</w:t>
            </w:r>
            <w:r>
              <w:rPr>
                <w:rStyle w:val="IndexLink"/>
                <w:rtl w:val="true"/>
              </w:rPr>
              <w:tab/>
            </w:r>
            <w:r>
              <w:rPr>
                <w:rStyle w:val="IndexLink"/>
              </w:rPr>
              <w:t>53</w:t>
            </w:r>
          </w:hyperlink>
        </w:p>
        <w:p>
          <w:pPr>
            <w:pStyle w:val="Contents3"/>
            <w:tabs>
              <w:tab w:val="clear" w:pos="8459"/>
              <w:tab w:val="right" w:pos="9026" w:leader="dot"/>
            </w:tabs>
            <w:rPr/>
          </w:pPr>
          <w:hyperlink w:anchor="__RefHeading___Toc2121162_2142443653">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2121164_2142443653">
            <w:r>
              <w:rPr>
                <w:webHidden/>
                <w:rStyle w:val="IndexLink"/>
                <w:rtl w:val="true"/>
              </w:rPr>
              <w:t>حجت های الهی</w:t>
            </w:r>
            <w:r>
              <w:rPr>
                <w:rStyle w:val="IndexLink"/>
                <w:rtl w:val="true"/>
              </w:rPr>
              <w:tab/>
            </w:r>
            <w:r>
              <w:rPr>
                <w:rStyle w:val="IndexLink"/>
              </w:rPr>
              <w:t>56</w:t>
            </w:r>
          </w:hyperlink>
        </w:p>
        <w:p>
          <w:pPr>
            <w:pStyle w:val="Contents3"/>
            <w:tabs>
              <w:tab w:val="clear" w:pos="8459"/>
              <w:tab w:val="right" w:pos="9026" w:leader="dot"/>
            </w:tabs>
            <w:rPr/>
          </w:pPr>
          <w:hyperlink w:anchor="__RefHeading___Toc2121166_2142443653">
            <w:r>
              <w:rPr>
                <w:webHidden/>
                <w:rStyle w:val="IndexLink"/>
                <w:rtl w:val="true"/>
              </w:rPr>
              <w:t>قوانین اقتضائی معرفت انبیاء علیهم السلام</w:t>
            </w:r>
            <w:r>
              <w:rPr>
                <w:rStyle w:val="IndexLink"/>
                <w:rtl w:val="true"/>
              </w:rPr>
              <w:tab/>
            </w:r>
            <w:r>
              <w:rPr>
                <w:rStyle w:val="IndexLink"/>
              </w:rPr>
              <w:t>57</w:t>
            </w:r>
          </w:hyperlink>
        </w:p>
        <w:p>
          <w:pPr>
            <w:pStyle w:val="Contents3"/>
            <w:tabs>
              <w:tab w:val="clear" w:pos="8459"/>
              <w:tab w:val="right" w:pos="9026" w:leader="dot"/>
            </w:tabs>
            <w:rPr/>
          </w:pPr>
          <w:hyperlink w:anchor="__RefHeading___Toc2121168_2142443653">
            <w:r>
              <w:rPr>
                <w:webHidden/>
                <w:rStyle w:val="IndexLink"/>
                <w:rtl w:val="true"/>
              </w:rPr>
              <w:t>قانون اختصاصی معرفت اوصیاء</w:t>
            </w:r>
            <w:r>
              <w:rPr>
                <w:rStyle w:val="IndexLink"/>
                <w:rtl w:val="true"/>
              </w:rPr>
              <w:tab/>
            </w:r>
            <w:r>
              <w:rPr>
                <w:rStyle w:val="IndexLink"/>
              </w:rPr>
              <w:t>59</w:t>
            </w:r>
          </w:hyperlink>
        </w:p>
        <w:p>
          <w:pPr>
            <w:pStyle w:val="Contents2"/>
            <w:tabs>
              <w:tab w:val="clear" w:pos="8743"/>
              <w:tab w:val="right" w:pos="9026" w:leader="dot"/>
            </w:tabs>
            <w:rPr/>
          </w:pPr>
          <w:hyperlink w:anchor="__RefHeading___Toc2121170_2142443653">
            <w:r>
              <w:rPr>
                <w:webHidden/>
                <w:rStyle w:val="IndexLink"/>
                <w:rtl w:val="true"/>
              </w:rPr>
              <w:t>درس چهارم علائم و ودایع رسول خدا صلی الله علیه و آله و سلم</w:t>
            </w:r>
            <w:r>
              <w:rPr>
                <w:rStyle w:val="IndexLink"/>
                <w:rtl w:val="true"/>
              </w:rPr>
              <w:tab/>
            </w:r>
            <w:r>
              <w:rPr>
                <w:rStyle w:val="IndexLink"/>
              </w:rPr>
              <w:t>61</w:t>
            </w:r>
          </w:hyperlink>
        </w:p>
        <w:p>
          <w:pPr>
            <w:pStyle w:val="Contents3"/>
            <w:tabs>
              <w:tab w:val="clear" w:pos="8459"/>
              <w:tab w:val="right" w:pos="9026" w:leader="dot"/>
            </w:tabs>
            <w:rPr/>
          </w:pPr>
          <w:hyperlink w:anchor="__RefHeading___Toc2121172_2142443653">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2121174_2142443653">
            <w:r>
              <w:rPr>
                <w:webHidden/>
                <w:rStyle w:val="IndexLink"/>
                <w:rtl w:val="true"/>
              </w:rPr>
              <w:t>علامت و ودیعه اول</w:t>
            </w:r>
            <w:r>
              <w:rPr>
                <w:rStyle w:val="IndexLink"/>
                <w:rtl w:val="true"/>
              </w:rPr>
              <w:tab/>
            </w:r>
            <w:r>
              <w:rPr>
                <w:rStyle w:val="IndexLink"/>
              </w:rPr>
              <w:t>63</w:t>
            </w:r>
          </w:hyperlink>
        </w:p>
        <w:p>
          <w:pPr>
            <w:pStyle w:val="Contents3"/>
            <w:tabs>
              <w:tab w:val="clear" w:pos="8459"/>
              <w:tab w:val="right" w:pos="9026" w:leader="dot"/>
            </w:tabs>
            <w:rPr/>
          </w:pPr>
          <w:hyperlink w:anchor="__RefHeading___Toc2121176_2142443653">
            <w:r>
              <w:rPr>
                <w:webHidden/>
                <w:rStyle w:val="IndexLink"/>
                <w:rtl w:val="true"/>
              </w:rPr>
              <w:t>علامت و ودیعه دوم</w:t>
            </w:r>
            <w:r>
              <w:rPr>
                <w:rStyle w:val="IndexLink"/>
                <w:rtl w:val="true"/>
              </w:rPr>
              <w:tab/>
            </w:r>
            <w:r>
              <w:rPr>
                <w:rStyle w:val="IndexLink"/>
              </w:rPr>
              <w:t>66</w:t>
            </w:r>
          </w:hyperlink>
        </w:p>
        <w:p>
          <w:pPr>
            <w:pStyle w:val="Contents3"/>
            <w:tabs>
              <w:tab w:val="clear" w:pos="8459"/>
              <w:tab w:val="right" w:pos="9026" w:leader="dot"/>
            </w:tabs>
            <w:rPr/>
          </w:pPr>
          <w:hyperlink w:anchor="__RefHeading___Toc2121178_2142443653">
            <w:r>
              <w:rPr>
                <w:webHidden/>
                <w:rStyle w:val="IndexLink"/>
                <w:rtl w:val="true"/>
              </w:rPr>
              <w:t>جعل سلاح و پرچم</w:t>
            </w:r>
            <w:r>
              <w:rPr>
                <w:rStyle w:val="IndexLink"/>
                <w:rtl w:val="true"/>
              </w:rPr>
              <w:tab/>
            </w:r>
            <w:r>
              <w:rPr>
                <w:rStyle w:val="IndexLink"/>
              </w:rPr>
              <w:t>75</w:t>
            </w:r>
          </w:hyperlink>
        </w:p>
        <w:p>
          <w:pPr>
            <w:pStyle w:val="Contents2"/>
            <w:tabs>
              <w:tab w:val="clear" w:pos="8743"/>
              <w:tab w:val="right" w:pos="9026" w:leader="dot"/>
            </w:tabs>
            <w:rPr/>
          </w:pPr>
          <w:hyperlink w:anchor="__RefHeading___Toc2121180_2142443653">
            <w:r>
              <w:rPr>
                <w:webHidden/>
                <w:rStyle w:val="IndexLink"/>
                <w:rtl w:val="true"/>
              </w:rPr>
              <w:t>درس پنجم علائم و ودایع رسول خدا صلی الله علیه و آله و سلم</w:t>
            </w:r>
            <w:r>
              <w:rPr>
                <w:rStyle w:val="IndexLink"/>
                <w:rtl w:val="true"/>
              </w:rPr>
              <w:tab/>
            </w:r>
            <w:r>
              <w:rPr>
                <w:rStyle w:val="IndexLink"/>
              </w:rPr>
              <w:t>80</w:t>
            </w:r>
          </w:hyperlink>
        </w:p>
        <w:p>
          <w:pPr>
            <w:pStyle w:val="Contents3"/>
            <w:tabs>
              <w:tab w:val="clear" w:pos="8459"/>
              <w:tab w:val="right" w:pos="9026" w:leader="dot"/>
            </w:tabs>
            <w:rPr/>
          </w:pPr>
          <w:hyperlink w:anchor="__RefHeading___Toc2121182_2142443653">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2121184_2142443653">
            <w:r>
              <w:rPr>
                <w:webHidden/>
                <w:rStyle w:val="IndexLink"/>
                <w:rtl w:val="true"/>
              </w:rPr>
              <w:t>علامت و ودیعه سوم</w:t>
            </w:r>
            <w:r>
              <w:rPr>
                <w:rStyle w:val="IndexLink"/>
                <w:rtl w:val="true"/>
              </w:rPr>
              <w:tab/>
            </w:r>
            <w:r>
              <w:rPr>
                <w:rStyle w:val="IndexLink"/>
              </w:rPr>
              <w:t>82</w:t>
            </w:r>
          </w:hyperlink>
        </w:p>
        <w:p>
          <w:pPr>
            <w:pStyle w:val="Contents3"/>
            <w:tabs>
              <w:tab w:val="clear" w:pos="8459"/>
              <w:tab w:val="right" w:pos="9026" w:leader="dot"/>
            </w:tabs>
            <w:rPr/>
          </w:pPr>
          <w:hyperlink w:anchor="__RefHeading___Toc2121186_2142443653">
            <w:r>
              <w:rPr>
                <w:webHidden/>
                <w:rStyle w:val="IndexLink"/>
                <w:rtl w:val="true"/>
              </w:rPr>
              <w:t>علامت و ودیعه چهارم</w:t>
            </w:r>
            <w:r>
              <w:rPr>
                <w:rStyle w:val="IndexLink"/>
                <w:rtl w:val="true"/>
              </w:rPr>
              <w:tab/>
            </w:r>
            <w:r>
              <w:rPr>
                <w:rStyle w:val="IndexLink"/>
              </w:rPr>
              <w:t>90</w:t>
            </w:r>
          </w:hyperlink>
        </w:p>
        <w:p>
          <w:pPr>
            <w:pStyle w:val="Contents3"/>
            <w:tabs>
              <w:tab w:val="clear" w:pos="8459"/>
              <w:tab w:val="right" w:pos="9026" w:leader="dot"/>
            </w:tabs>
            <w:rPr/>
          </w:pPr>
          <w:hyperlink w:anchor="__RefHeading___Toc2121188_2142443653">
            <w:r>
              <w:rPr>
                <w:webHidden/>
                <w:rStyle w:val="IndexLink"/>
                <w:rtl w:val="true"/>
              </w:rPr>
              <w:t>نصب در رؤیا</w:t>
            </w:r>
            <w:r>
              <w:rPr>
                <w:rStyle w:val="IndexLink"/>
                <w:rtl w:val="true"/>
              </w:rPr>
              <w:tab/>
            </w:r>
            <w:r>
              <w:rPr>
                <w:rStyle w:val="IndexLink"/>
              </w:rPr>
              <w:t>94</w:t>
            </w:r>
          </w:hyperlink>
        </w:p>
        <w:p>
          <w:pPr>
            <w:pStyle w:val="Contents3"/>
            <w:tabs>
              <w:tab w:val="clear" w:pos="8459"/>
              <w:tab w:val="right" w:pos="9026" w:leader="dot"/>
            </w:tabs>
            <w:rPr/>
          </w:pPr>
          <w:hyperlink w:anchor="__RefHeading___Toc2121190_2142443653">
            <w:r>
              <w:rPr>
                <w:webHidden/>
                <w:rStyle w:val="IndexLink"/>
                <w:rtl w:val="true"/>
              </w:rPr>
              <w:t>علامت و ودیعه پنجم</w:t>
            </w:r>
            <w:r>
              <w:rPr>
                <w:rStyle w:val="IndexLink"/>
                <w:rtl w:val="true"/>
              </w:rPr>
              <w:tab/>
            </w:r>
            <w:r>
              <w:rPr>
                <w:rStyle w:val="IndexLink"/>
              </w:rPr>
              <w:t>96</w:t>
            </w:r>
          </w:hyperlink>
        </w:p>
        <w:p>
          <w:pPr>
            <w:pStyle w:val="Contents2"/>
            <w:tabs>
              <w:tab w:val="clear" w:pos="8743"/>
              <w:tab w:val="right" w:pos="9026" w:leader="dot"/>
            </w:tabs>
            <w:rPr/>
          </w:pPr>
          <w:hyperlink w:anchor="__RefHeading___Toc2121192_2142443653">
            <w:r>
              <w:rPr>
                <w:webHidden/>
                <w:rStyle w:val="IndexLink"/>
                <w:rtl w:val="true"/>
              </w:rPr>
              <w:t>درس ششم علائم و ودایع خداوند متعال</w:t>
            </w:r>
            <w:r>
              <w:rPr>
                <w:rStyle w:val="IndexLink"/>
                <w:rtl w:val="true"/>
              </w:rPr>
              <w:tab/>
            </w:r>
            <w:r>
              <w:rPr>
                <w:rStyle w:val="IndexLink"/>
              </w:rPr>
              <w:t>99</w:t>
            </w:r>
          </w:hyperlink>
        </w:p>
        <w:p>
          <w:pPr>
            <w:pStyle w:val="Contents3"/>
            <w:tabs>
              <w:tab w:val="clear" w:pos="8459"/>
              <w:tab w:val="right" w:pos="9026" w:leader="dot"/>
            </w:tabs>
            <w:rPr/>
          </w:pPr>
          <w:hyperlink w:anchor="__RefHeading___Toc2121194_2142443653">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2121196_2142443653">
            <w:r>
              <w:rPr>
                <w:webHidden/>
                <w:rStyle w:val="IndexLink"/>
              </w:rPr>
              <w:t>1</w:t>
            </w:r>
            <w:r>
              <w:rPr>
                <w:rStyle w:val="IndexLink"/>
                <w:rtl w:val="true"/>
              </w:rPr>
              <w:t>.</w:t>
            </w:r>
            <w:r>
              <w:rPr>
                <w:rStyle w:val="IndexLink"/>
                <w:rtl w:val="true"/>
              </w:rPr>
              <w:t>علائم و ودایع شخصیتی</w:t>
            </w:r>
            <w:r>
              <w:rPr>
                <w:rStyle w:val="IndexLink"/>
                <w:rtl w:val="true"/>
              </w:rPr>
              <w:tab/>
            </w:r>
            <w:r>
              <w:rPr>
                <w:rStyle w:val="IndexLink"/>
              </w:rPr>
              <w:t>102</w:t>
            </w:r>
          </w:hyperlink>
        </w:p>
        <w:p>
          <w:pPr>
            <w:pStyle w:val="Contents4"/>
            <w:tabs>
              <w:tab w:val="clear" w:pos="8176"/>
              <w:tab w:val="right" w:pos="9026" w:leader="dot"/>
            </w:tabs>
            <w:rPr/>
          </w:pPr>
          <w:hyperlink w:anchor="__RefHeading___Toc2121198_2142443653">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2121200_2142443653">
            <w:r>
              <w:rPr>
                <w:webHidden/>
                <w:rStyle w:val="IndexLink"/>
                <w:rtl w:val="true"/>
              </w:rPr>
              <w:t>تكلم به تمامی زبان ها و لهجه ها</w:t>
            </w:r>
            <w:r>
              <w:rPr>
                <w:rStyle w:val="IndexLink"/>
                <w:rtl w:val="true"/>
              </w:rPr>
              <w:tab/>
            </w:r>
            <w:r>
              <w:rPr>
                <w:rStyle w:val="IndexLink"/>
              </w:rPr>
              <w:t>103</w:t>
            </w:r>
          </w:hyperlink>
        </w:p>
        <w:p>
          <w:pPr>
            <w:pStyle w:val="Contents4"/>
            <w:tabs>
              <w:tab w:val="clear" w:pos="8176"/>
              <w:tab w:val="right" w:pos="9026" w:leader="dot"/>
            </w:tabs>
            <w:rPr/>
          </w:pPr>
          <w:hyperlink w:anchor="__RefHeading___Toc2121202_2142443653">
            <w:r>
              <w:rPr>
                <w:webHidden/>
                <w:rStyle w:val="IndexLink"/>
                <w:rtl w:val="true"/>
              </w:rPr>
              <w:t>توان ارتباط با تمامی موجودات</w:t>
            </w:r>
            <w:r>
              <w:rPr>
                <w:rStyle w:val="IndexLink"/>
                <w:rtl w:val="true"/>
              </w:rPr>
              <w:tab/>
            </w:r>
            <w:r>
              <w:rPr>
                <w:rStyle w:val="IndexLink"/>
              </w:rPr>
              <w:t>104</w:t>
            </w:r>
          </w:hyperlink>
        </w:p>
        <w:p>
          <w:pPr>
            <w:pStyle w:val="Contents3"/>
            <w:tabs>
              <w:tab w:val="clear" w:pos="8459"/>
              <w:tab w:val="right" w:pos="9026" w:leader="dot"/>
            </w:tabs>
            <w:rPr/>
          </w:pPr>
          <w:hyperlink w:anchor="__RefHeading___Toc2121204_2142443653">
            <w:r>
              <w:rPr>
                <w:webHidden/>
                <w:rStyle w:val="IndexLink"/>
              </w:rPr>
              <w:t>2</w:t>
            </w:r>
            <w:r>
              <w:rPr>
                <w:rStyle w:val="IndexLink"/>
                <w:rtl w:val="true"/>
              </w:rPr>
              <w:t>.</w:t>
            </w:r>
            <w:r>
              <w:rPr>
                <w:rStyle w:val="IndexLink"/>
                <w:rtl w:val="true"/>
              </w:rPr>
              <w:t>علائم و ودایع برون شخصیتی</w:t>
            </w:r>
            <w:r>
              <w:rPr>
                <w:rStyle w:val="IndexLink"/>
                <w:rtl w:val="true"/>
              </w:rPr>
              <w:tab/>
            </w:r>
            <w:r>
              <w:rPr>
                <w:rStyle w:val="IndexLink"/>
              </w:rPr>
              <w:t>106</w:t>
            </w:r>
          </w:hyperlink>
        </w:p>
        <w:p>
          <w:pPr>
            <w:pStyle w:val="Contents4"/>
            <w:tabs>
              <w:tab w:val="clear" w:pos="8176"/>
              <w:tab w:val="right" w:pos="9026" w:leader="dot"/>
            </w:tabs>
            <w:rPr/>
          </w:pPr>
          <w:hyperlink w:anchor="__RefHeading___Toc2121206_2142443653">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2121208_2142443653">
            <w:r>
              <w:rPr>
                <w:webHidden/>
                <w:rStyle w:val="IndexLink"/>
              </w:rPr>
              <w:t>1</w:t>
            </w:r>
            <w:r>
              <w:rPr>
                <w:rStyle w:val="IndexLink"/>
                <w:rtl w:val="true"/>
              </w:rPr>
              <w:t>.</w:t>
            </w:r>
            <w:r>
              <w:rPr>
                <w:rStyle w:val="IndexLink"/>
                <w:rtl w:val="true"/>
              </w:rPr>
              <w:t>علم</w:t>
            </w:r>
            <w:r>
              <w:rPr>
                <w:rStyle w:val="IndexLink"/>
                <w:rtl w:val="true"/>
              </w:rPr>
              <w:tab/>
            </w:r>
            <w:r>
              <w:rPr>
                <w:rStyle w:val="IndexLink"/>
              </w:rPr>
              <w:t>106</w:t>
            </w:r>
          </w:hyperlink>
        </w:p>
        <w:p>
          <w:pPr>
            <w:pStyle w:val="Contents4"/>
            <w:tabs>
              <w:tab w:val="clear" w:pos="8176"/>
              <w:tab w:val="right" w:pos="9026" w:leader="dot"/>
            </w:tabs>
            <w:rPr/>
          </w:pPr>
          <w:hyperlink w:anchor="__RefHeading___Toc2121210_2142443653">
            <w:r>
              <w:rPr>
                <w:webHidden/>
                <w:rStyle w:val="IndexLink"/>
              </w:rPr>
              <w:t>2</w:t>
            </w:r>
            <w:r>
              <w:rPr>
                <w:rStyle w:val="IndexLink"/>
                <w:rtl w:val="true"/>
              </w:rPr>
              <w:t>.</w:t>
            </w:r>
            <w:r>
              <w:rPr>
                <w:rStyle w:val="IndexLink"/>
                <w:rtl w:val="true"/>
              </w:rPr>
              <w:t>معجزه</w:t>
            </w:r>
            <w:r>
              <w:rPr>
                <w:rStyle w:val="IndexLink"/>
                <w:rtl w:val="true"/>
              </w:rPr>
              <w:tab/>
            </w:r>
            <w:r>
              <w:rPr>
                <w:rStyle w:val="IndexLink"/>
              </w:rPr>
              <w:t>111</w:t>
            </w:r>
          </w:hyperlink>
        </w:p>
        <w:p>
          <w:pPr>
            <w:pStyle w:val="Contents5"/>
            <w:tabs>
              <w:tab w:val="clear" w:pos="7892"/>
              <w:tab w:val="right" w:pos="9026" w:leader="dot"/>
            </w:tabs>
            <w:rPr/>
          </w:pPr>
          <w:hyperlink w:anchor="__RefHeading___Toc2121212_2142443653">
            <w:r>
              <w:rPr>
                <w:webHidden/>
                <w:rStyle w:val="IndexLink"/>
                <w:rtl w:val="true"/>
              </w:rPr>
              <w:t>اشاره</w:t>
            </w:r>
            <w:r>
              <w:rPr>
                <w:rStyle w:val="IndexLink"/>
                <w:rtl w:val="true"/>
              </w:rPr>
              <w:tab/>
            </w:r>
            <w:r>
              <w:rPr>
                <w:rStyle w:val="IndexLink"/>
              </w:rPr>
              <w:t>111</w:t>
            </w:r>
          </w:hyperlink>
        </w:p>
        <w:p>
          <w:pPr>
            <w:pStyle w:val="Contents5"/>
            <w:tabs>
              <w:tab w:val="clear" w:pos="7892"/>
              <w:tab w:val="right" w:pos="9026" w:leader="dot"/>
            </w:tabs>
            <w:rPr/>
          </w:pPr>
          <w:hyperlink w:anchor="__RefHeading___Toc2121214_2142443653">
            <w:r>
              <w:rPr>
                <w:webHidden/>
                <w:rStyle w:val="IndexLink"/>
                <w:rtl w:val="true"/>
              </w:rPr>
              <w:t>معجزه و امام مهدی علیه السلام</w:t>
            </w:r>
            <w:r>
              <w:rPr>
                <w:rStyle w:val="IndexLink"/>
                <w:rtl w:val="true"/>
              </w:rPr>
              <w:tab/>
            </w:r>
            <w:r>
              <w:rPr>
                <w:rStyle w:val="IndexLink"/>
              </w:rPr>
              <w:t>113</w:t>
            </w:r>
          </w:hyperlink>
        </w:p>
        <w:p>
          <w:pPr>
            <w:pStyle w:val="Contents2"/>
            <w:tabs>
              <w:tab w:val="clear" w:pos="8743"/>
              <w:tab w:val="right" w:pos="9026" w:leader="dot"/>
            </w:tabs>
            <w:rPr/>
          </w:pPr>
          <w:hyperlink w:anchor="__RefHeading___Toc2121216_2142443653">
            <w:r>
              <w:rPr>
                <w:webHidden/>
                <w:rStyle w:val="IndexLink"/>
                <w:rtl w:val="true"/>
              </w:rPr>
              <w:t>درس هفتم بررسی حدیث موسوم به وصیت</w:t>
            </w:r>
            <w:r>
              <w:rPr>
                <w:rStyle w:val="IndexLink"/>
                <w:rtl w:val="true"/>
              </w:rPr>
              <w:tab/>
            </w:r>
            <w:r>
              <w:rPr>
                <w:rStyle w:val="IndexLink"/>
              </w:rPr>
              <w:t>118</w:t>
            </w:r>
          </w:hyperlink>
        </w:p>
        <w:p>
          <w:pPr>
            <w:pStyle w:val="Contents3"/>
            <w:tabs>
              <w:tab w:val="clear" w:pos="8459"/>
              <w:tab w:val="right" w:pos="9026" w:leader="dot"/>
            </w:tabs>
            <w:rPr/>
          </w:pPr>
          <w:hyperlink w:anchor="__RefHeading___Toc2121218_2142443653">
            <w:r>
              <w:rPr>
                <w:webHidden/>
                <w:rStyle w:val="IndexLink"/>
                <w:rtl w:val="true"/>
              </w:rPr>
              <w:t>اشاره</w:t>
            </w:r>
            <w:r>
              <w:rPr>
                <w:rStyle w:val="IndexLink"/>
                <w:rtl w:val="true"/>
              </w:rPr>
              <w:tab/>
            </w:r>
            <w:r>
              <w:rPr>
                <w:rStyle w:val="IndexLink"/>
              </w:rPr>
              <w:t>118</w:t>
            </w:r>
          </w:hyperlink>
        </w:p>
        <w:p>
          <w:pPr>
            <w:pStyle w:val="Contents3"/>
            <w:tabs>
              <w:tab w:val="clear" w:pos="8459"/>
              <w:tab w:val="right" w:pos="9026" w:leader="dot"/>
            </w:tabs>
            <w:rPr/>
          </w:pPr>
          <w:hyperlink w:anchor="__RefHeading___Toc2121220_2142443653">
            <w:r>
              <w:rPr>
                <w:webHidden/>
                <w:rStyle w:val="IndexLink"/>
                <w:rtl w:val="true"/>
              </w:rPr>
              <w:t>دیدگاه علماء شیعه</w:t>
            </w:r>
            <w:r>
              <w:rPr>
                <w:rStyle w:val="IndexLink"/>
                <w:rtl w:val="true"/>
              </w:rPr>
              <w:tab/>
            </w:r>
            <w:r>
              <w:rPr>
                <w:rStyle w:val="IndexLink"/>
              </w:rPr>
              <w:t>122</w:t>
            </w:r>
          </w:hyperlink>
        </w:p>
        <w:p>
          <w:pPr>
            <w:pStyle w:val="Contents3"/>
            <w:tabs>
              <w:tab w:val="clear" w:pos="8459"/>
              <w:tab w:val="right" w:pos="9026" w:leader="dot"/>
            </w:tabs>
            <w:rPr/>
          </w:pPr>
          <w:hyperlink w:anchor="__RefHeading___Toc2121222_2142443653">
            <w:r>
              <w:rPr>
                <w:webHidden/>
                <w:rStyle w:val="IndexLink"/>
                <w:rtl w:val="true"/>
              </w:rPr>
              <w:t>بررسی صدور روایت</w:t>
            </w:r>
            <w:r>
              <w:rPr>
                <w:rStyle w:val="IndexLink"/>
                <w:rtl w:val="true"/>
              </w:rPr>
              <w:tab/>
            </w:r>
            <w:r>
              <w:rPr>
                <w:rStyle w:val="IndexLink"/>
              </w:rPr>
              <w:t>124</w:t>
            </w:r>
          </w:hyperlink>
        </w:p>
        <w:p>
          <w:pPr>
            <w:pStyle w:val="Contents3"/>
            <w:tabs>
              <w:tab w:val="clear" w:pos="8459"/>
              <w:tab w:val="right" w:pos="9026" w:leader="dot"/>
            </w:tabs>
            <w:rPr/>
          </w:pPr>
          <w:hyperlink w:anchor="__RefHeading___Toc2121224_2142443653">
            <w:r>
              <w:rPr>
                <w:webHidden/>
                <w:rStyle w:val="IndexLink"/>
                <w:rtl w:val="true"/>
              </w:rPr>
              <w:t>قرائن صحت</w:t>
            </w:r>
            <w:r>
              <w:rPr>
                <w:rStyle w:val="IndexLink"/>
                <w:rtl w:val="true"/>
              </w:rPr>
              <w:tab/>
            </w:r>
            <w:r>
              <w:rPr>
                <w:rStyle w:val="IndexLink"/>
              </w:rPr>
              <w:t>136</w:t>
            </w:r>
          </w:hyperlink>
        </w:p>
        <w:p>
          <w:pPr>
            <w:pStyle w:val="Contents3"/>
            <w:tabs>
              <w:tab w:val="clear" w:pos="8459"/>
              <w:tab w:val="right" w:pos="9026" w:leader="dot"/>
            </w:tabs>
            <w:rPr/>
          </w:pPr>
          <w:hyperlink w:anchor="__RefHeading___Toc2121226_2142443653">
            <w:r>
              <w:rPr>
                <w:webHidden/>
                <w:rStyle w:val="IndexLink"/>
                <w:rtl w:val="true"/>
              </w:rPr>
              <w:t>بررسی صحت روایت</w:t>
            </w:r>
            <w:r>
              <w:rPr>
                <w:rStyle w:val="IndexLink"/>
                <w:rtl w:val="true"/>
              </w:rPr>
              <w:tab/>
            </w:r>
            <w:r>
              <w:rPr>
                <w:rStyle w:val="IndexLink"/>
              </w:rPr>
              <w:t>141</w:t>
            </w:r>
          </w:hyperlink>
        </w:p>
        <w:p>
          <w:pPr>
            <w:pStyle w:val="Contents3"/>
            <w:tabs>
              <w:tab w:val="clear" w:pos="8459"/>
              <w:tab w:val="right" w:pos="9026" w:leader="dot"/>
            </w:tabs>
            <w:rPr/>
          </w:pPr>
          <w:hyperlink w:anchor="__RefHeading___Toc2121228_2142443653">
            <w:r>
              <w:rPr>
                <w:webHidden/>
                <w:rStyle w:val="IndexLink"/>
                <w:rtl w:val="true"/>
              </w:rPr>
              <w:t>قدماء امامیه</w:t>
            </w:r>
            <w:r>
              <w:rPr>
                <w:rStyle w:val="IndexLink"/>
                <w:rtl w:val="true"/>
              </w:rPr>
              <w:tab/>
            </w:r>
            <w:r>
              <w:rPr>
                <w:rStyle w:val="IndexLink"/>
              </w:rPr>
              <w:t>142</w:t>
            </w:r>
          </w:hyperlink>
        </w:p>
        <w:p>
          <w:pPr>
            <w:pStyle w:val="Contents3"/>
            <w:tabs>
              <w:tab w:val="clear" w:pos="8459"/>
              <w:tab w:val="right" w:pos="9026" w:leader="dot"/>
            </w:tabs>
            <w:rPr/>
          </w:pPr>
          <w:hyperlink w:anchor="__RefHeading___Toc2121230_2142443653">
            <w:r>
              <w:rPr>
                <w:webHidden/>
                <w:rStyle w:val="IndexLink"/>
                <w:rtl w:val="true"/>
              </w:rPr>
              <w:t>متأخرین امامیه</w:t>
            </w:r>
            <w:r>
              <w:rPr>
                <w:rStyle w:val="IndexLink"/>
                <w:rtl w:val="true"/>
              </w:rPr>
              <w:tab/>
            </w:r>
            <w:r>
              <w:rPr>
                <w:rStyle w:val="IndexLink"/>
              </w:rPr>
              <w:t>143</w:t>
            </w:r>
          </w:hyperlink>
        </w:p>
        <w:p>
          <w:pPr>
            <w:pStyle w:val="Contents3"/>
            <w:tabs>
              <w:tab w:val="clear" w:pos="8459"/>
              <w:tab w:val="right" w:pos="9026" w:leader="dot"/>
            </w:tabs>
            <w:rPr/>
          </w:pPr>
          <w:hyperlink w:anchor="__RefHeading___Toc2121232_2142443653">
            <w:r>
              <w:rPr>
                <w:webHidden/>
                <w:rStyle w:val="IndexLink"/>
                <w:rtl w:val="true"/>
              </w:rPr>
              <w:t>دفاع احمد بصری از سند حدیث</w:t>
            </w:r>
            <w:r>
              <w:rPr>
                <w:rStyle w:val="IndexLink"/>
                <w:rtl w:val="true"/>
              </w:rPr>
              <w:tab/>
            </w:r>
            <w:r>
              <w:rPr>
                <w:rStyle w:val="IndexLink"/>
              </w:rPr>
              <w:t>152</w:t>
            </w:r>
          </w:hyperlink>
        </w:p>
        <w:p>
          <w:pPr>
            <w:pStyle w:val="Contents3"/>
            <w:tabs>
              <w:tab w:val="clear" w:pos="8459"/>
              <w:tab w:val="right" w:pos="9026" w:leader="dot"/>
            </w:tabs>
            <w:rPr/>
          </w:pPr>
          <w:hyperlink w:anchor="__RefHeading___Toc2121234_2142443653">
            <w:r>
              <w:rPr>
                <w:webHidden/>
                <w:rStyle w:val="IndexLink"/>
                <w:rtl w:val="true"/>
              </w:rPr>
              <w:t>بررسی دلالت روایت</w:t>
            </w:r>
            <w:r>
              <w:rPr>
                <w:rStyle w:val="IndexLink"/>
                <w:rtl w:val="true"/>
              </w:rPr>
              <w:tab/>
            </w:r>
            <w:r>
              <w:rPr>
                <w:rStyle w:val="IndexLink"/>
              </w:rPr>
              <w:t>157</w:t>
            </w:r>
          </w:hyperlink>
        </w:p>
        <w:p>
          <w:pPr>
            <w:pStyle w:val="Contents2"/>
            <w:tabs>
              <w:tab w:val="clear" w:pos="8743"/>
              <w:tab w:val="right" w:pos="9026" w:leader="dot"/>
            </w:tabs>
            <w:rPr/>
          </w:pPr>
          <w:hyperlink w:anchor="__RefHeading___Toc2121236_2142443653">
            <w:r>
              <w:rPr>
                <w:webHidden/>
                <w:rStyle w:val="IndexLink"/>
                <w:rtl w:val="true"/>
              </w:rPr>
              <w:t>درس هشتم احمد در حدیث موسوم به وصیت</w:t>
            </w:r>
            <w:r>
              <w:rPr>
                <w:rStyle w:val="IndexLink"/>
                <w:rtl w:val="true"/>
              </w:rPr>
              <w:tab/>
            </w:r>
            <w:r>
              <w:rPr>
                <w:rStyle w:val="IndexLink"/>
              </w:rPr>
              <w:t>166</w:t>
            </w:r>
          </w:hyperlink>
        </w:p>
        <w:p>
          <w:pPr>
            <w:pStyle w:val="Contents2"/>
            <w:tabs>
              <w:tab w:val="clear" w:pos="8743"/>
              <w:tab w:val="right" w:pos="9026" w:leader="dot"/>
            </w:tabs>
            <w:rPr/>
          </w:pPr>
          <w:hyperlink w:anchor="__RefHeading___Toc2121238_2142443653">
            <w:r>
              <w:rPr>
                <w:webHidden/>
                <w:rStyle w:val="IndexLink"/>
                <w:rtl w:val="true"/>
              </w:rPr>
              <w:t>درس نهم ابهام زدایی از چند حدیث درباره احمد</w:t>
            </w:r>
            <w:r>
              <w:rPr>
                <w:rStyle w:val="IndexLink"/>
                <w:rtl w:val="true"/>
              </w:rPr>
              <w:tab/>
            </w:r>
            <w:r>
              <w:rPr>
                <w:rStyle w:val="IndexLink"/>
              </w:rPr>
              <w:t>180</w:t>
            </w:r>
          </w:hyperlink>
        </w:p>
        <w:p>
          <w:pPr>
            <w:pStyle w:val="Contents3"/>
            <w:tabs>
              <w:tab w:val="clear" w:pos="8459"/>
              <w:tab w:val="right" w:pos="9026" w:leader="dot"/>
            </w:tabs>
            <w:rPr/>
          </w:pPr>
          <w:hyperlink w:anchor="__RefHeading___Toc2121240_2142443653">
            <w:r>
              <w:rPr>
                <w:webHidden/>
                <w:rStyle w:val="IndexLink"/>
                <w:rtl w:val="true"/>
              </w:rPr>
              <w:t>اشاره</w:t>
            </w:r>
            <w:r>
              <w:rPr>
                <w:rStyle w:val="IndexLink"/>
                <w:rtl w:val="true"/>
              </w:rPr>
              <w:tab/>
            </w:r>
            <w:r>
              <w:rPr>
                <w:rStyle w:val="IndexLink"/>
              </w:rPr>
              <w:t>180</w:t>
            </w:r>
          </w:hyperlink>
        </w:p>
        <w:p>
          <w:pPr>
            <w:pStyle w:val="Contents3"/>
            <w:tabs>
              <w:tab w:val="clear" w:pos="8459"/>
              <w:tab w:val="right" w:pos="9026" w:leader="dot"/>
            </w:tabs>
            <w:rPr/>
          </w:pPr>
          <w:hyperlink w:anchor="__RefHeading___Toc2121242_2142443653">
            <w:r>
              <w:rPr>
                <w:webHidden/>
                <w:rStyle w:val="IndexLink"/>
                <w:rtl w:val="true"/>
              </w:rPr>
              <w:t>تولد دو احمد</w:t>
            </w:r>
            <w:r>
              <w:rPr>
                <w:rStyle w:val="IndexLink"/>
                <w:rtl w:val="true"/>
              </w:rPr>
              <w:tab/>
            </w:r>
            <w:r>
              <w:rPr>
                <w:rStyle w:val="IndexLink"/>
              </w:rPr>
              <w:t>182</w:t>
            </w:r>
          </w:hyperlink>
        </w:p>
        <w:p>
          <w:pPr>
            <w:pStyle w:val="Contents3"/>
            <w:tabs>
              <w:tab w:val="clear" w:pos="8459"/>
              <w:tab w:val="right" w:pos="9026" w:leader="dot"/>
            </w:tabs>
            <w:rPr/>
          </w:pPr>
          <w:hyperlink w:anchor="__RefHeading___Toc2121244_2142443653">
            <w:r>
              <w:rPr>
                <w:webHidden/>
                <w:rStyle w:val="IndexLink"/>
                <w:rtl w:val="true"/>
              </w:rPr>
              <w:t>دولت احمدیه</w:t>
            </w:r>
            <w:r>
              <w:rPr>
                <w:rStyle w:val="IndexLink"/>
                <w:rtl w:val="true"/>
              </w:rPr>
              <w:tab/>
            </w:r>
            <w:r>
              <w:rPr>
                <w:rStyle w:val="IndexLink"/>
              </w:rPr>
              <w:t>185</w:t>
            </w:r>
          </w:hyperlink>
        </w:p>
        <w:p>
          <w:pPr>
            <w:pStyle w:val="Contents3"/>
            <w:tabs>
              <w:tab w:val="clear" w:pos="8459"/>
              <w:tab w:val="right" w:pos="9026" w:leader="dot"/>
            </w:tabs>
            <w:rPr/>
          </w:pPr>
          <w:hyperlink w:anchor="__RefHeading___Toc2121246_2142443653">
            <w:r>
              <w:rPr>
                <w:webHidden/>
                <w:rStyle w:val="IndexLink"/>
                <w:rtl w:val="true"/>
              </w:rPr>
              <w:t>احمد ساق زرد</w:t>
            </w:r>
            <w:r>
              <w:rPr>
                <w:rStyle w:val="IndexLink"/>
                <w:rtl w:val="true"/>
              </w:rPr>
              <w:tab/>
            </w:r>
            <w:r>
              <w:rPr>
                <w:rStyle w:val="IndexLink"/>
              </w:rPr>
              <w:t>188</w:t>
            </w:r>
          </w:hyperlink>
        </w:p>
        <w:p>
          <w:pPr>
            <w:pStyle w:val="Contents3"/>
            <w:tabs>
              <w:tab w:val="clear" w:pos="8459"/>
              <w:tab w:val="right" w:pos="9026" w:leader="dot"/>
            </w:tabs>
            <w:rPr/>
          </w:pPr>
          <w:hyperlink w:anchor="__RefHeading___Toc2121248_2142443653">
            <w:r>
              <w:rPr>
                <w:webHidden/>
                <w:rStyle w:val="IndexLink"/>
                <w:rtl w:val="true"/>
              </w:rPr>
              <w:t>شعارهم احمد احمد</w:t>
            </w:r>
            <w:r>
              <w:rPr>
                <w:rStyle w:val="IndexLink"/>
                <w:rtl w:val="true"/>
              </w:rPr>
              <w:tab/>
            </w:r>
            <w:r>
              <w:rPr>
                <w:rStyle w:val="IndexLink"/>
              </w:rPr>
              <w:t>192</w:t>
            </w:r>
          </w:hyperlink>
        </w:p>
        <w:p>
          <w:pPr>
            <w:pStyle w:val="Contents3"/>
            <w:tabs>
              <w:tab w:val="clear" w:pos="8459"/>
              <w:tab w:val="right" w:pos="9026" w:leader="dot"/>
            </w:tabs>
            <w:rPr/>
          </w:pPr>
          <w:hyperlink w:anchor="__RefHeading___Toc2121250_2142443653">
            <w:r>
              <w:rPr>
                <w:webHidden/>
                <w:rStyle w:val="IndexLink"/>
                <w:rtl w:val="true"/>
              </w:rPr>
              <w:t>احمد وعبدالله و مهدی</w:t>
            </w:r>
            <w:r>
              <w:rPr>
                <w:rStyle w:val="IndexLink"/>
                <w:rtl w:val="true"/>
              </w:rPr>
              <w:tab/>
            </w:r>
            <w:r>
              <w:rPr>
                <w:rStyle w:val="IndexLink"/>
              </w:rPr>
              <w:t>195</w:t>
            </w:r>
          </w:hyperlink>
        </w:p>
        <w:p>
          <w:pPr>
            <w:pStyle w:val="Contents3"/>
            <w:tabs>
              <w:tab w:val="clear" w:pos="8459"/>
              <w:tab w:val="right" w:pos="9026" w:leader="dot"/>
            </w:tabs>
            <w:rPr/>
          </w:pPr>
          <w:hyperlink w:anchor="__RefHeading___Toc2121252_2142443653">
            <w:r>
              <w:rPr>
                <w:webHidden/>
                <w:rStyle w:val="IndexLink"/>
                <w:rtl w:val="true"/>
              </w:rPr>
              <w:t>و من البصرة احمد بن مليح</w:t>
            </w:r>
            <w:r>
              <w:rPr>
                <w:rStyle w:val="IndexLink"/>
                <w:rtl w:val="true"/>
              </w:rPr>
              <w:tab/>
            </w:r>
            <w:r>
              <w:rPr>
                <w:rStyle w:val="IndexLink"/>
              </w:rPr>
              <w:t>197</w:t>
            </w:r>
          </w:hyperlink>
        </w:p>
        <w:p>
          <w:pPr>
            <w:pStyle w:val="Contents3"/>
            <w:tabs>
              <w:tab w:val="clear" w:pos="8459"/>
              <w:tab w:val="right" w:pos="9026" w:leader="dot"/>
            </w:tabs>
            <w:rPr/>
          </w:pPr>
          <w:hyperlink w:anchor="__RefHeading___Toc2121254_2142443653">
            <w:r>
              <w:rPr>
                <w:webHidden/>
                <w:rStyle w:val="IndexLink"/>
                <w:rtl w:val="true"/>
              </w:rPr>
              <w:t>اسم یخفی واسم يعلن</w:t>
            </w:r>
            <w:r>
              <w:rPr>
                <w:rStyle w:val="IndexLink"/>
                <w:rtl w:val="true"/>
              </w:rPr>
              <w:tab/>
            </w:r>
            <w:r>
              <w:rPr>
                <w:rStyle w:val="IndexLink"/>
              </w:rPr>
              <w:t>198</w:t>
            </w:r>
          </w:hyperlink>
        </w:p>
        <w:p>
          <w:pPr>
            <w:pStyle w:val="Contents2"/>
            <w:tabs>
              <w:tab w:val="clear" w:pos="8743"/>
              <w:tab w:val="right" w:pos="9026" w:leader="dot"/>
            </w:tabs>
            <w:rPr/>
          </w:pPr>
          <w:hyperlink w:anchor="__RefHeading___Toc2121256_2142443653">
            <w:r>
              <w:rPr>
                <w:webHidden/>
                <w:rStyle w:val="IndexLink"/>
                <w:rtl w:val="true"/>
              </w:rPr>
              <w:t>درس دهم تطبيق يمانی با احمد بصری</w:t>
            </w:r>
            <w:r>
              <w:rPr>
                <w:rStyle w:val="IndexLink"/>
                <w:rtl w:val="true"/>
              </w:rPr>
              <w:t>!</w:t>
              <w:tab/>
            </w:r>
            <w:r>
              <w:rPr>
                <w:rStyle w:val="IndexLink"/>
              </w:rPr>
              <w:t>203</w:t>
            </w:r>
          </w:hyperlink>
        </w:p>
        <w:p>
          <w:pPr>
            <w:pStyle w:val="Contents3"/>
            <w:tabs>
              <w:tab w:val="clear" w:pos="8459"/>
              <w:tab w:val="right" w:pos="9026" w:leader="dot"/>
            </w:tabs>
            <w:rPr/>
          </w:pPr>
          <w:hyperlink w:anchor="__RefHeading___Toc2121258_2142443653">
            <w:r>
              <w:rPr>
                <w:webHidden/>
                <w:rStyle w:val="IndexLink"/>
                <w:rtl w:val="true"/>
              </w:rPr>
              <w:t>اشاره</w:t>
            </w:r>
            <w:r>
              <w:rPr>
                <w:rStyle w:val="IndexLink"/>
                <w:rtl w:val="true"/>
              </w:rPr>
              <w:tab/>
            </w:r>
            <w:r>
              <w:rPr>
                <w:rStyle w:val="IndexLink"/>
              </w:rPr>
              <w:t>203</w:t>
            </w:r>
          </w:hyperlink>
        </w:p>
        <w:p>
          <w:pPr>
            <w:pStyle w:val="Contents3"/>
            <w:tabs>
              <w:tab w:val="clear" w:pos="8459"/>
              <w:tab w:val="right" w:pos="9026" w:leader="dot"/>
            </w:tabs>
            <w:rPr/>
          </w:pPr>
          <w:hyperlink w:anchor="__RefHeading___Toc2121260_2142443653">
            <w:r>
              <w:rPr>
                <w:webHidden/>
                <w:rStyle w:val="IndexLink"/>
                <w:rtl w:val="true"/>
              </w:rPr>
              <w:t>یمانی در لغت</w:t>
            </w:r>
            <w:r>
              <w:rPr>
                <w:rStyle w:val="IndexLink"/>
                <w:rtl w:val="true"/>
              </w:rPr>
              <w:tab/>
            </w:r>
            <w:r>
              <w:rPr>
                <w:rStyle w:val="IndexLink"/>
              </w:rPr>
              <w:t>205</w:t>
            </w:r>
          </w:hyperlink>
        </w:p>
        <w:p>
          <w:pPr>
            <w:pStyle w:val="Contents3"/>
            <w:tabs>
              <w:tab w:val="clear" w:pos="8459"/>
              <w:tab w:val="right" w:pos="9026" w:leader="dot"/>
            </w:tabs>
            <w:rPr/>
          </w:pPr>
          <w:hyperlink w:anchor="__RefHeading___Toc2121262_2142443653">
            <w:r>
              <w:rPr>
                <w:webHidden/>
                <w:rStyle w:val="IndexLink"/>
                <w:rtl w:val="true"/>
              </w:rPr>
              <w:t>ایمانی در روایات</w:t>
            </w:r>
            <w:r>
              <w:rPr>
                <w:rStyle w:val="IndexLink"/>
                <w:rtl w:val="true"/>
              </w:rPr>
              <w:tab/>
            </w:r>
            <w:r>
              <w:rPr>
                <w:rStyle w:val="IndexLink"/>
              </w:rPr>
              <w:t>206</w:t>
            </w:r>
          </w:hyperlink>
        </w:p>
        <w:p>
          <w:pPr>
            <w:pStyle w:val="Contents3"/>
            <w:tabs>
              <w:tab w:val="clear" w:pos="8459"/>
              <w:tab w:val="right" w:pos="9026" w:leader="dot"/>
            </w:tabs>
            <w:rPr/>
          </w:pPr>
          <w:hyperlink w:anchor="__RefHeading___Toc2121264_2142443653">
            <w:r>
              <w:rPr>
                <w:webHidden/>
                <w:rStyle w:val="IndexLink"/>
                <w:rtl w:val="true"/>
              </w:rPr>
              <w:t>هدایتگر بودن یمانی</w:t>
            </w:r>
            <w:r>
              <w:rPr>
                <w:rStyle w:val="IndexLink"/>
                <w:rtl w:val="true"/>
              </w:rPr>
              <w:tab/>
            </w:r>
            <w:r>
              <w:rPr>
                <w:rStyle w:val="IndexLink"/>
              </w:rPr>
              <w:t>207</w:t>
            </w:r>
          </w:hyperlink>
        </w:p>
        <w:p>
          <w:pPr>
            <w:pStyle w:val="Contents3"/>
            <w:tabs>
              <w:tab w:val="clear" w:pos="8459"/>
              <w:tab w:val="right" w:pos="9026" w:leader="dot"/>
            </w:tabs>
            <w:rPr/>
          </w:pPr>
          <w:hyperlink w:anchor="__RefHeading___Toc2121266_2142443653">
            <w:r>
              <w:rPr>
                <w:webHidden/>
                <w:rStyle w:val="IndexLink"/>
                <w:rtl w:val="true"/>
              </w:rPr>
              <w:t>موعود یا محتوم بودن یمانی</w:t>
            </w:r>
            <w:r>
              <w:rPr>
                <w:rStyle w:val="IndexLink"/>
                <w:rtl w:val="true"/>
              </w:rPr>
              <w:tab/>
            </w:r>
            <w:r>
              <w:rPr>
                <w:rStyle w:val="IndexLink"/>
              </w:rPr>
              <w:t>213</w:t>
            </w:r>
          </w:hyperlink>
        </w:p>
        <w:p>
          <w:pPr>
            <w:pStyle w:val="Contents4"/>
            <w:tabs>
              <w:tab w:val="clear" w:pos="8176"/>
              <w:tab w:val="right" w:pos="9026" w:leader="dot"/>
            </w:tabs>
            <w:rPr/>
          </w:pPr>
          <w:hyperlink w:anchor="__RefHeading___Toc2121268_2142443653">
            <w:r>
              <w:rPr>
                <w:webHidden/>
                <w:rStyle w:val="IndexLink"/>
                <w:rtl w:val="true"/>
              </w:rPr>
              <w:t>اشاره</w:t>
            </w:r>
            <w:r>
              <w:rPr>
                <w:rStyle w:val="IndexLink"/>
                <w:rtl w:val="true"/>
              </w:rPr>
              <w:tab/>
            </w:r>
            <w:r>
              <w:rPr>
                <w:rStyle w:val="IndexLink"/>
              </w:rPr>
              <w:t>213</w:t>
            </w:r>
          </w:hyperlink>
        </w:p>
        <w:p>
          <w:pPr>
            <w:pStyle w:val="Contents4"/>
            <w:tabs>
              <w:tab w:val="clear" w:pos="8176"/>
              <w:tab w:val="right" w:pos="9026" w:leader="dot"/>
            </w:tabs>
            <w:rPr/>
          </w:pPr>
          <w:hyperlink w:anchor="__RefHeading___Toc2121270_2142443653">
            <w:r>
              <w:rPr>
                <w:webHidden/>
                <w:rStyle w:val="IndexLink"/>
                <w:rtl w:val="true"/>
              </w:rPr>
              <w:t>موعود یا محتوم و احتمال بداء</w:t>
            </w:r>
            <w:r>
              <w:rPr>
                <w:rStyle w:val="IndexLink"/>
                <w:rtl w:val="true"/>
              </w:rPr>
              <w:tab/>
            </w:r>
            <w:r>
              <w:rPr>
                <w:rStyle w:val="IndexLink"/>
              </w:rPr>
              <w:t>213</w:t>
            </w:r>
          </w:hyperlink>
        </w:p>
        <w:p>
          <w:pPr>
            <w:pStyle w:val="Contents3"/>
            <w:tabs>
              <w:tab w:val="clear" w:pos="8459"/>
              <w:tab w:val="right" w:pos="9026" w:leader="dot"/>
            </w:tabs>
            <w:rPr/>
          </w:pPr>
          <w:hyperlink w:anchor="__RefHeading___Toc2121272_2142443653">
            <w:r>
              <w:rPr>
                <w:webHidden/>
                <w:rStyle w:val="IndexLink"/>
                <w:rtl w:val="true"/>
              </w:rPr>
              <w:t>معیار شناخت یمانی</w:t>
            </w:r>
            <w:r>
              <w:rPr>
                <w:rStyle w:val="IndexLink"/>
                <w:rtl w:val="true"/>
              </w:rPr>
              <w:tab/>
            </w:r>
            <w:r>
              <w:rPr>
                <w:rStyle w:val="IndexLink"/>
              </w:rPr>
              <w:t>217</w:t>
            </w:r>
          </w:hyperlink>
        </w:p>
        <w:p>
          <w:pPr>
            <w:pStyle w:val="Contents3"/>
            <w:tabs>
              <w:tab w:val="clear" w:pos="8459"/>
              <w:tab w:val="right" w:pos="9026" w:leader="dot"/>
            </w:tabs>
            <w:rPr/>
          </w:pPr>
          <w:hyperlink w:anchor="__RefHeading___Toc2121274_2142443653">
            <w:r>
              <w:rPr>
                <w:webHidden/>
                <w:rStyle w:val="IndexLink"/>
                <w:rtl w:val="true"/>
              </w:rPr>
              <w:t>وظيفه بمانی</w:t>
            </w:r>
            <w:r>
              <w:rPr>
                <w:rStyle w:val="IndexLink"/>
                <w:rtl w:val="true"/>
              </w:rPr>
              <w:tab/>
            </w:r>
            <w:r>
              <w:rPr>
                <w:rStyle w:val="IndexLink"/>
              </w:rPr>
              <w:t>221</w:t>
            </w:r>
          </w:hyperlink>
        </w:p>
        <w:p>
          <w:pPr>
            <w:pStyle w:val="Contents3"/>
            <w:tabs>
              <w:tab w:val="clear" w:pos="8459"/>
              <w:tab w:val="right" w:pos="9026" w:leader="dot"/>
            </w:tabs>
            <w:rPr/>
          </w:pPr>
          <w:hyperlink w:anchor="__RefHeading___Toc2121276_2142443653">
            <w:r>
              <w:rPr>
                <w:webHidden/>
                <w:rStyle w:val="IndexLink"/>
                <w:rtl w:val="true"/>
              </w:rPr>
              <w:t>عصمت یمانی</w:t>
            </w:r>
            <w:r>
              <w:rPr>
                <w:rStyle w:val="IndexLink"/>
                <w:rtl w:val="true"/>
              </w:rPr>
              <w:tab/>
            </w:r>
            <w:r>
              <w:rPr>
                <w:rStyle w:val="IndexLink"/>
              </w:rPr>
              <w:t>222</w:t>
            </w:r>
          </w:hyperlink>
        </w:p>
        <w:p>
          <w:pPr>
            <w:pStyle w:val="Contents3"/>
            <w:tabs>
              <w:tab w:val="clear" w:pos="8459"/>
              <w:tab w:val="right" w:pos="9026" w:leader="dot"/>
            </w:tabs>
            <w:rPr/>
          </w:pPr>
          <w:hyperlink w:anchor="__RefHeading___Toc2121278_2142443653">
            <w:r>
              <w:rPr>
                <w:webHidden/>
                <w:rStyle w:val="IndexLink"/>
                <w:rtl w:val="true"/>
              </w:rPr>
              <w:t>حجت بودن یمانی</w:t>
            </w:r>
            <w:r>
              <w:rPr>
                <w:rStyle w:val="IndexLink"/>
                <w:rtl w:val="true"/>
              </w:rPr>
              <w:tab/>
            </w:r>
            <w:r>
              <w:rPr>
                <w:rStyle w:val="IndexLink"/>
              </w:rPr>
              <w:t>227</w:t>
            </w:r>
          </w:hyperlink>
        </w:p>
        <w:p>
          <w:pPr>
            <w:pStyle w:val="Contents2"/>
            <w:tabs>
              <w:tab w:val="clear" w:pos="8743"/>
              <w:tab w:val="right" w:pos="9026" w:leader="dot"/>
            </w:tabs>
            <w:rPr/>
          </w:pPr>
          <w:hyperlink w:anchor="__RefHeading___Toc2121280_2142443653">
            <w:r>
              <w:rPr>
                <w:webHidden/>
                <w:rStyle w:val="IndexLink"/>
                <w:rtl w:val="true"/>
              </w:rPr>
              <w:t>درس یازدهم عدد اوصیاء پیامبر صلی الله علیه و آله و سلم</w:t>
            </w:r>
            <w:r>
              <w:rPr>
                <w:rStyle w:val="IndexLink"/>
                <w:rtl w:val="true"/>
              </w:rPr>
              <w:tab/>
            </w:r>
            <w:r>
              <w:rPr>
                <w:rStyle w:val="IndexLink"/>
              </w:rPr>
              <w:t>231</w:t>
            </w:r>
          </w:hyperlink>
        </w:p>
        <w:p>
          <w:pPr>
            <w:pStyle w:val="Contents3"/>
            <w:tabs>
              <w:tab w:val="clear" w:pos="8459"/>
              <w:tab w:val="right" w:pos="9026" w:leader="dot"/>
            </w:tabs>
            <w:rPr/>
          </w:pPr>
          <w:hyperlink w:anchor="__RefHeading___Toc2121282_2142443653">
            <w:r>
              <w:rPr>
                <w:webHidden/>
                <w:rStyle w:val="IndexLink"/>
                <w:rtl w:val="true"/>
              </w:rPr>
              <w:t>اشاره</w:t>
            </w:r>
            <w:r>
              <w:rPr>
                <w:rStyle w:val="IndexLink"/>
                <w:rtl w:val="true"/>
              </w:rPr>
              <w:tab/>
            </w:r>
            <w:r>
              <w:rPr>
                <w:rStyle w:val="IndexLink"/>
              </w:rPr>
              <w:t>231</w:t>
            </w:r>
          </w:hyperlink>
        </w:p>
        <w:p>
          <w:pPr>
            <w:pStyle w:val="Contents3"/>
            <w:tabs>
              <w:tab w:val="clear" w:pos="8459"/>
              <w:tab w:val="right" w:pos="9026" w:leader="dot"/>
            </w:tabs>
            <w:rPr/>
          </w:pPr>
          <w:hyperlink w:anchor="__RefHeading___Toc2121284_2142443653">
            <w:r>
              <w:rPr>
                <w:webHidden/>
                <w:rStyle w:val="IndexLink"/>
                <w:rtl w:val="true"/>
              </w:rPr>
              <w:t>روايات اثنی عشر</w:t>
            </w:r>
            <w:r>
              <w:rPr>
                <w:rStyle w:val="IndexLink"/>
                <w:rtl w:val="true"/>
              </w:rPr>
              <w:tab/>
            </w:r>
            <w:r>
              <w:rPr>
                <w:rStyle w:val="IndexLink"/>
              </w:rPr>
              <w:t>234</w:t>
            </w:r>
          </w:hyperlink>
        </w:p>
        <w:p>
          <w:pPr>
            <w:pStyle w:val="Contents3"/>
            <w:tabs>
              <w:tab w:val="clear" w:pos="8459"/>
              <w:tab w:val="right" w:pos="9026" w:leader="dot"/>
            </w:tabs>
            <w:rPr/>
          </w:pPr>
          <w:hyperlink w:anchor="__RefHeading___Toc2121286_2142443653">
            <w:r>
              <w:rPr>
                <w:webHidden/>
                <w:rStyle w:val="IndexLink"/>
                <w:rtl w:val="true"/>
              </w:rPr>
              <w:t>نفی زیادت از اثنی عشر</w:t>
            </w:r>
            <w:r>
              <w:rPr>
                <w:rStyle w:val="IndexLink"/>
                <w:rtl w:val="true"/>
              </w:rPr>
              <w:tab/>
            </w:r>
            <w:r>
              <w:rPr>
                <w:rStyle w:val="IndexLink"/>
              </w:rPr>
              <w:t>238</w:t>
            </w:r>
          </w:hyperlink>
        </w:p>
        <w:p>
          <w:pPr>
            <w:pStyle w:val="Contents3"/>
            <w:tabs>
              <w:tab w:val="clear" w:pos="8459"/>
              <w:tab w:val="right" w:pos="9026" w:leader="dot"/>
            </w:tabs>
            <w:rPr/>
          </w:pPr>
          <w:hyperlink w:anchor="__RefHeading___Toc2121288_2142443653">
            <w:r>
              <w:rPr>
                <w:webHidden/>
                <w:rStyle w:val="IndexLink"/>
                <w:rtl w:val="true"/>
              </w:rPr>
              <w:t>ابهام زدایی از چند حدیث</w:t>
            </w:r>
            <w:r>
              <w:rPr>
                <w:rStyle w:val="IndexLink"/>
                <w:rtl w:val="true"/>
              </w:rPr>
              <w:tab/>
            </w:r>
            <w:r>
              <w:rPr>
                <w:rStyle w:val="IndexLink"/>
              </w:rPr>
              <w:t>242</w:t>
            </w:r>
          </w:hyperlink>
        </w:p>
        <w:p>
          <w:pPr>
            <w:pStyle w:val="Contents3"/>
            <w:tabs>
              <w:tab w:val="clear" w:pos="8459"/>
              <w:tab w:val="right" w:pos="9026" w:leader="dot"/>
            </w:tabs>
            <w:rPr/>
          </w:pPr>
          <w:hyperlink w:anchor="__RefHeading___Toc2121290_2142443653">
            <w:r>
              <w:rPr>
                <w:webHidden/>
                <w:rStyle w:val="IndexLink"/>
                <w:rtl w:val="true"/>
              </w:rPr>
              <w:t>بررسی روایت اصبغ بن نباته</w:t>
            </w:r>
            <w:r>
              <w:rPr>
                <w:rStyle w:val="IndexLink"/>
                <w:rtl w:val="true"/>
              </w:rPr>
              <w:tab/>
            </w:r>
            <w:r>
              <w:rPr>
                <w:rStyle w:val="IndexLink"/>
              </w:rPr>
              <w:t>242</w:t>
            </w:r>
          </w:hyperlink>
        </w:p>
        <w:p>
          <w:pPr>
            <w:pStyle w:val="Contents3"/>
            <w:tabs>
              <w:tab w:val="clear" w:pos="8459"/>
              <w:tab w:val="right" w:pos="9026" w:leader="dot"/>
            </w:tabs>
            <w:rPr/>
          </w:pPr>
          <w:hyperlink w:anchor="__RefHeading___Toc2121292_2142443653">
            <w:r>
              <w:rPr>
                <w:webHidden/>
                <w:rStyle w:val="IndexLink"/>
                <w:rtl w:val="true"/>
              </w:rPr>
              <w:t>بررسی روایت من ولدی اثنی عشر نقیبا</w:t>
            </w:r>
            <w:r>
              <w:rPr>
                <w:rStyle w:val="IndexLink"/>
                <w:rtl w:val="true"/>
              </w:rPr>
              <w:tab/>
            </w:r>
            <w:r>
              <w:rPr>
                <w:rStyle w:val="IndexLink"/>
              </w:rPr>
              <w:t>245</w:t>
            </w:r>
          </w:hyperlink>
        </w:p>
        <w:p>
          <w:pPr>
            <w:pStyle w:val="Contents3"/>
            <w:tabs>
              <w:tab w:val="clear" w:pos="8459"/>
              <w:tab w:val="right" w:pos="9026" w:leader="dot"/>
            </w:tabs>
            <w:rPr/>
          </w:pPr>
          <w:hyperlink w:anchor="__RefHeading___Toc2121294_2142443653">
            <w:r>
              <w:rPr>
                <w:webHidden/>
                <w:rStyle w:val="IndexLink"/>
                <w:rtl w:val="true"/>
              </w:rPr>
              <w:t>بررسی حدیث لوح جابرابن عبدالله</w:t>
            </w:r>
            <w:r>
              <w:rPr>
                <w:rStyle w:val="IndexLink"/>
                <w:rtl w:val="true"/>
              </w:rPr>
              <w:tab/>
            </w:r>
            <w:r>
              <w:rPr>
                <w:rStyle w:val="IndexLink"/>
              </w:rPr>
              <w:t>248</w:t>
            </w:r>
          </w:hyperlink>
        </w:p>
        <w:p>
          <w:pPr>
            <w:pStyle w:val="Contents2"/>
            <w:tabs>
              <w:tab w:val="clear" w:pos="8743"/>
              <w:tab w:val="right" w:pos="9026" w:leader="dot"/>
            </w:tabs>
            <w:rPr/>
          </w:pPr>
          <w:hyperlink w:anchor="__RefHeading___Toc2121296_2142443653">
            <w:r>
              <w:rPr>
                <w:webHidden/>
                <w:rStyle w:val="IndexLink"/>
                <w:rtl w:val="true"/>
              </w:rPr>
              <w:t>درس دوازدهم مهدویت، قائمیت وشارعيت</w:t>
            </w:r>
            <w:r>
              <w:rPr>
                <w:rStyle w:val="IndexLink"/>
                <w:rtl w:val="true"/>
              </w:rPr>
              <w:tab/>
            </w:r>
            <w:r>
              <w:rPr>
                <w:rStyle w:val="IndexLink"/>
              </w:rPr>
              <w:t>253</w:t>
            </w:r>
          </w:hyperlink>
        </w:p>
        <w:p>
          <w:pPr>
            <w:pStyle w:val="Contents3"/>
            <w:tabs>
              <w:tab w:val="clear" w:pos="8459"/>
              <w:tab w:val="right" w:pos="9026" w:leader="dot"/>
            </w:tabs>
            <w:rPr/>
          </w:pPr>
          <w:hyperlink w:anchor="__RefHeading___Toc2121298_2142443653">
            <w:r>
              <w:rPr>
                <w:webHidden/>
                <w:rStyle w:val="IndexLink"/>
                <w:rtl w:val="true"/>
              </w:rPr>
              <w:t>اشاره</w:t>
            </w:r>
            <w:r>
              <w:rPr>
                <w:rStyle w:val="IndexLink"/>
                <w:rtl w:val="true"/>
              </w:rPr>
              <w:tab/>
            </w:r>
            <w:r>
              <w:rPr>
                <w:rStyle w:val="IndexLink"/>
              </w:rPr>
              <w:t>253</w:t>
            </w:r>
          </w:hyperlink>
        </w:p>
        <w:p>
          <w:pPr>
            <w:pStyle w:val="Contents3"/>
            <w:tabs>
              <w:tab w:val="clear" w:pos="8459"/>
              <w:tab w:val="right" w:pos="9026" w:leader="dot"/>
            </w:tabs>
            <w:rPr/>
          </w:pPr>
          <w:hyperlink w:anchor="__RefHeading___Toc2121300_2142443653">
            <w:r>
              <w:rPr>
                <w:webHidden/>
                <w:rStyle w:val="IndexLink"/>
                <w:rtl w:val="true"/>
              </w:rPr>
              <w:t>الف</w:t>
            </w:r>
            <w:r>
              <w:rPr>
                <w:rStyle w:val="IndexLink"/>
                <w:rtl w:val="true"/>
              </w:rPr>
              <w:t>.</w:t>
            </w:r>
            <w:r>
              <w:rPr>
                <w:rStyle w:val="IndexLink"/>
                <w:rtl w:val="true"/>
              </w:rPr>
              <w:t>مهدویت</w:t>
            </w:r>
            <w:r>
              <w:rPr>
                <w:rStyle w:val="IndexLink"/>
                <w:rtl w:val="true"/>
              </w:rPr>
              <w:tab/>
            </w:r>
            <w:r>
              <w:rPr>
                <w:rStyle w:val="IndexLink"/>
              </w:rPr>
              <w:t>255</w:t>
            </w:r>
          </w:hyperlink>
        </w:p>
        <w:p>
          <w:pPr>
            <w:pStyle w:val="Contents4"/>
            <w:tabs>
              <w:tab w:val="clear" w:pos="8176"/>
              <w:tab w:val="right" w:pos="9026" w:leader="dot"/>
            </w:tabs>
            <w:rPr/>
          </w:pPr>
          <w:hyperlink w:anchor="__RefHeading___Toc2121302_2142443653">
            <w:r>
              <w:rPr>
                <w:webHidden/>
                <w:rStyle w:val="IndexLink"/>
                <w:rtl w:val="true"/>
              </w:rPr>
              <w:t>اشاره</w:t>
            </w:r>
            <w:r>
              <w:rPr>
                <w:rStyle w:val="IndexLink"/>
                <w:rtl w:val="true"/>
              </w:rPr>
              <w:tab/>
            </w:r>
            <w:r>
              <w:rPr>
                <w:rStyle w:val="IndexLink"/>
              </w:rPr>
              <w:t>255</w:t>
            </w:r>
          </w:hyperlink>
        </w:p>
        <w:p>
          <w:pPr>
            <w:pStyle w:val="Contents4"/>
            <w:tabs>
              <w:tab w:val="clear" w:pos="8176"/>
              <w:tab w:val="right" w:pos="9026" w:leader="dot"/>
            </w:tabs>
            <w:rPr/>
          </w:pPr>
          <w:hyperlink w:anchor="__RefHeading___Toc2121304_2142443653">
            <w:r>
              <w:rPr>
                <w:webHidden/>
                <w:rStyle w:val="IndexLink"/>
                <w:rtl w:val="true"/>
              </w:rPr>
              <w:t>ابهام زدایی از یک حدیث</w:t>
            </w:r>
            <w:r>
              <w:rPr>
                <w:rStyle w:val="IndexLink"/>
                <w:rtl w:val="true"/>
              </w:rPr>
              <w:tab/>
            </w:r>
            <w:r>
              <w:rPr>
                <w:rStyle w:val="IndexLink"/>
              </w:rPr>
              <w:t>259</w:t>
            </w:r>
          </w:hyperlink>
        </w:p>
        <w:p>
          <w:pPr>
            <w:pStyle w:val="Contents5"/>
            <w:tabs>
              <w:tab w:val="clear" w:pos="7892"/>
              <w:tab w:val="right" w:pos="9026" w:leader="dot"/>
            </w:tabs>
            <w:rPr/>
          </w:pPr>
          <w:hyperlink w:anchor="__RefHeading___Toc2121306_2142443653">
            <w:r>
              <w:rPr>
                <w:webHidden/>
                <w:rStyle w:val="IndexLink"/>
                <w:rtl w:val="true"/>
              </w:rPr>
              <w:t>بررسی روایت تولد مهدی از مدینه</w:t>
            </w:r>
            <w:r>
              <w:rPr>
                <w:rStyle w:val="IndexLink"/>
                <w:rtl w:val="true"/>
              </w:rPr>
              <w:tab/>
            </w:r>
            <w:r>
              <w:rPr>
                <w:rStyle w:val="IndexLink"/>
              </w:rPr>
              <w:t>259</w:t>
            </w:r>
          </w:hyperlink>
        </w:p>
        <w:p>
          <w:pPr>
            <w:pStyle w:val="Contents3"/>
            <w:tabs>
              <w:tab w:val="clear" w:pos="8459"/>
              <w:tab w:val="right" w:pos="9026" w:leader="dot"/>
            </w:tabs>
            <w:rPr/>
          </w:pPr>
          <w:hyperlink w:anchor="__RefHeading___Toc2121308_2142443653">
            <w:r>
              <w:rPr>
                <w:webHidden/>
                <w:rStyle w:val="IndexLink"/>
                <w:rtl w:val="true"/>
              </w:rPr>
              <w:t>ب</w:t>
            </w:r>
            <w:r>
              <w:rPr>
                <w:rStyle w:val="IndexLink"/>
                <w:rtl w:val="true"/>
              </w:rPr>
              <w:t>.</w:t>
            </w:r>
            <w:r>
              <w:rPr>
                <w:rStyle w:val="IndexLink"/>
                <w:rtl w:val="true"/>
              </w:rPr>
              <w:t>قائمیت</w:t>
            </w:r>
            <w:r>
              <w:rPr>
                <w:rStyle w:val="IndexLink"/>
                <w:rtl w:val="true"/>
              </w:rPr>
              <w:tab/>
            </w:r>
            <w:r>
              <w:rPr>
                <w:rStyle w:val="IndexLink"/>
              </w:rPr>
              <w:t>260</w:t>
            </w:r>
          </w:hyperlink>
        </w:p>
        <w:p>
          <w:pPr>
            <w:pStyle w:val="Contents4"/>
            <w:tabs>
              <w:tab w:val="clear" w:pos="8176"/>
              <w:tab w:val="right" w:pos="9026" w:leader="dot"/>
            </w:tabs>
            <w:rPr/>
          </w:pPr>
          <w:hyperlink w:anchor="__RefHeading___Toc2121310_2142443653">
            <w:r>
              <w:rPr>
                <w:webHidden/>
                <w:rStyle w:val="IndexLink"/>
                <w:rtl w:val="true"/>
              </w:rPr>
              <w:t>اشاره</w:t>
            </w:r>
            <w:r>
              <w:rPr>
                <w:rStyle w:val="IndexLink"/>
                <w:rtl w:val="true"/>
              </w:rPr>
              <w:tab/>
            </w:r>
            <w:r>
              <w:rPr>
                <w:rStyle w:val="IndexLink"/>
              </w:rPr>
              <w:t>260</w:t>
            </w:r>
          </w:hyperlink>
        </w:p>
        <w:p>
          <w:pPr>
            <w:pStyle w:val="Contents4"/>
            <w:tabs>
              <w:tab w:val="clear" w:pos="8176"/>
              <w:tab w:val="right" w:pos="9026" w:leader="dot"/>
            </w:tabs>
            <w:rPr/>
          </w:pPr>
          <w:hyperlink w:anchor="__RefHeading___Toc2121312_2142443653">
            <w:r>
              <w:rPr>
                <w:webHidden/>
                <w:rStyle w:val="IndexLink"/>
                <w:rtl w:val="true"/>
              </w:rPr>
              <w:t>ابهام زدائی از چند حدیث</w:t>
            </w:r>
            <w:r>
              <w:rPr>
                <w:rStyle w:val="IndexLink"/>
                <w:rtl w:val="true"/>
              </w:rPr>
              <w:tab/>
            </w:r>
            <w:r>
              <w:rPr>
                <w:rStyle w:val="IndexLink"/>
              </w:rPr>
              <w:t>265</w:t>
            </w:r>
          </w:hyperlink>
        </w:p>
        <w:p>
          <w:pPr>
            <w:pStyle w:val="Contents5"/>
            <w:tabs>
              <w:tab w:val="clear" w:pos="7892"/>
              <w:tab w:val="right" w:pos="9026" w:leader="dot"/>
            </w:tabs>
            <w:rPr/>
          </w:pPr>
          <w:hyperlink w:anchor="__RefHeading___Toc2121314_2142443653">
            <w:r>
              <w:rPr>
                <w:webHidden/>
                <w:rStyle w:val="IndexLink"/>
                <w:rtl w:val="true"/>
              </w:rPr>
              <w:t>بررسی روایت لا الذي تمدون اليه اعناقكم</w:t>
            </w:r>
            <w:r>
              <w:rPr>
                <w:rStyle w:val="IndexLink"/>
                <w:rtl w:val="true"/>
              </w:rPr>
              <w:tab/>
            </w:r>
            <w:r>
              <w:rPr>
                <w:rStyle w:val="IndexLink"/>
              </w:rPr>
              <w:t>265</w:t>
            </w:r>
          </w:hyperlink>
        </w:p>
        <w:p>
          <w:pPr>
            <w:pStyle w:val="Contents5"/>
            <w:tabs>
              <w:tab w:val="clear" w:pos="7892"/>
              <w:tab w:val="right" w:pos="9026" w:leader="dot"/>
            </w:tabs>
            <w:rPr/>
          </w:pPr>
          <w:hyperlink w:anchor="__RefHeading___Toc2121316_2142443653">
            <w:r>
              <w:rPr>
                <w:webHidden/>
                <w:rStyle w:val="IndexLink"/>
                <w:rtl w:val="true"/>
              </w:rPr>
              <w:t>بررسی روایت اول قائم يقوم منا اهل البيت علیهم السلام</w:t>
            </w:r>
            <w:r>
              <w:rPr>
                <w:rStyle w:val="IndexLink"/>
                <w:rtl w:val="true"/>
              </w:rPr>
              <w:tab/>
            </w:r>
            <w:r>
              <w:rPr>
                <w:rStyle w:val="IndexLink"/>
              </w:rPr>
              <w:t>268</w:t>
            </w:r>
          </w:hyperlink>
        </w:p>
        <w:p>
          <w:pPr>
            <w:pStyle w:val="Contents5"/>
            <w:tabs>
              <w:tab w:val="clear" w:pos="7892"/>
              <w:tab w:val="right" w:pos="9026" w:leader="dot"/>
            </w:tabs>
            <w:rPr/>
          </w:pPr>
          <w:hyperlink w:anchor="__RefHeading___Toc2121318_2142443653">
            <w:r>
              <w:rPr>
                <w:webHidden/>
                <w:rStyle w:val="IndexLink"/>
                <w:rtl w:val="true"/>
              </w:rPr>
              <w:t>بررسی روایت يقبض أموال القائم علیه السلام</w:t>
            </w:r>
            <w:r>
              <w:rPr>
                <w:rStyle w:val="IndexLink"/>
                <w:rtl w:val="true"/>
              </w:rPr>
              <w:tab/>
            </w:r>
            <w:r>
              <w:rPr>
                <w:rStyle w:val="IndexLink"/>
              </w:rPr>
              <w:t>270</w:t>
            </w:r>
          </w:hyperlink>
        </w:p>
        <w:p>
          <w:pPr>
            <w:pStyle w:val="Contents5"/>
            <w:tabs>
              <w:tab w:val="clear" w:pos="7892"/>
              <w:tab w:val="right" w:pos="9026" w:leader="dot"/>
            </w:tabs>
            <w:rPr/>
          </w:pPr>
          <w:hyperlink w:anchor="__RefHeading___Toc2121320_2142443653">
            <w:r>
              <w:rPr>
                <w:webHidden/>
                <w:rStyle w:val="IndexLink"/>
                <w:rtl w:val="true"/>
              </w:rPr>
              <w:t>بررسی روایت قال العذاب خروج القائم علیه السلام</w:t>
            </w:r>
            <w:r>
              <w:rPr>
                <w:rStyle w:val="IndexLink"/>
                <w:rtl w:val="true"/>
              </w:rPr>
              <w:tab/>
            </w:r>
            <w:r>
              <w:rPr>
                <w:rStyle w:val="IndexLink"/>
              </w:rPr>
              <w:t>271</w:t>
            </w:r>
          </w:hyperlink>
        </w:p>
        <w:p>
          <w:pPr>
            <w:pStyle w:val="Contents3"/>
            <w:tabs>
              <w:tab w:val="clear" w:pos="8459"/>
              <w:tab w:val="right" w:pos="9026" w:leader="dot"/>
            </w:tabs>
            <w:rPr/>
          </w:pPr>
          <w:hyperlink w:anchor="__RefHeading___Toc2121322_2142443653">
            <w:r>
              <w:rPr>
                <w:webHidden/>
                <w:rStyle w:val="IndexLink"/>
                <w:rtl w:val="true"/>
              </w:rPr>
              <w:t>ج</w:t>
            </w:r>
            <w:r>
              <w:rPr>
                <w:rStyle w:val="IndexLink"/>
                <w:rtl w:val="true"/>
              </w:rPr>
              <w:t>.</w:t>
            </w:r>
            <w:r>
              <w:rPr>
                <w:rStyle w:val="IndexLink"/>
                <w:rtl w:val="true"/>
              </w:rPr>
              <w:t>شارعيت</w:t>
            </w:r>
            <w:r>
              <w:rPr>
                <w:rStyle w:val="IndexLink"/>
                <w:rtl w:val="true"/>
              </w:rPr>
              <w:tab/>
            </w:r>
            <w:r>
              <w:rPr>
                <w:rStyle w:val="IndexLink"/>
              </w:rPr>
              <w:t>274</w:t>
            </w:r>
          </w:hyperlink>
        </w:p>
        <w:p>
          <w:pPr>
            <w:pStyle w:val="Contents2"/>
            <w:tabs>
              <w:tab w:val="clear" w:pos="8743"/>
              <w:tab w:val="right" w:pos="9026" w:leader="dot"/>
            </w:tabs>
            <w:rPr/>
          </w:pPr>
          <w:hyperlink w:anchor="__RefHeading___Toc2121324_2142443653">
            <w:r>
              <w:rPr>
                <w:webHidden/>
                <w:rStyle w:val="IndexLink"/>
                <w:rtl w:val="true"/>
              </w:rPr>
              <w:t>درس سیزدهم ادعای عصمت توسط احمد بصری</w:t>
            </w:r>
            <w:r>
              <w:rPr>
                <w:rStyle w:val="IndexLink"/>
                <w:rtl w:val="true"/>
              </w:rPr>
              <w:tab/>
            </w:r>
            <w:r>
              <w:rPr>
                <w:rStyle w:val="IndexLink"/>
              </w:rPr>
              <w:t>277</w:t>
            </w:r>
          </w:hyperlink>
        </w:p>
        <w:p>
          <w:pPr>
            <w:pStyle w:val="Contents3"/>
            <w:tabs>
              <w:tab w:val="clear" w:pos="8459"/>
              <w:tab w:val="right" w:pos="9026" w:leader="dot"/>
            </w:tabs>
            <w:rPr/>
          </w:pPr>
          <w:hyperlink w:anchor="__RefHeading___Toc2121326_2142443653">
            <w:r>
              <w:rPr>
                <w:webHidden/>
                <w:rStyle w:val="IndexLink"/>
                <w:rtl w:val="true"/>
              </w:rPr>
              <w:t>اشاره</w:t>
            </w:r>
            <w:r>
              <w:rPr>
                <w:rStyle w:val="IndexLink"/>
                <w:rtl w:val="true"/>
              </w:rPr>
              <w:tab/>
            </w:r>
            <w:r>
              <w:rPr>
                <w:rStyle w:val="IndexLink"/>
              </w:rPr>
              <w:t>277</w:t>
            </w:r>
          </w:hyperlink>
        </w:p>
        <w:p>
          <w:pPr>
            <w:pStyle w:val="Contents3"/>
            <w:tabs>
              <w:tab w:val="clear" w:pos="8459"/>
              <w:tab w:val="right" w:pos="9026" w:leader="dot"/>
            </w:tabs>
            <w:rPr/>
          </w:pPr>
          <w:hyperlink w:anchor="__RefHeading___Toc2121328_2142443653">
            <w:r>
              <w:rPr>
                <w:webHidden/>
                <w:rStyle w:val="IndexLink"/>
                <w:rtl w:val="true"/>
              </w:rPr>
              <w:t>الف</w:t>
            </w:r>
            <w:r>
              <w:rPr>
                <w:rStyle w:val="IndexLink"/>
                <w:rtl w:val="true"/>
              </w:rPr>
              <w:t>.</w:t>
            </w:r>
            <w:r>
              <w:rPr>
                <w:rStyle w:val="IndexLink"/>
                <w:rtl w:val="true"/>
              </w:rPr>
              <w:t>ادعای عصمت</w:t>
            </w:r>
            <w:r>
              <w:rPr>
                <w:rStyle w:val="IndexLink"/>
                <w:rtl w:val="true"/>
              </w:rPr>
              <w:tab/>
            </w:r>
            <w:r>
              <w:rPr>
                <w:rStyle w:val="IndexLink"/>
              </w:rPr>
              <w:t>280</w:t>
            </w:r>
          </w:hyperlink>
        </w:p>
        <w:p>
          <w:pPr>
            <w:pStyle w:val="Contents3"/>
            <w:tabs>
              <w:tab w:val="clear" w:pos="8459"/>
              <w:tab w:val="right" w:pos="9026" w:leader="dot"/>
            </w:tabs>
            <w:rPr/>
          </w:pPr>
          <w:hyperlink w:anchor="__RefHeading___Toc2121330_2142443653">
            <w:r>
              <w:rPr>
                <w:webHidden/>
                <w:rStyle w:val="IndexLink"/>
                <w:rtl w:val="true"/>
              </w:rPr>
              <w:t>ب</w:t>
            </w:r>
            <w:r>
              <w:rPr>
                <w:rStyle w:val="IndexLink"/>
                <w:rtl w:val="true"/>
              </w:rPr>
              <w:t>.</w:t>
            </w:r>
            <w:r>
              <w:rPr>
                <w:rStyle w:val="IndexLink"/>
                <w:rtl w:val="true"/>
              </w:rPr>
              <w:t>تعریف و محدوده عصمت</w:t>
            </w:r>
            <w:r>
              <w:rPr>
                <w:rStyle w:val="IndexLink"/>
                <w:rtl w:val="true"/>
              </w:rPr>
              <w:tab/>
            </w:r>
            <w:r>
              <w:rPr>
                <w:rStyle w:val="IndexLink"/>
              </w:rPr>
              <w:t>283</w:t>
            </w:r>
          </w:hyperlink>
        </w:p>
        <w:p>
          <w:pPr>
            <w:pStyle w:val="Contents4"/>
            <w:tabs>
              <w:tab w:val="clear" w:pos="8176"/>
              <w:tab w:val="right" w:pos="9026" w:leader="dot"/>
            </w:tabs>
            <w:rPr/>
          </w:pPr>
          <w:hyperlink w:anchor="__RefHeading___Toc2121332_2142443653">
            <w:r>
              <w:rPr>
                <w:webHidden/>
                <w:rStyle w:val="IndexLink"/>
                <w:rtl w:val="true"/>
              </w:rPr>
              <w:t>اشاره</w:t>
            </w:r>
            <w:r>
              <w:rPr>
                <w:rStyle w:val="IndexLink"/>
                <w:rtl w:val="true"/>
              </w:rPr>
              <w:tab/>
            </w:r>
            <w:r>
              <w:rPr>
                <w:rStyle w:val="IndexLink"/>
              </w:rPr>
              <w:t>283</w:t>
            </w:r>
          </w:hyperlink>
        </w:p>
        <w:p>
          <w:pPr>
            <w:pStyle w:val="Contents4"/>
            <w:tabs>
              <w:tab w:val="clear" w:pos="8176"/>
              <w:tab w:val="right" w:pos="9026" w:leader="dot"/>
            </w:tabs>
            <w:rPr/>
          </w:pPr>
          <w:hyperlink w:anchor="__RefHeading___Toc2121334_2142443653">
            <w:r>
              <w:rPr>
                <w:webHidden/>
                <w:rStyle w:val="IndexLink"/>
                <w:rtl w:val="true"/>
              </w:rPr>
              <w:t>واژه شناسی سهو و نسیان</w:t>
            </w:r>
            <w:r>
              <w:rPr>
                <w:rStyle w:val="IndexLink"/>
                <w:rtl w:val="true"/>
              </w:rPr>
              <w:tab/>
            </w:r>
            <w:r>
              <w:rPr>
                <w:rStyle w:val="IndexLink"/>
              </w:rPr>
              <w:t>286</w:t>
            </w:r>
          </w:hyperlink>
        </w:p>
        <w:p>
          <w:pPr>
            <w:pStyle w:val="Contents4"/>
            <w:tabs>
              <w:tab w:val="clear" w:pos="8176"/>
              <w:tab w:val="right" w:pos="9026" w:leader="dot"/>
            </w:tabs>
            <w:rPr/>
          </w:pPr>
          <w:hyperlink w:anchor="__RefHeading___Toc2121336_2142443653">
            <w:r>
              <w:rPr>
                <w:webHidden/>
                <w:rStyle w:val="IndexLink"/>
                <w:rtl w:val="true"/>
              </w:rPr>
              <w:t>اجماع علمای شیعه بررد سهو النبي صلی الله علیه و آله و سلم</w:t>
            </w:r>
            <w:r>
              <w:rPr>
                <w:rStyle w:val="IndexLink"/>
                <w:rtl w:val="true"/>
              </w:rPr>
              <w:tab/>
            </w:r>
            <w:r>
              <w:rPr>
                <w:rStyle w:val="IndexLink"/>
              </w:rPr>
              <w:t>286</w:t>
            </w:r>
          </w:hyperlink>
        </w:p>
        <w:p>
          <w:pPr>
            <w:pStyle w:val="Contents4"/>
            <w:tabs>
              <w:tab w:val="clear" w:pos="8176"/>
              <w:tab w:val="right" w:pos="9026" w:leader="dot"/>
            </w:tabs>
            <w:rPr/>
          </w:pPr>
          <w:hyperlink w:anchor="__RefHeading___Toc2121338_2142443653">
            <w:r>
              <w:rPr>
                <w:webHidden/>
                <w:rStyle w:val="IndexLink"/>
                <w:rtl w:val="true"/>
              </w:rPr>
              <w:t>سهو و نسیان معصومین در روایات</w:t>
            </w:r>
            <w:r>
              <w:rPr>
                <w:rStyle w:val="IndexLink"/>
                <w:rtl w:val="true"/>
              </w:rPr>
              <w:tab/>
            </w:r>
            <w:r>
              <w:rPr>
                <w:rStyle w:val="IndexLink"/>
              </w:rPr>
              <w:t>289</w:t>
            </w:r>
          </w:hyperlink>
        </w:p>
        <w:p>
          <w:pPr>
            <w:pStyle w:val="Contents4"/>
            <w:tabs>
              <w:tab w:val="clear" w:pos="8176"/>
              <w:tab w:val="right" w:pos="9026" w:leader="dot"/>
            </w:tabs>
            <w:rPr/>
          </w:pPr>
          <w:hyperlink w:anchor="__RefHeading___Toc2121340_2142443653">
            <w:r>
              <w:rPr>
                <w:webHidden/>
                <w:rStyle w:val="IndexLink"/>
                <w:rtl w:val="true"/>
              </w:rPr>
              <w:t>بررسی آیات مربوط به سهوالنبي صلی الله علیه و آله و سلم</w:t>
            </w:r>
            <w:r>
              <w:rPr>
                <w:rStyle w:val="IndexLink"/>
                <w:rtl w:val="true"/>
              </w:rPr>
              <w:tab/>
            </w:r>
            <w:r>
              <w:rPr>
                <w:rStyle w:val="IndexLink"/>
              </w:rPr>
              <w:t>293</w:t>
            </w:r>
          </w:hyperlink>
        </w:p>
        <w:p>
          <w:pPr>
            <w:pStyle w:val="Contents2"/>
            <w:tabs>
              <w:tab w:val="clear" w:pos="8743"/>
              <w:tab w:val="right" w:pos="9026" w:leader="dot"/>
            </w:tabs>
            <w:rPr/>
          </w:pPr>
          <w:hyperlink w:anchor="__RefHeading___Toc2121342_2142443653">
            <w:r>
              <w:rPr>
                <w:webHidden/>
                <w:rStyle w:val="IndexLink"/>
                <w:rtl w:val="true"/>
              </w:rPr>
              <w:t>درس چهاردهم رجعت و خلافت ائمه معصومین علیهم السلام</w:t>
            </w:r>
            <w:r>
              <w:rPr>
                <w:rStyle w:val="IndexLink"/>
                <w:rtl w:val="true"/>
              </w:rPr>
              <w:tab/>
            </w:r>
            <w:r>
              <w:rPr>
                <w:rStyle w:val="IndexLink"/>
              </w:rPr>
              <w:t>299</w:t>
            </w:r>
          </w:hyperlink>
        </w:p>
        <w:p>
          <w:pPr>
            <w:pStyle w:val="Contents3"/>
            <w:tabs>
              <w:tab w:val="clear" w:pos="8459"/>
              <w:tab w:val="right" w:pos="9026" w:leader="dot"/>
            </w:tabs>
            <w:rPr/>
          </w:pPr>
          <w:hyperlink w:anchor="__RefHeading___Toc2121344_2142443653">
            <w:r>
              <w:rPr>
                <w:webHidden/>
                <w:rStyle w:val="IndexLink"/>
                <w:rtl w:val="true"/>
              </w:rPr>
              <w:t>اشاره</w:t>
            </w:r>
            <w:r>
              <w:rPr>
                <w:rStyle w:val="IndexLink"/>
                <w:rtl w:val="true"/>
              </w:rPr>
              <w:tab/>
            </w:r>
            <w:r>
              <w:rPr>
                <w:rStyle w:val="IndexLink"/>
              </w:rPr>
              <w:t>299</w:t>
            </w:r>
          </w:hyperlink>
        </w:p>
        <w:p>
          <w:pPr>
            <w:pStyle w:val="Contents3"/>
            <w:tabs>
              <w:tab w:val="clear" w:pos="8459"/>
              <w:tab w:val="right" w:pos="9026" w:leader="dot"/>
            </w:tabs>
            <w:rPr/>
          </w:pPr>
          <w:hyperlink w:anchor="__RefHeading___Toc2121346_2142443653">
            <w:r>
              <w:rPr>
                <w:webHidden/>
                <w:rStyle w:val="IndexLink"/>
                <w:rtl w:val="true"/>
              </w:rPr>
              <w:t>دوران پس از امام مهدی علیه السلام</w:t>
            </w:r>
            <w:r>
              <w:rPr>
                <w:rStyle w:val="IndexLink"/>
                <w:rtl w:val="true"/>
              </w:rPr>
              <w:tab/>
            </w:r>
            <w:r>
              <w:rPr>
                <w:rStyle w:val="IndexLink"/>
              </w:rPr>
              <w:t>301</w:t>
            </w:r>
          </w:hyperlink>
        </w:p>
        <w:p>
          <w:pPr>
            <w:pStyle w:val="Contents4"/>
            <w:tabs>
              <w:tab w:val="clear" w:pos="8176"/>
              <w:tab w:val="right" w:pos="9026" w:leader="dot"/>
            </w:tabs>
            <w:rPr/>
          </w:pPr>
          <w:hyperlink w:anchor="__RefHeading___Toc2121348_2142443653">
            <w:r>
              <w:rPr>
                <w:webHidden/>
                <w:rStyle w:val="IndexLink"/>
                <w:rtl w:val="true"/>
              </w:rPr>
              <w:t>اشاره</w:t>
            </w:r>
            <w:r>
              <w:rPr>
                <w:rStyle w:val="IndexLink"/>
                <w:rtl w:val="true"/>
              </w:rPr>
              <w:tab/>
            </w:r>
            <w:r>
              <w:rPr>
                <w:rStyle w:val="IndexLink"/>
              </w:rPr>
              <w:t>301</w:t>
            </w:r>
          </w:hyperlink>
        </w:p>
        <w:p>
          <w:pPr>
            <w:pStyle w:val="Contents4"/>
            <w:tabs>
              <w:tab w:val="clear" w:pos="8176"/>
              <w:tab w:val="right" w:pos="9026" w:leader="dot"/>
            </w:tabs>
            <w:rPr/>
          </w:pPr>
          <w:hyperlink w:anchor="__RefHeading___Toc2121350_2142443653">
            <w:r>
              <w:rPr>
                <w:webHidden/>
                <w:rStyle w:val="IndexLink"/>
                <w:rtl w:val="true"/>
              </w:rPr>
              <w:t>الف</w:t>
            </w:r>
            <w:r>
              <w:rPr>
                <w:rStyle w:val="IndexLink"/>
                <w:rtl w:val="true"/>
              </w:rPr>
              <w:t>.</w:t>
            </w:r>
            <w:r>
              <w:rPr>
                <w:rStyle w:val="IndexLink"/>
                <w:rtl w:val="true"/>
              </w:rPr>
              <w:t>مهدیین</w:t>
            </w:r>
            <w:r>
              <w:rPr>
                <w:rStyle w:val="IndexLink"/>
                <w:rtl w:val="true"/>
              </w:rPr>
              <w:tab/>
            </w:r>
            <w:r>
              <w:rPr>
                <w:rStyle w:val="IndexLink"/>
              </w:rPr>
              <w:t>301</w:t>
            </w:r>
          </w:hyperlink>
        </w:p>
        <w:p>
          <w:pPr>
            <w:pStyle w:val="Contents4"/>
            <w:tabs>
              <w:tab w:val="clear" w:pos="8176"/>
              <w:tab w:val="right" w:pos="9026" w:leader="dot"/>
            </w:tabs>
            <w:rPr/>
          </w:pPr>
          <w:hyperlink w:anchor="__RefHeading___Toc2121352_2142443653">
            <w:r>
              <w:rPr>
                <w:webHidden/>
                <w:rStyle w:val="IndexLink"/>
                <w:rtl w:val="true"/>
              </w:rPr>
              <w:t>ب</w:t>
            </w:r>
            <w:r>
              <w:rPr>
                <w:rStyle w:val="IndexLink"/>
                <w:rtl w:val="true"/>
              </w:rPr>
              <w:t>.</w:t>
            </w:r>
            <w:r>
              <w:rPr>
                <w:rStyle w:val="IndexLink"/>
                <w:rtl w:val="true"/>
              </w:rPr>
              <w:t>برپایی قیامت</w:t>
            </w:r>
            <w:r>
              <w:rPr>
                <w:rStyle w:val="IndexLink"/>
                <w:rtl w:val="true"/>
              </w:rPr>
              <w:tab/>
            </w:r>
            <w:r>
              <w:rPr>
                <w:rStyle w:val="IndexLink"/>
              </w:rPr>
              <w:t>301</w:t>
            </w:r>
          </w:hyperlink>
        </w:p>
        <w:p>
          <w:pPr>
            <w:pStyle w:val="Contents4"/>
            <w:tabs>
              <w:tab w:val="clear" w:pos="8176"/>
              <w:tab w:val="right" w:pos="9026" w:leader="dot"/>
            </w:tabs>
            <w:rPr/>
          </w:pPr>
          <w:hyperlink w:anchor="__RefHeading___Toc2121354_2142443653">
            <w:r>
              <w:rPr>
                <w:webHidden/>
                <w:rStyle w:val="IndexLink"/>
                <w:rtl w:val="true"/>
              </w:rPr>
              <w:t>ج</w:t>
            </w:r>
            <w:r>
              <w:rPr>
                <w:rStyle w:val="IndexLink"/>
                <w:rtl w:val="true"/>
              </w:rPr>
              <w:t>.</w:t>
            </w:r>
            <w:r>
              <w:rPr>
                <w:rStyle w:val="IndexLink"/>
                <w:rtl w:val="true"/>
              </w:rPr>
              <w:t>رجعت</w:t>
            </w:r>
            <w:r>
              <w:rPr>
                <w:rStyle w:val="IndexLink"/>
                <w:rtl w:val="true"/>
              </w:rPr>
              <w:tab/>
            </w:r>
            <w:r>
              <w:rPr>
                <w:rStyle w:val="IndexLink"/>
              </w:rPr>
              <w:t>302</w:t>
            </w:r>
          </w:hyperlink>
        </w:p>
        <w:p>
          <w:pPr>
            <w:pStyle w:val="Contents3"/>
            <w:tabs>
              <w:tab w:val="clear" w:pos="8459"/>
              <w:tab w:val="right" w:pos="9026" w:leader="dot"/>
            </w:tabs>
            <w:rPr/>
          </w:pPr>
          <w:hyperlink w:anchor="__RefHeading___Toc2121356_2142443653">
            <w:r>
              <w:rPr>
                <w:webHidden/>
                <w:rStyle w:val="IndexLink"/>
                <w:rtl w:val="true"/>
              </w:rPr>
              <w:t>دلایل اثبات رجعت</w:t>
            </w:r>
            <w:r>
              <w:rPr>
                <w:rStyle w:val="IndexLink"/>
                <w:rtl w:val="true"/>
              </w:rPr>
              <w:tab/>
            </w:r>
            <w:r>
              <w:rPr>
                <w:rStyle w:val="IndexLink"/>
              </w:rPr>
              <w:t>302</w:t>
            </w:r>
          </w:hyperlink>
        </w:p>
        <w:p>
          <w:pPr>
            <w:pStyle w:val="Contents3"/>
            <w:tabs>
              <w:tab w:val="clear" w:pos="8459"/>
              <w:tab w:val="right" w:pos="9026" w:leader="dot"/>
            </w:tabs>
            <w:rPr/>
          </w:pPr>
          <w:hyperlink w:anchor="__RefHeading___Toc2121358_2142443653">
            <w:r>
              <w:rPr>
                <w:webHidden/>
                <w:rStyle w:val="IndexLink"/>
                <w:rtl w:val="true"/>
              </w:rPr>
              <w:t>رجعت معصومین علیهم السلام</w:t>
            </w:r>
            <w:r>
              <w:rPr>
                <w:rStyle w:val="IndexLink"/>
                <w:rtl w:val="true"/>
              </w:rPr>
              <w:tab/>
            </w:r>
            <w:r>
              <w:rPr>
                <w:rStyle w:val="IndexLink"/>
              </w:rPr>
              <w:t>305</w:t>
            </w:r>
          </w:hyperlink>
        </w:p>
        <w:p>
          <w:pPr>
            <w:pStyle w:val="Contents3"/>
            <w:tabs>
              <w:tab w:val="clear" w:pos="8459"/>
              <w:tab w:val="right" w:pos="9026" w:leader="dot"/>
            </w:tabs>
            <w:rPr/>
          </w:pPr>
          <w:hyperlink w:anchor="__RefHeading___Toc2121360_2142443653">
            <w:r>
              <w:rPr>
                <w:webHidden/>
                <w:rStyle w:val="IndexLink"/>
                <w:rtl w:val="true"/>
              </w:rPr>
              <w:t>اولین رجعت کننده</w:t>
            </w:r>
            <w:r>
              <w:rPr>
                <w:rStyle w:val="IndexLink"/>
                <w:rtl w:val="true"/>
              </w:rPr>
              <w:tab/>
            </w:r>
            <w:r>
              <w:rPr>
                <w:rStyle w:val="IndexLink"/>
              </w:rPr>
              <w:t>306</w:t>
            </w:r>
          </w:hyperlink>
        </w:p>
        <w:p>
          <w:pPr>
            <w:pStyle w:val="Contents3"/>
            <w:tabs>
              <w:tab w:val="clear" w:pos="8459"/>
              <w:tab w:val="right" w:pos="9026" w:leader="dot"/>
            </w:tabs>
            <w:rPr/>
          </w:pPr>
          <w:hyperlink w:anchor="__RefHeading___Toc2121362_2142443653">
            <w:r>
              <w:rPr>
                <w:webHidden/>
                <w:rStyle w:val="IndexLink"/>
                <w:rtl w:val="true"/>
              </w:rPr>
              <w:t>ادعای احمد بصری درباره رجعت</w:t>
            </w:r>
            <w:r>
              <w:rPr>
                <w:rStyle w:val="IndexLink"/>
                <w:rtl w:val="true"/>
              </w:rPr>
              <w:tab/>
            </w:r>
            <w:r>
              <w:rPr>
                <w:rStyle w:val="IndexLink"/>
              </w:rPr>
              <w:t>307</w:t>
            </w:r>
          </w:hyperlink>
        </w:p>
        <w:p>
          <w:pPr>
            <w:pStyle w:val="Contents3"/>
            <w:tabs>
              <w:tab w:val="clear" w:pos="8459"/>
              <w:tab w:val="right" w:pos="9026" w:leader="dot"/>
            </w:tabs>
            <w:rPr/>
          </w:pPr>
          <w:hyperlink w:anchor="__RefHeading___Toc2121364_2142443653">
            <w:r>
              <w:rPr>
                <w:webHidden/>
                <w:rStyle w:val="IndexLink"/>
                <w:rtl w:val="true"/>
              </w:rPr>
              <w:t>حکومت ائمه رجعت علیهم السلام</w:t>
            </w:r>
            <w:r>
              <w:rPr>
                <w:rStyle w:val="IndexLink"/>
                <w:rtl w:val="true"/>
              </w:rPr>
              <w:tab/>
            </w:r>
            <w:r>
              <w:rPr>
                <w:rStyle w:val="IndexLink"/>
              </w:rPr>
              <w:t>316</w:t>
            </w:r>
          </w:hyperlink>
        </w:p>
        <w:p>
          <w:pPr>
            <w:pStyle w:val="Contents2"/>
            <w:tabs>
              <w:tab w:val="clear" w:pos="8743"/>
              <w:tab w:val="right" w:pos="9026" w:leader="dot"/>
            </w:tabs>
            <w:rPr/>
          </w:pPr>
          <w:hyperlink w:anchor="__RefHeading___Toc2121366_2142443653">
            <w:r>
              <w:rPr>
                <w:webHidden/>
                <w:rStyle w:val="IndexLink"/>
                <w:rtl w:val="true"/>
              </w:rPr>
              <w:t>درس پانزدهم نیابت فقهاء از امام غائب علیه السلام</w:t>
            </w:r>
            <w:r>
              <w:rPr>
                <w:rStyle w:val="IndexLink"/>
                <w:rtl w:val="true"/>
              </w:rPr>
              <w:tab/>
            </w:r>
            <w:r>
              <w:rPr>
                <w:rStyle w:val="IndexLink"/>
              </w:rPr>
              <w:t>321</w:t>
            </w:r>
          </w:hyperlink>
        </w:p>
        <w:p>
          <w:pPr>
            <w:pStyle w:val="Contents3"/>
            <w:tabs>
              <w:tab w:val="clear" w:pos="8459"/>
              <w:tab w:val="right" w:pos="9026" w:leader="dot"/>
            </w:tabs>
            <w:rPr/>
          </w:pPr>
          <w:hyperlink w:anchor="__RefHeading___Toc2121368_2142443653">
            <w:r>
              <w:rPr>
                <w:webHidden/>
                <w:rStyle w:val="IndexLink"/>
                <w:rtl w:val="true"/>
              </w:rPr>
              <w:t>اشاره</w:t>
            </w:r>
            <w:r>
              <w:rPr>
                <w:rStyle w:val="IndexLink"/>
                <w:rtl w:val="true"/>
              </w:rPr>
              <w:tab/>
            </w:r>
            <w:r>
              <w:rPr>
                <w:rStyle w:val="IndexLink"/>
              </w:rPr>
              <w:t>321</w:t>
            </w:r>
          </w:hyperlink>
        </w:p>
        <w:p>
          <w:pPr>
            <w:pStyle w:val="Contents3"/>
            <w:tabs>
              <w:tab w:val="clear" w:pos="8459"/>
              <w:tab w:val="right" w:pos="9026" w:leader="dot"/>
            </w:tabs>
            <w:rPr/>
          </w:pPr>
          <w:hyperlink w:anchor="__RefHeading___Toc2121370_2142443653">
            <w:r>
              <w:rPr>
                <w:webHidden/>
                <w:rStyle w:val="IndexLink"/>
                <w:rtl w:val="true"/>
              </w:rPr>
              <w:t>نیابت خاصه فقیه</w:t>
            </w:r>
            <w:r>
              <w:rPr>
                <w:rStyle w:val="IndexLink"/>
                <w:rtl w:val="true"/>
              </w:rPr>
              <w:tab/>
            </w:r>
            <w:r>
              <w:rPr>
                <w:rStyle w:val="IndexLink"/>
              </w:rPr>
              <w:t>325</w:t>
            </w:r>
          </w:hyperlink>
        </w:p>
        <w:p>
          <w:pPr>
            <w:pStyle w:val="Contents3"/>
            <w:tabs>
              <w:tab w:val="clear" w:pos="8459"/>
              <w:tab w:val="right" w:pos="9026" w:leader="dot"/>
            </w:tabs>
            <w:rPr/>
          </w:pPr>
          <w:hyperlink w:anchor="__RefHeading___Toc2121372_2142443653">
            <w:r>
              <w:rPr>
                <w:webHidden/>
                <w:rStyle w:val="IndexLink"/>
                <w:rtl w:val="true"/>
              </w:rPr>
              <w:t>دیدگاه علمای شیعه</w:t>
            </w:r>
            <w:r>
              <w:rPr>
                <w:rStyle w:val="IndexLink"/>
                <w:rtl w:val="true"/>
              </w:rPr>
              <w:tab/>
            </w:r>
            <w:r>
              <w:rPr>
                <w:rStyle w:val="IndexLink"/>
              </w:rPr>
              <w:t>330</w:t>
            </w:r>
          </w:hyperlink>
        </w:p>
        <w:p>
          <w:pPr>
            <w:pStyle w:val="Contents3"/>
            <w:tabs>
              <w:tab w:val="clear" w:pos="8459"/>
              <w:tab w:val="right" w:pos="9026" w:leader="dot"/>
            </w:tabs>
            <w:rPr/>
          </w:pPr>
          <w:hyperlink w:anchor="__RefHeading___Toc2121374_2142443653">
            <w:r>
              <w:rPr>
                <w:webHidden/>
                <w:rStyle w:val="IndexLink"/>
                <w:rtl w:val="true"/>
              </w:rPr>
              <w:t>نیابت عامه فقیه</w:t>
            </w:r>
            <w:r>
              <w:rPr>
                <w:rStyle w:val="IndexLink"/>
                <w:rtl w:val="true"/>
              </w:rPr>
              <w:tab/>
            </w:r>
            <w:r>
              <w:rPr>
                <w:rStyle w:val="IndexLink"/>
              </w:rPr>
              <w:t>331</w:t>
            </w:r>
          </w:hyperlink>
        </w:p>
        <w:p>
          <w:pPr>
            <w:pStyle w:val="Contents3"/>
            <w:tabs>
              <w:tab w:val="clear" w:pos="8459"/>
              <w:tab w:val="right" w:pos="9026" w:leader="dot"/>
            </w:tabs>
            <w:rPr/>
          </w:pPr>
          <w:hyperlink w:anchor="__RefHeading___Toc2121376_2142443653">
            <w:r>
              <w:rPr>
                <w:webHidden/>
                <w:rStyle w:val="IndexLink"/>
                <w:rtl w:val="true"/>
              </w:rPr>
              <w:t>ادعای احمد بصری</w:t>
            </w:r>
            <w:r>
              <w:rPr>
                <w:rStyle w:val="IndexLink"/>
                <w:rtl w:val="true"/>
              </w:rPr>
              <w:tab/>
            </w:r>
            <w:r>
              <w:rPr>
                <w:rStyle w:val="IndexLink"/>
              </w:rPr>
              <w:t>332</w:t>
            </w:r>
          </w:hyperlink>
        </w:p>
        <w:p>
          <w:pPr>
            <w:pStyle w:val="Contents2"/>
            <w:tabs>
              <w:tab w:val="clear" w:pos="8743"/>
              <w:tab w:val="right" w:pos="9026" w:leader="dot"/>
            </w:tabs>
            <w:rPr/>
          </w:pPr>
          <w:hyperlink w:anchor="__RefHeading___Toc2121378_2142443653">
            <w:r>
              <w:rPr>
                <w:webHidden/>
                <w:rStyle w:val="IndexLink"/>
                <w:rtl w:val="true"/>
              </w:rPr>
              <w:t>درس شانزدهم تمسک به رؤیا و استخاره</w:t>
            </w:r>
            <w:r>
              <w:rPr>
                <w:rStyle w:val="IndexLink"/>
                <w:rtl w:val="true"/>
              </w:rPr>
              <w:tab/>
            </w:r>
            <w:r>
              <w:rPr>
                <w:rStyle w:val="IndexLink"/>
              </w:rPr>
              <w:t>335</w:t>
            </w:r>
          </w:hyperlink>
        </w:p>
        <w:p>
          <w:pPr>
            <w:pStyle w:val="Contents3"/>
            <w:tabs>
              <w:tab w:val="clear" w:pos="8459"/>
              <w:tab w:val="right" w:pos="9026" w:leader="dot"/>
            </w:tabs>
            <w:rPr/>
          </w:pPr>
          <w:hyperlink w:anchor="__RefHeading___Toc2121380_2142443653">
            <w:r>
              <w:rPr>
                <w:webHidden/>
                <w:rStyle w:val="IndexLink"/>
                <w:rtl w:val="true"/>
              </w:rPr>
              <w:t>اشاره</w:t>
            </w:r>
            <w:r>
              <w:rPr>
                <w:rStyle w:val="IndexLink"/>
                <w:rtl w:val="true"/>
              </w:rPr>
              <w:tab/>
            </w:r>
            <w:r>
              <w:rPr>
                <w:rStyle w:val="IndexLink"/>
              </w:rPr>
              <w:t>335</w:t>
            </w:r>
          </w:hyperlink>
        </w:p>
        <w:p>
          <w:pPr>
            <w:pStyle w:val="Contents3"/>
            <w:tabs>
              <w:tab w:val="clear" w:pos="8459"/>
              <w:tab w:val="right" w:pos="9026" w:leader="dot"/>
            </w:tabs>
            <w:rPr/>
          </w:pPr>
          <w:hyperlink w:anchor="__RefHeading___Toc2121382_2142443653">
            <w:r>
              <w:rPr>
                <w:webHidden/>
                <w:rStyle w:val="IndexLink"/>
                <w:rtl w:val="true"/>
              </w:rPr>
              <w:t>خواب و رؤيا</w:t>
            </w:r>
            <w:r>
              <w:rPr>
                <w:rStyle w:val="IndexLink"/>
                <w:rtl w:val="true"/>
              </w:rPr>
              <w:tab/>
            </w:r>
            <w:r>
              <w:rPr>
                <w:rStyle w:val="IndexLink"/>
              </w:rPr>
              <w:t>337</w:t>
            </w:r>
          </w:hyperlink>
        </w:p>
        <w:p>
          <w:pPr>
            <w:pStyle w:val="Contents3"/>
            <w:tabs>
              <w:tab w:val="clear" w:pos="8459"/>
              <w:tab w:val="right" w:pos="9026" w:leader="dot"/>
            </w:tabs>
            <w:rPr/>
          </w:pPr>
          <w:hyperlink w:anchor="__RefHeading___Toc2121384_2142443653">
            <w:r>
              <w:rPr>
                <w:webHidden/>
                <w:rStyle w:val="IndexLink"/>
                <w:rtl w:val="true"/>
              </w:rPr>
              <w:t>حقیقت رؤيا</w:t>
            </w:r>
            <w:r>
              <w:rPr>
                <w:rStyle w:val="IndexLink"/>
                <w:rtl w:val="true"/>
              </w:rPr>
              <w:tab/>
            </w:r>
            <w:r>
              <w:rPr>
                <w:rStyle w:val="IndexLink"/>
              </w:rPr>
              <w:t>339</w:t>
            </w:r>
          </w:hyperlink>
        </w:p>
        <w:p>
          <w:pPr>
            <w:pStyle w:val="Contents3"/>
            <w:tabs>
              <w:tab w:val="clear" w:pos="8459"/>
              <w:tab w:val="right" w:pos="9026" w:leader="dot"/>
            </w:tabs>
            <w:rPr/>
          </w:pPr>
          <w:hyperlink w:anchor="__RefHeading___Toc2121386_2142443653">
            <w:r>
              <w:rPr>
                <w:webHidden/>
                <w:rStyle w:val="IndexLink"/>
                <w:rtl w:val="true"/>
              </w:rPr>
              <w:t>ابهام زدایی از یک شبهه</w:t>
            </w:r>
            <w:r>
              <w:rPr>
                <w:rStyle w:val="IndexLink"/>
                <w:rtl w:val="true"/>
              </w:rPr>
              <w:tab/>
            </w:r>
            <w:r>
              <w:rPr>
                <w:rStyle w:val="IndexLink"/>
              </w:rPr>
              <w:t>341</w:t>
            </w:r>
          </w:hyperlink>
        </w:p>
        <w:p>
          <w:pPr>
            <w:pStyle w:val="Contents4"/>
            <w:tabs>
              <w:tab w:val="clear" w:pos="8176"/>
              <w:tab w:val="right" w:pos="9026" w:leader="dot"/>
            </w:tabs>
            <w:rPr/>
          </w:pPr>
          <w:hyperlink w:anchor="__RefHeading___Toc2121388_2142443653">
            <w:r>
              <w:rPr>
                <w:webHidden/>
                <w:rStyle w:val="IndexLink"/>
                <w:rtl w:val="true"/>
              </w:rPr>
              <w:t>بررسی روایت من رآني في المنام</w:t>
            </w:r>
            <w:r>
              <w:rPr>
                <w:rStyle w:val="IndexLink"/>
                <w:rtl w:val="true"/>
              </w:rPr>
              <w:tab/>
            </w:r>
            <w:r>
              <w:rPr>
                <w:rStyle w:val="IndexLink"/>
              </w:rPr>
              <w:t>341</w:t>
            </w:r>
          </w:hyperlink>
        </w:p>
        <w:p>
          <w:pPr>
            <w:pStyle w:val="Contents3"/>
            <w:tabs>
              <w:tab w:val="clear" w:pos="8459"/>
              <w:tab w:val="right" w:pos="9026" w:leader="dot"/>
            </w:tabs>
            <w:rPr/>
          </w:pPr>
          <w:hyperlink w:anchor="__RefHeading___Toc2121390_2142443653">
            <w:r>
              <w:rPr>
                <w:webHidden/>
                <w:rStyle w:val="IndexLink"/>
                <w:rtl w:val="true"/>
              </w:rPr>
              <w:t>استخاره با قرآن کریم</w:t>
            </w:r>
            <w:r>
              <w:rPr>
                <w:rStyle w:val="IndexLink"/>
                <w:rtl w:val="true"/>
              </w:rPr>
              <w:tab/>
            </w:r>
            <w:r>
              <w:rPr>
                <w:rStyle w:val="IndexLink"/>
              </w:rPr>
              <w:t>345</w:t>
            </w:r>
          </w:hyperlink>
        </w:p>
        <w:p>
          <w:pPr>
            <w:pStyle w:val="Contents3"/>
            <w:tabs>
              <w:tab w:val="clear" w:pos="8459"/>
              <w:tab w:val="right" w:pos="9026" w:leader="dot"/>
            </w:tabs>
            <w:rPr/>
          </w:pPr>
          <w:hyperlink w:anchor="__RefHeading___Toc2121392_2142443653">
            <w:r>
              <w:rPr>
                <w:webHidden/>
                <w:rStyle w:val="IndexLink"/>
                <w:rtl w:val="true"/>
              </w:rPr>
              <w:t>حقیقت استخاره با قرآن</w:t>
            </w:r>
            <w:r>
              <w:rPr>
                <w:rStyle w:val="IndexLink"/>
                <w:rtl w:val="true"/>
              </w:rPr>
              <w:tab/>
            </w:r>
            <w:r>
              <w:rPr>
                <w:rStyle w:val="IndexLink"/>
              </w:rPr>
              <w:t>345</w:t>
            </w:r>
          </w:hyperlink>
        </w:p>
        <w:p>
          <w:pPr>
            <w:pStyle w:val="Contents3"/>
            <w:tabs>
              <w:tab w:val="clear" w:pos="8459"/>
              <w:tab w:val="right" w:pos="9026" w:leader="dot"/>
            </w:tabs>
            <w:rPr/>
          </w:pPr>
          <w:hyperlink w:anchor="__RefHeading___Toc2121394_2142443653">
            <w:r>
              <w:rPr>
                <w:webHidden/>
                <w:rStyle w:val="IndexLink"/>
                <w:rtl w:val="true"/>
              </w:rPr>
              <w:t>ابهام زدایی از یک حدیث</w:t>
            </w:r>
            <w:r>
              <w:rPr>
                <w:rStyle w:val="IndexLink"/>
                <w:rtl w:val="true"/>
              </w:rPr>
              <w:tab/>
            </w:r>
            <w:r>
              <w:rPr>
                <w:rStyle w:val="IndexLink"/>
              </w:rPr>
              <w:t>349</w:t>
            </w:r>
          </w:hyperlink>
        </w:p>
        <w:p>
          <w:pPr>
            <w:pStyle w:val="Contents2"/>
            <w:tabs>
              <w:tab w:val="clear" w:pos="8743"/>
              <w:tab w:val="right" w:pos="9026" w:leader="dot"/>
            </w:tabs>
            <w:rPr/>
          </w:pPr>
          <w:hyperlink w:anchor="__RefHeading___Toc2121396_2142443653">
            <w:r>
              <w:rPr>
                <w:webHidden/>
                <w:rStyle w:val="IndexLink"/>
                <w:rtl w:val="true"/>
              </w:rPr>
              <w:t>درس هفدهم علم رجال در نگاه احمد بصری</w:t>
            </w:r>
            <w:r>
              <w:rPr>
                <w:rStyle w:val="IndexLink"/>
                <w:rtl w:val="true"/>
              </w:rPr>
              <w:tab/>
            </w:r>
            <w:r>
              <w:rPr>
                <w:rStyle w:val="IndexLink"/>
              </w:rPr>
              <w:t>353</w:t>
            </w:r>
          </w:hyperlink>
        </w:p>
        <w:p>
          <w:pPr>
            <w:pStyle w:val="Contents3"/>
            <w:tabs>
              <w:tab w:val="clear" w:pos="8459"/>
              <w:tab w:val="right" w:pos="9026" w:leader="dot"/>
            </w:tabs>
            <w:rPr/>
          </w:pPr>
          <w:hyperlink w:anchor="__RefHeading___Toc2121398_2142443653">
            <w:r>
              <w:rPr>
                <w:webHidden/>
                <w:rStyle w:val="IndexLink"/>
                <w:rtl w:val="true"/>
              </w:rPr>
              <w:t>اشاره</w:t>
            </w:r>
            <w:r>
              <w:rPr>
                <w:rStyle w:val="IndexLink"/>
                <w:rtl w:val="true"/>
              </w:rPr>
              <w:tab/>
            </w:r>
            <w:r>
              <w:rPr>
                <w:rStyle w:val="IndexLink"/>
              </w:rPr>
              <w:t>353</w:t>
            </w:r>
          </w:hyperlink>
        </w:p>
        <w:p>
          <w:pPr>
            <w:pStyle w:val="Contents3"/>
            <w:tabs>
              <w:tab w:val="clear" w:pos="8459"/>
              <w:tab w:val="right" w:pos="9026" w:leader="dot"/>
            </w:tabs>
            <w:rPr/>
          </w:pPr>
          <w:hyperlink w:anchor="__RefHeading___Toc2121400_2142443653">
            <w:r>
              <w:rPr>
                <w:webHidden/>
                <w:rStyle w:val="IndexLink"/>
                <w:rtl w:val="true"/>
              </w:rPr>
              <w:t>نیاز به علم رجال</w:t>
            </w:r>
            <w:r>
              <w:rPr>
                <w:rStyle w:val="IndexLink"/>
                <w:rtl w:val="true"/>
              </w:rPr>
              <w:tab/>
            </w:r>
            <w:r>
              <w:rPr>
                <w:rStyle w:val="IndexLink"/>
              </w:rPr>
              <w:t>358</w:t>
            </w:r>
          </w:hyperlink>
        </w:p>
        <w:p>
          <w:pPr>
            <w:pStyle w:val="Contents3"/>
            <w:tabs>
              <w:tab w:val="clear" w:pos="8459"/>
              <w:tab w:val="right" w:pos="9026" w:leader="dot"/>
            </w:tabs>
            <w:rPr/>
          </w:pPr>
          <w:hyperlink w:anchor="__RefHeading___Toc2121402_2142443653">
            <w:r>
              <w:rPr>
                <w:webHidden/>
                <w:rStyle w:val="IndexLink"/>
                <w:rtl w:val="true"/>
              </w:rPr>
              <w:t>پاسخ به ادله مخالفین علم رجال</w:t>
            </w:r>
            <w:r>
              <w:rPr>
                <w:rStyle w:val="IndexLink"/>
                <w:rtl w:val="true"/>
              </w:rPr>
              <w:tab/>
            </w:r>
            <w:r>
              <w:rPr>
                <w:rStyle w:val="IndexLink"/>
              </w:rPr>
              <w:t>361</w:t>
            </w:r>
          </w:hyperlink>
        </w:p>
        <w:p>
          <w:pPr>
            <w:pStyle w:val="Contents4"/>
            <w:tabs>
              <w:tab w:val="clear" w:pos="8176"/>
              <w:tab w:val="right" w:pos="9026" w:leader="dot"/>
            </w:tabs>
            <w:rPr/>
          </w:pPr>
          <w:hyperlink w:anchor="__RefHeading___Toc2121404_2142443653">
            <w:r>
              <w:rPr>
                <w:webHidden/>
                <w:rStyle w:val="IndexLink"/>
                <w:rtl w:val="true"/>
              </w:rPr>
              <w:t>اشاره</w:t>
            </w:r>
            <w:r>
              <w:rPr>
                <w:rStyle w:val="IndexLink"/>
                <w:rtl w:val="true"/>
              </w:rPr>
              <w:tab/>
            </w:r>
            <w:r>
              <w:rPr>
                <w:rStyle w:val="IndexLink"/>
              </w:rPr>
              <w:t>361</w:t>
            </w:r>
          </w:hyperlink>
        </w:p>
        <w:p>
          <w:pPr>
            <w:pStyle w:val="Contents4"/>
            <w:tabs>
              <w:tab w:val="clear" w:pos="8176"/>
              <w:tab w:val="right" w:pos="9026" w:leader="dot"/>
            </w:tabs>
            <w:rPr/>
          </w:pPr>
          <w:hyperlink w:anchor="__RefHeading___Toc2121406_2142443653">
            <w:r>
              <w:rPr>
                <w:webHidden/>
                <w:rStyle w:val="IndexLink"/>
                <w:rtl w:val="true"/>
              </w:rPr>
              <w:t>عدم امکان اثبات عدالت راوی</w:t>
            </w:r>
            <w:r>
              <w:rPr>
                <w:rStyle w:val="IndexLink"/>
                <w:rtl w:val="true"/>
              </w:rPr>
              <w:tab/>
            </w:r>
            <w:r>
              <w:rPr>
                <w:rStyle w:val="IndexLink"/>
              </w:rPr>
              <w:t>361</w:t>
            </w:r>
          </w:hyperlink>
        </w:p>
        <w:p>
          <w:pPr>
            <w:pStyle w:val="Contents4"/>
            <w:tabs>
              <w:tab w:val="clear" w:pos="8176"/>
              <w:tab w:val="right" w:pos="9026" w:leader="dot"/>
            </w:tabs>
            <w:rPr/>
          </w:pPr>
          <w:hyperlink w:anchor="__RefHeading___Toc2121408_2142443653">
            <w:r>
              <w:rPr>
                <w:webHidden/>
                <w:rStyle w:val="IndexLink"/>
                <w:rtl w:val="true"/>
              </w:rPr>
              <w:t>اختلاف در معنای عدالت و فسق</w:t>
            </w:r>
            <w:r>
              <w:rPr>
                <w:rStyle w:val="IndexLink"/>
                <w:rtl w:val="true"/>
              </w:rPr>
              <w:tab/>
            </w:r>
            <w:r>
              <w:rPr>
                <w:rStyle w:val="IndexLink"/>
              </w:rPr>
              <w:t>362</w:t>
            </w:r>
          </w:hyperlink>
        </w:p>
        <w:p>
          <w:pPr>
            <w:pStyle w:val="Contents4"/>
            <w:tabs>
              <w:tab w:val="clear" w:pos="8176"/>
              <w:tab w:val="right" w:pos="9026" w:leader="dot"/>
            </w:tabs>
            <w:rPr/>
          </w:pPr>
          <w:hyperlink w:anchor="__RefHeading___Toc2121410_2142443653">
            <w:r>
              <w:rPr>
                <w:webHidden/>
                <w:rStyle w:val="IndexLink"/>
                <w:rtl w:val="true"/>
              </w:rPr>
              <w:t>حرام بودن محتوای علم رجال</w:t>
            </w:r>
            <w:r>
              <w:rPr>
                <w:rStyle w:val="IndexLink"/>
                <w:rtl w:val="true"/>
              </w:rPr>
              <w:tab/>
            </w:r>
            <w:r>
              <w:rPr>
                <w:rStyle w:val="IndexLink"/>
              </w:rPr>
              <w:t>362</w:t>
            </w:r>
          </w:hyperlink>
        </w:p>
        <w:p>
          <w:pPr>
            <w:pStyle w:val="Contents4"/>
            <w:tabs>
              <w:tab w:val="clear" w:pos="8176"/>
              <w:tab w:val="right" w:pos="9026" w:leader="dot"/>
            </w:tabs>
            <w:rPr/>
          </w:pPr>
          <w:hyperlink w:anchor="__RefHeading___Toc2121412_2142443653">
            <w:r>
              <w:rPr>
                <w:webHidden/>
                <w:rStyle w:val="IndexLink"/>
                <w:rtl w:val="true"/>
              </w:rPr>
              <w:t>وجود بی شمار راویان مجهول</w:t>
            </w:r>
            <w:r>
              <w:rPr>
                <w:rStyle w:val="IndexLink"/>
                <w:rtl w:val="true"/>
              </w:rPr>
              <w:tab/>
            </w:r>
            <w:r>
              <w:rPr>
                <w:rStyle w:val="IndexLink"/>
              </w:rPr>
              <w:t>363</w:t>
            </w:r>
          </w:hyperlink>
        </w:p>
        <w:p>
          <w:pPr>
            <w:pStyle w:val="Contents2"/>
            <w:tabs>
              <w:tab w:val="clear" w:pos="8743"/>
              <w:tab w:val="right" w:pos="9026" w:leader="dot"/>
            </w:tabs>
            <w:rPr/>
          </w:pPr>
          <w:hyperlink w:anchor="__RefHeading___Toc2121414_2142443653">
            <w:r>
              <w:rPr>
                <w:webHidden/>
                <w:rStyle w:val="IndexLink"/>
                <w:rtl w:val="true"/>
              </w:rPr>
              <w:t>درس هجدهم تقلید از فقیه</w:t>
            </w:r>
            <w:r>
              <w:rPr>
                <w:rStyle w:val="IndexLink"/>
                <w:rtl w:val="true"/>
              </w:rPr>
              <w:tab/>
            </w:r>
            <w:r>
              <w:rPr>
                <w:rStyle w:val="IndexLink"/>
              </w:rPr>
              <w:t>365</w:t>
            </w:r>
          </w:hyperlink>
        </w:p>
        <w:p>
          <w:pPr>
            <w:pStyle w:val="Contents3"/>
            <w:tabs>
              <w:tab w:val="clear" w:pos="8459"/>
              <w:tab w:val="right" w:pos="9026" w:leader="dot"/>
            </w:tabs>
            <w:rPr/>
          </w:pPr>
          <w:hyperlink w:anchor="__RefHeading___Toc2121416_2142443653">
            <w:r>
              <w:rPr>
                <w:webHidden/>
                <w:rStyle w:val="IndexLink"/>
                <w:rtl w:val="true"/>
              </w:rPr>
              <w:t>اشاره</w:t>
            </w:r>
            <w:r>
              <w:rPr>
                <w:rStyle w:val="IndexLink"/>
                <w:rtl w:val="true"/>
              </w:rPr>
              <w:tab/>
            </w:r>
            <w:r>
              <w:rPr>
                <w:rStyle w:val="IndexLink"/>
              </w:rPr>
              <w:t>365</w:t>
            </w:r>
          </w:hyperlink>
        </w:p>
        <w:p>
          <w:pPr>
            <w:pStyle w:val="Contents3"/>
            <w:tabs>
              <w:tab w:val="clear" w:pos="8459"/>
              <w:tab w:val="right" w:pos="9026" w:leader="dot"/>
            </w:tabs>
            <w:rPr/>
          </w:pPr>
          <w:hyperlink w:anchor="__RefHeading___Toc2121418_2142443653">
            <w:r>
              <w:rPr>
                <w:webHidden/>
                <w:rStyle w:val="IndexLink"/>
                <w:rtl w:val="true"/>
              </w:rPr>
              <w:t>وجوب تقلید</w:t>
            </w:r>
            <w:r>
              <w:rPr>
                <w:rStyle w:val="IndexLink"/>
                <w:rtl w:val="true"/>
              </w:rPr>
              <w:tab/>
            </w:r>
            <w:r>
              <w:rPr>
                <w:rStyle w:val="IndexLink"/>
              </w:rPr>
              <w:t>367</w:t>
            </w:r>
          </w:hyperlink>
        </w:p>
        <w:p>
          <w:pPr>
            <w:pStyle w:val="Contents3"/>
            <w:tabs>
              <w:tab w:val="clear" w:pos="8459"/>
              <w:tab w:val="right" w:pos="9026" w:leader="dot"/>
            </w:tabs>
            <w:rPr/>
          </w:pPr>
          <w:hyperlink w:anchor="__RefHeading___Toc2121420_2142443653">
            <w:r>
              <w:rPr>
                <w:webHidden/>
                <w:rStyle w:val="IndexLink"/>
                <w:rtl w:val="true"/>
              </w:rPr>
              <w:t>قرآن و منع تقلید</w:t>
            </w:r>
            <w:r>
              <w:rPr>
                <w:rStyle w:val="IndexLink"/>
                <w:rtl w:val="true"/>
              </w:rPr>
              <w:tab/>
            </w:r>
            <w:r>
              <w:rPr>
                <w:rStyle w:val="IndexLink"/>
              </w:rPr>
              <w:t>373</w:t>
            </w:r>
          </w:hyperlink>
        </w:p>
        <w:p>
          <w:pPr>
            <w:pStyle w:val="Contents3"/>
            <w:tabs>
              <w:tab w:val="clear" w:pos="8459"/>
              <w:tab w:val="right" w:pos="9026" w:leader="dot"/>
            </w:tabs>
            <w:rPr/>
          </w:pPr>
          <w:hyperlink w:anchor="__RefHeading___Toc2121422_2142443653">
            <w:r>
              <w:rPr>
                <w:webHidden/>
                <w:rStyle w:val="IndexLink"/>
                <w:rtl w:val="true"/>
              </w:rPr>
              <w:t>تصاویر</w:t>
            </w:r>
            <w:r>
              <w:rPr>
                <w:rStyle w:val="IndexLink"/>
                <w:rtl w:val="true"/>
              </w:rPr>
              <w:tab/>
            </w:r>
            <w:r>
              <w:rPr>
                <w:rStyle w:val="IndexLink"/>
              </w:rPr>
              <w:t>377</w:t>
            </w:r>
          </w:hyperlink>
        </w:p>
        <w:p>
          <w:pPr>
            <w:pStyle w:val="Contents2"/>
            <w:tabs>
              <w:tab w:val="clear" w:pos="8743"/>
              <w:tab w:val="right" w:pos="9026" w:leader="dot"/>
            </w:tabs>
            <w:rPr/>
          </w:pPr>
          <w:hyperlink w:anchor="__RefHeading___Toc2121424_2142443653">
            <w:r>
              <w:rPr>
                <w:webHidden/>
                <w:rStyle w:val="IndexLink"/>
                <w:rtl w:val="true"/>
              </w:rPr>
              <w:t>کتابنامه</w:t>
            </w:r>
            <w:r>
              <w:rPr>
                <w:rStyle w:val="IndexLink"/>
                <w:rtl w:val="true"/>
              </w:rPr>
              <w:tab/>
            </w:r>
            <w:r>
              <w:rPr>
                <w:rStyle w:val="IndexLink"/>
              </w:rPr>
              <w:t>381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174_155614"/>
      <w:bookmarkStart w:id="1" w:name="pg15174_155614"/>
      <w:bookmarkEnd w:id="1"/>
    </w:p>
    <w:p>
      <w:pPr>
        <w:pStyle w:val="Heading2"/>
        <w:numPr>
          <w:ilvl w:val="1"/>
          <w:numId w:val="1"/>
        </w:numPr>
        <w:rPr/>
      </w:pPr>
      <w:bookmarkStart w:id="2" w:name="pg15174_155614"/>
      <w:bookmarkStart w:id="3" w:name="__RefHeading___Toc2121128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هوشیار، علی،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درسنامه نقد و بررسی جریان احمد الحسن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دروغین وصایت و سفارت امام دوازدهم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محمدی‌هوشیار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7882</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البصری، احمدبن اسماعیل، </w:t>
      </w:r>
      <w:r>
        <w:rPr>
          <w:rFonts w:eastAsia="IRNazanin" w:cs="IRNazanin"/>
          <w:color w:val="111111"/>
          <w:sz w:val="28"/>
          <w:szCs w:val="28"/>
          <w:lang w:bidi="fa-IR"/>
        </w:rPr>
        <w:t>1970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w:t>
      </w:r>
    </w:p>
    <w:p>
      <w:pPr>
        <w:pStyle w:val="BookText"/>
        <w:rPr/>
      </w:pPr>
      <w:r>
        <w:rPr>
          <w:rFonts w:eastAsia="Times New Roman" w:cs="Times New Roman" w:ascii="Times New Roman" w:hAnsi="Times New Roman"/>
          <w:color w:val="111111"/>
          <w:sz w:val="28"/>
          <w:szCs w:val="28"/>
          <w:lang w:val="en-US" w:bidi="en-US"/>
        </w:rPr>
        <w:t>Mahdism -- *Claimers</w:t>
      </w:r>
    </w:p>
    <w:p>
      <w:pPr>
        <w:pStyle w:val="BookText"/>
        <w:rPr/>
      </w:pP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w:t>
      </w:r>
    </w:p>
    <w:p>
      <w:pPr>
        <w:pStyle w:val="BookText"/>
        <w:rPr/>
      </w:pPr>
      <w:r>
        <w:rPr>
          <w:rFonts w:eastAsia="Times New Roman" w:cs="Times New Roman" w:ascii="Times New Roman" w:hAnsi="Times New Roman"/>
          <w:color w:val="111111"/>
          <w:sz w:val="28"/>
          <w:szCs w:val="28"/>
          <w:lang w:val="en-US" w:bidi="en-US"/>
        </w:rPr>
        <w:t>Mahdism -- Apologetics works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BP224/6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5279885</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21130_2142443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با کمال احترام به ساحت مقدس و نورانی حضرت صاحب الامر امام عصر عجل الله تعالی فرجه الشریف تقدیم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درسنامه نقد و بررسی</w:t>
      </w:r>
    </w:p>
    <w:p>
      <w:pPr>
        <w:pStyle w:val="BookText"/>
        <w:rPr/>
      </w:pPr>
      <w:r>
        <w:rPr>
          <w:rFonts w:ascii="IRNazanin" w:hAnsi="IRNazanin" w:eastAsia="IRNazanin"/>
          <w:color w:val="111111"/>
          <w:sz w:val="28"/>
          <w:sz w:val="28"/>
          <w:szCs w:val="28"/>
          <w:rtl w:val="true"/>
          <w:lang w:bidi="fa-IR"/>
        </w:rPr>
        <w:t>جریان احمد الحسن البصرى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دروغین وصایت و سفارت امام دوازدهم علیه السلام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محمدی هوشیار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درسنامه نقد و بررسی</w:t>
      </w:r>
    </w:p>
    <w:p>
      <w:pPr>
        <w:pStyle w:val="BookText"/>
        <w:rPr/>
      </w:pPr>
      <w:r>
        <w:rPr>
          <w:rFonts w:ascii="IRNazanin" w:hAnsi="IRNazanin" w:eastAsia="IRNazanin"/>
          <w:color w:val="111111"/>
          <w:sz w:val="28"/>
          <w:sz w:val="28"/>
          <w:szCs w:val="28"/>
          <w:rtl w:val="true"/>
          <w:lang w:bidi="fa-IR"/>
        </w:rPr>
        <w:t>جریان احمد الحسن البصری</w:t>
      </w:r>
    </w:p>
    <w:p>
      <w:pPr>
        <w:pStyle w:val="BookText"/>
        <w:rPr/>
      </w:pPr>
      <w:r>
        <w:rPr>
          <w:rFonts w:ascii="IRNazanin" w:hAnsi="IRNazanin" w:eastAsia="IRNazanin"/>
          <w:color w:val="111111"/>
          <w:sz w:val="28"/>
          <w:sz w:val="28"/>
          <w:szCs w:val="28"/>
          <w:rtl w:val="true"/>
          <w:lang w:bidi="fa-IR"/>
        </w:rPr>
        <w:t>نویسنده</w:t>
      </w:r>
    </w:p>
    <w:p>
      <w:pPr>
        <w:pStyle w:val="BookText"/>
        <w:rPr/>
      </w:pPr>
      <w:r>
        <w:rPr>
          <w:rFonts w:ascii="IRNazanin" w:hAnsi="IRNazanin" w:eastAsia="IRNazanin"/>
          <w:color w:val="111111"/>
          <w:sz w:val="28"/>
          <w:sz w:val="28"/>
          <w:szCs w:val="28"/>
          <w:rtl w:val="true"/>
          <w:lang w:bidi="fa-IR"/>
        </w:rPr>
        <w:t>علی محمدی هوشیار</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7882</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زمستان </w:t>
      </w:r>
      <w:r>
        <w:rPr>
          <w:rFonts w:eastAsia="IRNazanin" w:cs="IRNazanin"/>
          <w:color w:val="111111"/>
          <w:sz w:val="28"/>
          <w:szCs w:val="28"/>
          <w:lang w:bidi="fa-IR"/>
        </w:rPr>
        <w:t>1396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دوم تابستان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هوشیار، علی، </w:t>
      </w:r>
      <w:r>
        <w:rPr>
          <w:rFonts w:eastAsia="IRNazanin" w:cs="IRNazanin"/>
          <w:color w:val="111111"/>
          <w:sz w:val="28"/>
          <w:szCs w:val="28"/>
          <w:lang w:bidi="fa-IR"/>
        </w:rPr>
        <w:t>1362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درسنامه نقد و بررسی جریان احمد الحسن بصری مدعی دروغین وصایت و سفارت امام دوازدهم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مقدماتی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محمدی هوشیار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 </w:t>
      </w:r>
      <w:r>
        <w:rPr>
          <w:rFonts w:eastAsia="IRNazanin" w:cs="IRNazanin"/>
          <w:color w:val="111111"/>
          <w:sz w:val="28"/>
          <w:szCs w:val="28"/>
          <w:lang w:bidi="fa-IR"/>
        </w:rPr>
        <w:t>1395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7882</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بصری، احمد، </w:t>
      </w:r>
      <w:r>
        <w:rPr>
          <w:rFonts w:eastAsia="IRNazanin" w:cs="IRNazanin"/>
          <w:color w:val="111111"/>
          <w:sz w:val="28"/>
          <w:szCs w:val="28"/>
          <w:lang w:bidi="fa-IR"/>
        </w:rPr>
        <w:t>1968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 ا 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Mahdismn -- *Clairriers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دفاعيه ها و ردیه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Mahdism -- Apologetics works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Mahdism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آدرس مرکز پخش</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بلوار شهید صدوقی، بین کوچه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جنب بانک ملی، پلاک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مؤسسه بروج تلفن</w:t>
      </w:r>
      <w:r>
        <w:rPr>
          <w:rFonts w:eastAsia="IRNazanin" w:cs="IRNazanin"/>
          <w:color w:val="111111"/>
          <w:sz w:val="28"/>
          <w:szCs w:val="28"/>
          <w:rtl w:val="true"/>
          <w:lang w:bidi="fa-IR"/>
        </w:rPr>
        <w:t xml:space="preserve">: </w:t>
      </w:r>
      <w:r>
        <w:rPr>
          <w:rFonts w:eastAsia="IRNazanin" w:cs="IRNazanin"/>
          <w:color w:val="111111"/>
          <w:sz w:val="28"/>
          <w:szCs w:val="28"/>
          <w:lang w:bidi="fa-IR"/>
        </w:rPr>
        <w:t>09905567588</w:t>
      </w:r>
      <w:r>
        <w:rPr>
          <w:rFonts w:eastAsia="IRNazanin" w:cs="IRNazanin"/>
          <w:color w:val="111111"/>
          <w:sz w:val="28"/>
          <w:szCs w:val="28"/>
          <w:rtl w:val="true"/>
          <w:lang w:bidi="fa-IR"/>
        </w:rPr>
        <w:t xml:space="preserve"> | </w:t>
      </w:r>
      <w:bookmarkStart w:id="7" w:name="pg15174_155618"/>
    </w:p>
    <w:p>
      <w:pPr>
        <w:pStyle w:val="Heading2"/>
        <w:numPr>
          <w:ilvl w:val="1"/>
          <w:numId w:val="1"/>
        </w:numPr>
        <w:rPr/>
      </w:pPr>
      <w:bookmarkStart w:id="8" w:name="__RefHeading___Toc2121132_2142443653"/>
      <w:bookmarkStart w:id="9" w:name="_Toc3"/>
      <w:bookmarkEnd w:id="7"/>
      <w:bookmarkEnd w:id="8"/>
      <w:r>
        <w:rPr>
          <w:rtl w:val="true"/>
        </w:rPr>
        <w:t>فهرست کتاب</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درس اول جریان شناسی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لجنه علمی</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لجنه دینی</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لجنه امنیتی</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لجنه اطلاع رسانی</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لجنه مالی</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لجنه نظامی</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اختلاف انصاراحمد بصری</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جریان شناسی</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چالش جریان احمد بصری در اسلام</w:t>
      </w:r>
      <w:r>
        <w:rPr>
          <w:rFonts w:eastAsia="IRNazanin" w:cs="IRNazanin"/>
          <w:color w:val="111111"/>
          <w:sz w:val="28"/>
          <w:szCs w:val="28"/>
          <w:rtl w:val="true"/>
          <w:lang w:bidi="fa-IR"/>
        </w:rPr>
        <w:t>...</w:t>
      </w:r>
      <w:r>
        <w:rPr>
          <w:rFonts w:eastAsia="IRNazanin" w:cs="IRNazanin"/>
          <w:color w:val="111111"/>
          <w:sz w:val="28"/>
          <w:szCs w:val="28"/>
          <w:lang w:bidi="fa-IR"/>
        </w:rPr>
        <w:t>29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دوم ادعاهای احمد الحسن البصری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درس سوم قانون معرفت حجتهای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حجت های الهی</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قوانین اقتضائی معرفت انبیاء علیهم السلام</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قانون اختصاصی معرفت اوصياء</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درس چهارم علائم و ودایع رسول خدا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علامت و ودیعه اول</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علامت و ودیعه دوم</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جعل سلاح و پرچم</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درس پنجم علائم و ودایع رسول خدا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علامت و ودیعه سوم</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علامت و ودیعه چهارم</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نصب در رؤيا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علامت و ودیعه پنجم</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درس ششم علائم و ودایع خداوند متعال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علائم و ودایع شخصیتی</w:t>
      </w:r>
      <w:r>
        <w:rPr>
          <w:rFonts w:eastAsia="IRNazanin" w:cs="IRNazanin"/>
          <w:color w:val="111111"/>
          <w:sz w:val="28"/>
          <w:szCs w:val="28"/>
          <w:rtl w:val="true"/>
          <w:lang w:bidi="fa-IR"/>
        </w:rPr>
        <w:t>...</w:t>
      </w:r>
      <w:r>
        <w:rPr>
          <w:rFonts w:eastAsia="IRNazanin" w:cs="IRNazanin"/>
          <w:color w:val="111111"/>
          <w:sz w:val="28"/>
          <w:szCs w:val="28"/>
          <w:lang w:bidi="fa-IR"/>
        </w:rPr>
        <w:t>95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تكلم به تمامی زبان ها و لهجه ها</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توان ارتباط با تمامی موجودات</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علائم و ودایع برون شخصیتی</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معجزه و امام مهدی علیه السلام</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درس هفتم بررسی حدیث موسوم به وصیت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دیدگاه علماء شیعه</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بررسی صدور روایت</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قرائن صحت</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بررسی صحت روایت</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قدماء اماميه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متأخرين اماميه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دفاع احمد بصری از سند حدیث</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بررسی دلالت روایت</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درس هشتم احمد در حديث موسوم به وصیت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نهم ابهام زدایی از چند حدیث درباره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تولد دو احمد</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دولت احمدیه</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احمد ساق زرد</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شعارهم احمد احمد</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احمد وعبدالله و مهدی</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ومن البصرة احمد بن مليح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اسم يخفی و اسم يعلن</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درس دهم تطبيق يمانی با احمد بصری</w:t>
      </w:r>
      <w:r>
        <w:rPr>
          <w:rFonts w:eastAsia="IRNazanin" w:cs="IRNazanin"/>
          <w:color w:val="111111"/>
          <w:sz w:val="28"/>
          <w:szCs w:val="28"/>
          <w:rtl w:val="true"/>
          <w:lang w:bidi="fa-IR"/>
        </w:rPr>
        <w:t>!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یمانی در روایات</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هدایتگر بودن یمانی</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موعود یا محتوم بودن یمانی</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موعود یا محتوم و احتمال بداء</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معیار شناخت یمانی</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وظیفه یمانی</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عصمت یمانی</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حجت بودن یمانی</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درس یازدهم عدد اوصیاء پیامبر ا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روایات اثنی عشر</w:t>
      </w:r>
      <w:r>
        <w:rPr>
          <w:rFonts w:eastAsia="IRNazanin" w:cs="IRNazanin"/>
          <w:color w:val="111111"/>
          <w:sz w:val="28"/>
          <w:szCs w:val="28"/>
          <w:rtl w:val="true"/>
          <w:lang w:bidi="fa-IR"/>
        </w:rPr>
        <w:t>...</w:t>
      </w:r>
      <w:r>
        <w:rPr>
          <w:rFonts w:eastAsia="IRNazanin" w:cs="IRNazanin"/>
          <w:color w:val="111111"/>
          <w:sz w:val="28"/>
          <w:szCs w:val="28"/>
          <w:lang w:bidi="fa-IR"/>
        </w:rPr>
        <w:t>226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نفی زیادت از اثنی عشر</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ابهام زدایی از چند حدیث</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بررسی روایت اصبغ بن نباته</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بررسی روایت من ولدي اثنی عشر نقيبا</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بررسی حدیث لوح جابر ابن عبدالله</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درس دوازدهم مهدویت، قائمیت و شارعت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ابهام زدایی از یک حدیث</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بررسی روایت تولد مهدی از مدینه</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قائمیت</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ابهام زدائی از چند حدیث</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بررسی روایت لا الذي تمدون اليه اعناقكم</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بررسی روایت اول قائم يقوم منا اهل البيت عليه السلام</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بررسی روایت يقبض أموال القائم علیه السلام</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بررسی روایت قال العذاب خروج القائم علیه السلام</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شارعيتت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درس سیزدهم ادعای عصمت توسط احمد بصری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عصمت</w:t>
      </w:r>
      <w:r>
        <w:rPr>
          <w:rFonts w:eastAsia="IRNazanin" w:cs="IRNazanin"/>
          <w:color w:val="111111"/>
          <w:sz w:val="28"/>
          <w:szCs w:val="28"/>
          <w:rtl w:val="true"/>
          <w:lang w:bidi="fa-IR"/>
        </w:rPr>
        <w:t>...</w:t>
      </w:r>
      <w:r>
        <w:rPr>
          <w:rFonts w:eastAsia="IRNazanin" w:cs="IRNazanin"/>
          <w:color w:val="111111"/>
          <w:sz w:val="28"/>
          <w:szCs w:val="28"/>
          <w:lang w:bidi="fa-IR"/>
        </w:rPr>
        <w:t>272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 محدوده عصمت</w:t>
      </w:r>
      <w:r>
        <w:rPr>
          <w:rFonts w:eastAsia="IRNazanin" w:cs="IRNazanin"/>
          <w:color w:val="111111"/>
          <w:sz w:val="28"/>
          <w:szCs w:val="28"/>
          <w:rtl w:val="true"/>
          <w:lang w:bidi="fa-IR"/>
        </w:rPr>
        <w:t>...</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واژه شناسی سهو و نسیان</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اجماع علمای شیعه بررد سهو النبی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872</w:t>
      </w:r>
    </w:p>
    <w:p>
      <w:pPr>
        <w:pStyle w:val="BookText"/>
        <w:rPr/>
      </w:pPr>
      <w:r>
        <w:rPr>
          <w:rFonts w:ascii="IRNazanin" w:hAnsi="IRNazanin" w:eastAsia="IRNazanin"/>
          <w:color w:val="111111"/>
          <w:sz w:val="28"/>
          <w:sz w:val="28"/>
          <w:szCs w:val="28"/>
          <w:rtl w:val="true"/>
          <w:lang w:bidi="fa-IR"/>
        </w:rPr>
        <w:t>سهو و نسیان معصومین در روایات</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بررسی آیات مربوط به سهوالنبي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درس چهاردهم رجعت و خلافت ائمه معصومین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دوران پس از امام مهدی عليه السلام</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مهدیین</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قیامت</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دلایل اثبات رجعت</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رجعت معصومین علیهم السلام</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اولین رجعت کننده</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ادعای احمد بصری درباره رجعت</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حکومت ائمه رجعت علیهم السلام</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درس پانزدهم نیابت فقهاء از امام غائب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نیابت خاصه فقیه</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دیدگاه علمای شیعه</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نیابت عامة فقيه</w:t>
      </w:r>
      <w:r>
        <w:rPr>
          <w:rFonts w:eastAsia="IRNazanin" w:cs="IRNazanin"/>
          <w:color w:val="111111"/>
          <w:sz w:val="28"/>
          <w:szCs w:val="28"/>
          <w:rtl w:val="true"/>
          <w:lang w:bidi="fa-IR"/>
        </w:rPr>
        <w:t>...</w:t>
      </w:r>
      <w:r>
        <w:rPr>
          <w:rFonts w:eastAsia="IRNazanin" w:cs="IRNazanin"/>
          <w:color w:val="111111"/>
          <w:sz w:val="28"/>
          <w:szCs w:val="28"/>
          <w:lang w:bidi="fa-IR"/>
        </w:rPr>
        <w:t>323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ادعای احمد بصری</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درس شانزدهم تمسک به رؤیا و استخاره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خواب و رؤيا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حقیقت رؤيا</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ابهام زدایی از یک شبهه</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بررسی روایت من رآني في المنام</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استخاره با قرآن کریم</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حقیقت استخاره با قرآن</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ابهام زدایی از یک حدیث</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درس هفدهم علم رجال در نگاه احمد بصری </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نیاز به علم رجال</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پاسخ به ادله مخالفین علم رجال</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عدم امکان اثبات عدالت راوی</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اختلاف در معنای عدالت و فسق</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حرام بودن محتوای علم رجال</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وجود بی شمار راویان مجهول</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درس هجدهم تقلید از فقیه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وجوب تقلید</w:t>
      </w:r>
      <w:r>
        <w:rPr>
          <w:rFonts w:eastAsia="IRNazanin" w:cs="IRNazanin"/>
          <w:color w:val="111111"/>
          <w:sz w:val="28"/>
          <w:szCs w:val="28"/>
          <w:rtl w:val="true"/>
          <w:lang w:bidi="fa-IR"/>
        </w:rPr>
        <w:t>...</w:t>
      </w:r>
      <w:r>
        <w:rPr>
          <w:rFonts w:eastAsia="IRNazanin" w:cs="IRNazanin"/>
          <w:color w:val="111111"/>
          <w:sz w:val="28"/>
          <w:szCs w:val="28"/>
          <w:lang w:bidi="fa-IR"/>
        </w:rPr>
        <w:t>359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قران ومنع تقلید</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تصاویر</w:t>
      </w:r>
      <w:r>
        <w:rPr>
          <w:rFonts w:eastAsia="IRNazanin" w:cs="IRNazanin"/>
          <w:color w:val="111111"/>
          <w:sz w:val="28"/>
          <w:szCs w:val="28"/>
          <w:rtl w:val="true"/>
          <w:lang w:bidi="fa-IR"/>
        </w:rPr>
        <w:t>...</w:t>
      </w:r>
      <w:r>
        <w:rPr>
          <w:rFonts w:eastAsia="IRNazanin" w:cs="IRNazanin"/>
          <w:color w:val="111111"/>
          <w:sz w:val="28"/>
          <w:szCs w:val="28"/>
          <w:lang w:bidi="fa-IR"/>
        </w:rPr>
        <w:t>369</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bookmarkStart w:id="10" w:name="pg15174_155626"/>
    </w:p>
    <w:p>
      <w:pPr>
        <w:pStyle w:val="Heading2"/>
        <w:numPr>
          <w:ilvl w:val="1"/>
          <w:numId w:val="1"/>
        </w:numPr>
        <w:rPr/>
      </w:pPr>
      <w:bookmarkStart w:id="11" w:name="__RefHeading___Toc2121134_2142443653"/>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از دیرباز، باورهای آخرالزمانی مورد سوء استفاده افراد منحرف بوده و برای رسیدن به اهداف و اغراض مسموم خود، احساسات دینی مردم را بازیچه خود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این افراد، در مواجهه با شرایطی همچون؛ سختی و فقر مردم، جنگ و خونریزی ، ظلم و برقرار نشدن عدالت اجتماعی در جوامع، طولانی شدن غیبت امام عصر عجل الله تعالی فرجه الشریف و سایر مشکلاتی که از دید مردم ناگوار است، ظهور و بروز می کنند تا از فرصت ایجاد شده نهایت بهره برداری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گونه شناسی ادعاهای مدعیان دروغین مهدویت، ادعاهای گوناگونی همچون؛ ادعای امامت و مهدویت، ادعای سفارت، ادعای نیابت خاص، ادعای خراسانی بودن و ادعای یمانیت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 خورد که هر کدام در برهه ای از تاریخ ظهور و بروز کرده و برای اثبات ادعاهای واهی خود به آیات و روایات متعددی استناد کرده و گروهی از مسلمانان را به واسطه این سخنان فریب داده اند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بررسی توقیعات مبارک امام دوازدهم علیه السلام، میزان انزجار ایشان از تبار این مدعیان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افرادی که در زمان غیبت صغری مدعی ارتباط و نیابت از جانب حضرت مهدی عجل الله تعالی فرجه الشریف بوده و درباره وی توقیعی از </w:t>
      </w:r>
    </w:p>
    <w:p>
      <w:pPr>
        <w:pStyle w:val="BookText"/>
        <w:rPr/>
      </w:pPr>
      <w:r>
        <w:rPr>
          <w:rFonts w:ascii="IRNazanin" w:hAnsi="IRNazanin" w:eastAsia="IRNazanin"/>
          <w:color w:val="111111"/>
          <w:sz w:val="28"/>
          <w:sz w:val="28"/>
          <w:szCs w:val="28"/>
          <w:rtl w:val="true"/>
          <w:lang w:bidi="fa-IR"/>
        </w:rPr>
        <w:t>جانب حضرت صادر شده؛ شخصی بنام محمد بن علی بن ابی العزاقر مشهور به شلمغانی از یاران امام حسن عسکری علیه السلام و از محدثان شیعی در بغداد است که مدتی در غیاب حسین بن روح، سومین نایب خاص امام مهدی علیه السلام به بعضی از امور شیعیان رسیدگی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شلمغانی پس از آنکه ادعای نیابت امام زمان علیه السلام را علنی کرد، مورد لعن امام مهدی علیه السلام قرار گرفت و بعد از مدتی به دستور حاکم عباسی به دار آویخته شد</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درتوقيع شریفش به حسین ابن روح در رابطه با دیدگاه خود نسبت به ادعاهای شلمغانی فرمود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معروف به شلمغانی، از کسانی است که خداوند کیفر او را تعجیل کند و مهلتی به او عطا نفرماید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اسلام منحرف شده و خود را از آن جدا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دین خدا مرتد شده و ادعاهایی میکند که دلالت برانکار ذات خداوند متعال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پردازی و دروغگویی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ها را برزبان می آورد و متخلف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خدا نسبتی باطل می دهند درخطای محض بوده و مسلما در خسران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برائت خود را در محضر خداوند متعال و پیامبر و خاندان گرامیش صلی الله علیه و آله و سلم از هرگونه رابطه ای باشلمغانی اعلام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شلمغانی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می فرستیم و لعنت دائم خداوند بر او باد، در آشکار و نهان، در هر زمان و مکان و لعنت خداوندی بر موافقان و پیروان او باد و نیز برآنانکه با شنیدن این اعلام پیوند خود را با او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اطلاع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وکلای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که خود را از او حفاظت کرده و احتیاط میکنیم، آنچنان که در برابر پیشینیان او همچون؛ شریعی، نمیری، هلالی، بلالی و دیگران چنین کردیم و دیدگاه مشابهی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به سنن الهی </w:t>
      </w:r>
    </w:p>
    <w:p>
      <w:pPr>
        <w:pStyle w:val="BookText"/>
        <w:rPr/>
      </w:pP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در تمام امور کفایت میکند و بهترین نگهبان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آنچه در پایان توقيع مبارک حضرت مشاهده می شود، معرفی چند تن از مدعیان دروغین در باب مهدویت است که خود، اشاره ای واضح به این مطلب دارد که بحث ادعای نیابت، مسأله ای تازه نبوده و ممکن است تا زمان ظهور ادامه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بررسی تبار انحراف در باب مدعیان دروغین مهدویت، مدل های متفاوتی از ادعاها به دست می آید که هر کدام در پس نقاب و تصویری زیبا و خیرخواهانه، چهره واقعی خود را پنهان کرده و با استفاده از همین روش، عده زیادی از مومنان را فریب داده و از دین اسلام خارج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اکنون نیز از آسیب چنین ادعاهای ناصوابی در امان نبوده و شاهد بروز افرادی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که مردم را با ادعاهای دروغین خود فریب داده و به وادی هلاکت میکشانند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درسنامه حاضر، با هدف نقد برخی از ادعاهای انحرافی احمد بصری تدوین شده و به جهت رعایت اختصار و سطح علمی دانش پژوهان محترم، از طرح بسیاری از ادعاها و پاسخ ها خودداری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على عباد الله الصالحين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محمدی هوشیار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5174_155630"/>
      <w:bookmarkStart w:id="14" w:name="pg15174_155630"/>
      <w:bookmarkEnd w:id="14"/>
    </w:p>
    <w:p>
      <w:pPr>
        <w:pStyle w:val="Heading2"/>
        <w:numPr>
          <w:ilvl w:val="1"/>
          <w:numId w:val="1"/>
        </w:numPr>
        <w:rPr/>
      </w:pPr>
      <w:bookmarkStart w:id="15" w:name="pg15174_155630"/>
      <w:bookmarkStart w:id="16" w:name="__RefHeading___Toc2121136_2142443653"/>
      <w:bookmarkStart w:id="17" w:name="_Toc5"/>
      <w:bookmarkEnd w:id="15"/>
      <w:bookmarkEnd w:id="16"/>
      <w:r>
        <w:rPr>
          <w:rtl w:val="true"/>
        </w:rPr>
        <w:t>درس اول جریان شناسی</w:t>
      </w:r>
      <w:bookmarkEnd w:id="1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2121138_2142443653"/>
      <w:bookmarkStart w:id="19" w:name="_Toc6"/>
      <w:bookmarkEnd w:id="18"/>
      <w:r>
        <w:rPr>
          <w:rtl w:val="true"/>
        </w:rPr>
        <w:t>اشاره</w:t>
      </w:r>
      <w:bookmarkEnd w:id="1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احمد اسماعیل صالح السلمي البصری </w:t>
      </w:r>
      <w:r>
        <w:rPr>
          <w:rFonts w:eastAsia="IRNazanin" w:cs="IRNazanin"/>
          <w:color w:val="111111"/>
          <w:sz w:val="28"/>
          <w:szCs w:val="28"/>
          <w:rtl w:val="true"/>
          <w:lang w:bidi="fa-IR"/>
        </w:rPr>
        <w:t>(</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الحسن اليمانی</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یکی از جریان های نوظهور در مسیر مهدویت است</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خود را پنجمین فرزند با واسطه امام دوازدهم علیه السلام دانسته</w:t>
      </w:r>
      <w:r>
        <w:rPr>
          <w:rStyle w:val="FootnoteAnchor"/>
          <w:rtl w:val="true"/>
        </w:rPr>
        <w:footnoteReference w:id="7"/>
      </w:r>
      <w:r>
        <w:rPr>
          <w:rFonts w:ascii="IRNazanin" w:hAnsi="IRNazanin" w:eastAsia="IRNazanin"/>
          <w:color w:val="111111"/>
          <w:sz w:val="28"/>
          <w:sz w:val="28"/>
          <w:szCs w:val="28"/>
          <w:rtl w:val="true"/>
          <w:lang w:bidi="fa-IR"/>
        </w:rPr>
        <w:t>و علاوه بر آن، دارای ادعاهای بیشماری می باشد که ادعای یمانی</w:t>
      </w:r>
      <w:r>
        <w:rPr>
          <w:rStyle w:val="FootnoteAnchor"/>
          <w:rtl w:val="true"/>
        </w:rPr>
        <w:footnoteReference w:id="8"/>
      </w:r>
      <w:r>
        <w:rPr>
          <w:rFonts w:ascii="IRNazanin" w:hAnsi="IRNazanin" w:eastAsia="IRNazanin"/>
          <w:color w:val="111111"/>
          <w:sz w:val="28"/>
          <w:sz w:val="28"/>
          <w:szCs w:val="28"/>
          <w:rtl w:val="true"/>
          <w:lang w:bidi="fa-IR"/>
        </w:rPr>
        <w:t>بودن، سفارت و وصایت حضرت حجت علیه السلام اساس ادعای این شخص را تشکیل میدهد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بصری درسال </w:t>
      </w:r>
      <w:r>
        <w:rPr>
          <w:rFonts w:eastAsia="IRNazanin" w:cs="IRNazanin"/>
          <w:color w:val="111111"/>
          <w:sz w:val="28"/>
          <w:szCs w:val="28"/>
          <w:rtl w:val="true"/>
          <w:lang w:bidi="fa-IR"/>
        </w:rPr>
        <w:t>(</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دانشکده مهندسی در رشته شهرسازی فارغ التحصیل گردید و تا سال </w:t>
      </w:r>
      <w:r>
        <w:rPr>
          <w:rFonts w:eastAsia="IRNazanin" w:cs="IRNazanin"/>
          <w:color w:val="111111"/>
          <w:sz w:val="28"/>
          <w:szCs w:val="28"/>
          <w:rtl w:val="true"/>
          <w:lang w:bidi="fa-IR"/>
        </w:rPr>
        <w:t>(</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سندی از زندگی و فعالیت های وی در کشور عراق در دست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نجف اشرف رفته و مدت کوتاهی در حوزه حضرت آیت الله محمد صادق صدر رحمه الله علیه حاضر شد و در همان سال با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حيدر مشتت چاسب القحطانی آل منشد معروف به ابوحسن</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در حوزه علمیه آشنا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سال پس از آن، ادعای خود را با حیدر مشتت در میان گذاشته و او را در سمت یمانیت و وزارت امام دوازدهم علیه السلام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زیر سئوال بردن نیابت عامه فقهاء و ادعای فساد مالی در حوزه های علمیه و ناکارآمدی دروس، هر دو از ادامه تحصیل در حوزه علمیه انصراف دادند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احمد بصری در سایت رسمی خود درباره ماجرای تحصیل علوم حوزوی خود می گوید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نجف اشرف رفته و با هدف تحصیل علوم دینیه در آنجا سکونت کردم ولی بعد از آنکه وارد حوزه شدم و از مجموعه دراسات این حوزه مطلع شدم، دیدم که در حوزه یک سری خلل بسیار بزرگ دیده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اقل در نظر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صرفأ لغت عرب و اصول فقه و کلام ومنطق و فلسفه و عقاید و فقه و احکام شرعیه را مطالعه می کنند و هیچ گاه قرآن کریم یا سنت شریف نبوی يا أحاديث محمد و آل محمد صلی الله علیه و آله و سلم تدریس نمی شود و آنها درس اخلاق الهی که بر هر مومنی تخلق به آن اخلاق واجب است را کنار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این دلیل تصمیم گرفتم از حوزه دوری کنم و در خانه ام گوشه عزلت گرفته و علوم حوزوی را بدون هیچ کمک کاری تنها خواندم و فقط صرفا با بعضی </w:t>
      </w:r>
    </w:p>
    <w:p>
      <w:pPr>
        <w:pStyle w:val="BookText"/>
        <w:rPr/>
      </w:pPr>
      <w:r>
        <w:rPr>
          <w:rFonts w:ascii="IRNazanin" w:hAnsi="IRNazanin" w:eastAsia="IRNazanin"/>
          <w:color w:val="111111"/>
          <w:sz w:val="28"/>
          <w:sz w:val="28"/>
          <w:szCs w:val="28"/>
          <w:rtl w:val="true"/>
          <w:lang w:bidi="fa-IR"/>
        </w:rPr>
        <w:t>از روحانیون حوزه نجف در ارتباط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که باعث شد تا من به حوزه علمیه نجف اشرف راه یابم این بود که من در رؤيا امام زمان علیه السلام را دیدم که به من دستور داد تا به حوزه علمیه نجف بروم و وی از آنچه برایم اتفاق خواهد افتاد خبرداد و هرآنچه که وی گفته بود همان شد</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بصری و حیدر مشتت، پس از انصراف از حوزه علمیه، جهت نشر عقاید و تجهیز قوای نظامی خود، خانه ای را به عنوان مکتب امام احمد بصری و یمانی موعود در محله صريفه در منطقه سهله در نظر گرفته و در آنجا سکونت یافتند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حیدر مشتت</w:t>
      </w:r>
      <w:r>
        <w:rPr>
          <w:rStyle w:val="FootnoteAnchor"/>
          <w:rtl w:val="true"/>
        </w:rPr>
        <w:footnoteReference w:id="13"/>
      </w:r>
      <w:r>
        <w:rPr>
          <w:rFonts w:ascii="IRNazanin" w:hAnsi="IRNazanin" w:eastAsia="IRNazanin"/>
          <w:color w:val="111111"/>
          <w:sz w:val="28"/>
          <w:sz w:val="28"/>
          <w:szCs w:val="28"/>
          <w:rtl w:val="true"/>
          <w:lang w:bidi="fa-IR"/>
        </w:rPr>
        <w:t xml:space="preserve">اولین مسافرت تبلیغی اش را از محل زندگی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العمارة در جنوب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نموده و مردم را به سوی سفیر امام دوازدهم عليه السلام و يمانیت خود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المزرعاوی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سید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ایران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حیدر مشتت به سمت شهر مقدس قم آمده و پس از دیدار با فردی به نام حسن راضى الكعبی برنامه های تبلیغی خود را آغاز نمود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اولین دیدار خود را با آیت الله روحانی و شیخ علی کورانی</w:t>
      </w:r>
      <w:r>
        <w:rPr>
          <w:rStyle w:val="FootnoteAnchor"/>
          <w:rtl w:val="true"/>
        </w:rPr>
        <w:footnoteReference w:id="14"/>
      </w:r>
      <w:r>
        <w:rPr>
          <w:rFonts w:ascii="IRNazanin" w:hAnsi="IRNazanin" w:eastAsia="IRNazanin"/>
          <w:color w:val="111111"/>
          <w:sz w:val="28"/>
          <w:sz w:val="28"/>
          <w:szCs w:val="28"/>
          <w:rtl w:val="true"/>
          <w:lang w:bidi="fa-IR"/>
        </w:rPr>
        <w:t xml:space="preserve">و ارسال نامه دعوت 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مراجع و فضلای حوزه علمیه قم، آغاز کرد و پس از تحمل شش ماه زندان در ایران، به عراق بازگشت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احمد بصری در سال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بیانیه ای یمانیت را از خود سلب کرده و اعلام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فَاعْلَمُوا أَيُّهَا النَّاسُ أَنَّهُ لَا يَمَانِيٍّ إِلَّا كَانَ لی کیمینی دَاعِيَ لِأَمْرِي هَادِيَ لصراط اللَّهِ الَّذِي أَسِيرٍ عَلَيْهِ بإرشاد أَبِي الْإِمَامِ الْمَهْدِيِّ محمد بن الحسن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یمانی وجود ندارد مگر اینکه در سمت راست من قرار گرفته و فراخوان کننده به امر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هدایت کننده به راه خداست و یمانی با ارشاد پدرم مهدی علیه السلام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بر اساس شهادت شاهدان عینی، تنها فردی که در مکتب احمد بصری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شد، کسی نبود جز شیخ حيدر مشتت که در همان ایام با در دست داشتن این بیانیه، در شهرهای مختلف حاضر می شد و خود را یمانی و احمد بصری را فرزند و وصی امام مهدی علیه السلام معرفی می کرد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بروز اختلافات عدیده ای بین احمد بصری و حیدر مشتت، احمد بصری در تناقضی آشکار، با انتشار بیانیه ای، خود را به صورت توأمان وصی امام علیه السلام و یمانی موعود معرفی کرده و گفت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أَمْرِي أَبْيَنُ مِنَ الشَّمْسِ فِي رابعه النَّهَارِ وَ إنی أَوَّلِ الْمَهْدِيِّينَ وَ الیمانی الْمَوْعُودِ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امرمن روشن تر از خورشید در وسط روز است و من اولین مهدی و </w:t>
      </w:r>
      <w:bookmarkStart w:id="20" w:name="pg15174_155636"/>
    </w:p>
    <w:p>
      <w:pPr>
        <w:pStyle w:val="BookText"/>
        <w:rPr/>
      </w:pPr>
      <w:bookmarkEnd w:id="20"/>
      <w:r>
        <w:rPr>
          <w:rFonts w:ascii="IRNazanin" w:hAnsi="IRNazanin" w:eastAsia="IRNazanin"/>
          <w:color w:val="111111"/>
          <w:sz w:val="28"/>
          <w:sz w:val="28"/>
          <w:szCs w:val="28"/>
          <w:rtl w:val="true"/>
          <w:lang w:bidi="fa-IR"/>
        </w:rPr>
        <w:t>همان يمانی موعود هستم</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بصری پس از سقوط صدام، فرصت را برای طرح ادعاهای خود مناسب دیده و تشکیلات وسیعی را در شهرهای نجف، کربلا، ناصريه و بصره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تشکیل لجنه های مختلف، فرقه خود را ساماندهی کرد و جان دوباره ای به این حرکت انحرافی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تشکیلاتی این جریان عبارتند از</w:t>
      </w:r>
      <w:r>
        <w:rPr>
          <w:rFonts w:eastAsia="IRNazanin" w:cs="IRNazanin"/>
          <w:color w:val="111111"/>
          <w:sz w:val="28"/>
          <w:szCs w:val="28"/>
          <w:rtl w:val="true"/>
          <w:lang w:bidi="fa-IR"/>
        </w:rPr>
        <w:t>:</w:t>
      </w:r>
    </w:p>
    <w:p>
      <w:pPr>
        <w:pStyle w:val="Heading3"/>
        <w:numPr>
          <w:ilvl w:val="2"/>
          <w:numId w:val="1"/>
        </w:numPr>
        <w:rPr/>
      </w:pPr>
      <w:bookmarkStart w:id="21" w:name="__RefHeading___Toc2121140_2142443653"/>
      <w:bookmarkStart w:id="22" w:name="_Toc7"/>
      <w:bookmarkEnd w:id="21"/>
      <w:r>
        <w:rPr>
          <w:rtl w:val="true"/>
        </w:rPr>
        <w:t>لجنه علمی</w:t>
      </w:r>
      <w:bookmarkEnd w:id="22"/>
    </w:p>
    <w:p>
      <w:pPr>
        <w:pStyle w:val="BookText"/>
        <w:rPr/>
      </w:pPr>
      <w:r>
        <w:rPr>
          <w:rFonts w:ascii="IRNazanin" w:hAnsi="IRNazanin" w:eastAsia="IRNazanin"/>
          <w:color w:val="111111"/>
          <w:sz w:val="28"/>
          <w:sz w:val="28"/>
          <w:szCs w:val="28"/>
          <w:rtl w:val="true"/>
          <w:lang w:bidi="fa-IR"/>
        </w:rPr>
        <w:t xml:space="preserve">مأموریت اصلی این گروه، تالیف کتب و تنظیم آثار احمد بصری است که تا کنون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منسوب به احمد بصری و تعداد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از سوی انصار احمد بصری</w:t>
      </w:r>
      <w:r>
        <w:rPr>
          <w:rStyle w:val="FootnoteAnchor"/>
          <w:rtl w:val="true"/>
        </w:rPr>
        <w:footnoteReference w:id="17"/>
      </w:r>
      <w:r>
        <w:rPr>
          <w:rFonts w:ascii="IRNazanin" w:hAnsi="IRNazanin" w:eastAsia="IRNazanin"/>
          <w:color w:val="111111"/>
          <w:sz w:val="28"/>
          <w:sz w:val="28"/>
          <w:szCs w:val="28"/>
          <w:rtl w:val="true"/>
          <w:lang w:bidi="fa-IR"/>
        </w:rPr>
        <w:t>به رشته تحریر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منتسب به احمد الحسن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الأجوبة الفقهية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الجواب المنير عبر الأثير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حاكمية الله لا حاكميه الناس</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الحوار الثالث عشر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العجل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الحق والسداد من الأعداد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الجهاد باب الجنة </w:t>
      </w:r>
      <w:bookmarkStart w:id="23" w:name="pg15174_155637"/>
    </w:p>
    <w:p>
      <w:pPr>
        <w:pStyle w:val="BookText"/>
        <w:rPr/>
      </w:pPr>
      <w:bookmarkEnd w:id="23"/>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شرائع الإسلام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وصی ورسول الإمام المهدي ينتج في التوراة والإنجيل والقرآن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التعليق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إضاءات حول دعوات المرسلین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المتشابهات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نصيحة الى طلبة الحوزة العلمية و الى كل من يطلب الحق</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النبوة الخاتمة نبوة محمد صلی الله علیه و آله و سلم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الرجعة ثالث أيام الله الكبرى</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رحلة موسي الى مجمع البحرین</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الى فقه الخمس وما يلحق به</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الهداية</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آية من سورة يونس</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شیء من سورة الفاتحة</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التيه أو الطريق الى الله</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التوحيد في تفسير سورة التوحيد</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الوصية المقدسة الكتاب العاصم من الضلال</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عقائد الاسلام</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وهم الإلحاد</w:t>
      </w:r>
      <w:r>
        <w:rPr>
          <w:rFonts w:eastAsia="IRNazanin" w:cs="IRNazanin"/>
          <w:color w:val="111111"/>
          <w:sz w:val="28"/>
          <w:szCs w:val="28"/>
          <w:rtl w:val="true"/>
          <w:lang w:bidi="fa-IR"/>
        </w:rPr>
        <w:t>.</w:t>
      </w:r>
    </w:p>
    <w:p>
      <w:pPr>
        <w:pStyle w:val="Heading3"/>
        <w:numPr>
          <w:ilvl w:val="2"/>
          <w:numId w:val="1"/>
        </w:numPr>
        <w:rPr/>
      </w:pPr>
      <w:bookmarkStart w:id="24" w:name="__RefHeading___Toc2121142_2142443653"/>
      <w:bookmarkStart w:id="25" w:name="_Toc8"/>
      <w:bookmarkEnd w:id="24"/>
      <w:r>
        <w:rPr>
          <w:rtl w:val="true"/>
        </w:rPr>
        <w:t>لجنه دینی</w:t>
      </w:r>
      <w:bookmarkEnd w:id="2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وظایف این گروه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ائمه جمعه و جماعات در شهرها و </w:t>
      </w:r>
      <w:bookmarkStart w:id="26" w:name="pg15174_155638"/>
    </w:p>
    <w:p>
      <w:pPr>
        <w:pStyle w:val="BookText"/>
        <w:rPr/>
      </w:pPr>
      <w:bookmarkEnd w:id="26"/>
      <w:r>
        <w:rPr>
          <w:rFonts w:ascii="IRNazanin" w:hAnsi="IRNazanin" w:eastAsia="IRNazanin"/>
          <w:color w:val="111111"/>
          <w:sz w:val="28"/>
          <w:sz w:val="28"/>
          <w:szCs w:val="28"/>
          <w:rtl w:val="true"/>
          <w:lang w:bidi="fa-IR"/>
        </w:rPr>
        <w:t>استان ها، تدوین بانک اطلاعات مبلغین حوزوی احمد بصری، اداره حوزه های علمیه احمد بصری، تعیین قاضی برای حل مشکلات و دعاوی انصار احمد بصری، تبلیغ و نشر دعوت انحرافی احمد بصری، تعیین پاسخگویان و مناظره کنندگان رسمی دعوت احمد بصری</w:t>
      </w:r>
      <w:r>
        <w:rPr>
          <w:rFonts w:eastAsia="IRNazanin" w:cs="IRNazanin"/>
          <w:color w:val="111111"/>
          <w:sz w:val="28"/>
          <w:szCs w:val="28"/>
          <w:rtl w:val="true"/>
          <w:lang w:bidi="fa-IR"/>
        </w:rPr>
        <w:t>.</w:t>
      </w:r>
    </w:p>
    <w:p>
      <w:pPr>
        <w:pStyle w:val="Heading3"/>
        <w:numPr>
          <w:ilvl w:val="2"/>
          <w:numId w:val="1"/>
        </w:numPr>
        <w:rPr/>
      </w:pPr>
      <w:bookmarkStart w:id="27" w:name="__RefHeading___Toc2121144_2142443653"/>
      <w:bookmarkStart w:id="28" w:name="_Toc9"/>
      <w:bookmarkEnd w:id="27"/>
      <w:r>
        <w:rPr>
          <w:rtl w:val="true"/>
        </w:rPr>
        <w:t>لجنه امنیتی</w:t>
      </w:r>
      <w:bookmarkEnd w:id="28"/>
    </w:p>
    <w:p>
      <w:pPr>
        <w:pStyle w:val="BookText"/>
        <w:rPr/>
      </w:pPr>
      <w:r>
        <w:rPr>
          <w:rFonts w:ascii="IRNazanin" w:hAnsi="IRNazanin" w:eastAsia="IRNazanin"/>
          <w:color w:val="111111"/>
          <w:sz w:val="28"/>
          <w:sz w:val="28"/>
          <w:szCs w:val="28"/>
          <w:rtl w:val="true"/>
          <w:lang w:bidi="fa-IR"/>
        </w:rPr>
        <w:t>مأموریت این گروه، تأمین امنیت جانی و مالی انصار احمد بصری در شهرها و همچنین تامین امنیت مراسمات و موکب های مناسبتی احمد بصری می باشد</w:t>
      </w:r>
      <w:r>
        <w:rPr>
          <w:rFonts w:eastAsia="IRNazanin" w:cs="IRNazanin"/>
          <w:color w:val="111111"/>
          <w:sz w:val="28"/>
          <w:szCs w:val="28"/>
          <w:rtl w:val="true"/>
          <w:lang w:bidi="fa-IR"/>
        </w:rPr>
        <w:t>.</w:t>
      </w:r>
    </w:p>
    <w:p>
      <w:pPr>
        <w:pStyle w:val="Heading3"/>
        <w:numPr>
          <w:ilvl w:val="2"/>
          <w:numId w:val="1"/>
        </w:numPr>
        <w:rPr/>
      </w:pPr>
      <w:bookmarkStart w:id="29" w:name="__RefHeading___Toc2121146_2142443653"/>
      <w:bookmarkStart w:id="30" w:name="_Toc10"/>
      <w:bookmarkEnd w:id="29"/>
      <w:r>
        <w:rPr>
          <w:rtl w:val="true"/>
        </w:rPr>
        <w:t>لجنه اطلاع رسانی</w:t>
      </w:r>
      <w:bookmarkEnd w:id="30"/>
    </w:p>
    <w:p>
      <w:pPr>
        <w:pStyle w:val="BookText"/>
        <w:rPr/>
      </w:pPr>
      <w:r>
        <w:rPr>
          <w:rFonts w:ascii="IRNazanin" w:hAnsi="IRNazanin" w:eastAsia="IRNazanin"/>
          <w:color w:val="111111"/>
          <w:sz w:val="28"/>
          <w:sz w:val="28"/>
          <w:szCs w:val="28"/>
          <w:rtl w:val="true"/>
          <w:lang w:bidi="fa-IR"/>
        </w:rPr>
        <w:t>مسئولیت این گروه، انتشار بیانیه ها و سخنرانیهای احمد بصری بوده و علاوه بر آن، مدیریت سایت و فضای مجازی نیز به عهده این گروه می باشد</w:t>
      </w:r>
      <w:r>
        <w:rPr>
          <w:rFonts w:eastAsia="IRNazanin" w:cs="IRNazanin"/>
          <w:color w:val="111111"/>
          <w:sz w:val="28"/>
          <w:szCs w:val="28"/>
          <w:rtl w:val="true"/>
          <w:lang w:bidi="fa-IR"/>
        </w:rPr>
        <w:t>.</w:t>
      </w:r>
    </w:p>
    <w:p>
      <w:pPr>
        <w:pStyle w:val="Heading3"/>
        <w:numPr>
          <w:ilvl w:val="2"/>
          <w:numId w:val="1"/>
        </w:numPr>
        <w:rPr/>
      </w:pPr>
      <w:bookmarkStart w:id="31" w:name="__RefHeading___Toc2121148_2142443653"/>
      <w:bookmarkStart w:id="32" w:name="_Toc11"/>
      <w:bookmarkEnd w:id="31"/>
      <w:r>
        <w:rPr>
          <w:rtl w:val="true"/>
        </w:rPr>
        <w:t>لجنه مالی</w:t>
      </w:r>
      <w:bookmarkEnd w:id="32"/>
    </w:p>
    <w:p>
      <w:pPr>
        <w:pStyle w:val="BookText"/>
        <w:rPr/>
      </w:pPr>
      <w:r>
        <w:rPr>
          <w:rFonts w:ascii="IRNazanin" w:hAnsi="IRNazanin" w:eastAsia="IRNazanin"/>
          <w:color w:val="111111"/>
          <w:sz w:val="28"/>
          <w:sz w:val="28"/>
          <w:szCs w:val="28"/>
          <w:rtl w:val="true"/>
          <w:lang w:bidi="fa-IR"/>
        </w:rPr>
        <w:t>این گروه، علاوه بر دریافت وجوهات شرعی و نذورات و هدايا، مسئولیت هزینه این مبالغ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مبالغ در سه بخش مصرف می گردد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شهریه طلاب و مبلغین احمد 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نشر کتب انصار و همچنین تجهیز کتابخانه های اتباع و حسینه ها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تسلیحات و مهمات جنگی و آموزش های نظامی اتباع </w:t>
      </w:r>
      <w:r>
        <w:rPr>
          <w:rFonts w:eastAsia="IRNazanin" w:cs="IRNazanin"/>
          <w:color w:val="111111"/>
          <w:sz w:val="28"/>
          <w:szCs w:val="28"/>
          <w:rtl w:val="true"/>
          <w:lang w:bidi="fa-IR"/>
        </w:rPr>
        <w:t xml:space="preserve">. </w:t>
      </w:r>
      <w:bookmarkStart w:id="33" w:name="pg15174_155639"/>
    </w:p>
    <w:p>
      <w:pPr>
        <w:pStyle w:val="Heading3"/>
        <w:numPr>
          <w:ilvl w:val="2"/>
          <w:numId w:val="1"/>
        </w:numPr>
        <w:rPr/>
      </w:pPr>
      <w:bookmarkStart w:id="34" w:name="__RefHeading___Toc2121150_2142443653"/>
      <w:bookmarkStart w:id="35" w:name="_Toc12"/>
      <w:bookmarkEnd w:id="33"/>
      <w:bookmarkEnd w:id="34"/>
      <w:r>
        <w:rPr>
          <w:rtl w:val="true"/>
        </w:rPr>
        <w:t>لجنه نظامی</w:t>
      </w:r>
      <w:bookmarkEnd w:id="35"/>
    </w:p>
    <w:p>
      <w:pPr>
        <w:pStyle w:val="BookText"/>
        <w:rPr/>
      </w:pPr>
      <w:r>
        <w:rPr>
          <w:rFonts w:ascii="IRNazanin" w:hAnsi="IRNazanin" w:eastAsia="IRNazanin"/>
          <w:color w:val="111111"/>
          <w:sz w:val="28"/>
          <w:sz w:val="28"/>
          <w:szCs w:val="28"/>
          <w:rtl w:val="true"/>
          <w:lang w:bidi="fa-IR"/>
        </w:rPr>
        <w:t xml:space="preserve">این گروه با هدف جذب و آموزش نظامی اتباع، خرید تسلیحات و فرماندهی عملیات های نظامی تشکیل شده است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سرايا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میکنند</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2121152_2142443653"/>
      <w:bookmarkStart w:id="37" w:name="_Toc13"/>
      <w:bookmarkEnd w:id="36"/>
      <w:r>
        <w:rPr>
          <w:rtl w:val="true"/>
        </w:rPr>
        <w:t>اختلاف انصاراحمد بصری</w:t>
      </w:r>
      <w:bookmarkEnd w:id="3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ای پس از مواجهه با ادله احمد بصری، با وی بیعت کرده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امام احمد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همزمان با شکست نیروهای متحده احمد بصری و ضیاء الكرعاوی در پادگان الزرکه</w:t>
      </w:r>
      <w:r>
        <w:rPr>
          <w:rStyle w:val="FootnoteAnchor"/>
          <w:rtl w:val="true"/>
        </w:rPr>
        <w:footnoteReference w:id="19"/>
      </w:r>
      <w:r>
        <w:rPr>
          <w:rFonts w:ascii="IRNazanin" w:hAnsi="IRNazanin" w:eastAsia="IRNazanin"/>
          <w:color w:val="111111"/>
          <w:sz w:val="28"/>
          <w:sz w:val="28"/>
          <w:szCs w:val="28"/>
          <w:rtl w:val="true"/>
          <w:lang w:bidi="fa-IR"/>
        </w:rPr>
        <w:t xml:space="preserve">، جریان احمد بصری دچار انشقاق شده و به چهار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رايات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جیش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باور انصار مکتب؛ براساس روایات موجود، فردی به نام احمد که فرزند و فرستاده امام دوازدهم علیه السلام است وجود داشته و با هدف آماده سازی قیام حضرت ظهور کرده و در حال حاضر از طریق فیسبوک و پالتاک با مردم در ارتباط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باور احلاس، فردی که کاتب فیسبوک است را قبول نداشته و او را فردی غیر از احمد بصری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بسیاری از کتب نوشته شده در چهار سال اخیر را قبول نداشته و بر آنها نقد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باور انصار پرچم، مصداق فرد مذکور در روایات را غیر از کسی می دانند که در نزد انصار مکتب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انصار پرچم چنین شخصی را قبول نداشته و از وی و انصارش تبری می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باورهای انصار پرچم در موارد زیر خلاصه میگردد که اساس اختلافات آن را با انصار مکتب رقم می 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رايات 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گروهی از اتباع و پیروان احمد بصری هستند که براساس مجموعه ای از روایات، مدعی غیبت احمد بصری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 این باورند که احمد الحسن البصری از سال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درگیری پادگان الزرکه، در غیبت به سر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ادعاهای این گروه این است که در روز مرگ ملک عبدالله پادشاه عربستان، احمد الحسن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اتباع رايات سود را انتخاب کرده و به دیدار با امام مهدی علیه السلام برده و امام مهدی علیه السلام از خیانت مکتب نجف، ابراز ناراحتی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رايات سود براین باورند که احمد بصری در کتب اولیه خود، به خیانت و ارتداد بعضی از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شیوخ مکتب 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هشدار داده و آنها بخاطر جمع آوری اموال به کذب گویی مرتکب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رايات سود معتقدند؛ کتبی که بعد از غیبت احمد الحسن البصری به اسم او منتشر شده است، دارای اشکالات علمی فراوان بوده و هیچکدام از آنان نوشته وی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رايات سود اذعان دارند که مکتب نجف، قوانین و کلمات احمد بصری و قانون حاکمیت الله را نقض کرده است، چرا که از دولت و حکومت </w:t>
      </w:r>
      <w:bookmarkStart w:id="38" w:name="pg15174_155641"/>
    </w:p>
    <w:p>
      <w:pPr>
        <w:pStyle w:val="BookText"/>
        <w:rPr/>
      </w:pPr>
      <w:bookmarkEnd w:id="38"/>
      <w:r>
        <w:rPr>
          <w:rFonts w:ascii="IRNazanin" w:hAnsi="IRNazanin" w:eastAsia="IRNazanin"/>
          <w:color w:val="111111"/>
          <w:sz w:val="28"/>
          <w:sz w:val="28"/>
          <w:szCs w:val="28"/>
          <w:rtl w:val="true"/>
          <w:lang w:bidi="fa-IR"/>
        </w:rPr>
        <w:t>عراق درخواست نماینده در مجلس استان بصره عراق کرده و این مطلب علاوه بر تایید حکومت عراق، به منزله خیانت و نقض قانون حاکمیت الله به شمار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باور رايات سود؛ عبد الله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 ساز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پس از احمد بصری، همان مهدی دوم در حدیث وصیت شیخ طوسی رحمه الله علیه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على الغريفي و عبدالله هاشم از جمله کسانی هستند که پیرو پرچم بوده و با مکتب مخالفت و درگیری آشکاری دارند و آن سوی دعوا نیز افرادی همچون؛ ناظم العقیلی، سید واثق حسینی، عبدالرحيم ابو معاذ، علاء سالم و حسن حمامی به عنوان پیرو مکتب، مدیریت علمی و نظامی آن را بر عهده دارند</w:t>
      </w:r>
      <w:r>
        <w:rPr>
          <w:rFonts w:eastAsia="IRNazanin" w:cs="IRNazanin"/>
          <w:color w:val="111111"/>
          <w:sz w:val="28"/>
          <w:szCs w:val="28"/>
          <w:rtl w:val="true"/>
          <w:lang w:bidi="fa-IR"/>
        </w:rPr>
        <w:t>.</w:t>
      </w:r>
    </w:p>
    <w:p>
      <w:pPr>
        <w:pStyle w:val="Heading3"/>
        <w:numPr>
          <w:ilvl w:val="2"/>
          <w:numId w:val="1"/>
        </w:numPr>
        <w:rPr/>
      </w:pPr>
      <w:bookmarkStart w:id="39" w:name="__RefHeading___Toc2121154_2142443653"/>
      <w:bookmarkStart w:id="40" w:name="_Toc14"/>
      <w:bookmarkEnd w:id="39"/>
      <w:r>
        <w:rPr>
          <w:rtl w:val="true"/>
        </w:rPr>
        <w:t>جریان شناسی</w:t>
      </w:r>
      <w:bookmarkEnd w:id="4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جریان احمد بصری، همانند بسیاری از فرق انحرافی، بیش از آنکه یک فرقه دینی بوده باشد، یک جنبش سیاسی است که با هدف ایجاد اختلاف و فتنه و انحراف در کشورهای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و علاوه بر آن، در صدد آن است تا با تخریب جایگاه علماء و ناکارآمد جلوه دادن علوم دینی حوزه های علمیه و با تبدیل نیابت عامه فقیه به نیابت خاصه خود، مردم را از فقهاء جدا کرده و به گمان باطل خود، زمینه را برای فروپاشی حوزه های علمیه فراهم نماید</w:t>
      </w:r>
      <w:r>
        <w:rPr>
          <w:rFonts w:eastAsia="IRNazanin" w:cs="IRNazanin"/>
          <w:color w:val="111111"/>
          <w:sz w:val="28"/>
          <w:szCs w:val="28"/>
          <w:rtl w:val="true"/>
          <w:lang w:bidi="fa-IR"/>
        </w:rPr>
        <w:t xml:space="preserve">. </w:t>
      </w:r>
      <w:bookmarkStart w:id="41" w:name="pg15174_155642"/>
    </w:p>
    <w:p>
      <w:pPr>
        <w:pStyle w:val="BookText"/>
        <w:rPr/>
      </w:pPr>
      <w:bookmarkEnd w:id="41"/>
      <w:r>
        <w:rPr>
          <w:rFonts w:ascii="IRNazanin" w:hAnsi="IRNazanin" w:eastAsia="IRNazanin"/>
          <w:color w:val="111111"/>
          <w:sz w:val="28"/>
          <w:sz w:val="28"/>
          <w:szCs w:val="28"/>
          <w:rtl w:val="true"/>
          <w:lang w:bidi="fa-IR"/>
        </w:rPr>
        <w:t>به عنوان نمونه؛ احمد بصری در تخریب جایگاه مراجع تقلید و علمای شیعه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علمای بی عملی هستند که در انتظار حضرت امام مهدی علیه السلام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تکذیب امام مهدی علیه السلام و وصی و فرستاده اش بسنده نمی کنند، بلکه مردم را از جهاد در پیشگاه او و از مبارزه با کفار که دولتهای اسلامی را به غارت بردند منع میکنند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همچنین در بیانیه اول شوال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هر مسلمانی ترک تقلید در فقه و عمل به احتیاط واجب است و هر که تقلید کند با امام مهدی علیه السلام مخالفت کرده است</w:t>
      </w:r>
      <w:r>
        <w:rPr>
          <w:rFonts w:eastAsia="IRNazanin" w:cs="IRNazanin"/>
          <w:color w:val="111111"/>
          <w:sz w:val="28"/>
          <w:szCs w:val="28"/>
          <w:rtl w:val="true"/>
          <w:lang w:bidi="fa-IR"/>
        </w:rPr>
        <w:t>».</w:t>
      </w:r>
    </w:p>
    <w:p>
      <w:pPr>
        <w:pStyle w:val="Heading3"/>
        <w:numPr>
          <w:ilvl w:val="2"/>
          <w:numId w:val="1"/>
        </w:numPr>
        <w:rPr/>
      </w:pPr>
      <w:bookmarkStart w:id="42" w:name="__RefHeading___Toc2121156_2142443653"/>
      <w:bookmarkStart w:id="43" w:name="_Toc15"/>
      <w:bookmarkEnd w:id="42"/>
      <w:r>
        <w:rPr>
          <w:rtl w:val="true"/>
        </w:rPr>
        <w:t>چالش جریان احمد بصری در اسلام</w:t>
      </w:r>
      <w:bookmarkEnd w:id="43"/>
    </w:p>
    <w:p>
      <w:pPr>
        <w:pStyle w:val="BookText"/>
        <w:rPr/>
      </w:pPr>
      <w:r>
        <w:rPr>
          <w:rFonts w:ascii="IRNazanin" w:hAnsi="IRNazanin" w:eastAsia="IRNazanin"/>
          <w:color w:val="111111"/>
          <w:sz w:val="28"/>
          <w:sz w:val="28"/>
          <w:szCs w:val="28"/>
          <w:rtl w:val="true"/>
          <w:lang w:bidi="fa-IR"/>
        </w:rPr>
        <w:t>جریان احمد بصری یکی از جریان های خطرناک درون شیعی است که در دهه اخیر ظهور و بروز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دارای نقشه راه و سناریویی از پیش تعیین شده است که آن را از دعوت ها و تفکرات انحرافی پیشین متمایز ساخته و در ردیف جریان هایی همچون فرقه ضاله بهائیت و تصوف فرقه ای قرار داده است که در راستای اثبات این سخن به دو نکته اساسی اشاره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قرار دادن مسائل ضروری و مسلم در مذهب تشیع</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أغلب دعوتهای انحرافی پیشین، تنها دعوتهایی بودند که مسائلی در مورد صاحبان خود ارائه می دادند تا به واسطه آن مقام آنان را بزرگ جلوه داده و به اهداف و اغراض مادی خود دست یابند، حال آنکه دعوت انحرافی احمد بصری مسلمات و ضروریات مذهب حقه تشیع را مورد هدف قرار داده و در صدد تغییر و انحراف آنها بر آمده است که در این خصوص می توان به ایجاد انحراف در عدد </w:t>
      </w:r>
    </w:p>
    <w:p>
      <w:pPr>
        <w:pStyle w:val="BookText"/>
        <w:rPr/>
      </w:pPr>
      <w:r>
        <w:rPr>
          <w:rFonts w:ascii="IRNazanin" w:hAnsi="IRNazanin" w:eastAsia="IRNazanin"/>
          <w:color w:val="111111"/>
          <w:sz w:val="28"/>
          <w:sz w:val="28"/>
          <w:szCs w:val="28"/>
          <w:rtl w:val="true"/>
          <w:lang w:bidi="fa-IR"/>
        </w:rPr>
        <w:t>ائمه معصومین علیهم السلام، تغییر مفهوم و دایره عصمت، مصادره مهدویت و قائمیت و ادعای شارعت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 شیعیانی که با دعوت احمد بصری مخالفت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چالش های پیش روی تشیع، برخورداری جریان انحرافی احمد بصری از بینش تکفیری درباره تمامی مسلمانانی است که این دعوت انحرافی را نپذیرفته و یا با آن مخالفت کرده اند</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احمد بصری بر اساس القائات تکفیری خود و همچنین بر اساس اعلام قائمیت خود، بینش خون آلود و انتقام گیرنده ای را به پیروان خود داده است تا به محض تمکن آنان در روی زمین، به رؤیاهای خود جامه عمل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پیروان احمد بصری بر این عقیده اند که احمد بن اسماعیل همان قائمی است که با شمشیر قیام خواهد کرد و به مدت هشت ماه شمشیر کشیده و مردم را قتل عام خواهد کرد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لذا این مسأله به این معناست که بر اساس پندار آنان، اگر احمد بصری در زمین تمكن پیدا کند، به مدت هشت ماه متوالی و متصل خون های مردم را بر زمین می ریزد، بدون اینکه ذره ای شفقت و رحمتی داشته باشد</w:t>
      </w:r>
      <w:r>
        <w:rPr>
          <w:rFonts w:eastAsia="IRNazanin" w:cs="IRNazanin"/>
          <w:color w:val="111111"/>
          <w:sz w:val="28"/>
          <w:szCs w:val="28"/>
          <w:rtl w:val="true"/>
          <w:lang w:bidi="fa-IR"/>
        </w:rPr>
        <w:t>.</w:t>
      </w:r>
      <w:r>
        <w:rPr>
          <w:rStyle w:val="FootnoteAnchor"/>
          <w:rtl w:val="true"/>
        </w:rPr>
        <w:footnoteReference w:id="23"/>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بینش از آنجا نشأت می گیرد که احمد بصری تمامی مخالفین خود را </w:t>
      </w:r>
    </w:p>
    <w:p>
      <w:pPr>
        <w:pStyle w:val="BookText"/>
        <w:rPr/>
      </w:pPr>
      <w:r>
        <w:rPr>
          <w:rFonts w:ascii="IRNazanin" w:hAnsi="IRNazanin" w:eastAsia="IRNazanin"/>
          <w:color w:val="111111"/>
          <w:sz w:val="28"/>
          <w:sz w:val="28"/>
          <w:szCs w:val="28"/>
          <w:rtl w:val="true"/>
          <w:lang w:bidi="fa-IR"/>
        </w:rPr>
        <w:t>در گروه ناصبی ها دانسته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با یکی از مهدیین یا با شیعیان مهدیین مخالفت داشته باشد، ناصبی بوده و نجس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علاوه بر آن مال مخالفین خود را نیز محترم ندانسته و در مواردی تصاحب اموال آنان را جایز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دو مورد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دریافت پول بیشتر از صاحب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شرکتی کار میکنم که صاحب شرکت مسلمان است و از مخالفین دعوت شما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جابجایی و حمل و نقل من به عهده صاحب شرکت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من جایز است که بیش از مبلغی که برای حمل و نقل هزینه می کنم را از صاحب شرکت مطالبه کنم؟ مثلا اگر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هزینه میکنم بگویم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هزینه کرده ام؟</w:t>
      </w:r>
    </w:p>
    <w:p>
      <w:pPr>
        <w:pStyle w:val="BookText"/>
        <w:rPr/>
      </w:pPr>
      <w:r>
        <w:rPr>
          <w:rFonts w:ascii="IRNazanin" w:hAnsi="IRNazanin" w:eastAsia="IRNazanin"/>
          <w:color w:val="111111"/>
          <w:sz w:val="28"/>
          <w:sz w:val="28"/>
          <w:szCs w:val="28"/>
          <w:rtl w:val="true"/>
          <w:lang w:bidi="fa-IR"/>
        </w:rPr>
        <w:t>پاسخ احمد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دشمنان ائمه و مهدیین هستند و مال آنان احترامی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میزانی که توانستی از مال او بردار و این کار برای تو جایز است </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بسته اینترنت همسایه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استفاده شخصی و بدون اجازه از اینترنت یکی از مراکز غیر دولتی برای ما جایز است؟</w:t>
      </w:r>
    </w:p>
    <w:p>
      <w:pPr>
        <w:pStyle w:val="BookText"/>
        <w:rPr/>
      </w:pPr>
      <w:r>
        <w:rPr>
          <w:rFonts w:ascii="IRNazanin" w:hAnsi="IRNazanin" w:eastAsia="IRNazanin"/>
          <w:color w:val="111111"/>
          <w:sz w:val="28"/>
          <w:sz w:val="28"/>
          <w:szCs w:val="28"/>
          <w:rtl w:val="true"/>
          <w:lang w:bidi="fa-IR"/>
        </w:rPr>
        <w:t>پاسخ احمدالحسن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صاحب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ائمه و مهدیین باشد، در این صورت مال او هیچ احترامی ندارد و می توانی از اینترنت او استفاده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نوع از تکفیر و تمامی بینش های تکفیری موجود در جهان اسلام، ریشه در نقل گرایی افراطی، کج فهمی روایات و دوری از عقل داشته و می توان </w:t>
      </w:r>
    </w:p>
    <w:p>
      <w:pPr>
        <w:pStyle w:val="BookText"/>
        <w:rPr/>
      </w:pPr>
      <w:r>
        <w:rPr>
          <w:rFonts w:ascii="IRNazanin" w:hAnsi="IRNazanin" w:eastAsia="IRNazanin"/>
          <w:color w:val="111111"/>
          <w:sz w:val="28"/>
          <w:sz w:val="28"/>
          <w:szCs w:val="28"/>
          <w:rtl w:val="true"/>
          <w:lang w:bidi="fa-IR"/>
        </w:rPr>
        <w:t>مهمترین علل پیدایش این بینش را در سه مسأله مذکور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احمد بصری با کنارگذاشتن عقل و با رویکردی افراطی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تدلیس، تقطيع و تأويل احادیث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توان فهم روایات را از پیروان خود سلب کرده و فضا را به نوعی ترسیم کرده است که حتی در صورت تعارض بدیهیات عقلی با روایات ضعیف و حتی مجعول، بدیهیات عقلی را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حدیث گرایی افراطی و دوری از عقل از ویژگی هایی است که با اندیشه این جریان گره خورده و بر همین اساس در ورطه بینش تکفیر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استکه درباره حدیث گرایی افراطی روایاتی از سوی اهل بیت علیهم السلام صادر شده و این عمل را در ردیف عمل به هوای نفس و تفسیر به رأى قرار داده اند که به عنوان نمونه به چند مورد اشاره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اللّهِ بْنِ مُسْکَانَ، عَنْ حَبِیبٍ،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 اللّهِ، مَا أَحَدٌ مِنَ النَّاسِ أَحَبَّ إِلَیَّ مِنْکُمْ، وَإِنَّ النَّاسَ سَلَکُوا سُبُلاً شَتّی؛ فَمِنْهُمْ مَنْ أَخَذَ بِرَأْیِهِ، وَ مِنْهُمْ مَنِ اتَّبَعَ هَوَاهُ، وَ مِنْهُمْ مَنِ اتَّبَعَ الرِّوَایَهَ، وَ إِنَّکُمْ أَخَذْتُمْ بِأَمْرٍ لَهُ أَصْلٌ، فَعَلَیْکُمْ بِالْوَرَعِ وَ الِاجْتِهَادِ</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هیچ کس از مردم دوست داشتنی تراز شما در نزد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مردم راه های پراکنده ای را پیمودند؛ بعضی از آنها نظريه خودشان را گرفتند و برخی پیروی از خواسته های نفسانی کردند و برخی نیز از روایتی پیروی کردند و به راستی که شما امری را گرفتید که اصل و ریشه دارد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حَدِیثٍ آخَرَ لِحَبِیبٍ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اَلنَّاسَ أَخَذُوا هَکَذَا وَ </w:t>
      </w:r>
    </w:p>
    <w:p>
      <w:pPr>
        <w:pStyle w:val="BookText"/>
        <w:rPr/>
      </w:pPr>
      <w:r>
        <w:rPr>
          <w:rFonts w:ascii="Amiri" w:hAnsi="Amiri" w:eastAsia="Amiri" w:cs="Amiri"/>
          <w:color w:val="111111"/>
          <w:sz w:val="28"/>
          <w:sz w:val="28"/>
          <w:szCs w:val="28"/>
          <w:rtl w:val="true"/>
          <w:lang w:bidi="ar-SA"/>
        </w:rPr>
        <w:t>هَکَذَا فَطَائِفَهٌ أَخَذُوا بِأَهْوَائِهِمْ وَ طَائِفَهٌ قَالُوا بِالرِّوَایَهِ وَ إِنَّ اَللَّهَ لَهَدَاکُمْ لِحُبِّهِ وَ حُبِّ مَنْ یَنْفَعُکُمْ حُبُّهُ عِنْدَهُ</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مردم این طرف و آن طرف رفتند؛ گروهی خواسته های نفسانی خود را پیش گرفتند و گروهی به روایات قائل شدند؛ ولی خداوند شما را به دوستی خود و دوستی کسانی که دوستیشان نزد او به شما سود می رساند، راهنمایی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دو روایت، مردم به چهار گروه دسته بندی شده اند که پیروان واقعی اهل بیت علیهم السلام از آنان متمایز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پیروان واقعی اهل بیت علیهم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اهل رأي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هوا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گرایان</w:t>
      </w:r>
    </w:p>
    <w:p>
      <w:pPr>
        <w:pStyle w:val="BookText"/>
        <w:rPr/>
      </w:pPr>
      <w:r>
        <w:rPr>
          <w:rFonts w:ascii="IRNazanin" w:hAnsi="IRNazanin" w:eastAsia="IRNazanin"/>
          <w:color w:val="111111"/>
          <w:sz w:val="28"/>
          <w:sz w:val="28"/>
          <w:szCs w:val="28"/>
          <w:rtl w:val="true"/>
          <w:lang w:bidi="fa-IR"/>
        </w:rPr>
        <w:t>بنابراین افرادی همچون اتباع احمد بصری که با استناد به یک روایت ضعیف و غیر قابل استناد در صدد اثبات امامت احمد بصری هستند، بسان روایت گرایانی هستند که در ردیف اهل رأي و اهل هوا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های 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خروج وی از حوزه علمیه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نمونه از لجنه های تشکیلاتی احمدالحسن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بین انصار پرچم و مکتب را تبیین کنید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بینش تکفیری احمد الحسن از چه مقوله ای نشأت یافته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 کلی جریان احمد الحسن را تشریح کنید</w:t>
      </w:r>
      <w:r>
        <w:rPr>
          <w:rFonts w:eastAsia="IRNazanin" w:cs="IRNazanin"/>
          <w:color w:val="111111"/>
          <w:sz w:val="28"/>
          <w:szCs w:val="28"/>
          <w:rtl w:val="true"/>
          <w:lang w:bidi="fa-IR"/>
        </w:rPr>
        <w:t xml:space="preserve">. </w:t>
      </w:r>
      <w:bookmarkStart w:id="44" w:name="pg15174_15564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5" w:name="__RefHeading___Toc2121158_2142443653"/>
      <w:bookmarkStart w:id="46" w:name="_Toc16"/>
      <w:bookmarkEnd w:id="44"/>
      <w:bookmarkEnd w:id="45"/>
      <w:r>
        <w:rPr>
          <w:rtl w:val="true"/>
        </w:rPr>
        <w:t>درس دوم ادعاهای احمد الحسن البصری</w:t>
      </w:r>
      <w:bookmarkEnd w:id="4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هرچند که مدعیان دروغین، در صدد آن هستند تا با ادعاهای واهی، احساسات دینی مردم را تحریک کرده و بدین وسیله به امیال نفسانی خود دست یابند، لیکن احمد بصری پا فراتر نهاده و از هیچ ادعایی فروگذار نشده و مدعی امر امامت و وصایت نیز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جمله کسانی است که تا کنون بیشترین ادعای مهدویت را به نام خود رقم زده است که بدان اشاره شده و برخی از آنها بررسی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جانشین و متولی امور بعد از امام مهدی عجل الله تعالی فرجه الشریف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أَوْصِیَاءِ الْإِمَامِ الْمَهْدِیِّ الِاثْنَیْ عَشَرَ بَعْدَ وَفَاتِهِ</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فرزند امام مهدی عجل الله تعالی فرجه الشریف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الْإِمَامِ الْمَهْدِيِّ علیه السَّلَامُ</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سفیر حضرت مهدی عجل الل تعالی فرجه الشریف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الْإِمَامِ الْمَهْدِيِّ مُحَمَّدِ بْنِ الْحَسَنِ علیه السَّلَامُ</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وزیر امام مهدی عجل الله تعالی فرجه الشریف بعد از ظهور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وَزِیرُ الْإِمَامِ الْمَهْدِیِّ عجل الله تعالی فرجه الشریف </w:t>
      </w:r>
    </w:p>
    <w:p>
      <w:pPr>
        <w:pStyle w:val="BookText"/>
        <w:rPr/>
      </w:pPr>
      <w:r>
        <w:rPr>
          <w:rFonts w:ascii="Amiri" w:hAnsi="Amiri" w:eastAsia="Amiri" w:cs="Amiri"/>
          <w:color w:val="111111"/>
          <w:sz w:val="28"/>
          <w:sz w:val="28"/>
          <w:szCs w:val="28"/>
          <w:rtl w:val="true"/>
          <w:lang w:bidi="ar-SA"/>
        </w:rPr>
        <w:t>بَعْدَ ظُهُورِهِ</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اولین مؤمن به امام عجل الله تعالی فرجه الشریف بعد از ظهور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 الْمُؤْمِنِینَ بِالْاِمَامِ الْمَهْدِیَّ بَعْدَ ظُهُورِهِ</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اولین مهدی از دوازده مهدی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الْمَهْدِیِّینَ الِاثْنَیْ عَشَرَ</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دلیل شرعی پیدا نمی شود که امامت را در دوازده تن منحصر کند، بلکه ادله شرعی متواتر، دلالت بر استمرار امامت بعد از امام مهدی علیه السلام در نسل دوازده گانه مهدیین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یُوجَدَ دَلِیلٌ شَرْعِیٌّ یُحْصَرُ الْإِمَامَةُ فِی اثْنَیْ عَشَرَ إِمَاماً بَلْ الْأَدِلَّةِ الشَّرْعِیَّةِ مُتَوَاتِرَةٌ عَلِیِّ اسْتِمْرَارُ الْإِمَامَةَ بَعْدَ الْإِمَامُ الْمَهْدِیُّ علیه السلام فِی ذُرِّیَّتِهِ الْمَهْدِیِّینَ الِاثْنَیْ عَشَرَ</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واجب الاطاعة از سوی 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الْمُفْتَرَضَ الطَّاعَهَ من الله</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قائم همان مهدی اول است نه امام مهدی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الْقَائِمِ هُوَ الْمَهْدِیُّ الْأَوَّلِ وَ لَیْسَ الْإِمَامُ الْمَهْدِیِّ علیه السلام</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و حکومت را برای امام مهدی عجل الله تعالی فرجه الشریف آماده خواهد کرد و پس از ایشان اولین حاکم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مُمَهَّدٌ الرئیسی لَهَا وَ الحاکم الْأَوَّلِ بَعْدَ قَائِدُهَا الْإِمَامِ الْمَهْدِیِّ عجل الله تعالی فرجه الشریف</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یمانی زمینه ساز ظهور مقدس است و او یکی از سیصد و سیزده نفر بوده و پرچم را به امام مهدی علیه السلام تحویل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احمد و کنیه اش عبدالله یعنی اسرائیل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الْیَمَانِیِّ مُمَهَّدٌ فِی زَمَنِ الظُّهُورِ الْمَقْدِسِ وَ مِنَ الثَّلَاثِ مِائَةٍ وَ ثَلَاثِ عَشَرَ وَ یُسَلِّمُ الرَّایَةَ لِلْإِمَامِ الْمَهْدِیُّ</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فَاسْمُهُ أَحْمَدَ وَ کنیته عبدالله أَیْ الاسرائیل</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 يمانی احمد و از بصره می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الْیَمَانِیِّ اسْمُهُ أَحْمَدُ وَ مَنْ البصره</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همانا او معصوم است و برای عصمتش نصوص روایی وجود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مَعْصُومُ مَنْصُوصُ الْعِصْمَةِ</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تحت تعلیم مستقیم از امام مهدی اك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دَرَّسَ السَّیِّدُ أَحْمَدَ الْحَسَنِ عَلِیِّ یَدٌ الْإِمَامِ الْمَهْدِیِّ عجل الله تعالی فرجه الشریف</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دعوت من همانند دعوت نوح و ابراهیم و موسی و عیسی و پیامبر اکرم صلی الله علیه و آله و سلم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فدعوتی کدعوة نُوحٍ وَ إِبْرَاهِيمُ وَ كدعوة موسی وَ کدعوة عيسی وَ کدعوة مُحَمَّدِ صلی اللَّهِ علیه وَ آلِهِ وَ سَلَّمَ</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اراده من همان اراده و خواست 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إِرَادَتِی هِیَ إرَادَةِ اللَّهِ سُبْحَانَهُ وَ تَعَالَیْ وَ مَشِیئَتِهِ</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راه مستقیم به سوی بهشت نعیم هستم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الصِّرَاطُ الْمُسْتَقِیمُ إِلَیَّ جَنَّاتِ النَّعِیمِ</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از من رویگردانی کند هلاک و نابود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تَخَلَّفَ عَنِّی هلک وَ هَوِیَ</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روشن ترین ستارگان، زره داوود، ستاره شش پر و ستاره صبح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سَعَدَ النُّجُومِ وَ دِرْعُ داوود و النجمة السداسیة وَ نَجْمَةُ الصُّبْحِ</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کتاب خدا و قرآن ناطق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کتاب اللَّهِ وَ الْقُرْآنَ الکریم النَّاطِقِ</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به او وصیت و اسم وی، نسب و صفت وی را بیان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صلی الله علیه و آله و سلم وَصِیُّ بِهِ وَ ذکر اسْمِهِ وَ نَسَبِهِ وَ صِفَتِهِ</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ائمه علیهم السلام او را با اسم، نسب، صفت و محلش بیان کرده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الْأَئِمَّةَ علیهم السلام ذکرونی بِاسْمِی وَ نَسَبِی وَ صِفَتِی وسکنی</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اشعيا، ارمیا، دانیال و يوحنا مردم زمین را به آمدنش بشارت داده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اشعیا وَ أَرْمِیَا وَ دَانِیَالَ وَ یُوحَنَّا الْبَرْبَرِیِّ بَیِّنُوا أَمْرِی لِأَهْلِ الْأَرْضِ قَبْلَ سِنِینَ طَوِیلَةً</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 امام حسین علیه السلام به خاطر خدا و پدرش و احمد الحسن ریخته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دِمَاءَ الْإِمَامِ الْحُسَیْنُ عليه السلام سَأَلْتُ فِی کربلاء لِلَّهِ وَ لِأَجْلِ </w:t>
      </w:r>
    </w:p>
    <w:p>
      <w:pPr>
        <w:pStyle w:val="BookText"/>
        <w:rPr/>
      </w:pPr>
      <w:r>
        <w:rPr>
          <w:rFonts w:ascii="Amiri" w:hAnsi="Amiri" w:eastAsia="Amiri" w:cs="Amiri"/>
          <w:color w:val="111111"/>
          <w:sz w:val="28"/>
          <w:sz w:val="28"/>
          <w:szCs w:val="28"/>
          <w:rtl w:val="true"/>
          <w:lang w:bidi="ar-SA"/>
        </w:rPr>
        <w:t>أَبِیهِ علیه السلام وَ لِأَجْلِ أَحْمَدَ إِسْمَاعِیلَ نَفْسِهِ</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آیات بسیاری با عنوان رسول به وی اشاره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الْمُشَارِ إلَیْهِ بِالرَّسُولِ فِی آیَاتِ کثیرة مِنْ الْقُرْآنِ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کُنَّا مُعَذِّبِینَ حَتَّى نَبْعَثَ رَسُولًا</w:t>
      </w:r>
      <w:r>
        <w:rPr>
          <w:rFonts w:eastAsia="Amiri" w:cs="Amiri" w:ascii="Amiri" w:hAnsi="Amiri"/>
          <w:color w:val="111111"/>
          <w:sz w:val="28"/>
          <w:szCs w:val="28"/>
          <w:rtl w:val="true"/>
          <w:lang w:bidi="ar-SA"/>
        </w:rPr>
        <w:t>»</w:t>
      </w:r>
      <w:r>
        <w:rPr>
          <w:rStyle w:val="FootnoteAnchor"/>
          <w:rtl w:val="true"/>
        </w:rPr>
        <w:footnoteReference w:id="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لَهُمْ الذِّکْرَى وَقَدْ جَاءَهُمْ رَسُولٌ مُبِینٌ</w:t>
      </w:r>
      <w:r>
        <w:rPr>
          <w:rFonts w:eastAsia="Amiri" w:cs="Amiri" w:ascii="Amiri" w:hAnsi="Amiri"/>
          <w:color w:val="111111"/>
          <w:sz w:val="28"/>
          <w:szCs w:val="28"/>
          <w:rtl w:val="true"/>
          <w:lang w:bidi="ar-SA"/>
        </w:rPr>
        <w:t>»</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بَعَثَ فِی الْأُمِّیِّینَ رَسُولًا مِنْهُمْ یَتْلُو عَلَیْهِمْ آیَاتِهِ وَ یُزَکِّیهِمْ وَ یُعَلِّمُهُمْ الْکِتَابَ وَ الْحِکْمَةَ وَ إِنْ کَانُوا مِنْ قَبْلُ لَفِی ضَلَالٍ مُبِینٍ</w:t>
      </w:r>
      <w:r>
        <w:rPr>
          <w:rFonts w:eastAsia="Amiri" w:cs="Amiri" w:ascii="Amiri" w:hAnsi="Amiri"/>
          <w:color w:val="111111"/>
          <w:sz w:val="28"/>
          <w:szCs w:val="28"/>
          <w:rtl w:val="true"/>
          <w:lang w:bidi="ar-SA"/>
        </w:rPr>
        <w:t>»</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لِکُلِّ أُمَّةٍ رَسُولٌ فَإِذَا جَاءَ رَسُولُهُمْ قُضِیَ بَیْنَهُمْ بِالْقِسْطِ وَ هُمْ لَا یُظْلَمُونَ</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را از عدل و داد پر خواهد کرد، بعد از آنکه از ظلم و جور پر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یَمْلَأُ الْأَرْضَ قِسْطاً وَ عَدْلًا بَعْدَمَا مُلِئَتْ ظُلْماً وَ جَوْراً</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باقیمانده آل محمد صلی الله علیه و آله و سلم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بَقِیَّةِ آلِ مُحَمَّدٍ</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رکن شدید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الرکن الشَّدِیدِ</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تأیید شده جبرائیل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مُؤَیَّدٌ بِجَبْرَائِیلَ</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استوار و محکم شده میکائیل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مُسَدَّدٌ بمیکائیل</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یاری شده اسرافیل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مَنْصُورٍ بِإِسْرَافِیلَ</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پاری او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 الْأُمَّةِ نُصْرَتِی</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کسی که به او ایمان نیاورد وارد جهنم می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یُؤْمِنْ بِی فَهُوَ فِی النَّارِ</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مؤيد به روح القدس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مُؤَیَّدٌ بِرُوحِ الْقُدُسِ</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نامش در انجیل بیان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مذکور فِی الْإِنْجِیلِ</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نامش در تورات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مذکور فِی التَّوْرَاةِ</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همانند عیسی علیه السلام است که جان خودش را فدا نمود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شَبِیهٌ عیسی بْنُ مَرْیَمَ علیه السلام الَّذِی فَدَاهُ بِنَفْسِهِ</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برتر از عیسی بن مریم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مِنْ نَبِیِّ اللَّهِ عیسی بْنِ مَرْیَمَ</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گوسفند به پا خاسته در خواب يوحنا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الْخَرُوفِ الْقَائِمِ فِی رُؤْیَا یُوحَنَّا اللاهوتی</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عالم ترین مردم به تورات، انجیل و قرآن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 النَّاسِ بِالتَّوْرَاةِ وَالْإِنْجِیلِ وَالْقُرْآنِ</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مهدی علیه السلام او را برای اصلاح حوزه های علمیه ارسال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أَرْسَلَهُ الْإِمَامُ الْمَهْدِیُّ علیه السلام لِلْإِصْلَاحِ فِی الْحَوْزَةِ الْعِلْمِیَّةِ</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عظیم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النَّبَأُ الْعَظِیمِ</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 نجات دهنده در دست على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 فِی یَمِینٍ عَلِیِّ بْنِ أَبِی طَالِبٍ أَلْقَاهُ فِی یَوْمِ لِیُهْدِیَ بِهِ سَفِینَةً نُوحٍ</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واسطه او ابراهیم از آتش نجات یافت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نَجِیَّ بِهِ نَبِیَّهُ إِبْرَاهِیمَ علیه السلام مِنْ نَارِ نُمْرُودَ</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واسطه او يونس از شکم ماهی نجات یافت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خَلَصَ بِهِ نَبِیَّهُ یُونُسَ عَلَیْهِ السَّلَامُ مَنْ بَطْنِ الْحُوتِ</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واسطه او موسی علیه السلام با خدا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کلم بِهِ موسی بْنَ عِمْرَانَ عَلَیْهِ السَّلَامُ عَلِیُّ الطُّورِ</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را همان عصای موسی قرار داد تا به دریا بزند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جَعَلَهُ عَصَا تَفْلِقُ الْبِحَارُ</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را زره داوود قرار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جَعَلَهُ دِرْعاً لداوود</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امیرمؤمنان علیه السلام در روز احد به واسطه او از خودش محافظت کرد </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تَدَرَّعَ بِهِ امیرالمؤمنین عَلَیْهِ السَّلَامُ یَوْمَ أُحُدٍ</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همانا او فرستاده مسیح و ایلیا و خضر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رَسُولُ السَّیِّدِ الْمَسِیحِ َعلَیْهِ السَّلَامُ وَ رَسُولُ إِیلِیَا وَ رَسُولُ الْخَضِرُ</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دابة الأرضی است که در آخر الزمان سخن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دَابَّةُ الْأَرْضِ الَّتِی تکلم النَّاسَ فِی آخِرِ الزَّمَانِ</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 نبوت در پشت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بِظَهْرِهِ خَاتَمُ النُّبُوَّةِ</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حجر الاسود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الْحَجَرُ الْأَسْوَدِ</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باغی از باغ های بهشت است که پیامبر خدا از آن خبر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رَوْضَةٌ مِنْ رِیَاضِ الْجَنَّةِ أَخْبَرَ عَنْهَا رسول الله صلی الله علیه و آله و سلم</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یارانش اولین کسانی هستند که وارد بهشت می 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أَنْصَارِهِ أَوَّلُ مَنْ یَدْخُلُونَ الْجَنَّةَ</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القدس نازل نمی شد، مگر به همراه محمد صلی الله علیه و آله و سلم و پس از وفات ایشان به على علیه السلام منتقل شد و سپس به امامان بعد از ایشان و پس از آنان به مهدیین دوازده گانه نازل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الْقُدُسِ الْأَعْظَمِ لَمْ یُنَزِّلْ إلَّا مَعَ مُحَمَّدٍ صل الله علیه و آله انْتَقَلَ بَعْدَ وَفَاتِهِ إِلَیَّ عَلِیٍّ علیه السلام ثُمَّ إِلَیَّ الْأَئِمَّهْ ثُمَّ بَعْدَهُمْ إِلَیَّ الْمَهْدِیِّینَ الِاثْنَیْ عَشَرَ</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ادعاهای مذکور، برخی از سخنان احمد بصری است که با بررسی هر کدام از آنها، كذب و واهی بودن ادله وی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اینکه احمد بصری برای هیچکدام از ادعاهای خود ادله عقلی و نقلی معتبری ذکر نکرده و حتی برخی از این اوصاف، مختص رسول گرامی اسلام صلی الله علیه و آله و سلم، حضرت امیرالمومنین علیه السلام، امام مهدی علیه السلام و یا حتی در خصوص جبرائیل علیه السلام صادر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هر آنچه از سنگ و چوب و باغ و حتی گوسفندانی که در انجیل تقدیس شده را جلوه ای از خود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های 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نمونه از ادعاهای احمد بصری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یمانی در باور احمد بصری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نمونه از آیاتی که احمد بصری برای اثبات رسول بودن خود آورده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باور احمد بصری درباره روح القدس چیست؟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15174_155660"/>
      <w:bookmarkStart w:id="48" w:name="pg15174_155660"/>
      <w:bookmarkEnd w:id="48"/>
    </w:p>
    <w:p>
      <w:pPr>
        <w:pStyle w:val="Heading2"/>
        <w:numPr>
          <w:ilvl w:val="1"/>
          <w:numId w:val="1"/>
        </w:numPr>
        <w:rPr/>
      </w:pPr>
      <w:bookmarkStart w:id="49" w:name="pg15174_155660"/>
      <w:bookmarkStart w:id="50" w:name="__RefHeading___Toc2121160_2142443653"/>
      <w:bookmarkStart w:id="51" w:name="_Toc17"/>
      <w:bookmarkEnd w:id="49"/>
      <w:bookmarkEnd w:id="50"/>
      <w:r>
        <w:rPr>
          <w:rtl w:val="true"/>
        </w:rPr>
        <w:t>درس سوم قانون معرفت حجت های الهی</w:t>
      </w:r>
      <w:bookmarkEnd w:id="5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 w:name="__RefHeading___Toc2121162_2142443653"/>
      <w:bookmarkStart w:id="53" w:name="_Toc18"/>
      <w:bookmarkEnd w:id="52"/>
      <w:r>
        <w:rPr>
          <w:rtl w:val="true"/>
        </w:rPr>
        <w:t>اشاره</w:t>
      </w:r>
      <w:bookmarkEnd w:id="5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یکی از موارد سوء استفاده در جریان احمد الحسن البصري</w:t>
      </w:r>
      <w:r>
        <w:rPr>
          <w:rStyle w:val="FootnoteAnchor"/>
          <w:rtl w:val="true"/>
        </w:rPr>
        <w:footnoteReference w:id="90"/>
      </w:r>
      <w:r>
        <w:rPr>
          <w:rFonts w:ascii="IRNazanin" w:hAnsi="IRNazanin" w:eastAsia="IRNazanin"/>
          <w:color w:val="111111"/>
          <w:sz w:val="28"/>
          <w:sz w:val="28"/>
          <w:szCs w:val="28"/>
          <w:rtl w:val="true"/>
          <w:lang w:bidi="fa-IR"/>
        </w:rPr>
        <w:t>، مسأله قانون شناخت حجت 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بصری با فراهم نمودن یک بسته معرفتی به عنوان قانون شناخت حجت های الهی، سعی در تطبیق محتوای آن با شخصیت خود را دارد تا از این رهگذر شیعیان اثنی عشری را فریب داده و خود را در جایگاه حجت خدا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بسته ، قانون شناخت تمامی حجتهای الهی در سه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سلاح و پرچم</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منحصر شده و برای مطابقت آن با شخصیت خود، ابتدا به حديث موسوم به وصیت در کتاب الغيبة طوسی رحمه الله علیه استناد نموده و سپس با تأويل بردن سلاح رسول الله صلی الله علیه و آله و سلم به علم و تأويل پرچم بر دعوت به حاکمیت الله، سعی در اثبات وصایت و حجیت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قانون سه گانه احمد بصری گفته می 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قانون معرفت انبیاء و حجج پیشین با قانون شناخت اوصیاء پیامبر صلی الله علیه و آله و سلم </w:t>
      </w:r>
      <w:bookmarkStart w:id="54" w:name="pg15174_155663"/>
    </w:p>
    <w:p>
      <w:pPr>
        <w:pStyle w:val="BookText"/>
        <w:rPr/>
      </w:pPr>
      <w:bookmarkEnd w:id="54"/>
      <w:r>
        <w:rPr>
          <w:rFonts w:ascii="IRNazanin" w:hAnsi="IRNazanin" w:eastAsia="IRNazanin"/>
          <w:color w:val="111111"/>
          <w:sz w:val="28"/>
          <w:sz w:val="28"/>
          <w:szCs w:val="28"/>
          <w:rtl w:val="true"/>
          <w:lang w:bidi="fa-IR"/>
        </w:rPr>
        <w:t>تفاوتی آشکاری دارد و این دو نباید با یکدیگر خلط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در هیچ روایتی، قانون شناخت حجت های الهی در این سه مورد منحصر نشده، بلکه با توجه به تفکیک انبیاء الهی و اوصیاء پیامبر صلی الله علیه و آله و سلم، موارد متعددی را به صورت اقتضائی یا اختصاصی شمارش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غیر از مورد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هیچ کدام از دو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 و 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به شناخت انبیاء الهی و حجج پیشین نداشته و دو مسأله مذکور، از شروط اختصاصی شناخت اوصیاء پیامبر اکرم صلی الله علیه و آله و سلم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دوران زندگی انبیاء و رسولان الهی پیش از پیامبر اکرم صلی الله علیه و آله و سلم بوده و امکان استناد آنان به دو شاخصه سلاح و پرچم رسول الله صلی الله علیه و آله و سلم غیر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تأويلات صورت گرفته برای سلاح و پرچم، با روایات متواتر اهل بیت علیهم السلام مناسبتی ندارند</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2121164_2142443653"/>
      <w:bookmarkStart w:id="56" w:name="_Toc19"/>
      <w:bookmarkEnd w:id="55"/>
      <w:r>
        <w:rPr>
          <w:rtl w:val="true"/>
        </w:rPr>
        <w:t>حجت های الهی</w:t>
      </w:r>
      <w:bookmarkEnd w:id="56"/>
    </w:p>
    <w:p>
      <w:pPr>
        <w:pStyle w:val="BookText"/>
        <w:rPr/>
      </w:pPr>
      <w:r>
        <w:rPr>
          <w:rFonts w:ascii="IRNazanin" w:hAnsi="IRNazanin" w:eastAsia="IRNazanin"/>
          <w:color w:val="111111"/>
          <w:sz w:val="28"/>
          <w:sz w:val="28"/>
          <w:szCs w:val="28"/>
          <w:rtl w:val="true"/>
          <w:lang w:bidi="fa-IR"/>
        </w:rPr>
        <w:t>حجت در لغت به معنای برهان و بیانی است که با آن حریف را قانع یا دفع کنند</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برهان و بیان، اعم از بیان نقلی و عقلی باشد که از آن دو به حجت ظاهری و باطنی تعبیر شده است</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کاظم علیه السلام نیز حجت های الهی را این گونه دسته بندی کرده و فرموده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لِلّهِ عَلَى النّاسِ حُجَّتَيْنِ 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ظاهِ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وَ 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باطِن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فَاَمَّا الَّظاهِرَةُ </w:t>
      </w:r>
      <w:bookmarkStart w:id="57" w:name="pg15174_155664"/>
    </w:p>
    <w:p>
      <w:pPr>
        <w:pStyle w:val="BookText"/>
        <w:rPr/>
      </w:pPr>
      <w:bookmarkEnd w:id="57"/>
      <w:r>
        <w:rPr>
          <w:rFonts w:ascii="Amiri" w:hAnsi="Amiri" w:eastAsia="Amiri" w:cs="Amiri"/>
          <w:color w:val="111111"/>
          <w:sz w:val="28"/>
          <w:sz w:val="28"/>
          <w:szCs w:val="28"/>
          <w:rtl w:val="true"/>
          <w:lang w:bidi="ar-SA"/>
        </w:rPr>
        <w:t>فَالرُّسُلُ وَ الأَنْبِياءُ وَ الأَئِمَّةُ علیهم السلام، وَ 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فَالْع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حجت خداوند برای بندگان،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ظاهری و حجت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حجت ظاهری رسولان و انبیاء و ائمه علیهم السلام هستند و حجت باطنی عقلها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بین تمامی انسان ها، تنها رسولان و انبیاء و ائمه معصومین علیهم السلام حجت ظاهری خداوند بوده و افرادی که دارای چنین شاخصه ای نباشند، به عنوان حجج الهی شناخته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برای شناخت هر کدام از انبیاء و رسولان و همچنین برای شناخت امامان معصوم علیهم السلام به عنوان اوصیاء پیامبر اکرم صلی الله علیه و آله و سلم قانون و شاخصه هایی برای شناخت آنان وجود دارد که مورد بررسی قرار خواهند گرفت</w:t>
      </w:r>
      <w:r>
        <w:rPr>
          <w:rFonts w:eastAsia="IRNazanin" w:cs="IRNazanin"/>
          <w:color w:val="111111"/>
          <w:sz w:val="28"/>
          <w:szCs w:val="28"/>
          <w:rtl w:val="true"/>
          <w:lang w:bidi="fa-IR"/>
        </w:rPr>
        <w:t>.</w:t>
      </w:r>
    </w:p>
    <w:p>
      <w:pPr>
        <w:pStyle w:val="Heading3"/>
        <w:numPr>
          <w:ilvl w:val="2"/>
          <w:numId w:val="1"/>
        </w:numPr>
        <w:rPr/>
      </w:pPr>
      <w:bookmarkStart w:id="58" w:name="__RefHeading___Toc2121166_2142443653"/>
      <w:bookmarkStart w:id="59" w:name="_Toc20"/>
      <w:bookmarkEnd w:id="58"/>
      <w:r>
        <w:rPr>
          <w:rtl w:val="true"/>
        </w:rPr>
        <w:t>قوانین اقتضائی معرفت انبیاء علیهم السلام</w:t>
      </w:r>
      <w:bookmarkEnd w:id="59"/>
    </w:p>
    <w:p>
      <w:pPr>
        <w:pStyle w:val="BookText"/>
        <w:rPr/>
      </w:pPr>
      <w:r>
        <w:rPr>
          <w:rFonts w:ascii="IRNazanin" w:hAnsi="IRNazanin" w:eastAsia="IRNazanin"/>
          <w:color w:val="111111"/>
          <w:sz w:val="28"/>
          <w:sz w:val="28"/>
          <w:szCs w:val="28"/>
          <w:rtl w:val="true"/>
          <w:lang w:bidi="fa-IR"/>
        </w:rPr>
        <w:t>همان گونه که گفته شد؛ قانون معرفت انبیاء و رسولان علیهم السلام، به اقتضای شرایط و زمان، تغییر یافته و از قانون مشترکی تبعیت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ممکن است حجیت خود را با مقتضای زمان خود به اثبات رسانده و حتی در آوردن معجزه نیز، به اقتضائات زمان خود توجه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روایتی از امام صادق علیه السلام آمده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سکیت به امام کاظم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موسی بن عمران علیه السلام را با عصا و ید بیضاء که ابزار جادویند مبعوث کرد و عیسی علیه السلام را با معجزات طبی و محمد علیه السلام را با معجزه کلام و سخنرانی؟ امام علیه السلام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w:t>
      </w:r>
    </w:p>
    <w:p>
      <w:pPr>
        <w:pStyle w:val="BookText"/>
        <w:rPr/>
      </w:pPr>
      <w:r>
        <w:rPr>
          <w:rFonts w:ascii="IRNazanin" w:hAnsi="IRNazanin" w:eastAsia="IRNazanin"/>
          <w:color w:val="111111"/>
          <w:sz w:val="28"/>
          <w:sz w:val="28"/>
          <w:szCs w:val="28"/>
          <w:rtl w:val="true"/>
          <w:lang w:bidi="fa-IR"/>
        </w:rPr>
        <w:t xml:space="preserve">خدا موسی علیه السلام را مبعوث کرد جادو بر مردم زمانه اش تسلط داشت و خدا مانندی از آن را آورد که بر آن توانا نبودند و بوسیله آن جادوی آنها را باطل کرد و حجت خود را بر آنها ثابت نمود، و خداوند عیسی علیه السلام را وقتی مبعوث کرد که بیماری فلج بر مردم مسلط بود و نیاز به طب داشتند و از خدا معالجه ای آورد که مانندش را نداشتند و به اجازه خدا مرده ها را زنده کرد و کور مادر زاد و مبتلا به پیسی را درمان نمود و حجت را بر آنها تمام کرد و خداوند محمد صلی الله علیه و آله و سلم را در وقتی مبعوث کرد که هنر غالب هم عصرانش سخنرانی و سخنوری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گمانم شعر را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 خدا پندها و دستوراتی شیوا آورد که گفتار آنها را بیهوده نمود و حجت را بر آنها ثابت کرد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راه شناخت اوصیاء و حجج الهی به هیچ وجه یکسان نبوده و ممکن است برخی از انبیاء و رسولان با قانون وصیت، و برخی دیگر فقط با قانون معجزه و عده ای نیز با اتکاء به شهرت صداقت و امانت داری و یا با استدلال و برهان ظاهر شده و مدعای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اثبات کرده باشند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با مراجعه به تاریخ و روایات مشخص می گردد که استناد حجج الهی </w:t>
      </w:r>
      <w:bookmarkStart w:id="60" w:name="pg15174_155666"/>
    </w:p>
    <w:p>
      <w:pPr>
        <w:pStyle w:val="BookText"/>
        <w:rPr/>
      </w:pPr>
      <w:bookmarkEnd w:id="60"/>
      <w:r>
        <w:rPr>
          <w:rFonts w:ascii="IRNazanin" w:hAnsi="IRNazanin" w:eastAsia="IRNazanin"/>
          <w:color w:val="111111"/>
          <w:sz w:val="28"/>
          <w:sz w:val="28"/>
          <w:szCs w:val="28"/>
          <w:rtl w:val="true"/>
          <w:lang w:bidi="fa-IR"/>
        </w:rPr>
        <w:t xml:space="preserve">به وصیت یا معجزه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فراگیری نیست و حتی بسیاری از آنان به هیچ وصیتی استناد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پیامبر اکرم صلی الله علیه و آله و سلم دعوت خود را وقتی برای اهل مکه مطرح می کند، به امین بودن و اصالت خانوادگی اش استناد کرده</w:t>
      </w:r>
      <w:r>
        <w:rPr>
          <w:rStyle w:val="FootnoteAnchor"/>
          <w:rtl w:val="true"/>
        </w:rPr>
        <w:footnoteReference w:id="97"/>
      </w:r>
      <w:r>
        <w:rPr>
          <w:rFonts w:ascii="IRNazanin" w:hAnsi="IRNazanin" w:eastAsia="IRNazanin"/>
          <w:color w:val="111111"/>
          <w:sz w:val="28"/>
          <w:sz w:val="28"/>
          <w:szCs w:val="28"/>
          <w:rtl w:val="true"/>
          <w:lang w:bidi="fa-IR"/>
        </w:rPr>
        <w:t>و در مواجهه با معاندین نیز به معجزه متمسک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مشاهده می شود که پیامبر اکرم صلی الله علیه و آله و سلم برای متقاعد کردن قریش و اهل مکه، از دو مدل معرفتی متفاوت استفاده کرده و از یک قانون مشترک تبعیت نفرموده است</w:t>
      </w:r>
      <w:r>
        <w:rPr>
          <w:rFonts w:eastAsia="IRNazanin" w:cs="IRNazanin"/>
          <w:color w:val="111111"/>
          <w:sz w:val="28"/>
          <w:szCs w:val="28"/>
          <w:rtl w:val="true"/>
          <w:lang w:bidi="fa-IR"/>
        </w:rPr>
        <w:t>.</w:t>
      </w:r>
    </w:p>
    <w:p>
      <w:pPr>
        <w:pStyle w:val="Heading3"/>
        <w:numPr>
          <w:ilvl w:val="2"/>
          <w:numId w:val="1"/>
        </w:numPr>
        <w:rPr/>
      </w:pPr>
      <w:bookmarkStart w:id="61" w:name="__RefHeading___Toc2121168_2142443653"/>
      <w:bookmarkStart w:id="62" w:name="_Toc21"/>
      <w:bookmarkEnd w:id="61"/>
      <w:r>
        <w:rPr>
          <w:rtl w:val="true"/>
        </w:rPr>
        <w:t>قانون اختصاصی معرفت اوصیاء</w:t>
      </w:r>
      <w:bookmarkEnd w:id="62"/>
    </w:p>
    <w:p>
      <w:pPr>
        <w:pStyle w:val="BookText"/>
        <w:rPr/>
      </w:pPr>
      <w:r>
        <w:rPr>
          <w:rFonts w:ascii="IRNazanin" w:hAnsi="IRNazanin" w:eastAsia="IRNazanin"/>
          <w:color w:val="111111"/>
          <w:sz w:val="28"/>
          <w:sz w:val="28"/>
          <w:szCs w:val="28"/>
          <w:rtl w:val="true"/>
          <w:lang w:bidi="fa-IR"/>
        </w:rPr>
        <w:t>قانون معرفت اوصیاء پیامبر اکرم صلی الله علیه و آله و سلم اختصاصی بوده و تمامی آن حضرات از یک بسته معرفتی مشترک تبعیت کرده و این قانون با تغییر زمان متغییر نمی 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قانون شناخت اوصیاء رسول اکرم صلی الله علیه و آله و سلم به عنوان حجت های الهی، دارای دو شاخصه عمده است که باید مدعی وصایت، بطور یکجا از تمامی آنها برخوردار باشد این شاخصه ها عبارتند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ودایع رسول خدا صلی الله علیه و آله و سلم؛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ودایع 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این دو مورد به صورت جداگانه مورد بررسی قرار گرفته و با شخصیت احمد بصری مطابقت داده می شود تا از این رهگذر مدعای وی ابطال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های درس</w:t>
      </w:r>
    </w:p>
    <w:p>
      <w:pPr>
        <w:pStyle w:val="BookText"/>
        <w:rPr/>
      </w:pPr>
      <w:r>
        <w:rPr>
          <w:rFonts w:ascii="IRNazanin" w:hAnsi="IRNazanin" w:eastAsia="IRNazanin"/>
          <w:color w:val="111111"/>
          <w:sz w:val="28"/>
          <w:sz w:val="28"/>
          <w:szCs w:val="28"/>
          <w:rtl w:val="true"/>
          <w:lang w:bidi="fa-IR"/>
        </w:rPr>
        <w:t>قانون معرفت حجت های الهی در باور احمد بصری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های الهی در چند گروه دسته بندی می گردند؟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قوانین اقتضائی انبیاء الهی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اختصاصی اوصیاء پیامبر صلی الله علیه و آله و سلم چند نوع است؟ </w:t>
      </w:r>
      <w:bookmarkStart w:id="63" w:name="pg15174_155668"/>
    </w:p>
    <w:p>
      <w:pPr>
        <w:pStyle w:val="Heading2"/>
        <w:numPr>
          <w:ilvl w:val="1"/>
          <w:numId w:val="1"/>
        </w:numPr>
        <w:rPr/>
      </w:pPr>
      <w:bookmarkStart w:id="64" w:name="__RefHeading___Toc2121170_2142443653"/>
      <w:bookmarkStart w:id="65" w:name="_Toc22"/>
      <w:bookmarkEnd w:id="63"/>
      <w:bookmarkEnd w:id="64"/>
      <w:r>
        <w:rPr>
          <w:rtl w:val="true"/>
        </w:rPr>
        <w:t>درس چهارم علائم و ودایع رسول خدا صلی الله علیه و آله و سلم</w:t>
      </w:r>
      <w:bookmarkEnd w:id="6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 w:name="__RefHeading___Toc2121172_2142443653"/>
      <w:bookmarkStart w:id="67" w:name="_Toc23"/>
      <w:bookmarkEnd w:id="66"/>
      <w:r>
        <w:rPr>
          <w:rtl w:val="true"/>
        </w:rPr>
        <w:t>اشاره</w:t>
      </w:r>
      <w:bookmarkEnd w:id="6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15174_155670"/>
      <w:bookmarkStart w:id="69" w:name="pg15174_155670"/>
      <w:bookmarkEnd w:id="69"/>
    </w:p>
    <w:p>
      <w:pPr>
        <w:pStyle w:val="BookText"/>
        <w:rPr/>
      </w:pPr>
      <w:bookmarkStart w:id="70" w:name="pg15174_155670"/>
      <w:bookmarkEnd w:id="70"/>
      <w:r>
        <w:rPr>
          <w:rFonts w:ascii="IRNazanin" w:hAnsi="IRNazanin" w:eastAsia="IRNazanin"/>
          <w:color w:val="111111"/>
          <w:sz w:val="28"/>
          <w:sz w:val="28"/>
          <w:szCs w:val="28"/>
          <w:rtl w:val="true"/>
          <w:lang w:bidi="fa-IR"/>
        </w:rPr>
        <w:t>یکی از مهم ترین ادله اثبات وصایت، برخورداری از علائم و ودایع رسول گرامی اسلام صلی الله علیه و آله و سلم است که بایستی مدعی وصایت از ارائه آنها برای مردم ناتوان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علائم و ودایع عبارتند از</w:t>
      </w:r>
    </w:p>
    <w:p>
      <w:pPr>
        <w:pStyle w:val="Heading3"/>
        <w:numPr>
          <w:ilvl w:val="2"/>
          <w:numId w:val="1"/>
        </w:numPr>
        <w:rPr/>
      </w:pPr>
      <w:bookmarkStart w:id="71" w:name="__RefHeading___Toc2121174_2142443653"/>
      <w:bookmarkStart w:id="72" w:name="_Toc24"/>
      <w:bookmarkEnd w:id="71"/>
      <w:r>
        <w:rPr>
          <w:rtl w:val="true"/>
        </w:rPr>
        <w:t>علامت و ودیعه اول</w:t>
      </w:r>
      <w:bookmarkEnd w:id="72"/>
    </w:p>
    <w:p>
      <w:pPr>
        <w:pStyle w:val="BookText"/>
        <w:rPr/>
      </w:pPr>
      <w:r>
        <w:rPr>
          <w:rFonts w:ascii="IRNazanin" w:hAnsi="IRNazanin" w:eastAsia="IRNazanin"/>
          <w:color w:val="111111"/>
          <w:sz w:val="28"/>
          <w:sz w:val="28"/>
          <w:szCs w:val="28"/>
          <w:rtl w:val="true"/>
          <w:lang w:bidi="fa-IR"/>
        </w:rPr>
        <w:t xml:space="preserve">برخورداری از کتاب مختوم و ملفوف؛ به عنوان وصیتنامه رسول خدا صلی الله علیه و آله و سلم به ائمه معصومین علیهم السلام که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وفات پیامبر اکرم صلی الله علیه و آله و سلم وصیتنامه ای در قالب کتاب مهر شده به ایشان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صادق علیه السلام در این باره می فرماید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عَزَّوَجَلَّ أَنْزَلَ عَلَى نَبِيِّهِ كِتَاباً قَبْلَ وَفَاتِهِ فَقَالَ یَا مُحَمَّدُ هَذِهِ وَصِیَّتُکَ إِلَی النُّجَبَهِ مِن أَهلِکَ قَالَ وَ مَا النُّجَبَهُ یَا جَبرَئِیلُ فَقَالَ عَلِیُّ بنُ أَبِی طَالِبٍ وَ وُلدُهُ سلام الله علیهم وَ کَانَ عَلَی الکِتَابِ خَوَاتِیمُ مِن ذَهَبٍ فَدَفَعَهُ النَّبِیُّ إِلَی أَمِیرِالمُؤمِنینَ وَ أَمرَهُ أَن یَفُکَّ خَاتَماً مِنهُ وَ یَعمَلَ بِمَا فِیهِ فَفَکَّ أَمِیرُالمُؤمِنینَ خَاتَماً وَ عَمِلَ بِمَا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دَفَعَهُ إِلَی ابنِهِ الحَسَنِ فَفَکَّ امیرالمومنین خَاتماً وَ عَمِلَ بِمَا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دَفعَهُ إِلَی مُوسَی وَ کَذَلِکَ یَدْفَعُهُ مُوسَی إِلَی اَلَّذِی بَعْدَهُ ثُمَّ کَذَلِکَ إلى قِیَامِ </w:t>
      </w:r>
    </w:p>
    <w:p>
      <w:pPr>
        <w:pStyle w:val="BookText"/>
        <w:rPr/>
      </w:pPr>
      <w:r>
        <w:rPr>
          <w:rFonts w:ascii="Amiri" w:hAnsi="Amiri" w:eastAsia="Amiri" w:cs="Amiri"/>
          <w:color w:val="111111"/>
          <w:sz w:val="28"/>
          <w:sz w:val="28"/>
          <w:szCs w:val="28"/>
          <w:rtl w:val="true"/>
          <w:lang w:bidi="ar-SA"/>
        </w:rPr>
        <w:t>اَلْمَهْدِیِّ صَلَّی اَللَّهُ عَلَیْهِ</w:t>
      </w:r>
      <w:r>
        <w:rPr>
          <w:rFonts w:eastAsia="Amiri" w:cs="Amiri" w:ascii="Amiri" w:hAnsi="Amiri"/>
          <w:color w:val="111111"/>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خدای عزوجل پیش از وفات پیغمبر، مکتوبی بر او نازل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 من به سوی نجیبان و برگزیدگان از خاندان تو است، پیغمبر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نجیبان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و اولادش علیه السلام و بر آن مکتوب چند مهر از طلا بود، پیغمبر صلی الله علیه و آله و سلم آن را به امیرالمؤمنین علیه السلام داد و دستور فرمود که یک مهر آن را بگشاید و به آنچه در آن است عمل کند، امیرالمؤمنین علیه السلام یک مهر را گشود و به آن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پسرش موسی علیه السلام داد و همچنین موسی علیه السلام به امام بعد از خود می دهد و تا قیام حضرت مهدی علیه السلام اینچنین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اول این روایت مشخص شده است، وصیت پیامبراکرم صلی الله علیه و آله و سلم به نجباء و خلفای پس از خود می باشد که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هَذِهِ وَصِیَّتُکَ إِلَی النُّجَبَهِ مِن أَهلِکَ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 بر اساس قرائن روایی، همان عهد النبي صلی الله علیه و آله و سلم است که در حال حاضر در اختیار امام دوازدهم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صادق علیه السلام فرمود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کَأَنِّی أَنْظُرُ إِلَی اَلْقَائِمِ عَلَیْهِ السَّلاَمُ عَلَی مِنْبَرِ اَلْکُوفَهِ وَ حَوْلَهُ أَصْحَابُهُ ثَلاَثُمِائَهٍ وَ ثَلاَثَهَ عَشَرَ رَجُلاً عِدَّهَ أَهْلِ ْبَدْرِ وَ هُمْ أَصْحَابُ اَلْأَلْوِیَهِ وَ هُمْ حُکَّامُ اَللَّهِ فِی أَرْضِهِ عَلَی خَلْقِهِ حَتَّی یَسْتَخْرِجَ مِنْ قَبَائِهِ کِتَاباً مَخْتُوماً بِخَاتَمٍ مِنْ ذَهَبٍ عَهْدٌ مَعْهُودٌ مِنْ رَسُولِ اَللَّهِ صَلَّی اَللَّهُ عَلَیْهِ وَ آلِهِ</w:t>
      </w:r>
      <w:r>
        <w:rPr>
          <w:rFonts w:eastAsia="Amiri" w:cs="Amiri" w:ascii="Amiri" w:hAnsi="Amiri"/>
          <w:color w:val="111111"/>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گویی می بینم قائم ما علیه السلام در کوفه بالای منبر نشسته و اصحاب مخصوص که سیصد و سیزده تن و به عدد اصحاب بدر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او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امام زمان علیه السلام </w:t>
      </w:r>
    </w:p>
    <w:p>
      <w:pPr>
        <w:pStyle w:val="BookText"/>
        <w:rPr/>
      </w:pPr>
      <w:r>
        <w:rPr>
          <w:rFonts w:ascii="IRNazanin" w:hAnsi="IRNazanin" w:eastAsia="IRNazanin"/>
          <w:color w:val="111111"/>
          <w:sz w:val="28"/>
          <w:sz w:val="28"/>
          <w:szCs w:val="28"/>
          <w:rtl w:val="true"/>
          <w:lang w:bidi="fa-IR"/>
        </w:rPr>
        <w:t>کتابی با مهر طلایی از قبای خود بیرون می آورد که عهدنامه ای است از رسول خدا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روایت دیگری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إِبْرَاهِیمَ بْنِ عُمَرَ عَمَّنْ سَمِعَ أَبَا جَعْفَرٍ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عَهْدَ نَبِیِّ اَللَّهِ صَارَ عِنْدَ عَلِیِّ بْنِ اَلْحُسَیْنِ عَلَیْهِ اَلسَّلاَمُ، ثُمَّ صَارَ عِنْدَ مُحَمَّدِ بْنِ عَلَی علیه السلام، ثُمَّ یَفْعَلُ اَللَّهُ مَا یَشَاءُ، فَالْزَمْ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 رَجُلٌ مِنْهُمْ مَعَهُ ثَلَثُمِائَهِ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رَایَهُ رَسُولِ اَللَّهِ صَلَّی اَللَّهُ عَلَیْهِ وَ آلِهِ</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عهد نبي الله صلی الله علیه و آله و سلم به علی بن حسین علیه السلام و سپس به محمد بن علی علیه السلام رسید و سپس خداوند آنچه را می خواهد انجام می دهد پس ملزم آنها باش زمانی که مردی از آنان خروج کند به همراهش سیصد و سیزده نفر مرد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او پرچم رسول خدا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فَيُبَايِعُونَهُ بَيْنَ الرُّكْنِ وَ الْمَقَامِ وَ مَعَهُ عَهْدٌ مِنْ رَسُولِ اللهِ صلی الله علیه و آله قَدْ تَوَارَثَتْهُ الْأَبْنَاءُ عَنِ الْآبَاءِ</w:t>
      </w:r>
      <w:r>
        <w:rPr>
          <w:rFonts w:eastAsia="Amiri" w:cs="Amiri" w:ascii="Amiri" w:hAnsi="Amiri"/>
          <w:color w:val="111111"/>
          <w:sz w:val="28"/>
          <w:szCs w:val="28"/>
          <w:rtl w:val="true"/>
          <w:lang w:bidi="ar-SA"/>
        </w:rPr>
        <w:t>»</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او بین رکن و مقام بیعت میکنند و همراه او عهد رسول الله صلی الله علیه و آله و سلم است که پسران از پدران به ارث برده اند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اینکه؛ بایستی مدعی وصایت از اصل این وصیتنامه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مختوم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ودایع رسول اکرم صلی الله علیه و آله و سلم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احمد بصری از آوردن این وصیتنامه عاجز است</w:t>
      </w:r>
      <w:r>
        <w:rPr>
          <w:rFonts w:eastAsia="IRNazanin" w:cs="IRNazanin"/>
          <w:color w:val="111111"/>
          <w:sz w:val="28"/>
          <w:szCs w:val="28"/>
          <w:rtl w:val="true"/>
          <w:lang w:bidi="fa-IR"/>
        </w:rPr>
        <w:t xml:space="preserve">. </w:t>
      </w:r>
      <w:bookmarkStart w:id="73" w:name="pg15174_155673"/>
    </w:p>
    <w:p>
      <w:pPr>
        <w:pStyle w:val="Heading3"/>
        <w:numPr>
          <w:ilvl w:val="2"/>
          <w:numId w:val="1"/>
        </w:numPr>
        <w:rPr/>
      </w:pPr>
      <w:bookmarkStart w:id="74" w:name="__RefHeading___Toc2121176_2142443653"/>
      <w:bookmarkStart w:id="75" w:name="_Toc25"/>
      <w:bookmarkEnd w:id="73"/>
      <w:bookmarkEnd w:id="74"/>
      <w:r>
        <w:rPr>
          <w:rtl w:val="true"/>
        </w:rPr>
        <w:t>علامت و ودیعه دوم</w:t>
      </w:r>
      <w:bookmarkEnd w:id="75"/>
    </w:p>
    <w:p>
      <w:pPr>
        <w:pStyle w:val="BookText"/>
        <w:rPr/>
      </w:pPr>
      <w:r>
        <w:rPr>
          <w:rFonts w:ascii="IRNazanin" w:hAnsi="IRNazanin" w:eastAsia="IRNazanin"/>
          <w:color w:val="111111"/>
          <w:sz w:val="28"/>
          <w:sz w:val="28"/>
          <w:szCs w:val="28"/>
          <w:rtl w:val="true"/>
          <w:lang w:bidi="fa-IR"/>
        </w:rPr>
        <w:t>برخورداری از لوازم شخصی رسول خدا صلی الله علیه و آله و سلم، دارای معنا و مفهوم وصایت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امورات محوله ، توسط امیرالمؤمنین علی علیه السلام انجام شد و لوازم مذکور نیز برای اولین بار به ایشان منتقل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می فرماید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رسول خدا صلی الله علیه و آله و سلم در مریضی آخر خود در بستر بیماری افتاده بود، من سر مبارک وی را بر روی سینه خود نهاده بودم و خانه حضرت صلی الله علیه و آله و سلم انباشته از مهاجر و انصار بود و عباس عموی پیامبر صلی الله علیه و آله و سلم رو به روی او نشسته بود و رسول خدا صلی الله علیه و آله و سلم گاهی به هوش می آمد و گاهی هم از هوش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که حال ایشان بهتر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على علیه السلام بدان که این حق توست و احدی نباید در این امر با تو ستیزه کند، اکنون وصیت مرا بپذیر و آنچه به مردمان وعده داده ام به جای آور و قرض مرا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امر خاندانم به دست توست و پیام مرا به کسانی که پس از من می آیند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دیدم که رسول خدا صلی الله علیه و آله و سلم از مرگ خود سخن می گوید، قلبم لرزید و به خاطر آن به گریه درآمدم و نتوانستم که درخواست پیامبر صلی الله علیه و آله و سلم را با سخنی پاسخ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دوباره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على آیا وصیت من را قبول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در حالتی که گریه گلویم را می فشرد و کلمات را نمی توانستم به درستی ادا نمایم،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به بلال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کلاهخود و زره و پرچم مرا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 شمشیرم ذوالفقار و عمامه ام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برایم بیاور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رسول خدا صلی الله علیه و آله و سلم آنچه که مختص </w:t>
      </w:r>
    </w:p>
    <w:p>
      <w:pPr>
        <w:pStyle w:val="BookText"/>
        <w:rPr/>
      </w:pPr>
      <w:r>
        <w:rPr>
          <w:rFonts w:ascii="IRNazanin" w:hAnsi="IRNazanin" w:eastAsia="IRNazanin"/>
          <w:color w:val="111111"/>
          <w:sz w:val="28"/>
          <w:sz w:val="28"/>
          <w:szCs w:val="28"/>
          <w:rtl w:val="true"/>
          <w:lang w:bidi="fa-IR"/>
        </w:rPr>
        <w:t>خود وی بود از جمله لباسی که در شب معراج پوشیده بود و لباسی که در جنگ احد بر تن داشت و کلاه هایی که مربوط به سفر، روزهای عید و مجالس دوستانه بود و حیواناتی که در خدمت آن حضرت بود را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بلال همه را آورد مگر زره پیامبر صلی الله علیه و آله و سلم که در گرو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على علیه السلام برخیز و اینها را در حالی که من زنده ام، در حضور این جمع بگیر تا کسی پس از من بر سر آنها با تو نزاع نجوید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با این که توانایی راه رفتن نداشتم، آنچه بود گرفتم و به خانه خود بردم و چون بازگشتم و رو به روی پیامبر صلی الله علیه و آله و سلم ایستادم، به من نگریست و بعد انگشتری خود را از دست بیرون آورد و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یا علی این مال توست در دنیا و آخرت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لذا این علامت و ودایع به عنوان یکی از نشانه های قطعی وصایت است که اوصیاء پیامبر صلی الله علیه و آله و سلم، یکی پس از دیگری متکفل انجام امورات تكفين وصی پیشین و دریافت لوازم مذکور بوده و در مقام احتجاج به امامت هر کدام از اهل بیت علیهم السلام استفاده شده است که به دو نمونه اشاره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عبدالاعلی به نقل از امام صادق علیه السلام درباره ماجرای وصیت امام باقر علیه السلام آورده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مرگ پدرم فرا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گواه برای من حاضر کن، من چهار تن از قریش را حاضر کردم که نافع غلام عبدالله بن عمر با آنها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کرد محمد بن علی به پسرش جعفر بن محمد و به او دستور داد او را در بردی که هنگام نماز جمعه می پوشید کفن </w:t>
      </w:r>
    </w:p>
    <w:p>
      <w:pPr>
        <w:pStyle w:val="BookText"/>
        <w:rPr/>
      </w:pPr>
      <w:r>
        <w:rPr>
          <w:rFonts w:ascii="IRNazanin" w:hAnsi="IRNazanin" w:eastAsia="IRNazanin"/>
          <w:color w:val="111111"/>
          <w:sz w:val="28"/>
          <w:sz w:val="28"/>
          <w:szCs w:val="28"/>
          <w:rtl w:val="true"/>
          <w:lang w:bidi="fa-IR"/>
        </w:rPr>
        <w:t>کند و عمامه او را برای او عمامه سازد و قبر او را چهار گوش نماید و چهار انگشت از زمین بلندتر کند و سپس واگذارد،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وصیتنامه را در هم پیچید و به گواهان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کند، برگردید، و چون گواهان رفتند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در این استشهاد چه مصلحتی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 داشتم که تو مغلوب شوی و بگویند وصیت نکرده، خواستم تو دلیلی در دست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کسی است که چون به شهر او در آیند و پرسند وصی فلان امام کیست؟ گویند فلانی</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همچنین در رد ادعای دو نفر از زیدیه آمده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سمان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جعفر صادق علیه السلام بودم که ناگاه دو نفر از طایفه زیدیه بر آن حضرت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مرد را می شناسی؟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اینها از اهل بازار و هم چراغ های ما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از طایفه زیدیه اند و گمان دارند که شمشیر رسول خدا صلی الله علیه و آله و سلم در نزد عبدالله پسر حسن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حسن 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ایشان را لعنت کند، به خدا سوگند که عبدالله پسر حسن، آن شمشیر را به دو چشم خود و به یک چشم از دو چشم خود 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حسن 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ندیده</w:t>
      </w:r>
      <w:r>
        <w:rPr>
          <w:rFonts w:eastAsia="IRNazanin" w:cs="IRNazanin"/>
          <w:color w:val="111111"/>
          <w:sz w:val="28"/>
          <w:szCs w:val="28"/>
          <w:rtl w:val="true"/>
          <w:lang w:bidi="fa-IR"/>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آن که آن را در نزد علی بن الحسین 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دو مرد راستگویند، بگویند که نشانه دسته آن چیست و اثری که در موضع دم آن است چیست؟ و به درستی که در نزد من است شمشیر رسول خدا صلی الله علیه و آله و سلم و در نزد من است، رایت و علم رسول صلی الله علیه و آله و سلم، و زره و چهار آینه و کلاه خود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راست گویند، بگویند که چیست آن نشانه که در زره رسول خدا صلى الله عليه وسلم است؟ و به درستی که در نزد من است علم رسول خدا که خدا آن را منشأ غلبه بر خصم قرار داده، و در نزد من است الواح موسی و عصای او، و در نزد من است انگشتر سلیمان پسر داود، و در نزد من است آن طشتی که موسی در آن گوسفند را قربانی می کرد، و در نزد من است آن نامی که چون رسول خدا صلی الله علیه و آله و سلم آن را در میان مسلمانان و مشرکان میگذاشت، تیر مشرکان به مسلمانان نمی رسید و در نزد من همان تابوتی است که فرشتگان آن را آوردند و بر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 سلاح رسول خدا صلی الله علیه و آله و سلم در میان ما چون جایگاه تابوت است در میان بنی اسرائیل، که بر در خانه هر خاندانی آن تابوت می ایستاد، پیغمبری به ایشان عطا می شد، و هر که از ما که این سلاح به او منتقل شد، امامت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آینه پدرم زره رسول خدا را صلی الله علیه و آله و سلم پوشید و چون از اندام آن حضرت زیاد بود، آن را بر زمین می کشید و به واسطه زیادتی، آن زره، بر روی زمین خطی را هویدا نمود و من نیز آن را پوشیدم پس به همان وضعی که نسبت به پدرم بود، با من نیز چنان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قائم ما کسی است که چون آن را بپوشد، جسمش همه آن را فرا گرفته و برقامتش راست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براین اساس بایستی امام دوازدهم علیه السلام تمامی لوازم مذکور را در تحویل خود داشته باشد تا هنگام ظهور، به آنها استناد کرده و بدین واسطه شناسایی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بیان امام باقر 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یَظهَرُ المَهدِیُّ بِمَکَّهَ عِندَ العِشاءِ،و مَعَهُ رایَهُ رَسولِ اللّهِ صلی الله علیه و آله و قَمیصُهُ و سَیفُهُ، و عَلاماتٌ و نورٌ و بَیانٌ</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سپس مهدی علیه السلام هنگام نماز عشاء از کنار کعبه ظاهر می شود و به همراه او پرچم رسول خدا صلی الله علیه و آله و سلم و لباس و شمشیر و علامت های ایشان و نور و بیان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روایت دیگر آمده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ابی عبدالله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صَاحِبُ هَذَا اَلْأَمْرِ مِنَ اَلْمَدِینَهِ إِلَی مَکَّهَ بِتُرَاثِ رَسُولِ اَللَّهِ صَلَّی اَللَّهُ عَلَیْهِ وَ آلِهِ فقُلْتُ وَ مَا تُرَاثُ رَسُولِ اَللَّهِ صَلَّی اَللَّهُ عَلَیْهِ وَ آلِهِ قَالَ سَیْفُ رسول الله وَ دِرْعُهُ وَ عِمَامَتُهُ وَ بُرْدُهُ وَ قَضِیبُهُ وَ رایته وَ لَأْمَتُهُ وَ سَرْجُهُ حَتّی یَنزِلَ مَکَّهَ، فَیُخرِجَ السَّیفَ مِن غِمدِهِ، و یَلبَسَ الدِّرعَ، و یَنشُرَ الرّایَهَ وَ البُردَهَ وَ العِمامَهَ،و یَتَناوَلَ </w:t>
      </w:r>
    </w:p>
    <w:p>
      <w:pPr>
        <w:pStyle w:val="BookText"/>
        <w:rPr/>
      </w:pPr>
      <w:r>
        <w:rPr>
          <w:rFonts w:ascii="Amiri" w:hAnsi="Amiri" w:eastAsia="Amiri" w:cs="Amiri"/>
          <w:color w:val="111111"/>
          <w:sz w:val="28"/>
          <w:sz w:val="28"/>
          <w:szCs w:val="28"/>
          <w:rtl w:val="true"/>
          <w:lang w:bidi="ar-SA"/>
        </w:rPr>
        <w:t>القَضیبَ بِیَدِهِ،ویَستَأذِنَ اللّهَ فی ظُهورِهِ</w:t>
      </w:r>
      <w:r>
        <w:rPr>
          <w:rFonts w:eastAsia="Amiri" w:cs="Amiri" w:ascii="Amiri" w:hAnsi="Amiri"/>
          <w:color w:val="111111"/>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صاحب این امر از مدینه به سوی مکه حرکت می کند در حالی که میراث پیامبر صلی الله علیه و آله و سلم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میراث رسول خدا صلی الله علیه و آله و سلم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رسول خدا صلی الله علیه و آله و سلم است و زره او و عمامه او و عبا او و چوب دستی او و پرچم او و جوشن او و زین سواری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مکه فرود آید تیغ را از غلافش بیرون آورد و زره را بپوشد و پرچم را برافرازد و عبا و عمامه را بپوشد و چوب دستی را بکف گیرد و از خداوند اجازه ظهور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اینکه در روایتی از امام صادق علیه السلام در خصوص مواجهه سید حسنی با امام دوازدهم علیه السلام آمده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سید حسنی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من و امیر خود خلوت کنید، و ما را تنها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مهدی علیه السلام بسوی او بیرون می آید و دو نفری در میان دو لشکر می ایستند و حسنی،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مهدی آل محمد صلی الله علیه و آله و سلم هستی پس عصای جدم رسول خدا صلی الله علیه و آله و سلم و انگشتر، و برد و زره و عمامه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پس مهدی علیه السلام تمام آن اشیاء را حاضر نموده و همه آنها را به سید حسنی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حسنی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انجام بده تا مشاهده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شما می خواهیم این است که چوب دستی رسول خدا صلی الله علیه و آله و سلم را به این سنگ سخت بزنید و از خدا بخواهید که در آن چیزی برویاند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سید حسنی این درخواست را به این علت انجام می دهد تا یارانش فضل امام مهدی علیه السلام را ببینند و از او اطاعت کرده و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مهدی علیه السلام </w:t>
      </w:r>
    </w:p>
    <w:p>
      <w:pPr>
        <w:pStyle w:val="BookText"/>
        <w:rPr/>
      </w:pPr>
      <w:r>
        <w:rPr>
          <w:rFonts w:ascii="IRNazanin" w:hAnsi="IRNazanin" w:eastAsia="IRNazanin"/>
          <w:color w:val="111111"/>
          <w:sz w:val="28"/>
          <w:sz w:val="28"/>
          <w:szCs w:val="28"/>
          <w:rtl w:val="true"/>
          <w:lang w:bidi="fa-IR"/>
        </w:rPr>
        <w:t>عصا را می گیرد و آنرا بر بالای سنگ سختی نصب می کند و آن عصا فورا درخت بزرگی می شود؛ طوریکه بر تمام لشکریان حاضر سایه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سید حسنی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یابن رسول الله صلی الله علیه و آله و سلم دست خود را دراز کنید تا با شما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سید حسنی، وتمام لشکریان او با آن حضرت بیعت می کنند</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یکی دیگر از شاخصه های شناخت وصی رسول خدا صلی الله علیه و آله و سلم، به همراه داشتن لوازم شخصی آن حضرت است که براساس روایات، تمامی آن لوازم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ائمه علیهم السلام بوده و در حال حاضر در محضر امام دوازدهم علیه السلام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احمد بصری باتوجه به اینکه از آوردن این لوازم برای اثبات خود ناتوان است، سعی در به تأويل بردن این علایم و ودایع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رو سلاح رسول خدا صلی الله علیه و آله و سلم را به علم حضرت</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 ذِکْرُهُ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یَأْمُرُکُمْ أَن تُؤَدُّواْ الْأَمَانَاتِ إِلَی أَهْلِهَا وَإِذَا حَکَمْتُم بَیْنَ النَّاسِ أَن تَحْکُمُواْ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إیّانا عَنی ؛ أن یُؤَدِّیَ الأَوَّلُ إلَی الإِمامِ الَّذی بَعدَهُ الکُتُبَ وَ العِلمَ وَ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للنعمانی، ص</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همچنین باید دانست که سلاح به عنوان یک شیء معرفی شده است که در صندوقچه نگهداری می شده و این با ماهیت علم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روایت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حَضَرَ عَلِیَّ بْنَ الْحُسَیْنِ عَلَیْهِ السَّلاَمُ الْوَفَاةُ قَبْلَ ذَلِکَ أَخْرَجَ سَفَطاً أَوْ صُنْدُوقاً عِنْدَهُ،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احْمِلْ هَذَا الصُّنْدُوقَ،قَالَ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 بَیْنَ أَرْبَعَةٍ،فَلَمَّا تُوُفِّیَ جَاءَ إِخْوَتُهُ یَدَّعُونَ فِی الصُّنْدُوقِ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أَعْطِنَا نَصِیبَنَا فی الصُّنْدُوقِ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لَکُمْ فِیهِ شَیْ ءٌ،وَ لَوْ کَانَ لَکُمْ فِیهِ شَیْ ءٌ مَا دَفَعَهُ إِلَیَّ،وَ کَانَ فِی الصُّنْدُوقِ سِلاَحُ رَسُولِ اللَّهِ صَلَّی اللَّهُ عَلَیْهِ وَ آلِهِ وَ سَلَّمَ وَ کُتُبُهُ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الکافی،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وحتی روایتی هم که سلاح را به تابوت بنی اسرائیل تشبیه کرده است، آن را نشانه برخورداری از عام دانسته اند نه اینکه سلاح همان علم بوده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عَلِیِّ بْنِ إِبْرَاهِیمَ عَنْ أَبِیهِ عَنِ اِبْنِ أَبِی عُمَیْرٍ عَنْ مُحَمَّدِ بْنِ اَلسُّکَیْنِ عَنْ نُوحِ بْنِ دَرَّاجٍ عَنْ عَبْدِ اَللَّهِ 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اَلسِّلاَحِ فِینَا مَثَلُ اَلتَّابُوتِ فِی بَنِی إِسْرَائِیلَ حَیْثُمَا دَارَ اَلتَّابُوتِ دَارَ اَلْمُلْکُ، فَأَیْنَمَا دَارَ فِینَا اَلسِّلاَحُ دَارَ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نتیجه اینکه سلاح رسول خدا صلی الله علیه و آله و سلم با علم ایشان دو چیز متفاوت و جداگانه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مد نظر باشد که سلاح نشانه علم است ، لذا کسی که سلاح نزد او باشد دلالت بر برخورداری از علم رسول خدا صلی الله علیه و آله و سلم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پرچم ایشان را به دعوت به حاکمیت الهی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یَهُزُّ الرّایَةَ الْجَلیَّةَ وَ یَنشرُها وَ هِیَ رایَةُ رَسولِ اللّه صلی الله علیه و آله و سلم السَّحابة وَ دِرْعُ رَسولِ اللّه صلی الله علیه و آله و سلم السّابِغَةَ، وَ یَتَقَلَّدُ بِسَیْفِ رَسولِ اللّه ذِی 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پرچم روشن را به اهتزار در می آورد و آن را می گشاید و آن همان پرچم رسول خدا صلی الله علیه و آله و سلم به نام سحابه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پیامبر صلی الله علیه و آله و سلم به نام سابغه را همراه دارد و شمشیر پیامبر اکرم صلی الله علیه و آله و سلم به نام ذوالفقار را به گردن می آویزد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ذیل روایت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عَنْ أَبِی بَصِیرٍ قَالَ 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یَخْرُجُ اَلْقَائِمُ عَلَیْهِ السَّلاَمُ حَتَّی یَکُونَ تَکْمِلَهُ اَلْحَلْقَهِ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یَهُزُّ اَلرَّایَهَ وَ یَسِیرُ بِهَا فَلاَ یَبْقَی أَحَدٌ فِی اَلْمَشْرِقِ وَ لاَ فِی اَلْمَغْرِبِ إِلاَّ لَعَنَهَا وَ هِیَ رَایَهُ رَسُولِ اَللَّهِ صَلَّی اَللَّهُ عَلَیْهِ وَ آلِهِ نَزَلَ بِهَا جَبْرَئِیلُ یَوْمَ بَدْرٍ ثُمَّ قَالَ یَا أَبَا مُحَمَّدٍ مَا هِیَ وَ اَللَّهِ قُطْنٌ وَ لاَ کَتَّانٌ وَ لاَ قَزٌّ وَ لاَ حَرِیرٌ قُلْتُ فَمِنْ أَیِّ شَیْءٍ هِیَ قَالَ مِنْ وَرَقِ اَلْجَنَّهِ نَشَرَهَا رَسُولُ اَللَّهِ صَلَّی اَللَّهُ عَلَیْهِ وَ آلِهِ یَوْمَ بَدْرٍ ثُمَّ لَفَّهَا وَ دَفَعَهَا إِلَی عَلِیٍّ عَلَیْهِ السَّلاَمُ فَلَمْ تَزَلْ عِنْدَ عَلِیٍّ عَلَیْهِ السَّلاَمُ حَتَّی إِذَا کَانَ یَوْمُ اَلْبَصْرَهِ نَشَرَهَا أَمِیرُ اَلْمُؤْمِنِینَ عَلَیْهِ السَّلاَمُ فَفَتَحَ اَللَّهُ عَلَیْهِ ثُمَّ لَفَّهَا وَ هِیَ عِنْدَنَا هُنَاکَ لاَ یَنْشُرُهَا أَحَدٌ حَتَّی یَقُومَ اَلْقَائِمُ الغيبة للنعمانی،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الغيبة طوسی، ص</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خروج نمی کند تا اینکه حلقه یاران تکمیل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پرچم را می گستراند و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در مغرب و مشرق نمی ماند مگر اینکه قائم را لعن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پرچم رسول الله صلی الله علیه و آله و سلم است که جبرائیل در روز بدر به ایشان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که به خدا قسم که آن پرچم از پنبه و کتان و ابریشم و حریر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پس از چیست؟ فرمود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 و برگه ای از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پیامبر صلی الله علیه و آله و سلم آن را در روز بدر باز کرد و سپس پیچید و به على علیه السلام تحویل داد و ایشان همواره آن را در نزد خود داشت تا اینکه در روز بصره آن را باز کرد و خدابرآن فتح قرارداد و باری دیگر آن را پیچید و آن نزد ما است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 نمی کند تا اینکه قائم قیام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این دو روایت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پرچم رسول الله صلی الله علیه و آله و سلم در کنار سایر لوازم همچون زره آمده است که قرینه ای آشکار براین است که پرچم رسول خدا صلی الله علیه و آله و سلم دارای جسم بوده و قابل تاویل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صورتی که پرچم دارای تأويل باشد، بایستی زره و سایر لوازم هم از تأويل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جنس و نوع پرچم رسول الله صلی الله علیه و آله و سلم پارچه و حریر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برگه ای از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سخن اشاره به وجود خارجی آن داشته و ارتباطی با دعوت به حاکمیت 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چنانچه بگویند این پرچم اگرچه وجود خارجی دارد اما مراد از آن دعوت به حاکمیت الهی است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نزول این پرچم در جنگ بدر، مگر پیامبر خدا صلی الله علیه و آله و سلم مردم را به چیزی غیر از حاکمیت الله دعوت می کرد که بعد از نزول آن این کار را انجام دهد؟</w:t>
      </w:r>
    </w:p>
    <w:p>
      <w:pPr>
        <w:pStyle w:val="BookText"/>
        <w:rPr/>
      </w:pPr>
      <w:r>
        <w:rPr>
          <w:rFonts w:ascii="IRNazanin" w:hAnsi="IRNazanin" w:eastAsia="IRNazanin"/>
          <w:color w:val="111111"/>
          <w:sz w:val="28"/>
          <w:sz w:val="28"/>
          <w:szCs w:val="28"/>
          <w:rtl w:val="true"/>
          <w:lang w:bidi="fa-IR"/>
        </w:rPr>
        <w:t>رابعا اگراین پرچم به معنای دعوت به حاکمیت الله است ، بدین معنا خواهد بود که از بین معصومین علیهم السلام، تنها پیامبر اکرم صلی الله علیه و آله و سلم و امیرالمومنین علیه السلام و حضرت قائم علیه السلام مردم را به حاکمیت الله دعوت می کنند زیرا فقط آنان حق نشر آن را داشته اند، با این وجود دعوت سایر ائمه علیه السلام به چه چیزی بوده است؟</w:t>
      </w:r>
    </w:p>
    <w:p>
      <w:pPr>
        <w:pStyle w:val="BookText"/>
        <w:rPr/>
      </w:pPr>
      <w:r>
        <w:rPr>
          <w:rFonts w:ascii="IRNazanin" w:hAnsi="IRNazanin" w:eastAsia="IRNazanin"/>
          <w:color w:val="111111"/>
          <w:sz w:val="28"/>
          <w:sz w:val="28"/>
          <w:szCs w:val="28"/>
          <w:rtl w:val="true"/>
          <w:lang w:bidi="fa-IR"/>
        </w:rPr>
        <w:t xml:space="preserve">خامسا براساس تصریح روایت ، نشر پرچم پس از تکمیل شدن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است، لذا اگرنشر پرچم را به معنای دعوت بدانیم با اصل مدعای احمد سازگاری نخواهد داشت چرا که او باید دعوت را از پیش از جمع شدن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آغاز کرده باشد نه بعد از آن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تأویل برده است</w:t>
      </w:r>
      <w:r>
        <w:rPr>
          <w:rFonts w:eastAsia="IRNazanin" w:cs="IRNazanin"/>
          <w:color w:val="111111"/>
          <w:sz w:val="28"/>
          <w:szCs w:val="28"/>
          <w:rtl w:val="true"/>
          <w:lang w:bidi="fa-IR"/>
        </w:rPr>
        <w:t>.</w:t>
      </w:r>
      <w:bookmarkStart w:id="76" w:name="pg15174_155681"/>
    </w:p>
    <w:p>
      <w:pPr>
        <w:pStyle w:val="Heading3"/>
        <w:numPr>
          <w:ilvl w:val="2"/>
          <w:numId w:val="1"/>
        </w:numPr>
        <w:rPr/>
      </w:pPr>
      <w:bookmarkStart w:id="77" w:name="__RefHeading___Toc2121178_2142443653"/>
      <w:bookmarkStart w:id="78" w:name="_Toc26"/>
      <w:bookmarkEnd w:id="76"/>
      <w:bookmarkEnd w:id="77"/>
      <w:r>
        <w:rPr>
          <w:rtl w:val="true"/>
        </w:rPr>
        <w:t>جعل سلاح و پرچم</w:t>
      </w:r>
      <w:bookmarkEnd w:id="78"/>
    </w:p>
    <w:p>
      <w:pPr>
        <w:pStyle w:val="BookText"/>
        <w:rPr/>
      </w:pPr>
      <w:r>
        <w:rPr>
          <w:rFonts w:ascii="IRNazanin" w:hAnsi="IRNazanin" w:eastAsia="IRNazanin"/>
          <w:color w:val="111111"/>
          <w:sz w:val="28"/>
          <w:sz w:val="28"/>
          <w:szCs w:val="28"/>
          <w:rtl w:val="true"/>
          <w:lang w:bidi="fa-IR"/>
        </w:rPr>
        <w:t>در اینجا سئوالی مطرح می گردد که آیا ممکن است این لوازم توسط عده ای جعل شده و به واسطه آن خود را امام معرفی کنند؟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گفته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 برخورداری از این لوازم، شرط لازم بوده و شرط کافی برای شناخت امام علیه السلام نمی باشد، لذا سایر موارد مذکور در روایات نیز، جهت شناخت امام علیه السلام مورد توجه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ثانية؛ شرایط ارائه این لوازم دارای ابعادی هستند که به هیچ وجه امکان جعل و بدل سازی ندارند که عبارتند از</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سلاح و پرچم و سایر لوازم مذکور در روایات، همزمان با ظهور امام علیه السلام ارائه خواهد شد، لذا قبل از ظهور حضرت، هر نوع نشانه ای به عنوان سلاح و غیره مورد قبول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روایات، زمان ظهور امام مهدی علیه السلام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بوده و با ندای آسمان ظهور ایشان اعلام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یَخْرُجُ الْقَائِمُ حَتَّی یُنَادَی بِاسْمِهِ مِنْ جَوْفِ السَّمَاءِ فِی لَیْلَهِ ثَلَاثٍ وَ عِشْرِینَ فِی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قائم خروج نمی کند تا اینکه از آسمان و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به اسمش نداء داده شود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نشانه ای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عصر علیه السلام پس از ندای آسمانی ظهور، اعلام ظهور خواهند کرد، بنابراین یکی دیگر از نشانه های پذیرش سلاح و سایر لوازم، شنیدن صدای آسمانی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ندایی است که هیچ جایی برای شک و شبهه باقی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امام باقر علیه السلام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یُشْکِلْ عَلیکُمْ عَهْدُ نَبِیِّ اللّه ِصلی الله علیه و آله وَ رَایَتُهُ ، وَ سِلاَحُهُ ، وَ النَّفْسُ الزَّکِیَّهُ مِنْ وُلْدِ الْحُسینِ فَإِنْ أَشْکَلَ عَلَیْکُمْ هَذَا فَلاَ یُشْکِلُ عَلَیْکُمْ اَلصَّوْتُ مِنَ اَلسَّمَاءِ بِاسْمِهِ وَ أَمْرِهِ</w:t>
      </w:r>
      <w:r>
        <w:rPr>
          <w:rFonts w:eastAsia="Amiri" w:cs="Amiri" w:ascii="Amiri" w:hAnsi="Amiri"/>
          <w:color w:val="111111"/>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ایجاد شبهه نمی کند برای شما عهد رسول خدا صلی الله علیه و آله و سلم و پرچم و سلاح او و نفس الزكيه ای که از فرزندان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همین موارد نیز ایجاد شبهه کرد، صوتی که از آسمان به اسم و امر امام مهدی علیه السلام برخاسته می شود ایجاد شک و شبهه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روایتی از امام صادق 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أَشْکَلَ عَلَیْهِمْ مِنْ ذَلِکَ شَیْءٌ فَإِنَّ اَلصَّوْتَ مِنَ اَلسَّمَاءِ لاَ یُشْکِلُ عَلَیْهِمْ إِذَا نُودِیَ بِاسْمِهِ وَ اِسْمِ أَبِیهِ و امه</w:t>
      </w:r>
      <w:r>
        <w:rPr>
          <w:rFonts w:eastAsia="Amiri" w:cs="Amiri" w:ascii="Amiri" w:hAnsi="Amiri"/>
          <w:color w:val="111111"/>
          <w:sz w:val="28"/>
          <w:szCs w:val="28"/>
          <w:rtl w:val="true"/>
          <w:lang w:bidi="ar-SA"/>
        </w:rPr>
        <w:t>»</w:t>
      </w:r>
      <w:r>
        <w:rPr>
          <w:rStyle w:val="FootnoteAnchor"/>
          <w:rtl w:val="true"/>
        </w:rPr>
        <w:footnoteReference w:id="111"/>
      </w:r>
      <w:r>
        <w:rPr>
          <w:rFonts w:ascii="IRNazanin" w:hAnsi="IRNazanin" w:eastAsia="IRNazanin"/>
          <w:color w:val="111111"/>
          <w:sz w:val="28"/>
          <w:sz w:val="28"/>
          <w:szCs w:val="28"/>
          <w:rtl w:val="true"/>
          <w:lang w:bidi="fa-IR"/>
        </w:rPr>
        <w:t>اگر تمامی این موارد مشتبه گردید، پس همانا ندای آسمانی بر شما مشتبه نخواهد شد، زمانی که به اسم قائم عليه السلام و نام پدر و مادرش ندا سردهد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مکانی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حجت علیه السلام این لوازم را در کنار خانه خدا به مردم ارائه خواهند نمود، لذا ارائه لوازم مذکور در هر جایی غیر از کنار خانه خدا مورد پذیرش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باقر علیه السلام فرمودند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الْمَهْدِیُّ بِمَکَّهَ عِنْدَ الْعِشاءِ، مَعَهُ رایَهُ رَسُولِ اللَّهِ صلّی اللَّه علیه و آله وَ قَمیصُهُ وَ سَیْفُهُ وَ عَلاماتٌ وَ نُورٌ وَ بَیانٌ</w:t>
      </w:r>
      <w:r>
        <w:rPr>
          <w:rFonts w:eastAsia="Amiri" w:cs="Amiri" w:ascii="Amiri" w:hAnsi="Amiri"/>
          <w:color w:val="111111"/>
          <w:sz w:val="28"/>
          <w:szCs w:val="28"/>
          <w:rtl w:val="true"/>
          <w:lang w:bidi="ar-SA"/>
        </w:rPr>
        <w:t>».</w:t>
      </w:r>
      <w:r>
        <w:rPr>
          <w:rStyle w:val="FootnoteAnchor"/>
          <w:rtl w:val="true"/>
        </w:rPr>
        <w:footnoteReference w:id="112"/>
      </w:r>
      <w:r>
        <w:rPr>
          <w:rFonts w:ascii="IRNazanin" w:hAnsi="IRNazanin" w:eastAsia="IRNazanin"/>
          <w:color w:val="111111"/>
          <w:sz w:val="28"/>
          <w:sz w:val="28"/>
          <w:szCs w:val="28"/>
          <w:rtl w:val="true"/>
          <w:lang w:bidi="fa-IR"/>
        </w:rPr>
        <w:t xml:space="preserve">مهدی موعود عجل الله تعالی فرجه الشریف هنگام نماز عشا در مکه در حالی که پرچم رسول الله بر دست و پیراهن او را در بدن و شمشیر وی را </w:t>
      </w:r>
    </w:p>
    <w:p>
      <w:pPr>
        <w:pStyle w:val="BookText"/>
        <w:rPr/>
      </w:pPr>
      <w:r>
        <w:rPr>
          <w:rFonts w:ascii="IRNazanin" w:hAnsi="IRNazanin" w:eastAsia="IRNazanin"/>
          <w:color w:val="111111"/>
          <w:sz w:val="28"/>
          <w:sz w:val="28"/>
          <w:szCs w:val="28"/>
          <w:rtl w:val="true"/>
          <w:lang w:bidi="fa-IR"/>
        </w:rPr>
        <w:t>با خود دارد، ظهور می کند و با او نشانه ها و نورانیت و بیان ویژه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اعجازی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لوازم مذکور دارای ویژگی اعجاز آمیز بوده و هر کدام از آنها توان انجام امر خاصی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که فرق بين مدعی دروغین و راستین در برخورداری از لوازم رسول خدا صلی الله علیه و آله و سلم بوده و فرق بین این لوازم با سایر لوازم ها در اعجاز آمیز بودن آن لوازم است که به مواردی از این روایات در مباحث گذشته اشاره شد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براین اساس، در صورت تجمیع این چهار شرط مهم، ارائه سلاح و سایر لوازم، به نشانه وصایت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های 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نشانه و ودیعه رسول خدا صلی الله علیه و آله و سلم برای وصی خود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ارتباط ودیعه اول را با مدعی وصایت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نشانه و ودیعه رسول خدا صلی الله علیه و آله و سلم برای وصی خود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ارتباط ودیعه دوم را با مدعی وصایت بیان کنید</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 w:name="pg15174_155686"/>
      <w:bookmarkStart w:id="80" w:name="pg15174_155686"/>
      <w:bookmarkEnd w:id="80"/>
    </w:p>
    <w:p>
      <w:pPr>
        <w:pStyle w:val="Heading2"/>
        <w:numPr>
          <w:ilvl w:val="1"/>
          <w:numId w:val="1"/>
        </w:numPr>
        <w:rPr/>
      </w:pPr>
      <w:bookmarkStart w:id="81" w:name="pg15174_155686"/>
      <w:bookmarkStart w:id="82" w:name="__RefHeading___Toc2121180_2142443653"/>
      <w:bookmarkStart w:id="83" w:name="_Toc27"/>
      <w:bookmarkEnd w:id="81"/>
      <w:bookmarkEnd w:id="82"/>
      <w:r>
        <w:rPr>
          <w:rtl w:val="true"/>
        </w:rPr>
        <w:t>درس پنجم علائم و ودایع رسول خدا صلی الله علیه و آله و سلم</w:t>
      </w:r>
      <w:bookmarkEnd w:id="8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 w:name="__RefHeading___Toc2121182_2142443653"/>
      <w:bookmarkStart w:id="85" w:name="_Toc28"/>
      <w:bookmarkEnd w:id="84"/>
      <w:r>
        <w:rPr>
          <w:rtl w:val="true"/>
        </w:rPr>
        <w:t>اشاره</w:t>
      </w:r>
      <w:bookmarkEnd w:id="8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 w:name="pg15174_155688"/>
      <w:bookmarkStart w:id="87" w:name="pg15174_155688"/>
      <w:bookmarkEnd w:id="87"/>
    </w:p>
    <w:p>
      <w:pPr>
        <w:pStyle w:val="Heading3"/>
        <w:numPr>
          <w:ilvl w:val="2"/>
          <w:numId w:val="1"/>
        </w:numPr>
        <w:rPr/>
      </w:pPr>
      <w:bookmarkStart w:id="88" w:name="pg15174_155688"/>
      <w:bookmarkStart w:id="89" w:name="__RefHeading___Toc2121184_2142443653"/>
      <w:bookmarkStart w:id="90" w:name="_Toc29"/>
      <w:bookmarkEnd w:id="88"/>
      <w:bookmarkEnd w:id="89"/>
      <w:r>
        <w:rPr>
          <w:rtl w:val="true"/>
        </w:rPr>
        <w:t>علامت و ودیعه سوم</w:t>
      </w:r>
      <w:bookmarkEnd w:id="90"/>
    </w:p>
    <w:p>
      <w:pPr>
        <w:pStyle w:val="BookText"/>
        <w:rPr/>
      </w:pPr>
      <w:r>
        <w:rPr>
          <w:rFonts w:ascii="IRNazanin" w:hAnsi="IRNazanin" w:eastAsia="IRNazanin"/>
          <w:color w:val="111111"/>
          <w:sz w:val="28"/>
          <w:sz w:val="28"/>
          <w:szCs w:val="28"/>
          <w:rtl w:val="true"/>
          <w:lang w:bidi="fa-IR"/>
        </w:rPr>
        <w:t xml:space="preserve">صحیفه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وصیتنامه رسول خدا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صحیفه که به املاء رسول خدا صلی الله علیه و آله و سلم و دست خط امیرالمؤمنین علی علیه السلام نوشته شده است، همان وصیتنامه ای است که در آن اسامی و تعداد جانشینان پس از خود را برای مردم اعلام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آله و سلم با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 مَا أُنْزِلَ إِلَيْكَ مِنْ رَبِّكَ وَ إِنْ لَمْ تَفْعَلْ فَمَا بَلَّغْتَ رِسَالَتَهُ وَ اللَّهُ يَعْصِمُكَ مِنَ النَّاسِ</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موظف به ابلاغ وصیت و اعلام اسامی اوصیاء و جانشیان گردید تا از این رهگذر اختلاف امت اسلامی را پس از خود دفع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هفتاد روز پیش از رحلت و در مسیر بازگشت از آخرين حج و در محل غدیرخم، رسالت خود را با تمام جزئیات آن ابلاغ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اکرم صلی الله علیه و آله و سلم که به دستور الهی قصد پرده برداری از شجره طیبه امامت را داشت، همه پیش افتادگان و پس ماندگان را فراخوانده و فرمودند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سزاوارتر از شما به شما؟ گفتند خداوند و پیامبر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من سرپرست اویم، پس این على </w:t>
      </w:r>
    </w:p>
    <w:p>
      <w:pPr>
        <w:pStyle w:val="BookText"/>
        <w:rPr/>
      </w:pPr>
      <w:r>
        <w:rPr>
          <w:rFonts w:ascii="IRNazanin" w:hAnsi="IRNazanin" w:eastAsia="IRNazanin"/>
          <w:color w:val="111111"/>
          <w:sz w:val="28"/>
          <w:sz w:val="28"/>
          <w:szCs w:val="28"/>
          <w:rtl w:val="true"/>
          <w:lang w:bidi="fa-IR"/>
        </w:rPr>
        <w:t>سرپرست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 بدار آن را که سرپرستی او را بپذیرد و دشمن بدار هر آن که او را دشمن دارد و یاری کن یار او را، و تنها گذار آن را که او را تنها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همانا من فرستاده و على امام و وصی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پس از او فرزندان اویند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والد آنانم ولی ایشان از نسل على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آخرین امام، مهدی قائم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تمامی ادیان چیره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اوست حجت پایدار و پس از او حجتی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درستی و راستی و نور و روشنایی تنها نزد اوست</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بن خطاب در حالی که کمی برافروخته بود برخواست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همه اهل بیت تو</w:t>
      </w:r>
      <w:r>
        <w:rPr>
          <w:rStyle w:val="FootnoteAnchor"/>
          <w:rtl w:val="true"/>
        </w:rPr>
        <w:footnoteReference w:id="116"/>
      </w:r>
      <w:r>
        <w:rPr>
          <w:rFonts w:ascii="IRNazanin" w:hAnsi="IRNazanin" w:eastAsia="IRNazanin"/>
          <w:color w:val="111111"/>
          <w:sz w:val="28"/>
          <w:sz w:val="28"/>
          <w:szCs w:val="28"/>
          <w:rtl w:val="true"/>
          <w:lang w:bidi="fa-IR"/>
        </w:rPr>
        <w:t>وصی هستند؟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ولكن برادرم از اوصیاء است که وزیر و وارث و خلیفه من در امتم بوده و ولی تمامی مومنان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یازده نفر از فرزندان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علی اولشان و بهترین شان است سپس دو فرزندم حسن و حسین، سپس وصی فرزندم که همنام برادرم على و فرزند حسین است سپس وصی و فرزند علی که اسمش محمد است سپس جعفر فرزند محمد و سپس موسی فرزند جعفر و سپس علی فرزند موسی و سپس محمد فرزند على و سپس على فرزند محمد سپس حسن فرزند علی و سپس محمد فرزند حسن که مهدی این امت بوده و همنام و هم طینت من است و </w:t>
      </w:r>
    </w:p>
    <w:p>
      <w:pPr>
        <w:pStyle w:val="BookText"/>
        <w:rPr/>
      </w:pPr>
      <w:r>
        <w:rPr>
          <w:rFonts w:ascii="IRNazanin" w:hAnsi="IRNazanin" w:eastAsia="IRNazanin"/>
          <w:color w:val="111111"/>
          <w:sz w:val="28"/>
          <w:sz w:val="28"/>
          <w:szCs w:val="28"/>
          <w:rtl w:val="true"/>
          <w:lang w:bidi="fa-IR"/>
        </w:rPr>
        <w:t>امر می کند به امرمن و نهی می کند به نهی من، زمین را از عدل و داد پر می کند کما اینکه از ظلم و جور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هم می آیند، یکی پس از دیگرى</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از پرده برداری از مسأله جانشینی پیامبر صلی الله علیه و آله و سلم و اعلام اسامی دوازده وصی پس از خود، آیه ای از جانب خداوند متعال نازل شده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يَئِسَ الَّذِينَ كَفَرُوا مِنْ دِينِكُمْ فَلَا تَخْشَوْهُمْ وَ اخْشَوْنِ الْيَوْمَ أَكْمَلْتُ لَكُمْ دِينَكُمْ وَ أَتْمَمْتُ عَلَيْكُمْ نِعْمَتِي وَ رَضِيتُ لَكُمُ الْإِسْلَامَ دِينًا</w:t>
      </w:r>
      <w:r>
        <w:rPr>
          <w:rFonts w:eastAsia="Amiri" w:cs="Amiri" w:ascii="Amiri" w:hAnsi="Amiri"/>
          <w:color w:val="111111"/>
          <w:sz w:val="28"/>
          <w:szCs w:val="28"/>
          <w:rtl w:val="true"/>
          <w:lang w:bidi="ar-SA"/>
        </w:rPr>
        <w:t>»</w:t>
      </w:r>
      <w:r>
        <w:rPr>
          <w:rStyle w:val="FootnoteAnchor"/>
          <w:rtl w:val="true"/>
        </w:rPr>
        <w:footnoteReference w:id="118"/>
      </w:r>
      <w:r>
        <w:rPr>
          <w:rFonts w:ascii="IRNazanin" w:hAnsi="IRNazanin" w:eastAsia="IRNazanin"/>
          <w:color w:val="111111"/>
          <w:sz w:val="28"/>
          <w:sz w:val="28"/>
          <w:szCs w:val="28"/>
          <w:rtl w:val="true"/>
          <w:lang w:bidi="fa-IR"/>
        </w:rPr>
        <w:t xml:space="preserve">امروز کافران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 شما، مأيوس شدند؛ بنابراین، از آنها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دین شما را کامل کردم؛ و نعمت خود را بر شما تمام نمودم؛ و اسلام را به عنوان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پذیرفتم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گواهی تاریخ و روایات معصومین علیهم السلام رسول گرامی اسلام صلی الله علیه و آله و سلم پس از اعلام وصیت شفاهی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بارها مردم را به پذیرش وصایت </w:t>
      </w:r>
    </w:p>
    <w:p>
      <w:pPr>
        <w:pStyle w:val="BookText"/>
        <w:rPr/>
      </w:pPr>
      <w:r>
        <w:rPr>
          <w:rFonts w:ascii="IRNazanin" w:hAnsi="IRNazanin" w:eastAsia="IRNazanin"/>
          <w:color w:val="111111"/>
          <w:sz w:val="28"/>
          <w:sz w:val="28"/>
          <w:szCs w:val="28"/>
          <w:rtl w:val="true"/>
          <w:lang w:bidi="fa-IR"/>
        </w:rPr>
        <w:t>اوصیاء اثنی عشر فراخواند و سعادت آنان را در پیروی از ایشان معرفی فرمود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اما آنچه می تواند به عنوان سند مورد استناد مدعیان حقیقی وصایت قرار گیرد، اصل وصیتنامه یا همان لوح مکتوبی است که قابل ارائه به همگان بوده و حتی در هنگامه ظهور وصی دوازدهم علیه السلام نیز مورد استناد قرار میگیرد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موید سخن اینکه؛ اولأ چنانچه نقل محتوای وصیت رسول گرامی اسلام صلی الله علیه و آله و سلم توسط راویان حدیث کفایت کرده و مسلمانان را برای همیشه از اختلاف دور میکرد، دیگر چه نیازی به مکتوب نمودن وصیت بود، و حال آنکه ظاهرا آن حضرت برای انجام این کتابت اصرار نیز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توانست همانند صدها سخن و کلام دیگر، به صورت شفاهی وصیت کرده یا به همان وصیت غدیر خم اکتفا نموده و راویان حدیث نیز آن را با دقت ثبت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بگوییم؛ مکتوب نمودن وصیت و تولید وصیتنامه موضوعیت داشته و از کارکردی برخوردار است که نقل شفاهی از آن کارکرد بی بهره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کارکرد، چیزی جز برخورداری از قابلیت ارائه در هر زمان، به عنوان سندی برای اثبات حقانیت وصی رسول خدا صلی الله علیه و آله و سلم نمی تواند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ثانية روايات معصومین علیهم السلام، وصیت پیامبر صلی الله علیه و آله و سلم را شیئی به عنوان ملاک شناخت امام معرفی کرده اند که باید در دست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عَبْدِ اَلْأَعْلَی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إِنَّ اَلنَّاسَ یَتَکَلَّمُونَ فِی أَبِی جَعْفَرٍ یَقُولُونَ مَا بَالُهَا أبطحت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أَبِیهِ مَنْ لَهُ مِثْلُ قَرَابَتِهِ وَ مَنْ هُوَ أَکْبَرُ مِنْهُ وَ قَصُرَتْ عَمَّنْ هُوَ أَصْغَرُ مِنْهُ وَ قَالَ یُعْرَفُ صَاحِبُ هَذَا اَلْأَمْرِ بِثَلاَثِ خِصَالٍ لاَ تَکُونُ فِی غَیْرِهِ هُوَ أَوْلَی اَلنَّاسِ بِالَّذِی قَبْلَهُ وَ هُوَ وَصِیُّهُ وَ عِنْدَهُ سِلاَحُ رَسُولِ اَللَّهِ صَلَّی اَللَّهُ عَلَیْهِ وَ آلِهِ وَ وَصِیَّتُهُ وَ ذَلِکَ عِنْدِی لاَ أُنَازَعُ فِیهِ</w:t>
      </w:r>
      <w:r>
        <w:rPr>
          <w:rFonts w:eastAsia="Amiri" w:cs="Amiri" w:ascii="Amiri" w:hAnsi="Amiri"/>
          <w:color w:val="111111"/>
          <w:sz w:val="28"/>
          <w:szCs w:val="28"/>
          <w:rtl w:val="true"/>
          <w:lang w:bidi="ar-SA"/>
        </w:rPr>
        <w:t xml:space="preserve">» </w:t>
      </w:r>
      <w:r>
        <w:rPr>
          <w:rStyle w:val="FootnoteAnchor"/>
          <w:rtl w:val="true"/>
        </w:rPr>
        <w:footnoteReference w:id="120"/>
      </w:r>
      <w:r>
        <w:rPr>
          <w:rFonts w:ascii="IRNazanin" w:hAnsi="IRNazanin" w:eastAsia="IRNazanin"/>
          <w:color w:val="111111"/>
          <w:sz w:val="28"/>
          <w:sz w:val="28"/>
          <w:szCs w:val="28"/>
          <w:rtl w:val="true"/>
          <w:lang w:bidi="fa-IR"/>
        </w:rPr>
        <w:t>عبد الأعلى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درباره امام باقر علیه السلام سخنها گفتند و اعتراض آنها این بود که چگونه امامت از میان همه اولاد پدرش به او رسید با این که در میان آنها برادرانی داشت که در خویشی با او برابر و در سن از او بزرگتر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برادران کوچکتر هم داشت که امامت به آنها هم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سه خصلت شناخته شود که در دیگری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نسبت به امام سابق از همه مردم نزدیک تر و منسوب تر باشد و وصی او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سلاح رسول خدا صلی الله علیه و آله و سلم نزد او باشد و سوم اینکه وصیتنامه رسول خدا صلی الله علیه و آله و سلم هم نزد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نزد من است و کسی نمی تواند درباره آن با من نزاع کند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یکی از علائم شناخت وصی، برخورداری از ودیعه ای به نام </w:t>
      </w:r>
    </w:p>
    <w:p>
      <w:pPr>
        <w:pStyle w:val="BookText"/>
        <w:rPr/>
      </w:pPr>
      <w:r>
        <w:rPr>
          <w:rFonts w:ascii="IRNazanin" w:hAnsi="IRNazanin" w:eastAsia="IRNazanin"/>
          <w:color w:val="111111"/>
          <w:sz w:val="28"/>
          <w:sz w:val="28"/>
          <w:szCs w:val="28"/>
          <w:rtl w:val="true"/>
          <w:lang w:bidi="fa-IR"/>
        </w:rPr>
        <w:t>صحیفه</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است که توسط امیرالمومنین علیه السلام نوشته شده و اسامی اوصیاء علیه السلام در آن ثبت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روایات مربوط به ماجرای وصیت رسول گرامی اسلام صلی الله علیه و آله و سلم، متن این صحیفه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منطبق با خطبه غدیر دانسته و علاوه بر آن، با تمامی روایات مربوط به عدد اوصیاء نیز همخوانی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بن قیس هلالی</w:t>
      </w:r>
      <w:r>
        <w:rPr>
          <w:rStyle w:val="FootnoteAnchor"/>
          <w:rtl w:val="true"/>
        </w:rPr>
        <w:footnoteReference w:id="122"/>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آن مرد آن سخن را گفت و پیامبر صلی الله علیه و آله و سلم غضبناک شده و کتف را رها کرد، امیر 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پیامبر صلی الله علیه و آله و سلم نپرسیم چه مطلبی می خواست در کتف بنویسد که اگر آن را می نوشت احدی گمراه نمی شد و دو نفر هم اختلاف نمی کردند؟ من سکوت کردم تا کسانی که در خانه بودند برخاستند و فقط امیرالمؤمنین و فاطمه و حسن و حسین علیهم السلام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دو رفیقم ابوذر و مقداد هم خواستیم برخیزیم که علی علیه السلام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p>
    <w:p>
      <w:pPr>
        <w:pStyle w:val="BookText"/>
        <w:rPr/>
      </w:pPr>
      <w:r>
        <w:rPr>
          <w:rFonts w:ascii="IRNazanin" w:hAnsi="IRNazanin" w:eastAsia="IRNazanin"/>
          <w:color w:val="111111"/>
          <w:sz w:val="28"/>
          <w:sz w:val="28"/>
          <w:szCs w:val="28"/>
          <w:rtl w:val="true"/>
          <w:lang w:bidi="fa-IR"/>
        </w:rPr>
        <w:t>می خواست از پیامبر صلی الله علیه و آله و سلم سؤال کند و ما هم میشنیدیم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 سلم شروع به سخن کرده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 دشمن خدا چه گفت؟ همانا جبرائیل علیه السلام از قبل برمن نازل شد و خبر داد که این مرد سامری این امت است و آنکه همراهش آمده بود گاو اوست و اینکه خداوند جدایی و اختلاف را برای امت من مقدر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جبرائیل از جانب خداوند مرا امر کرد تا همان چیزهایی که اراده کردم را برایتان بنویسم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سه نفر را برای آن سخنان شاهد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صحيفه ای بیاورید، پس برای حضرت صحیفه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نام امامان هدایت کننده بعد از خود را یکی پس از دیگری املاء می فرمود و على علیه السلام بدست خویش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شاهد میگیرم که برادرم و وزیرم و وارثم و خلیفه ام در امتم علی بن ابی طالب است و سپس حسن و بعد حسین و بعد از آنان نه نفر از فرزندان حسین اند</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روایتی دیگر از کتاب غیبت نعمانی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w:t>
      </w:r>
    </w:p>
    <w:p>
      <w:pPr>
        <w:pStyle w:val="BookText"/>
        <w:rPr/>
      </w:pPr>
      <w:r>
        <w:rPr>
          <w:rFonts w:ascii="IRNazanin" w:hAnsi="IRNazanin" w:eastAsia="IRNazanin"/>
          <w:color w:val="111111"/>
          <w:sz w:val="28"/>
          <w:sz w:val="28"/>
          <w:szCs w:val="28"/>
          <w:rtl w:val="true"/>
          <w:lang w:bidi="fa-IR"/>
        </w:rPr>
        <w:t>ضمن احتجاج به مسأله امامت، به ماجرای شب وفات حضرت رسول اکرم صلی الله علیه و آله و سلم اشاره کرده و محتوای وصیتنامه را منطبق با خطبه غدیر و روایت سلیم بن قیس اعلام می فرماید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شهادت نمیدهی هنگامی که رسول خدا صلی الله علیه و آله و سلم کتفی از ما خواست تا چیزی در آن بنویسد که امت اسلام پس از آن گمراه نگردیده و به اخلاف نیافتند؟ و در این هنگام آنکه همراه تو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 آله و سلم هزیان می گوید، سپس رسول خدا غضبناک شد و آن را وانهاد؟ طلحه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شهادت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شما خارج شدید پیامبر صلی الله علیه و آله و سلم مرا از آنچیزی که می خواست بنویسد با خبر ساخت و حاضرین را بر آن شاهد گرفت و همانا جبرائیل علیه السلام او را خبر داده بود به اینکه خداوند می داند امت تو به زودی به اختلاف افتاده و فرقه فرقه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صحیفه ای خواست و بر من آنچه که می خواست بنویسد را املاء کرده و سه مرد حاضر یعنی سلمان و اباذر و مقداد را بر آن شاهد گرفت و اسامی هر آنکه از ائمه هدایتگر است را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همانانی که خداوند مؤمنین را به طاعت آنان تا روز قیامت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اولین آنها نامید سپس این فرزندم حسن و سپس این فرزندم حسین و سپس نه تن از فرزندان این فرزندم حسین را نامید</w:t>
      </w:r>
      <w:r>
        <w:rPr>
          <w:rFonts w:eastAsia="IRNazanin" w:cs="IRNazanin"/>
          <w:color w:val="111111"/>
          <w:sz w:val="28"/>
          <w:szCs w:val="28"/>
          <w:rtl w:val="true"/>
          <w:lang w:bidi="fa-IR"/>
        </w:rPr>
        <w:t>...».</w:t>
      </w:r>
      <w:r>
        <w:rPr>
          <w:rStyle w:val="FootnoteAnchor"/>
          <w:rtl w:val="true"/>
        </w:rPr>
        <w:footnoteReference w:id="124"/>
      </w:r>
      <w:bookmarkStart w:id="91" w:name="pg15174_155696"/>
    </w:p>
    <w:p>
      <w:pPr>
        <w:pStyle w:val="Heading3"/>
        <w:numPr>
          <w:ilvl w:val="2"/>
          <w:numId w:val="1"/>
        </w:numPr>
        <w:rPr/>
      </w:pPr>
      <w:bookmarkStart w:id="92" w:name="__RefHeading___Toc2121186_2142443653"/>
      <w:bookmarkStart w:id="93" w:name="_Toc30"/>
      <w:bookmarkEnd w:id="91"/>
      <w:bookmarkEnd w:id="92"/>
      <w:r>
        <w:rPr>
          <w:rtl w:val="true"/>
        </w:rPr>
        <w:t>علامت و ودیعه چهارم</w:t>
      </w:r>
      <w:bookmarkEnd w:id="93"/>
    </w:p>
    <w:p>
      <w:pPr>
        <w:pStyle w:val="BookText"/>
        <w:rPr/>
      </w:pPr>
      <w:r>
        <w:rPr>
          <w:rFonts w:ascii="IRNazanin" w:hAnsi="IRNazanin" w:eastAsia="IRNazanin"/>
          <w:color w:val="111111"/>
          <w:sz w:val="28"/>
          <w:sz w:val="28"/>
          <w:szCs w:val="28"/>
          <w:rtl w:val="true"/>
          <w:lang w:bidi="fa-IR"/>
        </w:rPr>
        <w:t>وصیت ظاهره به مردم؛ پیامبر اکرم صلی الله علیه و آله و سلم جهت معرفی مصداق جانشین بلافصل خود، بایستی وصی خود را شخصا و به صورت آشکار و بدون ابهام به مردم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سایر اوصیاء نیز به تبعیت از آن حضرت صلی الله علیه و آله و سلم موظف به انجام این عمل درباره وصی بعد از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روایات به لزوم این نوع وصیت اشاره شده و وصیت آشکار پیامبر صلی الله علیه و آله و سلم را نمونه ای برای سائر اوصیاء ذکر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اَلْبَاقِرَ عَلَیْهِ السَّلاَمُ بِمَ یُعْرَفُ اَلْإِمَامُ قَالَ بِخِصَالٍ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نَصْبُهُ عَلَماً لِلنَّاسِ حَتَّی یَکُونَ عَلَیْهِمْ حُجَّهً لِأَنَّ رَسُولَ اَللَّهِ صَلَّی اَللَّهُ عَلَیْهِ وَ آلِهِ نَصَبَ عَلِیّاً علیه السلام وَ عَرَّفَهُ اَلنَّاسَ بِاسْمِهِ وَ عَیْنِهِ وَ کَذَلِکَ اَلْأَئِمَّهُ علیه السلام یَنْصِبُ اَلْأَوَّلُ اَلثَّانِیَ</w:t>
      </w:r>
      <w:r>
        <w:rPr>
          <w:rFonts w:eastAsia="Amiri" w:cs="Amiri" w:ascii="Amiri" w:hAnsi="Amiri"/>
          <w:color w:val="111111"/>
          <w:sz w:val="28"/>
          <w:szCs w:val="28"/>
          <w:rtl w:val="true"/>
          <w:lang w:bidi="ar-SA"/>
        </w:rPr>
        <w:t>»</w:t>
      </w:r>
      <w:r>
        <w:rPr>
          <w:rStyle w:val="FootnoteAnchor"/>
          <w:rtl w:val="true"/>
        </w:rPr>
        <w:footnoteReference w:id="125"/>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چه شناخته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نصب او به صورت آشکار باشد تا این کار حجت بر مردم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رسول خدا صلی الله علیه و آله و سلم على علیه السلام را آشکارا نصب و به مردم معرفی نمود و مردم نیز با اسم و شخص او آشنا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 السلام نیز باید همچنین کرده و اولی دومی را نصب کند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روایتی دیگر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علیه السلام</w:t>
      </w:r>
      <w:r>
        <w:rPr>
          <w:rStyle w:val="FootnoteAnchor"/>
          <w:rtl w:val="true"/>
        </w:rPr>
        <w:footnoteReference w:id="126"/>
      </w:r>
      <w:r>
        <w:rPr>
          <w:rFonts w:ascii="Amiri" w:hAnsi="Amiri" w:eastAsia="Amiri" w:cs="Amiri"/>
          <w:color w:val="111111"/>
          <w:sz w:val="28"/>
          <w:sz w:val="28"/>
          <w:szCs w:val="28"/>
          <w:rtl w:val="true"/>
          <w:lang w:bidi="ar-SA"/>
        </w:rPr>
        <w:t>فَقُلْتُ جُعِلْتُ فِدَاكَ بِمَ یُعْرَفُ الْإِمَامُ فَقَالَ بِخِصَالٍ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یَنْصِبُونَهُمْ لَهُمْ حَتَّی یَعْرِفُوهُم</w:t>
      </w:r>
      <w:r>
        <w:rPr>
          <w:rFonts w:eastAsia="Amiri" w:cs="Amiri" w:ascii="Amiri" w:hAnsi="Amiri"/>
          <w:color w:val="111111"/>
          <w:sz w:val="28"/>
          <w:szCs w:val="28"/>
          <w:rtl w:val="true"/>
          <w:lang w:bidi="ar-SA"/>
        </w:rPr>
        <w:t>»</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می گوید از امام موسی کاظم علیه السلام 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چه شناخته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وظیفه ائمه علیهم السلام همچنین است که باید جانشین خود را نصب کنند تا او را به مردم بشناسانند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درباره شاخص بودن وصیت ظاهره در شناخت اوصياء علیه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ثَلاَثَهٌ مِنَ اَلْحُجَّهِ لَمْ تَجْتَمِعْ فِی أَحَدٍ إِلاَّ کَانَ صَاحِبَ هَذَا اَلْأَمْرِ أَنْ یَکُونَ أَوْلَی اَلنَّاسِ بِمَنْ کَانَ قَبْلَهُ وَ یَکُونَ عِنْدَهُ اَلسِّلاَحُ وَ یَکُونَ صَاحِبَ اَلْوَصِیَّهِ اَلظَّاهِرَهِ</w:t>
      </w:r>
      <w:r>
        <w:rPr>
          <w:rFonts w:eastAsia="Amiri" w:cs="Amiri" w:ascii="Amiri" w:hAnsi="Amiri"/>
          <w:color w:val="111111"/>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از شاخصه های حجت است که در دیگری جمع نمی شود مگر آنکه او صاحب این امر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نزدیک ترین مردم نسبت به امام قبل از خود باشد، دارای سلاح رسول خدا صلی الله علیه و آله و سلم باشد و همچنین صاحب وصیت ظاهره و آشکار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هرکدام از اوصیاء علیهم السلام قبل از شهادت؛ موظف به وصیت به وصی پس از خود می باشد که با مراجعه به آیات و روایات میتوان لزوم این امر را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آمده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علیه السلام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یَأْمُرُکُمْ أَن تُؤَدُّواْ الْأَمَانَاتِ إِلَی </w:t>
      </w:r>
    </w:p>
    <w:p>
      <w:pPr>
        <w:pStyle w:val="BookText"/>
        <w:rPr/>
      </w:pPr>
      <w:r>
        <w:rPr>
          <w:rFonts w:ascii="Amiri" w:hAnsi="Amiri" w:eastAsia="Amiri" w:cs="Amiri"/>
          <w:color w:val="111111"/>
          <w:sz w:val="28"/>
          <w:sz w:val="28"/>
          <w:szCs w:val="28"/>
          <w:rtl w:val="true"/>
          <w:lang w:bidi="ar-SA"/>
        </w:rPr>
        <w:t>أَهْلِهَا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 یُوصِی الْإِمَامُ إِلَی إِمَامٍ عِنْدَ وَفَاتِهِ</w:t>
      </w:r>
      <w:r>
        <w:rPr>
          <w:rFonts w:eastAsia="Amiri" w:cs="Amiri" w:ascii="Amiri" w:hAnsi="Amiri"/>
          <w:color w:val="111111"/>
          <w:sz w:val="28"/>
          <w:szCs w:val="28"/>
          <w:rtl w:val="true"/>
          <w:lang w:bidi="ar-SA"/>
        </w:rPr>
        <w:t>».</w:t>
      </w:r>
      <w:r>
        <w:rPr>
          <w:rStyle w:val="FootnoteAnchor"/>
          <w:rtl w:val="true"/>
        </w:rPr>
        <w:footnoteReference w:id="129"/>
      </w:r>
      <w:r>
        <w:rPr>
          <w:rFonts w:ascii="IRNazanin" w:hAnsi="IRNazanin" w:eastAsia="IRNazanin"/>
          <w:color w:val="111111"/>
          <w:sz w:val="28"/>
          <w:sz w:val="28"/>
          <w:szCs w:val="28"/>
          <w:rtl w:val="true"/>
          <w:lang w:bidi="fa-IR"/>
        </w:rPr>
        <w:t>امام صادق علیه السلام در تفسیر سخن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یَأْمُرُکُمْ أَن تُؤَدُّواْ الْأَمَانَاتِ إِلَی أَهْلِهَا؛ یعنی اینکه امام به هنگام وفاتش به امام دیگر وصیت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روشن شدن بحث، به چند نمونه از روایاتی که اوصیاء پس از خود را با وصیت ظاهره و آشکار، برای مردم معرفی کرده اند اشاره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p>
    <w:p>
      <w:pPr>
        <w:pStyle w:val="BookText"/>
        <w:rPr/>
      </w:pPr>
      <w:r>
        <w:rPr>
          <w:rFonts w:ascii="Amiri" w:hAnsi="Amiri" w:eastAsia="Amiri" w:cs="Amiri"/>
          <w:color w:val="111111"/>
          <w:sz w:val="28"/>
          <w:sz w:val="28"/>
          <w:szCs w:val="28"/>
          <w:rtl w:val="true"/>
          <w:lang w:bidi="ar-SA"/>
        </w:rPr>
        <w:t>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إِبْرَاهِیمَ عَلَیْهِ السَّلاَمُ جُعِلْتُ فِدَاکَ إِنِّی قَدْ کَبِرَ سِنِّی فَخُذْ بِیَدِی مِنَ اَلنَّارِ قال فَأَشَارَ إِلَی اِبْنِهِ أَبِی اَلْحَسَنِ عَلَیْهِ السَّلاَمُ فَقَالَ هَذَا صَاحِبُکُمْ مِنْ بَعْدِی</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داود رقی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سن من رو به پیری رفته است، دستم را بگیر و از آتش نجاتم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فرزندش على علیه السلام اشاره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بعد از من صاحب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اَلْفُضَیْلِ قَالَ حَدَّثَنِی اَلْمَخْزُومِیُّ وَ کَانَتْ أُمُّهُ مِنْ وُلْدِ جَعْفَرِ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إِلَیْنَا أَبُو اَلْحَسَنِ مُوسَی عَلَیْهِ اَلسَّلاَمُ فَجَمَعَنَا ثُمَّ قَالَ لَنَا أَ تَدْرُونَ لِمَ دَعَوْتُکُمْ فَقُلْنَا لاَ فَقَالَ اِشْهَدُوا أَنَّ اِبْنِی هَذَا وَصِیِّی وَ اَلْقَیِّمُ بِأَمْرِی وَ خَلِیفَتِی مِنْ بَعْدِی</w:t>
      </w:r>
      <w:r>
        <w:rPr>
          <w:rFonts w:eastAsia="Amiri" w:cs="Amiri" w:ascii="Amiri" w:hAnsi="Amiri"/>
          <w:color w:val="111111"/>
          <w:sz w:val="28"/>
          <w:szCs w:val="28"/>
          <w:rtl w:val="true"/>
          <w:lang w:bidi="ar-SA"/>
        </w:rPr>
        <w:t>»</w:t>
      </w:r>
      <w:r>
        <w:rPr>
          <w:rStyle w:val="FootnoteAnchor"/>
          <w:rtl w:val="true"/>
        </w:rPr>
        <w:footnoteReference w:id="131"/>
      </w:r>
      <w:r>
        <w:rPr>
          <w:rFonts w:ascii="IRNazanin" w:hAnsi="IRNazanin" w:eastAsia="IRNazanin"/>
          <w:color w:val="111111"/>
          <w:sz w:val="28"/>
          <w:sz w:val="28"/>
          <w:szCs w:val="28"/>
          <w:rtl w:val="true"/>
          <w:lang w:bidi="fa-IR"/>
        </w:rPr>
        <w:t>مخزومی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به نزد ما فرستاد و همه ما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چرا شما را جمع کرده ام؟ عرض کردیم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باشید که این فرزندم؛ وصی و قیام کننده به امر من و خلیفه بعد از 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سوم</w:t>
      </w:r>
    </w:p>
    <w:p>
      <w:pPr>
        <w:pStyle w:val="BookText"/>
        <w:rPr/>
      </w:pPr>
      <w:r>
        <w:rPr>
          <w:rFonts w:ascii="Amiri" w:hAnsi="Amiri" w:eastAsia="Amiri" w:cs="Amiri"/>
          <w:color w:val="111111"/>
          <w:sz w:val="28"/>
          <w:sz w:val="28"/>
          <w:szCs w:val="28"/>
          <w:rtl w:val="true"/>
          <w:lang w:bidi="ar-SA"/>
        </w:rPr>
        <w:t>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أَبُو عَبْدِ اَللَّهِ عَلَیْهِ السَّلاَمُ أَبَا اَلْحَسَنِ یَوْماً وَ نَحْنُ عِنْدَهُ فَقَالَ لَنَا عَلَیْکُمْ بِهَذَا بَعْدِی فَهُوَ وَ اَللَّهِ صَاحِبُکُمْ بعدی</w:t>
      </w:r>
      <w:r>
        <w:rPr>
          <w:rFonts w:eastAsia="Amiri" w:cs="Amiri" w:ascii="Amiri" w:hAnsi="Amiri"/>
          <w:color w:val="111111"/>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سلیمان بن خالد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صادق علیه السلام فرزندش موسی کاظم علیه السلام را فراخواند در حالیکه ما در محضر ایشان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پیروی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قسم که او صاحب شما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p>
    <w:p>
      <w:pPr>
        <w:pStyle w:val="BookText"/>
        <w:rPr/>
      </w:pPr>
      <w:r>
        <w:rPr>
          <w:rFonts w:ascii="Amiri" w:hAnsi="Amiri" w:eastAsia="Amiri" w:cs="Amiri"/>
          <w:color w:val="111111"/>
          <w:sz w:val="28"/>
          <w:sz w:val="28"/>
          <w:szCs w:val="28"/>
          <w:rtl w:val="true"/>
          <w:lang w:bidi="ar-SA"/>
        </w:rPr>
        <w:t>عَنْ عَمْرٍو اَلْأَهْوَازِیِّ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أَرَانِی أَبُو مُحَمَّدٍ اِبْنَهُ وَ قَالَ هَذَا صَاحِبُکُمْ مِنْ بَعدی</w:t>
      </w:r>
      <w:r>
        <w:rPr>
          <w:rFonts w:eastAsia="Amiri" w:cs="Amiri" w:ascii="Amiri" w:hAnsi="Amiri"/>
          <w:color w:val="111111"/>
          <w:sz w:val="28"/>
          <w:szCs w:val="28"/>
          <w:rtl w:val="true"/>
          <w:lang w:bidi="ar-SA"/>
        </w:rPr>
        <w:t>»</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اهوازی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عسگری علیه السلام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بن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صاحب شما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أَبِی سُلَیْمَانَ 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غَسَّانَ اَلْبَحْرَانِیِّ قَالَ قَرَأْتُ عَلَی أَبِی سَهْلٍ إِسْمَاعِیلَ بْنِ عَلِیٍّ اَلنَّوْبَخْتِیِّ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مُحَمَّدٍ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یا بُنَیَ،فَأَنتَ صاحِبُ الزَّمانِ، ،وأَنتَ المهدی و انت حُجَّهُ اللّهِ عَلی أرضِهِ، و أَنتَ وَلَدی و وَصِیّی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خَاتِمُ الأئِمَّةِ الطَّاهِرينَ</w:t>
      </w:r>
      <w:r>
        <w:rPr>
          <w:rFonts w:eastAsia="Amiri" w:cs="Amiri" w:ascii="Amiri" w:hAnsi="Amiri"/>
          <w:color w:val="111111"/>
          <w:sz w:val="28"/>
          <w:szCs w:val="28"/>
          <w:rtl w:val="true"/>
          <w:lang w:bidi="ar-SA"/>
        </w:rPr>
        <w:t>»</w:t>
      </w:r>
      <w:r>
        <w:rPr>
          <w:rStyle w:val="FootnoteAnchor"/>
          <w:rtl w:val="true"/>
        </w:rPr>
        <w:footnoteReference w:id="134"/>
      </w:r>
      <w:r>
        <w:rPr>
          <w:rFonts w:ascii="IRNazanin" w:hAnsi="IRNazanin" w:eastAsia="IRNazanin"/>
          <w:color w:val="111111"/>
          <w:sz w:val="28"/>
          <w:sz w:val="28"/>
          <w:szCs w:val="28"/>
          <w:rtl w:val="true"/>
          <w:lang w:bidi="fa-IR"/>
        </w:rPr>
        <w:t>ابی سهل اسماعيل بن على نوبختی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عسگری علیه السلام را دیدم که خطاب به فرزند گرامی 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تو 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صاحب الزمان و مهدی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حجت خدا بر زمین و فرزند و وصی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پایان بخش اوصیاء و ائمه طاهرين هستی </w:t>
      </w:r>
      <w:bookmarkStart w:id="94" w:name="pg15174_155700"/>
    </w:p>
    <w:p>
      <w:pPr>
        <w:pStyle w:val="BookText"/>
        <w:rPr/>
      </w:pPr>
      <w:bookmarkEnd w:id="94"/>
      <w:r>
        <w:rPr>
          <w:rFonts w:ascii="IRNazanin" w:hAnsi="IRNazanin" w:eastAsia="IRNazanin"/>
          <w:color w:val="111111"/>
          <w:sz w:val="28"/>
          <w:sz w:val="28"/>
          <w:szCs w:val="28"/>
          <w:rtl w:val="true"/>
          <w:lang w:bidi="fa-IR"/>
        </w:rPr>
        <w:t>نتیجه اینکه وصیت ظاهره صرفا با تعیین مصداق توسط امام قبلی محقق میگردد و چنانچه احمد بصری بخواهد خودش را وصی رسول گرامی اسلام صلی الله علیه و آله و سلم معرفی کند، بایستی نص صریح و تعیین کننده ای از جانب امام قبلی ارائه دهد تا حقانیت او را به عنوان وصی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مساله بستگی به پذیرش پیش فرضی باطل با عنوان سیزده وصی یا بیشتر دارد</w:t>
      </w:r>
      <w:r>
        <w:rPr>
          <w:rFonts w:eastAsia="IRNazanin" w:cs="IRNazanin"/>
          <w:color w:val="111111"/>
          <w:sz w:val="28"/>
          <w:szCs w:val="28"/>
          <w:rtl w:val="true"/>
          <w:lang w:bidi="fa-IR"/>
        </w:rPr>
        <w:t>.</w:t>
      </w:r>
    </w:p>
    <w:p>
      <w:pPr>
        <w:pStyle w:val="Heading3"/>
        <w:numPr>
          <w:ilvl w:val="2"/>
          <w:numId w:val="1"/>
        </w:numPr>
        <w:rPr/>
      </w:pPr>
      <w:bookmarkStart w:id="95" w:name="__RefHeading___Toc2121188_2142443653"/>
      <w:bookmarkStart w:id="96" w:name="_Toc31"/>
      <w:bookmarkEnd w:id="95"/>
      <w:r>
        <w:rPr>
          <w:rtl w:val="true"/>
        </w:rPr>
        <w:t>نصب در رؤیا</w:t>
      </w:r>
      <w:bookmarkEnd w:id="96"/>
    </w:p>
    <w:p>
      <w:pPr>
        <w:pStyle w:val="BookText"/>
        <w:rPr/>
      </w:pPr>
      <w:r>
        <w:rPr>
          <w:rFonts w:ascii="IRNazanin" w:hAnsi="IRNazanin" w:eastAsia="IRNazanin"/>
          <w:color w:val="111111"/>
          <w:sz w:val="28"/>
          <w:sz w:val="28"/>
          <w:szCs w:val="28"/>
          <w:rtl w:val="true"/>
          <w:lang w:bidi="fa-IR"/>
        </w:rPr>
        <w:t>احمد بصری به جهت فرار از آوردن وصیت ظاهره، متمسک به سخنی شده است که مورد بررسی اجمالی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عقائد الاسلام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اقسام نص، نص مباشر است که توسط وحی از جانب خداوند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این وحی در اختیار تمامی مردم قرار گرفته است و آن همان رؤيا است که همه مردم می توانند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رؤيا جزو نصوص الهی است که با تواتر رؤياها ثابت می شود</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پاسخ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با توجه به اینکه ورود شیطان در عالم رؤیا برای همگان، حتی برای خود احمد بصری</w:t>
      </w:r>
      <w:r>
        <w:rPr>
          <w:rStyle w:val="FootnoteAnchor"/>
          <w:rtl w:val="true"/>
        </w:rPr>
        <w:footnoteReference w:id="136"/>
      </w:r>
      <w:r>
        <w:rPr>
          <w:rFonts w:ascii="IRNazanin" w:hAnsi="IRNazanin" w:eastAsia="IRNazanin"/>
          <w:color w:val="111111"/>
          <w:sz w:val="28"/>
          <w:sz w:val="28"/>
          <w:szCs w:val="28"/>
          <w:rtl w:val="true"/>
          <w:lang w:bidi="fa-IR"/>
        </w:rPr>
        <w:t xml:space="preserve">نیز پذیرفته شده است، لذا نمی توان به تواتر رؤیاها درباره مسأله خاصی اعتماد کرد، چرا که ممکن است همه یا بیش از نصف رؤیاهای اشخاص با دخالت شیطان شبیه سازی شده باشد </w:t>
      </w:r>
      <w:r>
        <w:rPr>
          <w:rStyle w:val="FootnoteAnchor"/>
          <w:rtl w:val="true"/>
        </w:rPr>
        <w:footnoteReference w:id="137"/>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در تاریخ مشاهده شده است که همین تواتر رؤیا درباره اشخاصی محقق </w:t>
      </w:r>
    </w:p>
    <w:p>
      <w:pPr>
        <w:pStyle w:val="BookText"/>
        <w:rPr/>
      </w:pPr>
      <w:r>
        <w:rPr>
          <w:rFonts w:ascii="IRNazanin" w:hAnsi="IRNazanin" w:eastAsia="IRNazanin"/>
          <w:color w:val="111111"/>
          <w:sz w:val="28"/>
          <w:sz w:val="28"/>
          <w:szCs w:val="28"/>
          <w:rtl w:val="true"/>
          <w:lang w:bidi="fa-IR"/>
        </w:rPr>
        <w:t>شده که در زمره پیروان وهابیت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ناصرالحزيمي</w:t>
      </w:r>
      <w:r>
        <w:rPr>
          <w:rStyle w:val="FootnoteAnchor"/>
          <w:rtl w:val="true"/>
        </w:rPr>
        <w:footnoteReference w:id="138"/>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محمد بن عبدالله القحطانی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یقین داری که همان مهدی هستی؟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یقین نداشتم تا اینکه برخی از دوستان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درباره من مطرح کردند و گهگاه آن را به زبان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اوایل آن را شوخی حساب می کردم تا اینکه شمار خواب هایی که در آن من را مهدی می دیدند زیاد شد و کم کم دانستم که مهدی هستم</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حتی جهیمان در یکی از سخنرانی های خود در دفاع از مهدویت محمد بن عبدالله القحطانی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شما بشارت میدهم که بارها خواب هایی درباره خروج مهدی دیده شده است، حتی کسانی که این خواب ها را دیده اند، پیشتر این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القحطانی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شناختند و به محض دیدن وی، او را تأیید کردند و گفتند که همین شخص را در خواب دیده اند</w:t>
      </w:r>
      <w:r>
        <w:rPr>
          <w:rFonts w:eastAsia="IRNazanin" w:cs="IRNazanin"/>
          <w:color w:val="111111"/>
          <w:sz w:val="28"/>
          <w:szCs w:val="28"/>
          <w:rtl w:val="true"/>
          <w:lang w:bidi="fa-IR"/>
        </w:rPr>
        <w:t>».</w:t>
      </w:r>
      <w:r>
        <w:rPr>
          <w:rStyle w:val="FootnoteAnchor"/>
          <w:rtl w:val="true"/>
        </w:rPr>
        <w:footnoteReference w:id="140"/>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اقتضای معرفی حجت الهی، معرفی آشکار است چرا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فَلِلَّهِ الْحُجَّةُ الْبالِغَةُ فَلَوْ شاءَ لَهَداكُمْ أَجْمَعِينَ</w:t>
      </w:r>
      <w:r>
        <w:rPr>
          <w:rFonts w:eastAsia="IRNazanin" w:cs="IRNazanin"/>
          <w:color w:val="111111"/>
          <w:sz w:val="28"/>
          <w:szCs w:val="28"/>
          <w:rtl w:val="true"/>
          <w:lang w:bidi="fa-IR"/>
        </w:rPr>
        <w:t>»</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برای خدا دلیل 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بطوری که بهانه ای برای هیچکس باقی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بخواهد همه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هیچگاه خداوند در معرفی حجت </w:t>
      </w:r>
      <w:bookmarkStart w:id="97" w:name="pg15174_155702"/>
    </w:p>
    <w:p>
      <w:pPr>
        <w:pStyle w:val="BookText"/>
        <w:rPr/>
      </w:pPr>
      <w:bookmarkEnd w:id="97"/>
      <w:r>
        <w:rPr>
          <w:rFonts w:ascii="IRNazanin" w:hAnsi="IRNazanin" w:eastAsia="IRNazanin"/>
          <w:color w:val="111111"/>
          <w:sz w:val="28"/>
          <w:sz w:val="28"/>
          <w:szCs w:val="28"/>
          <w:rtl w:val="true"/>
          <w:lang w:bidi="fa-IR"/>
        </w:rPr>
        <w:t>خود به اسباب باطنی و مشتبه متمسک نمی شود و حجت خود را آشکارا نصب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رؤيا شأنیت نصب و معرفی خلیفه الهی را نداشته و تواتر رؤیا نیز نمی تواند دلیلی بر حقانیت فردی به عنوان امام و جانشین پیامبر صلی الله علیه و آله و سلم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تذکر داد که وصیت ظاهره درباره امام مهدی علیه السلام پیش از وفات امام یازدهم انجام شده و باری دیگر برای شناخت مردم در عصر ظهور، توسط صیحه آسمانی که به اسم و امر امام علیه السلام تصریح می شود،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احمد بصری ادعای فرزندی حضرت را دارد، باید توسط وصیت ظاهره توسط امام دوازدهم به مردم معرفی گردد</w:t>
      </w:r>
      <w:r>
        <w:rPr>
          <w:rFonts w:eastAsia="IRNazanin" w:cs="IRNazanin"/>
          <w:color w:val="111111"/>
          <w:sz w:val="28"/>
          <w:szCs w:val="28"/>
          <w:rtl w:val="true"/>
          <w:lang w:bidi="fa-IR"/>
        </w:rPr>
        <w:t>.</w:t>
      </w:r>
    </w:p>
    <w:p>
      <w:pPr>
        <w:pStyle w:val="Heading3"/>
        <w:numPr>
          <w:ilvl w:val="2"/>
          <w:numId w:val="1"/>
        </w:numPr>
        <w:rPr/>
      </w:pPr>
      <w:bookmarkStart w:id="98" w:name="__RefHeading___Toc2121190_2142443653"/>
      <w:bookmarkStart w:id="99" w:name="_Toc32"/>
      <w:bookmarkEnd w:id="98"/>
      <w:r>
        <w:rPr>
          <w:rtl w:val="true"/>
        </w:rPr>
        <w:t>علامت و ودیعه پنجم</w:t>
      </w:r>
      <w:bookmarkEnd w:id="99"/>
    </w:p>
    <w:p>
      <w:pPr>
        <w:pStyle w:val="BookText"/>
        <w:rPr/>
      </w:pPr>
      <w:r>
        <w:rPr>
          <w:rFonts w:ascii="IRNazanin" w:hAnsi="IRNazanin" w:eastAsia="IRNazanin"/>
          <w:color w:val="111111"/>
          <w:sz w:val="28"/>
          <w:sz w:val="28"/>
          <w:szCs w:val="28"/>
          <w:rtl w:val="true"/>
          <w:lang w:bidi="fa-IR"/>
        </w:rPr>
        <w:t>قرابت مشهوره؛ وصی و امام باید با رسول گرامی اسلام صلی الله علیه و آله و سلم دارای خویشاوندی و قرابت مشهوری باشد که هیچ فردی نسبت به آن شک یا شبهه ای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روایات آمده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اَلْفَضْلُ بْنُ شَاذَانَ اَلنَّیْسَابُورِیُّ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عن الرِّضَا عَلِیَّ بْنَ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یَجُوزُ أَنْ یَکُونَ اَلْإِمَامُ مِنْ غَیْرِ جِنْسِ اَلرَّسُولِ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أَنَّهَ لَمَّا کَانَ اَلْإِمَامُ مُفْتَرَضَ اَلطَّاعَهِ لَمْ یَکُنْ بُدٌّ مِنْ دَلاَلَهٍ تَدُلُّ عَلَیْهِ وَ یَتَمَیَّزُ بِهَا مِنْ غَیْرِهِ وَ هِیَ اَلْقَرَابَهُ اَلْمَشْهُورَهُ وَ اَلْوَصِیَّهُ اَلظَّاهِرَهُ، لِیُعْرَفَ مِنْ غَیْرِهِ</w:t>
      </w:r>
      <w:r>
        <w:rPr>
          <w:rFonts w:eastAsia="Amiri" w:cs="Amiri" w:ascii="Amiri" w:hAnsi="Amiri"/>
          <w:color w:val="111111"/>
          <w:sz w:val="28"/>
          <w:szCs w:val="28"/>
          <w:rtl w:val="true"/>
          <w:lang w:bidi="ar-SA"/>
        </w:rPr>
        <w:t>»</w:t>
      </w:r>
      <w:r>
        <w:rPr>
          <w:rStyle w:val="FootnoteAnchor"/>
          <w:rtl w:val="true"/>
        </w:rPr>
        <w:footnoteReference w:id="142"/>
      </w:r>
      <w:r>
        <w:rPr>
          <w:rFonts w:ascii="IRNazanin" w:hAnsi="IRNazanin" w:eastAsia="IRNazanin"/>
          <w:color w:val="111111"/>
          <w:sz w:val="28"/>
          <w:sz w:val="28"/>
          <w:szCs w:val="28"/>
          <w:rtl w:val="true"/>
          <w:lang w:bidi="fa-IR"/>
        </w:rPr>
        <w:t>فضل بن شاذان می گوید از امام رضا علیه السلام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که چرا نباید امام از غیر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و سلم باشد چه باید </w:t>
      </w:r>
    </w:p>
    <w:p>
      <w:pPr>
        <w:pStyle w:val="BookText"/>
        <w:rPr/>
      </w:pPr>
      <w:r>
        <w:rPr>
          <w:rFonts w:ascii="IRNazanin" w:hAnsi="IRNazanin" w:eastAsia="IRNazanin"/>
          <w:color w:val="111111"/>
          <w:sz w:val="28"/>
          <w:sz w:val="28"/>
          <w:szCs w:val="28"/>
          <w:rtl w:val="true"/>
          <w:lang w:bidi="fa-IR"/>
        </w:rPr>
        <w:t>گفت؟ گفته می شود به خاطر چند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این است که اگر امام مفترض الطاعة باشد، چاره ای ندارد که برای خود دلیلی داشته باشد تا او را از دیگران متمایز کرده و بر امامتش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دلایل می تواند خویشاوندی مشهور و وصیت ظاهره باشد تا از دیگری باز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روایتی از امام صادق علیه السلام آمده است که این قرابت به قدری مشهوره و آشکار است که امر را بر دیگران مشتبه نخواهد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اَلْقَائِمُ یَا جَابِرُ رَجُلٌ مِنْ وُلْدِ اَلْحُسَیْنِ یُصْلِحُ اَللَّهُ لَهُ أَمْرَهُ فِی لَیْلَهٍ، فَمَا أَشْکَلَ عَلَی اَلنَّاسِ یَا جَابِرُ مِنْ ذَلِکَ یا جابر فَلاَ یُشْکِلَنَّ عَلَیْهِمْ وِلاَدَتُهُ مِنْ رَسُولِ اَللَّهِ صَلَّی اَللَّهُ عَلَیْهِ وَ آلِهِ وَ سَلَّمَ</w:t>
      </w:r>
      <w:r>
        <w:rPr>
          <w:rFonts w:eastAsia="Amiri" w:cs="Amiri" w:ascii="Amiri" w:hAnsi="Amiri"/>
          <w:color w:val="111111"/>
          <w:sz w:val="28"/>
          <w:szCs w:val="28"/>
          <w:rtl w:val="true"/>
          <w:lang w:bidi="ar-SA"/>
        </w:rPr>
        <w:t>...»</w:t>
      </w:r>
      <w:r>
        <w:rPr>
          <w:rStyle w:val="FootnoteAnchor"/>
          <w:rtl w:val="true"/>
        </w:rPr>
        <w:footnoteReference w:id="143"/>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علیه السلام مردی از فرزندان امام حسین علیه السلام است که خداوند امر قيام او را در یک شب سامان خواهد داد و مردم درباره آن به شبهه نخواهند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مردم اشکال نخواهد شد که او از نسل پیامبر اکرم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با توجه به اینکه احمد بصری برای قرابت و سیادت ادعایی خود با رسول اکرم صلی الله علیه و آله و سلم شهرتی نداشته و حتی خانواده و اجداد او نیز هیچگاه خود را از سادات ندانسته اند، لذا این فرد نمیتواند به عنوان وصی پیامبر صلی الله علیه و آله و سلم بوده و ادعای وصایت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احمد بصری برای اثبات وصایت خود، نیاز به پنج نوع علامت ودیعه از جانب رسول خدا صلی الله علیه و آله و سلم دارد تا بتواند در گام اول وصایت خود را به اثبات برساند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عهد رسول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از لوازم رسول خدا صلی الله علیه و آله و سلم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 ظاهره،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قرابت مشهوره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های 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نشانه و ودیعه رسول خدا صلی الله علیه و آله و سلم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حدیث غدیر، دیگر چه نیازی به کتابت وصیت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 حدیث وصیت در کتاب سلیم بن قیس هلالی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چهارمین نشانه و ودیعه رسول خدا صلی الله علیه و آله و سلم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پنجمین نشانه و ودیعه رسول خدا صلی الله علیه و آله و سلم چیست؟ </w:t>
      </w:r>
      <w:bookmarkStart w:id="100" w:name="pg15174_155705"/>
    </w:p>
    <w:p>
      <w:pPr>
        <w:pStyle w:val="Heading2"/>
        <w:numPr>
          <w:ilvl w:val="1"/>
          <w:numId w:val="1"/>
        </w:numPr>
        <w:rPr/>
      </w:pPr>
      <w:bookmarkStart w:id="101" w:name="__RefHeading___Toc2121192_2142443653"/>
      <w:bookmarkStart w:id="102" w:name="_Toc33"/>
      <w:bookmarkEnd w:id="100"/>
      <w:bookmarkEnd w:id="101"/>
      <w:r>
        <w:rPr>
          <w:rtl w:val="true"/>
        </w:rPr>
        <w:t>درس ششم علائم و ودایع خداوند متعال</w:t>
      </w:r>
      <w:bookmarkEnd w:id="10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3" w:name="__RefHeading___Toc2121194_2142443653"/>
      <w:bookmarkStart w:id="104" w:name="_Toc34"/>
      <w:bookmarkEnd w:id="103"/>
      <w:r>
        <w:rPr>
          <w:rtl w:val="true"/>
        </w:rPr>
        <w:t>اشاره</w:t>
      </w:r>
      <w:bookmarkEnd w:id="10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 w:name="pg15174_155708"/>
      <w:bookmarkStart w:id="106" w:name="pg15174_155708"/>
      <w:bookmarkEnd w:id="106"/>
    </w:p>
    <w:p>
      <w:pPr>
        <w:pStyle w:val="BookText"/>
        <w:rPr/>
      </w:pPr>
      <w:bookmarkStart w:id="107" w:name="pg15174_155708"/>
      <w:bookmarkEnd w:id="107"/>
      <w:r>
        <w:rPr>
          <w:rFonts w:ascii="IRNazanin" w:hAnsi="IRNazanin" w:eastAsia="IRNazanin"/>
          <w:color w:val="111111"/>
          <w:sz w:val="28"/>
          <w:sz w:val="28"/>
          <w:szCs w:val="28"/>
          <w:rtl w:val="true"/>
          <w:lang w:bidi="fa-IR"/>
        </w:rPr>
        <w:t>نوع دوم از علائم و ودایعی که مدعی وصایت باید از آن برخوردار باشد، علائمی است که از جانب خداوند متعال در اختیار وصی قرار داده می شود تا به وسیله آن، صدق گفتار صادق از کذب گفتار کاذب بازشناخته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اوصیاء پیامبر صلی الله علیه و آله و سلم علاوه بر برخورداری از علائم و ودایع رسول خدا صلی الله علیه و آله و سلم باید از علائم و ودایع خداوند متعال نیز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علائم در خصوص تمامی اوصیاء پیامبر صلی الله علیه و آله و سلم مشترک بوده و تمامی آنان از یک قانون تبعیت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که در برخی موارد میزان استفاده ایشان از برخی ودایع و علائم، به اقتضای زمان دارای شدت و ضعف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علائم به دو دسته تقسیم میگردد که عبارتند از</w:t>
      </w:r>
      <w:r>
        <w:rPr>
          <w:rFonts w:eastAsia="IRNazanin" w:cs="IRNazanin"/>
          <w:color w:val="111111"/>
          <w:sz w:val="28"/>
          <w:szCs w:val="28"/>
          <w:rtl w:val="true"/>
          <w:lang w:bidi="fa-IR"/>
        </w:rPr>
        <w:t>:</w:t>
      </w:r>
    </w:p>
    <w:p>
      <w:pPr>
        <w:pStyle w:val="Heading3"/>
        <w:numPr>
          <w:ilvl w:val="2"/>
          <w:numId w:val="1"/>
        </w:numPr>
        <w:rPr/>
      </w:pPr>
      <w:bookmarkStart w:id="108" w:name="__RefHeading___Toc2121196_2142443653"/>
      <w:bookmarkStart w:id="109" w:name="_Toc35"/>
      <w:bookmarkEnd w:id="108"/>
      <w:r>
        <w:rPr/>
        <w:t>1</w:t>
      </w:r>
      <w:r>
        <w:rPr>
          <w:rtl w:val="true"/>
        </w:rPr>
        <w:t>.</w:t>
      </w:r>
      <w:r>
        <w:rPr>
          <w:rtl w:val="true"/>
        </w:rPr>
        <w:t>علائم و ودایع شخصیتی</w:t>
      </w:r>
      <w:bookmarkEnd w:id="109"/>
    </w:p>
    <w:p>
      <w:pPr>
        <w:pStyle w:val="Heading4"/>
        <w:numPr>
          <w:ilvl w:val="3"/>
          <w:numId w:val="1"/>
        </w:numPr>
        <w:rPr/>
      </w:pPr>
      <w:bookmarkStart w:id="110" w:name="__RefHeading___Toc2121198_2142443653"/>
      <w:bookmarkStart w:id="111" w:name="_Toc36"/>
      <w:bookmarkEnd w:id="110"/>
      <w:r>
        <w:rPr>
          <w:rtl w:val="true"/>
        </w:rPr>
        <w:t>اشاره</w:t>
      </w:r>
      <w:bookmarkEnd w:id="11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روایات معصومین علیهم السلام برخی از علائم، ناظر بر شخصیت اوصياء علیه السلام بوده و شناخت ایشان از طریق شاخصه های موجود محقق می گردد که عبارتند از</w:t>
      </w:r>
      <w:r>
        <w:rPr>
          <w:rFonts w:eastAsia="IRNazanin" w:cs="IRNazanin"/>
          <w:color w:val="111111"/>
          <w:sz w:val="28"/>
          <w:szCs w:val="28"/>
          <w:rtl w:val="true"/>
          <w:lang w:bidi="fa-IR"/>
        </w:rPr>
        <w:t xml:space="preserve">: </w:t>
      </w:r>
      <w:bookmarkStart w:id="112" w:name="pg15174_155709"/>
    </w:p>
    <w:p>
      <w:pPr>
        <w:pStyle w:val="Heading4"/>
        <w:numPr>
          <w:ilvl w:val="3"/>
          <w:numId w:val="1"/>
        </w:numPr>
        <w:rPr/>
      </w:pPr>
      <w:bookmarkStart w:id="113" w:name="__RefHeading___Toc2121200_2142443653"/>
      <w:bookmarkStart w:id="114" w:name="_Toc37"/>
      <w:bookmarkEnd w:id="112"/>
      <w:bookmarkEnd w:id="113"/>
      <w:r>
        <w:rPr>
          <w:rtl w:val="true"/>
        </w:rPr>
        <w:t>تكلم به تمامی زبان ها و لهجه ها</w:t>
      </w:r>
      <w:bookmarkEnd w:id="114"/>
    </w:p>
    <w:p>
      <w:pPr>
        <w:pStyle w:val="BookText"/>
        <w:rPr/>
      </w:pPr>
      <w:r>
        <w:rPr>
          <w:rFonts w:ascii="IRNazanin" w:hAnsi="IRNazanin" w:eastAsia="IRNazanin"/>
          <w:color w:val="111111"/>
          <w:sz w:val="28"/>
          <w:sz w:val="28"/>
          <w:szCs w:val="28"/>
          <w:rtl w:val="true"/>
          <w:lang w:bidi="fa-IR"/>
        </w:rPr>
        <w:t>مهمترین شاخصه اوصیاء رسول خدا صلی الله علیه و آله و سلم، توانایی بر صحبت کردن به تمامی زبان های دنیا و گویش های محلی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روایات به دو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و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شده که به معنای گویش محلی و زبان می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اَلْبَاقِرَ عَلَیْهِ السَّلاَمُ بِمَ یُعْرَفُ اَلْإِمَامُ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یُکَلِّمَ اَلنَّاسَ بِکُلِّ لِسَانٍ وَ لُغَهٍ</w:t>
      </w:r>
      <w:r>
        <w:rPr>
          <w:rFonts w:eastAsia="Amiri" w:cs="Amiri" w:ascii="Amiri" w:hAnsi="Amiri"/>
          <w:color w:val="111111"/>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از امام باقر علیه السلام پرسیدم، با چه چیزی امام شناخته می شود؟ فرمود به چند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 مردم به تمامی لهجه ها و زبان ها صحبت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امام علیه السلام باید بتواند به زبان آذری با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گویش محلی آن در دنیا صحبت کند، بطوری که هر کدام از صاحبان لهجه با شنیدن صدای امام علیه السلام، تصور کند که با هم زبان و هم لهجه خودش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زمانی که ابی بصیر دلیلی بر قدرت تکلم امام عليه السلام به زبان های مختلف را درخواست می کند، حضرت کاظم علیه السلام نیز صحبت کردن به زبان فارسی و به لهجه خراسانی با مرد خراسانی را دلیل بر گفتارش قلمداد میکند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أبو الحسن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امام با چه دلیل شناخته می شود؟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چند خصلت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مردم جهان به هر زبانی می تواند سخن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پیش از اینکه تو از جای خود برخیزی، یک نشانه ای به تو می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نگذشت که مردی از اهل خراسان وارد مجلس ما شد و آن خراسانی به زبان عربی با آن حضرت سخن گفت ولی أبوالحسن عليه السلام به فارسی جوابش را داد، آن خراسانی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w:t>
      </w:r>
      <w:bookmarkStart w:id="115" w:name="pg15174_155710"/>
    </w:p>
    <w:p>
      <w:pPr>
        <w:pStyle w:val="BookText"/>
        <w:rPr/>
      </w:pPr>
      <w:bookmarkEnd w:id="115"/>
      <w:r>
        <w:rPr>
          <w:rFonts w:ascii="IRNazanin" w:hAnsi="IRNazanin" w:eastAsia="IRNazanin"/>
          <w:color w:val="111111"/>
          <w:sz w:val="28"/>
          <w:sz w:val="28"/>
          <w:szCs w:val="28"/>
          <w:rtl w:val="true"/>
          <w:lang w:bidi="fa-IR"/>
        </w:rPr>
        <w:t>شوم، به خدا مانع من از اینکه به زبان فارسی با شما سخن گویم این بود که شما زبان فارسی را ندانید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نتوانم جواب تو را اینگونه بگویم، چه فضیلتی بر تو دارم؟</w:t>
      </w:r>
      <w:r>
        <w:rPr>
          <w:rFonts w:eastAsia="IRNazanin" w:cs="IRNazanin"/>
          <w:color w:val="111111"/>
          <w:sz w:val="28"/>
          <w:szCs w:val="28"/>
          <w:rtl w:val="true"/>
          <w:lang w:bidi="fa-IR"/>
        </w:rPr>
        <w:t>»</w:t>
      </w:r>
      <w:r>
        <w:rPr>
          <w:rStyle w:val="FootnoteAnchor"/>
          <w:rtl w:val="true"/>
        </w:rPr>
        <w:footnoteReference w:id="145"/>
      </w:r>
    </w:p>
    <w:p>
      <w:pPr>
        <w:pStyle w:val="Heading4"/>
        <w:numPr>
          <w:ilvl w:val="3"/>
          <w:numId w:val="1"/>
        </w:numPr>
        <w:rPr/>
      </w:pPr>
      <w:bookmarkStart w:id="116" w:name="__RefHeading___Toc2121202_2142443653"/>
      <w:bookmarkStart w:id="117" w:name="_Toc38"/>
      <w:bookmarkEnd w:id="116"/>
      <w:r>
        <w:rPr>
          <w:rtl w:val="true"/>
        </w:rPr>
        <w:t>توان ارتباط با تمامی موجودات</w:t>
      </w:r>
      <w:bookmarkEnd w:id="117"/>
    </w:p>
    <w:p>
      <w:pPr>
        <w:pStyle w:val="BookText"/>
        <w:rPr/>
      </w:pPr>
      <w:r>
        <w:rPr>
          <w:rFonts w:ascii="IRNazanin" w:hAnsi="IRNazanin" w:eastAsia="IRNazanin"/>
          <w:color w:val="111111"/>
          <w:sz w:val="28"/>
          <w:sz w:val="28"/>
          <w:szCs w:val="28"/>
          <w:rtl w:val="true"/>
          <w:lang w:bidi="fa-IR"/>
        </w:rPr>
        <w:t>یکی دیگر از علائم شخصیتی اوصیاء پیامبراکرم صلی الله علیه و آله و سلم، ارتباط با تمامی موجودات و از جمله قدرت سخن گفتن با آنان و همچنین کرنش حیوانات اهلی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بِمَ یُعْرَفُ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یَا أَبَا مُحَمَّدٍ إِنَّ اَلْإِمَامَ لاَ یَخْفَی عَلَیْهِ کَلاَمُ أَحَدٍ مِنَ اَلنَّاسِ وَ لاَ اَلطَّیْرِ وَ لاَ بهیمة و لا شَیْءٍ فِیهِ رُوحٌ بِهَذَا یُعْرَفُ اَلْإِمَامُ، فَمَنْ لَمْ یَکُنْ فِیهِ هَذِهِ اَلْخِصَالُ، فَلَیْسَ بِإِمَامٍ</w:t>
      </w:r>
      <w:r>
        <w:rPr>
          <w:rFonts w:eastAsia="Amiri" w:cs="Amiri" w:ascii="Amiri" w:hAnsi="Amiri"/>
          <w:color w:val="111111"/>
          <w:sz w:val="28"/>
          <w:szCs w:val="28"/>
          <w:rtl w:val="true"/>
          <w:lang w:bidi="ar-SA"/>
        </w:rPr>
        <w:t>»</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کاظم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سخن هیچ کس بر امام نهان نیست، نه گفتار پرنده و جانداران و نه هیچ زنده ای که روح دارد، هر که این خصال را ندارد امام نیست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دو مورد، علائم شخصیتی متعددی برای شناخت اوصیاء عليهم السلام شمارش شده است که در این مجال مورد بررسی قرار نمی گیرد</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نکته قابل توجه اینکه؛ احمد بصری با استناد نادرست به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بَشَرٌ مِثْلُكُمْ يُوحَىٰ إِلَيَّ أَنَّمَا إِلَٰهُكُمْ إِلَٰهٌ وَاحِدٌ</w:t>
      </w:r>
      <w:r>
        <w:rPr>
          <w:rFonts w:eastAsia="Amiri" w:cs="Amiri" w:ascii="Amiri" w:hAnsi="Amiri"/>
          <w:color w:val="111111"/>
          <w:sz w:val="28"/>
          <w:szCs w:val="28"/>
          <w:rtl w:val="true"/>
          <w:lang w:bidi="ar-SA"/>
        </w:rPr>
        <w:t>»</w:t>
      </w:r>
      <w:r>
        <w:rPr>
          <w:rStyle w:val="FootnoteAnchor"/>
          <w:rtl w:val="true"/>
        </w:rPr>
        <w:footnoteReference w:id="148"/>
      </w:r>
      <w:r>
        <w:rPr>
          <w:rFonts w:ascii="IRNazanin" w:hAnsi="IRNazanin" w:eastAsia="IRNazanin"/>
          <w:color w:val="111111"/>
          <w:sz w:val="28"/>
          <w:sz w:val="28"/>
          <w:szCs w:val="28"/>
          <w:rtl w:val="true"/>
          <w:lang w:bidi="fa-IR"/>
        </w:rPr>
        <w:t>سعی در پایین آوردن سطح قدرت های الهی اوصیاء علیه السلام دارد</w:t>
      </w:r>
      <w:r>
        <w:rPr>
          <w:rStyle w:val="FootnoteAnchor"/>
          <w:rtl w:val="true"/>
        </w:rPr>
        <w:footnoteReference w:id="149"/>
      </w:r>
      <w:r>
        <w:rPr>
          <w:rFonts w:ascii="IRNazanin" w:hAnsi="IRNazanin" w:eastAsia="IRNazanin"/>
          <w:color w:val="111111"/>
          <w:sz w:val="28"/>
          <w:sz w:val="28"/>
          <w:szCs w:val="28"/>
          <w:rtl w:val="true"/>
          <w:lang w:bidi="fa-IR"/>
        </w:rPr>
        <w:t>، تا از این رهگذر بتواند آنان را در سطح انسان های عادی جلوه داده و خود را در مرتبه حضرات معصومین علیهم السلام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اولا مراد این آیه، خلع قدرت های الهی از پیامبر اکرم صلی الله علیه و آله و سلم نبوده بلکه آیه مذکور در مقام پاسخ به آیه قبل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قُلُوبُنَا فِي أَكِنَّةٍ مِمَّا تَدْعُونَا إِلَيْهِ وَ فِي آذَانِنَا وَ قْرٌ وَ مِنْ بَيْنِنَا وَ بَيْنِكَ حِجَابٌ فَاعْمَلْ إِنَّنَا عَامِلُونَ</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لذا گویا خداوند در آیه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به ایشان بگو من بشری مانند شما هستم و جنس دیگری مخالف جنس شما ندارم، تا بین من و شما حایل و حجابی باشد و یا سخنم به گوش شما نرسد و با کلامم به دلهای شما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تفاوت من با شما این است که به من وحی می شود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بنابراین، خداوند متعال در آیه، هم جنس بودن پیامبر صلی الله علیه و آله و سلم و انسان بودن ایشان را به کفار گوشزد کرده و از این طریق پاسخ آنان در آیه قبل را داده است که در آن مدعی شده بودند که حرف پیامبر صلی الله علیه و آله و سلم را 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مرتبه از سخن منافاتی با سایر مقامات و قدرت های الهی آن حضرت ندارد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در آیات متعددی از قرآن کریم، به قدرت های فوق بشری حجج الهی اشاره شده است که تمامی آنان مؤيد آن است که اوصياء علیه السلام نیز به طریق اولی توان انجام امور خارق العاده و غیر عادی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داستان </w:t>
      </w:r>
      <w:bookmarkStart w:id="118" w:name="pg15174_155712"/>
    </w:p>
    <w:p>
      <w:pPr>
        <w:pStyle w:val="BookText"/>
        <w:rPr/>
      </w:pPr>
      <w:bookmarkEnd w:id="118"/>
      <w:r>
        <w:rPr>
          <w:rFonts w:ascii="IRNazanin" w:hAnsi="IRNazanin" w:eastAsia="IRNazanin"/>
          <w:color w:val="111111"/>
          <w:sz w:val="28"/>
          <w:sz w:val="28"/>
          <w:szCs w:val="28"/>
          <w:rtl w:val="true"/>
          <w:lang w:bidi="fa-IR"/>
        </w:rPr>
        <w:t>حضرت سلیمان در سوره نمل که سخنان مورچه و هدهد را متوجه می شود و با آنان سخن می گوید</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 اگر احمد بصری در صدد آن است تا تمامی قدرت ها و علائم و ودایع الهی را از اوصیاء خلع کند، با این حساب چه پاسخی برای طول عمر غیر عادی امام دوازدهم علیه السلام دارد؟ درحالی که میانگین عمر انسان ها بسیار کمتر از این مقدار بوده و چنین چیزی خارج از فهم و درک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ائمه و اوصیاء علیه السلام ، به جهت روشن شدن وجه تمایزشان با سایر انسان ها، دارای قدرت ها و ودایع ویژه ای هستند و این مطلب مورد تأیید قرآن کریم و روایات متواتر معصومین علیهم السلام می باشد</w:t>
      </w:r>
      <w:r>
        <w:rPr>
          <w:rFonts w:eastAsia="IRNazanin" w:cs="IRNazanin"/>
          <w:color w:val="111111"/>
          <w:sz w:val="28"/>
          <w:szCs w:val="28"/>
          <w:rtl w:val="true"/>
          <w:lang w:bidi="fa-IR"/>
        </w:rPr>
        <w:t>.</w:t>
      </w:r>
    </w:p>
    <w:p>
      <w:pPr>
        <w:pStyle w:val="Heading3"/>
        <w:numPr>
          <w:ilvl w:val="2"/>
          <w:numId w:val="1"/>
        </w:numPr>
        <w:rPr/>
      </w:pPr>
      <w:bookmarkStart w:id="119" w:name="__RefHeading___Toc2121204_2142443653"/>
      <w:bookmarkStart w:id="120" w:name="_Toc39"/>
      <w:bookmarkEnd w:id="119"/>
      <w:r>
        <w:rPr/>
        <w:t>2</w:t>
      </w:r>
      <w:r>
        <w:rPr>
          <w:rtl w:val="true"/>
        </w:rPr>
        <w:t>.</w:t>
      </w:r>
      <w:r>
        <w:rPr>
          <w:rtl w:val="true"/>
        </w:rPr>
        <w:t>علائم و ودایع برون شخصیتی</w:t>
      </w:r>
      <w:bookmarkEnd w:id="120"/>
    </w:p>
    <w:p>
      <w:pPr>
        <w:pStyle w:val="Heading4"/>
        <w:numPr>
          <w:ilvl w:val="3"/>
          <w:numId w:val="1"/>
        </w:numPr>
        <w:rPr/>
      </w:pPr>
      <w:bookmarkStart w:id="121" w:name="__RefHeading___Toc2121206_2142443653"/>
      <w:bookmarkStart w:id="122" w:name="_Toc40"/>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برخی از علائم و ودايع الهی که در اختیار اوصیاء پیامبر اکرم صلی الله علیه و آله و سلم قرار گرفته است به صورت عارضی و برون شخصیتی می باشند که به عنوان مهمترین شاخصه معرفت حجت در بعد علائم و ودایع خداوندی به حساب می آیند و عبارتند از</w:t>
      </w:r>
      <w:r>
        <w:rPr>
          <w:rFonts w:eastAsia="IRNazanin" w:cs="IRNazanin"/>
          <w:color w:val="111111"/>
          <w:sz w:val="28"/>
          <w:szCs w:val="28"/>
          <w:rtl w:val="true"/>
          <w:lang w:bidi="fa-IR"/>
        </w:rPr>
        <w:t>:</w:t>
      </w:r>
    </w:p>
    <w:p>
      <w:pPr>
        <w:pStyle w:val="Heading4"/>
        <w:numPr>
          <w:ilvl w:val="3"/>
          <w:numId w:val="1"/>
        </w:numPr>
        <w:rPr/>
      </w:pPr>
      <w:bookmarkStart w:id="123" w:name="__RefHeading___Toc2121208_2142443653"/>
      <w:bookmarkStart w:id="124" w:name="_Toc41"/>
      <w:bookmarkEnd w:id="123"/>
      <w:r>
        <w:rPr/>
        <w:t>1</w:t>
      </w:r>
      <w:r>
        <w:rPr>
          <w:rtl w:val="true"/>
        </w:rPr>
        <w:t>.</w:t>
      </w:r>
      <w:r>
        <w:rPr>
          <w:rtl w:val="true"/>
        </w:rPr>
        <w:t>علم</w:t>
      </w:r>
      <w:bookmarkEnd w:id="12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شاخصه های معرفت حجت علیه السلام، همان علمی است که از جانب خداوند به خاندان نبوت علیه السلام عطا گردیده و اوصیاء پیامبر صلی الله علیه و آله و سلم یکی پس از دیگری حامل و وارث آن علم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علم دارای شاخصه هایی است که </w:t>
      </w:r>
    </w:p>
    <w:p>
      <w:pPr>
        <w:pStyle w:val="BookText"/>
        <w:rPr/>
      </w:pPr>
      <w:r>
        <w:rPr>
          <w:rFonts w:ascii="IRNazanin" w:hAnsi="IRNazanin" w:eastAsia="IRNazanin"/>
          <w:color w:val="111111"/>
          <w:sz w:val="28"/>
          <w:sz w:val="28"/>
          <w:szCs w:val="28"/>
          <w:rtl w:val="true"/>
          <w:lang w:bidi="fa-IR"/>
        </w:rPr>
        <w:t>به واسطه آن، علم امام از علم غیر امام تشخیص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 روایات معصومین علیهم السلام به سه شاخصه از علم امام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عَلِیُّ بْنُ مُحَمَّدٍ اَلسَّمُرِیُّ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أَسْأَلُهُ عَمَّا عِنْدَکَ مِنَ اَلْعُلُومِ، فَوَقَّعَ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عِلْمُنَا عَلَی ثَلاَثَهِ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وَ غَابِرٌ، وَ حَادِثٌ؛ أَمَّا اَلْمَاضِی فَتَفْسِیرٌ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اَلْغَابِرُ فَمَوْقُوفٌ، وَ أَمَّا اَلْحَادِثُ فَقَذْفٌ فِی اَلْقُلُوبِ، وَ نَقْرٌ فِی اَلْأَسْمَاعِ، وَ هُوَ أَفْضَلُ عِلْمِنَا، وَ لاَ نَبِیَّ بَعْدَ نَبِیِّنَا صَلَّی اَللَّهُ عَلَیْهِ وَ آلِهِ</w:t>
      </w:r>
      <w:r>
        <w:rPr>
          <w:rFonts w:eastAsia="Amiri" w:cs="Amiri" w:ascii="Amiri" w:hAnsi="Amiri"/>
          <w:color w:val="111111"/>
          <w:sz w:val="28"/>
          <w:szCs w:val="28"/>
          <w:rtl w:val="true"/>
          <w:lang w:bidi="ar-SA"/>
        </w:rPr>
        <w:t>»</w:t>
      </w:r>
      <w:r>
        <w:rPr>
          <w:rStyle w:val="FootnoteAnchor"/>
          <w:rtl w:val="true"/>
        </w:rPr>
        <w:footnoteReference w:id="153"/>
      </w:r>
      <w:r>
        <w:rPr>
          <w:rFonts w:ascii="IRNazanin" w:hAnsi="IRNazanin" w:eastAsia="IRNazanin"/>
          <w:color w:val="111111"/>
          <w:sz w:val="28"/>
          <w:sz w:val="28"/>
          <w:szCs w:val="28"/>
          <w:rtl w:val="true"/>
          <w:lang w:bidi="fa-IR"/>
        </w:rPr>
        <w:t>علم ما اهل بیت علیهم السلام بر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گذشته و آینده و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گذشته، تفسیر است و علم آینده، موقوف است و علم حادث، انداختن در قلوب، و زمزمه در گوشهاست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بهترین علم ماست و بعد از پیامبر ما، رسول دیگری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روایتی از امام موسی کاظم علیه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مَبْلَغُ عِلْمِنَا عَلَی ثَلَاثَهِ وُجُوهٍ مَاضٍ وَ غَابِرٍ وَ حَادِثٍ؛ فَأَمَّا الْمَاضِی فَمُفَسَّرٌ وَ أَمَّا الْغَابِرُ فَمَزْبُورٌ وَ أَمَّا الْحَادِثُ فَقَذْفٌ فِی الْقُلُوبِ وَ نَقْرٌ فِی الْأَسْمَاعِ وَ هُوَ أَفْضَلُ عِلْمِنَا وَ لَا نَبِیَّ بَعْدَ نَبِیِّنَا</w:t>
      </w:r>
      <w:r>
        <w:rPr>
          <w:rFonts w:eastAsia="Amiri" w:cs="Amiri" w:ascii="Amiri" w:hAnsi="Amiri"/>
          <w:color w:val="111111"/>
          <w:sz w:val="28"/>
          <w:szCs w:val="28"/>
          <w:rtl w:val="true"/>
          <w:lang w:bidi="ar-SA"/>
        </w:rPr>
        <w:t>»</w:t>
      </w:r>
      <w:r>
        <w:rPr>
          <w:rStyle w:val="FootnoteAnchor"/>
          <w:rtl w:val="true"/>
        </w:rPr>
        <w:footnoteReference w:id="154"/>
      </w:r>
      <w:r>
        <w:rPr>
          <w:rFonts w:ascii="IRNazanin" w:hAnsi="IRNazanin" w:eastAsia="IRNazanin"/>
          <w:color w:val="111111"/>
          <w:sz w:val="28"/>
          <w:sz w:val="28"/>
          <w:szCs w:val="28"/>
          <w:rtl w:val="true"/>
          <w:lang w:bidi="fa-IR"/>
        </w:rPr>
        <w:t>دانش ما از سه جهت است، گذشته، آینده و آنچه پدیدار می شود، اما علم راجع به گذشته برای ما تفسیر شده و اما علم راجع به آینده نوشته شده و اما آنچه مربوط به حال است گاهی ابهام در قلب و گاهی صدایی است در گوش، و این برترین نوع دانش ما است و در عین حال بعد از پیغمبر ما پیغمبری نیست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مجلسی رحمه الله علیه در تفسیر این سه نوع علم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علمی که پیامبر اکرم صلی الله علیه و آله و سلم برای اهل بیت علیهم السلام تفسیر کرده اند که شامل علومی از وقایع گذشته درباره انبیاء و امت های پیشین، و حوادثی که برای آنان اتفاق افتاده و خبر از شروع امور و عوالم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علومی است که به امور آینده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مراد از غابر، خبرهای حتمی است که مربوط به آینده جهان بوده و مختص به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سبب ائمه علیهم السلام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مخصوص تعبیر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علمی است، که با تجدد احوال موجودات، تجدد پیدا کرده و تفصیل مجملات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اینکه این علم با دو روش بدون واسطه،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 في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 با واسطه،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نقرفی الاسماع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ائمه معصومین علیهم السلام الهام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آن جا که ادعای الهام الهی، ممکن است انسان را به توهم نبوت بیندازد، حضرت علیه السلام در پایان به این نکته اشاره دارد که پس از پیامبر ما، پیامبری نخواهد آمد</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دیگر از امام صادق علیه السلام نیز به مضمون این سه شاخصه اشاره شده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سَیْفٍ اَلتَّمَّارِ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مَعَ أَبِی عَبْدِ اَللَّهِ عَلَیْهِ اَلسَّلاَمُ جَمَاعَهً مِنَ اَلشِّیعَهِ فِی اَلْحِجْرِ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کُنْتُ بَیْنَ مُوسَی وَ اَلْخَضِرِ لَأَخْبَرْتُهُمَا أَنِّی أَعْلَمُ مِنْهُمَا وَ لَأَنْبَأْتُهُمَا بِمَا لَیْسَ فِی أَیْدِیهِمَا لِأَنَّ مُوسَی وَ اَلْخَضِرَ علیه السلام أُعْطِیَا عِلْمَ مَا کَانَ وَ لَمْ یُعْطَیَا عِلْمَ مَا یَکونَ وَ مَا هُوَ کَائِنٌ حَتَّی تَقُومَ السَّاعَهُ وَ قَدْ وَرِثْنَاهُ مِنْ رَسُولِ اللَّهِ صلی الله علیه و آله و سلم وِرَاثَهً</w:t>
      </w:r>
      <w:r>
        <w:rPr>
          <w:rFonts w:eastAsia="Amiri" w:cs="Amiri" w:ascii="Amiri" w:hAnsi="Amiri"/>
          <w:color w:val="111111"/>
          <w:sz w:val="28"/>
          <w:szCs w:val="28"/>
          <w:rtl w:val="true"/>
          <w:lang w:bidi="ar-SA"/>
        </w:rPr>
        <w:t>»</w:t>
      </w:r>
      <w:r>
        <w:rPr>
          <w:rStyle w:val="FootnoteAnchor"/>
          <w:rtl w:val="true"/>
        </w:rPr>
        <w:footnoteReference w:id="156"/>
      </w:r>
      <w:r>
        <w:rPr>
          <w:rFonts w:ascii="IRNazanin" w:hAnsi="IRNazanin" w:eastAsia="IRNazanin"/>
          <w:color w:val="111111"/>
          <w:sz w:val="28"/>
          <w:sz w:val="28"/>
          <w:szCs w:val="28"/>
          <w:rtl w:val="true"/>
          <w:lang w:bidi="fa-IR"/>
        </w:rPr>
        <w:t>سیف تمار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شیعه بودیم که در </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خانه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بودیم،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همراه موسی و خضر بودم به آنها می گفتم که من از آن دو اعلم هستم و به آنها بدان چه در دست نداشتند خبر می دادم، زیرا به موسی و خضر علیهماالسلام علم آنچه بوده داده شده بود و به آنها علم آنچه می باشد و آن چه خواهد بود تا قيام ساعت نداده بودند و محققأ ما از رسول خدا آن را به خوبی ارث 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مدعی وصایت بایستی از این سه نوع علم برخوردار بوده و بتواند مردم را از گذشته و حال و آینده باخبر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افرادی همچون احمد بصری از مسائل مربوط به حال ناتوان هستند تا چه رسد به گذشته و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 اینکه؛ اگر بر فرض محال، وجود مهدیین پس از امام مهدی علیه السلام را پذیرفته و احمد بصری را اولین مهدی بدانیم، باز هم چیزی برای او در خصوص علم اوصیاء علیهم السلام ثابت نخواهد شد، زیرا این علم مختص به دوازده امام معصوم از اهل بیت علیهم السلام بوده و شامل تمامی فرزندان از نسل رسول خدا صلی الله علیه و آله و سلم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صادق علیه السلام فرمود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صحیح را می طلبی بدان که نزد ما أهل البيت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 علم به عنوان میراث به ما رسیده است، و به ما شرح حکمت و فصل خطاب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تمام آنانکه از اهل بیت هستند آن علم را ارث برده اند همانطور که شما از علی و فاطمه به میراث برده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به ارث نمی برند مگر امامان دوازده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برای من نام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ایشان على بن أبي طالب است و پس از او حسن و حسین و پس از او على بن الحسين و پس از او محمد بن علی و پس از او من و پس از من موسی فرزندم و پس از موسی علی پسرش و پس از علی محمد و پس از محمد على و پس از علی حسن و پس از حسن حجت؛ خداوند ما را برگزیده است و تطهیر نموده است و به ما عنایت فرموده است آنچه را که به احدی از عالمیان نداده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بنابراین در بیان ائمه علیهم السلام، یکی از راه های شناخت اوصیاء رسول الله صلی الله علیه و آله و سلم علومی است که مختص به آنان بوده و شخصی غیر از ایشان از آن برخوردار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درباره مؤلفه های این علم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یُسْأَلَ فَیُجِیبَ؛ به محض اینکه از او سئوال شد جواب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گذشته و حال و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یُسْکَتَ عَنْهُ فَیَبْتَدِئَ؛ اگر سئوال کننده ساکت بود، بدون شنیدن سئوال به او پاسخ دهد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یُخْبِرَ النَّاسَ بِمَا یَکُونُ فِی غَدٍ؛ مردم را از حوادث آینده باخبر سازد</w:t>
      </w:r>
      <w:r>
        <w:rPr>
          <w:rFonts w:eastAsia="Amiri" w:cs="Amiri" w:ascii="Amiri" w:hAnsi="Amiri"/>
          <w:color w:val="111111"/>
          <w:sz w:val="28"/>
          <w:szCs w:val="28"/>
          <w:rtl w:val="true"/>
          <w:lang w:bidi="ar-SA"/>
        </w:rPr>
        <w:t>.</w:t>
      </w:r>
      <w:r>
        <w:rPr>
          <w:rStyle w:val="FootnoteAnchor"/>
          <w:rtl w:val="true"/>
        </w:rPr>
        <w:footnoteReference w:id="158"/>
      </w:r>
      <w:bookmarkStart w:id="125" w:name="pg15174_155717"/>
    </w:p>
    <w:p>
      <w:pPr>
        <w:pStyle w:val="BookText"/>
        <w:rPr/>
      </w:pPr>
      <w:bookmarkEnd w:id="125"/>
      <w:r>
        <w:rPr>
          <w:rFonts w:ascii="Amiri" w:hAnsi="Amiri" w:eastAsia="Amiri" w:cs="Amiri"/>
          <w:color w:val="111111"/>
          <w:sz w:val="28"/>
          <w:sz w:val="28"/>
          <w:szCs w:val="28"/>
          <w:rtl w:val="true"/>
          <w:lang w:bidi="ar-SA"/>
        </w:rPr>
        <w:t>فَاسْأَلُوهُ عَنْ تِلْكَ الْعَظَائِمِ</w:t>
      </w:r>
      <w:r>
        <w:rPr>
          <w:rStyle w:val="FootnoteAnchor"/>
          <w:rtl w:val="true"/>
        </w:rPr>
        <w:footnoteReference w:id="159"/>
      </w:r>
      <w:r>
        <w:rPr>
          <w:rFonts w:ascii="IRNazanin" w:hAnsi="IRNazanin" w:eastAsia="IRNazanin"/>
          <w:color w:val="111111"/>
          <w:sz w:val="28"/>
          <w:sz w:val="28"/>
          <w:szCs w:val="28"/>
          <w:rtl w:val="true"/>
          <w:lang w:bidi="fa-IR"/>
        </w:rPr>
        <w:t>از او درباره اتفاقات مهم و بزرگ سئوال کنید و</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نکته قابل توجه اینکه؛ چنانچه اتباع احمد بصری در پاسخ به این مؤلفه ها بگویند که کتب احمد بصری دربرگیرنده همه این مؤلفات است،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هیچ دلیل و سندی مبنی بر نوشته شدن این کتاب ها و پرسش و پاسخ ها توسط احمد بصری وجود ندارد و طبق شهادت انصار احمد بصری در شاخه رايات سود، تمامی این کتاب ها نوشته شیوخ انصار مکتب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بر اساس تقسیم بندی علم از دیدگاه ائمه معصومین علیهم السلام، محتوای کتاب های منسوب به احمد بصری با تقسیمات مذکور هیچ مطابقتی نداشته و حتی یک کلمه درباره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ای که در کتب تاریخ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و آینده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محتوای کتب منسوب به احمد بصری سرشار از تناقضات، مغالطات، اقتباسات، التقاطات و نکات غیر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علم او به منبع وحی متصل بود، نباید در آن اختلافی پیدا می شد</w:t>
      </w:r>
      <w:r>
        <w:rPr>
          <w:rFonts w:eastAsia="IRNazanin" w:cs="IRNazanin"/>
          <w:color w:val="111111"/>
          <w:sz w:val="28"/>
          <w:szCs w:val="28"/>
          <w:rtl w:val="true"/>
          <w:lang w:bidi="fa-IR"/>
        </w:rPr>
        <w:t>.</w:t>
      </w:r>
    </w:p>
    <w:p>
      <w:pPr>
        <w:pStyle w:val="Heading4"/>
        <w:numPr>
          <w:ilvl w:val="3"/>
          <w:numId w:val="1"/>
        </w:numPr>
        <w:rPr/>
      </w:pPr>
      <w:bookmarkStart w:id="126" w:name="__RefHeading___Toc2121210_2142443653"/>
      <w:bookmarkStart w:id="127" w:name="_Toc42"/>
      <w:bookmarkEnd w:id="126"/>
      <w:r>
        <w:rPr/>
        <w:t>2</w:t>
      </w:r>
      <w:r>
        <w:rPr>
          <w:rtl w:val="true"/>
        </w:rPr>
        <w:t>.</w:t>
      </w:r>
      <w:r>
        <w:rPr>
          <w:rtl w:val="true"/>
        </w:rPr>
        <w:t>معجزه</w:t>
      </w:r>
      <w:bookmarkEnd w:id="127"/>
    </w:p>
    <w:p>
      <w:pPr>
        <w:pStyle w:val="Heading5"/>
        <w:numPr>
          <w:ilvl w:val="4"/>
          <w:numId w:val="1"/>
        </w:numPr>
        <w:rPr/>
      </w:pPr>
      <w:bookmarkStart w:id="128" w:name="__RefHeading___Toc2121212_2142443653"/>
      <w:bookmarkStart w:id="129" w:name="_Toc43"/>
      <w:bookmarkEnd w:id="128"/>
      <w:r>
        <w:rPr>
          <w:rtl w:val="true"/>
        </w:rPr>
        <w:t>اشاره</w:t>
      </w:r>
      <w:bookmarkEnd w:id="12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شاخصه های شناخت اوصیاء پیامبر اکرم صلی الله علیه و آله و سلم، برخورداری از معجزه است، لذا در مقام تشخیص صحت ادعاء برای مردم و همچنین در مقام احتجاج با منکرین، معجزه در ردیف قانون معرفت اوصیاء علیهم السلام، شمارش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روایت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سُلَیْمَانَ بْنِ مِهْرَانَ عَنْ أَبِی عَبْدِ اَللَّهِ جَعْفَرِ بْنِ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خِصَالٍ مِنْ صِفَاتِ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یَکُونَ لَهُ اَلْمُعْجِزُ وَ اَلدَّلِیلُ </w:t>
      </w:r>
      <w:r>
        <w:rPr>
          <w:rFonts w:eastAsia="Amiri" w:cs="Amiri" w:ascii="Amiri" w:hAnsi="Amiri"/>
          <w:color w:val="111111"/>
          <w:sz w:val="28"/>
          <w:szCs w:val="28"/>
          <w:rtl w:val="true"/>
          <w:lang w:bidi="ar-SA"/>
        </w:rPr>
        <w:t>...»</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ده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معجزه و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خصوص فلسفه ارائه معجزه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الْمُعْجِزَةُ عَلَامَةٌ لِلَّهِ لَا يُعْطِيهَا إِلَّا أَنْبِيَاءَهُ وَ رُسُلَهُ وَ حُجَجَهُ لِيُعْرَفَ بِهِ صِدْقُ الصَّادِقِ مِنْ كَذِبِ الْكَاذِبِ</w:t>
      </w:r>
      <w:r>
        <w:rPr>
          <w:rFonts w:eastAsia="Amiri" w:cs="Amiri" w:ascii="Amiri" w:hAnsi="Amiri"/>
          <w:color w:val="111111"/>
          <w:sz w:val="28"/>
          <w:szCs w:val="28"/>
          <w:rtl w:val="true"/>
          <w:lang w:bidi="ar-SA"/>
        </w:rPr>
        <w:t>»</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نشانه ای از خداوند است که آن را جز به پیامبران و فرستادگان و حجت های خود نمی دهد، تا به وسیله آن، راستگویی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مدعیان ارتباط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دروغگویی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مدعیان دروغین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همین اساس امیرالمؤمنین علی علیه السلام در مقام احتجاج با مرد یهودی و اثبات صدق وصایتش، خود را دارای معجزه آشکار دانست و فرمود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لَنَا حُجَّهً هِیَ اَلْمُعْجِزَهُ اَلْبَاهِرَهُ، ثُمَّ نَادَی جِمَالَ اَلْیَهُودِ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أَیَّتُهَا اَلْجِمَالُ اِشْهَدِی لِمُحَمَّدٍ وَ لِوَصِیِّهِ، فَتَبَادَرَ اَلْجِمَالُ صَدَقْتَ صَدَقْتَ یَا وَصِیَّ مُحَمَّدٍ، وَ کَذَبَ هَؤُلاَءِ اَلْیَهُودُ، فَقَالَ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جِنْسٌ مِنَ اَلشُّهُودِ یَا ثِیَابَ اَلْیَهُودِ اَلَّتِی عَلَیْهِمْ، اِشْهَدِی لِمُحَمَّدٍ وَ وَصِیِّهِ، فَنَطَقَتْ ثِیَابُهُمْ کُلُّهَا صَدَقْتَ یَا عَلِیُّ، نَشْهَدُ أَنَّ مُحَمَّداً رَسُولُ اَللَّهِ حَقّاً، وَ أَنَّکَ یَا عَلِیُّ وَصِیُّهُ حَقّاً</w:t>
      </w:r>
      <w:r>
        <w:rPr>
          <w:rFonts w:eastAsia="Amiri" w:cs="Amiri" w:ascii="Amiri" w:hAnsi="Amiri"/>
          <w:color w:val="111111"/>
          <w:sz w:val="28"/>
          <w:szCs w:val="28"/>
          <w:rtl w:val="true"/>
          <w:lang w:bidi="ar-SA"/>
        </w:rPr>
        <w:t>»</w:t>
      </w:r>
      <w:r>
        <w:rPr>
          <w:rStyle w:val="FootnoteAnchor"/>
          <w:rtl w:val="true"/>
        </w:rPr>
        <w:footnoteReference w:id="163"/>
      </w:r>
      <w:r>
        <w:rPr>
          <w:rFonts w:ascii="IRNazanin" w:hAnsi="IRNazanin" w:eastAsia="IRNazanin"/>
          <w:color w:val="111111"/>
          <w:sz w:val="28"/>
          <w:sz w:val="28"/>
          <w:szCs w:val="28"/>
          <w:rtl w:val="true"/>
          <w:lang w:bidi="fa-IR"/>
        </w:rPr>
        <w:t>على علیه السلام در احتجاج با مرد یهودی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حجت ما همان معجزه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شترهای مرد یهودی را مورد خطاب قرار داد و فرمود</w:t>
      </w:r>
      <w:r>
        <w:rPr>
          <w:rFonts w:eastAsia="IRNazanin" w:cs="IRNazanin"/>
          <w:color w:val="111111"/>
          <w:sz w:val="28"/>
          <w:szCs w:val="28"/>
          <w:rtl w:val="true"/>
          <w:lang w:bidi="fa-IR"/>
        </w:rPr>
        <w:t xml:space="preserve">: </w:t>
      </w:r>
      <w:bookmarkStart w:id="130" w:name="pg15174_155719"/>
    </w:p>
    <w:p>
      <w:pPr>
        <w:pStyle w:val="BookText"/>
        <w:rPr/>
      </w:pPr>
      <w:bookmarkEnd w:id="130"/>
      <w:r>
        <w:rPr>
          <w:rFonts w:ascii="IRNazanin" w:hAnsi="IRNazanin" w:eastAsia="IRNazanin"/>
          <w:color w:val="111111"/>
          <w:sz w:val="28"/>
          <w:sz w:val="28"/>
          <w:szCs w:val="28"/>
          <w:rtl w:val="true"/>
          <w:lang w:bidi="fa-IR"/>
        </w:rPr>
        <w:t>ای شترها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حقانیت محمد صلی الله علیه و آله و سلم و وصی او شهادت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شترها پیشی گرفت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میکنیم تو را، تصدیق میکنیم تو را ای وصی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یهودی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عالم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لباس مرد یهودی که برتن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حقانیت محمد صلی الله علیه و آله و سلم و وصی او شهادت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لباس او به سخن 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میکنم تو را، تصدیق میکنم تو را 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حقیقتا محمد صلی الله علیه و آله و سلم رسول خدا و تو حقیقتا وصی او هستی</w:t>
      </w:r>
      <w:r>
        <w:rPr>
          <w:rFonts w:eastAsia="IRNazanin" w:cs="IRNazanin"/>
          <w:color w:val="111111"/>
          <w:sz w:val="28"/>
          <w:szCs w:val="28"/>
          <w:rtl w:val="true"/>
          <w:lang w:bidi="fa-IR"/>
        </w:rPr>
        <w:t>.</w:t>
      </w:r>
    </w:p>
    <w:p>
      <w:pPr>
        <w:pStyle w:val="Heading5"/>
        <w:numPr>
          <w:ilvl w:val="4"/>
          <w:numId w:val="1"/>
        </w:numPr>
        <w:rPr/>
      </w:pPr>
      <w:bookmarkStart w:id="131" w:name="__RefHeading___Toc2121214_2142443653"/>
      <w:bookmarkStart w:id="132" w:name="_Toc44"/>
      <w:bookmarkEnd w:id="131"/>
      <w:r>
        <w:rPr>
          <w:rtl w:val="true"/>
        </w:rPr>
        <w:t>معجزه و امام مهدی علیه السلام</w:t>
      </w:r>
      <w:bookmarkEnd w:id="132"/>
    </w:p>
    <w:p>
      <w:pPr>
        <w:pStyle w:val="BookText"/>
        <w:rPr/>
      </w:pPr>
      <w:r>
        <w:rPr>
          <w:rFonts w:ascii="IRNazanin" w:hAnsi="IRNazanin" w:eastAsia="IRNazanin"/>
          <w:color w:val="111111"/>
          <w:sz w:val="28"/>
          <w:sz w:val="28"/>
          <w:szCs w:val="28"/>
          <w:rtl w:val="true"/>
          <w:lang w:bidi="fa-IR"/>
        </w:rPr>
        <w:t>یکی از مهم ترین قوانین شناخت امام مهدی علیه السلام، معجزه است، لذا آن حضرت برای معرفی خود از انواع معجزات بهره جسته و از این رهگذر منکرین و مخالفین را مقهور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عَبْدِ اَللَّهِ جَعْفَرُ بْنُ مُحَمَّدٍ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مُعْجِزَةٍ مِنْ مُعْجِزَاتِ الأنْبِیَاءِ وَ الأوْصِیَاءِ إلّا وَ یَظْهَرُ اللّهُ تَبَارَکَ وَ تَعَالىْ مِثْلَهَا فِیْ یَدِ قَائِمِنَا لإتْمَامِ الحُجَّةِ عَلَىْ الأعْدَاءِ</w:t>
      </w:r>
      <w:r>
        <w:rPr>
          <w:rFonts w:eastAsia="Amiri" w:cs="Amiri" w:ascii="Amiri" w:hAnsi="Amiri"/>
          <w:color w:val="111111"/>
          <w:sz w:val="28"/>
          <w:szCs w:val="28"/>
          <w:rtl w:val="true"/>
          <w:lang w:bidi="ar-SA"/>
        </w:rPr>
        <w:t>»</w:t>
      </w:r>
      <w:r>
        <w:rPr>
          <w:rStyle w:val="FootnoteAnchor"/>
          <w:rtl w:val="true"/>
        </w:rPr>
        <w:footnoteReference w:id="164"/>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معجزه ای از معجزات انبیاء الهی و اوصیاء پیامبر صلی الله علیه و آله وسلم نیست مگر اینکه خداوند همانند آنها را به دست قائم ما علیهم السلام ظاهر میکند تا حجت بر دشمنان تمام 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روایات متعددی به معجزات امام مهدی علیه السلام اشاره شده است به عنوان نمونه به مواردی اشاره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اول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تَزُولُوا عَنْ صَاحِبِ الْأَمْرِ فتذقوا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فَتُذَمُّوا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 أَفْعَالِکُمْ؛ أَلَا فَتَمَسَّکُوا مِنْ إِمَامِ الْهُدَى بِمُعْجِزَتِهِ، وَ خُذُوا مَنْ یَهْدِیکُمْ وَ لَا یُضِلُّکُمْ</w:t>
      </w:r>
      <w:r>
        <w:rPr>
          <w:rFonts w:eastAsia="Amiri" w:cs="Amiri" w:ascii="Amiri" w:hAnsi="Amiri"/>
          <w:color w:val="111111"/>
          <w:sz w:val="28"/>
          <w:szCs w:val="28"/>
          <w:rtl w:val="true"/>
          <w:lang w:bidi="ar-SA"/>
        </w:rPr>
        <w:t>»</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 این امر منحرف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دچار بدی رفتارتان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اعجاز امام هدایتگر تمسک کند و هدایتش را دریابد، گمراه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p>
    <w:p>
      <w:pPr>
        <w:pStyle w:val="BookText"/>
        <w:rPr/>
      </w:pPr>
      <w:r>
        <w:rPr>
          <w:rFonts w:ascii="IRNazanin" w:hAnsi="IRNazanin" w:eastAsia="IRNazanin"/>
          <w:color w:val="111111"/>
          <w:sz w:val="28"/>
          <w:sz w:val="28"/>
          <w:szCs w:val="28"/>
          <w:rtl w:val="true"/>
          <w:lang w:bidi="fa-IR"/>
        </w:rPr>
        <w:t>سید حسنی در مواجهه با امام دوازدهم علیه السلام عرض خواهد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عِنْدَکَ آیَةٌ اَوْ مُعْجِزَةٌ اَوْ عَلَامَةٌ؟ فَیَنْظُرُ الْمَهْدِیُّ إِلَى طَیْرٍ فِی الْهَوَاءِ فَیُومِی إلَیْهِ فَیَسْقُطُ فِی کَفِّهِ فَیَنْطِقُ بِقُدْرَةِ اللَّهِ تَعَالَى وَ یَشْهَدُ لَهُ بِالْإِمَامَةِ</w:t>
      </w:r>
      <w:r>
        <w:rPr>
          <w:rFonts w:eastAsia="Amiri" w:cs="Amiri" w:ascii="Amiri" w:hAnsi="Amiri"/>
          <w:color w:val="111111"/>
          <w:sz w:val="28"/>
          <w:szCs w:val="28"/>
          <w:rtl w:val="true"/>
          <w:lang w:bidi="ar-SA"/>
        </w:rPr>
        <w:t>»</w:t>
      </w:r>
      <w:r>
        <w:rPr>
          <w:rStyle w:val="FootnoteAnchor"/>
          <w:rtl w:val="true"/>
        </w:rPr>
        <w:footnoteReference w:id="166"/>
      </w:r>
      <w:r>
        <w:rPr>
          <w:rFonts w:ascii="IRNazanin" w:hAnsi="IRNazanin" w:eastAsia="IRNazanin"/>
          <w:color w:val="111111"/>
          <w:sz w:val="28"/>
          <w:sz w:val="28"/>
          <w:szCs w:val="28"/>
          <w:rtl w:val="true"/>
          <w:lang w:bidi="fa-IR"/>
        </w:rPr>
        <w:t>آیا دلیل یا معجزه یا نشانه ای داری؟ امام عليه السلام به آسمان نگاه می کند و به پرنده ای اشاره کرده و در دست ایشان می نشیند و به قدرت خداوند با حضرت سخن گفته و به امامت حضرت شهادت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 سید حسنی باری دیگر عرض خواهد کرد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ذَلِکَ یَقُولُ 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اقْضِ مَا قَدْ رَأَیْتَهُ، وَ الَّذِی أَسْأَلُکَ أَنْ تَغْرِزَ هِرَاوَةَ رَسُولِ اللَّهِ صل الله علیه و آله فِی هَذَا الْحَجَرِ الصُّلْبِ ، وَ تَسْأَلَ اللَّهَ أَنْ یُنْبِتَهَا فِیهِ، وَ لَا یُرِیدُ بِذَلِکَ إِلَّا أَنْ یُرِیَ أَصْحَابَهُ فَضْلَ الْمَهْدِیِّ علیه السلام حَتَّى یُطِیعُوهُ وَ یُبَایِعُوهُ، فَیَأْخُذُ الْمَهْدِیُّ علیه السلام الْهِرَاوَةَ فَیَغْرِزُهَا فَتَنْبُتُ فَتَعْلُو وَ تُفْرِعُ وَ تُورِقُ حَتَّى تُظِلَّ عَسْکَرَ الْحَسَنِیِ وَ عَسْکَرَ الْمَهْدِیِّ علیه السلام فَیَقُولُ الْحَسَنِیُّ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أَکْبَرُ یَا ابْنَ رَسُولِ اللَّهِ مُدَّ یَدَکَ حَتَّى أُبَایِعَکَ، فَیُبَایِعُهُ الْحَسَنِیُّ وَ سَائِرُ عَسْکَرِهِ، إِلَّا أَرْبَعَةَ آلَافٍ مِنْ أَصْحَابِ الْمَصَاحِفِ وَ مُسُوحِ الشَّعْرِ الْمَعْرُوفُونَ بِالزَّیْدِیَّةِ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إِلَّا سِحْرٌ عَظِیمٌ </w:t>
      </w:r>
      <w:r>
        <w:rPr>
          <w:rFonts w:eastAsia="Amiri" w:cs="Amiri" w:ascii="Amiri" w:hAnsi="Amiri"/>
          <w:color w:val="111111"/>
          <w:sz w:val="28"/>
          <w:szCs w:val="28"/>
          <w:rtl w:val="true"/>
          <w:lang w:bidi="ar-SA"/>
        </w:rPr>
        <w:t>.</w:t>
      </w:r>
      <w:r>
        <w:rPr>
          <w:rStyle w:val="FootnoteAnchor"/>
          <w:rtl w:val="true"/>
        </w:rPr>
        <w:footnoteReference w:id="167"/>
      </w:r>
      <w:r>
        <w:rPr>
          <w:rFonts w:ascii="IRNazanin" w:hAnsi="IRNazanin" w:eastAsia="IRNazanin"/>
          <w:color w:val="111111"/>
          <w:sz w:val="28"/>
          <w:sz w:val="28"/>
          <w:szCs w:val="28"/>
          <w:rtl w:val="true"/>
          <w:lang w:bidi="fa-IR"/>
        </w:rPr>
        <w:t>در این هنگام حسنی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انجام بده تا مشاهده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شما میخواهیم این است که چوب دستی رسول خدا صلی الله علیه و آله و سلم را به این سنگ سخت بزنید و از خدا بخواهید که در آن چیزی برویاند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سید حسنی این درخواست را به این علت انجام می دهد تا یارانش فضل امام مهدی علیه السلام را ببینند و از او اطاعت کرده و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مهدی علیه السلام عصا را میگیرد و آنرا بر بالای سنگ سختی نصب می کند و آن عصا فورا درخت بزرگی می شود بطوریکه بر تمام لشکریان حاضر سایه می افکند، در آنوقت سید حسنی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يابن رسول الله صلی الله علیه و آله و سلم دست خود را دراز کنید تا با شما بیعت کنم، پس سید حسني، وتمام لشکریان او با آن حضرت بیعت می نمایند، مگر چهار هزار نفر که قرآن هائی در گردن دارند و عباهای پشمینه پوشیده اند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که این عده از بیعت با حضرت امتناع می ورزند،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جزیک سحر بزرگ چیز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الْخَلَفُ مُحَمَّدٌ یَخْرُجُ فِی آخِرِ الزَّمَانِ عَلَى رَأْسِهِ غَمَامَةٌ بَیْضَاءُ تُظِلُّهُ مِنَ الشَّمْسِ، یُنَادِی بِلِسَانٍ فَصِیحٍ یُسْمِعُهُ الثَّقَلَیْنِ وَ الْخَافِقَیْنِ، وَ هُوَ </w:t>
      </w:r>
    </w:p>
    <w:p>
      <w:pPr>
        <w:pStyle w:val="BookText"/>
        <w:rPr/>
      </w:pPr>
      <w:r>
        <w:rPr>
          <w:rFonts w:ascii="Amiri" w:hAnsi="Amiri" w:eastAsia="Amiri" w:cs="Amiri"/>
          <w:color w:val="111111"/>
          <w:sz w:val="28"/>
          <w:sz w:val="28"/>
          <w:szCs w:val="28"/>
          <w:rtl w:val="true"/>
          <w:lang w:bidi="ar-SA"/>
        </w:rPr>
        <w:t>الْمَهْدِیُّ مِنْ آلِ مُحَمَّدٍ، یَمْلَأُ الْأَرْضَ عَدْلًا کَمَا مُلِئَتْ جَوْراً</w:t>
      </w:r>
      <w:r>
        <w:rPr>
          <w:rFonts w:eastAsia="Amiri" w:cs="Amiri" w:ascii="Amiri" w:hAnsi="Amiri"/>
          <w:color w:val="111111"/>
          <w:sz w:val="28"/>
          <w:szCs w:val="28"/>
          <w:rtl w:val="true"/>
          <w:lang w:bidi="ar-SA"/>
        </w:rPr>
        <w:t>.</w:t>
      </w:r>
      <w:r>
        <w:rPr>
          <w:rStyle w:val="FootnoteAnchor"/>
          <w:rtl w:val="true"/>
        </w:rPr>
        <w:footnoteReference w:id="168"/>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امام حسن عسکری علیه السلام م ح م د علیه السلام است که در آخر الزمان خروج می کند، بالای سر ایشان ابری سفید سایه افکنده و همواره با صدایی آشکارا، بطوری که کم شنوایان نیز بشنوند ندا میدهد؛ او مهدی آن محمد صلی الله علیه و آله و سلم است که زمین را از عدل و داد پر میکند بعد از آن که از ستم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ظَهَرَ الْقائِمُ علیه السلام ظَهَرَ بِرایةِ رَسول اللّهِ صل الله علیه و آله وَ خاتَمِ سُلَیمانَ وَ حَجَرِ مُوسی وَ عَصاهُ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یأمُرُ مُنادیهِ فَینادی اَلا لایحمِلُ رَجَلٌ مِنْکُم طَعاماً وَ لا شَراباً وَ لا عَلَفاً فَیقولُ 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یریدُ اَن یقْتُلَنا وَ یقْتُلَ دَوابَّنا مِنَ الجُوعِ وَ الْعَطَشِ فَیسیرُ وَ یسیرونَ مَعَهُ فَاَوَّلُ مَنْزِلٍ ینزِلُهُ یضْرِبُ الْحَجَرَ فَینْبَعُ مِنْهُ طَعامٌ وَ شَرابٌ وَ عَلَفٌ فَیاْکُلُونَ وَ یشْرَبونَ وَ دَوابُّهُمْ حَتی ینزِلُوا النَّجَفَ بِظَهْرِ الکُوفَةِ</w:t>
      </w:r>
      <w:r>
        <w:rPr>
          <w:rFonts w:eastAsia="Amiri" w:cs="Amiri" w:ascii="Amiri" w:hAnsi="Amiri"/>
          <w:color w:val="111111"/>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ظهور کند، با پرچم رسول خدا و انگشتر سلیمان و سنگ و عصای موسی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منادی او به فرمان آن حضرت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شما غذا و آب و علف با خود حمل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یارانش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قصد دارد ما و چهارپایان ما را بر اثر گرسنگی و تشنگی هلاک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حرکت میکند و آنها نیز با او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اولین منزلی که آن حضرت فرود می آید، آن سنگ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زند، پس غذا و آب و علف از آن بیرون </w:t>
      </w:r>
    </w:p>
    <w:p>
      <w:pPr>
        <w:pStyle w:val="BookText"/>
        <w:rPr/>
      </w:pPr>
      <w:r>
        <w:rPr>
          <w:rFonts w:ascii="IRNazanin" w:hAnsi="IRNazanin" w:eastAsia="IRNazanin"/>
          <w:color w:val="111111"/>
          <w:sz w:val="28"/>
          <w:sz w:val="28"/>
          <w:szCs w:val="28"/>
          <w:rtl w:val="true"/>
          <w:lang w:bidi="fa-IR"/>
        </w:rPr>
        <w:t xml:space="preserve">می آید و یاران و حیوانات آنان از آن می خورند و می نوشند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به همین منوال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نجف پشت کوفه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کلی اینکه؛ شناخت اوصیاء پیامبر اکرم صلی الله علیه و آله و سلم مبتنی بر ارائه دو نوع علائم و ودایع است که برخی از جانب پیامبر صلی الله علیه و آله و سلم به عنوان نشانه اولیه و برخی دیگر از جانب خداوند متعال به عنوان نشانه ثانویه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علائم می تواند به عنوان شرط لازم بوده و مجموع آنها شرط کافی برای تشخیص وصی و جانشین رسول خدا صلی الله علیه و آله و سلم به حساب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های 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ها و ودایع خداوند متعال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شاخصه علم ودیعه داده شده به اوصیاء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بین تکلم به زبان های مختلف با اثبات وصایت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نمونه از معجزات امام مهدی علیه السلام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معجزه ادعایی احمد بصری را تشریح کنید</w:t>
      </w:r>
      <w:r>
        <w:rPr>
          <w:rFonts w:eastAsia="IRNazanin" w:cs="IRNazanin"/>
          <w:color w:val="111111"/>
          <w:sz w:val="28"/>
          <w:szCs w:val="28"/>
          <w:rtl w:val="true"/>
          <w:lang w:bidi="fa-IR"/>
        </w:rPr>
        <w:t xml:space="preserve">. </w:t>
      </w:r>
      <w:bookmarkStart w:id="133" w:name="pg15174_155724"/>
    </w:p>
    <w:p>
      <w:pPr>
        <w:pStyle w:val="Heading2"/>
        <w:numPr>
          <w:ilvl w:val="1"/>
          <w:numId w:val="1"/>
        </w:numPr>
        <w:rPr/>
      </w:pPr>
      <w:bookmarkStart w:id="134" w:name="__RefHeading___Toc2121216_2142443653"/>
      <w:bookmarkStart w:id="135" w:name="_Toc45"/>
      <w:bookmarkEnd w:id="133"/>
      <w:bookmarkEnd w:id="134"/>
      <w:r>
        <w:rPr>
          <w:rtl w:val="true"/>
        </w:rPr>
        <w:t>درس هفتم بررسی حدیث موسوم به وصیت</w:t>
      </w:r>
      <w:bookmarkEnd w:id="13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6" w:name="__RefHeading___Toc2121218_2142443653"/>
      <w:bookmarkStart w:id="137" w:name="_Toc46"/>
      <w:bookmarkEnd w:id="136"/>
      <w:r>
        <w:rPr>
          <w:rtl w:val="true"/>
        </w:rPr>
        <w:t>اشاره</w:t>
      </w:r>
      <w:bookmarkEnd w:id="13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از جمله روایاتی که درباره ماجرای وصیت رسول خدا صلی الله علیه و آله و سلم گزارش شده ، روایتی از کتاب غیبت طوسی رحمه الله علیه می باشد که با مضمون خطبه غدیر و سایر روایات مربوط به ماجرای وصیت و همچنین با هیچکدام از روایات متواتر در خصوص عدد و اسامی اوصياء علیهم السلام سازگاری نداشته و عدد اوصیاء را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مستمسک احمد بصری برای اثبات وصایت برای مهدیین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آمده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داد به ما جماعتی از أبي عبد الله حسین بن علی بن سفیان بزوفری از علی بن سنان موصلی عدل از علی بن حسین از أحمد بن محمد بن خلیل از جعفر بن أحمد مصری از عمویش حسن بن علی از پدرش از امام صادق علیه السلام از پدرش امام باقر علیه السلام از پدرش امام زین العابدین علیه السلام از پدرش امام حسین علیه السلام از پدرش امیر المومنین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شبی که وفاتش در آن واقع شد، به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 كاغذ و دواتی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الله صلی الله علیه و آله و سلم وصیت خود را املاء فرمود تا این که بدین جا رسید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دوازده امام می باشند و بعد از آنها دوازده مهدی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تويا على اولین از دوازده امام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پس از من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خلیفه من برامتم هستی، هرگاه وفاتت رسید، به پسرم حسن که بخشنده است واگذار کن، هر گاه وفاتش رسید آن را به پسرم حسین شهید زکی مقتول واگذار کند، هرگاه وفاتش رسید آن را به پسرش على ذي الثفنات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که اعضای سجده او در اثر کثرت سجود پینه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کند، هرگاه وفاتش رسید آن را به پسرش محمد باقر واگذار کند، هرگاه وفاتش رسید آن را به پسرش جعفرصادق واگذار کند، هرگاه وفاتش رسید آن را به پسرش موسی کاظم واگذار کند، هرگاه وفاتش رسید آن را به پسرش علی رضا واگذار کند، هرگاه وفاتش رسید آن را به پسرش محمد تقی که ثقه است واگذار کند، هر گاه وفاتش رسید آن را به پسرش على ناصح واگذار کند، هرگاه وفاتش رسید آن را به پسرش حسن فاضل واگذار کند، هرگاه وفاتش رسید آن را به پسرش محمد مستحفظ از آل محمد صلی الله علیه و آله و سلم، واگذار نماید، پس آنها دوازده امام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او دوازده مهدی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وفاتش رسید آن را به پسرش مهدی اول واگذار کند، برای او سه 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اسمش مانند اسم من و اسم دیگرش اسم پدر من است، و آنها عبد الله و احمد هستند، و نام سوم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اولین مومنان است</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bookmarkStart w:id="138" w:name="pg15174_155728"/>
    </w:p>
    <w:p>
      <w:pPr>
        <w:pStyle w:val="BookText"/>
        <w:rPr/>
      </w:pPr>
      <w:bookmarkEnd w:id="138"/>
      <w:r>
        <w:rPr>
          <w:rFonts w:ascii="IRNazanin" w:hAnsi="IRNazanin" w:eastAsia="IRNazanin"/>
          <w:color w:val="111111"/>
          <w:sz w:val="28"/>
          <w:sz w:val="28"/>
          <w:szCs w:val="28"/>
          <w:rtl w:val="true"/>
          <w:lang w:bidi="fa-IR"/>
        </w:rPr>
        <w:t xml:space="preserve">با صرف نظر از اینکه تمامی روایات موسوم به وصیت رسول خدا صلی الله علیه و آله و سلم، رونوشت و گزارشی ناقص از ماجرای مربوط به وصیت پیامبر اکرم صلی الله علیه و آله و سلم بوده و نمی توانند به عنوان وصیتنامه آن حضرت تلقی شوند، اما با این وجود؛ به جهت آنکه روایت فوق، مورد سوء استفاده احمد بصری قرار گرفته و خود را مصداق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در روایت می داند، سند و دلالت آن مورد کند و کاش قرار می گیرد</w:t>
      </w:r>
      <w:r>
        <w:rPr>
          <w:rFonts w:eastAsia="IRNazanin" w:cs="IRNazanin"/>
          <w:color w:val="111111"/>
          <w:sz w:val="28"/>
          <w:szCs w:val="28"/>
          <w:rtl w:val="true"/>
          <w:lang w:bidi="fa-IR"/>
        </w:rPr>
        <w:t>.</w:t>
      </w:r>
    </w:p>
    <w:p>
      <w:pPr>
        <w:pStyle w:val="Heading3"/>
        <w:numPr>
          <w:ilvl w:val="2"/>
          <w:numId w:val="1"/>
        </w:numPr>
        <w:rPr/>
      </w:pPr>
      <w:bookmarkStart w:id="139" w:name="__RefHeading___Toc2121220_2142443653"/>
      <w:bookmarkStart w:id="140" w:name="_Toc47"/>
      <w:bookmarkEnd w:id="139"/>
      <w:r>
        <w:rPr>
          <w:rtl w:val="true"/>
        </w:rPr>
        <w:t>دیدگاه علماء شیعه</w:t>
      </w:r>
      <w:bookmarkEnd w:id="140"/>
    </w:p>
    <w:p>
      <w:pPr>
        <w:pStyle w:val="BookText"/>
        <w:rPr/>
      </w:pPr>
      <w:r>
        <w:rPr>
          <w:rFonts w:ascii="IRNazanin" w:hAnsi="IRNazanin" w:eastAsia="IRNazanin"/>
          <w:color w:val="111111"/>
          <w:sz w:val="28"/>
          <w:sz w:val="28"/>
          <w:szCs w:val="28"/>
          <w:rtl w:val="true"/>
          <w:lang w:bidi="fa-IR"/>
        </w:rPr>
        <w:t xml:space="preserve">اکثریت قریب به اتفاق در بین علمای شیعه همچون؛ علامه طبرسی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على بن عيسى الأربلی </w:t>
      </w:r>
      <w:r>
        <w:rPr>
          <w:rFonts w:eastAsia="IRNazanin" w:cs="IRNazanin"/>
          <w:color w:val="111111"/>
          <w:sz w:val="28"/>
          <w:szCs w:val="28"/>
          <w:rtl w:val="true"/>
          <w:lang w:bidi="fa-IR"/>
        </w:rPr>
        <w:t>(</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على بن يونس عاملی بیاضی </w:t>
      </w:r>
      <w:r>
        <w:rPr>
          <w:rFonts w:eastAsia="IRNazanin" w:cs="IRNazanin"/>
          <w:color w:val="111111"/>
          <w:sz w:val="28"/>
          <w:szCs w:val="28"/>
          <w:rtl w:val="true"/>
          <w:lang w:bidi="fa-IR"/>
        </w:rPr>
        <w:t>(</w:t>
      </w:r>
      <w:r>
        <w:rPr>
          <w:rFonts w:eastAsia="IRNazanin" w:cs="IRNazanin"/>
          <w:color w:val="111111"/>
          <w:sz w:val="28"/>
          <w:szCs w:val="28"/>
          <w:lang w:bidi="fa-IR"/>
        </w:rPr>
        <w:t>877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حر عاملی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مجلسی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على اكبر نهاوندی </w:t>
      </w:r>
      <w:r>
        <w:rPr>
          <w:rFonts w:eastAsia="IRNazanin" w:cs="IRNazanin"/>
          <w:color w:val="111111"/>
          <w:sz w:val="28"/>
          <w:szCs w:val="28"/>
          <w:rtl w:val="true"/>
          <w:lang w:bidi="fa-IR"/>
        </w:rPr>
        <w:t>(</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سید عبدالله شبر</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مواجهه با روایت مذکور در کتاب غیبت طوسی رحمه الله علیه، دلالت یا مفاد آن را مقطوع ندانسته و آن را مخالف مشهور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آراء و نظریات مورد نظر اشاره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أبو علی فضل بن حسن طبرسی رحمه الله علیه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 صحیحه ای</w:t>
      </w:r>
    </w:p>
    <w:p>
      <w:pPr>
        <w:pStyle w:val="BookText"/>
        <w:rPr/>
      </w:pPr>
      <w:r>
        <w:rPr>
          <w:rFonts w:ascii="IRNazanin" w:hAnsi="IRNazanin" w:eastAsia="IRNazanin"/>
          <w:color w:val="111111"/>
          <w:sz w:val="28"/>
          <w:sz w:val="28"/>
          <w:szCs w:val="28"/>
          <w:rtl w:val="true"/>
          <w:lang w:bidi="fa-IR"/>
        </w:rPr>
        <w:t xml:space="preserve">در دست است که پس از دولت امام مهدی علیه السلام دولت دیگری نخواهد بود، مگر روایتی که در خصوص جانشینی فرزند ایشان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روایت قطعی الصدور و الاثبات نیست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على بن عيسى الأربلی رحمه الله علیه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دولت قائم عليه السلام هیچ دولتی نیست مگر در روایتی که در خصوص حکومت فرزند آن حضرت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این روایت قطعی الصدور و الاثبات نیست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على بن يونس بیاضی عاملی رحمه الله علیه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دوازده مهدی بعد از دوازده امام جزو روایات شاذه است و این روایت با تمامی روایات صحیح السند و متواتر مشهور مخالفت دارد</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طبق این روایات، بعد از دولت قائم علیه السلام دولت دیگری نخواهد بود</w:t>
      </w:r>
      <w:r>
        <w:rPr>
          <w:rFonts w:eastAsia="IRNazanin" w:cs="IRNazanin"/>
          <w:color w:val="111111"/>
          <w:sz w:val="28"/>
          <w:szCs w:val="28"/>
          <w:rtl w:val="true"/>
          <w:lang w:bidi="fa-IR"/>
        </w:rPr>
        <w:t>»</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ایشان در ادامه آورده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الرِّوَایَةُ آحادیةُ تُوجِبُ ظَنًّا وَ مَسْأَلَةُ الْإِمَامَةُ عِلْمِیَّةً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وصیت جزو اخبار واحد بوده و افاده ظن می کند در حالیکه مسأله امامت باید با احاديث قطع آور و مفید علم به اثبات برسد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رحمه الله علیه پس از ذکر چند خبر در خصوص مهدیین بعد از </w:t>
      </w:r>
      <w:bookmarkStart w:id="141" w:name="pg15174_155730"/>
    </w:p>
    <w:p>
      <w:pPr>
        <w:pStyle w:val="BookText"/>
        <w:rPr/>
      </w:pPr>
      <w:bookmarkEnd w:id="141"/>
      <w:r>
        <w:rPr>
          <w:rFonts w:ascii="IRNazanin" w:hAnsi="IRNazanin" w:eastAsia="IRNazanin"/>
          <w:color w:val="111111"/>
          <w:sz w:val="28"/>
          <w:sz w:val="28"/>
          <w:szCs w:val="28"/>
          <w:rtl w:val="true"/>
          <w:lang w:bidi="fa-IR"/>
        </w:rPr>
        <w:t>ائمه اثنی عشر علیهم السلام و همچنین حديث موسوم به وصیت در کتاب شیخ طوسی رحمه الله علیه،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خبر مخالف با مشهور 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حر عاملی رحمه الله علیه در توضیح این روایت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واضح است که احادیث دوازده مهدی پس از دوازده امام علیه السلام، به جهت نادر و شاذ بودنشان موجب قطع و یقین نشده و با سایر روایات متواتر تعارض آشکاری داشته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بالجمله محل توقف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همانطور که اشاره شد؛ بسیاری از علمای شیعه، این روایت را مخالف مشهور دانسته و آن را به عنوان خبر شاذ و نادر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حکم خبر شاذ و نادر از منظر اهل بیت علیهم السلام حائز اهمیت است که به یک نمونه اشاره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عمربن حنظله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ما را از آنکه مورد اتفاق است دریاب و آن کدام که شاذ و نایاب بوده و در بین اصحابت مشهور نیست را ترک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مورد اتفاق و مشهور باشد شکی در آن نیست</w:t>
      </w:r>
      <w:r>
        <w:rPr>
          <w:rFonts w:eastAsia="IRNazanin" w:cs="IRNazanin"/>
          <w:color w:val="111111"/>
          <w:sz w:val="28"/>
          <w:szCs w:val="28"/>
          <w:rtl w:val="true"/>
          <w:lang w:bidi="fa-IR"/>
        </w:rPr>
        <w:t>».</w:t>
      </w:r>
      <w:r>
        <w:rPr>
          <w:rStyle w:val="FootnoteAnchor"/>
          <w:rtl w:val="true"/>
        </w:rPr>
        <w:footnoteReference w:id="176"/>
      </w:r>
    </w:p>
    <w:p>
      <w:pPr>
        <w:pStyle w:val="Heading3"/>
        <w:numPr>
          <w:ilvl w:val="2"/>
          <w:numId w:val="1"/>
        </w:numPr>
        <w:rPr/>
      </w:pPr>
      <w:bookmarkStart w:id="142" w:name="__RefHeading___Toc2121222_2142443653"/>
      <w:bookmarkStart w:id="143" w:name="_Toc48"/>
      <w:bookmarkEnd w:id="142"/>
      <w:r>
        <w:rPr>
          <w:rtl w:val="true"/>
        </w:rPr>
        <w:t>بررسی صدور روایت</w:t>
      </w:r>
      <w:bookmarkEnd w:id="143"/>
    </w:p>
    <w:p>
      <w:pPr>
        <w:pStyle w:val="BookText"/>
        <w:rPr/>
      </w:pPr>
      <w:r>
        <w:rPr>
          <w:rFonts w:ascii="IRNazanin" w:hAnsi="IRNazanin" w:eastAsia="IRNazanin"/>
          <w:color w:val="111111"/>
          <w:sz w:val="28"/>
          <w:sz w:val="28"/>
          <w:szCs w:val="28"/>
          <w:rtl w:val="true"/>
          <w:lang w:bidi="fa-IR"/>
        </w:rPr>
        <w:t>احمد بصری در دفاع از قطعی الصدور بودن حديث موسوم به وصیت گفته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باور شیعیان، اثبات صحت سند روایت؛ به معنای قطعی بودن صدور آن </w:t>
      </w:r>
    </w:p>
    <w:p>
      <w:pPr>
        <w:pStyle w:val="BookText"/>
        <w:rPr/>
      </w:pPr>
      <w:r>
        <w:rPr>
          <w:rFonts w:ascii="IRNazanin" w:hAnsi="IRNazanin" w:eastAsia="IRNazanin"/>
          <w:color w:val="111111"/>
          <w:sz w:val="28"/>
          <w:sz w:val="28"/>
          <w:szCs w:val="28"/>
          <w:rtl w:val="true"/>
          <w:lang w:bidi="fa-IR"/>
        </w:rPr>
        <w:t>از معصوم علیه السلام نیست، بلکه نهایت چیزی که از سند روایت به دست می آید، گمانه زنی در خصوص صدور روایت است که آن هم در فقه معمول بوده و در عقاید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مسأله صحت سند در مباحث اعتقادی اصالت ندارد و آنچه در آن شرط می شود، علم و یقین به محتوای روایت است که از معصوم صادر گردیده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یقین با صحت سند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یقین با دو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 و قرائن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 روایت وصیت نیز اعتقادی است و باید با این دو روش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وصیت متواتر معنوی است و با قرائن نیز تایید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همانا روایت وصیت قطعی الصدور از پیامبر صلی الله علیه و آله و سلم است زیرا دارای تواتر معنوی بوده و با قرائن تقویت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قرائن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با قرآن، موافقت با سنت پاک پیامبر صلی الله علیه و آله و سلم و اهل بیت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تایید خداوند و رسول و ائمه علیهم السلام از تایید علم رجال بی نیاز می گردد</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پاسخ به این سخن گفته می شود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احمد بصری با فرار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آغوش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و سعی بر آن دارد تا با استفاده از اصطلاحات علم دراية، همچون؛ متواتر و قرائن صحت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مشکل حديث وصیت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درحالی است که؛ ادله احمد بصری </w:t>
      </w:r>
    </w:p>
    <w:p>
      <w:pPr>
        <w:pStyle w:val="BookText"/>
        <w:rPr/>
      </w:pPr>
      <w:r>
        <w:rPr>
          <w:rFonts w:ascii="IRNazanin" w:hAnsi="IRNazanin" w:eastAsia="IRNazanin"/>
          <w:color w:val="111111"/>
          <w:sz w:val="28"/>
          <w:sz w:val="28"/>
          <w:szCs w:val="28"/>
          <w:rtl w:val="true"/>
          <w:lang w:bidi="fa-IR"/>
        </w:rPr>
        <w:t>برای بدعت بودن علم رجال</w:t>
      </w:r>
      <w:r>
        <w:rPr>
          <w:rStyle w:val="FootnoteAnchor"/>
          <w:rtl w:val="true"/>
        </w:rPr>
        <w:footnoteReference w:id="178"/>
      </w:r>
      <w:r>
        <w:rPr>
          <w:rFonts w:ascii="IRNazanin" w:hAnsi="IRNazanin" w:eastAsia="IRNazanin"/>
          <w:color w:val="111111"/>
          <w:sz w:val="28"/>
          <w:sz w:val="28"/>
          <w:szCs w:val="28"/>
          <w:rtl w:val="true"/>
          <w:lang w:bidi="fa-IR"/>
        </w:rPr>
        <w:t xml:space="preserve">، به طریق اولی به علم دراية نیز وارد است، زیرا این علم از ابداءات علمای شیعه بوده و ظاهرا اولین کتاب تألیف شده در این باره،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زین الدین عاملی جبعی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شهید ثانی رحمه الله علیه است</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قبل از استفاده از علم دراية برای اثبات قطعی الصدور بودن حدیث وصیت، باید این مسأله را حل کند که چرا علم رجال را به بهانه اینکه علم اهل بیت علیهم السلام نیست کنار گذاشته است اما از علم دراية که يقينا از ابداءات علمای اسلام است استفاده میکند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قاعده پیشنهادی احمد بصری با اخبار آحاد</w:t>
      </w:r>
      <w:r>
        <w:rPr>
          <w:rStyle w:val="FootnoteAnchor"/>
          <w:rtl w:val="true"/>
        </w:rPr>
        <w:footnoteReference w:id="180"/>
      </w:r>
      <w:r>
        <w:rPr>
          <w:rFonts w:ascii="IRNazanin" w:hAnsi="IRNazanin" w:eastAsia="IRNazanin"/>
          <w:color w:val="111111"/>
          <w:sz w:val="28"/>
          <w:sz w:val="28"/>
          <w:szCs w:val="28"/>
          <w:rtl w:val="true"/>
          <w:lang w:bidi="fa-IR"/>
        </w:rPr>
        <w:t>اعتقادی سازگاری نداشته و قرائن صحت و تواتر معنوی</w:t>
      </w:r>
      <w:r>
        <w:rPr>
          <w:rStyle w:val="FootnoteAnchor"/>
          <w:rtl w:val="true"/>
        </w:rPr>
        <w:footnoteReference w:id="181"/>
      </w:r>
      <w:r>
        <w:rPr>
          <w:rFonts w:ascii="IRNazanin" w:hAnsi="IRNazanin" w:eastAsia="IRNazanin"/>
          <w:color w:val="111111"/>
          <w:sz w:val="28"/>
          <w:sz w:val="28"/>
          <w:szCs w:val="28"/>
          <w:rtl w:val="true"/>
          <w:lang w:bidi="fa-IR"/>
        </w:rPr>
        <w:t>نیز درباره اخبار آحاد اعتقادی راهی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درباره عذاب فلان عمل در جهنم، ثواب فلان عمل در بهشت، اولین گروهی که وارد بهشت می شوند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اند، که اغلب آنها خبر واحد بوده و با قاعده احمد بصری قابلیت کسب یقین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 توان در این موارد قائل به حجیت خبر واحد باشیم که در این صورت ناچار به بررسی </w:t>
      </w:r>
    </w:p>
    <w:p>
      <w:pPr>
        <w:pStyle w:val="BookText"/>
        <w:rPr/>
      </w:pPr>
      <w:r>
        <w:rPr>
          <w:rFonts w:ascii="IRNazanin" w:hAnsi="IRNazanin" w:eastAsia="IRNazanin"/>
          <w:color w:val="111111"/>
          <w:sz w:val="28"/>
          <w:sz w:val="28"/>
          <w:szCs w:val="28"/>
          <w:rtl w:val="true"/>
          <w:lang w:bidi="fa-IR"/>
        </w:rPr>
        <w:t>سندی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قاعده احمد بصری در خصوص روایات اعتقادی کلیت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بررسی و اطمینان از صحت سند احادیث در تمامی ابواب و موضوعات، اعم از فقهی و اعتقادی، مسأله ای معقول و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حساسیت و اهمیت روایات اعتقادی نسبت به روایات فقهی، بایستی سند این دسته از روایات با دقت بیشتری مورد بررسی قرار گرفته و از این رهگذر، راه انحراف در اعتقادات را مسدود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بررسی سندی احادیث اعتقادی شرط لازم است، اما هرگز به عنوان شرط کافی برای تشخیص صحت روایت لحاظ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اصول اعتقادی در اسلام صرفا بر اساس تواترلفظی به دست آمده و تواتر معنوی در مقام اثبات این اصول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اصل اعتقادی در صورتی محقق می شود که تکرار به لفظ، تا حدی باشد که بتواند آن را در ردیف ضروریات دین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صورتی که این تکرار به لفظ تا حدی کم باشد که برای اثبات آن به تواتر معنوی نیاز داشته باشیم، نمی توان آن را یک اصل اعتقادی دانست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 تواتر ادعایی احمد بصری در خصوص حديث موسوم به وصیت قابل دفاع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سندی در دست نیست که در یک روایت به تمامی محتوای حدیث مذکور اشاره کرده و یا اینکه چند روایت متفاوت با بخش های مختلف حديث موسوم به وصیت مطابقت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این حساب تواتر معنوی آن مورد پذیرش نبوده و نهایت چیزی که می توان برای آن اثبات کرد، تواتر معنوی برای بخشی از حدیث است و باقی آن در حد تواتر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محتوای حديث موسوم به وصیت را به پنج بخش تقسیم کرده و تواتر معنوی هر کدام مورد بررسی قرار میگیرد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سَیَکُونُ بَعْدِی إثْنا عَشَرَ إمَاماً</w:t>
      </w:r>
    </w:p>
    <w:p>
      <w:pPr>
        <w:pStyle w:val="BookText"/>
        <w:rPr/>
      </w:pPr>
      <w:r>
        <w:rPr>
          <w:rFonts w:ascii="IRNazanin" w:hAnsi="IRNazanin" w:eastAsia="IRNazanin"/>
          <w:color w:val="111111"/>
          <w:sz w:val="28"/>
          <w:sz w:val="28"/>
          <w:szCs w:val="28"/>
          <w:rtl w:val="true"/>
          <w:lang w:bidi="fa-IR"/>
        </w:rPr>
        <w:t>تنهاترین بخش حديث که دارای تواتر لفظی و معنوی می باشد، بخش آغازین حدیث است که اشاره به عدد ائمه معصومین علیهم السلام بعد از پیامبر صلی الله علیه و آله و سلم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روایات متعددی در دست هستند که هر دو نوع تواتر را برای عدد ائمه علیهم السلام ثابت میکنند که به دو نمونه اشاره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رَزِینِ بْنِ حُبْشٍ عَنِ اَلْحَسَنِ بْنِ عَلِیٍّ عَلَیْهِ السَّلاَمُ قَالَ قَالَ رَسُولُ اَللَّهِ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اَلْأَمْرُیَمْلِکُهُ بَعْدِی اِثْنَا عَشَرَ إِمَاماً تِسْعَهٌ مِنْ صُلْبِ اَلْحُسَیْنِ علیه السلام أَعْطَاهُمُ اَللَّهُ عِلْمِی وَ فَهْمِی</w:t>
      </w:r>
      <w:r>
        <w:rPr>
          <w:rFonts w:eastAsia="Amiri" w:cs="Amiri" w:ascii="Amiri" w:hAnsi="Amiri"/>
          <w:color w:val="111111"/>
          <w:sz w:val="28"/>
          <w:szCs w:val="28"/>
          <w:rtl w:val="true"/>
          <w:lang w:bidi="ar-SA"/>
        </w:rPr>
        <w:t>»</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امر را پس از من؛ دوازده امام به عهده می گیرد، نه تن از نسل حسین علیه السلام که خداوند علم و فهم مرا به آنان عطا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اَلْعَزِیزِ اَلْقَرَاطِیسِیِّ قَالَ قَالَ أَبُو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اَلْأَئِمَّهُ بَعْدَ نَبِیِّنَا صَلَّی اللَّهُ عَلَیْهِ وَ آلِهِ اِثْنَا عَشَرَ نُجَبَاءُ مُفَهَّمُونَ مَنْ نَقَصَ مِنْهُمْ وَاحِداً أَوْ زَادَ فِیهِمْ وَاحِداً خَرَجَ مِنْ دِینِ اَللَّهِ وَ لَمْ یَکُنْ مِنْ وَلاَیَتِنَا عَلَی شَیْءٍ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تعداد امامان بعد از نبی ما صلی الله علیه و آله و سلم دوازده تن است که همگی آنان نجیب و تفهیم شده هستند، هرکس که یکی از آنان را کم و یا زیاد کند، از دین خدا خارج شده و از ولایت ما چیزی را بهره نبرده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بَعْدَهُمْ اثْنَا عَشَرَ مَهْدِيّاً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مهدیین پس از امام دوازدهم علیه السلام هیچگاه به عنوان اعتقاد شیعه مطرح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لفظ و مضمون این عبارت با پنج روایت دیگر مطابقت </w:t>
      </w:r>
    </w:p>
    <w:p>
      <w:pPr>
        <w:pStyle w:val="BookText"/>
        <w:rPr/>
      </w:pPr>
      <w:r>
        <w:rPr>
          <w:rFonts w:ascii="IRNazanin" w:hAnsi="IRNazanin" w:eastAsia="IRNazanin"/>
          <w:color w:val="111111"/>
          <w:sz w:val="28"/>
          <w:sz w:val="28"/>
          <w:szCs w:val="28"/>
          <w:rtl w:val="true"/>
          <w:lang w:bidi="fa-IR"/>
        </w:rPr>
        <w:t>دارد که مورد بررسی قرار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کتاب الغيبة شیخ طوسی رحمه الله علیه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عَبْدِ اَلْحَمِیدِ وَ مُحَمَّدِ بْنِ عِیسَی عَنْ مُحَمَّدِ بْنِ اَلْفُضَیْلِ عَنْ أَبِی حَمْزَهَ عَنْ أَبِی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أَبَاحَمْزَهَ إِنَّ مِنَّا بَعْدَ اَلْقَائِمِ أَحَدَ عَشَرَ مَهْدِیّاً مِنْ وُلْدِ اَلْحُسَیْنِ عَلَیْهِمُ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 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میان ما، بعد از قائم علیه السلام دوازده مهدی از فرزندان امام حسین علیه السلام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از یازده مهدی پس از قائم علیه السلام سخن به میان آورده که همگی از نسل امام حسین علیه السلام بوده و دلالتی بر این ندارد که آنان از نسل امام مهدی علیه السلام بوده باشند، چنانچه مهدیین مذکور از نسل امام دوازدهم علیه السلام باشند، دلالتی بر این ندارد که آنان را از اولاد امام حسین علیه السلام معرفی فرماید و بایستی حدیث مذکور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ممکن است این مهدیین از سادات حسینی و از اولاد امام حسین علیه السلام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مختصر البصائر به نقل از نویسنده کتاب منتخب الأنوار المضيئة في ذكر القائم الحجة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رَوَاهُ لِی وَ رَوَیْتُهُ عَنِ اَلسَّیِّدِ اَلْجَلِیلِ اَلْمُوَفَّقِ اَلسَّعِیدِ بَهَاءِ اَلدِّینِ عَلِیِّ بْنِ عَبْدِ اَلْحَمِیدِ اَلْحُسَیْنِیِّ أَسْعَدَهُ اَللَّهُ بِتَقْوَاهُ وَ أَصْلَحَ أَمْرَ دُنْیَاهُ وَ أُخْرَاهُ رَوَاهُ بِطَرِیقِهِ عَنْ أَحْمَدَ بْنِ مُحَمَّدٍ اَلْأَیَادِیِّ ، یَرْفَعُهُ إِلَی أَحْمَدَ بْنِ عُقْبَهَ ، عَنْ أَبِیهِ ، عَنْ أَبِی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مِنَّا بَعْدَ اَلْقَائِمِ عَلَیْهِ اَلسَّلاَمُ اِثْنَا عَشَرَ مَهْدِیّاً مِنْ وُلْدِ اَلْحُسَیْنِ 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w:t>
      </w:r>
    </w:p>
    <w:p>
      <w:pPr>
        <w:pStyle w:val="BookText"/>
        <w:rPr/>
      </w:pPr>
      <w:r>
        <w:rPr>
          <w:rFonts w:ascii="IRNazanin" w:hAnsi="IRNazanin" w:eastAsia="IRNazanin"/>
          <w:color w:val="111111"/>
          <w:sz w:val="28"/>
          <w:sz w:val="28"/>
          <w:szCs w:val="28"/>
          <w:rtl w:val="true"/>
          <w:lang w:bidi="fa-IR"/>
        </w:rPr>
        <w:t>از میان ما، بعد از قائم علیه السلام دوازده مهدی از فرزندان امام حسین علیه السلام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نیز، مهدیین را از فرزندان امام حسین علیه السلام معرفی کرده است که توضیح آن در روایت قبلی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کتاب الاصول الستة عشر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عَنْ ذَرِیحٍ،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الْأَئِمَّهِ بَعْدَ النَّبِیِّ صلی الله علیه و آله و 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مِنَّا بَعْدَ الرَّسُولِ سَبْعَهَ أَوْصِیَاءَ أَئِمَّهً مُفْتَرَضَهً طَاعَتُهُمْ، سَابِعُهُمُ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الْقَائِمِ أَحَدَ عَشَرَ مَهْدِیّاً مِنْ وُلْدِ الْحُسَیْنِ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میان ما بعد از رسول اكرم صلی الله علیه و آله و سلم هفت وصی است که تمامی آنان امام واجب الطاعه هستند، هفتمین آنان قائم آنان است، سپس بعد از قائم علیه السلام یازده مهدی از فرزندان حسین علیه السلام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بدون ذکر سند در کتاب مذکور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اصلی این روایت این است که به تصریح این روایت، مراد از قائم، امام کاظم علیه السلام بوده و پس از ایشان یازده مهدی از فرزندان امام کاظم علیه السلام را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اساس باور مسلم ما این روایت اساسا برخلاف اعتقادات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احمد بصری نمی تواند به این روایت استناد کرده و خود را اولین مهدی بداند، چراکه در این صورت بایستی همزمان با امام رضا علیه السلام می آمد نه الان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کتاب شرح الاخبار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على بن الحسین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یَقومُ القَائِمُ مِنَّا ثُمَّ یَکُونُ بَعدَهُ إثنَا عَشَرَ مَهدِیَّاً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قائم از ما قیام میکند، پس از او دوازده مهدی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بدون ذکر سند، در کتاب قاضی نعمان مغربی</w:t>
      </w:r>
      <w:r>
        <w:rPr>
          <w:rStyle w:val="FootnoteAnchor"/>
          <w:rtl w:val="true"/>
        </w:rPr>
        <w:footnoteReference w:id="183"/>
      </w:r>
      <w:r>
        <w:rPr>
          <w:rFonts w:ascii="IRNazanin" w:hAnsi="IRNazanin" w:eastAsia="IRNazanin"/>
          <w:color w:val="111111"/>
          <w:sz w:val="28"/>
          <w:sz w:val="28"/>
          <w:szCs w:val="28"/>
          <w:rtl w:val="true"/>
          <w:lang w:bidi="fa-IR"/>
        </w:rPr>
        <w:t>آمده است که در آن از دوازده مهدی پس از قائم علیه السلام سخن گفته شده و در خصوص نسب آنان مطلبی ذکر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جَعْفَرِ بْنِ مُحَمَّدٍ عَلَیْهِ السَّلاَمُ یَا اِبْنَ رَسُولِ اَللَّهِ إِنِّی سَمِعْتُ مِنْ أَبِیکَ عَلَیْهِ اَلسَّلاَمُ أَنَّهُ قَالَ یَکُونُ بَعْدَ اَلْقَائِمِ اِثْنَا عَشَرَ مَهْدِیّاً فَقَالَ إِنَّمَا قَالَ اِثْنَا عَشَرَ مَهْدِیّاً وَ لَمْ یَقُلْ اِثْنَا عَشَرَ إِمَاماً وَ لَکِنَّهُمْ قَوْمٌ مِنْ شِیعَتِنَا یَدْعُونَ اَلنَّاسَ إِلَی مُوَالاَتِنَا وَ مَعْرِفَهِ حَقِّنَا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ابی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 کردم، ای پسر رسول خدا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پدرت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قائم دوازده مهدی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پدرم فرمود دوازده مهدی و نفرمود دوازده امام، ولكن آنان قومی از شیعیان ما هستند که مردم را به پیروی و معرفت حق ما دعوت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از دوازده مهدی پس از دوازده امام علیه السلام سخن به میان آمده و علاوه بر آن به امام نبودن آنان تصریح شده و سخنی از نسب ایشان نیز به میان نیامده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اینکه با وجود پنج حديث که حتی در عدد و نسب و جایگاه مهدیین با یکدیگر متفاوت هستند، چگونه می توان ادعای تواتر معنوی برای بخش دوم حديث موسوم به وصیت کرد و حال آنکه در تواتر معنوی بایستی یک </w:t>
      </w:r>
    </w:p>
    <w:p>
      <w:pPr>
        <w:pStyle w:val="BookText"/>
        <w:rPr/>
      </w:pPr>
      <w:r>
        <w:rPr>
          <w:rFonts w:ascii="IRNazanin" w:hAnsi="IRNazanin" w:eastAsia="IRNazanin"/>
          <w:color w:val="111111"/>
          <w:sz w:val="28"/>
          <w:sz w:val="28"/>
          <w:szCs w:val="28"/>
          <w:rtl w:val="true"/>
          <w:lang w:bidi="fa-IR"/>
        </w:rPr>
        <w:t>مطلب با الفاظ گوناگون تا حدی نقل شده و موجب یقین شود که احتمال كذب در آن راه نداشته باشد؛ مانند شجاعت علی علیه السلام که تمامی راویان، شجاعت او را با الفاظ و عبارات مختلف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ناظم العقیلی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الاربعون حديثا في المهديين و ذرية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بر آن دارد تا با گردآوری روایات و ادعیه مربوط به ذریه امام دوازدهم علیه السلام در کنار این چهار حدیث مهدیین، تواتر روایات مهدیین پس از قائم علیه السلام را اثبات کند، غافل از اینکه؛ اولا با هیچکدام از روایات چهارگانه مهدیین فرزندی آنان برای امام دوازدهم علیه السلام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ثانية روایات مربوط به ذریه حضرت هیچ ارتباطی با مهدیین ندارد و در هیچ روایتی ذریه حضرت به عنوان مهديين معرفی نشده اند تا از این رهگذر بتوان به یک قدر متیقنی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ادعیه و روایات مربوط به ذریه حضرت، نفيا و اثباتا چیزی را به عنوان فرزند داشتن حضرت در حال حاضر ثابت نمی کند و بر اساس آن ادعیه حکم به فرزند داشتن ایشان در حال حاضر و همچنین حکم به فرزند نداشتن آن حضرت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روایاتی در دست می باشد که فرزند داشتن امام علیه السلام را نفی کرده اند، به عنوان نمونه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عَبْدِ اَللَّهِ بْنِ جَعْفَرٍ اَلْحِمْیَرِیُّ عَنْ أَبِیهِ عَنْ عَلِیِّ بْنِ سُلَیْمَانَ بْنِ رَشِیدٍ عَنِ اَلْحَسَنِ بْنِ عَلِیٍّ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عَلِیُّ بْنُ أَبِی حَمْزَهَ عَلَی أَبِی اَلْحَسَنِ اَلرِّضَا عَلَیْهِ السَّلاَمُ فَقَالَ لَهُ أَنْتَ إِمَامٌ قَالَ نَعَمْ فَقَالَ لَهُ إِنِّی سَمِعْتُ جَدَّکَ جَعْفَرَ بْنَ مُحَمَّدٍ عَلَیْهِ السَّلاَمُ یَقُولُ لاَ یَکُونُ اَلْإِمَامُ إِلاَّ وَ لَهُ عَقِبٌ فَقَالَ أَ نَسِیتَ یَا شَیْخُ أَوْ تَنَاسَیْتَ لَیْسَ هَکَذَا قَالَ جَعْفَرٌ عَلَیْهِ السَّلاَمُ إِنَّمَا قَالَ جَعْفَرٌ عَلَیْهِ السَّلاَمُ لاَ یَکُونُ اَلْإِمَامُ إِلاَّ وَ لَهُ عَقِبٌ إِلاَّ اَلْإِمَامُ اَلَّذِی یَخْرُجُ عَلَیْهِ اَلْحُسَیْنُ بْنُ عَلِیٍّ عَلَیْهِ السَّلاَمُ فَإِنَّهُ لاَ عَقِبَ لَهُ فَقَالَ لَهُ </w:t>
      </w:r>
    </w:p>
    <w:p>
      <w:pPr>
        <w:pStyle w:val="BookText"/>
        <w:rPr/>
      </w:pPr>
      <w:r>
        <w:rPr>
          <w:rFonts w:ascii="Amiri" w:hAnsi="Amiri" w:eastAsia="Amiri" w:cs="Amiri"/>
          <w:color w:val="111111"/>
          <w:sz w:val="28"/>
          <w:sz w:val="28"/>
          <w:szCs w:val="28"/>
          <w:rtl w:val="true"/>
          <w:lang w:bidi="ar-SA"/>
        </w:rPr>
        <w:t>صَدَقْتَ جُعِلْتُ فِدَاکَ هَکَذَا سَمِعْتُ جَدَّکَ یَقُولُ</w:t>
      </w:r>
      <w:r>
        <w:rPr>
          <w:rFonts w:eastAsia="Amiri" w:cs="Amiri" w:ascii="Amiri" w:hAnsi="Amiri"/>
          <w:color w:val="111111"/>
          <w:sz w:val="28"/>
          <w:szCs w:val="28"/>
          <w:rtl w:val="true"/>
          <w:lang w:bidi="ar-SA"/>
        </w:rPr>
        <w:t>»</w:t>
      </w:r>
      <w:r>
        <w:rPr>
          <w:rStyle w:val="FootnoteAnchor"/>
          <w:rtl w:val="true"/>
        </w:rPr>
        <w:footnoteReference w:id="184"/>
      </w:r>
      <w:r>
        <w:rPr>
          <w:rFonts w:ascii="IRNazanin" w:hAnsi="IRNazanin" w:eastAsia="IRNazanin"/>
          <w:color w:val="111111"/>
          <w:sz w:val="28"/>
          <w:sz w:val="28"/>
          <w:szCs w:val="28"/>
          <w:rtl w:val="true"/>
          <w:lang w:bidi="fa-IR"/>
        </w:rPr>
        <w:t>علی بن ابی حمزه به محضر امام رضا علیه السلام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امام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جد تو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امامی نیست مگر آنکه فرزندی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فراموش کردی شیخ یا خودت را به فراموشی زده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چنین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امامی نیست مگر آنکه برایش فرزندی است، مگر آن امامی که حسین بن علی پس از او خارج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او فرزندی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اینچنین از جد شما شنیدم</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بنابراین احمد بصری باید بتواند به روایاتی استناد کند که توانایی اثبات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مهدیین بعد از قائم علیه السلام را داشته باشد و حال اینکه چنین روایتی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حَضَرَتْهُ الْوَفَاهُ فَلْیُسَلِّمْهَا إِلَی ابْنِهِ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سوم حديث موسوم به وصیت، مربوط به تسليم خلافت، امامت و حکومت به فرزند امام دوازدهم علیه السلام است که باید توسط احمد بصری تواتر معنوی آن به اثبات برسد و حال آنکه در هیچ روایتی به این مسأله اشاره نشده و علاوه بر آن توسط علمای شیعه چنین چیزی را شاذ و مخالف مشهور دانسته اند که توضیح آن در بخش دیدگاه علماء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w:t>
      </w:r>
    </w:p>
    <w:p>
      <w:pPr>
        <w:pStyle w:val="BookText"/>
        <w:rPr/>
      </w:pPr>
      <w:r>
        <w:rPr>
          <w:rFonts w:ascii="IRNazanin" w:hAnsi="IRNazanin" w:eastAsia="IRNazanin"/>
          <w:color w:val="111111"/>
          <w:sz w:val="28"/>
          <w:sz w:val="28"/>
          <w:szCs w:val="28"/>
          <w:rtl w:val="true"/>
          <w:lang w:bidi="fa-IR"/>
        </w:rPr>
        <w:t>شیخ طوسی رحمه الله علیه در کتاب الغيبة نیز چنین باوری را مردود دانسته و مخالفت با آن را واجب دانسته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قَالَ إنَّ لِلْخَلَفِ وَلَداً وَ أَنَّ الْأَئِمَّةَ ثَلَاثَةُ عَشَرَ فَقَوْلُهُمْ یَفْسُدُ بِمَا دَلَّلْنَا عَلَیْهِ مِنْ أَنَّ الْأَئِمَّةَ عَلَیْهِ السَّلَامُ اثْنَا عَشَرَ فَهَذَا الْقَوْلُ یَجِبُ اطِّرَاحُهُ عَلَى أَنَّ هَذِهِ الْفِرَقِ کُلَّهَا قَدْ انْقَرَضَتْ بِحَمْدِ اللَّهِ وَ لَمْ یَبْقِ قَائِلٌ یَقُولُ بِقَوْلِهَا</w:t>
      </w:r>
      <w:r>
        <w:rPr>
          <w:rFonts w:eastAsia="Amiri" w:cs="Amiri" w:ascii="Amiri" w:hAnsi="Amiri"/>
          <w:color w:val="111111"/>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اما چنانچه کسی گفته بود که امام دوازدهم علیه السلام فرزند داشته و تعداد ائمه به سیزده رسیده است، سخن باطل و فاسدی به زبان آورده است چرا که قبلا استدلال کردیم که ائمه علیهم السلام دوازده 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رد این سخن باطل از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الحمدلله تمامی این فرقه ها منقرض شده و هیچ قائلی باقی نمانده است که به این سخنان معتقد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اینکه برخی از روایات، مسأله جانشینی فرزند حضرت را نفی کرده و معتقدین به این باور را مورد لعن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عَنْ مُحَمَّدِ بْنِ عَلِیٍّ، عَنْ مُحَمَّدِ بْنِ أَحْمَدَ بْنِ عِیسَی بْنِ عَبْدِ اَللَّهِ بْنِ أَبِی خَدَّانٍ، عَنِ اَلْمُفَضَّلِ بْنِ عُمَرَ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مُفَضَّلُ تَرَی هَذِهِ اَلشَّمْسَ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وَ اَللَّهِ أَمْرُنَا أَنْوَرُ وَ أَبْیَنُ مِنْهَا وَ لَیُقَالُ اَلْمَهْدِیُّ فِی غَیْبَتِهِ مَاتَ وَ یَقُولُونَ بِالْوَلَدِ مِنْهُ وَ أَکْثَرُهُمْ یَجْحَدُ وِلاَدَتَهُ وَ کَوْنَهُ وَ ظُهُورَهُ أُولَئِکَ عَلَیْهِمْ لَعْنَهُ اَللَّهِ وَ اَلْمَلاَئِکَهِ وَ اَلرُّسُلِ وَ اَلنَّاسِ أَجْمَعِینَ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خورشید را می بینی؟ عرض کردم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امرما روشن تر و آشکارتر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در هنگام</w:t>
      </w:r>
    </w:p>
    <w:p>
      <w:pPr>
        <w:pStyle w:val="BookText"/>
        <w:rPr/>
      </w:pPr>
      <w:r>
        <w:rPr>
          <w:rFonts w:ascii="IRNazanin" w:hAnsi="IRNazanin" w:eastAsia="IRNazanin"/>
          <w:color w:val="111111"/>
          <w:sz w:val="28"/>
          <w:sz w:val="28"/>
          <w:szCs w:val="28"/>
          <w:rtl w:val="true"/>
          <w:lang w:bidi="fa-IR"/>
        </w:rPr>
        <w:t>غيبتش وفات کرده و 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با فرزندی از او است و بسیاری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و بودن و ظهور او را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تمامی آنان لعنة خدا و ملائکه و رسولان و مردم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فَلْیُسَلِّمْهَا إِلَی ابْنِهِ</w:t>
      </w:r>
    </w:p>
    <w:p>
      <w:pPr>
        <w:pStyle w:val="BookText"/>
        <w:rPr/>
      </w:pPr>
      <w:r>
        <w:rPr>
          <w:rFonts w:ascii="IRNazanin" w:hAnsi="IRNazanin" w:eastAsia="IRNazanin"/>
          <w:color w:val="111111"/>
          <w:sz w:val="28"/>
          <w:sz w:val="28"/>
          <w:szCs w:val="28"/>
          <w:rtl w:val="true"/>
          <w:lang w:bidi="fa-IR"/>
        </w:rPr>
        <w:t>در بخش چهارم از حدیث، اولین مهدی از دوازده مهدی را همان فرزند امام دوازدهم علیه السلام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است که در هیچ روایتی از پنج روایت مربوط به مهدیین بعد از قائم علیه السلام، به فرزندی مهدی اول یا سایر مهدیین برای امام دوازدهم علیه السلام تصریح یا اشاره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احمد بصری به جهت اینکه بتواند تواتر معنوی این بخش از روایت را اثبات کند، باید به روایاتی که به فرزند بودن مهدی اول اشاره دارند، اشاره کند، در حالی که چنین روایتی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اللهِ وَ أَحْمَدُ، وَ الِاسْمُ الثَّالِثُ الْمَهْدِیُّ</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پایانی حدیث موسوم به وصیت، اختصاص به نام های فرزند امام مهدی 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برای فرزند آن حضرت سه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احمد و مهدی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بصری برای اثبات اینکه این حدیث دارای تواتر معنوی است، بایستی تواتر معنوی یا لفظی اسامی فرزندان حضرت را نیز اثبات کند درحالیکه هیچ روایتی مبنی بر معرفی فرزندان ایشان با این سه اسم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ظاهر این روایت اشاره به آن دارد که این اسامی به عنوان اسم برای فرزند امام علیه السلام بوده و قابل تأویل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صورتی که احمد بصری بخواهد یکی از آنها را به تأويل ببرد، اولا مرتکب خلاف ظاهر روایت </w:t>
      </w:r>
      <w:bookmarkStart w:id="144" w:name="pg15174_155742"/>
    </w:p>
    <w:p>
      <w:pPr>
        <w:pStyle w:val="BookText"/>
        <w:rPr/>
      </w:pPr>
      <w:bookmarkEnd w:id="144"/>
      <w:r>
        <w:rPr>
          <w:rFonts w:ascii="IRNazanin" w:hAnsi="IRNazanin" w:eastAsia="IRNazanin"/>
          <w:color w:val="111111"/>
          <w:sz w:val="28"/>
          <w:sz w:val="28"/>
          <w:szCs w:val="28"/>
          <w:rtl w:val="true"/>
          <w:lang w:bidi="fa-IR"/>
        </w:rPr>
        <w:t>شده و ثانيا بایستی هر سه اسم را به تأويل ببرد که در این صورت چیزی برای او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 اینکه؛ تواتر معنوی این روایت به نحو کلی و حتی به نحو جزئی مورد قبول نبوده و ادعای احمد بصری خلاف واقع است</w:t>
      </w:r>
      <w:r>
        <w:rPr>
          <w:rFonts w:eastAsia="IRNazanin" w:cs="IRNazanin"/>
          <w:color w:val="111111"/>
          <w:sz w:val="28"/>
          <w:szCs w:val="28"/>
          <w:rtl w:val="true"/>
          <w:lang w:bidi="fa-IR"/>
        </w:rPr>
        <w:t>.</w:t>
      </w:r>
    </w:p>
    <w:p>
      <w:pPr>
        <w:pStyle w:val="Heading3"/>
        <w:numPr>
          <w:ilvl w:val="2"/>
          <w:numId w:val="1"/>
        </w:numPr>
        <w:rPr/>
      </w:pPr>
      <w:bookmarkStart w:id="145" w:name="__RefHeading___Toc2121224_2142443653"/>
      <w:bookmarkStart w:id="146" w:name="_Toc49"/>
      <w:bookmarkEnd w:id="145"/>
      <w:r>
        <w:rPr>
          <w:rtl w:val="true"/>
        </w:rPr>
        <w:t>قرائن صحت</w:t>
      </w:r>
      <w:bookmarkEnd w:id="146"/>
    </w:p>
    <w:p>
      <w:pPr>
        <w:pStyle w:val="BookText"/>
        <w:rPr/>
      </w:pPr>
      <w:r>
        <w:rPr>
          <w:rFonts w:ascii="IRNazanin" w:hAnsi="IRNazanin" w:eastAsia="IRNazanin"/>
          <w:color w:val="111111"/>
          <w:sz w:val="28"/>
          <w:sz w:val="28"/>
          <w:szCs w:val="28"/>
          <w:rtl w:val="true"/>
          <w:lang w:bidi="fa-IR"/>
        </w:rPr>
        <w:t>مهم ترین قرینه ای که احمد بصری به عنوان دومین معیار تشخیص قطعی الصدور بودن حديث موسوم به وصیت از آن یاد کرده است، موافقت حديث با قرآن کریم است، که مورد بررسی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ناظم العقیلی در کتاب دفاعا عن الوصية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روایت وصیت با قرآن موافقت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سخن اینکه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إِذَا حَضَرَ أَحَدَكُمُ الْمَوْتُ إِنْ تَرَكَ خَيْرًا الْوَصِيَّةُ لِلْوَالِدَيْنِ وَ الْأَقْرَبِينَ بِالْمَعْرُوفِ ۖ حَقًّا عَلَى الْمُتَّقِينَ</w:t>
      </w:r>
      <w:r>
        <w:rPr>
          <w:rFonts w:eastAsia="Amiri" w:cs="Amiri" w:ascii="Amiri" w:hAnsi="Amiri"/>
          <w:color w:val="111111"/>
          <w:sz w:val="28"/>
          <w:szCs w:val="28"/>
          <w:rtl w:val="true"/>
          <w:lang w:bidi="ar-SA"/>
        </w:rPr>
        <w:t>»</w:t>
      </w:r>
      <w:r>
        <w:rPr>
          <w:rStyle w:val="FootnoteAnchor"/>
          <w:rtl w:val="true"/>
        </w:rPr>
        <w:footnoteReference w:id="187"/>
      </w:r>
      <w:r>
        <w:rPr>
          <w:rFonts w:ascii="IRNazanin" w:hAnsi="IRNazanin" w:eastAsia="IRNazanin"/>
          <w:color w:val="111111"/>
          <w:sz w:val="28"/>
          <w:sz w:val="28"/>
          <w:szCs w:val="28"/>
          <w:rtl w:val="true"/>
          <w:lang w:bidi="fa-IR"/>
        </w:rPr>
        <w:t xml:space="preserve">؛ بر شما مقرر شده است که چون یکی از شما را مرگ فرا رسد، اگر مالی برجای گذارد، برای پدر و مادر و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پسندیده وصیت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است بر پرهیزگاران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تصریح به وجوب وصیت در هنگام مرگ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توجه به اینکه هیچ روایتی غیر روایت مذکور در کتاب الغيبة طوسی برای وصیت رسول خدا صلی الله علیه و آله و سلم در شب وفاتش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هر آنکس که این حدیث را رد کرده یا درباره آن شک کند، پس به تحقیق حکم به این داده است که رسول خدا صلی الله علیه و آله و سلم با دستور خداوند برای وصیت مخالفت کرده است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در پاسخ به این سخن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 آیه در خصوص وصیت به مال و میراث دنیوی بوده و شامل سایر امورات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أَبِی جَعْفَرٍ وَ أَبِی عَبْدِ اَللَّهِ عَلَیْهِ السَّلاَمُ أَنَّهُمَا 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اَلْخَیْرُ هَاهُنَا اَلْمَالُ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تَرَکَ خَیْراً اَلْوَصِیَّهُ لِلْوالِدَیْنِ وَ اَلْأَقْرَبِینَ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مَالاً فَإِذَا کَانَ مِمَّنْ یَسْتَطِیعُ اَلْکَسْبَ وَ اَلتَّصَرُّفَ فَهُوَ مِمَّنْ فِیهِ خَیْرٌ</w:t>
      </w:r>
      <w:r>
        <w:rPr>
          <w:rFonts w:eastAsia="Amiri" w:cs="Amiri" w:ascii="Amiri" w:hAnsi="Amiri"/>
          <w:color w:val="111111"/>
          <w:sz w:val="28"/>
          <w:szCs w:val="28"/>
          <w:rtl w:val="true"/>
          <w:lang w:bidi="ar-SA"/>
        </w:rPr>
        <w:t>»</w:t>
      </w:r>
      <w:r>
        <w:rPr>
          <w:rStyle w:val="FootnoteAnchor"/>
          <w:rtl w:val="true"/>
        </w:rPr>
        <w:footnoteReference w:id="189"/>
      </w:r>
      <w:r>
        <w:rPr>
          <w:rFonts w:ascii="IRNazanin" w:hAnsi="IRNazanin" w:eastAsia="IRNazanin"/>
          <w:color w:val="111111"/>
          <w:sz w:val="28"/>
          <w:sz w:val="28"/>
          <w:szCs w:val="28"/>
          <w:rtl w:val="true"/>
          <w:lang w:bidi="fa-IR"/>
        </w:rPr>
        <w:t>امام باقر و امام صادق علیهماالسلام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مال و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معنی آیه این است که اگر مالی داشته باشد وصیت کند و چنانچه از کسانی است که استطاعت کسب و تصرف در اموال داشته است، او همان کسی است که در او خیر و 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نهایت چیزی که بر اساس این آیه از قرآن کریم اثبات می شود، وصیت پیامبر صلی الله علیه و آله و سلم به اموال و لوازم شخصی است که بر اساس روایات معصومین علیهم السلام مساله ای پذیرفته شده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بر اساس باور مسلم شیعه، وصیت محتضر واجب نبوده و چنانچه وصیتی از خود نداشته باشد، مورد عقاب الهی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این آیه از قرآن کریم، وصیت را مقید به متقین کرده و دلالت بر وجوب را سست نموده است، زیرا اگر وصیت واجب بود، مناسب تر آن بود که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 على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معلوم می شود که این تکلیف، امری است که تنها تقوی باعث رعایت آن می شود و در نتیجه برای عموم مؤمنین </w:t>
      </w:r>
    </w:p>
    <w:p>
      <w:pPr>
        <w:pStyle w:val="BookText"/>
        <w:rPr/>
      </w:pPr>
      <w:r>
        <w:rPr>
          <w:rFonts w:ascii="IRNazanin" w:hAnsi="IRNazanin" w:eastAsia="IRNazanin"/>
          <w:color w:val="111111"/>
          <w:sz w:val="28"/>
          <w:sz w:val="28"/>
          <w:szCs w:val="28"/>
          <w:rtl w:val="true"/>
          <w:lang w:bidi="fa-IR"/>
        </w:rPr>
        <w:t>واجب نبوده، بلکه آنهایی که متقی هستند به رعایت آن اهتمام می ورزند</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 محل بحث در این آیه از قرآن کریم، اصل وصیت کردن برای متقین است و هیچ دلالتی بر محتوای وصیت پیامبر اکرم صلی الله علیه و آله و سلم درباره مسأله امامت و وصایت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با این آیه از قرآن کریم فقط اصل وصیت کردن پیامبر صلی الله علیه و آله و سلم ثابت شده و دلالتی بر محتوای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سخن ناظم العقیلی در خصوص اینکه هیچ روایتی درباره وصیت پیامبر صلی الله علیه و آله و سلم وجود ندارد، نادرست بوده و پیش از این، حديث وصیت مذکور در کتاب سلیم بن قیس هلالی را به عنوان قدیمی ترین سند وصیت پیامبر صلی الله علیه و آله و سلم که نگدارنده از گمراهی است ذکر گردید</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علاوه بر قدمت، دارای امتیازات دیگری است که به آن اشاره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در خصوص وصیت محتضر، توصیه به اخذ دو شاهد عادل کرده است، چنانچه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شَهَادَةُ بَيْنِكُمْ إِذَا حَضَرَ أَحَدَكُمُ الْمَوْتُ حِينَ الْوَصِيَّةِ اثْنَانِ ذَوَا عَدْلٍ مِنْكُمْ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w:t>
      </w:r>
    </w:p>
    <w:p>
      <w:pPr>
        <w:pStyle w:val="BookText"/>
        <w:rPr/>
      </w:pPr>
      <w:r>
        <w:rPr>
          <w:rFonts w:ascii="IRNazanin" w:hAnsi="IRNazanin" w:eastAsia="IRNazanin"/>
          <w:color w:val="111111"/>
          <w:sz w:val="28"/>
          <w:sz w:val="28"/>
          <w:szCs w:val="28"/>
          <w:rtl w:val="true"/>
          <w:lang w:bidi="fa-IR"/>
        </w:rPr>
        <w:t>در وصیت مورد نظر احمد بصری، سخنی از دو شاهد عادل به میان نیامده، ولی در مقابل در وصیت نقل شده در کتاب سلیم بن قیس هلالی، سلمان و مقداد و ابوذر</w:t>
      </w:r>
      <w:r>
        <w:rPr>
          <w:rStyle w:val="FootnoteAnchor"/>
          <w:rtl w:val="true"/>
        </w:rPr>
        <w:footnoteReference w:id="192"/>
      </w:r>
      <w:r>
        <w:rPr>
          <w:rFonts w:ascii="IRNazanin" w:hAnsi="IRNazanin" w:eastAsia="IRNazanin"/>
          <w:color w:val="111111"/>
          <w:sz w:val="28"/>
          <w:sz w:val="28"/>
          <w:szCs w:val="28"/>
          <w:rtl w:val="true"/>
          <w:lang w:bidi="fa-IR"/>
        </w:rPr>
        <w:t>را به عنوان سه شاهد عادل معرفی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اصلی پیامبر صلی الله علیه و آله و سلم برای نوشتن مطالبی بر روی لوح یا کتف، ممانعت از گمراهی امت بعد از رسول الله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باید در ابتدای حدیث وصیت، به این مسأله تصریح شده و آن را نگهدارنده از اختلاف و گمراهی معرفی کند تا از این رهگذر، محتوای آن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من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حدیث مذکور در کتاب سلیم بن قيس هلالی، عبارت مذکور در صدر روایت،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أَنْ یَکْتُبَ فِی اَلْکَتِفِ مِمَّا لَوْ کَتَبَهُ لَمْ یَضِلَّ أَحَدٌ وَ لَمْ یَخْتَلِفْ اِثْنَانِ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در حدیث مورد استناد احمد بصری هیچ اشاره ای به این مسأله نشده است و بر این اساس محتوای آن به عنوان عاصم من الضلال نمی تواند باشد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اصل و محتوای وصیت پیامبر صلی الله علیه و آله و سلم درباره اوصیاء علیه السلام با این آیه موافقت نداشته، بلکه بر اساس آیاتی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الشُّهُورِ عِنْدَ اللّهِ اثْنا عَشَرَ</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محتوای حدیث موسوم به وصیت بر خلاف قرآن کریم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ذیل این آیه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دَاوُدَ بْنِ کَثِیرٍ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جَعْفَرِ بْنِ مُحَمَّدٍ عَلَیْهِ السَّلاَمُ بِالْمَدِینَهِ فَقَالَ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عِدَّةَ الشُّهُورِ عِنْدَ اللّهِ اثْنا عَشَرَ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 بْنُ أَبِي طَالِبٍ، الْحَسَنُ بْنُ عَلِيِّ، الْحُسَيْنُ بْنُ عَلِيِّ، عَلِيُّ بْنُ الْحُسَيْنِ، مُحَمَّدُ بْنُ عَلِيِّ، جَعْفَرُ بْنُ مُحَمَّدٍ، مُوسَى بْنُ جَعْفَرٍ، عَلِيُّ بْنُ مُوسَى ،مُحَمَّدُ بْنُ عَلِيِّ، عَلِيُّ بْنُ مُحَمَّدٍ ،الْحَسَنُ بْنُ عَلِيِّ ،الْخَلَفُ الْحُجَّةُ</w:t>
      </w:r>
      <w:r>
        <w:rPr>
          <w:rFonts w:eastAsia="Amiri" w:cs="Amiri" w:ascii="Amiri" w:hAnsi="Amiri"/>
          <w:color w:val="111111"/>
          <w:sz w:val="28"/>
          <w:szCs w:val="28"/>
          <w:rtl w:val="true"/>
          <w:lang w:bidi="ar-SA"/>
        </w:rPr>
        <w:t>»</w:t>
      </w:r>
      <w:r>
        <w:rPr>
          <w:rStyle w:val="FootnoteAnchor"/>
          <w:rtl w:val="true"/>
        </w:rPr>
        <w:footnoteReference w:id="194"/>
      </w:r>
      <w:r>
        <w:rPr>
          <w:rFonts w:ascii="IRNazanin" w:hAnsi="IRNazanin" w:eastAsia="IRNazanin"/>
          <w:color w:val="111111"/>
          <w:sz w:val="28"/>
          <w:sz w:val="28"/>
          <w:szCs w:val="28"/>
          <w:rtl w:val="true"/>
          <w:lang w:bidi="fa-IR"/>
        </w:rPr>
        <w:t>داود بن کثیر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صادق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تعداد ماه ها در نزد خداوند دوازده ماه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امیرالمؤمنین علی علیه السلام حسن علیه السلام، حسین علیه السلام، على علیه السلام، محمد علیه السلام، جعفر ، موسی علیه السلام، على علیه السلام، محمد علیه السلام، على علیه السلام، حسن علیه السلام و فرزندش حجت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روایتی دیگر آمده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الأَصبَغِ بنِ نُباتَهَ،قالَ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عَلَینا أمیرُ المُؤمِنینَ عَلِیُّ بنُ أبی طالِبٍ علیه السلام ذاتَ یَومٍ، و وضع یَدُهُ فی یَدِه ابنِهِ الحَسَنِ علیه السلام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عَلَینا رسول الله ذاتَ یَومٍ، و یَدُهُ فی یَدِی هکذا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عِدَّتَهُمْ کَعِدَّهِ اَلشُّهُورِ قَالَ اَلسَّائِلُ فَمَنْ هُمْ فَوَضَعَ رَسُولُ اَللَّهِ صَلَّی اَللَّهُ عَلَیْهِ وَ آلِهِ یَدَهُ عَلَی رَأْسِی فقَالَ أَوَّلُهُمْ هَذَا وَ آخِرُهُمُ اَلْمَهْدِیُّ علیه السلام هَؤُلاَءِ أَوْصِیَائِی وَ خُلَفَائِی وَ أَئِمَّهُ اَلْمُسْلِمِینَ وَ مَوَالِی اَلْمُؤْمِنِین</w:t>
      </w:r>
      <w:r>
        <w:rPr>
          <w:rFonts w:eastAsia="Amiri" w:cs="Amiri" w:ascii="Amiri" w:hAnsi="Amiri"/>
          <w:color w:val="111111"/>
          <w:sz w:val="28"/>
          <w:szCs w:val="28"/>
          <w:rtl w:val="true"/>
          <w:lang w:bidi="ar-SA"/>
        </w:rPr>
        <w:t>»</w:t>
      </w:r>
      <w:r>
        <w:rPr>
          <w:rStyle w:val="FootnoteAnchor"/>
          <w:rtl w:val="true"/>
        </w:rPr>
        <w:footnoteReference w:id="195"/>
      </w:r>
      <w:r>
        <w:rPr>
          <w:rFonts w:ascii="IRNazanin" w:hAnsi="IRNazanin" w:eastAsia="IRNazanin"/>
          <w:color w:val="111111"/>
          <w:sz w:val="28"/>
          <w:sz w:val="28"/>
          <w:szCs w:val="28"/>
          <w:rtl w:val="true"/>
          <w:lang w:bidi="fa-IR"/>
        </w:rPr>
        <w:t>اصبغ بن نباته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روزها امیرالمؤمنین علیه السلام در حالی که دست پسرش حسن علیه السلام را گرفته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آله و سلم دست مرا اینچنین گرفته بود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تعداد اوصیاء من به تعداد </w:t>
      </w:r>
      <w:bookmarkStart w:id="147" w:name="pg15174_155747"/>
    </w:p>
    <w:p>
      <w:pPr>
        <w:pStyle w:val="BookText"/>
        <w:rPr/>
      </w:pPr>
      <w:bookmarkEnd w:id="147"/>
      <w:r>
        <w:rPr>
          <w:rFonts w:ascii="IRNazanin" w:hAnsi="IRNazanin" w:eastAsia="IRNazanin"/>
          <w:color w:val="111111"/>
          <w:sz w:val="28"/>
          <w:sz w:val="28"/>
          <w:szCs w:val="28"/>
          <w:rtl w:val="true"/>
          <w:lang w:bidi="fa-IR"/>
        </w:rPr>
        <w:t>ماه های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پرسشگری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کسانی هستند؟ پیامبر صلی الله علیه و آله و سلم دستش را بر روی سر من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آنان این است و آخرينشان مهدی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اوصیاء و خلفای من و ائمه مسلمین و سرپرست مؤمنین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روایت موسوم به وصیت در کتاب الغيبة طوسی رحمه الله علیه دارای تواتر معنوی نبوده و قرائن مذکور نیز با مدعای اصلی مطابقتی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دفاع احمد بصری از قطعی الصدور بودن روایت با دو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 معنوی و قرائن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کارآمد و واضح البطلان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که احمد بصری به تصریح خود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الوصية المقدسة الكتاب العاصم من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سندی را در خصوص روایات اعتقادی نپذیرفته است، اما با این وجود به جهت بیان سایر اشکالات این روایت، به بررسی سندی و دلالی حدیث نیز پرداخته می شود</w:t>
      </w:r>
      <w:r>
        <w:rPr>
          <w:rFonts w:eastAsia="IRNazanin" w:cs="IRNazanin"/>
          <w:color w:val="111111"/>
          <w:sz w:val="28"/>
          <w:szCs w:val="28"/>
          <w:rtl w:val="true"/>
          <w:lang w:bidi="fa-IR"/>
        </w:rPr>
        <w:t>:</w:t>
      </w:r>
    </w:p>
    <w:p>
      <w:pPr>
        <w:pStyle w:val="Heading3"/>
        <w:numPr>
          <w:ilvl w:val="2"/>
          <w:numId w:val="1"/>
        </w:numPr>
        <w:rPr/>
      </w:pPr>
      <w:bookmarkStart w:id="148" w:name="__RefHeading___Toc2121226_2142443653"/>
      <w:bookmarkStart w:id="149" w:name="_Toc50"/>
      <w:bookmarkEnd w:id="148"/>
      <w:r>
        <w:rPr>
          <w:rtl w:val="true"/>
        </w:rPr>
        <w:t>بررسی صحت روایت</w:t>
      </w:r>
      <w:bookmarkEnd w:id="14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بصری در کتاب دلائل الصدق</w:t>
      </w:r>
      <w:r>
        <w:rPr>
          <w:rStyle w:val="FootnoteAnchor"/>
          <w:rtl w:val="true"/>
        </w:rPr>
        <w:footnoteReference w:id="196"/>
      </w:r>
      <w:r>
        <w:rPr>
          <w:rFonts w:ascii="IRNazanin" w:hAnsi="IRNazanin" w:eastAsia="IRNazanin"/>
          <w:color w:val="111111"/>
          <w:sz w:val="28"/>
          <w:sz w:val="28"/>
          <w:szCs w:val="28"/>
          <w:rtl w:val="true"/>
          <w:lang w:bidi="fa-IR"/>
        </w:rPr>
        <w:t>روایت موسوم به وصیت را صحیح دانسته و سعی بر اثبات شیعه بودن و وثاقت راويان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جهت روشن شدن معنای صحیح</w:t>
      </w:r>
      <w:r>
        <w:rPr>
          <w:rStyle w:val="FootnoteAnchor"/>
          <w:rtl w:val="true"/>
        </w:rPr>
        <w:footnoteReference w:id="197"/>
      </w:r>
      <w:r>
        <w:rPr>
          <w:rFonts w:ascii="IRNazanin" w:hAnsi="IRNazanin" w:eastAsia="IRNazanin"/>
          <w:color w:val="111111"/>
          <w:sz w:val="28"/>
          <w:sz w:val="28"/>
          <w:szCs w:val="28"/>
          <w:rtl w:val="true"/>
          <w:lang w:bidi="fa-IR"/>
        </w:rPr>
        <w:t>بودن روایت، به تعاریف مطرح شده از قدماء و متأخرين</w:t>
      </w:r>
      <w:r>
        <w:rPr>
          <w:rStyle w:val="FootnoteAnchor"/>
          <w:rtl w:val="true"/>
        </w:rPr>
        <w:footnoteReference w:id="198"/>
      </w:r>
      <w:r>
        <w:rPr>
          <w:rFonts w:ascii="IRNazanin" w:hAnsi="IRNazanin" w:eastAsia="IRNazanin"/>
          <w:color w:val="111111"/>
          <w:sz w:val="28"/>
          <w:sz w:val="28"/>
          <w:szCs w:val="28"/>
          <w:rtl w:val="true"/>
          <w:lang w:bidi="fa-IR"/>
        </w:rPr>
        <w:t>امامیه اشاره شده و سپس بر این اساس، سند روایت بررسی می گردد</w:t>
      </w:r>
      <w:r>
        <w:rPr>
          <w:rFonts w:eastAsia="IRNazanin" w:cs="IRNazanin"/>
          <w:color w:val="111111"/>
          <w:sz w:val="28"/>
          <w:szCs w:val="28"/>
          <w:rtl w:val="true"/>
          <w:lang w:bidi="fa-IR"/>
        </w:rPr>
        <w:t xml:space="preserve">: </w:t>
      </w:r>
      <w:bookmarkStart w:id="150" w:name="pg15174_155748"/>
    </w:p>
    <w:p>
      <w:pPr>
        <w:pStyle w:val="Heading3"/>
        <w:numPr>
          <w:ilvl w:val="2"/>
          <w:numId w:val="1"/>
        </w:numPr>
        <w:rPr/>
      </w:pPr>
      <w:bookmarkStart w:id="151" w:name="__RefHeading___Toc2121228_2142443653"/>
      <w:bookmarkStart w:id="152" w:name="_Toc51"/>
      <w:bookmarkEnd w:id="150"/>
      <w:bookmarkEnd w:id="151"/>
      <w:r>
        <w:rPr>
          <w:rtl w:val="true"/>
        </w:rPr>
        <w:t>قدماء امامیه</w:t>
      </w:r>
      <w:bookmarkEnd w:id="152"/>
    </w:p>
    <w:p>
      <w:pPr>
        <w:pStyle w:val="BookText"/>
        <w:rPr/>
      </w:pPr>
      <w:r>
        <w:rPr>
          <w:rFonts w:ascii="IRNazanin" w:hAnsi="IRNazanin" w:eastAsia="IRNazanin"/>
          <w:color w:val="111111"/>
          <w:sz w:val="28"/>
          <w:sz w:val="28"/>
          <w:szCs w:val="28"/>
          <w:rtl w:val="true"/>
          <w:lang w:bidi="fa-IR"/>
        </w:rPr>
        <w:t>از نظر قدماء امامیه، خبر صحيح، خبری است که صدور آن از معصوم علیه السلام، از هر راه ممکن ثابت شود</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مهم ترین قرائن صحت در نظر قدماء امامیه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آن روایت در چند اصل</w:t>
      </w:r>
      <w:r>
        <w:rPr>
          <w:rStyle w:val="FootnoteAnchor"/>
          <w:rtl w:val="true"/>
        </w:rPr>
        <w:footnoteReference w:id="200"/>
      </w:r>
      <w:r>
        <w:rPr>
          <w:rFonts w:ascii="Amiri" w:hAnsi="Amiri" w:eastAsia="Amiri" w:cs="Amiri"/>
          <w:color w:val="111111"/>
          <w:sz w:val="28"/>
          <w:sz w:val="28"/>
          <w:szCs w:val="28"/>
          <w:rtl w:val="true"/>
          <w:lang w:bidi="ar-SA"/>
        </w:rPr>
        <w:t>از اصول اربعمائة،</w:t>
      </w:r>
      <w:r>
        <w:rPr>
          <w:rStyle w:val="FootnoteAnchor"/>
          <w:rtl w:val="true"/>
        </w:rPr>
        <w:footnoteReference w:id="20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تکرار آن روایت در یک اصل از اصول اربعمائة،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آن روایت در یک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لحاظ که صاحب آن اصل از افراد قابل اطمینان و از اصحاب اجماع باشد</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أصحاب اجماع امام باقر علیه السلام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أعين ، معروف بن خربوذ، برید بن معاويه، فضیل بن يسار، محمد بن مسلم، ابوبصیر اسدی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اجماع امام صادق علیه السلام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جميل بن دراج، عبد الله بن مسکان ، عبدالله بن بکیر، حماد بن عثمان، حماد بن عیسی، ابان بن عثمان</w:t>
      </w:r>
    </w:p>
    <w:p>
      <w:pPr>
        <w:pStyle w:val="BookText"/>
        <w:rPr/>
      </w:pPr>
      <w:r>
        <w:rPr>
          <w:rFonts w:ascii="IRNazanin" w:hAnsi="IRNazanin" w:eastAsia="IRNazanin"/>
          <w:color w:val="111111"/>
          <w:sz w:val="28"/>
          <w:sz w:val="28"/>
          <w:szCs w:val="28"/>
          <w:rtl w:val="true"/>
          <w:lang w:bidi="fa-IR"/>
        </w:rPr>
        <w:t>اصحاب اجماع امام کاظم علیه السلام و امام رضا علیه السلام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عبدالرحمن، فوان بن یحیی، ابن ابی عمیر، عبدالله بن مغيره، حسن بن محبوب ، احمد بن محمد بن ابی نصر 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معرفه الرجال ، کشی، ص </w:t>
      </w:r>
      <w:r>
        <w:rPr>
          <w:rFonts w:eastAsia="IRNazanin" w:cs="IRNazanin"/>
          <w:color w:val="111111"/>
          <w:sz w:val="28"/>
          <w:szCs w:val="28"/>
          <w:lang w:bidi="fa-IR"/>
        </w:rPr>
        <w:t>556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روایت در یکی از کتاب های مورد اعتماد ائمه علیهم السلام، همچون کتاب فضل بن شاذان باشد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153" w:name="pg15174_155749"/>
    </w:p>
    <w:p>
      <w:pPr>
        <w:pStyle w:val="BookText"/>
        <w:rPr/>
      </w:pPr>
      <w:bookmarkEnd w:id="153"/>
      <w:r>
        <w:rPr>
          <w:rFonts w:ascii="IRNazanin" w:hAnsi="IRNazanin" w:eastAsia="IRNazanin"/>
          <w:color w:val="111111"/>
          <w:sz w:val="28"/>
          <w:sz w:val="28"/>
          <w:szCs w:val="28"/>
          <w:rtl w:val="true"/>
          <w:lang w:bidi="fa-IR"/>
        </w:rPr>
        <w:t>با توجه به تعریف حدیث صحیح و بیان قرائن صحت حدیث از نظر قدماء امامیه، بایستی به این مسأله توجه داشت که حديث موسوم به وصیت درد قالب هیچکدام از قرائن مطرح شده نبوده و در ردیف حدیث صحیح قرار نمی گیرد</w:t>
      </w:r>
      <w:r>
        <w:rPr>
          <w:rFonts w:eastAsia="IRNazanin" w:cs="IRNazanin"/>
          <w:color w:val="111111"/>
          <w:sz w:val="28"/>
          <w:szCs w:val="28"/>
          <w:rtl w:val="true"/>
          <w:lang w:bidi="fa-IR"/>
        </w:rPr>
        <w:t>.</w:t>
      </w:r>
    </w:p>
    <w:p>
      <w:pPr>
        <w:pStyle w:val="Heading3"/>
        <w:numPr>
          <w:ilvl w:val="2"/>
          <w:numId w:val="1"/>
        </w:numPr>
        <w:rPr/>
      </w:pPr>
      <w:bookmarkStart w:id="154" w:name="__RefHeading___Toc2121230_2142443653"/>
      <w:bookmarkStart w:id="155" w:name="_Toc52"/>
      <w:bookmarkEnd w:id="154"/>
      <w:r>
        <w:rPr>
          <w:rtl w:val="true"/>
        </w:rPr>
        <w:t>متأخرین امامیه</w:t>
      </w:r>
      <w:bookmarkEnd w:id="155"/>
    </w:p>
    <w:p>
      <w:pPr>
        <w:pStyle w:val="BookText"/>
        <w:rPr/>
      </w:pPr>
      <w:r>
        <w:rPr>
          <w:rFonts w:ascii="IRNazanin" w:hAnsi="IRNazanin" w:eastAsia="IRNazanin"/>
          <w:color w:val="111111"/>
          <w:sz w:val="28"/>
          <w:sz w:val="28"/>
          <w:szCs w:val="28"/>
          <w:rtl w:val="true"/>
          <w:lang w:bidi="fa-IR"/>
        </w:rPr>
        <w:t>از منظر علمای متأخر، حدیث صحیح دارای سه شرط اساسی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سند حدیث متصل به معصوم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تمامی راویان حدیث عادل باشند،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تمامی راویان حدیث امامی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این اساس، صحت حديث موسوم به وصیت بررسی می گردد تا ادعای احمد بصری از نگاه متأخرین نیز قضاوت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الغيبة شیخ طوسی رحمه الله علیه آمده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جَمَاعَهٌ ، عَنْ أَبِی عَبْدِ اَللَّهِ اَلْحُسَیْنِ بْنِ عَلِیِّ بْنِ سُفْیَانَ اَلْبَزَوْفَرِیِّ ، عَنْ عَلِیِّ بْنِ سِنَانٍ اَلْمَوْصِلِیِّ اَلْعَدْلِ، عَنْ عَلِیِّ بْنِ اَلْحُسَیْنِ، عَنْ أَحْمَدَ بْنِ مُحَمَّدِ بْنِ اَلْخَلِیلِ ، عَنْ جَعْفَرِ بْنِ مُحَمَّدٍ اَلْمِصْرِیِّ ، عَنْ عَمِّهِ اَلْحَسَنِ بْنِ عَلِیٍّ ، عَنْ أَبِیهِ، عَنْ أَبِی عَبْدِ اَللَّهِ جَعْفَرِ بْنِ مُحَمَّدٍ، عَنِ اَلْبَاقِرِ، عَنْ أَبِیهِ ذِی اَلثَّفِنَاتِ سَیِّدِ اَلْعَابِدِینَ، عَنْ أَبِیهِ اَلْحُسَیْنِ اَلزَّکِیِّ اَلشَّهِیدِ، عَنْ أَبِیهِ أَمِیرِ اَلْمُؤْمِنِینَ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جَمَاعَةٌ</w:t>
      </w:r>
    </w:p>
    <w:p>
      <w:pPr>
        <w:pStyle w:val="BookText"/>
        <w:rPr/>
      </w:pPr>
      <w:r>
        <w:rPr>
          <w:rFonts w:ascii="IRNazanin" w:hAnsi="IRNazanin" w:eastAsia="IRNazanin"/>
          <w:color w:val="111111"/>
          <w:sz w:val="28"/>
          <w:sz w:val="28"/>
          <w:szCs w:val="28"/>
          <w:rtl w:val="true"/>
          <w:lang w:bidi="fa-IR"/>
        </w:rPr>
        <w:t xml:space="preserve">سند حدیث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 که در بیان شیخ طوسی رحمه الله علیه، افرادی همچون؛ ابوعبدالله غضائری، احمد ابن عبدون، ابوطالب ابن عرفه، ابوالحسن صفار و حسن ابن اسماعیل ابن اشناس که تماما در یک طبقه هستند این جماعت را تشکیل داده و مورد اعتماد شیخ رحمه الله علیه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أَبِي عَبْدِ اللَّهِ الْحُسَيْنِ بْنِ عَلِيِّ بْنِ سُفْيَانَ الْبَزَوْفَرِيِ</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گواهی شیخ طوسی رحمه الله علیه در کتاب رجال؛ این روای از علمای بزرگوار و مورد اعتماد شیعه است که دارای تألیفاتی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 ثواب الأعمال، أحكام العبيد، الرد على الواقفة، سيرة النبي و الأئمة عليهم السلام في المشرکین می باشد</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انبوه روایاتی که از جناب بزوفری نقل شده است، تنها دو روایت از علی بن سنان موصلى العدل وجود دارد که شیخ طوسی رحمه الله علیه آن را در روایت حاضر با دو واسطه و در روایتی دیگر با چهار واسطه از موصلى العدل نقل روایت کرده است</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چنانچه این دو واسطه در روایت موسوم به وصیت حذف شده باشند، سند روایت مخدوش شده و روایت مرسله</w:t>
      </w:r>
      <w:r>
        <w:rPr>
          <w:rStyle w:val="FootnoteAnchor"/>
          <w:rtl w:val="true"/>
        </w:rPr>
        <w:footnoteReference w:id="206"/>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حتی اتباع احمد الحسن نیز احادیث مرسله را فاقد اعتبار و اعتماد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گفته 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الرِّوَایَةُ الْمُرْسَلَةُ لاَ یُعْمَلُ بِهَا بِاَیِّ حَالٍ مِنْ الْاَحْوَالِ</w:t>
      </w:r>
      <w:r>
        <w:rPr>
          <w:rFonts w:eastAsia="Amiri" w:cs="Amiri" w:ascii="Amiri" w:hAnsi="Amiri"/>
          <w:color w:val="111111"/>
          <w:sz w:val="28"/>
          <w:szCs w:val="28"/>
          <w:rtl w:val="true"/>
          <w:lang w:bidi="ar-SA"/>
        </w:rPr>
        <w:t>»</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مرسله در هر صورت مورد عمل قرار نمی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سِنَانٍ اَلْمَوْصِلِیِّ العَذل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این شخص، هیچ شناختی غیر از نام و نام پدر و یک لقب اختلافی در دست نبوده و در ردیف مجهولين به حساب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توجه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احتمالاتی در خصوص سنی بودن وی داده شده است که به موجب این امر، از درجه اعتبار روایت کاسته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خوئی رحمه الله علیه در خصوص لقب این فرد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بعید نیست که وی از اهل تسنن بوده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القاب شغلی این شخص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کلمه عدل به کتاب در محکمه قضاوت اطلاق می شده است</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مشایخ شیخ صدوق رحمه الله علیه به عنوان لقب عامه و اهل سنت اطلاق شده است</w:t>
      </w:r>
      <w:r>
        <w:rPr>
          <w:rFonts w:eastAsia="IRNazanin" w:cs="IRNazanin"/>
          <w:color w:val="111111"/>
          <w:sz w:val="28"/>
          <w:szCs w:val="28"/>
          <w:rtl w:val="true"/>
          <w:lang w:bidi="fa-IR"/>
        </w:rPr>
        <w:t>».</w:t>
      </w:r>
      <w:r>
        <w:rPr>
          <w:rStyle w:val="FootnoteAnchor"/>
          <w:rtl w:val="true"/>
        </w:rPr>
        <w:footnoteReference w:id="209"/>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اتباع احمد بصری در صدد آن هستند تا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العقیده بودن این راوی را اثبات کرده و شبهه سنی بودن وی را رفع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درحالی است که بسیاری از مخالفین مذهب تشیع در کتب رجالی یا حتی در سند روایات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 اند، درحالی که صحیح العقیده نیز نبوده و در گروه منحرفین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کشی رحمه الله در کتاب رجالی </w:t>
      </w:r>
    </w:p>
    <w:p>
      <w:pPr>
        <w:pStyle w:val="BookText"/>
        <w:rPr/>
      </w:pPr>
      <w:r>
        <w:rPr>
          <w:rFonts w:ascii="IRNazanin" w:hAnsi="IRNazanin" w:eastAsia="IRNazanin"/>
          <w:color w:val="111111"/>
          <w:sz w:val="28"/>
          <w:sz w:val="28"/>
          <w:szCs w:val="28"/>
          <w:rtl w:val="true"/>
          <w:lang w:bidi="fa-IR"/>
        </w:rPr>
        <w:t>خود نام محمد بن الوليد الخزاز، معاوية بن حکیم، مصدق بن صدقة و محمد بن سالم بن عبدالحمید را نام برده و سپس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کُلُّهُمْ فَطَحِیَّهٌ ، وَ هُمْ مِنْ أَجِلَّهِ اَلْعُلَمَاءِ وَ اَلْفُقَهَاءِ وَ اَلْعُدُولِ</w:t>
      </w:r>
      <w:r>
        <w:rPr>
          <w:rFonts w:eastAsia="Amiri" w:cs="Amiri" w:ascii="Amiri" w:hAnsi="Amiri"/>
          <w:color w:val="111111"/>
          <w:sz w:val="28"/>
          <w:szCs w:val="28"/>
          <w:rtl w:val="true"/>
          <w:lang w:bidi="ar-SA"/>
        </w:rPr>
        <w:t>»</w:t>
      </w:r>
      <w:r>
        <w:rPr>
          <w:rStyle w:val="FootnoteAnchor"/>
          <w:rtl w:val="true"/>
        </w:rPr>
        <w:footnoteReference w:id="210"/>
      </w:r>
      <w:r>
        <w:rPr>
          <w:rFonts w:ascii="IRNazanin" w:hAnsi="IRNazanin" w:eastAsia="IRNazanin"/>
          <w:color w:val="111111"/>
          <w:sz w:val="28"/>
          <w:sz w:val="28"/>
          <w:szCs w:val="28"/>
          <w:rtl w:val="true"/>
          <w:lang w:bidi="fa-IR"/>
        </w:rPr>
        <w:t>تمامی آنان فطحی مذهب و از بزرگان علماء و فقهاء و عادلان آن مذهب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راوی در سند برخی از روایات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میتواند به عنوان کنید برای وی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کتاب مقتصب الاثر، در سند روایتی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علي بن سنان الموصلى المعدل قال أخبرنا أحمد بن محمد الخلیلی قال حدثنا محمد بن صالح الهمداني </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روایاتی که از علی بن سنان الموصلي العدل نقل شده است، وی روایات خود را بدون واسطه از احمد بن محمد بن خلیل نقل کرده است، در حالیکه در روایت موسوم به وصیت، با وساطت على بن الحسین نقل روایت کرده و این برخلاف مسلک روایی این راوی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أخبرنا جماعة عن التلعکبری عن أحمد بن على الرازي الأيادي عن الحسين بن على عن علي بن سنان الموصلي العدل عن أحمد بن محمد بن الخليل عن علي بن صالح الهمداني</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علي بن سنان الموصلي، عن أحمد بن محمد الخليل عن محمد بن صالح الهمداني</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ضمن اینکه علی بن سنان الموصلي العدل در هیچ روایتی از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روایت موسوم به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روایت نکرده است</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علي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یکی دیگر از مجهولين و ناشناخته ها در سند این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 العقیلی در کتاب انتصارا للوصية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على بن الحسين بن موسی بن بابويه القمی، پدر شیخ صدوق رحمه الله علیه است و در اکثر مواقع از ایشان با عنوان على بن حسين تعبیر شده و میرزای نوری در خاتمه المستدرک نام پدر شیخ صدوق را با این عنوان آورده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الموجود في الكتب الأحاديث و الرجال التعبير عن والد الصدوق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الحسين أو على بن بابویه</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این شخص غیر از علی بن الحسين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چراکه هیچگاه پدر شیخ صدوق رحمه الله علیه از احمد بن خليل و على بن سنان موصلی عدل روایت نکرده و مضاف بر آن؛ شیخ طوسی رحمه الله علیه همواره با دو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و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شیخ رحمه الله علیه صدوق نقل روایت کرده است نه بیشتر</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محدث نوری رحمه الله علیه این سخن را در مقام ارائه یک قاعده رجالی مطرح نکرده است که هر جا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باشد، مراد پدر شیخ صدوق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میرزای نوری رحمه الله علیه این مطلب را در رد کسانی که علی بن موسی،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 پدر شیخ صدوق می دانند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w:t>
      </w:r>
    </w:p>
    <w:p>
      <w:pPr>
        <w:pStyle w:val="BookText"/>
        <w:rPr/>
      </w:pPr>
      <w:r>
        <w:rPr>
          <w:rFonts w:ascii="IRNazanin" w:hAnsi="IRNazanin" w:eastAsia="IRNazanin"/>
          <w:color w:val="111111"/>
          <w:sz w:val="28"/>
          <w:sz w:val="28"/>
          <w:szCs w:val="28"/>
          <w:rtl w:val="true"/>
          <w:lang w:bidi="fa-IR"/>
        </w:rPr>
        <w:t>لم يعبر عن والد الصدوق بهذا الاسم، بل بعلی بن الحسين أو على بن بابویه</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ثالثا علی بن حسین مذکور در این سند، به هیچ وجه نمی تواند با پدر شیخ صدوق رحمه الله علیه در یک طبقه باشد، زیرا جناب بزوفری که با یک واسطه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سنان موصلی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حسین نقل روایت کرده، با پدر شیخ صدوق رحمه الله علیه معاصر بوده و این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با واسطه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معاصر بودن بزوفری و پدر شیخ صدوق طبیعی به نظر نمی رسد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أَحْمَدَ بْنِ مُحَمَّدِ بْنِ اَلْخَلِیلِ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شخص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أبو عبدالله الخلیلی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کتب رجالی تفسیق و تضعیف شده است، به عنوان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الغضائری در کتاب خود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عبدالله الخليلي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يقال له غلام خليل الآملی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كذاب وضاع للحديث، فاسد المذهب لا يلتفت إليه</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حلی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محمد أبو عبدالله الخليلي الذي يقال له غلام خليل الآملي الطبری؛ ضعيف جدا لا يلتفت إليه، كذاب وضاع للحديث فاسد المذهب</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رحمه الله علیه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محمد أبو عبدالله الآملي الطبری؛ ضعیف جدا، لا يلتفت إليه</w:t>
      </w:r>
      <w:r>
        <w:rPr>
          <w:rFonts w:eastAsia="IRNazanin" w:cs="IRNazanin"/>
          <w:color w:val="111111"/>
          <w:sz w:val="28"/>
          <w:szCs w:val="28"/>
          <w:rtl w:val="true"/>
          <w:lang w:bidi="fa-IR"/>
        </w:rPr>
        <w:t>»</w:t>
      </w:r>
      <w:r>
        <w:rPr>
          <w:rStyle w:val="FootnoteAnchor"/>
          <w:rtl w:val="true"/>
        </w:rPr>
        <w:footnoteReference w:id="220"/>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وجود ناظم العقیلی به جهت فرار از ضعف و فسق این راوی، وی را </w:t>
      </w:r>
    </w:p>
    <w:p>
      <w:pPr>
        <w:pStyle w:val="BookText"/>
        <w:rPr/>
      </w:pPr>
      <w:r>
        <w:rPr>
          <w:rFonts w:ascii="IRNazanin" w:hAnsi="IRNazanin" w:eastAsia="IRNazanin"/>
          <w:color w:val="111111"/>
          <w:sz w:val="28"/>
          <w:sz w:val="28"/>
          <w:szCs w:val="28"/>
          <w:rtl w:val="true"/>
          <w:lang w:bidi="fa-IR"/>
        </w:rPr>
        <w:t>مجهول دانسته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يبق احد من روات الوصیه لم يعلم تشیعه الا احمد بن محمد بن الخليل</w:t>
      </w:r>
      <w:r>
        <w:rPr>
          <w:rFonts w:eastAsia="IRNazanin" w:cs="IRNazanin"/>
          <w:color w:val="111111"/>
          <w:sz w:val="28"/>
          <w:szCs w:val="28"/>
          <w:rtl w:val="true"/>
          <w:lang w:bidi="fa-IR"/>
        </w:rPr>
        <w:t>»</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 از احمد بن محمد بن الخليل احدی از راویانی که شیعه بودنشان محرز نشده باشد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قرینه تشخیص اینکه راوی مذکور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روایت پیشین حديث موسوم به وصیت در الغيبة طوسی رحمه الله علیه می باشد که در سند آن، علی بن سنان موصلی عدل از احمد بن محمد خلیلی نقل روایت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 جَمَاعَهٌ عَنِ اَلتَّلَّعُکْبَرِیِّ عَنْ أَبِی عَلِیٍّ أَحْمَدَ بْنِ عَلِیٍّ اَلرَّازِیِّ اَلْإِیَادِیِّ قَالَ أَخْبَرَنِی اَلْحُسَیْنُ بْنُ عَلِیٍّ عَنْ عَلِیِّ بْنِ سِنَانٍ اَلْمَوْصِلِیِّ اَلْعَدْلِ عَنْ أَحْمَدَ بْنِ مُحَمَّدٍ اَلْخَلِیلِیِّ عَنْ مُحَمَّدِ بْنِ صَالِحٍ اَلْهَمْدَانِیِّ</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جَعْفَرِ بْنِ أَحْمَدَ اَلْمِصْرِیِّ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فرد یکی دیگر از ناشناخته های رجالی در نزد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 العقیلی در کتاب انتصارا للوصية؛ این راوی را شیعه اثنی عشری و ثقه دانسته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اینکه اهل سنت این راوی را رافضی دانسته اند، نتیجه گرفته می شود که وی شیعه ثقه است</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در پاسخ گفته می شود؛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رافضی دانستن یک راوی توسط اهل سنت، دلیل بر شیعه بودن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برخی از علمای اهل تسنن، حاکم نیشابوری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 خبيث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و حال آن که هیچ دلیلی بر شیعه بودن و برائت او از اهل سنت </w:t>
      </w:r>
    </w:p>
    <w:p>
      <w:pPr>
        <w:pStyle w:val="BookText"/>
        <w:rPr/>
      </w:pPr>
      <w:r>
        <w:rPr>
          <w:rFonts w:ascii="IRNazanin" w:hAnsi="IRNazanin" w:eastAsia="IRNazanin"/>
          <w:color w:val="111111"/>
          <w:sz w:val="28"/>
          <w:sz w:val="28"/>
          <w:szCs w:val="28"/>
          <w:rtl w:val="true"/>
          <w:lang w:bidi="fa-IR"/>
        </w:rPr>
        <w:t>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ذهبی در کتاب تذكرة الحفاظ</w:t>
      </w:r>
      <w:r>
        <w:rPr>
          <w:rStyle w:val="FootnoteAnchor"/>
          <w:rtl w:val="true"/>
        </w:rPr>
        <w:footnoteReference w:id="224"/>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بن طاهر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إسماعيل الأنصاري عن الحاكم،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في الحديث رافضی خبیث</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ثانيا تنها یک مورد در کتاب 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احمد المصری را با عنوان رافضی و فاسد العقيده معرفی کرده است</w:t>
      </w:r>
      <w:r>
        <w:rPr>
          <w:rStyle w:val="FootnoteAnchor"/>
          <w:rtl w:val="true"/>
        </w:rPr>
        <w:footnoteReference w:id="226"/>
      </w:r>
      <w:r>
        <w:rPr>
          <w:rFonts w:ascii="IRNazanin" w:hAnsi="IRNazanin" w:eastAsia="IRNazanin"/>
          <w:color w:val="111111"/>
          <w:sz w:val="28"/>
          <w:sz w:val="28"/>
          <w:szCs w:val="28"/>
          <w:rtl w:val="true"/>
          <w:lang w:bidi="fa-IR"/>
        </w:rPr>
        <w:t>که آنهم نمی تواند شیعه بودن و وثاقت وی را ثابت کند، چراکه فاسد العقیده خواندن شخصی از سوی اهل سنت، به معنای وثاقت وی در نزد تشیع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اهل سنت به تمامی کسانی که امیرالمؤمنین علی علیه السلام را حق دانسته و او را به امامت قبول کند رافضی می گویند، خواه زیدیه، اسماعليه، واقفیه یا اثنی عشری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مفهوم رافضی انصراف به شیعه اثنی عشری نداشته و ممکن است این فرد در زمره یکی از فرق انحرافی شیعه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علمای اهل سنت، تاریخ وفات جعفر بن محمد مصری را در سال </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که این زمان دقیقا او را معاصر جناب بزوفری قرار می دهد و حال آنکه در این سند بین بزوفری و جعفر بن محمد مصری سه واسطه وجود دارد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حَسَنِ بْنِ عَلِیّ عم جَعْفَرِ بْنِ اَحْمَدَ المصري</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فرد در کتب رجالی شیعه معرفی نشده و حتی در خصوص او، مدح و </w:t>
      </w:r>
    </w:p>
    <w:p>
      <w:pPr>
        <w:pStyle w:val="BookText"/>
        <w:rPr/>
      </w:pPr>
      <w:r>
        <w:rPr>
          <w:rFonts w:ascii="IRNazanin" w:hAnsi="IRNazanin" w:eastAsia="IRNazanin"/>
          <w:color w:val="111111"/>
          <w:sz w:val="28"/>
          <w:sz w:val="28"/>
          <w:szCs w:val="28"/>
          <w:rtl w:val="true"/>
          <w:lang w:bidi="fa-IR"/>
        </w:rPr>
        <w:t>قدحی صادر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 العقیلی در کتاب انتصارا للوصية</w:t>
      </w:r>
      <w:r>
        <w:rPr>
          <w:rStyle w:val="FootnoteAnchor"/>
          <w:rtl w:val="true"/>
        </w:rPr>
        <w:footnoteReference w:id="228"/>
      </w:r>
      <w:r>
        <w:rPr>
          <w:rFonts w:ascii="IRNazanin" w:hAnsi="IRNazanin" w:eastAsia="IRNazanin"/>
          <w:color w:val="111111"/>
          <w:sz w:val="28"/>
          <w:sz w:val="28"/>
          <w:szCs w:val="28"/>
          <w:rtl w:val="true"/>
          <w:lang w:bidi="fa-IR"/>
        </w:rPr>
        <w:t>حسن بن علی را تصحیف از حسین بن علی دانسته و او را از ثقات شیعه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است که برای این تصحیف دلیلی ذکر نکرده و بر اساس احتمالات نتیجه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سندی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 في الضعفاء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شده و عم جعفر بن احمد مصری را با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جعفر، ثنا يوسف بن يعقوب بن سالم الاحمر، حدثنا هشام بن الحكم، و ثنا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حدثنی عمى الحسن بن علی بن بیان </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عَلِيِّ بْنِ بَيَانٍ؛ والد حسن بن 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شخص همان علی بن بیان بن زید بن سیابه المصری است که در گروه ناشناخته های رجالی در کتب شیعه بوده و درباره وی مدح و قدحی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بررسی احوالات راویان حديث موسوم به وصیت، نتایج حاصل شده با تعریف حدیث صحیح از منظر متأخرين امامیه تطبیق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سنان موصلى العدل از اهل تسنن بوده و با شاخصه امامی بودن راویان سازگاری ندارد،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الخليل؛ فاسد المذهب و وضاع للحديث بوده و با شاخصه عدالت راوی سازگاری ندارد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 اینکه سایر راویان حدیث مجهول بوده و احتمال اینکه از اهل تسنن </w:t>
      </w:r>
      <w:bookmarkStart w:id="156" w:name="pg15174_155758"/>
    </w:p>
    <w:p>
      <w:pPr>
        <w:pStyle w:val="BookText"/>
        <w:rPr/>
      </w:pPr>
      <w:bookmarkEnd w:id="156"/>
      <w:r>
        <w:rPr>
          <w:rFonts w:ascii="IRNazanin" w:hAnsi="IRNazanin" w:eastAsia="IRNazanin"/>
          <w:color w:val="111111"/>
          <w:sz w:val="28"/>
          <w:sz w:val="28"/>
          <w:szCs w:val="28"/>
          <w:rtl w:val="true"/>
          <w:lang w:bidi="fa-IR"/>
        </w:rPr>
        <w:t>بوده یا عادل نباشند، خالی از 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بر اساس دیدگاه متأخرين امامیه نیز نمی توان این حدیث را صحیح دانست</w:t>
      </w:r>
      <w:r>
        <w:rPr>
          <w:rFonts w:eastAsia="IRNazanin" w:cs="IRNazanin"/>
          <w:color w:val="111111"/>
          <w:sz w:val="28"/>
          <w:szCs w:val="28"/>
          <w:rtl w:val="true"/>
          <w:lang w:bidi="fa-IR"/>
        </w:rPr>
        <w:t>.</w:t>
      </w:r>
    </w:p>
    <w:p>
      <w:pPr>
        <w:pStyle w:val="Heading3"/>
        <w:numPr>
          <w:ilvl w:val="2"/>
          <w:numId w:val="1"/>
        </w:numPr>
        <w:rPr/>
      </w:pPr>
      <w:bookmarkStart w:id="157" w:name="__RefHeading___Toc2121232_2142443653"/>
      <w:bookmarkStart w:id="158" w:name="_Toc53"/>
      <w:bookmarkEnd w:id="157"/>
      <w:r>
        <w:rPr>
          <w:rtl w:val="true"/>
        </w:rPr>
        <w:t>دفاع احمد بصری از سند حدیث</w:t>
      </w:r>
      <w:bookmarkEnd w:id="158"/>
    </w:p>
    <w:p>
      <w:pPr>
        <w:pStyle w:val="BookText"/>
        <w:rPr/>
      </w:pPr>
      <w:r>
        <w:rPr>
          <w:rFonts w:ascii="IRNazanin" w:hAnsi="IRNazanin" w:eastAsia="IRNazanin"/>
          <w:color w:val="111111"/>
          <w:sz w:val="28"/>
          <w:sz w:val="28"/>
          <w:szCs w:val="28"/>
          <w:rtl w:val="true"/>
          <w:lang w:bidi="fa-IR"/>
        </w:rPr>
        <w:t>احمد بصری بر خلاف ادعای پیشین خود، مبنی بر عدم نیاز به بررسی سندی روایات اعتقادی</w:t>
      </w:r>
      <w:r>
        <w:rPr>
          <w:rStyle w:val="FootnoteAnchor"/>
          <w:rtl w:val="true"/>
        </w:rPr>
        <w:footnoteReference w:id="230"/>
      </w:r>
      <w:r>
        <w:rPr>
          <w:rFonts w:ascii="IRNazanin" w:hAnsi="IRNazanin" w:eastAsia="IRNazanin"/>
          <w:color w:val="111111"/>
          <w:sz w:val="28"/>
          <w:sz w:val="28"/>
          <w:szCs w:val="28"/>
          <w:rtl w:val="true"/>
          <w:lang w:bidi="fa-IR"/>
        </w:rPr>
        <w:t>، ادعای صحیح بودن سند حديث موسوم به وصیت را داشته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فقد بينا لهم أن الوصية سندها صحیح و أنه يكفي شهادة الشيخ الطوسي لرواتها بأنهم من الخاصة أي من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فالصحيح أن نحكم بصدق المؤمن حتى يأتي دليل قطعي على كذبه</w:t>
      </w:r>
      <w:r>
        <w:rPr>
          <w:rFonts w:eastAsia="IRNazanin" w:cs="IRNazanin"/>
          <w:color w:val="111111"/>
          <w:sz w:val="28"/>
          <w:szCs w:val="28"/>
          <w:rtl w:val="true"/>
          <w:lang w:bidi="fa-IR"/>
        </w:rPr>
        <w:t>»</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تبیین کردیم برای آنان که همانا سند روایت وصیت صحیح است و در صحت آن، سخن شیخ طوسی رحمه الله علیه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ما روی من جهت الخاصة</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کفایت کرده و به شیعه بودن راویان این حديث شهادت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روش درست این است که حکم به راستگویی مؤمن بدهیم تا اینکه دلیلی قطعی بر کذب وی به دست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بصری در این دفاعیه، به دو نکته کلی اشاره کرده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نخستین دفاعیه احمد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و شهادت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ما روی من جهت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راویان این حديث شیعه هستند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سخن گفته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اولا چنانچه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ما روی من جهت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شیخ طوسی رحمه الله علیه به معنای شهادت به شیعه بودن تمامی روات است، پس با این حساب بایستی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فمما روی فی ذلک من جهة مخالفي الشيعة</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نیز شهادت به شیعه نبودن تمامی روات در روایات پیشین داده باشد، و حال آنکه يقين تعداد قابل توجهی از راویان آن احادیث شیعه اثنی عشری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سند اولین روایت، در ذیل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فمما روی فی ذلک من جهة مخالفي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می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أَخْبَرَنِی بِهِ أَبُو عَبْدِ اَللَّهِ أَحْمَدُ بْنُ عُبْدُونٍ اَلْمَعْرُوفُ بِابْنِ اَلْحَاشِرِ قَالَ حَدَّثَنِی أَبُو اَلْحُسَیْنِ مُحَمَّدُ بْنُ عَلِیٍّ اَلشُّجَاعِیُّ اَلْکَاتِبُ قَالَ أَخْبَرَنَا أَبُو عَبْدِ اَللَّهِ مُحَمَّدُ بْنُ إِبْرَاهِیمَ اَلْمَعْرُوفُ بِابْنِ أَبِی زَیْنَبَ اَلنُّعْمَانِیِّ اَلْکَاتِبِ قَالَ أَخْبَرَنَا مُحَمَّدُ بْنُ عُثْمَانَ بْنِ عَلاَّنَ اَلذَّهَبِیُّ اَلْبَغْدَادِیُّ بِدِمَشْقَ قَالَ حَدَّثَنَا أَبُو بَکْرِ بْنُ أَبِی خَیْثَمَهَ قَالَ حَدَّثَنِی عَلِیُّ بْنُ اَلْجَعْدِ قَالَ حَدَّثَنِی زُهَیْرُ بْنُ مُعَاوِیَهَ عَنْ زِیَادِ بْنِ خَیْثَمَهَ عَنِ اَلْأَسْوَدِ بْنِ سَعِیدٍ اَلْهَمْدَانِیِّ قَالَ سَمِعْتُ جَابِرَ بْنَ سَمُرَهَ یَقُولُ سَمِعْتُ رَسُولَ اَللَّهِ صَلَّی اَللَّهُ عَلَیْهِ وَ آلِهِ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یَکُونُ بَعْدِی اِثْنَا عَشَرَ خَلِیفَهً کُلُّهُمْ مِنْ قُرَیْشٍ</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أَبُو عَبْدِ اَللَّهِ أَحْمَدُ بْنُ عُبْدُونٍ اَلْمَعْرُوفُ بِابْنِ اَلْحَاشِرِ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الفهرست شیخ طوسی رحمه الله علیه درباره این راوی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کوفه و ثقه امامی است که محضر امام رضا علیه السلام را درک کرده و دارای عظمت فراوانی بوده است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أَبُو اَلْحُسَیْنِ مُحَمَّدُ بْنُ عَلِیٍّ اَلشُّجَاعِیُّ اَلْکَاتِبُ</w:t>
      </w:r>
    </w:p>
    <w:p>
      <w:pPr>
        <w:pStyle w:val="BookText"/>
        <w:rPr/>
      </w:pPr>
      <w:r>
        <w:rPr>
          <w:rFonts w:ascii="IRNazanin" w:hAnsi="IRNazanin" w:eastAsia="IRNazanin"/>
          <w:color w:val="111111"/>
          <w:sz w:val="28"/>
          <w:sz w:val="28"/>
          <w:szCs w:val="28"/>
          <w:rtl w:val="true"/>
          <w:lang w:bidi="fa-IR"/>
        </w:rPr>
        <w:t>ایشان ثقه امامی بوده و از کتاب غیبت نعمانی نسخه برداشته و آن را بر نویسنده آن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دیگران این کتاب را در نزد وی می خواندند و نجاشی شاهد این امر در مشهد عتیقه بوده است</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عَبْدِ اَللَّهِ مُحَمَّدُ بْنُ إِبْرَاهِیمَ اَلْمَعْرُوفُ بِابْنِ أَبِی زَیْنَبَ اَلنُّعْمَانِیِّ اَلْکَاتِبِ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علمای رجال درباره نعمانی</w:t>
      </w:r>
      <w:r>
        <w:rPr>
          <w:rStyle w:val="FootnoteAnchor"/>
          <w:rtl w:val="true"/>
        </w:rPr>
        <w:footnoteReference w:id="237"/>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نعمانی از بزرگان اصحاب ما و دارای مقامی والا، جایگاهی شایسته، اعتقادی صحیح و روایات فراوان است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چنانکه مشخص شد، سه راوی شیعه اثنی عشری در سند این روایت وجود دارد، اما با این وجود، شیخ طوسی رحمه الله علیه آن را در ردیف روایات مخالفین شیعه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صرف نقل یک حدیث در ذیل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جهت الخاصه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جهت العامه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بر شهادت مؤلف كتاب الغيبة بر شیعه یا سنی بودن آنان ندارد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نهایت چیزی که از عبارت شیخ طوسی رحمه الله علیه استفاده می شود این است که این روایت از طریق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نشده و تمامی راویان آن را عامه تشکیل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یک یا دو راوی از اهل سنت در سلسه سند روایتی وجود داشته باشد، نمی توان آن را روایت اهل سنت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برخی </w:t>
      </w:r>
    </w:p>
    <w:p>
      <w:pPr>
        <w:pStyle w:val="BookText"/>
        <w:rPr/>
      </w:pPr>
      <w:r>
        <w:rPr>
          <w:rFonts w:ascii="IRNazanin" w:hAnsi="IRNazanin" w:eastAsia="IRNazanin"/>
          <w:color w:val="111111"/>
          <w:sz w:val="28"/>
          <w:sz w:val="28"/>
          <w:szCs w:val="28"/>
          <w:rtl w:val="true"/>
          <w:lang w:bidi="fa-IR"/>
        </w:rPr>
        <w:t xml:space="preserve">از روایات موجود در منابع شیعه، راویانی از اهل تسنن و حتی راویانی از نواصب هستند، اما با این وجود، آن روایات را روايات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أَحْمَدَ عَنْ أَحْمَدَ بْنِ هِلَالٍ قَالَ حَدَّثَنَا عُثْمَانُ بْنُ عِيسَي عَنْ خَالِدِ بْنِ نَجِيحٍ عَنْ زُرَارَةَ بْنِ أَعْيَنَ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سند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به شهادت شیخ صدوق رحمه الله علیه در کتاب من لا يحضره الفقيه</w:t>
      </w:r>
      <w:r>
        <w:rPr>
          <w:rStyle w:val="FootnoteAnchor"/>
          <w:rtl w:val="true"/>
        </w:rPr>
        <w:footnoteReference w:id="239"/>
      </w:r>
      <w:r>
        <w:rPr>
          <w:rFonts w:ascii="IRNazanin" w:hAnsi="IRNazanin" w:eastAsia="IRNazanin"/>
          <w:color w:val="111111"/>
          <w:sz w:val="28"/>
          <w:sz w:val="28"/>
          <w:szCs w:val="28"/>
          <w:rtl w:val="true"/>
          <w:lang w:bidi="fa-IR"/>
        </w:rPr>
        <w:t>ناصبی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وجود در سند روایت شیعی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اَلصَّدُوقُ فِی اَلْخِصَالِ ، وَ اَلْعِلَلِ ، وَ اَلْأَمَالِی ، عَنْ مُحَمَّدِ بْنِ مُوسَی ِبْنِ اَلْمُتَوَکِّلِ عَنْ عَلِیِّ بْنِ اَلْحُسَیْنِ اَلسَّعْدَآبَادِیِّ عَنْ أَحْمَدَ بْنِ مُحَمَّدِ بْنِ خَالِدٍ اَلْبَرْقِیِّ عَنْ أَبِیهِ عَنْ مُحَمَّدِ بْنِ زِیَادٍ اَلْأَزْدِیِّ عَنْ مَالِکِ بْنِ أَنَس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سند این روایت که از طریق شیعه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بن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مذهب مالکی در اهل سنت قرار گرفته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 دفاعیه احمد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فسق و کذب شیعه اثبات نشده باشد، اصل بر راستگویی و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مجهول بودن راویان حديث خدشه ای به روایت وارد نمی کند، چرا که بر اساس قواعد حدیثی، در صورت مواجه با روات مجهول، بایستی به اصالة العدالة مراجعه کنیم تا بدینوسیله حکم به عدالت راویان مجهول داده و روایت را پذیریم</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در پاسخ به این سخن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کذب و همچنین عدل و فسق از امور وجودیه هستند و امور وجودیه بعد از نبودن ضلع مقابل و ضد خود بروز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زمانی صدق می آید که کذب نباشد و زمانی عدل می آید که فسق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قاعده ، اصالة با هیچکدام از صدق و کذب و یا عدل و فسق نبوده و هر کدام در موضع خود و با نبود دیگری تحقق می یابد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ثانيا؛ معنای اصالة العدالة، شهادت به شیعه بودن راوی نبوده و به معنای این است که اگر به شیعه بودن یک راوی اعتماد داشته و همزمان به عدالت آن شک شد، می توان به اصالة العدالة يا اصالة الصدق تمسک کرده و حکم به عادل و راستگو بودن وی نمود</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است که اغلب راویان حدیث موسوم به وصیت را ناشناخته ها و مجاهیل روایی تشکیل داده اند که هیچ سندی بر شیعه یا سنی بودن آنان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راویانی که آنان را شیخ طوسی رحمه الله علیه و سایر علماء درک نکرده اند و یا اینکه حتی درباره راویانی که نام آنان در اسناد روایت موجود بوده و هیچ درکی از تشیع و حسن ظاهر رفتاری آنان در دست نیست، اصالة العدالة معنایی نداشته و سالبه به انتفاء موضوع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عصر حاضر به محض مواجهه با مجاهیل روایی، مجاز به اجرای اصالة العدالة نخواهیم بود</w:t>
      </w:r>
      <w:r>
        <w:rPr>
          <w:rFonts w:eastAsia="IRNazanin" w:cs="IRNazanin"/>
          <w:color w:val="111111"/>
          <w:sz w:val="28"/>
          <w:szCs w:val="28"/>
          <w:rtl w:val="true"/>
          <w:lang w:bidi="fa-IR"/>
        </w:rPr>
        <w:t>.</w:t>
      </w:r>
      <w:r>
        <w:rPr>
          <w:rStyle w:val="FootnoteAnchor"/>
          <w:rtl w:val="true"/>
        </w:rPr>
        <w:footnoteReference w:id="243"/>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حکم به اجرای اصالة العدالة در خصوص راویان مجهول، که هیچ </w:t>
      </w:r>
      <w:bookmarkStart w:id="159" w:name="pg15174_155763"/>
    </w:p>
    <w:p>
      <w:pPr>
        <w:pStyle w:val="BookText"/>
        <w:rPr/>
      </w:pPr>
      <w:bookmarkEnd w:id="159"/>
      <w:r>
        <w:rPr>
          <w:rFonts w:ascii="IRNazanin" w:hAnsi="IRNazanin" w:eastAsia="IRNazanin"/>
          <w:color w:val="111111"/>
          <w:sz w:val="28"/>
          <w:sz w:val="28"/>
          <w:szCs w:val="28"/>
          <w:rtl w:val="true"/>
          <w:lang w:bidi="fa-IR"/>
        </w:rPr>
        <w:t>مدح و قدحی پیرامون آنان در دست نمی باشد، غیر معقول بوده و اساسا مردود و باطل است</w:t>
      </w:r>
      <w:r>
        <w:rPr>
          <w:rFonts w:eastAsia="IRNazanin" w:cs="IRNazanin"/>
          <w:color w:val="111111"/>
          <w:sz w:val="28"/>
          <w:szCs w:val="28"/>
          <w:rtl w:val="true"/>
          <w:lang w:bidi="fa-IR"/>
        </w:rPr>
        <w:t>.</w:t>
      </w:r>
    </w:p>
    <w:p>
      <w:pPr>
        <w:pStyle w:val="Heading3"/>
        <w:numPr>
          <w:ilvl w:val="2"/>
          <w:numId w:val="1"/>
        </w:numPr>
        <w:rPr/>
      </w:pPr>
      <w:bookmarkStart w:id="160" w:name="__RefHeading___Toc2121234_2142443653"/>
      <w:bookmarkStart w:id="161" w:name="_Toc54"/>
      <w:bookmarkEnd w:id="160"/>
      <w:r>
        <w:rPr>
          <w:rtl w:val="true"/>
        </w:rPr>
        <w:t>بررسی دلالت روایت</w:t>
      </w:r>
      <w:bookmarkEnd w:id="161"/>
    </w:p>
    <w:p>
      <w:pPr>
        <w:pStyle w:val="BookText"/>
        <w:rPr/>
      </w:pPr>
      <w:r>
        <w:rPr>
          <w:rFonts w:ascii="IRNazanin" w:hAnsi="IRNazanin" w:eastAsia="IRNazanin"/>
          <w:color w:val="111111"/>
          <w:sz w:val="28"/>
          <w:sz w:val="28"/>
          <w:szCs w:val="28"/>
          <w:rtl w:val="true"/>
          <w:lang w:bidi="fa-IR"/>
        </w:rPr>
        <w:t>بر اساس دیدگاه علمای شیعه، اگر در سند یک روایت؛ افراد ضعيف، فاسد المذهب، كذاب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باز در متن و دلالت آن روایت تأمل می شود، چنانچه محتوای روایت با مسلمات شیعه مخالفت داشته باشد، آن روایت کنار گذاشته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شیخ طوسی رحمه الله علیه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که راوی حدیث مخالفت اعتقادی با اصول مذهب داشته باشد، در این صورت به آنچه روایت کرده است نگریسته می شود، در صورتی که با اخبار موثق شیعه مخالفت داشته باشد، آن روایت بایستی طرد گردد</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این اساس، درباره حديث موسوم به وصیت نیز، با توجه به وجود افرادی همچون؛ علی بن سنان موصلى العدل و احمد بن محمد الخلیلی و سایر مجاهیل رجالی، دلالت روایت بررسی شده و با مسلمات مذهب مطابقت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متن حديث موسوم به وصیت، اشکالات متعددی پیش می آید که برخی از آنها عبارتند از</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و محتوای این حدیث بر خلاف تمامی روایاتی است که عدد اوصیاء علیه السلام را منحصر در دوازده تن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توجه به اینکه باور 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برای رسول گرامی اسلام صلی الله علیه و آله و سلم با مسلمات مذهب شیعه مخالفت دارد، این روایت از درجه صحت ساقط شده و نمی توان در مسأله مهمی مانند امامت به آن استناد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چنانچه در خصوص حصر عدد اوصیاء علیه السلام و ختم وصایت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فضالة بن أيوب عن أبان بن عثمان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لعلي بن أبي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 أنا أولى بالمؤمنين من أنفسهم ثم أنت یا على أولى بالمؤمنين من أنفسهم ثم الحسن ثم الحسين ثم علی بن الحسين ثم محمد بن على، ثم جعفر بن محمد، ثم موسی بن جعفر، ثم علی بن موسى، ثم محمد بن على، ثم علی بن محمد، ثم الحسن بن على، ثم الحجة بن الحسن الذي تنتهي إليه الخلافة و الوصاية و يغيب مدة طويلة، ثم يظهر و يملأ الأرض عدلا و قسطا كما ملئت جورا و ظلما</w:t>
      </w:r>
      <w:r>
        <w:rPr>
          <w:rFonts w:eastAsia="IRNazanin" w:cs="IRNazanin"/>
          <w:color w:val="111111"/>
          <w:sz w:val="28"/>
          <w:szCs w:val="28"/>
          <w:rtl w:val="true"/>
          <w:lang w:bidi="fa-IR"/>
        </w:rPr>
        <w:t>»</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مؤمنین سزاوارتر از خودشان هستم، سپس تو سزاوارتر از مومنین به خودشان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حجت فرزند حسن سزاوارتر است، همان کسی که خلافت و وصایت با او به پایان می رسد و مدت طولانی غایب می شود و بعد از آن ظاهر شده و زمین را با عدل و داد پر میکند کما اینکه با ظلم و جور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کدام از احادیثی که حاکی از ماجرای وصیت رسول گرامی صلی الله علیه و آله و سلم هستند</w:t>
      </w:r>
      <w:r>
        <w:rPr>
          <w:rStyle w:val="FootnoteAnchor"/>
          <w:rtl w:val="true"/>
        </w:rPr>
        <w:footnoteReference w:id="246"/>
      </w:r>
      <w:r>
        <w:rPr>
          <w:rFonts w:ascii="IRNazanin" w:hAnsi="IRNazanin" w:eastAsia="IRNazanin"/>
          <w:color w:val="111111"/>
          <w:sz w:val="28"/>
          <w:sz w:val="28"/>
          <w:szCs w:val="28"/>
          <w:rtl w:val="true"/>
          <w:lang w:bidi="fa-IR"/>
        </w:rPr>
        <w:t xml:space="preserve">، نامی از مهدیین در میان نبوده و در تمامی آنها نام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علیهم السلام ذکر شده است که اولین آنها على علیه السلام و آخريین آنان، نهمین فرزند امام حسین علیه السلام می باشد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مهديين بعد از امام دوازدهم علیه السلام به عنوان خلفاء الرسول صلی الله علیه و آله و سلم با روایات متواتر رجعت که به عنوان مسلمات مذهب تشیع می باشند، در تعارض می باشند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دارای ابهام است، لذا در ابتدای روایت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صلی الله علیه و آل و سلم خطاب به حضرت امیر المؤمنین علیه السلام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سَمَّاکَ اللَّهُ تَعَالَی فِی سَمَائِهِ عَلِیّاً الْمُرْتَضَی وَ أَمِیرَ الْمُؤْمِنِینَ وَ الصِّدِّیقَ الْأَکْبَرَ وَ الْفَارُوقَ الْأَعْظَمَ وَ الْمَأْمُونَ وَ الْمَهْدِیَّ فَلَا تَصِحُّ هَذِهِ الْأَسْمَاءُ لِأَحَدٍ غَیْرِکَ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در آسمانها نام تو را على المرتضى و أمير المؤمنین و صدیق اکبر و فاروق اعظم و مأمون و مهدی نهاد، پس این اسم ها بر فرد دیگری غیرتو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صراحتا در ابتدای روایت آمده است که نام مهدی بر کسی غیر از امیرالمؤمنین على علیه السلام صدق نمی کند، در حالیکه اولا؛ بر اساس روایات متواتر، لقب مهدی به نحو عام بر تمامی ائمه معصومین علیهم السلام صدق کرده و به نحو خاص، لقب امام دوازدهم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روایات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الرضَا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الخَلَفُ الصَّالحُ مِنْ وُلْدِ أَبي مُحمَّدٍ الحَسَنِ بْنِ عليٍّ، وَ هُوَ صاحِبُ الزَّمانِ، و هو المَهْديُّ</w:t>
      </w:r>
      <w:r>
        <w:rPr>
          <w:rFonts w:eastAsia="Amiri" w:cs="Amiri" w:ascii="Amiri" w:hAnsi="Amiri"/>
          <w:color w:val="111111"/>
          <w:sz w:val="28"/>
          <w:szCs w:val="28"/>
          <w:rtl w:val="true"/>
          <w:lang w:bidi="ar-SA"/>
        </w:rPr>
        <w:t>)»</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و فرزند صالح حسن بن علی علیه السلام، همان صاحب الزمان و همان مهدی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ثانية؛ ذیل روایت با آنچه در صدر روایت آمده تغایر و نا همخوانی داشته و ظاهرا نام مهدی را در ذیل روایت بر فرزند امام دوازدهم علیه السلام نهاده است</w:t>
      </w:r>
      <w:r>
        <w:rPr>
          <w:rFonts w:eastAsia="IRNazanin" w:cs="IRNazanin"/>
          <w:color w:val="111111"/>
          <w:sz w:val="28"/>
          <w:szCs w:val="28"/>
          <w:rtl w:val="true"/>
          <w:lang w:bidi="fa-IR"/>
        </w:rPr>
        <w:t>.</w:t>
      </w:r>
      <w:r>
        <w:rPr>
          <w:rStyle w:val="FootnoteAnchor"/>
          <w:rtl w:val="true"/>
        </w:rPr>
        <w:footnoteReference w:id="249"/>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اتباع احمد بصری در توجیه این اشکال گفته اند؛ این اسماء به شکل مجموعی بر کسی غیر از علی علیه السلام جایز نیست اما به شکل فردی می تواند به سایر اهل بیت علیهم السلام نیز اطلاق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دفاعیه گفته می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اسم و لقب فرق واضحی است</w:t>
      </w:r>
      <w:r>
        <w:rPr>
          <w:rStyle w:val="FootnoteAnchor"/>
          <w:rtl w:val="true"/>
        </w:rPr>
        <w:footnoteReference w:id="250"/>
      </w:r>
      <w:r>
        <w:rPr>
          <w:rFonts w:ascii="IRNazanin" w:hAnsi="IRNazanin" w:eastAsia="IRNazanin"/>
          <w:color w:val="111111"/>
          <w:sz w:val="28"/>
          <w:sz w:val="28"/>
          <w:szCs w:val="28"/>
          <w:rtl w:val="true"/>
          <w:lang w:bidi="fa-IR"/>
        </w:rPr>
        <w:t xml:space="preserve">و هیچکدام از موارد یاد شده نمی تواند به عنوان اسم حضرت علی علیه السلام باشد، زیرا اسم خاص آن حضرت بر اساس تصريح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موارد یاد شده القاب آن حضرت می باشد، درحالیکه متن روایت، این القاب را اشتباها با عنوان اسم ایشان معرفی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غیراز لقب المهدی</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الغيبة للطوسی، ص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والمأمون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الإحتجاج على أهل اللجاج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تمامی القاب مختص علی بن ابی طالب عليه السلام بوده و اطلاق آن بر غیر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و مجموعی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القاب مذکور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المُرتَضی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مرتضی؛ یکی از القابی است که پیامبر صلی الله علیه و آله و سلم به امام علی علیه السلام داده</w:t>
      </w:r>
      <w:r>
        <w:rPr>
          <w:rStyle w:val="FootnoteAnchor"/>
          <w:rtl w:val="true"/>
        </w:rPr>
        <w:footnoteReference w:id="252"/>
      </w:r>
      <w:r>
        <w:rPr>
          <w:rFonts w:ascii="IRNazanin" w:hAnsi="IRNazanin" w:eastAsia="IRNazanin"/>
          <w:color w:val="111111"/>
          <w:sz w:val="28"/>
          <w:sz w:val="28"/>
          <w:szCs w:val="28"/>
          <w:rtl w:val="true"/>
          <w:lang w:bidi="fa-IR"/>
        </w:rPr>
        <w:t>و در بیان علت آن گفته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خداوند متعال او را به عنوان وصی و جانشین پیامبر صلی الله علیه و آله و سلم پسندیده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عباس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در جمیع امور، رضایت خدا و رسول را در نظر داشت و به همین جهت، مرتضی نامیده 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أمِیرُالْمُؤْمِنِینَ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اختصاص لقب امیرالمؤمنین به على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على علیه السلام را امیرالمؤمنین نامیده است و روا نیست کسی به این نام خوانده شود، حتی قائم آل محمد علیه السلام را امیرالمؤمنین نمی گویند و به او بقية الله خطاب می کنند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همچنین در روایتی دیگر از حضرت صادق علیه السلام آمده است که از ایشان سئوال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حضرت قائم، لقب امیرالمومنین خطاب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عنوان مخصوص على علیه السلام است؛ هیچکس، نه قبل از او و نه پس از او، سزاوار نیست به این نام نامیده شود، و هر کس چنین ادعایی کند کافر است</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الصِّدّیقُ الأَکبَرُ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علی علیه السلام درباره اختصاص این لقب به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بنده خدا و برادر رسول خدا صلی الله علیه و آله و سلم هستم و من صدیق اکبر هستم که بعد از من کسی جز شخص دروغگو، این سخن را درباره خودش نخواهد گفت</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اَلْفَارُوقُ اَلْأَعْظَمُ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درباره اختصاص لقب فاروق اعظم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على همراه قرآن و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فاروق بین حق و باطل و وصی و وزیر و خلیفه من در میان امتم است و بر اساس سنت من مبارزه می کند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روایت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فليسلمها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مبهم بوده و مرجع ضمير مشخص نشده است اما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مرجع ضمیر بدانیم، با باور مسلم شیعه که اعتقاد به خلافت امامان دوازده گانه دارد در تضاد خواهد بود و از طرفی با روایات متواتره که عدد خلفاء پیامبر اکرم صلی الله علیه و آله و سلم را دوازده دانسته اند معارضه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پیامبر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عِدَّةَ الْخُلَفَاءِ بَعْدِي عِدَّةُ نُقَبَاءِ مُوسَی</w:t>
      </w:r>
      <w:r>
        <w:rPr>
          <w:rFonts w:eastAsia="IRNazanin" w:cs="IRNazanin"/>
          <w:color w:val="111111"/>
          <w:sz w:val="28"/>
          <w:szCs w:val="28"/>
          <w:rtl w:val="true"/>
          <w:lang w:bidi="fa-IR"/>
        </w:rPr>
        <w:t>»</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عدد خلفاء بعد از من، به تعداد نقباء موسی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بَعْدِی اثْنَی عَشَرَ خَلیفَهً کلّهم مِنْ بَنِی هَاشِمٍ</w:t>
      </w:r>
      <w:r>
        <w:rPr>
          <w:rFonts w:eastAsia="IRNazanin" w:cs="IRNazanin"/>
          <w:color w:val="111111"/>
          <w:sz w:val="28"/>
          <w:szCs w:val="28"/>
          <w:rtl w:val="true"/>
          <w:lang w:bidi="fa-IR"/>
        </w:rPr>
        <w:t>»</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دوازده خلیفه است که همه آنان از قریش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روایات متواتره در این زمینه که در کتب معتبر شیعه و سنی بدان اشاره شده است</w:t>
      </w:r>
      <w:r>
        <w:rPr>
          <w:rFonts w:eastAsia="IRNazanin" w:cs="IRNazanin"/>
          <w:color w:val="111111"/>
          <w:sz w:val="28"/>
          <w:szCs w:val="28"/>
          <w:rtl w:val="true"/>
          <w:lang w:bidi="fa-IR"/>
        </w:rPr>
        <w:t>.</w:t>
      </w:r>
      <w:r>
        <w:rPr>
          <w:rStyle w:val="FootnoteAnchor"/>
          <w:rtl w:val="true"/>
        </w:rPr>
        <w:footnoteReference w:id="259"/>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صورتی که مرجع 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برگردانده شود، در آن صورت بایستی قائل به امامت مهدیین شویم، در حالیکه اولا این باور با صدر روایت که امامت را از مهديين جدا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اِثْنَا عَشَرَ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داشته و ثانية؛ با سایر روایاتی که تصریح بر عدم امامت مهدیین دارند ناسازگار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 شما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قائم دوازده مهدی خواهد بود،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 مهدی گفته است، نه دوازده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قومی از شیعیان ما هستند که مردم را به موالات و معرفت حق ما می خوانند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البته مرجع ضمير تا امام دوازدهم علیه السلام ظهور در امامت دارد اما مشکل مذکور پس از ایشان و با آغاز مهدیین به 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صورتی که مرجع ضمير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با روایات متواتری که عدد اوصیاء را دوازده دانسته است تعارض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پیامبر اکرم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بَعْدِی اثْنَیْ عَشَرَ وَصِیّاً مِنْ أَهْلِ بَیْتِی وَ هُمْ خِیَارُ أُمَّتِی مِنْهُمْ أَحَدَ عَشَرَ إِمَاماً بَعْدَ أَخِی وَاحِداً بَعْدَ وَاحِدٍ کُلَّمَا هَلَکَ وَاحِدٌ قَامَ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الْأَئِمَّهِ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علیْهِ السَّلام خَیْرُهُمْ ثُمَّ ابْنِیَ الْحَسَنُ ثُمَّ ابْنِیَ الْحُسَیْنُ ثُمَّ تِسْعَه مِنْ وُلْدِ الْحُسَیْنِ وَ أُمُّهُمُ ابْنَتِی فَاطِمَهُ عَلیهَا السَّلام</w:t>
      </w:r>
      <w:r>
        <w:rPr>
          <w:rFonts w:eastAsia="Amiri" w:cs="Amiri" w:ascii="Amiri" w:hAnsi="Amiri"/>
          <w:color w:val="111111"/>
          <w:sz w:val="28"/>
          <w:szCs w:val="28"/>
          <w:rtl w:val="true"/>
          <w:lang w:bidi="ar-SA"/>
        </w:rPr>
        <w:t>»</w:t>
      </w:r>
      <w:r>
        <w:rPr>
          <w:rStyle w:val="FootnoteAnchor"/>
          <w:rtl w:val="true"/>
        </w:rPr>
        <w:footnoteReference w:id="261"/>
      </w:r>
      <w:r>
        <w:rPr>
          <w:rFonts w:ascii="IRNazanin" w:hAnsi="IRNazanin" w:eastAsia="IRNazanin"/>
          <w:color w:val="111111"/>
          <w:sz w:val="28"/>
          <w:sz w:val="28"/>
          <w:szCs w:val="28"/>
          <w:rtl w:val="true"/>
          <w:lang w:bidi="fa-IR"/>
        </w:rPr>
        <w:t>بعد از من دوازده وصی از اهل بیتم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بهترین های امتم هستند که یازده امام از آنان بعد از برادرم على علیه السلام یکی پس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زمانی که یکی از آنان وفات فرمود دیگری به جای او قیام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این ائمه برادرم على علیه السلام و بهترین آنان، سپس فرزندم حسن، سپس فرزندم حسین، سپس نه تن از فرزندان حسین است و مادر همه آنان دخترم فاطمه علیهماالسلام می باشد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پس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 برخی از روایات هم 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تعارض عددی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روایت منسوب به امام صادق علیه السلام عدد مهدیین پس از قائم علیه السلام را یازده نفر از فرزندان امام حسین علیه السلام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ابا حمزه به درستی که از ما </w:t>
      </w:r>
    </w:p>
    <w:p>
      <w:pPr>
        <w:pStyle w:val="BookText"/>
        <w:rPr/>
      </w:pPr>
      <w:r>
        <w:rPr>
          <w:rFonts w:ascii="IRNazanin" w:hAnsi="IRNazanin" w:eastAsia="IRNazanin"/>
          <w:color w:val="111111"/>
          <w:sz w:val="28"/>
          <w:sz w:val="28"/>
          <w:szCs w:val="28"/>
          <w:rtl w:val="true"/>
          <w:lang w:bidi="fa-IR"/>
        </w:rPr>
        <w:t>بعد از قائم علیه السلام یازده مهدی از فرزندان حسین علیه السلام خواهد بود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فرزندی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جانشینی برای امام مهدی علیه السلام در هیچ روایتی ذکر نشده است و این روایت متفرد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اینکه؛ حديث موسوم به وصیت در کتاب الغيبة شیخ طوسی رحمه الله علیه به لحاظ سندی و دلالی فاقد صحت و اتقان بوده و مورد پذیرش نمی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های 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نمونه از اشکالات سندی حدیث موسوم به وصیت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روایات مهدیین و اشکالات آنها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احمد بصری در خصوص تواتر معنوی این حدیث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دفاع احمد بصری از سند حديث موسوم به وصیت را تقریر و پاسخ دهید</w:t>
      </w:r>
      <w:r>
        <w:rPr>
          <w:rFonts w:eastAsia="IRNazanin" w:cs="IRNazanin"/>
          <w:color w:val="111111"/>
          <w:sz w:val="28"/>
          <w:szCs w:val="28"/>
          <w:rtl w:val="true"/>
          <w:lang w:bidi="fa-IR"/>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2" w:name="pg15174_155772"/>
      <w:bookmarkStart w:id="163" w:name="pg15174_155772"/>
      <w:bookmarkEnd w:id="163"/>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4" w:name="pg15174_155772"/>
      <w:bookmarkStart w:id="165" w:name="__RefHeading___Toc2121236_2142443653"/>
      <w:bookmarkStart w:id="166" w:name="_Toc55"/>
      <w:bookmarkEnd w:id="164"/>
      <w:bookmarkEnd w:id="165"/>
      <w:r>
        <w:rPr>
          <w:rtl w:val="true"/>
        </w:rPr>
        <w:t>درس هشتم احمد در حدیث موسوم به وصیت</w:t>
      </w:r>
      <w:bookmarkEnd w:id="166"/>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اولین بهره برداری احمد بصری، از یک مشابهت اسمی در پایان روایت موسوم به وصیت آغاز شده و از این رهگذر، خود را فرزند امام مهدی علیه السلام و سیزدهمین وصی حضرت رسول اکرم صلی الله علیه و آله و سلم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بصری برای اثبات اینکه، او مصداق احمد مذكور در روایت موسوم به وصیت است به سه دلیل متمسک شده است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بصری می گوید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این وصیت، عاصم من الضلال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نگهدارنده از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خداوند باید از آن محافظت کند و اجازه ندهد که مدعی دروغین به آن دست اندازی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تَقَوَّلَ عَلَیْنا بَعْضَ اَلْأَقاوِیلِ</w:t>
      </w:r>
      <w:r>
        <w:rPr>
          <w:rFonts w:ascii="Consolas" w:hAnsi="Consolas" w:eastAsia="Consolas" w:cs="Consolas"/>
          <w:color w:val="111111"/>
          <w:sz w:val="28"/>
          <w:sz w:val="28"/>
          <w:szCs w:val="28"/>
          <w:rtl w:val="true"/>
          <w:lang w:val="en-US" w:bidi="en-US"/>
        </w:rPr>
        <w:t>لَأَخَذْنا مِنْهُ بِالْیَمِینِ</w:t>
      </w:r>
      <w:r>
        <w:rPr>
          <w:rFonts w:ascii="Amiri" w:hAnsi="Amiri" w:eastAsia="Amiri" w:cs="Amiri"/>
          <w:color w:val="111111"/>
          <w:sz w:val="28"/>
          <w:sz w:val="28"/>
          <w:szCs w:val="28"/>
          <w:rtl w:val="true"/>
          <w:lang w:bidi="ar-SA"/>
        </w:rPr>
        <w:t>ثُمَّ لَقَطَعْنا مِنْهُ اَلْوَتِینَ</w:t>
      </w:r>
      <w:r>
        <w:rPr>
          <w:rFonts w:eastAsia="Amiri" w:cs="Amiri" w:ascii="Amiri" w:hAnsi="Amiri"/>
          <w:color w:val="111111"/>
          <w:sz w:val="28"/>
          <w:szCs w:val="28"/>
          <w:rtl w:val="true"/>
          <w:lang w:bidi="ar-SA"/>
        </w:rPr>
        <w:t>»</w:t>
      </w:r>
      <w:r>
        <w:rPr>
          <w:rStyle w:val="FootnoteAnchor"/>
          <w:rtl w:val="true"/>
        </w:rPr>
        <w:footnoteReference w:id="263"/>
      </w:r>
      <w:r>
        <w:rPr>
          <w:rFonts w:ascii="IRNazanin" w:hAnsi="IRNazanin" w:eastAsia="IRNazanin"/>
          <w:color w:val="111111"/>
          <w:sz w:val="28"/>
          <w:sz w:val="28"/>
          <w:szCs w:val="28"/>
          <w:rtl w:val="true"/>
          <w:lang w:bidi="fa-IR"/>
        </w:rPr>
        <w:t>اگر پیامبر حتی یک سخن را به افترا برما می بست با قدرت او را فرو میگرفتیم، سپس رگ دلش را پاره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هَذَا اَلْأَمْرَ لاَ یَدَّعِیهِ غَیْرُ صَاحِبِهِ إِلاَّ </w:t>
      </w:r>
    </w:p>
    <w:p>
      <w:pPr>
        <w:pStyle w:val="BookText"/>
        <w:rPr/>
      </w:pPr>
      <w:r>
        <w:rPr>
          <w:rFonts w:ascii="Amiri" w:hAnsi="Amiri" w:eastAsia="Amiri" w:cs="Amiri"/>
          <w:color w:val="111111"/>
          <w:sz w:val="28"/>
          <w:sz w:val="28"/>
          <w:szCs w:val="28"/>
          <w:rtl w:val="true"/>
          <w:lang w:bidi="ar-SA"/>
        </w:rPr>
        <w:t>بَتَرَ اَللَّهُ عُمُرَهُ</w:t>
      </w:r>
      <w:r>
        <w:rPr>
          <w:rFonts w:eastAsia="Amiri" w:cs="Amiri" w:ascii="Amiri" w:hAnsi="Amiri"/>
          <w:color w:val="111111"/>
          <w:sz w:val="28"/>
          <w:szCs w:val="28"/>
          <w:rtl w:val="true"/>
          <w:lang w:bidi="ar-SA"/>
        </w:rPr>
        <w:t>»</w:t>
      </w:r>
      <w:r>
        <w:rPr>
          <w:rStyle w:val="FootnoteAnchor"/>
          <w:rtl w:val="true"/>
        </w:rPr>
        <w:footnoteReference w:id="264"/>
      </w:r>
      <w:r>
        <w:rPr>
          <w:rFonts w:ascii="IRNazanin" w:hAnsi="IRNazanin" w:eastAsia="IRNazanin"/>
          <w:color w:val="111111"/>
          <w:sz w:val="28"/>
          <w:sz w:val="28"/>
          <w:szCs w:val="28"/>
          <w:rtl w:val="true"/>
          <w:lang w:bidi="fa-IR"/>
        </w:rPr>
        <w:t>کسی غیر از صاحبش ادعای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کند، مگر آنکه خداوند عمرش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آیه و روایت، اهل باطل نمی توانند ادعایی را به ناروا به خداوند ببندند و خداوند شخصا از امر خود محافظت خواهد کرد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در پاسخ به دلیل اول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در هیچ بخشی از حديث موسوم به وصیت،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من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اشاره ای نشده است، لذا بر این اساس، پایه اول استدلال احمد بصری؛ یعنی استناد به عاصم من الضلال بودن آن حديث، از بین می رود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احمد بصری سعی بر این دارد تا کتابت این حدیث را ادامه ماجرای قرطاس بداند</w:t>
      </w:r>
      <w:r>
        <w:rPr>
          <w:rStyle w:val="FootnoteAnchor"/>
          <w:rtl w:val="true"/>
        </w:rPr>
        <w:footnoteReference w:id="266"/>
      </w:r>
      <w:r>
        <w:rPr>
          <w:rFonts w:ascii="IRNazanin" w:hAnsi="IRNazanin" w:eastAsia="IRNazanin"/>
          <w:color w:val="111111"/>
          <w:sz w:val="28"/>
          <w:sz w:val="28"/>
          <w:szCs w:val="28"/>
          <w:rtl w:val="true"/>
          <w:lang w:bidi="fa-IR"/>
        </w:rPr>
        <w:t>که پیامبر صلی الله عله و آله و سلم در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ائْتُونِي بِدَوَاهٍ وَ کَتِفٍ اَكْتُبْ لَكُمْ كِتَابًا لاَ تَضِلُّوا بَعْدِي أبدا</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اما واقعیت این است که ارتباط دادن این روایت به حديث قرطاس بدون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حدیث قرطاس مربوط به روز پنجشنبه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رزية الخميس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حال آنکه بنا بر شهادت حديث موسوم به وصیت، این روایت در شبی که وفات پیامبر صلی الله علیه و آله و سلم در آن محقق شد نوشته شده است</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درخواست لوح و کتف در روز پنجشنبه با وفات پیامبر صلی الله علیه و آله و سلم در روز دوشنبه که در آن وصیت نوشته شد، پنج روز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نمی توان گفت؛ حدیثی که در هنگام وفات پیامبر صلی الله علیه و آله و سلم نوشته شد، همان چیزی است که پیامبر صلی الله علیه و آله و سلم در </w:t>
      </w:r>
    </w:p>
    <w:p>
      <w:pPr>
        <w:pStyle w:val="BookText"/>
        <w:rPr/>
      </w:pPr>
      <w:r>
        <w:rPr>
          <w:rFonts w:ascii="IRNazanin" w:hAnsi="IRNazanin" w:eastAsia="IRNazanin"/>
          <w:color w:val="111111"/>
          <w:sz w:val="28"/>
          <w:sz w:val="28"/>
          <w:szCs w:val="28"/>
          <w:rtl w:val="true"/>
          <w:lang w:bidi="fa-IR"/>
        </w:rPr>
        <w:t>پنجشنبه می خواست بنویسد و آن فرد مانع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وفات پیامبر صلی الله علیه و آله و سلم در نیمه روز دوشنبه</w:t>
      </w:r>
      <w:r>
        <w:rPr>
          <w:rStyle w:val="FootnoteAnchor"/>
          <w:rtl w:val="true"/>
        </w:rPr>
        <w:footnoteReference w:id="269"/>
      </w:r>
      <w:r>
        <w:rPr>
          <w:rFonts w:ascii="IRNazanin" w:hAnsi="IRNazanin" w:eastAsia="IRNazanin"/>
          <w:color w:val="111111"/>
          <w:sz w:val="28"/>
          <w:sz w:val="28"/>
          <w:szCs w:val="28"/>
          <w:rtl w:val="true"/>
          <w:lang w:bidi="fa-IR"/>
        </w:rPr>
        <w:t>اتفاق افتاده است و حال آنکه بر اساس حديث موسوم به وصیت، وفات را در شب دانسته و همان شب نیز وصیت املاء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تعارض تاریخی است که از سوی احمد بصری باید پاسخ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احمد بصری برای اثبات پایه دوم استدلال خود، به آیه ای از قرآن کریم و روایتی از امام صادق علیه السلام متمسک شده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قرآن کریم و روایات، رسولان و امامان دروغین را تهدید به مرگ کرده است، هر کسی که خود را به دروغ صاحب این وصیت بداند، توسط خداوند کشته می شود تا وصیت به دست صاحب اصلی آن برسد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پایه دوم استدلال احمد بصری در دو بخش ارائه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آیه قرآن کریم</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پاسخ به این قیاس مع الفارق،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در آیه مورد بحث متوجه شخص رسول صادق است، چنین رسولی که در ادعای رسالتش صادق است، اگر چیزی به دروغ به خدا نسبت دهد خدا با او چنین معامله ای می کند، نه تهدید به مطلق مدعیان و مفتريان 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روایت امام صادق علیه السلام</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پاسخ به این استناد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 اَللَّهُ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لزوما به معنای کشته شدن نبوده و در ترجمه این عبارت چند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آن را به معنای بریده شدن نسل و نداشتن فرزندی که ادامه دهنده راه پدر باشد دانست کما اینکه مشرکان درباره پیامبر اکرم صلی الله علیه و آله و سلم این معنا را اراده کرده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مُحَمَّداً قَدْ صَارَ أَبْتَرَ لَا عَقِبَ لَهُ</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اینکه آن را به معنای بریده شدن از ایمان و خیر در زندگی دنیوی بدانیم که خداوند در پاسخ مشرکان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فَأَنْزَلَ اللَّهُ فِیهِ إِنَّ شانِئَکَ هُوَ الْأَبْتَرُ؛ یعنی أَبْتَرَ مِنَ الْإِیمَانِ وَ مِنْ کُلِّ خَیْرِ</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 xml:space="preserve">که در هر دو صورت عبارت به معنای قتل نفس و کشته شدن توسط خداوند نمی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هلاکت و مرگ از سوی خدا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ظاهر روایت، دلالتی بر تعجیل یا مهلت برای مرگ ندارد، مگر اینکه قرینه ای برترجیح یکی از دو صورت دلالت کرده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ثانيا؛ این عبارت نه تنها درباره مدعی امامت، بلکه درباره کسانی که راه خیر را بر دیگران می بندد نیز استفاده شده است و حال آنکه قانونی به نام کشته شدن مسدود کنندگان راه خیر توسط خداوند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سَدَّ طَرِیقاً بَتَرَ اَللَّهُ عُمُرَهُ</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 این روایت در خصوص امر امامت بوده و هیچ ارتباطی به ادعای وصیت، سفارت، يمانیت و سایر ادعاهای احمد بصری ندارد چرا که در این صورت بایستی در متن روایت به وصیت اشاره می شد و مدعای وصیت را مورد خطاب قرار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استنادی می توان ثابت کرد که احمد بصری پس از ادعای سفارت و وصایت به هلاکت نرسیده و هنوز زنده است؟ این درحالی است که تاکنون هیچ نشانه های مبنی بر حیات وی ارائه نشده و همین مسأله مستمسک انصار پرچم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بسیاری از مدعیان دروغین وصایت و امامت دیده شده است که هرکدام دارای عمر طولانی بوده و به محض ادعا به هلاکت نرسیده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حاضر،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مستندساز معروف و یکی از بزرگان انصار پرچم، با استناد به حدیث وصیت شیخ طوسی رحمه الله علیه به صورت صریح ادعای وصایت کرده و خود را مهدی دوم بعد از احمد بصری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انصار مکتب او را کذاب دانسته و تاکنون به هلاکت نرسیده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عرشی کاشانی در سال </w:t>
      </w:r>
      <w:r>
        <w:rPr>
          <w:rFonts w:eastAsia="IRNazanin" w:cs="IRNazanin"/>
          <w:color w:val="111111"/>
          <w:sz w:val="28"/>
          <w:szCs w:val="28"/>
          <w:rtl w:val="true"/>
          <w:lang w:bidi="fa-IR"/>
        </w:rPr>
        <w:t>(</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مهدویت کرده و در سال </w:t>
      </w:r>
      <w:r>
        <w:rPr>
          <w:rFonts w:eastAsia="IRNazanin" w:cs="IRNazanin"/>
          <w:color w:val="111111"/>
          <w:sz w:val="28"/>
          <w:szCs w:val="28"/>
          <w:rtl w:val="true"/>
          <w:lang w:bidi="fa-IR"/>
        </w:rPr>
        <w:t>(</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مجامع نوشته اند که جسد او را پس از کشته شدن سوزانیدند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ادعای امامت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فرقه مشعشعیه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مشعشع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تأسیس حکومت مشعشعین موفق شده بود به طریق مکاشفه مدعی مهدویت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rtl w:val="true"/>
          <w:lang w:bidi="fa-IR"/>
        </w:rPr>
        <w:t>(</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هلاکت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ادعای امامت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احمد قادیانی در سال </w:t>
      </w:r>
      <w:r>
        <w:rPr>
          <w:rFonts w:eastAsia="IRNazanin" w:cs="IRNazanin"/>
          <w:color w:val="111111"/>
          <w:sz w:val="28"/>
          <w:szCs w:val="28"/>
          <w:rtl w:val="true"/>
          <w:lang w:bidi="fa-IR"/>
        </w:rPr>
        <w:t>(</w:t>
      </w:r>
      <w:r>
        <w:rPr>
          <w:rFonts w:eastAsia="IRNazanin" w:cs="IRNazanin"/>
          <w:color w:val="111111"/>
          <w:sz w:val="28"/>
          <w:szCs w:val="28"/>
          <w:lang w:bidi="fa-IR"/>
        </w:rPr>
        <w:t>1839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مهدویت کرده و در سال </w:t>
      </w:r>
      <w:r>
        <w:rPr>
          <w:rFonts w:eastAsia="IRNazanin" w:cs="IRNazanin"/>
          <w:color w:val="111111"/>
          <w:sz w:val="28"/>
          <w:szCs w:val="28"/>
          <w:rtl w:val="true"/>
          <w:lang w:bidi="fa-IR"/>
        </w:rPr>
        <w:t>(</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مرض طاعوت به هلاکت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ادعای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موارد دلالت بر این دارند که لزوما مدعی امر امامت توسط خداوند قتل نفس نشده و آنچه مشخص می باشد این است که، خداوند فرد مدعی را از دایره الطاف رحمانی خود خارج کرده و برای همیشه چشم و گوش و قلب او را ممهور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قرآن کریم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 اللَّهُ عَلَىٰ قُلُوبِهِمْ وَعَلَىٰ سَمْعِهِمْ ۖ وَعَلَىٰ أَبْصَارِهِمْ غِشَاوَةٌ ۖ وَلَهُمْ عَذَابٌ عَظِيمٌ</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براین اساس پایه دوم استدلال احمد بصری و به تبع نتیجه استدلال او نیز ابطال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بصری می گوید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بعد از بیان نص از تورات و انجیل برنام رسول اکرم حضرت محمد صلی الله علیه و آله و سلم، جاثلیق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در نزد ما اثبات نشد که این محمد، همان </w:t>
      </w:r>
    </w:p>
    <w:p>
      <w:pPr>
        <w:pStyle w:val="BookText"/>
        <w:rPr/>
      </w:pPr>
      <w:r>
        <w:rPr>
          <w:rFonts w:ascii="IRNazanin" w:hAnsi="IRNazanin" w:eastAsia="IRNazanin"/>
          <w:color w:val="111111"/>
          <w:sz w:val="28"/>
          <w:sz w:val="28"/>
          <w:szCs w:val="28"/>
          <w:rtl w:val="true"/>
          <w:lang w:bidi="fa-IR"/>
        </w:rPr>
        <w:t>محمد است و بر ما صحیح نیست که اقرار به نبوت او کنیم و ما شک داریم که محمد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 احتجاج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قبل و بعد از آدم تا به امروز، پیامبری که نامش محمد باشد را مبعوث نمود؟ و آیا نام او را در بعضی از کتب که بر تمام انبیاء نازل کرد غیر از محمد 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جواب دادن بازماندند</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تاکنون کسی قبل از من به این روایت احتجاج کرده است که نامش احمد باشد و خود را فرزند امام دوازدهم بداند؟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در پاسخ به این استدلال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مقام مناظره و در پی پاسخ نقضی به جاثلیق بوده است</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چنانکه روشن است خلاصه استدلال مسیحیان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بدون پدر متولد شود، خدا پدر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بدون پدر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پدر حضرت عیسی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 صلی الله علیه و آله و سلم با نقض كبرا، استدلال آنان را در هم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استدلال رسول اکرم صلی الله علیه و آله و سلم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کس بدون پدر متولد شود، خدا پدر اوست؛ پس آدم هم بدون پدر متولد شد و باید فرزند خدا باشد؛ ولی تالی باطل است؛ پس مقدم نیز باطل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پاسخ نمی تواند به عنوان ملاک و میزان برای پاسخ به سئوالات</w:t>
      </w:r>
    </w:p>
    <w:p>
      <w:pPr>
        <w:pStyle w:val="BookText"/>
        <w:rPr/>
      </w:pPr>
      <w:r>
        <w:rPr>
          <w:rFonts w:ascii="IRNazanin" w:hAnsi="IRNazanin" w:eastAsia="IRNazanin"/>
          <w:color w:val="111111"/>
          <w:sz w:val="28"/>
          <w:sz w:val="28"/>
          <w:szCs w:val="28"/>
          <w:rtl w:val="true"/>
          <w:lang w:bidi="fa-IR"/>
        </w:rPr>
        <w:t>مشابه باشد و حال آنکه ما به دنبال پاسخ حلی از احمد بصری هستیم که تاکنون جوابی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ثانية توصیفات پیامبراکرم صلی الله علیه و آله و سلم در کتب آسمانی تا حدی بیان شده است که حتی علمای یهود و مسیح ایشان را به درستی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هیچ شکی در حقانیت پیامبر آخرالزمان نداشته و حتی از زمان و محل تولد آن حضرت اطلاعات دقیقی در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مقاومت جاثلیق به علت عناد با اسلام بوده و با حقیقت مسأله بیگانه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سخن، کلام وحی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آتَيْنَا هُمُ الْكِتَابَ يَعْرِفُونَهُ كَمَا يَعْرِفُونَ أَبْنَاءَ هُمْ ۖ وَ إِنَّ فَرِيقًا مِّنْهُمْ لَيَكْتُمُونَ الْحَقَّ وَ هُمْ يَعْلَمُونَ</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 xml:space="preserve">کسانی که به ایشان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ایم، همان گونه که پسران خود را می شناسند،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شناسند و مسلما گروهی از ایشان حقیقت را نهفته می دارند و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حفظ این نکته، هیچ نشانی از حقانیت احمد بصری در روایات شیعی وجود نداشته و حتی در برخی از موارد، روایاتی حاکی از دجل و فریبکاری فردی از بصره در دست می باشد</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آن، وجود اولیه وی با روایتی ضعیف و غیر قابل اعتماد ظهور کرده و حتی علماء اسلام را در مورد خود به مرحله ظن نرسانده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ثالثا؛ هیچگاه نمی توان به صرف انطباق نام یک مدعی با اسامی ذکر شده در روایات به حقانیت مدعی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برای اثبات حقانیت وی در مسأله مهمی همچون امامت و سفارت، نیاز به دلائل و براهین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يزيد بن أبي حازم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بیرون آمدم و چون به مدینه رسیدم بر امام صادق علیه السلام وارد شدم و بر او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از 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با تو هم صحبت و همراه بود؟ عرض کردم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یکدیگر سخن هم گفتید؟ عرض کردم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مغیریه با من هم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چه میگفت؟ عرض کردم او می پنداشت که محمد بن عبدالله بن الحسن همان قائم است و دلیل بر آن این است که اسم او اسم پیامبر و اسم پدرش همنام با پدر پیامبر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جواب به او گفتم اگر نام ها را ملاک میگیری، در فرزندان حسین نیز محمد بن عبدالله بن على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مقام اولویت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من گفت همانا این فرزند کنیز است ولی این یکی فرزند زنی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صادق عیه السلام فرمود تو چه جوابی دادی؟ عرض کردم چیزی در اختیارم نبود که به او پاسخ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نمیدانید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آن زن اسیر شده است؟</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بصری می گوید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هزار سال پیش این حدیث در کتاب های متعدد بوده است، اما خداوند آن را از هر مدعی باطلی حفظ کرده تا به آن استناد نکند و اینکه من اولین </w:t>
      </w:r>
    </w:p>
    <w:p>
      <w:pPr>
        <w:pStyle w:val="BookText"/>
        <w:rPr/>
      </w:pPr>
      <w:r>
        <w:rPr>
          <w:rFonts w:ascii="IRNazanin" w:hAnsi="IRNazanin" w:eastAsia="IRNazanin"/>
          <w:color w:val="111111"/>
          <w:sz w:val="28"/>
          <w:sz w:val="28"/>
          <w:szCs w:val="28"/>
          <w:rtl w:val="true"/>
          <w:lang w:bidi="fa-IR"/>
        </w:rPr>
        <w:t>نفری هستم که به آن استناد میکنم دلیل بر حقانیتم است</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در پاسخ به این استدلال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هر اول بودنی دلیل بر حقانیت نبوده و چه بسیار کسانی که جزو اولین ها و گمراه ترها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زیارت عاشورا اولین ظلم کننده به خاندان عصمت و طهارت را لعن کرده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اَوَّلَ ظالِمٍ ظَلَمَ حَقَّ مُحَمَّدٍ وَ آلِ مُحَمَّدٍ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ثانيا لازمه اثبات این ادعاء، استقراء تام</w:t>
      </w:r>
      <w:r>
        <w:rPr>
          <w:rStyle w:val="FootnoteAnchor"/>
          <w:rtl w:val="true"/>
        </w:rPr>
        <w:footnoteReference w:id="284"/>
      </w:r>
      <w:r>
        <w:rPr>
          <w:rFonts w:ascii="IRNazanin" w:hAnsi="IRNazanin" w:eastAsia="IRNazanin"/>
          <w:color w:val="111111"/>
          <w:sz w:val="28"/>
          <w:sz w:val="28"/>
          <w:szCs w:val="28"/>
          <w:rtl w:val="true"/>
          <w:lang w:bidi="fa-IR"/>
        </w:rPr>
        <w:t>از تاریخ است تا بدانیم که آیا از صدر اسلام تا کنون، کسانی بوده اند که به این روایت استناد نموده اند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صرف ادعا نمیتواند مثبت مدعا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دو مورد از مدعیان دروغین مهدویت، پیش از احمد بصری به این روایت استناد کرده و خود را وصی سیزدهم دانسته اند، در تاریخ ثبت شده است که این دو مورد برای ابطال استدلال احمد بصری کفایت میکند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آغاز ادعای احمد بصری،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علیرضا پیغان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صفحه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القائم، که اتفاقا برای اولین بار به روایت وصیت مذکور در کتاب شیخ طوسی رحمه الله علیه استناد کرده و خود را جانشین امام دوازدهم علیه السلام و مهدی اول معرفی کرد، اما این فرد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اعلام ادعای وصایت، در دی ماه سال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مقدس قم اعدام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سقوط صدام، عده ای از متصوفه با شعار زمینه سازی نظامی </w:t>
      </w:r>
    </w:p>
    <w:p>
      <w:pPr>
        <w:pStyle w:val="BookText"/>
        <w:rPr/>
      </w:pPr>
      <w:r>
        <w:rPr>
          <w:rFonts w:ascii="IRNazanin" w:hAnsi="IRNazanin" w:eastAsia="IRNazanin"/>
          <w:color w:val="111111"/>
          <w:sz w:val="28"/>
          <w:sz w:val="28"/>
          <w:szCs w:val="28"/>
          <w:rtl w:val="true"/>
          <w:lang w:bidi="fa-IR"/>
        </w:rPr>
        <w:t xml:space="preserve">برای ظهور مهدی موعود علیه السلام برخاسته و خود را به 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کرده و مردم را برای یاری آن حضرت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پس از سقوط رژیم بعث ، با تشکیل قوای نظامی؛ به بخشی از بابل، کربلا، نجف و ديوانية تسلط یافته و محافظت آن را به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 این باور بودند که فردی در بین آنان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الممهد اليمانی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فردی درستکار بوده و زعامت جریان را بر عهده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ادله حقانیت آنان، استناد به روایت وصیت در کتاب الغيبة طوسی رحمه الله جهت اثبات فرزندی و وصایت و رسالت و مهدویت فردی به نام وی است</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های 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اول احمد در خصوص تطبیق نامش با احمد در حدیث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دوم احمد در خصوص تطبيق نامش با احمد در حدیث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سوم احمد در خصوص تطبيق نامش با احمد در حدیث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دو نفر از کسانی که ادعای امامت کرده و مدت طولانی عمر نمودند را بیان کنید</w:t>
      </w:r>
      <w:r>
        <w:rPr>
          <w:rFonts w:eastAsia="IRNazanin" w:cs="IRNazanin"/>
          <w:color w:val="111111"/>
          <w:sz w:val="28"/>
          <w:szCs w:val="28"/>
          <w:rtl w:val="true"/>
          <w:lang w:bidi="fa-IR"/>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7" w:name="pg15174_155786"/>
      <w:bookmarkStart w:id="168" w:name="pg15174_155786"/>
      <w:bookmarkEnd w:id="168"/>
    </w:p>
    <w:p>
      <w:pPr>
        <w:pStyle w:val="Heading2"/>
        <w:numPr>
          <w:ilvl w:val="1"/>
          <w:numId w:val="1"/>
        </w:numPr>
        <w:rPr/>
      </w:pPr>
      <w:bookmarkStart w:id="169" w:name="pg15174_155786"/>
      <w:bookmarkStart w:id="170" w:name="__RefHeading___Toc2121238_2142443653"/>
      <w:bookmarkStart w:id="171" w:name="_Toc56"/>
      <w:bookmarkEnd w:id="169"/>
      <w:bookmarkEnd w:id="170"/>
      <w:r>
        <w:rPr>
          <w:rtl w:val="true"/>
        </w:rPr>
        <w:t>درس نهم ابهام زدایی از چند حدیث درباره احمد</w:t>
      </w:r>
      <w:bookmarkEnd w:id="171"/>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2" w:name="__RefHeading___Toc2121240_2142443653"/>
      <w:bookmarkStart w:id="173" w:name="_Toc57"/>
      <w:bookmarkEnd w:id="172"/>
      <w:r>
        <w:rPr>
          <w:rtl w:val="true"/>
        </w:rPr>
        <w:t>اشاره</w:t>
      </w:r>
      <w:bookmarkEnd w:id="17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4" w:name="pg15174_155788"/>
      <w:bookmarkStart w:id="175" w:name="pg15174_155788"/>
      <w:bookmarkEnd w:id="175"/>
    </w:p>
    <w:p>
      <w:pPr>
        <w:pStyle w:val="BookText"/>
        <w:rPr/>
      </w:pPr>
      <w:bookmarkStart w:id="176" w:name="pg15174_155788"/>
      <w:bookmarkEnd w:id="176"/>
      <w:r>
        <w:rPr>
          <w:rFonts w:ascii="IRNazanin" w:hAnsi="IRNazanin" w:eastAsia="IRNazanin"/>
          <w:color w:val="111111"/>
          <w:sz w:val="28"/>
          <w:sz w:val="28"/>
          <w:szCs w:val="28"/>
          <w:rtl w:val="true"/>
          <w:lang w:bidi="fa-IR"/>
        </w:rPr>
        <w:t>اتباع احمد بصری به جهت آنکه بتوانند جایگاه وی را مشروع جلوه دهند، تمامی کسانی که نامشان احمد بوده و در روایات ذکر شده اند را به احمدالحسن ربط داده و او را مصداق آن روایات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روایات مورد بررسی و نقد قرار میگیرد</w:t>
      </w:r>
    </w:p>
    <w:p>
      <w:pPr>
        <w:pStyle w:val="Heading3"/>
        <w:numPr>
          <w:ilvl w:val="2"/>
          <w:numId w:val="1"/>
        </w:numPr>
        <w:rPr/>
      </w:pPr>
      <w:bookmarkStart w:id="177" w:name="__RefHeading___Toc2121242_2142443653"/>
      <w:bookmarkStart w:id="178" w:name="_Toc58"/>
      <w:bookmarkEnd w:id="177"/>
      <w:r>
        <w:rPr>
          <w:rtl w:val="true"/>
        </w:rPr>
        <w:t>تولد دو احمد</w:t>
      </w:r>
      <w:bookmarkEnd w:id="178"/>
    </w:p>
    <w:p>
      <w:pPr>
        <w:pStyle w:val="BookText"/>
        <w:rPr/>
      </w:pPr>
      <w:r>
        <w:rPr>
          <w:rFonts w:ascii="IRNazanin" w:hAnsi="IRNazanin" w:eastAsia="IRNazanin"/>
          <w:color w:val="111111"/>
          <w:sz w:val="28"/>
          <w:sz w:val="28"/>
          <w:szCs w:val="28"/>
          <w:rtl w:val="true"/>
          <w:lang w:bidi="fa-IR"/>
        </w:rPr>
        <w:t>اتباع احمد بصری روایتی را نقل میکنند که در آن به تولد دو احمد بشارت داده شده است که یکی از آنان متولد مکه است و پیامبر بوده و دیگری متولد قریه ای از عراق است و امام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این طریق سعی در تطبيق مولود قریه عراق با احمد اسماعیل را دارند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توجه اینکه؛ اتباع احمد بصری عبارتی از کتاب شرح کافی ملا صالح مازندرانی، منتسب به بعض الافاضل در ذیل روایت امام باقر عليه السلام را با عنوان روایت معصوم علیه السلام تلقی کرده و به مردم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 که على ابو رغيف در کتاب الطريق الى الدعوة اليمانية به این مطلب تصریح کرده و آن را </w:t>
      </w:r>
    </w:p>
    <w:p>
      <w:pPr>
        <w:pStyle w:val="BookText"/>
        <w:rPr/>
      </w:pPr>
      <w:r>
        <w:rPr>
          <w:rFonts w:ascii="IRNazanin" w:hAnsi="IRNazanin" w:eastAsia="IRNazanin"/>
          <w:color w:val="111111"/>
          <w:sz w:val="28"/>
          <w:sz w:val="28"/>
          <w:szCs w:val="28"/>
          <w:rtl w:val="true"/>
          <w:lang w:bidi="fa-IR"/>
        </w:rPr>
        <w:t>یکی از روایت های اشاره کننده به احمدالحسن دانسته است</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در متن روایت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وُلِدَ اَلنَّبِیُّ صَلَّی اللَّهُ عَلَیْهِ وَ آلِهِ جَاءَ رَجُلٌ مِنْ أَهْلِ اَلْکِتَابِ إِلَی مَلَإٍ مِنْ قُرَیْشٍ فِیهِمْ هِشَامُ بْنُ اَلْمُغِیرَهِ وَ اَلْوَلِیدُ بْنُ اَلْمُغِیرَهِ وَ اَلْعَاصُ بْنُ هِشَامٍ وَ أَبُو وَجْزَهَ بْنُ أَبِی عَمْرِو بْنِ أُمَیَّهَ وَ عُتْبَهُ بْنُ رَبِیعَهَ فَقَالَ أَوُلِدَ فِیکُمْ مَوْلُودٌ اَللَّیْلَهَ؟ فَقَالُوا لاَ قَالَ فَوُلِدَ إِذاً بِفِلَسْطِینَ غُلاَمٌ اِسْمُهُ أَحْمَدُ بِهِ شَامَهٌ کَلَوْنِ اَلْخَزِّ اَلْأَدْکَنِ وَ یَکُونُ هَلاَکُ أَهْلِ اَلْکِتَابِ وَ اَلْیَهُودِ عَلَی یَدَیْهِ</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نبی خدا صلی الله علیه و آله و سلم به دنیا آمد، مردی از اهل کتاب به نزد گروهی از قریش آمد که در میان آنان هشام بن المغيرة و الوليد بن المغيرة و العاص بن هشام و أبو وجزة بن أبي عمرو بن امية و عتبة بن ربيعة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امشب در میان شما فرزندی به دنیا آمده است؟ گفتند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پس حتما در فلسطین پسری متولد شده است که نامش احمد است و خالی به رنگ ابریشم سیاه دارد و هلاکت اهل کتاب و یهود به دست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صالح مازندرانی در توضیح این روایت، عبارت روایت گونه ای را با عنوان قول بعض الافاضل آورده است که می گوید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بعض الافاضل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 استرآبادی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توجيه علم الرجل بذلک و توجيه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فَوُلِدَ إذاً بِفِلَسْطِینَ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 في الكتب المنزلة </w:t>
      </w:r>
    </w:p>
    <w:p>
      <w:pPr>
        <w:pStyle w:val="BookText"/>
        <w:rPr/>
      </w:pPr>
      <w:r>
        <w:rPr>
          <w:rFonts w:ascii="IRNazanin" w:hAnsi="IRNazanin" w:eastAsia="IRNazanin"/>
          <w:color w:val="111111"/>
          <w:sz w:val="28"/>
          <w:sz w:val="28"/>
          <w:szCs w:val="28"/>
          <w:rtl w:val="true"/>
          <w:lang w:bidi="fa-IR"/>
        </w:rPr>
        <w:t>على الأنبياء المتقدمين عليهم السلام يولد في مكة رجل معصوم اسمه أحمد و كنيته أبو القاسم و کذلک في قرية من العراق أحدهما نبی و الاخر امام</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بعضی از افاضل علماء در توجیه علم آن مرد یهودی به آن خبر و توجیه سخن وی به این که پس، از فلسطین متولد شده است، خبری را از کتب انبیاء گذشته نقل کرده اند به این مضمون که در مکه مردی متولد می شود که نامش احمد و کنیه اش ابوالقاسم است، همچنین در روستایی در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پیامبر است و دیگری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برداشت نادرست اتباع احمد بصری از این روایت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اصل روایت که از امام باقر علیه السلام نقل شده است، این مولود را از فلسطین معرفی می کند، نه از عراق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از بصره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روایت نقل شده از امام باقر علیه السلام ، نقل قولی از سخن مرد یهودی است که در مواجهه با پاسخ منفی قریش به اشتباه افتاده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فَوُلِدَ إذاً بِفِلَسْطِینَ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آن مرد یهودی تولد از فلسطین را هم به عنوان پیشگویی برای آینده ذکر نکرده و اشاره اش به زمان حال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گفتند در مکه به دنیا نیامده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فلسطین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نام فلسطین را به قریه ای از عراق تأويل برده یا آن را به عنوان یک پیشگویی برای متولد شدن فردی در آخرالزمان به نام احمد تلقی کرد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 آنچه در کتاب ملاصالح مازندرانی آمده است، عبارتی روایت گونه است که بدون اتصال به معصوم نقل شده و فاقد اعتبار می باشد</w:t>
      </w:r>
      <w:r>
        <w:rPr>
          <w:rFonts w:eastAsia="IRNazanin" w:cs="IRNazanin"/>
          <w:color w:val="111111"/>
          <w:sz w:val="28"/>
          <w:szCs w:val="28"/>
          <w:rtl w:val="true"/>
          <w:lang w:bidi="fa-IR"/>
        </w:rPr>
        <w:t xml:space="preserve">. </w:t>
      </w:r>
      <w:bookmarkStart w:id="179" w:name="pg15174_155791"/>
    </w:p>
    <w:p>
      <w:pPr>
        <w:pStyle w:val="Heading3"/>
        <w:numPr>
          <w:ilvl w:val="2"/>
          <w:numId w:val="1"/>
        </w:numPr>
        <w:rPr/>
      </w:pPr>
      <w:bookmarkStart w:id="180" w:name="__RefHeading___Toc2121244_2142443653"/>
      <w:bookmarkStart w:id="181" w:name="_Toc59"/>
      <w:bookmarkEnd w:id="179"/>
      <w:bookmarkEnd w:id="180"/>
      <w:r>
        <w:rPr>
          <w:rtl w:val="true"/>
        </w:rPr>
        <w:t>دولت احمدیه</w:t>
      </w:r>
      <w:bookmarkEnd w:id="181"/>
    </w:p>
    <w:p>
      <w:pPr>
        <w:pStyle w:val="BookText"/>
        <w:rPr/>
      </w:pPr>
      <w:r>
        <w:rPr>
          <w:rFonts w:ascii="IRNazanin" w:hAnsi="IRNazanin" w:eastAsia="IRNazanin"/>
          <w:color w:val="111111"/>
          <w:sz w:val="28"/>
          <w:sz w:val="28"/>
          <w:szCs w:val="28"/>
          <w:rtl w:val="true"/>
          <w:lang w:bidi="fa-IR"/>
        </w:rPr>
        <w:t xml:space="preserve">کتاب الزام الناصب،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پرچم محمدی و دولت احمدی اشاره کرده است که اتباع احمد بصری آن را مصادره به مطلوب کرده و با استفاده از مشابهت اسمی و تقطيع روایت، در صدد سوء استفاده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فيظهر عند ذلک صاحب الراية المحمدية و الدولة الأحمدية القائم بالسيف الحال الصادق في المقال يمهد الأرض و يحيى السنة و الفرض سيكون ذلک بعد ألف و مائة و أربع وثمانين سنة من سني الفترة بعد الهجرة</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در آن زمان، صاحب پرچم محمدی و دولت احمدی و قائم به شمشیر و راستگو در گفتار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آماده میکند و سنت را زنده می کند و این بعد از هزار و صد و هشتاد و چهار سال پس از هجرت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عرض می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این خطبه در کتب معتبر شیعی نیامده و برای اولین بار به نقل از محمد بن طلحة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الزام الناصب ذکر شده و پس از آن نیز در هیچکدام از کتب شیعی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این عبارت، بخشی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اساس دیدگاه تمامی علمای شیعه، این خطبه؛ ساخته و پرداخته دست غالیان بوده و فاقد اعتبار است</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در کتب روایی کهن ذکر نشده و دسترس ترین منبع به آن، کتاب الزام الناصب، نوشته علی یزدی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سه نسخه و به عبارتی سه متن برای خطبه البيان ذکر شده است که هریک با دیگری تفاوت های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برای دو نسخه اول آن ، منبعی ارائه نشده و نسخه سوم را به کتاب الدر المنظم في السر الاعظم نوشته محمد بن طلحه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منتسب می کند که از علمای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حائری یزدی، على، الزام الناصب فی اثبات الحجة الغائب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ثانية؛ مهم تراز سلسله سند این خطبه ، راوی اصلی آن ،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چند نکته درباره وی قابل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مسعود پیش از خلافت امیرمؤمنان علیه السلام از دنیا رفته و با توجه به تصريح خطبه که ، علی علیه السلام خطبه البيان را پس از خلافت خود در بصره یاکوفه ایراد کرده است، نمی توان گفت که در زمان حیات ابن مسعود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اذعان علمای اهل سنت ، هیچ گاه عبدالله بن مسعود از حضرت علی علیه السلام روایت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المزي ، يوسف بن الزكی، تهذيب الكمال في اسماء الرجال ،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این خطبه مرفوع است؛ یعنی بین ابن مسعود و شنونده خطبه، شخص یا اشخاصی وجود دارند و این مطلب، جای هیچ گونه توجیهی درباره نادرستی سند خطبه باقی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ثالثاء در سند این خطبه ، غیراز طوق بن مالک که هیچ روایتی از او نقل نشده، بلکه یکی از فرماندهان هارون الرشید است که در سال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دنیا رفت ، تمامی افرادی که در این کتاب به عنوان سند حديث معرفی شده اند، همگی مجهول بوده و از ناشناخته های روایی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الیعقوبی،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و همچنین براساس باور اکثر قریب به اتفاق علمای شیعه ، سند خطبة البيان مخدوش بوده و آن را ساخته و پرداخته غلات شیعه دانسته اند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رحمه الله علیه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خطبة البيان و موارد مشابه آن در کتب ما نبوده و فقط در کتاب های غلات یافته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عباس، سفينة البحار،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بحارالانوار،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علامه قزوینی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روايات دروغ که مخالفان امیرالمؤمنین علیه السلام آورده اند، خطبه ای است که غلات افترا کرده اند و براميرالمؤمنين علیه السلام منسوب نموده و آن را به خطبه البیان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قزوینی، ملا خليل بن غازی، صافی در شرح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خلیل 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خصوص رد خطبة البيان روایتی را از امام صادق علیه السلام آورده و بر آن استناد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 عَنْ سَهْلِ بْنِ زِیَادٍ ، عَنْ شَبَابٍ الصَّیْرَفِیِّ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وَاسْمُهُ مُحَمَّدُ بْنُ الْوَلِیدِ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عَنْ عَلِیِّ بْنِ سَیْفِ بْنِ عَمِیرَهَ ، قال حدثنی إِسْمَاعِیلُ بْنُ قُتَیْبَهَ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 عِیسی شَلَقَانُ عَلی أَبِی عَبْدِ اللّه ِ علیه السلام فَابْتَدَأَنَا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عَجَبا لِأَقْوَامٍ یَدَّعُونَ عَلی أَمِیرِ الْمُؤْمِنِینَ علیه السلام مَا لَمْ یَتَکَلَّمْ بِهِ قَطُّ ، خَطَبَ أَمِیرُ الْمُؤْمِنِینَ علیه السلام النَّاسَ بِالْکُوفَهِ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الْمُلْهِمِ عِبَادَهُ حَمْدَهُ ، وَ فَاطِرِ هِمْ عَلی مَعْرِفَهِ رُبُوبِیَّتِهِ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تعجب از جماعت هایی که ادعا می کنند برامیرالمؤمنین علیه السلام سخنی را که نگفته آن را هرگز؛ چراکه خطبه امیرالمؤمنین علیه السلام به مردم کوفه به این روش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الله تعالی را است که به شواهد ربوبیت به دل بندگان خود انداخته ستایش خود را و جبلی ایشان کرده شناخت صاحب كل اختیار هرکس و هر چیز بودن خود را، بی حاجت به نظر ایشان، در کتاب الهی وقول رسول وحجج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كتاب بشارة الاسلام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مستند صحیحی برای این خطبه نیافتم و هیچ کدام از محدثان بزرگ مانند کلینی، صدوق و شیخ طوسی آن را نقل نکرده اند و از این که علامه مجلسی با همه اطلاع و احاطه براحادیث، این خطبه را نیاورده است، نشانگر بی اعتمادی وی به این خطبه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الاسلام،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214</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نورالله شوشتری ، از علمای به نام شیعه درباره این خطبه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هنوز ایمان راوی خطبة البيان برما ظاهر نشده است، ضمن اینکه عبارات خطبة البيان بروجهی که علماء معنی آن را فهمیده اند موافق قرآن وأصول مذهب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بالضروره می باید که نسبت آن عبارات بحضرت امیرباطل باشد و چون راویان خطبة البيان مجهول است می توان گفت که آن خطبه را یکی از ایشان به آن حضرت نسبت داده باشد و یا به احتمال قوی ، بعضی از عامه یا معتزله آن عبارات را به نام آن حضرت مشهور ساخته باشند تا عوام شیعه بنقل آن اقبال نمایند آنگاه اقبال ایشان را به نقل و روایت آن موجب تشنيع وتجهيل طایفه شیعه سازند و برعلماء ظاهر است که جمیع این اختلافات که در دین پیدا شد از احادیث کاذبه و اخبار موضوعه خارجیان و غلات است و در کتب رجال شیعه تنبیه بر روایات بسیار از غلات شیعه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شوشتری ، نورالله بن شريف الدين، الصوارم المهرقة في نقد الصواعق المحرقة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حجر الهيثمی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2" w:name="pg15174_155793"/>
      <w:bookmarkStart w:id="183" w:name="pg15174_155793"/>
      <w:bookmarkEnd w:id="183"/>
    </w:p>
    <w:p>
      <w:pPr>
        <w:pStyle w:val="BookText"/>
        <w:rPr/>
      </w:pPr>
      <w:bookmarkStart w:id="184" w:name="pg15174_155793"/>
      <w:bookmarkEnd w:id="184"/>
      <w:r>
        <w:rPr>
          <w:rFonts w:ascii="IRNazanin" w:hAnsi="IRNazanin" w:eastAsia="IRNazanin"/>
          <w:color w:val="111111"/>
          <w:sz w:val="28"/>
          <w:sz w:val="28"/>
          <w:szCs w:val="28"/>
          <w:rtl w:val="true"/>
          <w:lang w:bidi="fa-IR"/>
        </w:rPr>
        <w:t xml:space="preserve">ثالثا در ادامه همین خطبه، اشاره به سال ظهور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سیکون ذلک بعد ألف و مائة و أربع وثمانين سنة من سنى الفترة بعد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همین مساله صریح روایات رد توقیت در تعارض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اَلْقَائِمِ عَلَیْهِ السَّلاَمُ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 اَلْوَقَّاتُونَ إِنَّا أَهْلُ بَیْتٍ لاَ نُوَقِّتُ</w:t>
      </w:r>
      <w:r>
        <w:rPr>
          <w:rFonts w:eastAsia="Amiri" w:cs="Amiri" w:ascii="Amiri" w:hAnsi="Amiri"/>
          <w:color w:val="111111"/>
          <w:sz w:val="28"/>
          <w:szCs w:val="28"/>
          <w:rtl w:val="true"/>
          <w:lang w:bidi="ar-SA"/>
        </w:rPr>
        <w:t>»</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کنندگان وقت ظهور دروغ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نیز وقت تعیین نمی کنیم</w:t>
      </w:r>
      <w:r>
        <w:rPr>
          <w:rFonts w:eastAsia="IRNazanin" w:cs="IRNazanin"/>
          <w:color w:val="111111"/>
          <w:sz w:val="28"/>
          <w:szCs w:val="28"/>
          <w:rtl w:val="true"/>
          <w:lang w:bidi="fa-IR"/>
        </w:rPr>
        <w:t>.</w:t>
      </w:r>
    </w:p>
    <w:p>
      <w:pPr>
        <w:pStyle w:val="Heading3"/>
        <w:numPr>
          <w:ilvl w:val="2"/>
          <w:numId w:val="1"/>
        </w:numPr>
        <w:rPr/>
      </w:pPr>
      <w:bookmarkStart w:id="185" w:name="__RefHeading___Toc2121246_2142443653"/>
      <w:bookmarkStart w:id="186" w:name="_Toc60"/>
      <w:bookmarkEnd w:id="185"/>
      <w:r>
        <w:rPr>
          <w:rtl w:val="true"/>
        </w:rPr>
        <w:t>احمد ساق زرد</w:t>
      </w:r>
      <w:bookmarkEnd w:id="186"/>
    </w:p>
    <w:p>
      <w:pPr>
        <w:pStyle w:val="BookText"/>
        <w:rPr/>
      </w:pPr>
      <w:r>
        <w:rPr>
          <w:rFonts w:ascii="IRNazanin" w:hAnsi="IRNazanin" w:eastAsia="IRNazanin"/>
          <w:color w:val="111111"/>
          <w:sz w:val="28"/>
          <w:sz w:val="28"/>
          <w:szCs w:val="28"/>
          <w:rtl w:val="true"/>
          <w:lang w:bidi="fa-IR"/>
        </w:rPr>
        <w:t>على ابو رغيف در کتاب خود</w:t>
      </w:r>
      <w:r>
        <w:rPr>
          <w:rStyle w:val="FootnoteAnchor"/>
          <w:rtl w:val="true"/>
        </w:rPr>
        <w:footnoteReference w:id="292"/>
      </w:r>
      <w:r>
        <w:rPr>
          <w:rFonts w:ascii="IRNazanin" w:hAnsi="IRNazanin" w:eastAsia="IRNazanin"/>
          <w:color w:val="111111"/>
          <w:sz w:val="28"/>
          <w:sz w:val="28"/>
          <w:szCs w:val="28"/>
          <w:rtl w:val="true"/>
          <w:lang w:bidi="fa-IR"/>
        </w:rPr>
        <w:t>به روایاتی اشاره کرده است که به زعم خود، مؤيد احمد الحسن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روایات، روایت مربوط به جوانی است که دو ساق پای او زرد است و نامش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سعی بر آن دارد تا مصادره به مطلوب کرده و از این تشابه اسمی استفاده های لازم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موضوع گفته می شود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خطبه لؤلؤته که منسوب به امیرالمؤمنین علی علیه السلام است، از جوانی نام </w:t>
      </w:r>
    </w:p>
    <w:p>
      <w:pPr>
        <w:pStyle w:val="BookText"/>
        <w:rPr/>
      </w:pPr>
      <w:r>
        <w:rPr>
          <w:rFonts w:ascii="IRNazanin" w:hAnsi="IRNazanin" w:eastAsia="IRNazanin"/>
          <w:color w:val="111111"/>
          <w:sz w:val="28"/>
          <w:sz w:val="28"/>
          <w:szCs w:val="28"/>
          <w:rtl w:val="true"/>
          <w:lang w:bidi="fa-IR"/>
        </w:rPr>
        <w:t>برده شده است که ساق پاهایش زرد رنگ بوده و نام وي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بر اساس تحلیل و شواهد تاریخی یکی از فرزندان بویه است که بعدها به همراه برادران خود، حکومت آل بویه را تأسیس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إِنِّی ظَاعِنٌ عَنْ قَرِیبٍ وَ مُنْطَلِقٌ لِلْمَغِیبِ فَارْهَبُوا الْفِتَنَ الْأُمَوِیَّةَ وَ الْمَمْلَكَةَ الْكَسْرَوِیَّةَ وَ مِنْهَا فَكَمْ مِنْ مَلَاحِمَ وَ بَلَاءٍ مُتَرَاكِمٍ تقتل مَمْلَكَةَ بَنِی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علیه السلام فِی الْخُطْبَةِ الْغَرَّاءِ وَیْلٌ لِأَهْلِ الْأَرْضِ إِذَا دُعِیَ عَلَی مَنَابِرِهِمْ بِاسْمِ الْمُلْتَجِی وَ الْمُسْتَكْفِی وَ لَمْ یُعْرَفِ الْمُلْتَجِی فِی أَلْقَابِهِمْ وَ لَكِنْ لَمَّا بَیَّنَّا صِفَتَهُمْ وَجَدْنَا الْمُلَقَّبَ بِالْمُتَّقِی الَّذِی الْتَجَأَ إِلَی بَنِی حَمْدَانَ ثُمَّ یَذْكُرُ الرَّجُلَ مِنْ رَبِیعَةَ الَّذِی قَالَ فِی أَوَّلِ اسْمِهِ سِینٌ وَ مِیمٌ وَ یَعْقُبُ بِرَجُلٍ فِی اسْمِهِ دَالٌ وَ قَافٌ ثُمَّ یَذْكُرُ صِفَتَهُ وَ صِفَةَ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علیه السلام وَ إِنَّ مِنْهُمُ الْغُلَامَ الْأَصْفَرَ السَّاقَیْنِ اسْمُهُ أَحْمَدُ وَ قَوْلُهُ علیه السلام وَ یُنَادِی مُنَادِی الْجَرْحَی عَلَی الْقَتْلَی وَ دَفْنِ الرِّجَالِ وَ غَلَبَةِ الْهِنْدِ عَلَی السِّنْدِ وَ غَلَبَةِ الْقُفْصِ عَلَی السَّعِیرِ وَ غَلَبَةِ الْقِبْطِ عَلَی أَطْرَافِ مِصْرَ وَ غَلَبَةِ أَنْدُلُسَ عَلَی أَطْرَافِ إِفْرِیقِیَةَ وَ غَلَبَةِ الْحَبَشَةِ عَلَی الْیَمَنِ وَ غَلَبَةِ التُّرْكِ عَلَی خُرَاسَانَ وَ غَلَبَةِ الرُّومِ عَلَی الشَّامِ وَ غَلَبَةِ أَهْلِ إِرْمِینِیَّةَ عَلَی إِرْمِینِیَّةَ وَ صَرَخَ الصَّارِخُ بِالْعِرَاقِ هُتِكَ الْحِجَابُ وَ افْتُضَّتِ الْعَذْرَاءُ وَ ظَهَرَ عَلَمُ اللَّعِینِ الدَّجَّالُ ثُمَّ ذَكَرَ خُرُوجَ الْقَائِمِ علیه السلام</w:t>
      </w:r>
      <w:r>
        <w:rPr>
          <w:rFonts w:eastAsia="Amiri" w:cs="Amiri" w:ascii="Amiri" w:hAnsi="Amiri"/>
          <w:color w:val="111111"/>
          <w:sz w:val="28"/>
          <w:szCs w:val="28"/>
          <w:rtl w:val="true"/>
          <w:lang w:bidi="ar-SA"/>
        </w:rPr>
        <w:t>»</w:t>
      </w:r>
      <w:r>
        <w:rPr>
          <w:rStyle w:val="FootnoteAnchor"/>
          <w:rtl w:val="true"/>
        </w:rPr>
        <w:footnoteReference w:id="293"/>
      </w:r>
      <w:r>
        <w:rPr>
          <w:rFonts w:ascii="IRNazanin" w:hAnsi="IRNazanin" w:eastAsia="IRNazanin"/>
          <w:color w:val="111111"/>
          <w:sz w:val="28"/>
          <w:sz w:val="28"/>
          <w:szCs w:val="28"/>
          <w:rtl w:val="true"/>
          <w:lang w:bidi="fa-IR"/>
        </w:rPr>
        <w:t>امیرالمؤمنین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من بار سفر بسته ام و بزودی از این دنیا حرکت می کنم و به عالم غیب رهسپار می شوم، بنابراین شما در انتظار فتنه امويه و سلطنت کسرویه بوده باشید و منتظر بلاهای پی در پی و قتل در مملکت بنی عباس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اهل زمین، زمانی که بر روی منبرهایشان به اسم ملتجی و مستکفی </w:t>
      </w:r>
    </w:p>
    <w:p>
      <w:pPr>
        <w:pStyle w:val="BookText"/>
        <w:rPr/>
      </w:pPr>
      <w:r>
        <w:rPr>
          <w:rFonts w:ascii="IRNazanin" w:hAnsi="IRNazanin" w:eastAsia="IRNazanin"/>
          <w:color w:val="111111"/>
          <w:sz w:val="28"/>
          <w:sz w:val="28"/>
          <w:szCs w:val="28"/>
          <w:rtl w:val="true"/>
          <w:lang w:bidi="fa-IR"/>
        </w:rPr>
        <w:t>دعوت شود و ملتجی شناخته نشود با القابش و لكن زمانی که صفت او را توصیف کردیم، او را ملقب به متقی می یابید که به بني حمدان پناه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 مردی از شهر ربیعه را برد که در ابتدای اسم او سین و میم بود و پس از او از مردی نام برد که در نامش دال و قاف است، سپس صفت و صفت حکومتش را نام برد و فرمود همانا یکی از آنها جوانی است که ساق پاهایش زرد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منادی ندا می دهد به دو زخم و قتل، سپس دفن رجال و غلبه هند بر پاکستان و غلبه قفص بر فلسطین و غلبه قبط بر مصر و غلبه اندلس بر آفریقا و غلبه حبشه بریمن و غلبه ترک بر خراسان و غلبه روم برشام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علم دجال اتفاق افتاده و پس از آن خروج قائم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پاسخ به سئوال، ابتدا باید واژگان مطرح شده در متن روایت مورد بررسی قرار گیرد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الملتجی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برنده، پناه جو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المستكفي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عبد الله ابن المکتفی ابن المعتضد، المستکفی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ای از خلفای عباسی در بغداد بود که از سالهای </w:t>
      </w:r>
      <w:r>
        <w:rPr>
          <w:rFonts w:eastAsia="IRNazanin" w:cs="IRNazanin"/>
          <w:color w:val="111111"/>
          <w:sz w:val="28"/>
          <w:szCs w:val="28"/>
          <w:rtl w:val="true"/>
          <w:lang w:bidi="fa-IR"/>
        </w:rPr>
        <w:t>(</w:t>
      </w:r>
      <w:r>
        <w:rPr>
          <w:rFonts w:eastAsia="IRNazanin" w:cs="IRNazanin"/>
          <w:color w:val="111111"/>
          <w:sz w:val="28"/>
          <w:szCs w:val="28"/>
          <w:lang w:bidi="fa-IR"/>
        </w:rPr>
        <w:t>944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های اسلامی فرمان می راند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متقی</w:t>
      </w:r>
      <w:r>
        <w:rPr>
          <w:rStyle w:val="FootnoteAnchor"/>
          <w:rtl w:val="true"/>
        </w:rPr>
        <w:footnoteReference w:id="29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بني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حمدان، سلسله ای شیعی مذهب از قبيلة بنب تغلب که از حدود </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بخشهایی از شام و شمال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راندند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حکومت ابراهیم بن حمدان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سه فرزند بویه است که تأسیس دولت آل بویه به دست این سه برادر انجام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آنان علی، حسن و احمد بود</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حفظ این مقدمه؛ بخشی از داستان قیام آل بویه به صورت مختصر عرض می شود تا بدینوسیله تحلیل تاریخی روایت مذکور مشخص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توزون</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به طرف موصل رفته بودند، برادران بریدی</w:t>
      </w:r>
      <w:r>
        <w:rPr>
          <w:rStyle w:val="FootnoteAnchor"/>
          <w:rtl w:val="true"/>
        </w:rPr>
        <w:footnoteReference w:id="299"/>
      </w:r>
      <w:r>
        <w:rPr>
          <w:rFonts w:ascii="IRNazanin" w:hAnsi="IRNazanin" w:eastAsia="IRNazanin"/>
          <w:color w:val="111111"/>
          <w:sz w:val="28"/>
          <w:sz w:val="28"/>
          <w:szCs w:val="28"/>
          <w:rtl w:val="true"/>
          <w:lang w:bidi="fa-IR"/>
        </w:rPr>
        <w:t>از احمد بن بویه دعوت کردند که بر عراق حمله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از طرف دیالمه به عراق حمله کرد اما برادران بریدی به او چنانکه وعده داده بودند، کمک نکردند و توزون از موصل برگشته و دیالمه را مغلوب ساخت و متقی از ترس او به موصل رفته و به ناصرالدوله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 گذار حکومت بنی حمدان</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توزون بالاخره با سوگند و اظهار صلح خواهی خلیفه را به بغداد برگرداند و روز بعد او را کور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او به خلافت گذاشت</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ایام، احمدبن بویه به همراهی ابومحمد حسن بن محمد مهلبی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جنگ بر بغداد دست یافت و با خلیفه به </w:t>
      </w:r>
      <w:bookmarkStart w:id="187" w:name="pg15174_155797"/>
    </w:p>
    <w:p>
      <w:pPr>
        <w:pStyle w:val="BookText"/>
        <w:rPr/>
      </w:pPr>
      <w:bookmarkEnd w:id="187"/>
      <w:r>
        <w:rPr>
          <w:rFonts w:ascii="IRNazanin" w:hAnsi="IRNazanin" w:eastAsia="IRNazanin"/>
          <w:color w:val="111111"/>
          <w:sz w:val="28"/>
          <w:sz w:val="28"/>
          <w:szCs w:val="28"/>
          <w:rtl w:val="true"/>
          <w:lang w:bidi="fa-IR"/>
        </w:rPr>
        <w:t>احترام تمام رفتار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مستکفی نیز به او خلعت داد و احمد را به معزالدوله و برادرش علی را به عمادالدوله و برادر دیگرش حسن را به ركن الدوله ملقب گرداند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با دقت نظر در متن خطبه و تاریخ مذکور، روشن می گردد که؛ اولا آغاز خطبه به فتنه کسروی و اموی و بنی عباس اشاره دارد و بلافاصله به ملتجی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شده است که پس از شکست، به بني حمدان پناه برد و پس از او المستکفی به مقام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احمد بن بویه که در سن جوانی بود به عراق و ایران غلبه کرد و خون زیادی ریخته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پس از اشاره به فتنه کسرویه و امويه و قتل بنی عباس و ماجرای متقی و مستکفی و احمد، به موارد زیادی از فتنه های آخرالزمان اشاره شده است که پس از وقوع آن نوبت به ذكر وقایع قیام قائم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روایت مذکور هیچ ارتباطی با احمد بصری و مسائل مربوط به عصر حاضر نداشته و حضرت امیرالمؤمنین علی علیه السلام مردم را کشتار عصر بعد از خودش آگاه کرده است</w:t>
      </w:r>
      <w:r>
        <w:rPr>
          <w:rFonts w:eastAsia="IRNazanin" w:cs="IRNazanin"/>
          <w:color w:val="111111"/>
          <w:sz w:val="28"/>
          <w:szCs w:val="28"/>
          <w:rtl w:val="true"/>
          <w:lang w:bidi="fa-IR"/>
        </w:rPr>
        <w:t>.</w:t>
      </w:r>
    </w:p>
    <w:p>
      <w:pPr>
        <w:pStyle w:val="Heading3"/>
        <w:numPr>
          <w:ilvl w:val="2"/>
          <w:numId w:val="1"/>
        </w:numPr>
        <w:rPr/>
      </w:pPr>
      <w:bookmarkStart w:id="188" w:name="__RefHeading___Toc2121248_2142443653"/>
      <w:bookmarkStart w:id="189" w:name="_Toc61"/>
      <w:bookmarkEnd w:id="188"/>
      <w:r>
        <w:rPr>
          <w:rtl w:val="true"/>
        </w:rPr>
        <w:t>شعارهم احمد احمد</w:t>
      </w:r>
      <w:bookmarkEnd w:id="189"/>
    </w:p>
    <w:p>
      <w:pPr>
        <w:pStyle w:val="BookText"/>
        <w:rPr/>
      </w:pPr>
      <w:r>
        <w:rPr>
          <w:rFonts w:ascii="IRNazanin" w:hAnsi="IRNazanin" w:eastAsia="IRNazanin"/>
          <w:color w:val="111111"/>
          <w:sz w:val="28"/>
          <w:sz w:val="28"/>
          <w:szCs w:val="28"/>
          <w:rtl w:val="true"/>
          <w:lang w:bidi="fa-IR"/>
        </w:rPr>
        <w:t>در خصوص شعار گنجینه های طالقان دو نوع روایت در دست است که به جهت روشن شدن مسأله به هر دو اشاره می گردد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اولین بار و آخرین بار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الأنوار المضيئة في ذكر القائم الحجة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علی بن عبد الكريم بهاء الدین نیلی نجفی،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عَنِ اَلْبَاقِرِ عَلَیْهِ السَّلاَمُ بِالطَّرِیقِ اَلْمَذْکُورِ یَرْفَعُهُ إِلَی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تَعَالَی کَنْزاً بِالطَّالَقَانِ لَیْسَ بِذَهَبٍ وَ لاَ فِضَّهٍ اِثْنَیْ عَشَرَ أَلْفاً بِخُرَاسَانَ شِعَارُهُمْ أَحْمَدُ أَحْمَدُ یَقُودُهُمْ شَابٌّ مِنْ بَنِی هَاشِمٍ عَلَی بَغْلَهٍ شَهْبَاءَ عَلَیْهِ عِصَابَهٌ حَمْرَاءُ کَأَنِّی أَنْظُرُ إِلَیْهِ عَابِرُ اَلْفُرَاتِ فَإِذَا سَمِعْتُمْ بِذَلِکَ فَسَارِعُوا إِلَیْهِ وَ لَوْ حَبْواً عَلَی اَلثَّلْجِ</w:t>
      </w:r>
      <w:r>
        <w:rPr>
          <w:rFonts w:eastAsia="Amiri" w:cs="Amiri" w:ascii="Amiri" w:hAnsi="Amiri"/>
          <w:color w:val="111111"/>
          <w:sz w:val="28"/>
          <w:szCs w:val="28"/>
          <w:rtl w:val="true"/>
          <w:lang w:bidi="ar-SA"/>
        </w:rPr>
        <w:t>»</w:t>
      </w:r>
      <w:r>
        <w:rPr>
          <w:rStyle w:val="FootnoteAnchor"/>
          <w:rtl w:val="true"/>
        </w:rPr>
        <w:footnoteReference w:id="303"/>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خداوند متعال گنج هایی در طالقان است که از طلا و نقره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دوازده هزار نفر از خراسان هستند که شعارشان احمد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آنها جوانی از بنی هاشم سوار بر قاطری سپید رنگ است و پیشانی بندی قرمز رنگ بر سر بسته است، گویی به او می نگرم که از رود فرات هم میگذرد اگر شنیدید او از فرات می گذرد بسوی او بشتابید حتی اگر مجبور باشید سینه خیز بر روی یخها حرکت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این روایت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روایت حاضر دارای تهافت بوده و صدر و ذیل آن با یکدیگر ارتباطی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ابتدای این روایت از گنج های طالقان سخن به میان آمده و بلا فاصله و بدون مناسبتی از دوازده هزار نیرو از جانب خراسان با شعار احمد احمد صحبت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روایت معلوم می شود که این افراد با شعار احمد احمد ارتباطی با طالقان نداشته، بلکه آنان خراسانی خواهند بود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این روایت در کتاب سرور أهل الإيمان في علامات ظهور صاحب الزمان علیه السلام ، که بعدها توسط نویسنده مرحوم نیلی نجفی؛ صاحب الانوار المضيئه تالیف شده است، با عبارت دیگری آمده و در آن شعار اهل خراسان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نامی از احمد در میان نیست</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بدین معناست که نویسنده </w:t>
      </w:r>
    </w:p>
    <w:p>
      <w:pPr>
        <w:pStyle w:val="BookText"/>
        <w:rPr/>
      </w:pPr>
      <w:r>
        <w:rPr>
          <w:rFonts w:ascii="IRNazanin" w:hAnsi="IRNazanin" w:eastAsia="IRNazanin"/>
          <w:color w:val="111111"/>
          <w:sz w:val="28"/>
          <w:sz w:val="28"/>
          <w:szCs w:val="28"/>
          <w:rtl w:val="true"/>
          <w:lang w:bidi="fa-IR"/>
        </w:rPr>
        <w:t>در کتاب بعدی خود به اشتباه صورت گرفته در روایت متوجه شده و آن را اصلاح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ریاض الأبرار فی مناقب الأئمة الأطهار، بحار الأنوار، إلزام الناصب في إثبات الحجة الغائب عجل الله تعالی فرجه الشریف و سفينة البحار و سرور أهل الإيمان في علامات ظهور صاحب الزمان عجل الله تعالی فرجه الشریف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بِالْإِسْنَادِ یَرْفَعُهُ إِلَی اَلْفُضَیْلِ بْنِ یَسَارٍ عَنْ أَبِی عَبْدِ اَللَّهِ عَلَیْهِ السَّلاَمُ قَالَ لَهُ کَنْزٌ بِالطَّالَقَانِ مَا هُوَ بِذَهَبٍ وَ لاَ فِضَّهٍ وَ رَایَهٌ لَمْ تُنْشَرْ مُنْذُ طُوِیَتْ وَ رِجَالٌ کَأَنَّ قُلُوبَهُمْ زُبَرُ اَلْحَدِیدِ لاَ یَشُوبُهَا شَکٌّ فِی ذَاتِ اَللَّهِ أَشَدُّ مِنَ اَلْحَجَرِ لَوْ حَمَلُوا عَلَی اَلْجِبَالِ لَأَزَالُوهَا لاَ یَقْصِدُونَ بِرَایَاتِهِمْ بَلْدَهً إِلاَّ خَرَّبُوهَا کَأَنَّ عَلَی خُیُولِهِمُ اَلْعِقْبَانَ یَتَمَسَّحُونَ بِسَرْجِ اَلْإِمَامِ عَلَیْهِ اَلسَّلاَمُ یَطْلُبُونَ بِذَلِکَ اَلْبَرَکَهَ وَ یَحُفُّونَ بِهِ یَقُونَهُ بِأَنْفُسِهِمْ فِی اَلْحُرُوبِ وَ یَکْفُونَهُ مَا یُرِیدُ فِیهِمْ رِجَالٌ لاَ یَنَامُونَ اَللَّیْلَ لَهُمْ دَوِیٌّ فِی صَلاَتِهِمْ کَدَوِیِّ اَلنَّحْلِ یَبِیتُونَ قِیَاماً عَلَی أَطْرَافِهِمْ وَ یُصْبِحُونَ عَلَی خُیُولِهِمْ رُهْبَانٌ بِاللَّیْلِ لُیُوثٌ بِالنَّهَارِ هُمْ أَطْوَعُ لَهُ مِنَ اَلْأَمَهِ لِسَیِّدِهَا کَالْمَصَابِیحِ کَأَنَّ قُلُوبَهُمُ اَلْقَنَادِیلُ وَ هُمْ مِنْ خَشْیَهِ اَللَّهِ مُشْفِقُونَ یَدْعُونَ بِالشَّهَادَهِ وَ یَتَمَنَّوْنَ أَنْ یُقْتَلُوا فِی سَبِیلِ اَللَّهِ شِعَارُهُمْ یَا لَثَارَاتِ اَلْحُسَیْنِ إِذَا سَارُوا یَسِیرُ اَلرُّعْبُ أَمَامَهُمْ مَسِیرَهَ شَهْرٍ یَمْشُونَ إِلَی اَلْمَوْلَی إِرْسَالاً بِهِمْ یَنْصُرُ اَللَّهُ إِمَامَ اَلْحَقِّ</w:t>
      </w:r>
      <w:r>
        <w:rPr>
          <w:rFonts w:eastAsia="Amiri" w:cs="Amiri" w:ascii="Amiri" w:hAnsi="Amiri"/>
          <w:color w:val="111111"/>
          <w:sz w:val="28"/>
          <w:szCs w:val="28"/>
          <w:rtl w:val="true"/>
          <w:lang w:bidi="ar-SA"/>
        </w:rPr>
        <w:t>».</w:t>
      </w:r>
      <w:r>
        <w:rPr>
          <w:rStyle w:val="FootnoteAnchor"/>
          <w:rtl w:val="true"/>
        </w:rPr>
        <w:footnoteReference w:id="305"/>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علیه السلام گنجی در طالقان دارد که از طلا و نقره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پرچمی دارد که از وقتی پیچیده شده، باز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مردانی که </w:t>
      </w:r>
      <w:bookmarkStart w:id="190" w:name="pg15174_155800"/>
    </w:p>
    <w:p>
      <w:pPr>
        <w:pStyle w:val="BookText"/>
        <w:rPr/>
      </w:pPr>
      <w:bookmarkEnd w:id="190"/>
      <w:r>
        <w:rPr>
          <w:rFonts w:ascii="IRNazanin" w:hAnsi="IRNazanin" w:eastAsia="IRNazanin"/>
          <w:color w:val="111111"/>
          <w:sz w:val="28"/>
          <w:sz w:val="28"/>
          <w:szCs w:val="28"/>
          <w:rtl w:val="true"/>
          <w:lang w:bidi="fa-IR"/>
        </w:rPr>
        <w:t>قلب هایشان مانند تکه های آهن، سخت تر از سنگ است و هرگز شکی درباره خدا به آنها وارد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اگر به کوهها حمله کنند، آن را از جای میکنند، و هر شهری را بخواهند فتح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آسا بر اسبانشان می تازند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زین اسب امام علیه السلام دست می کشند و به این وسیله تبرک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امام علیه السلام جمع می شوند و در جنگ ها با جانشان از او دفاع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امام علیه السلام از آنها می خواهد اطاعت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هستند که شب ها خواب به چشم ندارند و در نمازشان همانند زنبور عسل زمزمه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حال قیام و عبادت سپری می کنند و صبحگاهان بر اسبانشان سوارند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راهبان شب و شیران روز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نسبت به امام شان، از کنیز نسبت به مولایش مطیع تر و فرمانبردارترند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هایشان همانند چراغ می درخشد و از جلال خدا هراسناکند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زمان علیه السلام برای شهادت دعا و کشته شدن در راه خدا را آرزو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بالثارات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حرکت میکنند، ترس به اندازه مسیر یک ماه پیشاپیش آنان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آنان امام حق را یاری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هر دو روایت، سند و متن روایت دوم از اتقان بیشتری برخوردار است اما با این وجود احمد الحسن بصری دچار ترجیح بلا مرجح شده و به جهت دست یابی به اغراض خود، روایت اول را انتخاب کرده است</w:t>
      </w:r>
      <w:r>
        <w:rPr>
          <w:rFonts w:eastAsia="IRNazanin" w:cs="IRNazanin"/>
          <w:color w:val="111111"/>
          <w:sz w:val="28"/>
          <w:szCs w:val="28"/>
          <w:rtl w:val="true"/>
          <w:lang w:bidi="fa-IR"/>
        </w:rPr>
        <w:t>.</w:t>
      </w:r>
    </w:p>
    <w:p>
      <w:pPr>
        <w:pStyle w:val="Heading3"/>
        <w:numPr>
          <w:ilvl w:val="2"/>
          <w:numId w:val="1"/>
        </w:numPr>
        <w:rPr/>
      </w:pPr>
      <w:bookmarkStart w:id="191" w:name="__RefHeading___Toc2121250_2142443653"/>
      <w:bookmarkStart w:id="192" w:name="_Toc62"/>
      <w:bookmarkEnd w:id="191"/>
      <w:r>
        <w:rPr>
          <w:rtl w:val="true"/>
        </w:rPr>
        <w:t>احمد وعبدالله و مهدی</w:t>
      </w:r>
      <w:bookmarkEnd w:id="19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روایاتی که اتباع احمد بصری سعی در مطابقت آن با احمد بصری دارند، روایت حذيفة بن 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و سلم و ذكر المهدی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یُبَایَعُ بَیْنَ اَلرُّکْنِ وَ اَلْمَقَامِ اِسْمُهُ أَحْمَدُ وَ عَبْدُ اَللَّهِ وَ اَلْمَهْدِیُّ فَهَذِهِ أَسْمَاؤُهُ ثَلاَثَتُهَا</w:t>
      </w:r>
      <w:r>
        <w:rPr>
          <w:rFonts w:eastAsia="Amiri" w:cs="Amiri" w:ascii="Amiri" w:hAnsi="Amiri"/>
          <w:color w:val="111111"/>
          <w:sz w:val="28"/>
          <w:szCs w:val="28"/>
          <w:rtl w:val="true"/>
          <w:lang w:bidi="ar-SA"/>
        </w:rPr>
        <w:t>»</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حذيفة بن یمان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الله صلی الله علیه و آله و سلم درباره مهدی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بین رکن و مقام با او بیعت می کنند و اسمش احمد و عبد الله و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اسم نام های او می باشند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به استناد روایات معتبر در خصوص امام دوازدهم علیه السلام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روایات حاکی از آن است که امام مهدی علیه السلام در حالی که میراثی از پیامبر صلی الله علیه و آله و سلم شامل پرچم، شمشیر، زره، کلاهخود، زین، عصا، عمامه ، پیراهن و ردای پیامبر را به همراه دارد، پس از خواندن نماز عشاء، ظهور خود را از کنار کعبه اعلام می کند</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کنار کعبه پرچم خود را می افرازد و در بین رکن و مقام از یاران خود بیعت می گیرد</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روایات متواتر، جبرئیل نخستین کسی است که با او بیعت می کند</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نخستین خطبه خود را ایراد کرده و </w:t>
      </w:r>
      <w:bookmarkStart w:id="193" w:name="pg15174_155802"/>
    </w:p>
    <w:p>
      <w:pPr>
        <w:pStyle w:val="BookText"/>
        <w:rPr/>
      </w:pPr>
      <w:bookmarkEnd w:id="193"/>
      <w:r>
        <w:rPr>
          <w:rFonts w:ascii="IRNazanin" w:hAnsi="IRNazanin" w:eastAsia="IRNazanin"/>
          <w:color w:val="111111"/>
          <w:sz w:val="28"/>
          <w:sz w:val="28"/>
          <w:szCs w:val="28"/>
          <w:rtl w:val="true"/>
          <w:lang w:bidi="fa-IR"/>
        </w:rPr>
        <w:t>پنج ندا سر می دهد</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برآن؛ احمد، عبدالله و مهدی، از جمله اسامی امام دوازدهم علیه السلام است که میرزا حسین طبرسی نوری رحمه الله علیه در باب دوم کتاب نجم الثاقب از آنها یاد کرده است</w:t>
      </w:r>
      <w:r>
        <w:rPr>
          <w:rFonts w:eastAsia="IRNazanin" w:cs="IRNazanin"/>
          <w:color w:val="111111"/>
          <w:sz w:val="28"/>
          <w:szCs w:val="28"/>
          <w:rtl w:val="true"/>
          <w:lang w:bidi="fa-IR"/>
        </w:rPr>
        <w:t>.</w:t>
      </w:r>
      <w:r>
        <w:rPr>
          <w:rStyle w:val="FootnoteAnchor"/>
          <w:rtl w:val="true"/>
        </w:rPr>
        <w:footnoteReference w:id="311"/>
      </w:r>
    </w:p>
    <w:p>
      <w:pPr>
        <w:pStyle w:val="Heading3"/>
        <w:numPr>
          <w:ilvl w:val="2"/>
          <w:numId w:val="1"/>
        </w:numPr>
        <w:rPr/>
      </w:pPr>
      <w:bookmarkStart w:id="194" w:name="__RefHeading___Toc2121252_2142443653"/>
      <w:bookmarkStart w:id="195" w:name="_Toc63"/>
      <w:bookmarkEnd w:id="194"/>
      <w:r>
        <w:rPr>
          <w:rtl w:val="true"/>
        </w:rPr>
        <w:t>و من البصرة احمد بن مليح</w:t>
      </w:r>
      <w:bookmarkEnd w:id="195"/>
    </w:p>
    <w:p>
      <w:pPr>
        <w:pStyle w:val="BookText"/>
        <w:rPr/>
      </w:pPr>
      <w:r>
        <w:rPr>
          <w:rFonts w:ascii="IRNazanin" w:hAnsi="IRNazanin" w:eastAsia="IRNazanin"/>
          <w:color w:val="111111"/>
          <w:sz w:val="28"/>
          <w:sz w:val="28"/>
          <w:szCs w:val="28"/>
          <w:rtl w:val="true"/>
          <w:lang w:bidi="fa-IR"/>
        </w:rPr>
        <w:t>اتباع احمد بصری سعی بر آن دارند تا احمد الحسن را همان احمد بن مليح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الْأَعْطَفِ بْنِ سَعْدٍ، وَ أَحْمَدُ بْنُ مُلَیْحٍ، وَ حَمَّادُ بْنُ جَابِرٍ</w:t>
      </w:r>
      <w:r>
        <w:rPr>
          <w:rFonts w:eastAsia="Amiri" w:cs="Amiri" w:ascii="Amiri" w:hAnsi="Amiri"/>
          <w:color w:val="111111"/>
          <w:sz w:val="28"/>
          <w:szCs w:val="28"/>
          <w:rtl w:val="true"/>
          <w:lang w:bidi="ar-SA"/>
        </w:rPr>
        <w:t>.»</w:t>
      </w:r>
      <w:r>
        <w:rPr>
          <w:rStyle w:val="FootnoteAnchor"/>
          <w:rtl w:val="true"/>
        </w:rPr>
        <w:footnoteReference w:id="312"/>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این روایت آمده است، معرفی فردی از بصره با نام احمد است که </w:t>
      </w:r>
      <w:bookmarkStart w:id="196" w:name="pg15174_155803"/>
    </w:p>
    <w:p>
      <w:pPr>
        <w:pStyle w:val="BookText"/>
        <w:rPr/>
      </w:pPr>
      <w:bookmarkEnd w:id="196"/>
      <w:r>
        <w:rPr>
          <w:rFonts w:ascii="IRNazanin" w:hAnsi="IRNazanin" w:eastAsia="IRNazanin"/>
          <w:color w:val="111111"/>
          <w:sz w:val="28"/>
          <w:sz w:val="28"/>
          <w:szCs w:val="28"/>
          <w:rtl w:val="true"/>
          <w:lang w:bidi="fa-IR"/>
        </w:rPr>
        <w:t>احمد الحسن آنرا به خود تطبیق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روایت ذکر شده است، نام پدر احمد، ملیح است در حالیکه نام پدر احمدالحسن، اسماعیل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نام ذکر شده در روایت؛ ملیح می باشد، لذا نمی توان آنرا لقب و صفت برای پدر احمد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روایتی دیگر به اسامی یاران امام علیه السلام از بصره اشاره شده که با احمد همخوانی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على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اسمعوا أبين لكم أسماء أنصار القائم إن أولهم من أهل البصره و آخرهم من الأبدال فالذين من أهل البصره رجلان اسم أحدهما على و الآخر محارب و رجلان من قاشان عبد الله و عبيد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گوش کنید که نام انصار قائم علیه السلام را برایتان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آنها از بصره و آخرین آنها از ابدال هستند، اما از بصره دو نفرند؛ علی و محارب، و دو نفر از کاشان؛ عبدالله و عبیدالله</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 w:name="__RefHeading___Toc2121254_2142443653"/>
      <w:bookmarkStart w:id="198" w:name="_Toc64"/>
      <w:bookmarkEnd w:id="197"/>
      <w:r>
        <w:rPr>
          <w:rtl w:val="true"/>
        </w:rPr>
        <w:t>اسم یخفی واسم يعلن</w:t>
      </w:r>
      <w:bookmarkEnd w:id="198"/>
    </w:p>
    <w:p>
      <w:pPr>
        <w:pStyle w:val="BookText"/>
        <w:rPr/>
      </w:pPr>
      <w:r>
        <w:rPr>
          <w:rFonts w:ascii="IRNazanin" w:hAnsi="IRNazanin" w:eastAsia="IRNazanin"/>
          <w:color w:val="111111"/>
          <w:sz w:val="28"/>
          <w:sz w:val="28"/>
          <w:szCs w:val="28"/>
          <w:rtl w:val="true"/>
          <w:lang w:bidi="fa-IR"/>
        </w:rPr>
        <w:t>احمد الحسن به روایتی استناد کرده و از این رهگذر اسمی را که مخفی بوده و نامش احمد است را به خود اختصاص داده و نام دیگری را که علنی می باشد را به امام دوازدهم علیه السلام منسوب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آمده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أمير المؤنين علیه السلام و هو على المنبر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یَخْرُجُ رَجُلٌ مِنْ وُلدی فی آخِرِ الزَّمانِ اَبْیَضُ اللَّونِ مُشْرَبٌ بالحُمْرَهِ مَبْدَحُ البَطنِ عَریضُ الفَخِذَیْنِ عَظیمُ مَشاشِ المَنْکَبَینِ بِظَهرِه شامَّتانِ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شامَهٌ عَلی لَوْنِ جِلْدِه و شامَهٌ عَلی شِبهِ شامَهِ النَبیّ صلی الله علیه وآله لَهُ اسْمَانِ اسْمٌ یَخْفَی وَ اسْمٌ یُعْلَنُ فَأَمَّا الَّذِی یَخْفَی فَأَحْمَدُ </w:t>
      </w:r>
    </w:p>
    <w:p>
      <w:pPr>
        <w:pStyle w:val="BookText"/>
        <w:rPr/>
      </w:pPr>
      <w:r>
        <w:rPr>
          <w:rFonts w:ascii="Amiri" w:hAnsi="Amiri" w:eastAsia="Amiri" w:cs="Amiri"/>
          <w:color w:val="111111"/>
          <w:sz w:val="28"/>
          <w:sz w:val="28"/>
          <w:szCs w:val="28"/>
          <w:rtl w:val="true"/>
          <w:lang w:bidi="ar-SA"/>
        </w:rPr>
        <w:t>وَ أَمَّا الَّذِی یُعْلَنُ فَمُحَمَّدٌ</w:t>
      </w:r>
      <w:r>
        <w:rPr>
          <w:rFonts w:eastAsia="Amiri" w:cs="Amiri" w:ascii="Amiri" w:hAnsi="Amiri"/>
          <w:color w:val="111111"/>
          <w:sz w:val="28"/>
          <w:szCs w:val="28"/>
          <w:rtl w:val="true"/>
          <w:lang w:bidi="ar-SA"/>
        </w:rPr>
        <w:t>»</w:t>
      </w:r>
      <w:r>
        <w:rPr>
          <w:rStyle w:val="FootnoteAnchor"/>
          <w:rtl w:val="true"/>
        </w:rPr>
        <w:footnoteReference w:id="314"/>
      </w:r>
      <w:r>
        <w:rPr>
          <w:rFonts w:ascii="IRNazanin" w:hAnsi="IRNazanin" w:eastAsia="IRNazanin"/>
          <w:color w:val="111111"/>
          <w:sz w:val="28"/>
          <w:sz w:val="28"/>
          <w:szCs w:val="28"/>
          <w:rtl w:val="true"/>
          <w:lang w:bidi="fa-IR"/>
        </w:rPr>
        <w:t>امیر المؤمنین علیه السلام بر فراز منبر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الرمان فرزندی از من ظهور خواهد کرد که سفید روی متمایل به سرخی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شکمش پهن و پیشانی اش کشیده و شانه درشت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خال به رنگ پوستش و خال دیگر شبیه خال پیامبر صلی الله علیه و آله و سلم برای او دو نام است، یکی از اسامی نهان می شود و دیگری آشکار می شود، اما آن نام که نهان می شود احمد و آن نام که آشکار می شود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احمدالحسن بر این باور است که ، من وجه مخفی قائم هستم که نامم احمد است و پدرم وجه آشکار قائم است و نامش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ادعا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مفروض روایت، قضیه مهمله نبوده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شخصیت اراده کرده و بلافاصله درباره آن یک شخص متعین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 توان ادعا کرد که مراد از دو اسم، دو شخصیت جداگانه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أَبْیَضُ مُشْرَبٌ حُمْرَهً مُنْدَحُّ اَلْبَطْنِ عَرِیضُ اَلْفَخِذَیْنِ عَظِیمٌ مُشَاشُ اَلْمَنْکِبَیْنِ بِظَهْرِهِ شَامَتَانِ شَامَهٌ عَلَی لَوْنِ جِلْدِهِ وَ شَامَهٌ عَلَی شِبْهِ شَامَهِ اَلنَّبِیِّ صلی الله علیه و آله و سلم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امام علیه السلام از دو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يخفی و یعلن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و چنین بیان میکند که این دو نام به مرور زمان مخفی یا آشکار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برداشت اشتباه است که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ابتدا مخفی یا آشکار بدانیم، زیرا چنانچه مراد امام علیه السلام مخفی بودن از ابتدای امر بود، بایستی آن دو کلمه را به صورت صفت مشبهة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آوردند تا دلالت بر ثبوت کرده و مخفی بودن یا آشکار بودن آن دو را از ابتدای امر اعلان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 اینکه از بیان این دو اسم، اراده یک فرد شده که یکی از این اسامی به مرور زمان پنهان می شود و نام دیگر نیز به مرور زمان علنی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حال حاضر نیز هنوز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مردم علنی نشده و ممکن است در آینده علنی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مضمون این روایت با روایاتی که حضرت علی علیه السلام از اعلان نام امام دوازدهم علیه السلام امتناع کرده اند در تعارض ظاهري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أَبِی وَ مُحَمَّدُ بْنُ اَلْحَسَنِ رَضِیَ اَللَّهُ عَنْهُمَا قَالاَ حَدَّثَنَا سَعْدُ بْنُ عَبْدِ اَللَّهِ عَنْ مُحَمَّدِ بْنِ عِیسَی بْنِ عُبَیْدٍ عَنْ إِسْمَاعِیلَ بْنِ أَبَانٍ عَنْ عَمْرِو بْنِ شِمْرٍ عَنْ جَابِرِ بْنِ یَزِیدَ اَلْجُعْفِیِّ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عُمَرُ أَمِیرَ اَلْمُؤْمِنِینَ عَلَیْهِ السَّلاَمُ عَنِ اَلْمَهْدِیِّ فَقَالَ یَا اِبْنَ أَبِی طَالِبٍ أَخْبِرْنِی عَنِ اَلْمَهْدِیِّ مَا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أَمَّا اِسْمُهُ فَلاَ إِنَّ حَبِیبِی وَ خَلِیلِی عَهِدَ إِلَیَّ أَنْ لاَ أُحَدِّثَ بِاسْمِهِ حَتَّی یَبْعَثَهُ اَللَّهُ</w:t>
      </w:r>
      <w:r>
        <w:rPr>
          <w:rFonts w:eastAsia="Amiri" w:cs="Amiri" w:ascii="Amiri" w:hAnsi="Amiri"/>
          <w:color w:val="111111"/>
          <w:sz w:val="28"/>
          <w:szCs w:val="28"/>
          <w:rtl w:val="true"/>
          <w:lang w:bidi="ar-SA"/>
        </w:rPr>
        <w:t xml:space="preserve">» </w:t>
      </w:r>
      <w:r>
        <w:rPr>
          <w:rStyle w:val="FootnoteAnchor"/>
          <w:rtl w:val="true"/>
        </w:rPr>
        <w:footnoteReference w:id="315"/>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از علی علیه السلام درباره نام مهدی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به من دستور داده و تعهد گرفته تا قبل از برانگیخته شدن او نامش را نگویم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های 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تولد دو احمد را توضیح داده و پاسخ دهید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 دولت احمدیه را توضیح داده و پاسخ دهید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خطبه مربوط به احمد ساق زرد را توضیح داده و پاسخ دهید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شعارهم احمد احمد را توضیح داده و پاسخ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مربوط به احمد بن مليح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اسم يخفی را توضیح داده و پاسخ دهید </w:t>
      </w:r>
      <w:r>
        <w:rPr>
          <w:rFonts w:eastAsia="IRNazanin" w:cs="IRNazanin"/>
          <w:color w:val="111111"/>
          <w:sz w:val="28"/>
          <w:szCs w:val="28"/>
          <w:rtl w:val="true"/>
          <w:lang w:bidi="fa-IR"/>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9" w:name="pg15174_155808"/>
      <w:bookmarkStart w:id="200" w:name="pg15174_155808"/>
      <w:bookmarkEnd w:id="200"/>
    </w:p>
    <w:p>
      <w:pPr>
        <w:pStyle w:val="Heading2"/>
        <w:numPr>
          <w:ilvl w:val="1"/>
          <w:numId w:val="1"/>
        </w:numPr>
        <w:rPr/>
      </w:pPr>
      <w:bookmarkStart w:id="201" w:name="pg15174_155808"/>
      <w:bookmarkStart w:id="202" w:name="__RefHeading___Toc2121256_2142443653"/>
      <w:bookmarkStart w:id="203" w:name="_Toc65"/>
      <w:bookmarkEnd w:id="201"/>
      <w:bookmarkEnd w:id="202"/>
      <w:r>
        <w:rPr>
          <w:rtl w:val="true"/>
        </w:rPr>
        <w:t>درس دهم تطبيق يمانی با احمد بصری</w:t>
      </w:r>
      <w:r>
        <w:rPr>
          <w:rtl w:val="true"/>
        </w:rPr>
        <w:t>!</w:t>
      </w:r>
      <w:bookmarkEnd w:id="203"/>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4" w:name="__RefHeading___Toc2121258_2142443653"/>
      <w:bookmarkStart w:id="205" w:name="_Toc66"/>
      <w:bookmarkEnd w:id="204"/>
      <w:r>
        <w:rPr>
          <w:rtl w:val="true"/>
        </w:rPr>
        <w:t>اشاره</w:t>
      </w:r>
      <w:bookmarkEnd w:id="205"/>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6" w:name="pg15174_155810"/>
      <w:bookmarkStart w:id="207" w:name="pg15174_155810"/>
      <w:bookmarkEnd w:id="207"/>
    </w:p>
    <w:p>
      <w:pPr>
        <w:pStyle w:val="Heading3"/>
        <w:numPr>
          <w:ilvl w:val="2"/>
          <w:numId w:val="1"/>
        </w:numPr>
        <w:rPr/>
      </w:pPr>
      <w:bookmarkStart w:id="208" w:name="pg15174_155810"/>
      <w:bookmarkStart w:id="209" w:name="__RefHeading___Toc2121260_2142443653"/>
      <w:bookmarkStart w:id="210" w:name="_Toc67"/>
      <w:bookmarkEnd w:id="208"/>
      <w:bookmarkEnd w:id="209"/>
      <w:r>
        <w:rPr>
          <w:rtl w:val="true"/>
        </w:rPr>
        <w:t>یمانی در لغت</w:t>
      </w:r>
      <w:bookmarkEnd w:id="210"/>
    </w:p>
    <w:p>
      <w:pPr>
        <w:pStyle w:val="BookText"/>
        <w:rPr/>
      </w:pPr>
      <w:r>
        <w:rPr>
          <w:rFonts w:ascii="IRNazanin" w:hAnsi="IRNazanin" w:eastAsia="IRNazanin"/>
          <w:color w:val="111111"/>
          <w:sz w:val="28"/>
          <w:sz w:val="28"/>
          <w:szCs w:val="28"/>
          <w:rtl w:val="true"/>
          <w:lang w:bidi="fa-IR"/>
        </w:rPr>
        <w:t xml:space="preserve">درباره نام گذاری کشور یمن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الیَمَن لِیُمنِه و الشّأْم لشُؤْمِه</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 xml:space="preserve">از این روی هر آنکس یا آنچیزی که منسوب به يمن باشد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ادبی می توان عوض از ياء مشدد،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و این واژه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البُرْدِ الیَمَانیِّ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اَلْیَمَانِیِّ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یمانی بدون تشدید یاء تلفظ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هنگام جمع بستن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يَمَانِيُّونَ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نیز منسوبین به یمن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حَیْثُ دَخَلَ عَلَیْهِ رَجُلٌ مِنْ عُلَمَاءِ أَهْلِ اَلْیَمَنِ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یَمَانِیُّ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فِیکُمْ عُلَمَاءُ قَالَ نَعَمْ </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همچنین آمده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عَلَيْهِ رَجُلٌ مِنْ أهْل الْيَمَن، فَقَالَ لَهُ یَا يَمَانِيُّ أتَعْرفُ شِعْبَ كَذَا وَكَذَا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318"/>
      </w:r>
      <w:bookmarkStart w:id="211" w:name="pg15174_155811"/>
    </w:p>
    <w:p>
      <w:pPr>
        <w:pStyle w:val="BookText"/>
        <w:rPr/>
      </w:pPr>
      <w:bookmarkEnd w:id="211"/>
      <w:r>
        <w:rPr>
          <w:rFonts w:ascii="IRNazanin" w:hAnsi="IRNazanin" w:eastAsia="IRNazanin"/>
          <w:color w:val="111111"/>
          <w:sz w:val="28"/>
          <w:sz w:val="28"/>
          <w:szCs w:val="28"/>
          <w:rtl w:val="true"/>
          <w:lang w:bidi="fa-IR"/>
        </w:rPr>
        <w:t xml:space="preserve">بر خلاف باور اتباع احمد بصری، یمانی جمع یمین نبوده، بلکه جمع يمين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آمَنُوا مَعَهُ نُورُهُمْ يَسْعَى بَيْنَ أَيْدِيهِمْ وَ بِأَيْمَانِهِمْ</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احمد بصری بر این ادعا است که یمانی مذکور در روایات، یکی از حجتهای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جهت پاسخ به این ادعای واهی، ابتدا به چند مؤلفه مرتبط با یمانی اشاره شده و مورد بررسی قرار می گیرد</w:t>
      </w:r>
      <w:r>
        <w:rPr>
          <w:rFonts w:eastAsia="IRNazanin" w:cs="IRNazanin"/>
          <w:color w:val="111111"/>
          <w:sz w:val="28"/>
          <w:szCs w:val="28"/>
          <w:rtl w:val="true"/>
          <w:lang w:bidi="fa-IR"/>
        </w:rPr>
        <w:t>:</w:t>
      </w:r>
    </w:p>
    <w:p>
      <w:pPr>
        <w:pStyle w:val="Heading3"/>
        <w:numPr>
          <w:ilvl w:val="2"/>
          <w:numId w:val="1"/>
        </w:numPr>
        <w:rPr/>
      </w:pPr>
      <w:bookmarkStart w:id="212" w:name="__RefHeading___Toc2121262_2142443653"/>
      <w:bookmarkStart w:id="213" w:name="_Toc68"/>
      <w:bookmarkEnd w:id="212"/>
      <w:r>
        <w:rPr>
          <w:rtl w:val="true"/>
        </w:rPr>
        <w:t>ایمانی در روایات</w:t>
      </w:r>
      <w:bookmarkEnd w:id="213"/>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خصوص خروج فردی با عنوان یمانی، 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صرف نظر از رد با 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شیعی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تعداد، تنها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به هدایتگر بودن یمانی اشاره کرده و در سایر موارد، او را صرفا به عنوان یک قوای نظامی و خروج کننده، که همزمان با سفیانی و خراسانی خروج خواهد کرد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تنها دو روایت به محتوم بودن یمانی اشاره کرده و حتی سایر روایاتی که محتومات قبل از قیام را شمارش می کنند، نامی از یمانی به میان نیاورده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هیچ کدام از این روایات تصریحی به مثبت بودن شخصیت وی نداشته و علاوه بر آن، به ارتباط وی با امام مهدی علیه السلام چه قبل از قیام و چه بعد از آن اشاره 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در یک روایت 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يَدْعُو إِلَى صَاحِبِكُمْ</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 xml:space="preserve">، و در این اشاره ای به دعوت یمانی به سوی حضرت صاحب الامر علیه السلام شده است که اولا هیچ دلالتی بر خاص بودن دعوت یمانی برای حضرت علیه السلام ندارد و ثانیا می تواند </w:t>
      </w:r>
      <w:bookmarkStart w:id="214" w:name="pg15174_155812"/>
    </w:p>
    <w:p>
      <w:pPr>
        <w:pStyle w:val="BookText"/>
        <w:rPr/>
      </w:pPr>
      <w:bookmarkEnd w:id="214"/>
      <w:r>
        <w:rPr>
          <w:rFonts w:ascii="IRNazanin" w:hAnsi="IRNazanin" w:eastAsia="IRNazanin"/>
          <w:color w:val="111111"/>
          <w:sz w:val="28"/>
          <w:sz w:val="28"/>
          <w:szCs w:val="28"/>
          <w:rtl w:val="true"/>
          <w:lang w:bidi="fa-IR"/>
        </w:rPr>
        <w:t>یک دعوت عمومی، همانند دعوت تمامی واعظین و مبلغین شیعه برای توجه و یاری حضرت علیه السلام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تعدادی از روایات، با مضامین و مشخصات گوناگون بعضا متغایر که اشاره به قیام افرادی از یمن دارند، صادر شده است که آنهم معلوم نیست ارتباطی با شخص یمانی داشته باشد</w:t>
      </w:r>
      <w:r>
        <w:rPr>
          <w:rFonts w:eastAsia="IRNazanin" w:cs="IRNazanin"/>
          <w:color w:val="111111"/>
          <w:sz w:val="28"/>
          <w:szCs w:val="28"/>
          <w:rtl w:val="true"/>
          <w:lang w:bidi="fa-IR"/>
        </w:rPr>
        <w:t>.</w:t>
      </w:r>
    </w:p>
    <w:p>
      <w:pPr>
        <w:pStyle w:val="Heading3"/>
        <w:numPr>
          <w:ilvl w:val="2"/>
          <w:numId w:val="1"/>
        </w:numPr>
        <w:rPr/>
      </w:pPr>
      <w:bookmarkStart w:id="215" w:name="__RefHeading___Toc2121264_2142443653"/>
      <w:bookmarkStart w:id="216" w:name="_Toc69"/>
      <w:bookmarkEnd w:id="215"/>
      <w:r>
        <w:rPr>
          <w:rtl w:val="true"/>
        </w:rPr>
        <w:t>هدایتگر بودن یمانی</w:t>
      </w:r>
      <w:bookmarkEnd w:id="216"/>
    </w:p>
    <w:p>
      <w:pPr>
        <w:pStyle w:val="BookText"/>
        <w:rPr/>
      </w:pPr>
      <w:r>
        <w:rPr>
          <w:rFonts w:ascii="IRNazanin" w:hAnsi="IRNazanin" w:eastAsia="IRNazanin"/>
          <w:color w:val="111111"/>
          <w:sz w:val="28"/>
          <w:sz w:val="28"/>
          <w:szCs w:val="28"/>
          <w:rtl w:val="true"/>
          <w:lang w:bidi="fa-IR"/>
        </w:rPr>
        <w:t>همانطور که اشاره شد، از بین روایات مربوط به یمانی، تنها دو روایت به هدایتگر بودن یمانی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جهت روشن شدن مسأله، سزاوار است تا این دو روایت به لحاظ سندی و دلالی مورد بررسی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أَحْمَدُ بْنُ مُحَمَّدِ بْنِ سَعِیدٍ اِبْنُ عُقْدَهَ قَالَ حَدَّثَنِی أَحْمَدُ بْنُ یُوسُفَ بْنِ یَعْقُوبَ أَبُو اَلْحَسَنِ اَلْجُعْفِیُّ مِنْ کِتَابِهِ قَالَ حَدَّثَنَا إِسْمَاعِیلُ بْنُ مِهْرَانَ قَالَ حَدَّثَنَا اَلْحَسَنُ بْنُ عَلِیِّ بْنِ أَبِی حَمْزَهَ عَنْ أَبِیهِ وَ وُهَیْبِ بْنِ حَفْصٍ عَنْ أَبِی بَصِیرٍ عَنْ أَبِی جَعْفَرٍ مُحَمَّدِ بْنِ عَلِیٍّ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خُرُوجُ اَلسُّفْیَانِیِّ وَ اَلْیَمَانِیِّ وَ اَلْخُرَاسَانِیِّ فِی سَنَهٍ وَاحِدَهٍ فِی شَهْرٍ وَاحِدٍ فِی یَوْمٍ وَاحِدٍ نِظَامٌ کَنِظَامِ اَلْخَرَزِ یَتْبَعُ بَعْضُهُ بَعْضاً فَیَکُونُ اَلْبَأْسُ مِنْ کُلِّ وَجْهٍ وَیْلٌ لِمَنْ نَاوَاهُمْ وَ لَیْسَ فِی اَلرَّایَاتِ رَایَهٌ أَهْدَی مِنْ رَایَهِ اَلْیَمَانِیِّ هِیَ رَایَهُ هُدًی لِأَنَّهُ یَدْعُو إِلَی صَاحِبِکُمْ فَإِذَا خَرَجَ اَلْیَمَانِیُّ حَرَّمَ بَیْعَ اَلسِّلاَحِ عَلَی اَلنَّاسِ وَ کُلِّ مُسْلِمٍ وَ إِذَا خَرَجَ اَلْیَمَانِیُّ فَانْهَضْ إِلَیْهِ فَإِنَّ رَایَتَهُ رَایَهُ هُدًی وَ لاَ یَحِلُّ لِمُسْلِمٍ أَنْ یَلْتَوِیَ عَلَیْهِ فَمَنْ فَعَلَ ذَلِکَ فَهُوَ مِنْ أَهْلِ اَلنَّارِ لِأَنَّهُ یَدْعُو إِلَی اَلْحَقِّ وَ إِلی </w:t>
      </w:r>
    </w:p>
    <w:p>
      <w:pPr>
        <w:pStyle w:val="BookText"/>
        <w:rPr/>
      </w:pPr>
      <w:r>
        <w:rPr>
          <w:rFonts w:ascii="Amiri" w:hAnsi="Amiri" w:eastAsia="Amiri" w:cs="Amiri"/>
          <w:color w:val="111111"/>
          <w:sz w:val="28"/>
          <w:sz w:val="28"/>
          <w:szCs w:val="28"/>
          <w:rtl w:val="true"/>
          <w:lang w:bidi="ar-SA"/>
        </w:rPr>
        <w:t>طَرِیقٍ مُسْتَقِیمٍ</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بررسی سند روایت</w:t>
      </w:r>
    </w:p>
    <w:p>
      <w:pPr>
        <w:pStyle w:val="BookText"/>
        <w:rPr/>
      </w:pPr>
      <w:r>
        <w:rPr>
          <w:rFonts w:ascii="IRNazanin" w:hAnsi="IRNazanin" w:eastAsia="IRNazanin"/>
          <w:color w:val="111111"/>
          <w:sz w:val="28"/>
          <w:sz w:val="28"/>
          <w:szCs w:val="28"/>
          <w:rtl w:val="true"/>
          <w:lang w:bidi="fa-IR"/>
        </w:rPr>
        <w:t>در سند این حدیث رواتی آمده اند که بایستی به دقت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روات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مُحَمَّدِ بْنِ سَعِیدٍ اِبْنِ عُقْدَهَ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ابوالعباس احمد بن محمد بن سعید همدانی، مشهور به ابن عقده، پیرو مذهب جارودیه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فرق زیدیه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اینکه این روایت را ابن عقده از امام باقر علیه السلام نقل کرده است، در حالیکه به امامت ایشان اعتقادی نداشته و در نظر او امام باقر عليه السلام العياذ بالله در ادعای امامتش صادق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اساسأ نقل روایت چنین شخصی از چنان امامی که مقام امامت را غصب کرده و به دروغ متمسک شده است، غیر معقول به نظر می رسد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أَحْمَدُ بْنُ یُوسُفَ بْنِ یَعْقُوبَ أَبُو اَلْحَسَنِ اَلْجُعْفِیُّ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فرد در کتب رجالی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خوئی رحمه الله علیه بیان ویژه ای را در خصوص اثبات وثاقت احمد بن یوسف آورده و سپس آن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يوسف بن يعقوب الجعفی، روى عن محمد بن إسماعيل الزعفرانی، و فيه إشعار بوثاقته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نظرفی تلک إلى ما ذكره النجاشي، في </w:t>
      </w:r>
    </w:p>
    <w:p>
      <w:pPr>
        <w:pStyle w:val="BookText"/>
        <w:rPr/>
      </w:pPr>
      <w:r>
        <w:rPr>
          <w:rFonts w:ascii="IRNazanin" w:hAnsi="IRNazanin" w:eastAsia="IRNazanin"/>
          <w:color w:val="111111"/>
          <w:sz w:val="28"/>
          <w:sz w:val="28"/>
          <w:szCs w:val="28"/>
          <w:rtl w:val="true"/>
          <w:lang w:bidi="fa-IR"/>
        </w:rPr>
        <w:t>ترجمة محمد بن إسماعيل بن میمون الزعفرانی، من أنه روى عنه الثقات، لكن لا دلالة لهذا الكلام على أن كل من روى عن محمد بن إسماعيل، ثقة كما هو الظاهر</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برخی با استناد به نظر نجاشی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ثقات از محمد بن اسماعیل زعفرانی نقل روایت می کردند و چون احمد بن یوسف نیز از او نقل روایت کرده است، لذا این مساله اشاره به ثقه بودن احمد بن يوسف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پاسخ می گوییم؛ سخن نجاشی دلالت بر این ندارد که هر کسی که از محمد بن اسماعیل زعفرانی نقل حديث کرده باشد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نمی توان نتیجه گرفت که چون احمد ابن یوسف از محمد بن اسماعیل نقل روایت کرده، پس ثقه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إِسْمَاعِیلَ بْنِ مِهْرَانَ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چند که اسماعیل بن مهران در کتب رجالی توثیق شده است، اما با این وجود گفته شده که وی از ضعفاء نقل حدیث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ابن غضائری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یَرْوی عن الضُعفاء کَثِیرا</w:t>
      </w:r>
      <w:r>
        <w:rPr>
          <w:rFonts w:eastAsia="IRNazanin" w:cs="IRNazanin"/>
          <w:color w:val="111111"/>
          <w:sz w:val="28"/>
          <w:szCs w:val="28"/>
          <w:rtl w:val="true"/>
          <w:lang w:bidi="fa-IR"/>
        </w:rPr>
        <w:t>»</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از ضعفاء نقل روایت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بْنِ عَلِیِّ بْنِ أَبِی حَمْزَهَ عَنْ أَبِیهِ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ابی حمزه بطائنی از وکلای امام کاظم علیه السلام است که با زندانی و شهادت ایشان، اموال بسیاری از آن امام علیه السلام را مصادره کرده و ایشان را آخرين امام معرفی نموده و بدین ترتیب فرقه واقفیه پدیدار گردید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درباره فرزندش، یعنی حسن بن علی بن ابی حمزه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كذاب، ملعون، ژویت عنه أحاديث كثيره</w:t>
      </w:r>
      <w:r>
        <w:rPr>
          <w:rFonts w:eastAsia="IRNazanin" w:cs="IRNazanin"/>
          <w:color w:val="111111"/>
          <w:sz w:val="28"/>
          <w:szCs w:val="28"/>
          <w:rtl w:val="true"/>
          <w:lang w:bidi="fa-IR"/>
        </w:rPr>
        <w:t>»</w:t>
      </w:r>
      <w:r>
        <w:rPr>
          <w:rStyle w:val="FootnoteAnchor"/>
          <w:rtl w:val="true"/>
        </w:rPr>
        <w:footnoteReference w:id="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و ملعون است، روایات زیادی از او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ابن غضائری درباره وی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واقف ابن واقف، ضعيف في نفسه و ابوه اوثق منه</w:t>
      </w:r>
      <w:r>
        <w:rPr>
          <w:rFonts w:eastAsia="IRNazanin" w:cs="IRNazanin"/>
          <w:color w:val="111111"/>
          <w:sz w:val="28"/>
          <w:szCs w:val="28"/>
          <w:rtl w:val="true"/>
          <w:lang w:bidi="fa-IR"/>
        </w:rPr>
        <w:t>»</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خودش و هم پدرش جزو واقفیه بوده اند، خودش ضعیف بوده و پدرش قابل اعتمادتر از خود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وُهَیْبِ بْنِ حَفْصٍ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راوی از کسانی است که به مذهب واقفیه در آمده و امامت امام رضا علیه السلام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درباره او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أبي عبد الله و أبي الحسن عليهما السلام و وقف</w:t>
      </w:r>
      <w:r>
        <w:rPr>
          <w:rFonts w:eastAsia="IRNazanin" w:cs="IRNazanin"/>
          <w:color w:val="111111"/>
          <w:sz w:val="28"/>
          <w:szCs w:val="28"/>
          <w:rtl w:val="true"/>
          <w:lang w:bidi="fa-IR"/>
        </w:rPr>
        <w:t>»</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و امام کاظم علیهماالسلام نقل کرده و در ایشان توقف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دلالت روایت</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این روایت مورد توجه قرار گرفته است ، پرده برداری از شخصیتی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کنار یمانی و سفیانی از آن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اینکه در خصوص خراسانی، تنها دو روایت ضعیف</w:t>
      </w:r>
      <w:r>
        <w:rPr>
          <w:rStyle w:val="FootnoteAnchor"/>
          <w:rtl w:val="true"/>
        </w:rPr>
        <w:footnoteReference w:id="328"/>
      </w:r>
      <w:r>
        <w:rPr>
          <w:rFonts w:ascii="IRNazanin" w:hAnsi="IRNazanin" w:eastAsia="IRNazanin"/>
          <w:color w:val="111111"/>
          <w:sz w:val="28"/>
          <w:sz w:val="28"/>
          <w:szCs w:val="28"/>
          <w:rtl w:val="true"/>
          <w:lang w:bidi="fa-IR"/>
        </w:rPr>
        <w:t>صادر شده و هیچ قرينه دیگری برای تقویت آن دو روایت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درباره خروج مردی از خراسان با پرچم های سیاه روایات متعددی در دست می باشد که هیچ کدام ارتباطی با خراسانی نداشته و حاکی از پرچم های سیاه بنی عباس می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آیت الله سید محمد صدر در این خصوص میگوید؛ دراینجا دو تعبیر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تعبیراول؛ الرايات السود من خراسان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دوم؛ خود خراسانی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دو تعبیر یکی هستند و به یکدیگر مرتبطند؟ رايات السود اشاره به حرکت ابومسلم خراسانی است حرکتی که منجر به از بین رفتن بنی امیه شد و همچنین به ذهن چنین تبادر می کند که خراسانی که در روایات ذکر شده همان ابو مسلم خراسانی است</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روایت دوم</w:t>
      </w:r>
    </w:p>
    <w:p>
      <w:pPr>
        <w:pStyle w:val="BookText"/>
        <w:rPr/>
      </w:pPr>
      <w:r>
        <w:rPr>
          <w:rFonts w:ascii="Amiri" w:hAnsi="Amiri" w:eastAsia="Amiri" w:cs="Amiri"/>
          <w:color w:val="111111"/>
          <w:sz w:val="28"/>
          <w:sz w:val="28"/>
          <w:szCs w:val="28"/>
          <w:rtl w:val="true"/>
          <w:lang w:bidi="ar-SA"/>
        </w:rPr>
        <w:t>سَیْفُ بْنُ عَمِیرَهَ عَنْ بَکْرِ بْنِ مُحَمَّدٍ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 اَلثَّلاَثَهِ اَلسُّفْیَانِیِّ وَ اَلْخُرَاسَانِیِّ وَ اَلْیَمَانِیِّ فِی سَنَهٍ وَاحِدَهٍ فِی شَهْرٍ وَاحِدٍ فِی یَوْمٍ وَاحِدٍ وَ لَیْسَ فِیهَا رَایَهٌ أَهْدَی مِنْ رَایَهِ اَلْیَمَانِیِّ لِأَنَّهُ یَدْعُو إِلَی اَلْحَقِّ</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در بررسی روایت گفته می شود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این روایت مرسله بوده و بر اساس دیدگاه اکثر قریب به اتفاق علمای شیعه، روایات مرسله را قابل اعتنا نمی دانند</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احمدالحسن و پیروانش نیز روايات مرسله را غیر قابل استناد و اعتماد دانسته</w:t>
      </w:r>
      <w:r>
        <w:rPr>
          <w:rStyle w:val="FootnoteAnchor"/>
          <w:rtl w:val="true"/>
        </w:rPr>
        <w:footnoteReference w:id="332"/>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الرواية المرسلة لا يعمل بها بأي حال من الأحوال</w:t>
      </w:r>
      <w:r>
        <w:rPr>
          <w:rFonts w:eastAsia="IRNazanin" w:cs="IRNazanin"/>
          <w:color w:val="111111"/>
          <w:sz w:val="28"/>
          <w:szCs w:val="28"/>
          <w:rtl w:val="true"/>
          <w:lang w:bidi="fa-IR"/>
        </w:rPr>
        <w:t>»</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مرسله در هر صورت مورد عمل قرار نمی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ثانيا در متن هر دو روایت، هدایتگر بودن یمانی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التفضيل</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این معناست که هم سفیانی و هم خراسانی و هم يمانی هر سه دارای هدایت هستند، اما یمانی هدایتگر از آن دو می باشد و حال آنکه به یقین، سفیانی هیچ هدایتی در خود نداشته و شخصیت خراسانی هم ثابت شده نیست تا چه رسد به هدایت داشتن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دو روایت موجود در خصوص هدایتگر بودن یمانی 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حتی بر اساس اذعان احمد بصری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الوصية المقدسة الكتاب العاصم من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اخبار آحاد صلاحیت اعتقاد سازی نداشته و بایستی برای اطمینان از صدور قطعی روایات، به دنبال اخبار متواتر و قرائن صحت باشیم</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با دو خبر ضعیف درباره هدایتگر بودن یمانی، نه تواترلفظی، بلکه تواتر معنوی نیز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برخی قرائن موجود نیز به طغیانگر و ظالم بودن یمانی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سعيد أبو عثمان،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يسير إليهم منصور اليماني من صنعاء بجنوده وله فورة شديدة يستقتل الناس قتل الجاهلية، فيلتقي هو و الأخوص، و راياتهم صفر، و ثيابهم ملونة، فيكون بينهما قتال شديد، ثم يظهر الأخوص السفياني عليه</w:t>
      </w:r>
      <w:r>
        <w:rPr>
          <w:rFonts w:eastAsia="Amiri" w:cs="Amiri" w:ascii="Amiri" w:hAnsi="Amiri"/>
          <w:color w:val="111111"/>
          <w:sz w:val="28"/>
          <w:szCs w:val="28"/>
          <w:rtl w:val="true"/>
          <w:lang w:bidi="ar-SA"/>
        </w:rPr>
        <w:t>...»</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منصور يمانی از صنعاء با عزمی شدید و به شیوه جاهلیت با لشکریان خود به کشتار مردم رفته و با اخوص سفیانی روبرو </w:t>
      </w:r>
      <w:bookmarkStart w:id="217" w:name="pg15174_155818"/>
    </w:p>
    <w:p>
      <w:pPr>
        <w:pStyle w:val="BookText"/>
        <w:rPr/>
      </w:pPr>
      <w:bookmarkEnd w:id="217"/>
      <w:r>
        <w:rPr>
          <w:rFonts w:ascii="IRNazanin" w:hAnsi="IRNazanin" w:eastAsia="IRNazanin"/>
          <w:color w:val="111111"/>
          <w:sz w:val="28"/>
          <w:sz w:val="28"/>
          <w:szCs w:val="28"/>
          <w:rtl w:val="true"/>
          <w:lang w:bidi="fa-IR"/>
        </w:rPr>
        <w:t xml:space="preserve">می شود، پرچم های آنها زرد و لباس هایشان رنگارنگ است و میان آنها جنگ شدیدی رخ می دهد، سپس سفیانی بر او چیره می شود </w:t>
      </w:r>
      <w:r>
        <w:rPr>
          <w:rFonts w:eastAsia="IRNazanin" w:cs="IRNazanin"/>
          <w:color w:val="111111"/>
          <w:sz w:val="28"/>
          <w:szCs w:val="28"/>
          <w:rtl w:val="true"/>
          <w:lang w:bidi="fa-IR"/>
        </w:rPr>
        <w:t>....</w:t>
      </w:r>
    </w:p>
    <w:p>
      <w:pPr>
        <w:pStyle w:val="Heading3"/>
        <w:numPr>
          <w:ilvl w:val="2"/>
          <w:numId w:val="1"/>
        </w:numPr>
        <w:rPr/>
      </w:pPr>
      <w:bookmarkStart w:id="218" w:name="__RefHeading___Toc2121266_2142443653"/>
      <w:bookmarkStart w:id="219" w:name="_Toc70"/>
      <w:bookmarkEnd w:id="218"/>
      <w:r>
        <w:rPr>
          <w:rtl w:val="true"/>
        </w:rPr>
        <w:t>موعود یا محتوم بودن یمانی</w:t>
      </w:r>
      <w:bookmarkEnd w:id="219"/>
    </w:p>
    <w:p>
      <w:pPr>
        <w:pStyle w:val="Heading4"/>
        <w:numPr>
          <w:ilvl w:val="3"/>
          <w:numId w:val="1"/>
        </w:numPr>
        <w:rPr/>
      </w:pPr>
      <w:bookmarkStart w:id="220" w:name="__RefHeading___Toc2121268_2142443653"/>
      <w:bookmarkStart w:id="221" w:name="_Toc71"/>
      <w:bookmarkEnd w:id="220"/>
      <w:r>
        <w:rPr>
          <w:rtl w:val="true"/>
        </w:rPr>
        <w:t>اشاره</w:t>
      </w:r>
      <w:bookmarkEnd w:id="221"/>
    </w:p>
    <w:p>
      <w:pPr>
        <w:pStyle w:val="BookText"/>
        <w:rPr/>
      </w:pPr>
      <w:r>
        <w:rPr>
          <w:rFonts w:ascii="IRNazanin" w:hAnsi="IRNazanin" w:eastAsia="IRNazanin"/>
          <w:color w:val="111111"/>
          <w:sz w:val="28"/>
          <w:sz w:val="28"/>
          <w:szCs w:val="28"/>
          <w:rtl w:val="true"/>
          <w:lang w:bidi="fa-IR"/>
        </w:rPr>
        <w:t>یکی از مهم ترین موضوعات پیرامون یمانی، بررسی موعود یا محتوم بودن 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مجال به دو سئوال باید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یمانی موعود است یا محتوم؟ احتمال بداء در محتومات تا چه میزانی است؟</w:t>
      </w:r>
    </w:p>
    <w:p>
      <w:pPr>
        <w:pStyle w:val="Heading4"/>
        <w:numPr>
          <w:ilvl w:val="3"/>
          <w:numId w:val="1"/>
        </w:numPr>
        <w:rPr/>
      </w:pPr>
      <w:bookmarkStart w:id="222" w:name="__RefHeading___Toc2121270_2142443653"/>
      <w:bookmarkStart w:id="223" w:name="_Toc72"/>
      <w:bookmarkEnd w:id="222"/>
      <w:r>
        <w:rPr>
          <w:rtl w:val="true"/>
        </w:rPr>
        <w:t>موعود یا محتوم و احتمال بداء</w:t>
      </w:r>
      <w:bookmarkEnd w:id="223"/>
    </w:p>
    <w:p>
      <w:pPr>
        <w:pStyle w:val="BookText"/>
        <w:rPr/>
      </w:pPr>
      <w:r>
        <w:rPr>
          <w:rFonts w:ascii="IRNazanin" w:hAnsi="IRNazanin" w:eastAsia="IRNazanin"/>
          <w:color w:val="111111"/>
          <w:sz w:val="28"/>
          <w:sz w:val="28"/>
          <w:szCs w:val="28"/>
          <w:rtl w:val="true"/>
          <w:lang w:bidi="fa-IR"/>
        </w:rPr>
        <w:t xml:space="preserve">موعود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عهد داده شده می باشد</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شاخصه وعده، تخلف ناپذیری آن است</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چیزی که موعود باشد، به هیچ عنوان نباید از آن تخلف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برخی از موارد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الموعود، وعد الله، المیعاد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و قرآن کریم آنها را غیر قابل تغییر و تخلف دانسته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یُخْلِفُ الْمِیعادَ</w:t>
      </w:r>
      <w:r>
        <w:rPr>
          <w:rFonts w:eastAsia="IRNazanin" w:cs="IRNazanin"/>
          <w:color w:val="111111"/>
          <w:sz w:val="28"/>
          <w:szCs w:val="28"/>
          <w:rtl w:val="true"/>
          <w:lang w:bidi="fa-IR"/>
        </w:rPr>
        <w:t>»</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خداوند در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نمی کند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روایات معصومین علیهم السلام میعادهای خداوند همان ایام الله است که هیچ تغییر و تخلفی در آن صورت نخواهد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باقر علیه السلام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اَیّامُ اللّهِ عَزَّوَجَلَّ ثَلاثَةٌ یَوْمُ یَقُومُ القائِمُ وَ یومُ الکَرَّةِ وَ یَوْمُ الْقِیامَةِ</w:t>
      </w:r>
      <w:r>
        <w:rPr>
          <w:rFonts w:eastAsia="Amiri" w:cs="Amiri" w:ascii="Amiri" w:hAnsi="Amiri"/>
          <w:color w:val="111111"/>
          <w:sz w:val="28"/>
          <w:szCs w:val="28"/>
          <w:rtl w:val="true"/>
          <w:lang w:bidi="ar-SA"/>
        </w:rPr>
        <w:t>».</w:t>
      </w:r>
      <w:r>
        <w:rPr>
          <w:rStyle w:val="FootnoteAnchor"/>
          <w:rtl w:val="true"/>
        </w:rPr>
        <w:footnoteReference w:id="340"/>
      </w:r>
      <w:r>
        <w:rPr>
          <w:rFonts w:ascii="IRNazanin" w:hAnsi="IRNazanin" w:eastAsia="IRNazanin"/>
          <w:color w:val="111111"/>
          <w:sz w:val="28"/>
          <w:sz w:val="28"/>
          <w:szCs w:val="28"/>
          <w:rtl w:val="true"/>
          <w:lang w:bidi="fa-IR"/>
        </w:rPr>
        <w:t>روزهای خداوند عزوجل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 قائم علیه السلام روز رجعت و روز قیامت</w:t>
      </w:r>
    </w:p>
    <w:p>
      <w:pPr>
        <w:pStyle w:val="BookText"/>
        <w:rPr/>
      </w:pPr>
      <w:r>
        <w:rPr>
          <w:rFonts w:ascii="IRNazanin" w:hAnsi="IRNazanin" w:eastAsia="IRNazanin"/>
          <w:color w:val="111111"/>
          <w:sz w:val="28"/>
          <w:sz w:val="28"/>
          <w:szCs w:val="28"/>
          <w:rtl w:val="true"/>
          <w:lang w:bidi="fa-IR"/>
        </w:rPr>
        <w:t>با تتبع در روایات اهل بیت علیهم السلام حتی یک روایت مبنی بر موعود بودن یمانی به چشم نمی خورد، لذا موعود دانستن یمانی باوری اشتباه است که بر سر زبان ها افتاده و احمد بصری نیز از این مساله، سوء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معنای محتوم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محتوم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چیزی که قطعی و واجب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ماده، تخلف ناپذیری معنا نداشته و ممکن است بر اساس برخی مقدرات تغییر یابد</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برخلاف میعاد، امکان بداء در محتومات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روایتی آمده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مُحَمَّدُ بْنُ هَمَّامٍ قَالَ حَدَّثَنَا مُحَمَّدُ بْنُ أَحْمَدَ بْنِ عَبْدِ اَللَّهِ اَلْخَالَنْجِیُّ قَالَ حَدَّثَنَا أَبُو هَاشِمٍ دَاوُدُ بْنُ اَلْقَاسِمِ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أَبِی جَعْفَرٍ مُحَمَّدِ بْنِ عَلِیٍّ اَلرِّضَا عَلَیْهِ السَّلاَمُ فَجَرَی ذِکْرُ اَلسُّفْیَانِیِّ وَ مَا جَاءَ فِی اَلرِّوَایَهِ مِنْ أَنَّ أَمْرَهُ مِنَ اَلْمَحْتُومِ فَقُلْتُ لِأَبِی جَعْفَرٍ عَلَیْهِ السَّلاَمُ هَلْ یَبْدُو لِلَّهِ فِی اَلْمَحْتُومِ قَالَ نَعَمْ قُلْنَا لَهُ فَنَخَافُ أَنْ یَبْدُوَ لِلَّهِ فِی اَلْقَائِمِ فَقَالَ إِنَّ اَلْقَائِمَ مِنَ اَلْمِیعَادِ وَ اَللَّهُ لا یُخْلِفُ اَلْمِیعادَ</w:t>
      </w:r>
      <w:r>
        <w:rPr>
          <w:rFonts w:eastAsia="Amiri" w:cs="Amiri" w:ascii="Amiri" w:hAnsi="Amiri"/>
          <w:color w:val="111111"/>
          <w:sz w:val="28"/>
          <w:szCs w:val="28"/>
          <w:rtl w:val="true"/>
          <w:lang w:bidi="ar-SA"/>
        </w:rPr>
        <w:t>»</w:t>
      </w:r>
      <w:r>
        <w:rPr>
          <w:rStyle w:val="FootnoteAnchor"/>
          <w:rtl w:val="true"/>
        </w:rPr>
        <w:footnoteReference w:id="342"/>
      </w:r>
      <w:r>
        <w:rPr>
          <w:rFonts w:ascii="IRNazanin" w:hAnsi="IRNazanin" w:eastAsia="IRNazanin"/>
          <w:color w:val="111111"/>
          <w:sz w:val="28"/>
          <w:sz w:val="28"/>
          <w:szCs w:val="28"/>
          <w:rtl w:val="true"/>
          <w:lang w:bidi="fa-IR"/>
        </w:rPr>
        <w:t>ابوهاشم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جواد علیه السلام بودیم که سخن از سفیانی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در روایات آمد که امر سفیانی محتوم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 آیا ممکن است خداوند درباره محتوم بداء داشته باشد؟ فرمود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می ترسم درباره قائم هم بداء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امر قائم علیه السلام از وعده داده شدگان است و خداوند درباره میعاد تخلف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امکان حصول بداء در محتومات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چنانچه یمانی از محتومات باشد، این امکان درباره او نیز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خصوص محتوم بودن یمانی فقط</w:t>
      </w:r>
      <w:r>
        <w:rPr>
          <w:rStyle w:val="FootnoteAnchor"/>
          <w:rtl w:val="true"/>
        </w:rPr>
        <w:footnoteReference w:id="343"/>
      </w:r>
      <w:r>
        <w:rPr>
          <w:rFonts w:ascii="IRNazanin" w:hAnsi="IRNazanin" w:eastAsia="IRNazanin"/>
          <w:color w:val="111111"/>
          <w:sz w:val="28"/>
          <w:sz w:val="28"/>
          <w:szCs w:val="28"/>
          <w:rtl w:val="true"/>
          <w:lang w:bidi="fa-IR"/>
        </w:rPr>
        <w:t>روایت صادر شده است که به آنها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p>
    <w:p>
      <w:pPr>
        <w:pStyle w:val="BookText"/>
        <w:rPr/>
      </w:pPr>
      <w:r>
        <w:rPr>
          <w:rFonts w:ascii="Amiri" w:hAnsi="Amiri" w:eastAsia="Amiri" w:cs="Amiri"/>
          <w:color w:val="111111"/>
          <w:sz w:val="28"/>
          <w:sz w:val="28"/>
          <w:szCs w:val="28"/>
          <w:rtl w:val="true"/>
          <w:lang w:bidi="ar-SA"/>
        </w:rPr>
        <w:t>وَ بِهَذَا اَلْإِسْنَادِ عَنِ اَلْحُسَیْنِ بْنِ سَعِیدٍ عَنْ مُحَمَّدِ بْنِ أَبِی عُمَیْرٍ عَنْ عُمَرَ بْنِ حَنْظَلَهَ قَالَ سَمِعْتُ أَبَا عَبْدِ اَللَّهِ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قِیَامِ اَلْقَائِمِ خَمْسُ عَلاَمَاتٍ مَحْتُومَاتٍ اَلْیَمَانِیُّ وَ اَلسُّفْیَانِیُّ وَ اَلصَّیْحَهُ وَ قَتْلُ اَلنَّفْسِ اَلزَّکِیَّهِ وَ اَلْخَسْفُ بِالْبَیْدَاءِ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قیام قائم علیه السلام پنج علامت حتمی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یمانی، سفیانی، صیحه، قتل نفس الزكيه، خسف بیداء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عَلِیُّ بْنُ أَحْمَدَ اَلْبَنْدَنِیجِیُّ قَالَ حَدَّثَنَا عُبَیْدُ اَللَّهِ بْنُ مُوسَی اَلْعَلَوِیُّ عَنْ یَعْقُوبَ بْنِ یَزِیدَ عَنْ زِیَادِ بْنِ مَرْوَانَ عَنْ عَبْدِ اَللَّهِ بْنِ سِنَانٍ عَنْ أَبِی عَبْدِ اَللَّهِ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 مِنَ اَلْمَحْتُومِ وَ اَلسُّفْیَانِیُّ مِنَ اَلْمَحْتُومِ وَ اَلْیَمَانِیُّ مِنَ اَلْمَحْتُومِ وَ قَتْلُ اَلنَّفْسِ اَلزَّکِیَّهِ مِنَ اَلْمَحْتُومِ وَ کَفٌّ یَطْلُعُ مِنَ اَلسَّمَاءِ مِنَ اَلْمَحْتُومِ قَالَ وَ فَزْعَهٌ فِی شَهْرِ رَمَضَانَ تُوقِظُ اَلنَّائِمَ وَ تُفْزِعُ اَلْیَقْظَانَ وَ تُخْرِجُ اَلْفَتَاهَ مِنْ خِدْرِهَا</w:t>
      </w:r>
      <w:r>
        <w:rPr>
          <w:rFonts w:eastAsia="Amiri" w:cs="Amiri" w:ascii="Amiri" w:hAnsi="Amiri"/>
          <w:color w:val="111111"/>
          <w:sz w:val="28"/>
          <w:szCs w:val="28"/>
          <w:rtl w:val="true"/>
          <w:lang w:bidi="ar-SA"/>
        </w:rPr>
        <w:t>»</w:t>
      </w:r>
      <w:r>
        <w:rPr>
          <w:rStyle w:val="FootnoteAnchor"/>
          <w:rtl w:val="true"/>
        </w:rPr>
        <w:footnoteReference w:id="344"/>
      </w:r>
      <w:r>
        <w:rPr>
          <w:rFonts w:ascii="IRNazanin" w:hAnsi="IRNazanin" w:eastAsia="IRNazanin"/>
          <w:color w:val="111111"/>
          <w:sz w:val="28"/>
          <w:sz w:val="28"/>
          <w:szCs w:val="28"/>
          <w:rtl w:val="true"/>
          <w:lang w:bidi="fa-IR"/>
        </w:rPr>
        <w:t xml:space="preserve">عبد الله بن سنان از امام صادق علیه السلام </w:t>
      </w:r>
    </w:p>
    <w:p>
      <w:pPr>
        <w:pStyle w:val="BookText"/>
        <w:rPr/>
      </w:pPr>
      <w:r>
        <w:rPr>
          <w:rFonts w:ascii="IRNazanin" w:hAnsi="IRNazanin" w:eastAsia="IRNazanin"/>
          <w:color w:val="111111"/>
          <w:sz w:val="28"/>
          <w:sz w:val="28"/>
          <w:szCs w:val="28"/>
          <w:rtl w:val="true"/>
          <w:lang w:bidi="fa-IR"/>
        </w:rPr>
        <w:t>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نداء از امور حتمی است، و سفیانی از امور حتمی است و یمانی از امور حتمی است و کشته شدن نفس زکیه از امور حتمی، و کف دستی که از افق آسمان بیرون می آید از امور حتمی است، و اضافه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وحشتی در ماه رمضان که خفته را بیدار گرداند و شخص بیدار را به وحشت افکند و دوشیزگان پرده نشین را از پس پرده هایشان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 روایت</w:t>
      </w:r>
    </w:p>
    <w:p>
      <w:pPr>
        <w:pStyle w:val="BookText"/>
        <w:rPr/>
      </w:pPr>
      <w:r>
        <w:rPr>
          <w:rFonts w:ascii="Amiri" w:hAnsi="Amiri" w:eastAsia="Amiri" w:cs="Amiri"/>
          <w:color w:val="111111"/>
          <w:sz w:val="28"/>
          <w:sz w:val="28"/>
          <w:szCs w:val="28"/>
          <w:rtl w:val="true"/>
          <w:lang w:bidi="ar-SA"/>
        </w:rPr>
        <w:t>عَلِیُّ بْنُ أَحْمَدَ اَلْبَنْدَنِیجِیُّ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 در کتب رجالی تضعیف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غضائری و علامه حلی آورده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ضعیف متهافت لا يلتفت إليه</w:t>
      </w:r>
      <w:r>
        <w:rPr>
          <w:rFonts w:eastAsia="Amiri" w:cs="Amiri" w:ascii="Amiri" w:hAnsi="Amiri"/>
          <w:color w:val="111111"/>
          <w:sz w:val="28"/>
          <w:szCs w:val="28"/>
          <w:rtl w:val="true"/>
          <w:lang w:bidi="ar-SA"/>
        </w:rPr>
        <w:t>»</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و پراکنده گو است و توجهی به او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عُبَیْدِ اَللَّهِ بْنِ مُوسَی اَلْعَلَوِیِّ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راوی از روات ناشناخته در کتب رجالی است</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بزرگان واقفیه بوده و در بین علمای رجال نیز فاقد اعتبار و وجاهت روایی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علامه حلی درباره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روي عن أبي عبد الله عليه السلام و أبي الحسن عليه السلام و وقف في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أحد أركان الوقف و بالجملة فهو عندی مردود الرواية</w:t>
      </w:r>
      <w:r>
        <w:rPr>
          <w:rFonts w:eastAsia="IRNazanin" w:cs="IRNazanin"/>
          <w:color w:val="111111"/>
          <w:sz w:val="28"/>
          <w:szCs w:val="28"/>
          <w:rtl w:val="true"/>
          <w:lang w:bidi="fa-IR"/>
        </w:rPr>
        <w:t>»</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امام صادق و امام کاظم علیهماالسلام نقل روایت کرد و در امام رضا علیه السلام توقف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ارکان واقفیه بود و بالجمله روایاتش در نزد من مردود است</w:t>
      </w:r>
      <w:r>
        <w:rPr>
          <w:rFonts w:eastAsia="IRNazanin" w:cs="IRNazanin"/>
          <w:color w:val="111111"/>
          <w:sz w:val="28"/>
          <w:szCs w:val="28"/>
          <w:rtl w:val="true"/>
          <w:lang w:bidi="fa-IR"/>
        </w:rPr>
        <w:t xml:space="preserve">. </w:t>
      </w:r>
      <w:bookmarkStart w:id="224" w:name="pg15174_155822"/>
    </w:p>
    <w:p>
      <w:pPr>
        <w:pStyle w:val="Heading3"/>
        <w:numPr>
          <w:ilvl w:val="2"/>
          <w:numId w:val="1"/>
        </w:numPr>
        <w:rPr/>
      </w:pPr>
      <w:bookmarkStart w:id="225" w:name="__RefHeading___Toc2121272_2142443653"/>
      <w:bookmarkStart w:id="226" w:name="_Toc73"/>
      <w:bookmarkEnd w:id="224"/>
      <w:bookmarkEnd w:id="225"/>
      <w:r>
        <w:rPr>
          <w:rtl w:val="true"/>
        </w:rPr>
        <w:t>معیار شناخت یمانی</w:t>
      </w:r>
      <w:bookmarkEnd w:id="226"/>
    </w:p>
    <w:p>
      <w:pPr>
        <w:pStyle w:val="BookText"/>
        <w:rPr/>
      </w:pPr>
      <w:r>
        <w:rPr>
          <w:rFonts w:ascii="IRNazanin" w:hAnsi="IRNazanin" w:eastAsia="IRNazanin"/>
          <w:color w:val="111111"/>
          <w:sz w:val="28"/>
          <w:sz w:val="28"/>
          <w:szCs w:val="28"/>
          <w:rtl w:val="true"/>
          <w:lang w:bidi="fa-IR"/>
        </w:rPr>
        <w:t>همانطور که در هیچ روایتی به چگونگی یا واجب بودن شناخت خراسانی و سفیانی توصیه نشده ایم، یمانی نیز همانند آنها از روایات معرفتی بی بهره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عدم صدور بیان در رابطه با شناخت یمانی، هیچگونه وظیفه ای در قبال شناخت یمانی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اینکه اتباع احمد الحسن با استفاده از روایتی که برای اثبات عصمت یمانی ذکر می کنند</w:t>
      </w:r>
      <w:r>
        <w:rPr>
          <w:rStyle w:val="FootnoteAnchor"/>
          <w:rtl w:val="true"/>
        </w:rPr>
        <w:footnoteReference w:id="347"/>
      </w:r>
      <w:r>
        <w:rPr>
          <w:rFonts w:ascii="IRNazanin" w:hAnsi="IRNazanin" w:eastAsia="IRNazanin"/>
          <w:color w:val="111111"/>
          <w:sz w:val="28"/>
          <w:sz w:val="28"/>
          <w:szCs w:val="28"/>
          <w:rtl w:val="true"/>
          <w:lang w:bidi="fa-IR"/>
        </w:rPr>
        <w:t>، بزرگترین شاخصه شناخت یمانی، دو چیز 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خروج وی در ماه رجب</w:t>
      </w:r>
      <w:r>
        <w:rPr>
          <w:rStyle w:val="FootnoteAnchor"/>
          <w:rtl w:val="true"/>
        </w:rPr>
        <w:footnoteReference w:id="348"/>
      </w:r>
      <w:r>
        <w:rPr>
          <w:rFonts w:ascii="IRNazanin" w:hAnsi="IRNazanin" w:eastAsia="IRNazanin"/>
          <w:color w:val="111111"/>
          <w:sz w:val="28"/>
          <w:sz w:val="28"/>
          <w:szCs w:val="28"/>
          <w:rtl w:val="true"/>
          <w:lang w:bidi="fa-IR"/>
        </w:rPr>
        <w:t>موضوعیت داشته و مشروعیت او با خروج است نه با 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تر اینکه حتی در صورتی که شخص يمانی قبل از خروج شناخته شود، بازهم برای اطاعت از او فوریتی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روایت آمده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عيص بن قاسم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 آن را که شما می خواهید کسی نیست مگر شخصی که همه بنی فاطمه پیرامون او گرد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ماه رجب شد به نام خدای عزوجل به او روی آورید و اگر خواستید تا ماه شعبان هم عقب بیندازید زیانی نیست، و اگر بخواهید ماه رمضان هم فریضه روزه را در میان خانواده خود بگیرید شاید این کار موجب نیروی بیشتری برای شما گردد </w:t>
      </w:r>
    </w:p>
    <w:p>
      <w:pPr>
        <w:pStyle w:val="BookText"/>
        <w:rPr/>
      </w:pPr>
      <w:r>
        <w:rPr>
          <w:rFonts w:ascii="IRNazanin" w:hAnsi="IRNazanin" w:eastAsia="IRNazanin"/>
          <w:color w:val="111111"/>
          <w:sz w:val="28"/>
          <w:sz w:val="28"/>
          <w:szCs w:val="28"/>
          <w:rtl w:val="true"/>
          <w:lang w:bidi="fa-IR"/>
        </w:rPr>
        <w:t xml:space="preserve">و البته خروج سفیانی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شناخت هنگامه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بس است</w:t>
      </w:r>
      <w:r>
        <w:rPr>
          <w:rFonts w:eastAsia="IRNazanin" w:cs="IRNazanin"/>
          <w:color w:val="111111"/>
          <w:sz w:val="28"/>
          <w:szCs w:val="28"/>
          <w:rtl w:val="true"/>
          <w:lang w:bidi="fa-IR"/>
        </w:rPr>
        <w:t>»</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گردد؛ چنانچه وجوب اطاعت و نصرت يمانی فوریت داشت، به چه دلیلی امام صادق عليه السلام ، به شیعیان اذن تأخیر و یاری تا چند ماه دیگر را داده و نشانه ای به نام سفیانی را ملاک قرار داده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همزمانی با خروج خراسانی و 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دو روایت</w:t>
      </w:r>
      <w:r>
        <w:rPr>
          <w:rStyle w:val="FootnoteAnchor"/>
          <w:rtl w:val="true"/>
        </w:rPr>
        <w:footnoteReference w:id="350"/>
      </w:r>
      <w:r>
        <w:rPr>
          <w:rFonts w:ascii="IRNazanin" w:hAnsi="IRNazanin" w:eastAsia="IRNazanin"/>
          <w:color w:val="111111"/>
          <w:sz w:val="28"/>
          <w:sz w:val="28"/>
          <w:szCs w:val="28"/>
          <w:rtl w:val="true"/>
          <w:lang w:bidi="fa-IR"/>
        </w:rPr>
        <w:t>، خروج یمانی بایستی با خروج سفیانی و خراسانی در یک روز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شاخصه شناخت یمانی، خروج سفیانی و خراسانی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است که هنوز سفیانی و خراسانی خروج نکرده و خروج یمانی بایستی همزمان با خروج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عدم خروج خراسانی و سفیانی، ادعای یمانی بودن احمد الحسن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محل خروج یمانی بر اساس روایات، کشور یمن است و بایستی از آنجا خروج نماید، نه از بصره یا مناطق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عَلَامَاتِ خُرُوجِهِ خُرُوجَ السُّفْيَانِيِّ مِنَ الشَّامِ وَ خُرُوجَ الْيَمَانِيِّ مِنَ الْيَمَنِ وَ صَيْحَةً مِنَ السَّمَاءِ فِي شَهْرِ رَمَضَانَ وَ مُنَادٍ يُنَادِي مِنَ السَّمَاءِ بِاسْمِهِ وَ اسْمِ أَبِيهِ</w:t>
      </w:r>
      <w:r>
        <w:rPr>
          <w:rFonts w:eastAsia="Amiri" w:cs="Amiri" w:ascii="Amiri" w:hAnsi="Amiri"/>
          <w:color w:val="111111"/>
          <w:sz w:val="28"/>
          <w:szCs w:val="28"/>
          <w:rtl w:val="true"/>
          <w:lang w:bidi="ar-SA"/>
        </w:rPr>
        <w:t>»</w:t>
      </w:r>
      <w:r>
        <w:rPr>
          <w:rStyle w:val="FootnoteAnchor"/>
          <w:rtl w:val="true"/>
        </w:rPr>
        <w:footnoteReference w:id="351"/>
      </w:r>
      <w:r>
        <w:rPr>
          <w:rFonts w:ascii="IRNazanin" w:hAnsi="IRNazanin" w:eastAsia="IRNazanin"/>
          <w:color w:val="111111"/>
          <w:sz w:val="28"/>
          <w:sz w:val="28"/>
          <w:szCs w:val="28"/>
          <w:rtl w:val="true"/>
          <w:lang w:bidi="fa-IR"/>
        </w:rPr>
        <w:t xml:space="preserve">و از علامات خروج قائم علیه السلام، خروج سفیانی از شام و </w:t>
      </w:r>
    </w:p>
    <w:p>
      <w:pPr>
        <w:pStyle w:val="BookText"/>
        <w:rPr/>
      </w:pPr>
      <w:r>
        <w:rPr>
          <w:rFonts w:ascii="IRNazanin" w:hAnsi="IRNazanin" w:eastAsia="IRNazanin"/>
          <w:color w:val="111111"/>
          <w:sz w:val="28"/>
          <w:sz w:val="28"/>
          <w:szCs w:val="28"/>
          <w:rtl w:val="true"/>
          <w:lang w:bidi="fa-IR"/>
        </w:rPr>
        <w:t>خروج یمانی از یمن و صیحه از آسمان در ماه رمضان و ندایی که از آسمان به اسم او و اسم پدرش سر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خُرُوجُ اَلسُّفْیَانِیِّ مِنَ اَلشَّامِ وَ اَلْیَمَانِیِّ مِنَ اَلْیَمَنِ وَ خَسْفٌ بِالْبَیْدَاءِ</w:t>
      </w:r>
      <w:r>
        <w:rPr>
          <w:rFonts w:eastAsia="Amiri" w:cs="Amiri" w:ascii="Amiri" w:hAnsi="Amiri"/>
          <w:color w:val="111111"/>
          <w:sz w:val="28"/>
          <w:szCs w:val="28"/>
          <w:rtl w:val="true"/>
          <w:lang w:bidi="ar-SA"/>
        </w:rPr>
        <w:t>...»</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خروج سفیانی از شام و یمانی از یمن و خسف بیداء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اینکه برخی از روایات، اشاره به این مسأله دارند که حتی یک یاری کننده از بصره برای حضرت نخواهد بود چه رسد به اینکه شخصی با یاران خود از آنجا قیام کرده و به حضرت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مبنای این روایات، ادعای یمانی بودن احمد بصری اساسا باطل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p>
    <w:p>
      <w:pPr>
        <w:pStyle w:val="BookText"/>
        <w:rPr/>
      </w:pPr>
      <w:r>
        <w:rPr>
          <w:rFonts w:ascii="IRNazanin" w:hAnsi="IRNazanin" w:eastAsia="IRNazanin"/>
          <w:color w:val="111111"/>
          <w:sz w:val="28"/>
          <w:sz w:val="28"/>
          <w:szCs w:val="28"/>
          <w:rtl w:val="true"/>
          <w:lang w:bidi="fa-IR"/>
        </w:rPr>
        <w:t>عن جعفر بن محمد علیه السلام أنه قال لقوم من أهل الكوفه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يقوم مع قائمنا من أهل الكوفة إلا خمسون رجلا، و ما من بلدة الا و معه طائفة الا أهل البصرة فإنه لا يخرج معه منهم انسان</w:t>
      </w:r>
      <w:r>
        <w:rPr>
          <w:rFonts w:eastAsia="IRNazanin" w:cs="IRNazanin"/>
          <w:color w:val="111111"/>
          <w:sz w:val="28"/>
          <w:szCs w:val="28"/>
          <w:rtl w:val="true"/>
          <w:lang w:bidi="fa-IR"/>
        </w:rPr>
        <w:t>»</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قائم ما فقط پنجاه نفر از کوفه قیام خواهد کرد و هیچ سرزمینی نیست مگر اینکه گروهی به یاری وی می شتابند الا اهل بصره، پس همانا حتی یک انسان به همراه قائم خروج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بَلْدَهٍ إِلاَّ یَخْرُجُ مَعَهُ مِنْهُمْ طَائِفَهٌ إِلاَّ أَهْلَ اَلْبَصْرَهِ فَإنَّهُ لاَ يَخْرُجُ </w:t>
      </w:r>
    </w:p>
    <w:p>
      <w:pPr>
        <w:pStyle w:val="BookText"/>
        <w:rPr/>
      </w:pPr>
      <w:r>
        <w:rPr>
          <w:rFonts w:ascii="Amiri" w:hAnsi="Amiri" w:eastAsia="Amiri" w:cs="Amiri"/>
          <w:color w:val="111111"/>
          <w:sz w:val="28"/>
          <w:sz w:val="28"/>
          <w:szCs w:val="28"/>
          <w:rtl w:val="true"/>
          <w:lang w:bidi="ar-SA"/>
        </w:rPr>
        <w:t>مَعَهُ مِنْهَا أحَدٌ</w:t>
      </w:r>
      <w:r>
        <w:rPr>
          <w:rFonts w:eastAsia="Amiri" w:cs="Amiri" w:ascii="Amiri" w:hAnsi="Amiri"/>
          <w:color w:val="111111"/>
          <w:sz w:val="28"/>
          <w:szCs w:val="28"/>
          <w:rtl w:val="true"/>
          <w:lang w:bidi="ar-SA"/>
        </w:rPr>
        <w:t>»</w:t>
      </w:r>
      <w:r>
        <w:rPr>
          <w:rStyle w:val="FootnoteAnchor"/>
          <w:rtl w:val="true"/>
        </w:rPr>
        <w:footnoteReference w:id="354"/>
      </w:r>
      <w:r>
        <w:rPr>
          <w:rFonts w:ascii="IRNazanin" w:hAnsi="IRNazanin" w:eastAsia="IRNazanin"/>
          <w:color w:val="111111"/>
          <w:sz w:val="28"/>
          <w:sz w:val="28"/>
          <w:szCs w:val="28"/>
          <w:rtl w:val="true"/>
          <w:lang w:bidi="fa-IR"/>
        </w:rPr>
        <w:t>هیچ سرزمینی نیست مگر اینکه گروهی به یاری امام دوازدهم علیه السلام بشتابند مگر اهل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هیچکسی از آنجا با او قیام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اینکه اهل بصره تا روز رجعت مورد طعن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امیرالمؤمنین علیه السلام آمده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اَلْبَصْرَهِ وَ یَا أَهْلَ اَلْمُؤْتَفِکَهِ یَا جُنْدَ اَلْمَرْأَهِ وَ أَتْبَاعَ اَلْبَهِیمَهِ رَغَا فَأَجَبْتُمْ وَ عُقِرَ فَهَرَبْتُمْ مَاؤُکُمْ زُعَاقٌ وَ أَحْلاَمُکُمْ دقَاقٌ وَ فِیکُمْ خَتْمُ اَلنِّفَاقِ وَ لُعِنْتُمْ عَلَی لِسَانِ سَبْعِینَ نَبِیّاً، إِنَّ رَسُولَ اَللَّهِ أَخْبَرَنِی أَنَّ جَبْرَئِیلَ أَخْبَرَهُ أَنَّهُ طَوَی لَهُ اَلْأَرْضَ فَرَأَی اَلْبَصْرَهَ أَقْرَبَ اَلْأَرَضِینَ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أَبْعَدَهَا مِنَ اَلسَّمَاءِ، فِیهَا تِسْعَهُ أَعْشَارِ اَلشَّرِّ وَ اَلدَّاءُ اَلْعُضَالُ اَلْمُقِیمُ فِیهَا مُذْنِبٌ وَ اَلْخَارِجُ مِنْهَا بِرَحْمَهٍ وَ قَدِ اِئْتَفَکَتْ بِأَهْلِهَا مَرَّتَیْنِ، وَ عَلَی اَللَّهِ تَمَامُ اَلثَّالِثَهِ، وَ تَمَامُ اَلثَّالِثَهِ فِی اَلرَّجْعَهِ</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اهل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مؤتکفه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سپاه یک زن و پیروان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شتر صدا میزد می جنگیدید و تا دست و پای آن قطع گردید فرار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شما پست و پیمان شما از هم گسسته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شما دو رویی بوده و مورد لعن و نفرین هفتاد پیامبر هستید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درستی که پیامبر صلی الله علیه و آله و سلم به من خبر داد که جبرائیل به او خبر داده که زمین برای او پیچیده 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بصره را دید که نزدیک ترین زمین ها به آب و دورترین آنها به آسمان است و در شهر شما نه دهم شر و فساد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شهر شما باشد گرفتار گناه است و آن که بیرون رود در پناه عفو خداست</w:t>
      </w:r>
      <w:r>
        <w:rPr>
          <w:rFonts w:eastAsia="IRNazanin" w:cs="IRNazanin"/>
          <w:color w:val="111111"/>
          <w:sz w:val="28"/>
          <w:szCs w:val="28"/>
          <w:rtl w:val="true"/>
          <w:lang w:bidi="fa-IR"/>
        </w:rPr>
        <w:t xml:space="preserve">. </w:t>
      </w:r>
      <w:bookmarkStart w:id="227" w:name="pg15174_155826"/>
    </w:p>
    <w:p>
      <w:pPr>
        <w:pStyle w:val="BookText"/>
        <w:rPr/>
      </w:pPr>
      <w:bookmarkEnd w:id="227"/>
      <w:r>
        <w:rPr>
          <w:rFonts w:ascii="IRNazanin" w:hAnsi="IRNazanin" w:eastAsia="IRNazanin"/>
          <w:color w:val="111111"/>
          <w:sz w:val="28"/>
          <w:sz w:val="28"/>
          <w:szCs w:val="28"/>
          <w:rtl w:val="true"/>
          <w:lang w:bidi="fa-IR"/>
        </w:rPr>
        <w:t>گویی شهر شما را می نگرم که غرق شده و آب آن را فرا گرفته و دوباره بصره بر سر اهل آن فرو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 خداست که مرتبه سوم چه زمانی خواهد بود و سومین مرتبه در رجعت است</w:t>
      </w:r>
      <w:r>
        <w:rPr>
          <w:rFonts w:eastAsia="IRNazanin" w:cs="IRNazanin"/>
          <w:color w:val="111111"/>
          <w:sz w:val="28"/>
          <w:szCs w:val="28"/>
          <w:rtl w:val="true"/>
          <w:lang w:bidi="fa-IR"/>
        </w:rPr>
        <w:t>.</w:t>
      </w:r>
    </w:p>
    <w:p>
      <w:pPr>
        <w:pStyle w:val="Heading3"/>
        <w:numPr>
          <w:ilvl w:val="2"/>
          <w:numId w:val="1"/>
        </w:numPr>
        <w:rPr/>
      </w:pPr>
      <w:bookmarkStart w:id="228" w:name="__RefHeading___Toc2121274_2142443653"/>
      <w:bookmarkStart w:id="229" w:name="_Toc74"/>
      <w:bookmarkEnd w:id="228"/>
      <w:r>
        <w:rPr>
          <w:rtl w:val="true"/>
        </w:rPr>
        <w:t>وظيفه بمانی</w:t>
      </w:r>
      <w:bookmarkEnd w:id="229"/>
    </w:p>
    <w:p>
      <w:pPr>
        <w:pStyle w:val="BookText"/>
        <w:rPr/>
      </w:pPr>
      <w:r>
        <w:rPr>
          <w:rFonts w:ascii="IRNazanin" w:hAnsi="IRNazanin" w:eastAsia="IRNazanin"/>
          <w:color w:val="111111"/>
          <w:sz w:val="28"/>
          <w:sz w:val="28"/>
          <w:szCs w:val="28"/>
          <w:rtl w:val="true"/>
          <w:lang w:bidi="fa-IR"/>
        </w:rPr>
        <w:t>بر اساس روایاتی که در خصوص یمانی صادر شده است، وی شخصیت دینی و نظامی داشته و وظیفه ای جز خروج عليه طاغوت و دعوت مردم به امام زمان علیه السلام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تنها شاخصه نقلی دعوت یمانی، همان خروج او بوده و تا زمانی که رسما خروج ننماید، دعوت او پذیرفته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حق قانون گذاری و تشریع نداشته و بایستی بر اساس دین مبین اسلام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شاخصه های عقلی شناخت یمانی، مطابقت گفتار و رفتار او با دین اسلام است، لذا چنانچه بخواهد احکام اسلامی را نسخ کرده و اصول مذهب تشیع را تغییر دهد، مخالفت با او واجب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 کنون احمد الحسن بصری به عنوان یمانی انجام داده است، نسخ برخی از احکام دینی</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جایگزینی یک روز نماز قضاء بانمازهای قضاء شده در تمامی عمر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الحسن در حکمی ناسازگار با روایات معصومین علیهم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قضای نماز؛ پس قضاء در شب بیست و سه رمضان معادل هزار ماه است ، پس مثلا اگر در گردن شخصی یک سال قضاء یا ده سال ویا حتی هزارماه باشد، با خواندن یک روز نماز در شب قدر او را کفایت کرده و نمازهایش ادا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الاجوبه الفقهية ، الصلاة، ص</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حکم به عدم جواز ازدواج موقت در کمتر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الحسن در پاسخ به مدت حداقلی ازدواج موقت، آن را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دانسته و در پاسخ به سئوالی دیگر که به این حکم اعتراض کرده و آن را با روایات معصومین متعارض دانسته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احکام الهی شرعیه نسخ می شوند و چه آسان و کوچک است این مورد از نسخی که سوال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قطعا در آینده نسخ هایی بسیار بزرگتر وعظیم تراز این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المنير،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تغییر در مسلمات شیعه بوده و علاوه بر آن اقدامی برای خروج</w:t>
      </w:r>
      <w:bookmarkStart w:id="230" w:name="pg15174_155827"/>
    </w:p>
    <w:p>
      <w:pPr>
        <w:pStyle w:val="BookText"/>
        <w:rPr/>
      </w:pPr>
      <w:bookmarkEnd w:id="230"/>
      <w:r>
        <w:rPr>
          <w:rFonts w:ascii="IRNazanin" w:hAnsi="IRNazanin" w:eastAsia="IRNazanin"/>
          <w:color w:val="111111"/>
          <w:sz w:val="28"/>
          <w:sz w:val="28"/>
          <w:szCs w:val="28"/>
          <w:rtl w:val="true"/>
          <w:lang w:bidi="fa-IR"/>
        </w:rPr>
        <w:t>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چنین فردی را نمی توان به عنوان یمانی پذیرفت</w:t>
      </w:r>
      <w:r>
        <w:rPr>
          <w:rFonts w:eastAsia="IRNazanin" w:cs="IRNazanin"/>
          <w:color w:val="111111"/>
          <w:sz w:val="28"/>
          <w:szCs w:val="28"/>
          <w:rtl w:val="true"/>
          <w:lang w:bidi="fa-IR"/>
        </w:rPr>
        <w:t>.</w:t>
      </w:r>
    </w:p>
    <w:p>
      <w:pPr>
        <w:pStyle w:val="Heading3"/>
        <w:numPr>
          <w:ilvl w:val="2"/>
          <w:numId w:val="1"/>
        </w:numPr>
        <w:rPr/>
      </w:pPr>
      <w:bookmarkStart w:id="231" w:name="__RefHeading___Toc2121276_2142443653"/>
      <w:bookmarkStart w:id="232" w:name="_Toc75"/>
      <w:bookmarkEnd w:id="231"/>
      <w:r>
        <w:rPr>
          <w:rtl w:val="true"/>
        </w:rPr>
        <w:t>عصمت یمانی</w:t>
      </w:r>
      <w:bookmarkEnd w:id="232"/>
    </w:p>
    <w:p>
      <w:pPr>
        <w:pStyle w:val="BookText"/>
        <w:rPr/>
      </w:pPr>
      <w:r>
        <w:rPr>
          <w:rFonts w:ascii="IRNazanin" w:hAnsi="IRNazanin" w:eastAsia="IRNazanin"/>
          <w:color w:val="111111"/>
          <w:sz w:val="28"/>
          <w:sz w:val="28"/>
          <w:szCs w:val="28"/>
          <w:rtl w:val="true"/>
          <w:lang w:bidi="fa-IR"/>
        </w:rPr>
        <w:t>یکی از مسائلی که احمد بصری در صدد اثبات آن بر آمده، بحث عصمت 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استناد به تعابیر استفاده شده در روایت منسوب به امام صادق علیه السلام</w:t>
      </w:r>
      <w:r>
        <w:rPr>
          <w:rStyle w:val="FootnoteAnchor"/>
          <w:rtl w:val="true"/>
        </w:rPr>
        <w:footnoteReference w:id="357"/>
      </w:r>
      <w:r>
        <w:rPr>
          <w:rFonts w:ascii="IRNazanin" w:hAnsi="IRNazanin" w:eastAsia="IRNazanin"/>
          <w:color w:val="111111"/>
          <w:sz w:val="28"/>
          <w:sz w:val="28"/>
          <w:szCs w:val="28"/>
          <w:rtl w:val="true"/>
          <w:lang w:bidi="fa-IR"/>
        </w:rPr>
        <w:t>سعی آن دارد چنین القاء شود که این تعابیر سزاوار معصومین علیهم السلام بوده و امام صادق علیه السلام به مناسبت عصمت یمانی، او را با چنین تعابیری معرفی کرده است</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در پاسخ به این ادعا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عصمت مسأله ای نیست که با اجتهاد دیگران در خصوص شخصیتی ثابت شده یا رد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بایستی نصوصی باشد تا فرد یا افرادی را به عنوان معصوم معرفی کرده و به آن تصریح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قال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الْأَئِمَّةُ بَعْدِی اثْنَا عَشَرَ أَوَّلُهُمْ عَلِیُّ بْنُ أَبِی طَالِبٍ وَ بَعْدَهُ سِبْطَایَ الْحَسَنُ وَ الْحُسَیْنُ فَإِذَا انْقَضَی الْحُسَیْنُ فَابْنُهُ عَلِیٌّ فَإِذَا انقضَی عَلِیٌّ فَابْنُهُ مُحَمَّدٌ فَإِذَا انْقَضَی مُحَمَّدٌ فَابْنُهُ جَعْفَرٌ فَإِذَا انْقَضَی جَعْفَرٌ فَابْنُهُ مُوسَی فَإِذَا انْقَضَی مُوسَی فَابْنُهُ عَلِیٌّ فَإِذَا انْقَضَی عَلِیٌّ فَابْنُهُ مُحَمَّدٌ فَإِذَا انْقَضَی مُحَمَّدٌ فَابْنُهُ عَلِیٌّ فَإِذَا انْقَضَی عَلِیٌّ فَابْنُهُ الْحَسَنُ فَإِذَا انْقَضَی الْحَسَنُ فَابْنُهُ الْحُجَّةُ قَالَ ابْنُ عَبَّاسٍ قُلْتُ یَا رَسُولَ اللَّهِ أَسَامِی </w:t>
      </w:r>
    </w:p>
    <w:p>
      <w:pPr>
        <w:pStyle w:val="BookText"/>
        <w:rPr/>
      </w:pPr>
      <w:r>
        <w:rPr>
          <w:rFonts w:ascii="Amiri" w:hAnsi="Amiri" w:eastAsia="Amiri" w:cs="Amiri"/>
          <w:color w:val="111111"/>
          <w:sz w:val="28"/>
          <w:sz w:val="28"/>
          <w:szCs w:val="28"/>
          <w:rtl w:val="true"/>
          <w:lang w:bidi="ar-SA"/>
        </w:rPr>
        <w:t>لم أَسْمَعُ بِهِن قَطُّ قَالَ لِی یَا ابْنَ عَبَّاسٍ هُمُ الْأَئِمَّةُ بَعْدِی وَ إِنِ قُهِرُوا أُمَنَاءُ مَعْصُومُونَ نُجَبَاءُ أَخْیَارُ</w:t>
      </w:r>
      <w:r>
        <w:rPr>
          <w:rFonts w:eastAsia="Amiri" w:cs="Amiri" w:ascii="Amiri" w:hAnsi="Amiri"/>
          <w:color w:val="111111"/>
          <w:sz w:val="28"/>
          <w:szCs w:val="28"/>
          <w:rtl w:val="true"/>
          <w:lang w:bidi="ar-SA"/>
        </w:rPr>
        <w:t>»</w:t>
      </w:r>
      <w:r>
        <w:rPr>
          <w:rStyle w:val="FootnoteAnchor"/>
          <w:rtl w:val="true"/>
        </w:rPr>
        <w:footnoteReference w:id="359"/>
      </w:r>
      <w:r>
        <w:rPr>
          <w:rFonts w:ascii="IRNazanin" w:hAnsi="IRNazanin" w:eastAsia="IRNazanin"/>
          <w:color w:val="111111"/>
          <w:sz w:val="28"/>
          <w:sz w:val="28"/>
          <w:szCs w:val="28"/>
          <w:rtl w:val="true"/>
          <w:lang w:bidi="fa-IR"/>
        </w:rPr>
        <w:t>امامان بعد از من دوازده نفرند کع اولین آنها علی بن ابی طالب و پس از او دو فرزندش حسن و حسین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مدت حسین به پایان رسید، فرزندش علی و زمانی که مدت علی به پایان رسید، فرزندش محمد و زمانی که مدت محمد به پایان رسید، فرزندش جعفر و زمانی که مدت جعفر به پایان رسید، فرزندش موسی و زمانی که مدت موسی به پایان رسید، فرزندش علی و زمانی که مدت على به پایان رسید، فرزندش محمد و زمانی که مدت محمد به پایان رسید، فرزندش علی و زمانی که مدت على به پایان رسید، فرزندش حسن و زمانی که مدت حسن به پایان رسید، فرزندش حجت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امامان بعد از من هستند و آنان امناء معصوم و برگزیدگان نجیبند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هیچگاه نمی توان بر اساس توصیه ها و سفارشات یا حتی دستورات الزام آور معصومین علیهم السلام در خصوص اطاعت از فردی، به عصمت آن فرد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مکررا در تاریخ مشاهده شده است که حضرات معصومین علیهم السلام فردی را به مسئولیت مهمی گمارده و مخالفت با او را جایز ندانسته اند، اما هیچگاه از این دستور خاص، عصمت آن فرد برداشت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پیامبر اکرم صلی الله علیه و آله و سلم پس از سرکشی عده ای از لشگر أسامة بن زید بن حارثة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مَنْ تَخَلَّفَ عَنْ جَیْشِ أُسَامَهَ</w:t>
      </w:r>
      <w:r>
        <w:rPr>
          <w:rFonts w:eastAsia="IRNazanin" w:cs="IRNazanin"/>
          <w:color w:val="111111"/>
          <w:sz w:val="28"/>
          <w:szCs w:val="28"/>
          <w:rtl w:val="true"/>
          <w:lang w:bidi="fa-IR"/>
        </w:rPr>
        <w:t>»</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لعنت کند کسی را که با فرماندهی اسامه مخالفت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ضمن اینکه بر اساس شهادت تاریخ، اسامة بن زید عاقبت به خیر نشد و از دفاع از امیرالمؤمنین علیه السلام کناره گیری کرد</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 باید توجه داشت که مهم تر از آنچه در توصیف یمانی در روایات آمده، پیرامون علماء دین در عصر غیبت نقل شده است که در برخی روایات، آنان را به عنوان دعوت کننده و راهنمایی کننده به سوی امام دوازدهم عليه السلام ، مرزبانان دین، علم هدایت و ناخدای کشتی هدایت شیعیان در عصر غیبت، سرپرست ایتام آل محمد صلی الله علیه و آله و سلم معرفی شده و کسانی را که از علماء می گریزند و از آنان دوری می کنند را گرفتار در عذاب دانسته و آنان را بی ایمان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همین اوصاف، با هدایتگر بودن پرچم 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أهدى الرايات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حرام بودن مخالفت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يحل لمسلم أن يلتوي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بوده و در صورتی که احمد بصری بخواهد با روایات مربوط هدایتگر بودن یمانی، عصمت و برتری او را ثابت کند، با این حساب علمای آخرالزمان به این درجه مستحق تر خواهند بود زیرا عبارات صادر شده در خصوص آنان قوی تر و صریح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تا کنون هیچکدام از علمای اسلام ادعای عصمت خود را نداشته و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تلاش احمد بصری برای اثبات عصمت یمانی مشکلی را حل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به چند روایت در خصوص علمای آخرالزمان اشاره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بن محمد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مَنْ یَبْقی بَعْدَ غَیْبَهِ قائِمِکُمْ علیه السلام، مِنَ الْعُلَماءِ الدّاعِینَ إِلَیه وَ الدّالینَ عَلَیه وَ الذّابینَ عَنْ دینِهِ بِحُجَجِ اللّهِ وَ الْمُنْقِذینَ </w:t>
      </w:r>
    </w:p>
    <w:p>
      <w:pPr>
        <w:pStyle w:val="BookText"/>
        <w:rPr/>
      </w:pPr>
      <w:r>
        <w:rPr>
          <w:rFonts w:ascii="Amiri" w:hAnsi="Amiri" w:eastAsia="Amiri" w:cs="Amiri"/>
          <w:color w:val="111111"/>
          <w:sz w:val="28"/>
          <w:sz w:val="28"/>
          <w:szCs w:val="28"/>
          <w:rtl w:val="true"/>
          <w:lang w:bidi="ar-SA"/>
        </w:rPr>
        <w:t>لِضُعَفاءِ عِبادِ اللّهِ مِنْ شَباکِ إِبْلیسَ وَ مَرَدَتِه وَ مِنْ فَخاخِ النَّواصِبِ لَما بَقِیَ أَحَدٌ إِلاّ ارتَدَّ عَنْ دینِ اللّهِ وَ لکِنَّهُمُ الذَّینَ یُمْسِکُونَ أَزِمَّهَ قُلُوبِ ضُعَفاءِ الشیعَهِ کَما یُمْسِکُ صاحِبُ السَّفینَهِ سُکّانَها، أُولئِکَ هُمُ الْأَفضَلُونَ عَنْدَ اللّهِ عَزَّ و جلَّ</w:t>
      </w:r>
      <w:r>
        <w:rPr>
          <w:rFonts w:eastAsia="Amiri" w:cs="Amiri" w:ascii="Amiri" w:hAnsi="Amiri"/>
          <w:color w:val="111111"/>
          <w:sz w:val="28"/>
          <w:szCs w:val="28"/>
          <w:rtl w:val="true"/>
          <w:lang w:bidi="ar-SA"/>
        </w:rPr>
        <w:t>»</w:t>
      </w:r>
      <w:r>
        <w:rPr>
          <w:rStyle w:val="FootnoteAnchor"/>
          <w:rtl w:val="true"/>
        </w:rPr>
        <w:footnoteReference w:id="362"/>
      </w:r>
      <w:r>
        <w:rPr>
          <w:rFonts w:ascii="IRNazanin" w:hAnsi="IRNazanin" w:eastAsia="IRNazanin"/>
          <w:color w:val="111111"/>
          <w:sz w:val="28"/>
          <w:sz w:val="28"/>
          <w:szCs w:val="28"/>
          <w:rtl w:val="true"/>
          <w:lang w:bidi="fa-IR"/>
        </w:rPr>
        <w:t>اگر در دوران غیبت قائم آل محمد صلی الله علیه و آله و سلم علمائی نبودند که مردم را به سوی او هدایت و راهنمایی کنند و با حجت های الهی از دینش دفاع نمایند و شیعیان ضعیف را از دامهای شیطان و پیروانش رهایی داده و از دام ناصبی ها نجات بخشند کسی در دین خدا پا برجا نمی ماند و همه مرتد می شدند؛ ولی آنان رهبری دلهای شیعیان ضعیف را با قدرت در دست گرفته و حفظ می کنند؛ چنانکه ناخدای کشتی سکان و فرمان کشتی را نگاه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نزد خدا والاترین انسانها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جَعْفَرُ بْنُ مُحَمَّدٍ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العُلَمَاءُ شِیعَتِنَا مُرَابِطُونَ فِی اَلثَّغْرِ اَلَّذِی یَلِی إِبْلِیسُ وَ عَفَارِیتُهُ، یَمْنَعُونَهُمْ عَنِ اَلْخُرُوجِ عَلَی ضُعَفَاءِ شِیعَتِنَا ، وَ عَنْ أَنْ یَتَسَلَّطَ عَلَیْهِمْ إِبْلِیسُ وَ شِیعَتُهُ اَلنَّوَاصِبُ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فَمَنِ اِنْتَصَبَ لِذَلِکَ مِنْ شِیعَتِنَا کَانَ أَفْضَلَ مِمَّنْ جَاهَدَ اَلرُّومَ وَ اَلتُّرْکَ وَ اَلْخَزَرَ أَلْفَ أَلْفِ مَرَّهٍ، لِأَنَّهُ یَدْفَعُ عَنْ أَدْیَانِ مُحِبِّینَا، وَ ذَلِکَ یَدْفَعُ عَنْ أَبْدَانِهِمْ</w:t>
      </w:r>
      <w:r>
        <w:rPr>
          <w:rFonts w:eastAsia="Amiri" w:cs="Amiri" w:ascii="Amiri" w:hAnsi="Amiri"/>
          <w:color w:val="111111"/>
          <w:sz w:val="28"/>
          <w:szCs w:val="28"/>
          <w:rtl w:val="true"/>
          <w:lang w:bidi="ar-SA"/>
        </w:rPr>
        <w:t>»</w:t>
      </w:r>
      <w:r>
        <w:rPr>
          <w:rStyle w:val="FootnoteAnchor"/>
          <w:rtl w:val="true"/>
        </w:rPr>
        <w:footnoteReference w:id="363"/>
      </w:r>
      <w:r>
        <w:rPr>
          <w:rFonts w:ascii="IRNazanin" w:hAnsi="IRNazanin" w:eastAsia="IRNazanin"/>
          <w:color w:val="111111"/>
          <w:sz w:val="28"/>
          <w:sz w:val="28"/>
          <w:szCs w:val="28"/>
          <w:rtl w:val="true"/>
          <w:lang w:bidi="fa-IR"/>
        </w:rPr>
        <w:t xml:space="preserve">علماء شیعیان ما، مرزدارانی هستند که در برابر ابلیس و لشکریانش صف کشیده اند، و از جمله آنها به شیعیان ما که توانایی دفاع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و آموزه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ندارند جلوگیری میکنند و از تسلط ابلیس و پیروان او بر شیعیان جلوگیری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ارزش آن عالمان شیعه که این چنین خود را در معرض دفاع قرار </w:t>
      </w:r>
    </w:p>
    <w:p>
      <w:pPr>
        <w:pStyle w:val="BookText"/>
        <w:rPr/>
      </w:pPr>
      <w:r>
        <w:rPr>
          <w:rFonts w:ascii="IRNazanin" w:hAnsi="IRNazanin" w:eastAsia="IRNazanin"/>
          <w:color w:val="111111"/>
          <w:sz w:val="28"/>
          <w:sz w:val="28"/>
          <w:szCs w:val="28"/>
          <w:rtl w:val="true"/>
          <w:lang w:bidi="fa-IR"/>
        </w:rPr>
        <w:t xml:space="preserve">داده اند، هزاران بار بالاتر از سپاهیان و مجاهدانی است که در برابر هجوم دشمنان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کفار گرفته تا روم و ترک و خزر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علمای شیعه نگهبانان دین شیعیان و دوستان ما هستند، در حالی که مجاهدان، حافظ مرزهای جغرافیایی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p>
    <w:p>
      <w:pPr>
        <w:pStyle w:val="BookText"/>
        <w:rPr/>
      </w:pPr>
      <w:r>
        <w:rPr>
          <w:rFonts w:ascii="Amiri" w:hAnsi="Amiri" w:eastAsia="Amiri" w:cs="Amiri"/>
          <w:color w:val="111111"/>
          <w:sz w:val="28"/>
          <w:sz w:val="28"/>
          <w:szCs w:val="28"/>
          <w:rtl w:val="true"/>
          <w:lang w:bidi="ar-SA"/>
        </w:rPr>
        <w:t xml:space="preserve">قَالَ عَلِیُّ بْنُ مُوسَی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لِلْفقیه یَوْمَ اَلْقِیَامَهِ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اَلْکَافِلُ لِأَیْتَامِ آلِ مُحَمَّدِ ، اَلْهَادِی لِضُعَفَاءِ مُحِبِّیهِ وَ مَوَالِیهِ قِفْ حَتَّی تَشْفَعَ لِکُلِّ مَنْ أَخَذَ عَنْکَ</w:t>
      </w:r>
      <w:r>
        <w:rPr>
          <w:rFonts w:eastAsia="Amiri" w:cs="Amiri" w:ascii="Amiri" w:hAnsi="Amiri"/>
          <w:color w:val="111111"/>
          <w:sz w:val="28"/>
          <w:szCs w:val="28"/>
          <w:rtl w:val="true"/>
          <w:lang w:bidi="ar-SA"/>
        </w:rPr>
        <w:t>»</w:t>
      </w:r>
      <w:r>
        <w:rPr>
          <w:rStyle w:val="FootnoteAnchor"/>
          <w:rtl w:val="true"/>
        </w:rPr>
        <w:footnoteReference w:id="364"/>
      </w:r>
      <w:r>
        <w:rPr>
          <w:rFonts w:ascii="IRNazanin" w:hAnsi="IRNazanin" w:eastAsia="IRNazanin"/>
          <w:color w:val="111111"/>
          <w:sz w:val="28"/>
          <w:sz w:val="28"/>
          <w:szCs w:val="28"/>
          <w:rtl w:val="true"/>
          <w:lang w:bidi="fa-IR"/>
        </w:rPr>
        <w:t>روز قیامت به فقیه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سرپرست ایتام آل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هدایت کننده ضعفاء و دوستداران آل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w:t>
      </w:r>
    </w:p>
    <w:p>
      <w:pPr>
        <w:pStyle w:val="BookText"/>
        <w:rPr/>
      </w:pPr>
      <w:r>
        <w:rPr>
          <w:rFonts w:ascii="IRNazanin" w:hAnsi="IRNazanin" w:eastAsia="IRNazanin"/>
          <w:color w:val="111111"/>
          <w:sz w:val="28"/>
          <w:sz w:val="28"/>
          <w:szCs w:val="28"/>
          <w:rtl w:val="true"/>
          <w:lang w:bidi="fa-IR"/>
        </w:rPr>
        <w:t>و هر کدام از آنان را خواستی شفاعت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سَیَأْتِی زَمَانٌ عَلَی أُمَّتِی یَفِرُّونَ مِنَ اَلْعُلَمَاءِ کَمَا یَفِرُّ اَلْغَنَمُ عَنِ اَلذِّئْبِ فاذا کان کذلک اِبْتَلاَهُمُ اَللَّهُ تَعَالَی بِثَلاَثَهِ أَشْیَاءَ اَلْأَوَّلُ یَرْفَعُ اَلْبَرَکَهَ مِنْ أَمْوَالِهِمْ وَ اَلثَّانِی سَلَّطَ اَللَّهُ عَلَیْهِمْ سُلْطَاناً جَائِراً وَ اَلثَّالِثُ یَخْرُجُونَ مِنَ اَلدُّنْیَا بِلاَ إِیمَانٍ</w:t>
      </w:r>
      <w:r>
        <w:rPr>
          <w:rFonts w:eastAsia="Amiri" w:cs="Amiri" w:ascii="Amiri" w:hAnsi="Amiri"/>
          <w:color w:val="111111"/>
          <w:sz w:val="28"/>
          <w:szCs w:val="28"/>
          <w:rtl w:val="true"/>
          <w:lang w:bidi="ar-SA"/>
        </w:rPr>
        <w:t>»</w:t>
      </w:r>
      <w:r>
        <w:rPr>
          <w:rStyle w:val="FootnoteAnchor"/>
          <w:rtl w:val="true"/>
        </w:rPr>
        <w:footnoteReference w:id="365"/>
      </w:r>
      <w:r>
        <w:rPr>
          <w:rFonts w:ascii="IRNazanin" w:hAnsi="IRNazanin" w:eastAsia="IRNazanin"/>
          <w:color w:val="111111"/>
          <w:sz w:val="28"/>
          <w:sz w:val="28"/>
          <w:szCs w:val="28"/>
          <w:rtl w:val="true"/>
          <w:lang w:bidi="fa-IR"/>
        </w:rPr>
        <w:t>به زودی زمانی برای مردم فرا رسد که از علماء فرار میکنند چنانچه گوسفند از گرگ می 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خداوند آنان را به سه چیز مبتلا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را از اموالشان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سلطانی ستمگر بر آنان مسلط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ایمان از دنیا می روند</w:t>
      </w:r>
      <w:r>
        <w:rPr>
          <w:rFonts w:eastAsia="IRNazanin" w:cs="IRNazanin"/>
          <w:color w:val="111111"/>
          <w:sz w:val="28"/>
          <w:szCs w:val="28"/>
          <w:rtl w:val="true"/>
          <w:lang w:bidi="fa-IR"/>
        </w:rPr>
        <w:t xml:space="preserve">. </w:t>
      </w:r>
      <w:bookmarkStart w:id="233" w:name="pg15174_155832"/>
    </w:p>
    <w:p>
      <w:pPr>
        <w:pStyle w:val="BookText"/>
        <w:rPr/>
      </w:pPr>
      <w:bookmarkEnd w:id="233"/>
      <w:r>
        <w:rPr>
          <w:rFonts w:ascii="IRNazanin" w:hAnsi="IRNazanin" w:eastAsia="IRNazanin"/>
          <w:color w:val="111111"/>
          <w:sz w:val="28"/>
          <w:sz w:val="28"/>
          <w:szCs w:val="28"/>
          <w:rtl w:val="true"/>
          <w:lang w:bidi="fa-IR"/>
        </w:rPr>
        <w:t>روایت پنجم</w:t>
      </w:r>
    </w:p>
    <w:p>
      <w:pPr>
        <w:pStyle w:val="BookText"/>
        <w:rPr/>
      </w:pPr>
      <w:r>
        <w:rPr>
          <w:rFonts w:ascii="Amiri" w:hAnsi="Amiri" w:eastAsia="Amiri" w:cs="Amiri"/>
          <w:color w:val="111111"/>
          <w:sz w:val="28"/>
          <w:sz w:val="28"/>
          <w:szCs w:val="28"/>
          <w:rtl w:val="true"/>
          <w:lang w:bidi="ar-SA"/>
        </w:rPr>
        <w:t>قال امیرالمؤمنین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أَهْدَی سَبِیلاً فِیکُمُ الْعُلَمَاءُ وَ الْفُقَهَاءُ</w:t>
      </w:r>
      <w:r>
        <w:rPr>
          <w:rFonts w:eastAsia="Amiri" w:cs="Amiri" w:ascii="Amiri" w:hAnsi="Amiri"/>
          <w:color w:val="111111"/>
          <w:sz w:val="28"/>
          <w:szCs w:val="28"/>
          <w:rtl w:val="true"/>
          <w:lang w:bidi="ar-SA"/>
        </w:rPr>
        <w:t>»</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گرترین راه ها در بین شما؛ راه علماء و فقهاء است</w:t>
      </w:r>
      <w:r>
        <w:rPr>
          <w:rFonts w:eastAsia="IRNazanin" w:cs="IRNazanin"/>
          <w:color w:val="111111"/>
          <w:sz w:val="28"/>
          <w:szCs w:val="28"/>
          <w:rtl w:val="true"/>
          <w:lang w:bidi="fa-IR"/>
        </w:rPr>
        <w:t>.</w:t>
      </w:r>
    </w:p>
    <w:p>
      <w:pPr>
        <w:pStyle w:val="Heading3"/>
        <w:numPr>
          <w:ilvl w:val="2"/>
          <w:numId w:val="1"/>
        </w:numPr>
        <w:rPr/>
      </w:pPr>
      <w:bookmarkStart w:id="234" w:name="__RefHeading___Toc2121278_2142443653"/>
      <w:bookmarkStart w:id="235" w:name="_Toc76"/>
      <w:bookmarkEnd w:id="234"/>
      <w:r>
        <w:rPr>
          <w:rtl w:val="true"/>
        </w:rPr>
        <w:t>حجت بودن یمانی</w:t>
      </w:r>
      <w:bookmarkEnd w:id="235"/>
    </w:p>
    <w:p>
      <w:pPr>
        <w:pStyle w:val="BookText"/>
        <w:rPr/>
      </w:pPr>
      <w:r>
        <w:rPr>
          <w:rFonts w:ascii="IRNazanin" w:hAnsi="IRNazanin" w:eastAsia="IRNazanin"/>
          <w:color w:val="111111"/>
          <w:sz w:val="28"/>
          <w:sz w:val="28"/>
          <w:szCs w:val="28"/>
          <w:rtl w:val="true"/>
          <w:lang w:bidi="fa-IR"/>
        </w:rPr>
        <w:t xml:space="preserve">با توجه به روایت امام کاظم علیه السلام در خصوص تقسیم حجت های الهی به پیامبران و ائمه معصومین علیهم السلام و با توجه به وجود نص خاص در خصوص حجت بودن حضرت زهرا علیهاالسلام ، نتیجه گرفته می شود که هیچ انسانی در روی این کره خاکی، غیر از این بزرگواران حجت نبوده و افرادی با عنوان يمانی یا خراسانی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صحت و حتمیت، نمی توانند حجت خدا بر خلق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حجت های الهی دارای عصمت هستند که پیش از این عدم عصمت یمانی به اثبات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یمانی</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اتباع احمد بصری در توجیه این سئوال که؛ چگونه ممکن است احمد بصری را یمانی بدانید در حالیکه یمانی به معنای منسوب به یمن است،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مکه از سرزمین تهامه و تهامه از سرزمین یمن است و بر این اساس، پیامبر صلی الله علیه و آله و سلم که اهل مکه بوده، اهل یمن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الْإِیمَانِ بَدَأَ مِنْ مَکَّهَ وَ هِیَ مِنْ تِهَامَهَ، وَ تِهَامَهَ مِنْ أَرْضِ الْیَمَنِ، وَ لِهَذَا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الْکَعْبَهِ الْیَمَانِیَّهُ</w:t>
      </w:r>
      <w:r>
        <w:rPr>
          <w:rFonts w:eastAsia="IRNazanin" w:cs="IRNazanin"/>
          <w:color w:val="111111"/>
          <w:sz w:val="28"/>
          <w:szCs w:val="28"/>
          <w:rtl w:val="true"/>
          <w:lang w:bidi="fa-IR"/>
        </w:rPr>
        <w:t>.»</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پیامبر اکرم صلی الله علیه و آله و سلم </w:t>
      </w:r>
    </w:p>
    <w:p>
      <w:pPr>
        <w:pStyle w:val="BookText"/>
        <w:rPr/>
      </w:pPr>
      <w:r>
        <w:rPr>
          <w:rFonts w:ascii="Amiri" w:hAnsi="Amiri" w:eastAsia="Amiri" w:cs="Amiri"/>
          <w:color w:val="111111"/>
          <w:sz w:val="28"/>
          <w:sz w:val="28"/>
          <w:szCs w:val="28"/>
          <w:rtl w:val="true"/>
          <w:lang w:bidi="ar-SA"/>
        </w:rPr>
        <w:t>خودش را یمانی دانسته و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خَیْرَ اَلرِّجَالِ أَهْلُ اَلْیَمَنِ وَ اَلْإِیمَانُ یَمَانٍ وَ أَنَا یَمَانِیٌّ</w:t>
      </w:r>
      <w:r>
        <w:rPr>
          <w:rFonts w:eastAsia="Amiri" w:cs="Amiri" w:ascii="Amiri" w:hAnsi="Amiri"/>
          <w:color w:val="111111"/>
          <w:sz w:val="28"/>
          <w:szCs w:val="28"/>
          <w:rtl w:val="true"/>
          <w:lang w:bidi="ar-SA"/>
        </w:rPr>
        <w:t>»</w:t>
      </w: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همه آل محمد صلی الله علیه و آله و سلم یمانی هستند و احمد الحسن نیز به تبع یمانی است، لذا ضرورتی بر این نیست که متولد يمن بوده یا از یمن خروج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گفته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اولا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بدأ من مكة وهي من تهامة وتهامة من أرض اليمن و لهذا يقال الكعبة اليمانية</w:t>
      </w:r>
      <w:r>
        <w:rPr>
          <w:rStyle w:val="FootnoteAnchor"/>
          <w:rtl w:val="true"/>
        </w:rPr>
        <w:footnoteReference w:id="369"/>
      </w:r>
      <w:r>
        <w:rPr>
          <w:rFonts w:ascii="IRNazanin" w:hAnsi="IRNazanin" w:eastAsia="IRNazanin"/>
          <w:color w:val="111111"/>
          <w:sz w:val="28"/>
          <w:sz w:val="28"/>
          <w:szCs w:val="28"/>
          <w:rtl w:val="true"/>
          <w:lang w:bidi="fa-IR"/>
        </w:rPr>
        <w:t xml:space="preserve">تحلیلی از ابن اثیر 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النهاية في غريب الحديث و الأثر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مکه را از تهامه و تهامه را از یمن دانسته است، در حالیکه تهامه یک منطقه جغرافیایی در شمال جزيرة العرب است که مکه و مدینه در برگرفته و انتهای آن به ابتدای یمن رسیده و ارتباطی با يمن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تهامه از یمن نیست و نمی توان مکه و مدینه را مرتبط با یمن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روایت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خَیْرَ اَلرِّجَالِ أَهْلُ اَلْیَمَنِ ، وَ اَلْإِیمَانُ یَمَانٍ ، وَ أَنَا یَمَانِیٌّ</w:t>
      </w:r>
      <w:r>
        <w:rPr>
          <w:rFonts w:eastAsia="Amiri" w:cs="Amiri" w:ascii="Amiri" w:hAnsi="Amiri"/>
          <w:color w:val="111111"/>
          <w:sz w:val="28"/>
          <w:szCs w:val="28"/>
          <w:rtl w:val="true"/>
          <w:lang w:bidi="ar-SA"/>
        </w:rPr>
        <w:t>»</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کافی با عبارت دیگری نقل شده و به جای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يماني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الْهِجْرَةُ لَکُنْتُ امْرَأً مِنْ أهْلِ الْیَمَنِ</w:t>
      </w:r>
      <w:r>
        <w:rPr>
          <w:rFonts w:eastAsia="IRNazanin" w:cs="IRNazanin"/>
          <w:color w:val="111111"/>
          <w:sz w:val="28"/>
          <w:szCs w:val="28"/>
          <w:rtl w:val="true"/>
          <w:lang w:bidi="fa-IR"/>
        </w:rPr>
        <w:t>»</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اساس این متن، پیامبر اکرم صلی الله علیه و آله و سلم به صراحت یمانی بودن خود را نفی کرده است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این روایت که از عيينة بني حصن</w:t>
      </w:r>
      <w:r>
        <w:rPr>
          <w:rStyle w:val="FootnoteAnchor"/>
          <w:rtl w:val="true"/>
        </w:rPr>
        <w:footnoteReference w:id="372"/>
      </w:r>
      <w:r>
        <w:rPr>
          <w:rFonts w:ascii="IRNazanin" w:hAnsi="IRNazanin" w:eastAsia="IRNazanin"/>
          <w:color w:val="111111"/>
          <w:sz w:val="28"/>
          <w:sz w:val="28"/>
          <w:szCs w:val="28"/>
          <w:rtl w:val="true"/>
          <w:lang w:bidi="fa-IR"/>
        </w:rPr>
        <w:t xml:space="preserve">نقل شده، جدالی بین او و پیامبر </w:t>
      </w:r>
    </w:p>
    <w:p>
      <w:pPr>
        <w:pStyle w:val="BookText"/>
        <w:rPr/>
      </w:pPr>
      <w:r>
        <w:rPr>
          <w:rFonts w:ascii="IRNazanin" w:hAnsi="IRNazanin" w:eastAsia="IRNazanin"/>
          <w:color w:val="111111"/>
          <w:sz w:val="28"/>
          <w:sz w:val="28"/>
          <w:szCs w:val="28"/>
          <w:rtl w:val="true"/>
          <w:lang w:bidi="fa-IR"/>
        </w:rPr>
        <w:t>اكرم صلی الله علیه و آله و سلم است که با بی ادبی این فرد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عیینه بن حصن خودش را اعلم از پیامبر اکرم صلی الله علیه و آله و سلم در نسب شناسی دانست و پیامبر از او سئوال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 کدام گروه از مردها افضل و برتر هستند؟ عیینه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از سرزمین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و سلم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مردانی از اهل یمن افضل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 که پیامبر اکرم صلی الله علیه و آله و سلم در این گفتگو نجد را از من جدا دانسته و به آن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ممکن است که مکه و مدینه که به موازات فلات نجد واقع شده اند</w:t>
      </w:r>
      <w:r>
        <w:rPr>
          <w:rStyle w:val="FootnoteAnchor"/>
          <w:rtl w:val="true"/>
        </w:rPr>
        <w:footnoteReference w:id="373"/>
      </w:r>
      <w:r>
        <w:rPr>
          <w:rFonts w:ascii="IRNazanin" w:hAnsi="IRNazanin" w:eastAsia="IRNazanin"/>
          <w:color w:val="111111"/>
          <w:sz w:val="28"/>
          <w:sz w:val="28"/>
          <w:szCs w:val="28"/>
          <w:rtl w:val="true"/>
          <w:lang w:bidi="fa-IR"/>
        </w:rPr>
        <w:t>، داخل در یمن باشند در حالیکه نجد غیر از یمن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پیامبر اکرم صلی الله علیه و آله و سلم حجازی و تهامی بوده و هیچ ارتباطی با یمن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نمی توان آل محمد صلی الله علیه و آله و سلم را یمانی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های 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وضعیت یمانی را در روایات معصومین علیهم السلام تشریح کنید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یمانی هدایتگر است؟ به چه دلیل؟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 شناخت یمانی در روایات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یمانی می تواند حجت خدا 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می توانیم عصمت یمانی را بپذیریم؟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6" w:name="pg15174_155836"/>
      <w:bookmarkStart w:id="237" w:name="pg15174_155836"/>
      <w:bookmarkEnd w:id="237"/>
    </w:p>
    <w:p>
      <w:pPr>
        <w:pStyle w:val="Heading2"/>
        <w:numPr>
          <w:ilvl w:val="1"/>
          <w:numId w:val="1"/>
        </w:numPr>
        <w:rPr/>
      </w:pPr>
      <w:bookmarkStart w:id="238" w:name="pg15174_155836"/>
      <w:bookmarkStart w:id="239" w:name="__RefHeading___Toc2121280_2142443653"/>
      <w:bookmarkStart w:id="240" w:name="_Toc77"/>
      <w:bookmarkEnd w:id="238"/>
      <w:bookmarkEnd w:id="239"/>
      <w:r>
        <w:rPr>
          <w:rtl w:val="true"/>
        </w:rPr>
        <w:t>درس یازدهم عدد اوصیاء پیامبر صلی الله علیه و آله و سلم</w:t>
      </w:r>
      <w:bookmarkEnd w:id="240"/>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1" w:name="__RefHeading___Toc2121282_2142443653"/>
      <w:bookmarkStart w:id="242" w:name="_Toc78"/>
      <w:bookmarkEnd w:id="241"/>
      <w:r>
        <w:rPr>
          <w:rtl w:val="true"/>
        </w:rPr>
        <w:t>اشاره</w:t>
      </w:r>
      <w:bookmarkEnd w:id="242"/>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حصر عدد امامان معصوم علیهم السلام جنبه نقلی داشته و از شمول دایره عقل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و معرفی اوصیاء رسول اکرم صلی الله علیه و آله و سلم مسأله ای است که با وحی مرتبط بوده و بنابر دستور خداوند متعال انجام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روایات بر می آید، معرفی دوازده وصی و جانشین برای رسول اکرم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کتب پیامبران پیشین نیز، به عدد امامان معصوم علیهم السلام از ذریه اسماعیل علیه السلام اشاراتی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ابن کثیر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توراتی که در دست اهل کتاب است موضوعی آمده است که معنای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متعال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وجود اسماعیل علیه السلام بشارت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را زیادتی بخشم و نسل او را گسترده گردانم و در بین آنان دوازده نفر از بزرگان و فرزانگان قرار دهم</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 xml:space="preserve">بشارت مورد اشاره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پیدایش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 لیشماعيل بیرختی أوتو قی هفريتي أوتو قی هربیتی بمئود شنیم عسار نسیئیم یولید قی نتنيف لگوی گدول</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 xml:space="preserve">اسماعیل را مبارک ساخته و او را بهره مند و پربار و کثیر </w:t>
      </w:r>
      <w:bookmarkStart w:id="243" w:name="pg15174_155839"/>
    </w:p>
    <w:p>
      <w:pPr>
        <w:pStyle w:val="BookText"/>
        <w:rPr/>
      </w:pPr>
      <w:bookmarkEnd w:id="243"/>
      <w:r>
        <w:rPr>
          <w:rFonts w:ascii="IRNazanin" w:hAnsi="IRNazanin" w:eastAsia="IRNazanin"/>
          <w:color w:val="111111"/>
          <w:sz w:val="28"/>
          <w:sz w:val="28"/>
          <w:szCs w:val="28"/>
          <w:rtl w:val="true"/>
          <w:lang w:bidi="fa-IR"/>
        </w:rPr>
        <w:t>و گسترده گردانم، دوازده عدد امام از او پدید آید و او را به امت بزرگ و عظیمی تبدیل خواهم کرد</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 w:name="__RefHeading___Toc2121284_2142443653"/>
      <w:bookmarkStart w:id="245" w:name="_Toc79"/>
      <w:bookmarkEnd w:id="244"/>
      <w:r>
        <w:rPr>
          <w:rtl w:val="true"/>
        </w:rPr>
        <w:t>روايات اثنی عشر</w:t>
      </w:r>
      <w:bookmarkEnd w:id="245"/>
    </w:p>
    <w:p>
      <w:pPr>
        <w:pStyle w:val="BookText"/>
        <w:rPr/>
      </w:pPr>
      <w:r>
        <w:rPr>
          <w:rFonts w:ascii="IRNazanin" w:hAnsi="IRNazanin" w:eastAsia="IRNazanin"/>
          <w:color w:val="111111"/>
          <w:sz w:val="28"/>
          <w:sz w:val="28"/>
          <w:szCs w:val="28"/>
          <w:rtl w:val="true"/>
          <w:lang w:bidi="fa-IR"/>
        </w:rPr>
        <w:t>همانطور که گذشت، تمامی اخبار صادر شده از رسول گرامی اسلام صلی الله علیه و آله و سلم عدد ائمه را دوازده تن دانسته اند که به برخی از آنها اشاره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عبدالله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بن جناده یهودی در خیبر به محضر رسول اکرم صلی الله علیه و آله و سلم وارد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پرسش چند سئوال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و سلم به من از اوصیاء و جانشینانت خبر بده تا به آنها متمسک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اوصیاء بعد از من به تعداد نقبای بنی اسرائیل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تورات آمده است تعداد نقباء دوازده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بعد از من نیز دوازده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گفت آیا تمامی آنها در یک زمان خواهند آمد؟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آنها پشت در پشت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آنها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نفر از فرزندان حسین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نیز از آنها است</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مدت امامت حسین تمام شد، پسرش على به امامت بعد از او قیام می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برای امامت قیام می کند که فرزند </w:t>
      </w:r>
    </w:p>
    <w:p>
      <w:pPr>
        <w:pStyle w:val="BookText"/>
        <w:rPr/>
      </w:pPr>
      <w:r>
        <w:rPr>
          <w:rFonts w:ascii="IRNazanin" w:hAnsi="IRNazanin" w:eastAsia="IRNazanin"/>
          <w:color w:val="111111"/>
          <w:sz w:val="28"/>
          <w:sz w:val="28"/>
          <w:szCs w:val="28"/>
          <w:rtl w:val="true"/>
          <w:lang w:bidi="fa-IR"/>
        </w:rPr>
        <w:t>او امین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غائب می شود از آنها امامشان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گفت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غائب می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فرزندش حجت غائب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اسمش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گفته نمی شود تا اینکه ظهور کند</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از رسول خدا صلی الله علیه و آله و سلم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من دوازده امام مالک شوند، که نه تن آنان از صلب حسینند، و خداوند علم و فهم مرا به آنها عنایت و مرحمت فرموده، هر گروهی که مرا درباره ایشان اذیت میکنند، خداوند شفاعت مرا به ایشان نرساند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مسعود از رسول خدا صلی الله علیه و آله و سلم نقل می کند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پیشوایان بعد از من دوازده نفرند، نه نفر آنان از نسل حسین می باشند و نهمین آنها مهدی شان است</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سعید از رسول خدا صلی الله علیه و آله و سلم نقل می کند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پس از من دوازده نفرند، نه نفر آنان از نسل حسین و نهمین آنان قائم شان است، خوشا به حال کسی که آنان را دوست بدارد وای بر کسی که آنان را دشمن دارد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علیه السلام از رسول خدا صلی الله علیه و آله و سلم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مرا به آسمان سیر دادند، پروردگارم جل جلاله به من وحی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من یک نظری به زمین کردم و تو را از آن برگزیدم و پیامبر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نام خودم برای تو نامی باز گرفتم من محمودم و تو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دوباره نظری افکندم و علی را در آن انتخاب کردم و او را وصی و خلیفه تو و شوهر دخترت و پدر نژاد تو نمودم و برای او نیز نامی از نامهای خود برگرفتم، من على اعلایم و او على است و فاطمه و حسن و حسین را از نور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ولایت آنها را به فرشتگان عرضه داشتم، هرکس پذیرفت نزد من از مقربین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اگر بندهای مرا عبادت کند تا بریده شود و مانند مشک پوسیده گردد اما منکر ولایت آنان نزد من آید، من او را در بهشتم جا ندهم و زیر عرشم سایه نبخشم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دوست داری آنها را ببینی؟ عرض کردم آری پروردگارا 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بلند کن، سر بلند کردم و ناگاه انوار علی و فاطمه و حسن و حسین و علی بن أحسین و محمد بن على وجعفر بن محمد و موسی بن جعفر و علی بن موسی و محمد بن علی و علی بن محمد و حسن بن علی و محمد بن الحسن قائم را دیدم و قائم در وسط آنها مانند ستاره درخشان بود، عرض کردم پروردگار اینها کیانند؟ فرمود امامان و این قائم است، آن که حلال مرا حلال کند و حرام مرا حرام کند و به وسیله او از دشمنانم انتقام گیرم و او مایه راحتی دوستان من است و او است که دل شیعیانت را از ظالمان و منکران و کافران شفا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 و عزی را تر و تازه بیرون می آورد و آنها را می سوزاند و مردم در آن روز به آنها فريفته شوند و در آزمایش قرار گیرند سخت تر از فتنه گوساله و سامری</w:t>
      </w:r>
      <w:r>
        <w:rPr>
          <w:rFonts w:eastAsia="IRNazanin" w:cs="IRNazanin"/>
          <w:color w:val="111111"/>
          <w:sz w:val="28"/>
          <w:szCs w:val="28"/>
          <w:rtl w:val="true"/>
          <w:lang w:bidi="fa-IR"/>
        </w:rPr>
        <w:t>»</w:t>
      </w:r>
      <w:r>
        <w:rPr>
          <w:rStyle w:val="FootnoteAnchor"/>
          <w:rtl w:val="true"/>
        </w:rPr>
        <w:footnoteReference w:id="382"/>
      </w:r>
      <w:bookmarkStart w:id="246" w:name="pg15174_155843"/>
    </w:p>
    <w:p>
      <w:pPr>
        <w:pStyle w:val="Heading3"/>
        <w:numPr>
          <w:ilvl w:val="2"/>
          <w:numId w:val="1"/>
        </w:numPr>
        <w:rPr/>
      </w:pPr>
      <w:bookmarkStart w:id="247" w:name="__RefHeading___Toc2121286_2142443653"/>
      <w:bookmarkStart w:id="248" w:name="_Toc80"/>
      <w:bookmarkEnd w:id="246"/>
      <w:bookmarkEnd w:id="247"/>
      <w:r>
        <w:rPr>
          <w:rtl w:val="true"/>
        </w:rPr>
        <w:t>نفی زیادت از اثنی عشر</w:t>
      </w:r>
      <w:bookmarkEnd w:id="248"/>
    </w:p>
    <w:p>
      <w:pPr>
        <w:pStyle w:val="BookText"/>
        <w:rPr/>
      </w:pPr>
      <w:r>
        <w:rPr>
          <w:rFonts w:ascii="IRNazanin" w:hAnsi="IRNazanin" w:eastAsia="IRNazanin"/>
          <w:color w:val="111111"/>
          <w:sz w:val="28"/>
          <w:sz w:val="28"/>
          <w:szCs w:val="28"/>
          <w:rtl w:val="true"/>
          <w:lang w:bidi="fa-IR"/>
        </w:rPr>
        <w:t>روایات متواتری مبنی بر حصر عدد ائمه معصومین علیهم السلام صادر شده است که دلالت بر حصر عدد آن بزرگواران در دوازده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عَبْدِ اَلْعَزِیزِ اَلْقَرَاطِیسِیِّ قَالَ 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اَلْأَئِمَّهُ بَعْدَ نَبِیِّنَا صَلَّی اللَّهُ عَلَیْهِ وَ آلِهِ اِثْنَا عَشَرَ نُجَبَاءُ مُفَهَّمُونَ مَنْ نَقَصَ مِنْهُمْ وَاحِداً أَوْ زَادَ فِیهِمْ وَاحِداً خَرَجَ مِنْ دِینِ اَللَّهِ وَ لَمْ یَکُنْ مِنْ وَلاَیَتِنَا عَلَی شَیْءٍ</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بعد از پیغمبر ما محمد صلی الله علیه و آله و سلم دوازده تن است که جملگی برگزیده و مرتبط با فهم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یکی از آن ها را کم کند یا یک تن بر آنها اضافه کند از دین خارج گشته و از ولایت ما بهرمند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سَدِیرٍ الصَّیْرَفِیِّ قَالَ دَخَلْتُ أَنَا وَ الْمُفَضَّلُ بْنُ عُمَرَ وَ أَبُو بَصِیرٍ وَ أَبَانُ بْنُ تَغْلِبَ عَلَى مَوْلَانَا أَبِی عَبْدِ اللَّهِ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غَیْبَةُ عِیسَى علیه السلام فَإِنَّ الْیَهُودَ وَ النَّصَارَى اتَّفَقَتْ عَلَى أَنَّهُ قُتِلَ فَکَذَّبَهُمُ اللَّهُ جَلَّ ذِکْرُهُ بِقَوْلِهِ وَ ما قَتَلُوهُ وَ ما صَلَبُوهُ وَ لکِنْ شُبِّهَ لَهُمْ کَذَلِکَ غَیْبَةُ الْقَائِمِ فَإِنَّ الْأُمَّةَ سَتُنْکِرُهَا لِطُولِهَا فَمِنْ قَائِلٍ یَهْذِی بِأَنَّهُ لَمْ یُولَدْ و قائل یقول إِنَّهُ مات و قَائِلٍ یَکفُرُ بِقولهِ إنَّ حادی عَشَرَنا کانَ عقیماً وَ قَائِلٍ یَقُولُ إِنَّهُ یَتَعَدَّى إِلَى ثَلَاثَةَ عَشَرَ وَ صَاعِداً</w:t>
      </w:r>
      <w:r>
        <w:rPr>
          <w:rStyle w:val="FootnoteAnchor"/>
          <w:rtl w:val="true"/>
        </w:rPr>
        <w:footnoteReference w:id="384"/>
      </w:r>
      <w:r>
        <w:rPr>
          <w:rFonts w:ascii="Amiri" w:hAnsi="Amiri" w:eastAsia="Amiri" w:cs="Amiri"/>
          <w:color w:val="111111"/>
          <w:sz w:val="28"/>
          <w:sz w:val="28"/>
          <w:szCs w:val="28"/>
          <w:rtl w:val="true"/>
          <w:lang w:bidi="ar-SA"/>
        </w:rPr>
        <w:t xml:space="preserve">وَ قَائِلٍ </w:t>
      </w:r>
    </w:p>
    <w:p>
      <w:pPr>
        <w:pStyle w:val="BookText"/>
        <w:rPr/>
      </w:pPr>
      <w:r>
        <w:rPr>
          <w:rFonts w:ascii="Amiri" w:hAnsi="Amiri" w:eastAsia="Amiri" w:cs="Amiri"/>
          <w:color w:val="111111"/>
          <w:sz w:val="28"/>
          <w:sz w:val="28"/>
          <w:szCs w:val="28"/>
          <w:rtl w:val="true"/>
          <w:lang w:bidi="ar-SA"/>
        </w:rPr>
        <w:t>یَعْصِی اللَّهَ عَزَّ وَ جَلَّ بِقَوْلِهِ إِنَّ رُوحَ الْقَائِمِ یَنْطِقُ فِی هَیْکَلِ غَیْرِه</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در غیبت عیسی علیه السلام یهود و نصاری متفق شدند بر اینکه او کشته شده است پس خداوند آنها را تکذیب کرد بقولش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نکشتند او را و به صلیب نکردند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غیبت قائم نیز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عده ای به خاطر طولانی شدن غیبت قائم که گروهی انکار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هزیان گوید که او متولد نشده، گوینده ای دیگر این کلام کفرآمیز را گوید که یازدهمین ما ائمه عقیم است و گوینده ای دیگر با این کلام از دین خارج شود که تعداد ائمه به سیزده و یا بیشتر رسیده است و گوینده ای دیگر به نافرمانی خدا پرداخته و گوید روح قائم در جسد دیگری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سُلَیْمِ بْنِ قَیْسٍ عَنْ سَلْمَانَ اَلْفَارِسِیِّ عَنِ اَلنَّبِیِّ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أَخِی وَ اَلْأَحَدَ عَشَرَ إِمَاماً مِنْ أَوْصِیَائِی إِلَی یَوْمِ اَلْقِیَامَةِ، کُلُّهُمْ هَادُونَ مَهْدِیُّونَ أَوَّلُ اَلْأَوْصِیَاءِ بَعْدَ أَخِی اَلْحَسَنُ، ثُمَّ اَلْحُسَیْنُ، ثُمَّ تِسْعَةٌ مِنْ وُلْدِ اَلْحُسَیْنِ</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پیامبراکرم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و یازده امام تا روز قیامت اوصياء من هستند، همه آنان هدایت کننده و هدایت شده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وصی بعد از برادرم؛ حسن علیه السلام، سپس حسین علیه السلام، سپس نه نفر از فرزندان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سَيِّدُ النَّبِيّينَ، و عَلِيُّ بنُ أبي طالِبٍ سَيِّدُ الوَصِيّينَ، و إنَّ أوصِيائي بَعدِي اثنا عَشَرَ أَوَّلُهُمْ عَلِى بْنُ أَبِى </w:t>
      </w:r>
    </w:p>
    <w:p>
      <w:pPr>
        <w:pStyle w:val="BookText"/>
        <w:rPr/>
      </w:pPr>
      <w:r>
        <w:rPr>
          <w:rFonts w:ascii="Amiri" w:hAnsi="Amiri" w:eastAsia="Amiri" w:cs="Amiri"/>
          <w:color w:val="111111"/>
          <w:sz w:val="28"/>
          <w:sz w:val="28"/>
          <w:szCs w:val="28"/>
          <w:rtl w:val="true"/>
          <w:lang w:bidi="ar-SA"/>
        </w:rPr>
        <w:t>طَالِبٍ علیه السلام وَآخِرُهُمُ الْقَائِمُ</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 انبیاء و علی بن ابی طالب سید اوصیاء هستیم و همانا عدد اوصیاء بعد از من دوازده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آنان على بن ابی طالب علیه السلام و آخرين آنان قائم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فَضَالَةُ بْنُ أَیُّوبَ عَنْ أَبَانِ بْنِ عُثْمَانَ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أَنَا أَوْلَی بِالْمُؤْمِنِینَ مِنْ أَنْفُسِهِمْ ثُمَّ أَنْتَ یَا عَلِیُّ أَوْلَی بِالْمُؤْمِنِینَ مِنْ أَنْفُسِهِمْ ثُمَّ اَلْحَسَنُ ثُمَّ اَلْحُسَیْنُ ثُمَّ عَلِیُّ بْنُ اَلْحُسَیْنِ ثُمَّ مُحَمَّدُ بْنُ عَلِیٍّ، ثُمَّ جَعْفَرُ بْنُ مُحَمَّدٍ، ثُمَّ مُوسَی بْنُ جَعْفَرٍ، ثُمَّ عَلِیُّ بْنُ مُوسَی، ثُمَّ مُحَمَّدُ بْنُ عَلِیٍّ، ثُمَّ عَلِیُّ بْنُ مُحَمَّدٍ، ثُمَّ اَلْحَسَنُ بْنُ عَلِیٍّ، ثُمَّ اَلْحُجَّةُ بْنُ اَلْحَسَنِ اَلَّذِی تَنْتَهِی إِلَیْهِ اَلْخِلاَفَةُ وَ اَلْوِصَایَةُ وَ یَغِیبُ مُدَّةً طَوِیلَةً، ثُمَّ یَظْهَرُ وَ یَمْلَأُ اَلْأَرْضَ عَدْلاً وَ قِسْطاً کَمَا مُلِئَتْ جَوْراً وَ ظُلْماً</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مؤمنین سزاوارتر از خودشان هستم، سپس تو سزاوارتر از مومنین به خودشان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حجت فرزند حسن سزاوارتر است، همان کسی که خلافت و وصایت با او به پایان می رسد و مدت طولانی غایب می شود و بعد از آن ظاهر شده و زمین را با عدل و داد پر میکند کما اینکه با ظلم و جور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جَعْفَرُ بْنُ مُحَمَّدِ بْنِ مَسْرُورٍ،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اَلْحُسَیْنُ بْنُ مُحَمَّدِ بْنِ عَامِرٍ </w:t>
      </w:r>
    </w:p>
    <w:p>
      <w:pPr>
        <w:pStyle w:val="BookText"/>
        <w:rPr/>
      </w:pPr>
      <w:r>
        <w:rPr>
          <w:rFonts w:ascii="Amiri" w:hAnsi="Amiri" w:eastAsia="Amiri" w:cs="Amiri"/>
          <w:color w:val="111111"/>
          <w:sz w:val="28"/>
          <w:sz w:val="28"/>
          <w:szCs w:val="28"/>
          <w:rtl w:val="true"/>
          <w:lang w:bidi="ar-SA"/>
        </w:rPr>
        <w:t xml:space="preserve">عَنِ اَلْمُعَلَّی بْنِ مُحَمَّدٍ اَلْبَصْرِیِّ عَنْ جَعْفَرِ بْنِ سُلَیْمَانَ عَنْ عَبْدِ اَللَّهِ اَلْحَکَمِ عَنْ أَبِیهِ عَنْ سَعِیدِ بْنِ جُبَیْرٍ عَنْ عَبْدِ اَللَّهِ بْنِ عَبَّاسٍ قَالَ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خُلَفَائِی وَ أَوْصِیَائِی وَ حُجَجَ اَللَّهِ عَلَی اَلْخَلْقِ بَعْدِی اِثْنَا عَشَرَ أَوَّلُهُمْ أَخِی وَ آخِرُهُمْ وَلَدِی قِیلَ یَا رَسُولَ اَللَّهِ وَ مَنْ أَخُوکَ قَالَ عَلِیُّ بْنُ أَبِی طَالِبٍ قِیلَ فَمَنْ وَلَدُکَ قَالَ اَلْمَهْدِیُّ اَلَّذِی یَمْلَؤُهَا قِسْطاً وَ عَدْلاً کَمَا مُلِئَتْ جَوْراً وَ ظُلْماً وَ اَلَّذِی بَعَثَنِی بِالْحَقِّ نَبِیّاً لَوْ لَمْ یَبْقَ مِنَ اَلدُّنْیَا إِلاَّ یَوْمٌ وَاحِدٌ لَطَوَّلَ اَللَّهُ ذَلِکَ اَلْیَوْمَ حَتَّی یَخْرُجَ فِیهِ وَلَدِیَ اَلْمَهْدِیُّ فَیَنْزِلَ رُوحُ اَللَّهِ عِیسَی اِبْنُ مَرْیَمَ فَیُصَلِّیَ خَلْفَهُ وَ تُشْرِقَ اَلْأَرْضُ بِنُورِهِ وَ یَبْلُغَ سُلْطَانُهُ اَلْمَشْرِقَ وَ اَلْمَغْرِبَ</w:t>
      </w:r>
      <w:r>
        <w:rPr>
          <w:rFonts w:eastAsia="Amiri" w:cs="Amiri" w:ascii="Amiri" w:hAnsi="Amiri"/>
          <w:color w:val="111111"/>
          <w:sz w:val="28"/>
          <w:szCs w:val="28"/>
          <w:rtl w:val="true"/>
          <w:lang w:bidi="ar-SA"/>
        </w:rPr>
        <w:t>»</w:t>
      </w:r>
      <w:r>
        <w:rPr>
          <w:rStyle w:val="FootnoteAnchor"/>
          <w:rtl w:val="true"/>
        </w:rPr>
        <w:footnoteReference w:id="389"/>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خلفاء و اوصیای من و حجت های خدا بر مردم، بعد از من، دوازده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آنها، على و آخرشان فرزندم مهدی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مهدی است که زمین را از عدل پر میکند کما اینکه با ظلم و جور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مرا به نبوت برگزید، اگر از دنیا باقی نماند مگر به اندازه یک روز، خداوند آن یک روز را بقدری طولانی می کند تا فرزندم مهدی خروج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عیسی بن مریم علیه السلام پشت سر او نماز می خواند و شرق و غرب عالم را به نور خدا روشن کرده و حکومت خود را بر جهان می گستراند</w:t>
      </w:r>
      <w:r>
        <w:rPr>
          <w:rFonts w:eastAsia="IRNazanin" w:cs="IRNazanin"/>
          <w:color w:val="111111"/>
          <w:sz w:val="28"/>
          <w:szCs w:val="28"/>
          <w:rtl w:val="true"/>
          <w:lang w:bidi="fa-IR"/>
        </w:rPr>
        <w:t xml:space="preserve">. </w:t>
      </w:r>
      <w:bookmarkStart w:id="249" w:name="pg15174_155847"/>
    </w:p>
    <w:p>
      <w:pPr>
        <w:pStyle w:val="Heading3"/>
        <w:numPr>
          <w:ilvl w:val="2"/>
          <w:numId w:val="1"/>
        </w:numPr>
        <w:rPr/>
      </w:pPr>
      <w:bookmarkStart w:id="250" w:name="__RefHeading___Toc2121288_2142443653"/>
      <w:bookmarkStart w:id="251" w:name="_Toc81"/>
      <w:bookmarkEnd w:id="249"/>
      <w:bookmarkEnd w:id="250"/>
      <w:r>
        <w:rPr>
          <w:rtl w:val="true"/>
        </w:rPr>
        <w:t>ابهام زدایی از چند حدیث</w:t>
      </w:r>
      <w:bookmarkEnd w:id="251"/>
    </w:p>
    <w:p>
      <w:pPr>
        <w:pStyle w:val="BookText"/>
        <w:rPr/>
      </w:pPr>
      <w:r>
        <w:rPr>
          <w:rFonts w:ascii="IRNazanin" w:hAnsi="IRNazanin" w:eastAsia="IRNazanin"/>
          <w:color w:val="111111"/>
          <w:sz w:val="28"/>
          <w:sz w:val="28"/>
          <w:szCs w:val="28"/>
          <w:rtl w:val="true"/>
          <w:lang w:bidi="fa-IR"/>
        </w:rPr>
        <w:t xml:space="preserve">احمد بصری و اتباع او از جمله کسانی است که به حصر عدد امامان معصوم علیهم السلام در اثنی عشر اعتقادی نداشته و قائل 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برای رسول گرامی اسلام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ناظم العقیلی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يوجد دليل شرعي يحصر الامامة في اثنی عشر اماما، بل الأدلة الشرعية متواترة على استمرار الامامة بعد الامام المهدی علیه السلام في ذريته المهديين الاثنی عشر</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هیچ دلیل شرعی پیدا نمی شود که امامت را در دوازده تن منحصر کند، بلکه ادله شرعی متواتر، دلالت بر استمرار امامت بعد از امام مهدی علیه السلام در نسل دوازده گانه مهدیین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بین روایات، مستمسک این فرد شده است، تعداد محدودی از روایات است که آنهم هیچ تصریحی بر این ادعا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روایات مورد بررسی قرار می گیرد</w:t>
      </w:r>
      <w:r>
        <w:rPr>
          <w:rFonts w:eastAsia="IRNazanin" w:cs="IRNazanin"/>
          <w:color w:val="111111"/>
          <w:sz w:val="28"/>
          <w:szCs w:val="28"/>
          <w:rtl w:val="true"/>
          <w:lang w:bidi="fa-IR"/>
        </w:rPr>
        <w:t>:</w:t>
      </w:r>
    </w:p>
    <w:p>
      <w:pPr>
        <w:pStyle w:val="Heading3"/>
        <w:numPr>
          <w:ilvl w:val="2"/>
          <w:numId w:val="1"/>
        </w:numPr>
        <w:rPr/>
      </w:pPr>
      <w:bookmarkStart w:id="252" w:name="__RefHeading___Toc2121290_2142443653"/>
      <w:bookmarkStart w:id="253" w:name="_Toc82"/>
      <w:bookmarkEnd w:id="252"/>
      <w:r>
        <w:rPr>
          <w:rtl w:val="true"/>
        </w:rPr>
        <w:t>بررسی روایت اصبغ بن نباته</w:t>
      </w:r>
      <w:bookmarkEnd w:id="253"/>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سَعْدُ بْنُ عَبْدِ اَللَّهِ اَلْأَشْعَرِیُّ عَنْ مُحَمَّدِ بْنِ اَلْحُسَیْنِ بْنِ أَبِی اَلْخَطَّابِ عَنِ اَلْحَسَنِ بْنِ عَلِیِّ بْنِ فَضَّالٍ عَنْ ثَعْلَبَهَ بْنِ مَیْمُونٍ عَنْ مَالِکٍ اَلْجُهَنِیِّ عَنِ اَلْأَصْبَغِ بْنِ نُبَاتَهَ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 أَمِیرَ اَلْمُؤْمِنِینَ عَلَیْهِ السَّلاَمُ فَوَجَدْتُهُ مُتَفَکِّراً یَنْکُتُ فِی اَلْأَرْضِ فَقُلْتُ یَا أَمِیرَ اَلْمُؤْمِنِینَ مَا لِی أَرَاکَ مُتَفَکِّراً تَنْکُتُ فِی اَلْأَرْضِ أَ رَغْبَهً مِنْکَ فِیهَا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اَللَّهِ مَا رَغِبْتُ فِیهَا وَ لاَ فِی اَلدُّنْیَا یَوْماً قَطُّ وَ لَکِنْ فَکَّرْتُ فِی مَوْلُودٍ یَکُونُ مِنْ ظَهْرِ اَلْحَادِی عَشَرَ مِنْ وُلْدِی هُوَ اَلْمَهْدِیُّ اَلَّذِی یَمْلَأُهَا </w:t>
      </w:r>
    </w:p>
    <w:p>
      <w:pPr>
        <w:pStyle w:val="BookText"/>
        <w:rPr/>
      </w:pPr>
      <w:r>
        <w:rPr>
          <w:rFonts w:ascii="Amiri" w:hAnsi="Amiri" w:eastAsia="Amiri" w:cs="Amiri"/>
          <w:color w:val="111111"/>
          <w:sz w:val="28"/>
          <w:sz w:val="28"/>
          <w:szCs w:val="28"/>
          <w:rtl w:val="true"/>
          <w:lang w:bidi="ar-SA"/>
        </w:rPr>
        <w:t>قِسْطاً وَ عَدْلاً کَمَا مُلِئَتْ ظُلْماً وَ جَوْراً تَکُونُ لَهُ حَیْرَهٌ وَ غَیْبَهٌ یَضِلُّ فِیهَا أَقْوَامٌ وَ یَهْتَدِی فِیهَا آخَرُونَ</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این روایت با سه متن متفاوت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هرسه متن اشاره شده و مورد بررسی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فَکَّرْتُ فِی مَوْلُودٍ یَکُونُ مِنْ ظَهْرِی الْحَادِیَ عَشَرَ مِنْ وُلْدِی هُوَ الْمَهْدِیُّ الَّذِی یَمْلَأُ الْأَرْضَ عَدْلًا وَ قِسْطاً کَمَا مُلِئَتْ جَوْراً تَكُونُ لَهُ غَيْبَةٌ وَ حَيْرَةٌ يَضِلُّ فِيهَا أَقْوَامٌ وَ يَهْتَدِي فِيهَا آخَرُونَ</w:t>
      </w:r>
      <w:r>
        <w:rPr>
          <w:rFonts w:eastAsia="Amiri" w:cs="Amiri" w:ascii="Amiri" w:hAnsi="Amiri"/>
          <w:color w:val="111111"/>
          <w:sz w:val="28"/>
          <w:szCs w:val="28"/>
          <w:rtl w:val="true"/>
          <w:lang w:bidi="ar-SA"/>
        </w:rPr>
        <w:t>»</w:t>
      </w:r>
      <w:r>
        <w:rPr>
          <w:rStyle w:val="FootnoteAnchor"/>
          <w:rtl w:val="true"/>
        </w:rPr>
        <w:footnoteReference w:id="392"/>
      </w:r>
      <w:r>
        <w:rPr>
          <w:rFonts w:ascii="IRNazanin" w:hAnsi="IRNazanin" w:eastAsia="IRNazanin"/>
          <w:color w:val="111111"/>
          <w:sz w:val="28"/>
          <w:sz w:val="28"/>
          <w:szCs w:val="28"/>
          <w:rtl w:val="true"/>
          <w:lang w:bidi="fa-IR"/>
        </w:rPr>
        <w:t>به مولودی فکر میکنم که از نسل من و یازدهمین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مهدی است که زمین را پر از عدل و داد می کند، همانطور که پر از ظلم و جور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غیبت و سرگردانی است که گروه هایی در آن زمان گمراه شده و دیگران هدایت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دوم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فَکَّرْتُ فِی مَوْلُودٍ یَکُونُ مِنْ ظَهْرِ اَلْحَادِی عَشَرَ مِنْ وُلْدِی هُوَ اَلْمَهْدِیُّ اَلَّذِی یَمْلَأُهَا قِسْطاً و عَدْلاً کَمَا مُلِئَتْ ظُلْماً وَ جَوْراً تکُونُ لَهُ حَیْرَهٌ وَ غَیْبَهٌ یَضِلُّ فِیهَا أَقْوَامٌ وَ یَهْتَدِی فِیهَا آخَرُونَ</w:t>
      </w:r>
      <w:r>
        <w:rPr>
          <w:rFonts w:eastAsia="Amiri" w:cs="Amiri" w:ascii="Amiri" w:hAnsi="Amiri"/>
          <w:color w:val="111111"/>
          <w:sz w:val="28"/>
          <w:szCs w:val="28"/>
          <w:rtl w:val="true"/>
          <w:lang w:bidi="ar-SA"/>
        </w:rPr>
        <w:t>»</w:t>
      </w:r>
      <w:r>
        <w:rPr>
          <w:rStyle w:val="FootnoteAnchor"/>
          <w:rtl w:val="true"/>
        </w:rPr>
        <w:footnoteReference w:id="393"/>
      </w:r>
      <w:r>
        <w:rPr>
          <w:rFonts w:ascii="IRNazanin" w:hAnsi="IRNazanin" w:eastAsia="IRNazanin"/>
          <w:color w:val="111111"/>
          <w:sz w:val="28"/>
          <w:sz w:val="28"/>
          <w:szCs w:val="28"/>
          <w:rtl w:val="true"/>
          <w:lang w:bidi="fa-IR"/>
        </w:rPr>
        <w:t xml:space="preserve">به مولودی فکر میکنم که از نسل یازدهمین </w:t>
      </w:r>
    </w:p>
    <w:p>
      <w:pPr>
        <w:pStyle w:val="BookText"/>
        <w:rPr/>
      </w:pPr>
      <w:r>
        <w:rPr>
          <w:rFonts w:ascii="IRNazanin" w:hAnsi="IRNazanin" w:eastAsia="IRNazanin"/>
          <w:color w:val="111111"/>
          <w:sz w:val="28"/>
          <w:sz w:val="28"/>
          <w:szCs w:val="28"/>
          <w:rtl w:val="true"/>
          <w:lang w:bidi="fa-IR"/>
        </w:rPr>
        <w:t>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مهدی است که زمین را پر از عدل و داد می کند، همانطور که پر از ظلم و جور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غیبت و سرگردانی است که گروه هایی در آن زمان گمراه شده و دیگران هدایت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لَکِنِّی فَکَّرْتُ فِی مَوْلُودٍ یَکُونُ مِنْ ظَهْرِ اَلْحَادِی عَشَرَ هُوَ اَلْمَهْدِیُّ اَلَّذِی یَمْلَأُهَا عَدْلاً کَمَا مُلِئَتْ جَوْراً و ظُلْماً تکونُ لَهُ حَیْرَهٌ وَ غَیْبَهٌ یَضِلُّ فِیهَا قومٌ وَ یَهْتَدِی بهَا آخَرُونَ</w:t>
      </w:r>
      <w:r>
        <w:rPr>
          <w:rFonts w:eastAsia="Amiri" w:cs="Amiri" w:ascii="Amiri" w:hAnsi="Amiri"/>
          <w:color w:val="111111"/>
          <w:sz w:val="28"/>
          <w:szCs w:val="28"/>
          <w:rtl w:val="true"/>
          <w:lang w:bidi="ar-SA"/>
        </w:rPr>
        <w:t>»</w:t>
      </w:r>
      <w:r>
        <w:rPr>
          <w:rStyle w:val="FootnoteAnchor"/>
          <w:rtl w:val="true"/>
        </w:rPr>
        <w:footnoteReference w:id="394"/>
      </w:r>
      <w:r>
        <w:rPr>
          <w:rFonts w:ascii="IRNazanin" w:hAnsi="IRNazanin" w:eastAsia="IRNazanin"/>
          <w:color w:val="111111"/>
          <w:sz w:val="28"/>
          <w:sz w:val="28"/>
          <w:szCs w:val="28"/>
          <w:rtl w:val="true"/>
          <w:lang w:bidi="fa-IR"/>
        </w:rPr>
        <w:t>به مولودی فکر میکنم که از نسل یازدهمین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مهدی است که زمین را پر از عدل و داد می کند، همانطور که پر از ظلم و جور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غیبت و سرگردانی است که گروه هایی در آن زمان گمراه شده و دیگران هدایت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ظهري، الحادي عشر من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عبارت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ظهر الحادي عشر من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عبارت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ظهر الحادي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تبیین این اختلاف نسخ به موارد ذیل توجه گردد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اول در تمام نسخه های خطی که این روایت را نقل کرده اند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تراث اسلامی به شماره </w:t>
      </w:r>
      <w:r>
        <w:rPr>
          <w:rFonts w:eastAsia="IRNazanin" w:cs="IRNazanin"/>
          <w:color w:val="111111"/>
          <w:sz w:val="28"/>
          <w:szCs w:val="28"/>
          <w:lang w:bidi="fa-IR"/>
        </w:rPr>
        <w:t>1206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غیبت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آستان قدس رضوی به شماره </w:t>
      </w:r>
      <w:r>
        <w:rPr>
          <w:rFonts w:eastAsia="IRNazanin" w:cs="IRNazanin"/>
          <w:color w:val="111111"/>
          <w:sz w:val="28"/>
          <w:szCs w:val="28"/>
          <w:lang w:bidi="fa-IR"/>
        </w:rPr>
        <w:t>2090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غیبت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تراث اسلامی به شماره </w:t>
      </w:r>
      <w:r>
        <w:rPr>
          <w:rFonts w:eastAsia="IRNazanin" w:cs="IRNazanin"/>
          <w:color w:val="111111"/>
          <w:sz w:val="28"/>
          <w:szCs w:val="28"/>
          <w:lang w:bidi="fa-IR"/>
        </w:rPr>
        <w:t>3758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غیبت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تراث اسلامی به شماره </w:t>
      </w:r>
      <w:r>
        <w:rPr>
          <w:rFonts w:eastAsia="IRNazanin" w:cs="IRNazanin"/>
          <w:color w:val="111111"/>
          <w:sz w:val="28"/>
          <w:szCs w:val="28"/>
          <w:lang w:bidi="fa-IR"/>
        </w:rPr>
        <w:t>3764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غیبت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آستان قدس رضوی به شماره </w:t>
      </w:r>
      <w:r>
        <w:rPr>
          <w:rFonts w:eastAsia="IRNazanin" w:cs="IRNazanin"/>
          <w:color w:val="111111"/>
          <w:sz w:val="28"/>
          <w:szCs w:val="28"/>
          <w:lang w:bidi="fa-IR"/>
        </w:rPr>
        <w:t>14382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اختصاص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آیت الله حکیم در نجف </w:t>
      </w:r>
      <w:bookmarkStart w:id="254" w:name="pg15174_155850"/>
    </w:p>
    <w:p>
      <w:pPr>
        <w:pStyle w:val="BookText"/>
        <w:rPr/>
      </w:pPr>
      <w:bookmarkEnd w:id="254"/>
      <w:r>
        <w:rPr>
          <w:rFonts w:ascii="IRNazanin" w:hAnsi="IRNazanin" w:eastAsia="IRNazanin"/>
          <w:color w:val="111111"/>
          <w:sz w:val="28"/>
          <w:sz w:val="28"/>
          <w:szCs w:val="28"/>
          <w:rtl w:val="true"/>
          <w:lang w:bidi="fa-IR"/>
        </w:rPr>
        <w:t>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کمال الدین و تمام 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تراث اسلامی به شماره </w:t>
      </w:r>
      <w:r>
        <w:rPr>
          <w:rFonts w:eastAsia="IRNazanin" w:cs="IRNazanin"/>
          <w:color w:val="111111"/>
          <w:sz w:val="28"/>
          <w:szCs w:val="28"/>
          <w:lang w:bidi="fa-IR"/>
        </w:rPr>
        <w:t>2936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غیبت 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آستان قدس رضوی به شماره </w:t>
      </w:r>
      <w:r>
        <w:rPr>
          <w:rFonts w:eastAsia="IRNazanin" w:cs="IRNazanin"/>
          <w:color w:val="111111"/>
          <w:sz w:val="28"/>
          <w:szCs w:val="28"/>
          <w:lang w:bidi="fa-IR"/>
        </w:rPr>
        <w:t>1754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اثبات الوصية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تراث اسلامی به شماره </w:t>
      </w:r>
      <w:r>
        <w:rPr>
          <w:rFonts w:eastAsia="IRNazanin" w:cs="IRNazanin"/>
          <w:color w:val="111111"/>
          <w:sz w:val="28"/>
          <w:szCs w:val="28"/>
          <w:lang w:bidi="fa-IR"/>
        </w:rPr>
        <w:t>255</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قرائت دوم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ندارد که موصوف فرزند امام باشد بلکه منعوت خود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شیخ مفید نیز در ذیل همین روایت در کتاب الاختصاص و شیخ طوسی در الغيبه به آن نکته اشاره کرده و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بيانا للحادی عشر فان المهدی علیه السلام هو ابن التاسع من ولده عليه السلام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تبعیضیه أي ان الامام الحادي عشر هو من ولدى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متن سوم بدون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لذا هیچ اشاره ای به این ندارد که مراد از یازدهمین، یازدهمین از اوصیاء پیامبر صلی الله علیه السلام است یا یازدهمین از فرزندان علی علیه السلام</w:t>
      </w:r>
      <w:r>
        <w:rPr>
          <w:rFonts w:eastAsia="IRNazanin" w:cs="IRNazanin"/>
          <w:color w:val="111111"/>
          <w:sz w:val="28"/>
          <w:szCs w:val="28"/>
          <w:rtl w:val="true"/>
          <w:lang w:bidi="fa-IR"/>
        </w:rPr>
        <w:t>.</w:t>
      </w:r>
    </w:p>
    <w:p>
      <w:pPr>
        <w:pStyle w:val="Heading3"/>
        <w:numPr>
          <w:ilvl w:val="2"/>
          <w:numId w:val="1"/>
        </w:numPr>
        <w:rPr/>
      </w:pPr>
      <w:bookmarkStart w:id="255" w:name="__RefHeading___Toc2121292_2142443653"/>
      <w:bookmarkStart w:id="256" w:name="_Toc83"/>
      <w:bookmarkEnd w:id="255"/>
      <w:r>
        <w:rPr>
          <w:rtl w:val="true"/>
        </w:rPr>
        <w:t>بررسی روایت من ولدی اثنی عشر نقیبا</w:t>
      </w:r>
      <w:bookmarkEnd w:id="256"/>
    </w:p>
    <w:p>
      <w:pPr>
        <w:pStyle w:val="BookText"/>
        <w:rPr/>
      </w:pPr>
      <w:r>
        <w:rPr>
          <w:rFonts w:ascii="IRNazanin" w:hAnsi="IRNazanin" w:eastAsia="IRNazanin"/>
          <w:color w:val="111111"/>
          <w:sz w:val="28"/>
          <w:sz w:val="28"/>
          <w:szCs w:val="28"/>
          <w:rtl w:val="true"/>
          <w:lang w:bidi="fa-IR"/>
        </w:rPr>
        <w:t>از این روایت در نگاه اول چنین استفاده می شود که تمامی دوازده امام علیه السلام از فرزندان پیامبر صلی الله علیه و آله و سلم می باشند و چون امیرالمومنین علیه السلام جزو ائمه معصومین بوده و از فرزندان پیامبر صلی الله علیه و آله و سلم نیست، با این حساب عدد امامان سیزده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روایت آمده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وُلْدِی أَحَدَ عَشَرَ نَقِیباً مُحَدَّثُونَ مُفَهَّمُونَ؛ آخِرُهُمُ اَلْقَائِمُ بِالْحَقِّ، یَمْلَأُهَا عَدْلاً کَمَا مُلِئَتْ جَوْراً</w:t>
      </w:r>
      <w:r>
        <w:rPr>
          <w:rFonts w:eastAsia="Amiri" w:cs="Amiri" w:ascii="Amiri" w:hAnsi="Amiri"/>
          <w:color w:val="111111"/>
          <w:sz w:val="28"/>
          <w:szCs w:val="28"/>
          <w:rtl w:val="true"/>
          <w:lang w:bidi="ar-SA"/>
        </w:rPr>
        <w:t>»</w:t>
      </w:r>
      <w:r>
        <w:rPr>
          <w:rStyle w:val="FootnoteAnchor"/>
          <w:rtl w:val="true"/>
        </w:rPr>
        <w:footnoteReference w:id="396"/>
      </w:r>
      <w:r>
        <w:rPr>
          <w:rFonts w:ascii="IRNazanin" w:hAnsi="IRNazanin" w:eastAsia="IRNazanin"/>
          <w:color w:val="111111"/>
          <w:sz w:val="28"/>
          <w:sz w:val="28"/>
          <w:szCs w:val="28"/>
          <w:rtl w:val="true"/>
          <w:lang w:bidi="fa-IR"/>
        </w:rPr>
        <w:t xml:space="preserve">امام </w:t>
      </w:r>
    </w:p>
    <w:p>
      <w:pPr>
        <w:pStyle w:val="BookText"/>
        <w:rPr/>
      </w:pPr>
      <w:r>
        <w:rPr>
          <w:rFonts w:ascii="IRNazanin" w:hAnsi="IRNazanin" w:eastAsia="IRNazanin"/>
          <w:color w:val="111111"/>
          <w:sz w:val="28"/>
          <w:sz w:val="28"/>
          <w:szCs w:val="28"/>
          <w:rtl w:val="true"/>
          <w:lang w:bidi="fa-IR"/>
        </w:rPr>
        <w:t>باقر علیه السلام از پیامبر صلی الله علیه و آله و سلم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فرزندانم دوازده نقيب و نجیب و محدث و تفهیم شده است که آخر آنان قائم برحق است که زمین را از عدل و داد پر میکند، کما اینکه با ظلم و جور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روایت بایستی به دو نکته مهم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با همین سند در سایر منابع به شکل دیگری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به دو مورد اشاره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جَعْفَرٍ عَلَیْهِ السَّلاَمُ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وُلْدِی أَحَدَ عَشَرَ نَقِیباً نُجَبَاءُ مُحَدَّثُونَ مُفَهَّمُونَ، آخِرُهُمُ اَلْقَائِمُ بِالْحَقِّ ، یَمْلَأُهَا عَدْلاً کَمَا مُلِئَتْ جَوْراً</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جَعْفَرٍ عَلَیْهِ السَّلاَمُ قَالَ قَالَ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اَهلِ بَیتِی اَثنَا عَشَرَ نَقِیباً نُجَبَاءُ مُحَدَّثُونَ مُفَهَّمُونَ، وَ آخِرُهُمُ اَلْقَائِمُ بِالْحَقِّ ، یَمْلَوهَا عَدْلاً کَمَا مُلِئَتْ جَوْراً</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ثانيا؛ نظر به اینکه یازده تن از ائمه معصومین علیهم السلام از اولاد رسول گرامی اسلام صلی الله علیه و آله و سلم هستند، بنابراین، از باب تغلیب، تمامی ائمه اثنی عشر را از اولاد و ذریه پیامبر صلی الله علیه و آله و سلم به شمار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روایتی از رسول گرامی اسلام صلیی الله علیه و آله و سلم به آن تصریح شده و على علیه السلام را از ذریه آن حضرت دانسته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الْحَسَنِ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أَعْرَابِیٌّ عَلَی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فَأَخْبِرْنِی یَا رَسُولَ اَللَّهِ هَلْ یَکُونُ بَعْدَکَ 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لاَ أَنَا خَاتَمُ اَلنَّبِیِّینَ و لَکِنْ یَکُونُ بَعْدِی </w:t>
      </w:r>
    </w:p>
    <w:p>
      <w:pPr>
        <w:pStyle w:val="BookText"/>
        <w:rPr/>
      </w:pPr>
      <w:r>
        <w:rPr>
          <w:rFonts w:ascii="Amiri" w:hAnsi="Amiri" w:eastAsia="Amiri" w:cs="Amiri"/>
          <w:color w:val="111111"/>
          <w:sz w:val="28"/>
          <w:sz w:val="28"/>
          <w:szCs w:val="28"/>
          <w:rtl w:val="true"/>
          <w:lang w:bidi="ar-SA"/>
        </w:rPr>
        <w:t>أَئِمَّهٌ من ذریتی قوَّامُونَ بِالْقِسْطِ کعَدَدِ نُقْبَاءِ بَنِی إِسْرَائِیلَ أَوَّلُهُمْ عَلِیُّ بْنُ أَبِی طَالِبٍ هُوَ الْإِمَامُ وَ الْخَلِیفَةُ بَعْدِی وَ تِسْعَةٌ مِنَ الْأَئِمَّةِ مِنْ صُلْبِ هَذَا وَ وَضَعَ یَدَهُ عَلَی صَدْرِی وَ الْقَائِمُ تَاسِعُهُمْ یَقُومُ بِالدِّینِ فِی آخِرِ الزَّمَانِ</w:t>
      </w:r>
      <w:r>
        <w:rPr>
          <w:rFonts w:eastAsia="Amiri" w:cs="Amiri" w:ascii="Amiri" w:hAnsi="Amiri"/>
          <w:color w:val="111111"/>
          <w:sz w:val="28"/>
          <w:szCs w:val="28"/>
          <w:rtl w:val="true"/>
          <w:lang w:bidi="ar-SA"/>
        </w:rPr>
        <w:t>»</w:t>
      </w:r>
      <w:r>
        <w:rPr>
          <w:rStyle w:val="FootnoteAnchor"/>
          <w:rtl w:val="true"/>
        </w:rPr>
        <w:footnoteReference w:id="399"/>
      </w: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اعرابی به محضر رسول خدا صلی الله علیه و آله و سلم آمده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صلی الله علیه و آله و سلم مرا مطلع کن آیا بعد از تو نبی دیگری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خاتم پیامبران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بعد از من امامانی از ذریه من هستند که عدالت را برپا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شمارش آنان به عدد نقبای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آنها علی بن ابی طالب علیه السلام است که امام و جانشین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دست خود را بر سینه من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نفر از امامان، از نسل این است و قائم علیه السلام نهمین نفر آنان است و در آخر الزمان دین را برپای خواهد کرد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روایتی که پنجمین فرزند از هفتمین فرزند پیامبر را همان قائم علیه السلام معرفی کرده، از باب تغلیب می باشد که در غیر این صورت عدد امامان معصوم علیهم السلام سیزده نفر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است که اولا در متن روایت؛ على علیه السلام را نیز در جمع فرزندان حضرت شمارش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نام امام غائب و نام پدر ایشان در متن روایت مشخص شده است</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مشابه همین روایت از بیان ائمه معصومین علیهم السلام صادر شده است که پنجمین از فرزندان هفتمین را امام قائم و غائب دانسته اند</w:t>
      </w:r>
      <w:r>
        <w:rPr>
          <w:rStyle w:val="FootnoteAnchor"/>
          <w:rtl w:val="true"/>
        </w:rPr>
        <w:footnoteReference w:id="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 اساس این روایت، نمی توان به امام غائبی </w:t>
      </w:r>
      <w:bookmarkStart w:id="257" w:name="pg15174_155853"/>
    </w:p>
    <w:p>
      <w:pPr>
        <w:pStyle w:val="BookText"/>
        <w:rPr/>
      </w:pPr>
      <w:bookmarkEnd w:id="257"/>
      <w:r>
        <w:rPr>
          <w:rFonts w:ascii="IRNazanin" w:hAnsi="IRNazanin" w:eastAsia="IRNazanin"/>
          <w:color w:val="111111"/>
          <w:sz w:val="28"/>
          <w:sz w:val="28"/>
          <w:szCs w:val="28"/>
          <w:rtl w:val="true"/>
          <w:lang w:bidi="fa-IR"/>
        </w:rPr>
        <w:t>که سیزدهمین باشد معتقد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پنجمین فرزند از هفتمین فرزندان رسول خدا صلی الله علیه و آله و سلم امام دوازدهم علیه السلام خواهد بود</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 w:name="__RefHeading___Toc2121294_2142443653"/>
      <w:bookmarkStart w:id="259" w:name="_Toc84"/>
      <w:bookmarkEnd w:id="258"/>
      <w:r>
        <w:rPr>
          <w:rtl w:val="true"/>
        </w:rPr>
        <w:t>بررسی حدیث لوح جابرابن عبدالله</w:t>
      </w:r>
      <w:bookmarkEnd w:id="259"/>
    </w:p>
    <w:p>
      <w:pPr>
        <w:pStyle w:val="BookText"/>
        <w:rPr/>
      </w:pPr>
      <w:r>
        <w:rPr>
          <w:rFonts w:ascii="IRNazanin" w:hAnsi="IRNazanin" w:eastAsia="IRNazanin"/>
          <w:color w:val="111111"/>
          <w:sz w:val="28"/>
          <w:sz w:val="28"/>
          <w:szCs w:val="28"/>
          <w:rtl w:val="true"/>
          <w:lang w:bidi="fa-IR"/>
        </w:rPr>
        <w:t>در حديث جابر ابن عبدالله انصاری عدد اوصیاء رسول اکرم صلی الله علیه و آله و سلم را به نقل از لوح حضرت زهرا علیهاالسلام دوازده نفر از اولاد حضرت زهرا علیهاالسلام نقل می کند، احمدالحسن با استفاده از این روایت، خودش را نفر دوازدهم از فرزندان آن حضرت علیهاالسلام دانسته و این روایت را دلیل حقانیت خود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اشکال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 روایات به چهار صورت نقل شده است که احمد بصری جهت سوء استفاده از آن، تنها به یک نوع از آنها متمسک شده است تا از این طریق بتواند به اغراض خود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روایت عبارتند از</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که در آن عدد اوصیاء از فرزندان حضرت زهرا علیهاالسلام را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دانسته و تعداد نام های علی را در آن چهار على شمارش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أَبِی جَعْفَرٍ اَلْبَاقِرِ عَلَیْهِ السَّلاَمُ عَنْ جَابِرِ بْنِ عَبْدِ اَللَّهِ اَلْأَنْصَارِیِّ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عَلَی فَاطِمَةَ بِنْتِ رَسُولِ اَللَّهِ صَلَّی اَللَّهُ عَلَیْهِ وَ آلِهِ وَ سَلَّمَ وَ قُدَّامَهَا لَوْحٌ یَکَادُ ضَوْؤُهُ یُغْشِی اَلْأَبْصَارَ، فِیهِ اِثْنَا عَشَرَ اِسْماً ثَلاَثَةٌ فِی ظَاهِرِهِ، وَ ثَلاَثَةٌ فِی بَاطِنِهِ، وَ ثَلاَثَةُ فِی آخِرِهِ، وَ ثَلاَثَةٌ اسماء فِی طَرَفِهِ، فَعَدَدْتُهَا فَإِذَا هِیَ اِثْنَا عَشَرَ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مَنْ هَؤُلاَءِ قالت هذه أَسْمَاءُ اَلْأَوْصِیَاءِ أَوَّلُهُمُ اِبْنُ عَمِّی وَ أَحَدَ عَشَرَ مِنْ وُلْدِی آخِرُهُمُ اَلْقَائِمُ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فَرَأَیْتُ فِیهِا مُحَمَّداً مُحَمَّداً مُحَمَّداً فِی ثَلاَثَةِ مَوَاضِعَ، وَ عَلِیّاً وَ عَلِیّاً وَ عَلِیّاً وَ عَلِیّاً فِی أَرْبَعَةِ مَوَاضِعَ</w:t>
      </w:r>
      <w:r>
        <w:rPr>
          <w:rFonts w:eastAsia="Amiri" w:cs="Amiri" w:ascii="Amiri" w:hAnsi="Amiri"/>
          <w:color w:val="111111"/>
          <w:sz w:val="28"/>
          <w:szCs w:val="28"/>
          <w:rtl w:val="true"/>
          <w:lang w:bidi="ar-SA"/>
        </w:rPr>
        <w:t>»</w:t>
      </w:r>
      <w:r>
        <w:rPr>
          <w:rStyle w:val="FootnoteAnchor"/>
          <w:rtl w:val="true"/>
        </w:rPr>
        <w:footnoteReference w:id="403"/>
      </w:r>
      <w:r>
        <w:rPr>
          <w:rFonts w:ascii="IRNazanin" w:hAnsi="IRNazanin" w:eastAsia="IRNazanin"/>
          <w:color w:val="111111"/>
          <w:sz w:val="28"/>
          <w:sz w:val="28"/>
          <w:szCs w:val="28"/>
          <w:rtl w:val="true"/>
          <w:lang w:bidi="fa-IR"/>
        </w:rPr>
        <w:t>امام باقر علیه السلام به نقل از جابر بن عبدالله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حضرت زهرا علیهاالسلام دختر رسول خدا صلی الله علیه و آله وارد شدم در حالیکه لوح نورانی مقابلش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لوح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بود که سه اسم در رو و سه اسم در پشت و سه اسم در آخروسه اسم در حاشیه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شمارش کردم دیدم درحالیکه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اسامی چه کسانی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اوصیاء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آنها پسر عمویم و یازده تن دیگر فرزندانم هستند که آخرین آنها قائم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بین آنها سه محمد و چهار علی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که عدد اوصیاء را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دانسته و تعداد نام های علی را در آن چهار على شمارش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نشده است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أَبِی جَعْفَرٍِ عَلَیْهِ اَلسَّلاَمُ عَنْ جَابِرِ بْنِ عَبْدِ اَللَّهِ اَلْأَنْصَارِیِّ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عَلی فَاطِمَهَ علیهاالسلام وَ بَیْنَ یَدَیْهَا لَوْحٌ ، فِیهِ أَسْمَاءُ الْأَوْصِیَاءِ فَعَدَدْتُ اثْنَیْ عَشَرَ آخِرُهُمُ الْقَائِمُ ثَلَاثَهٌ مِنْهُمْ مُحَمَّدٌ وَ أَرْبَعَهٌ مِنْهُمْ عَلِیٌّ صَلَوَاتُ اَللَّهِ عَلَیْهِمْ أَجْمَعِینَ</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امام باقر علیه السلام به نقل از جابر بن عبدالله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حضرت زهرا علیهاالسلام وارد شدم در حالیکه لوحی از اسماء اوصیاء در مقابلش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شمارش کردم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بودند که آخر آنان قائم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از آنان محمد و چهار تن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که در آن عدد اوصیاء از فرزندان را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اما در شمارش تعداد نام علی به چهار على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بدین معناست که علی بن ابی طالب علیه السلام را داخل در این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اوصیاء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بین فرزندان امیرالمومنین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جَعْفَرٍ عَلَیْهِ السَّلاَمُ عَنْ جَابِرِ بْنِ عَبْدِ اَللَّهِ اَلْأَنْصَارِیِّ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عَلَی فَاطِمَهَ عَلَیْهَا السَّلاَمُ وَ بَیْنَ یَدَیْهَا لَوْحٌ فِیهِ أَسْمَاءُ اَلْأَوْصِیَاءِ من ولدها فَعَدَدْتُ اِثْنَیْ عَشَرَ آخرهم اَلْقَائِمُ ثَلاَثَهٌ مِنْهُمْ مُحَمَّدٌ وَ أَرْبَعَهٌ مِنْهُمْ عَلِیٌّ صَلَوَاتُ اَللَّهِ عَلَیْهِمْ أَجْمَعِینَ</w:t>
      </w:r>
      <w:r>
        <w:rPr>
          <w:rFonts w:eastAsia="Amiri" w:cs="Amiri" w:ascii="Amiri" w:hAnsi="Amiri"/>
          <w:color w:val="111111"/>
          <w:sz w:val="28"/>
          <w:szCs w:val="28"/>
          <w:rtl w:val="true"/>
          <w:lang w:bidi="ar-SA"/>
        </w:rPr>
        <w:t>»</w:t>
      </w:r>
      <w:r>
        <w:rPr>
          <w:rStyle w:val="FootnoteAnchor"/>
          <w:rtl w:val="true"/>
        </w:rPr>
        <w:footnoteReference w:id="405"/>
      </w:r>
      <w:r>
        <w:rPr>
          <w:rFonts w:ascii="IRNazanin" w:hAnsi="IRNazanin" w:eastAsia="IRNazanin"/>
          <w:color w:val="111111"/>
          <w:sz w:val="28"/>
          <w:sz w:val="28"/>
          <w:szCs w:val="28"/>
          <w:rtl w:val="true"/>
          <w:lang w:bidi="fa-IR"/>
        </w:rPr>
        <w:t>امام باقر علیه السلام به نقل از جابر بن عبدالله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حضرت زهرا علیه السلام وارد شدم در حالیکه لوحی از اسامی اوصیاء از فرزندانش در مقابلش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شمارش کردم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بودند که آخر آنان قائم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از آنان محمد و چهار تن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که در آن عدد اوصیاء از فرزندان حضرت زهرا علیهاالسلام را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تعداد نام علی را در بین آنان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دانسته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جَعْفَرٍ عَلَیْهِ السَّلاَمُ عَنْ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فَاطِمَهَ عَلَیْهَا السَّلاَمُ </w:t>
      </w:r>
    </w:p>
    <w:p>
      <w:pPr>
        <w:pStyle w:val="BookText"/>
        <w:rPr/>
      </w:pPr>
      <w:r>
        <w:rPr>
          <w:rFonts w:ascii="Amiri" w:hAnsi="Amiri" w:eastAsia="Amiri" w:cs="Amiri"/>
          <w:color w:val="111111"/>
          <w:sz w:val="28"/>
          <w:sz w:val="28"/>
          <w:szCs w:val="28"/>
          <w:rtl w:val="true"/>
          <w:lang w:bidi="ar-SA"/>
        </w:rPr>
        <w:t>وَ بَیْنَ یَدَیْهَا لَوْحٌ فِیهِ أَسْمَاءُ اَلْأَوْصِیَاءِ من ولدها فَعَدَدْتُ اِثْنَیْ عَشَرَ آخِرُهُمُ اَلْقَائِمُ علیه السلام ثَلاَثَهٌ مِنْهُمْ مُحَمَّدٌ وَ ثَلاَثَهٌ مِنْهُمْ عَلِیٌّ</w:t>
      </w:r>
      <w:r>
        <w:rPr>
          <w:rFonts w:eastAsia="Amiri" w:cs="Amiri" w:ascii="Amiri" w:hAnsi="Amiri"/>
          <w:color w:val="111111"/>
          <w:sz w:val="28"/>
          <w:szCs w:val="28"/>
          <w:rtl w:val="true"/>
          <w:lang w:bidi="ar-SA"/>
        </w:rPr>
        <w:t>»</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نقل از جابر بن عبدالله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حضرت زهرا علیهاالسلام وارد شدم در حالیکه لوحی از اسامی اوصیاء از فرزندانش در مقابلش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شمارش کردم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بودند که آخر آنان قائم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از آنان محمد و سه تن علی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وجود نسخه بدل در این روایت، احمد الحسن دچار ترجیح بلا مرجح شده و با در نظر نگرفتن سایر روایات، از روایت چهارم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الحسن با استفاده از روایت موسوم به وصیت، عدد اوصیاء را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می داند و حال آنکه بر اساس روایت مورد تمسک خود در لوح جابر، عدد اوصیاء را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دانسته و به کم و بیش اعتقادی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دچار تعارض عددی شده و بایستی برای حل این مساله پاسخگو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های 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روایت در خصوص حصر عدد اوصیاء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روایت درباره نفی زیادت از عدد اثنی عشر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توجيه احمد بصری درباره روایت اصبغ بن نباته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توجیه احمد بصری برای روایت لوح جابر چیست؟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0" w:name="pg15174_155858"/>
      <w:bookmarkStart w:id="261" w:name="pg15174_155858"/>
      <w:bookmarkEnd w:id="261"/>
    </w:p>
    <w:p>
      <w:pPr>
        <w:pStyle w:val="Heading2"/>
        <w:numPr>
          <w:ilvl w:val="1"/>
          <w:numId w:val="1"/>
        </w:numPr>
        <w:rPr/>
      </w:pPr>
      <w:bookmarkStart w:id="262" w:name="pg15174_155858"/>
      <w:bookmarkStart w:id="263" w:name="__RefHeading___Toc2121296_2142443653"/>
      <w:bookmarkStart w:id="264" w:name="_Toc85"/>
      <w:bookmarkEnd w:id="262"/>
      <w:bookmarkEnd w:id="263"/>
      <w:r>
        <w:rPr>
          <w:rtl w:val="true"/>
        </w:rPr>
        <w:t>درس دوازدهم مهدویت، قائمیت وشارعيت</w:t>
      </w:r>
      <w:bookmarkEnd w:id="264"/>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5" w:name="__RefHeading___Toc2121298_2142443653"/>
      <w:bookmarkStart w:id="266" w:name="_Toc86"/>
      <w:bookmarkEnd w:id="265"/>
      <w:r>
        <w:rPr>
          <w:rtl w:val="true"/>
        </w:rPr>
        <w:t>اشاره</w:t>
      </w:r>
      <w:bookmarkEnd w:id="266"/>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7" w:name="pg15174_155860"/>
      <w:bookmarkStart w:id="268" w:name="pg15174_155860"/>
      <w:bookmarkEnd w:id="268"/>
    </w:p>
    <w:p>
      <w:pPr>
        <w:pStyle w:val="BookText"/>
        <w:rPr/>
      </w:pPr>
      <w:bookmarkStart w:id="269" w:name="pg15174_155860"/>
      <w:bookmarkEnd w:id="269"/>
      <w:r>
        <w:rPr>
          <w:rFonts w:ascii="IRNazanin" w:hAnsi="IRNazanin" w:eastAsia="IRNazanin"/>
          <w:color w:val="111111"/>
          <w:sz w:val="28"/>
          <w:sz w:val="28"/>
          <w:szCs w:val="28"/>
          <w:rtl w:val="true"/>
          <w:lang w:bidi="fa-IR"/>
        </w:rPr>
        <w:t>احمد بصری در زعم باطل خود، مهدویت و قائمیت را از امام مهدی علیه السلام سلب کرده و خود را مهدی اول و قائم آل محمد صلی الله علیه و آله و سلم دانسته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هو المهدي الأول و ليس الامام المهدی علیه السلام</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قائم همان مهدی اول است، نه امام مهدی علیه السلام</w:t>
      </w:r>
    </w:p>
    <w:p>
      <w:pPr>
        <w:pStyle w:val="BookText"/>
        <w:rPr/>
      </w:pPr>
      <w:r>
        <w:rPr>
          <w:rFonts w:ascii="IRNazanin" w:hAnsi="IRNazanin" w:eastAsia="IRNazanin"/>
          <w:color w:val="111111"/>
          <w:sz w:val="28"/>
          <w:sz w:val="28"/>
          <w:szCs w:val="28"/>
          <w:rtl w:val="true"/>
          <w:lang w:bidi="fa-IR"/>
        </w:rPr>
        <w:t>در پاسخ به این دو ادعای باطل، مسأله شخصيه بودن مهدویت و قائمیت برای امام مهدی علیه السلام مورد بررسی قرار می گیرد</w:t>
      </w:r>
      <w:r>
        <w:rPr>
          <w:rFonts w:eastAsia="IRNazanin" w:cs="IRNazanin"/>
          <w:color w:val="111111"/>
          <w:sz w:val="28"/>
          <w:szCs w:val="28"/>
          <w:rtl w:val="true"/>
          <w:lang w:bidi="fa-IR"/>
        </w:rPr>
        <w:t>:</w:t>
      </w:r>
    </w:p>
    <w:p>
      <w:pPr>
        <w:pStyle w:val="Heading3"/>
        <w:numPr>
          <w:ilvl w:val="2"/>
          <w:numId w:val="1"/>
        </w:numPr>
        <w:rPr/>
      </w:pPr>
      <w:bookmarkStart w:id="270" w:name="__RefHeading___Toc2121300_2142443653"/>
      <w:bookmarkStart w:id="271" w:name="_Toc87"/>
      <w:bookmarkEnd w:id="270"/>
      <w:r>
        <w:rPr>
          <w:rtl w:val="true"/>
        </w:rPr>
        <w:t>الف</w:t>
      </w:r>
      <w:r>
        <w:rPr>
          <w:rtl w:val="true"/>
        </w:rPr>
        <w:t>.</w:t>
      </w:r>
      <w:r>
        <w:rPr>
          <w:rtl w:val="true"/>
        </w:rPr>
        <w:t>مهدویت</w:t>
      </w:r>
      <w:bookmarkEnd w:id="271"/>
    </w:p>
    <w:p>
      <w:pPr>
        <w:pStyle w:val="Heading4"/>
        <w:numPr>
          <w:ilvl w:val="3"/>
          <w:numId w:val="1"/>
        </w:numPr>
        <w:rPr/>
      </w:pPr>
      <w:bookmarkStart w:id="272" w:name="__RefHeading___Toc2121302_2142443653"/>
      <w:bookmarkStart w:id="273" w:name="_Toc88"/>
      <w:bookmarkEnd w:id="272"/>
      <w:r>
        <w:rPr>
          <w:rtl w:val="true"/>
        </w:rPr>
        <w:t>اشاره</w:t>
      </w:r>
      <w:bookmarkEnd w:id="273"/>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اسم مفعول ثلاثی مجرد از ریشه هدی به معنای هدایت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ابن اثیر در نهاية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یعنی آن کس که خدا، به راستی وی را به راه حق برده است</w:t>
      </w:r>
      <w:r>
        <w:rPr>
          <w:rFonts w:eastAsia="IRNazanin" w:cs="IRNazanin"/>
          <w:color w:val="111111"/>
          <w:sz w:val="28"/>
          <w:szCs w:val="28"/>
          <w:rtl w:val="true"/>
          <w:lang w:bidi="fa-IR"/>
        </w:rPr>
        <w:t>»</w:t>
      </w:r>
      <w:r>
        <w:rPr>
          <w:rStyle w:val="FootnoteAnchor"/>
          <w:rtl w:val="true"/>
        </w:rPr>
        <w:footnoteReference w:id="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کتاب مجمع البحرین و مطلع النيرين به همین معنا اشاره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کسی است که خدایش به سوی حق ره نموده است</w:t>
      </w:r>
      <w:r>
        <w:rPr>
          <w:rFonts w:eastAsia="IRNazanin" w:cs="IRNazanin"/>
          <w:color w:val="111111"/>
          <w:sz w:val="28"/>
          <w:szCs w:val="28"/>
          <w:rtl w:val="true"/>
          <w:lang w:bidi="fa-IR"/>
        </w:rPr>
        <w:t>»</w:t>
      </w: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اسم، در اصطلاح روایی، معنای </w:t>
      </w:r>
    </w:p>
    <w:p>
      <w:pPr>
        <w:pStyle w:val="BookText"/>
        <w:rPr/>
      </w:pPr>
      <w:r>
        <w:rPr>
          <w:rFonts w:ascii="IRNazanin" w:hAnsi="IRNazanin" w:eastAsia="IRNazanin"/>
          <w:color w:val="111111"/>
          <w:sz w:val="28"/>
          <w:sz w:val="28"/>
          <w:szCs w:val="28"/>
          <w:rtl w:val="true"/>
          <w:lang w:bidi="fa-IR"/>
        </w:rPr>
        <w:t xml:space="preserve">خاص خود را داشته و حاکی از وجود شخصیت های هدایت شده ای است که از آنان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روایات معصومین علیهم السلام همه امامان در عصر خود، مهدی بوده و به عنوان حجت و فرستاده خداوند، مردم را هدایت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امیرالمؤمنین علی علیه السلام خطاب به سلیم بن قیس هلالی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سُلَیْمُ إِنَّ أَوْصِیَائِی أَحَدَ عَشَرَ رَجُلًا مِنْ وُلْدِی أَئِمَّهٌ هُدَاهٌ مَهْدِیُّونَ</w:t>
      </w:r>
      <w:r>
        <w:rPr>
          <w:rFonts w:eastAsia="Amiri" w:cs="Amiri" w:ascii="Amiri" w:hAnsi="Amiri"/>
          <w:color w:val="111111"/>
          <w:sz w:val="28"/>
          <w:szCs w:val="28"/>
          <w:rtl w:val="true"/>
          <w:lang w:bidi="ar-SA"/>
        </w:rPr>
        <w:t>»</w:t>
      </w:r>
      <w:r>
        <w:rPr>
          <w:rStyle w:val="FootnoteAnchor"/>
          <w:rtl w:val="true"/>
        </w:rPr>
        <w:footnoteReference w:id="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اوصياء من یازده نفر از فرزندانم هستند که تمامی آنان امامان هدایتگر و مهدی هستند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در این مجال مورد بحث می باشد، اشاره اجمالی به مسأله شخصيه بودن مهدویت امام دوازدهم عليه السلام در عصر حاضر است که روایات متعددی بر آن تصریح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عصر حاضر،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 امام دوازدهم عليه السلام بوده و تمامی روایاتی که پیرامون ظهور حضرت و با عناوین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 آلِ مُحَمَّدٍ</w:t>
      </w:r>
      <w:r>
        <w:rPr>
          <w:rFonts w:eastAsia="IRNazanin" w:cs="IRNazanin"/>
          <w:color w:val="111111"/>
          <w:sz w:val="28"/>
          <w:szCs w:val="28"/>
          <w:rtl w:val="true"/>
          <w:lang w:bidi="fa-IR"/>
        </w:rPr>
        <w:t>.</w:t>
      </w:r>
      <w:r>
        <w:rPr>
          <w:rStyle w:val="FootnoteAnchor"/>
          <w:rtl w:val="true"/>
        </w:rPr>
        <w:footnoteReference w:id="411"/>
      </w:r>
      <w:r>
        <w:rPr>
          <w:rFonts w:ascii="Amiri" w:hAnsi="Amiri" w:eastAsia="Amiri" w:cs="Amiri"/>
          <w:color w:val="111111"/>
          <w:sz w:val="28"/>
          <w:sz w:val="28"/>
          <w:szCs w:val="28"/>
          <w:rtl w:val="true"/>
          <w:lang w:bidi="ar-SA"/>
        </w:rPr>
        <w:t>، الْقَائِمِ الْمَهْدِیِّ</w:t>
      </w:r>
      <w:r>
        <w:rPr>
          <w:rStyle w:val="FootnoteAnchor"/>
          <w:rtl w:val="true"/>
        </w:rPr>
        <w:footnoteReference w:id="412"/>
      </w:r>
      <w:r>
        <w:rPr>
          <w:rFonts w:ascii="Amiri" w:hAnsi="Amiri" w:eastAsia="Amiri" w:cs="Amiri"/>
          <w:color w:val="111111"/>
          <w:sz w:val="28"/>
          <w:sz w:val="28"/>
          <w:szCs w:val="28"/>
          <w:rtl w:val="true"/>
          <w:lang w:bidi="ar-SA"/>
        </w:rPr>
        <w:t>، مَهْدِیُّ هَذِهِ اَلْأُمَّهِ</w:t>
      </w:r>
      <w:r>
        <w:rPr>
          <w:rStyle w:val="FootnoteAnchor"/>
          <w:rtl w:val="true"/>
        </w:rPr>
        <w:footnoteReference w:id="413"/>
      </w:r>
      <w:r>
        <w:rPr>
          <w:rFonts w:ascii="Amiri" w:hAnsi="Amiri" w:eastAsia="Amiri" w:cs="Amiri"/>
          <w:color w:val="111111"/>
          <w:sz w:val="28"/>
          <w:sz w:val="28"/>
          <w:szCs w:val="28"/>
          <w:rtl w:val="true"/>
          <w:lang w:bidi="ar-SA"/>
        </w:rPr>
        <w:t>، مُحَمَّدِ بْنِ اَلْحَسَنِ مَهْدِیِّ اَلْأُمَّةِ</w:t>
      </w:r>
      <w:r>
        <w:rPr>
          <w:rStyle w:val="FootnoteAnchor"/>
          <w:rtl w:val="true"/>
        </w:rPr>
        <w:footnoteReference w:id="414"/>
      </w:r>
      <w:r>
        <w:rPr>
          <w:rFonts w:ascii="Amiri" w:hAnsi="Amiri" w:eastAsia="Amiri" w:cs="Amiri"/>
          <w:color w:val="111111"/>
          <w:sz w:val="28"/>
          <w:sz w:val="28"/>
          <w:szCs w:val="28"/>
          <w:rtl w:val="true"/>
          <w:lang w:bidi="ar-SA"/>
        </w:rPr>
        <w:t>، مَهْدِیُّ أُمَّتِی</w:t>
      </w:r>
      <w:r>
        <w:rPr>
          <w:rStyle w:val="FootnoteAnchor"/>
          <w:rtl w:val="true"/>
        </w:rPr>
        <w:footnoteReference w:id="415"/>
      </w:r>
      <w:r>
        <w:rPr>
          <w:rFonts w:ascii="Amiri" w:hAnsi="Amiri" w:eastAsia="Amiri" w:cs="Amiri"/>
          <w:color w:val="111111"/>
          <w:sz w:val="28"/>
          <w:sz w:val="28"/>
          <w:szCs w:val="28"/>
          <w:rtl w:val="true"/>
          <w:lang w:bidi="ar-SA"/>
        </w:rPr>
        <w:t>، المَهْدِیَ</w:t>
      </w:r>
      <w:r>
        <w:rPr>
          <w:rStyle w:val="FootnoteAnchor"/>
          <w:rtl w:val="true"/>
        </w:rPr>
        <w:footnoteReference w:id="416"/>
      </w:r>
      <w:r>
        <w:rPr>
          <w:rFonts w:ascii="Amiri" w:hAnsi="Amiri" w:eastAsia="Amiri" w:cs="Amiri"/>
          <w:color w:val="111111"/>
          <w:sz w:val="28"/>
          <w:sz w:val="28"/>
          <w:szCs w:val="28"/>
          <w:rtl w:val="true"/>
          <w:lang w:bidi="ar-SA"/>
        </w:rPr>
        <w:t>، مَهْدِی</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اند، تصریح به امام دوازدهم علیه السلام دارند که به برخی از این روایات اشاره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عَنْ أَبِی مُحَمَّدٍ جَعْفَرِ بْنِ مُحَمَّدِ بْنِ إِسْمَاعِیلَ اَلْحَسَنِیِّ عَنْ أَبِی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وَهَبَ لِي رَبِّي مَهْدِيَّ هَذِهِ الْأُمَّةِ أَرْسَلَ مَلَكَيْنِ فَحَمَلاهُ إِلَى سُرَادِقِ الْعَرْشِ حَتَّى وَقَفَ بَيْنَ يَدَيِ اللَّهِ فَقَالَ لَهُ مَرْحَبا بِعَبْدِیَ اَلْمُخْتَارِ لِنُصْرَهِ دِینِی وَ إِظْهَارِ أَمْرِی وَ مَهْدِیِّ خَلْقِی</w:t>
      </w:r>
      <w:r>
        <w:rPr>
          <w:rFonts w:eastAsia="Amiri" w:cs="Amiri" w:ascii="Amiri" w:hAnsi="Amiri"/>
          <w:color w:val="111111"/>
          <w:sz w:val="28"/>
          <w:szCs w:val="28"/>
          <w:rtl w:val="true"/>
          <w:lang w:bidi="ar-SA"/>
        </w:rPr>
        <w:t>...»</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مهدی این امت را بر من بخشید، دو فرشته از جانب آسمان فرستاد تا وی را عرش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اختیاردار نصرت و یاری از دین من بوده و امر مرا آشکار می کند و هدایت کننده خلق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عَنِ اَلْحَسَنِ بْنِ عِیسَی عَنْ مُحَمَّدِ بْنِ عَلِیٍّ، عَنْ جَعْفَرٍ، عَنْ أَبِی اَلْحَسَنِ مُوسَی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 اَلْخَامِسُ مِنْ وُلْدِ اَلسَّابِعِ فَاللَّهَ اَللَّهَ فِی أَدْیَانِکُمْ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مَنِ اَلْخَامِسُ مِنْ وُلْدِ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أَنَا اَلسَّابِعُ، وَ اِبْنِی عَلِیٌّ اَلرِّضَا اَلثَّامِنُ، وَ اِبْنُهُ مُحَمَّدٌ اَلتَّاسِعُ، وَ اِبْنُهُ عَلِیٌّ اَلْعَاشِرُ، وَ اِبْنُهُ اَلْحَسَنُ حَادِیَ عَشَرَ، وَ اِبْنُهُ مُحَمَّدٌ سَمِیُّ جَدِّهِ رَسُولِ اَللَّهِ وَ کُنْیَتُهُ اَلْمَهْدِیُّ اَلْخَامِسُ بَعْدَ اَلسَّابِعِ</w:t>
      </w:r>
      <w:r>
        <w:rPr>
          <w:rFonts w:eastAsia="Amiri" w:cs="Amiri" w:ascii="Amiri" w:hAnsi="Amiri"/>
          <w:color w:val="111111"/>
          <w:sz w:val="28"/>
          <w:szCs w:val="28"/>
          <w:rtl w:val="true"/>
          <w:lang w:bidi="ar-SA"/>
        </w:rPr>
        <w:t>»</w:t>
      </w:r>
      <w:r>
        <w:rPr>
          <w:rStyle w:val="FootnoteAnchor"/>
          <w:rtl w:val="true"/>
        </w:rPr>
        <w:footnoteReference w:id="419"/>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پنجمین از فرزندان هفتمین نباشد، خدا را خدا را که مراقب دین خود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پرسید؛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از هفتمین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هفتمین هستم و فرزندم رضا هشتمین و فرزندش محمد نهمین و فرزندش علی دهمین و فرزندش حسن یازدهمین است و فرزندش محمد که جدش رسول خدا به این نام نامیده و </w:t>
      </w:r>
    </w:p>
    <w:p>
      <w:pPr>
        <w:pStyle w:val="BookText"/>
        <w:rPr/>
      </w:pPr>
      <w:r>
        <w:rPr>
          <w:rFonts w:ascii="IRNazanin" w:hAnsi="IRNazanin" w:eastAsia="IRNazanin"/>
          <w:color w:val="111111"/>
          <w:sz w:val="28"/>
          <w:sz w:val="28"/>
          <w:szCs w:val="28"/>
          <w:rtl w:val="true"/>
          <w:lang w:bidi="fa-IR"/>
        </w:rPr>
        <w:t>کنیه اش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شود پنجمین از هفتمین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بِسنده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الأَئِمَّهُ بَعدِی اثنا عَشَرَ ؛ تِسعَهٌ مِن صُلبِ الحُسَینِ، وَالتّاسِعُ مَهدِیُّهُم</w:t>
      </w:r>
      <w:r>
        <w:rPr>
          <w:rFonts w:eastAsia="Amiri" w:cs="Amiri" w:ascii="Amiri" w:hAnsi="Amiri"/>
          <w:color w:val="111111"/>
          <w:sz w:val="28"/>
          <w:szCs w:val="28"/>
          <w:rtl w:val="true"/>
          <w:lang w:bidi="ar-SA"/>
        </w:rPr>
        <w:t>»</w:t>
      </w:r>
      <w:r>
        <w:rPr>
          <w:rStyle w:val="FootnoteAnchor"/>
          <w:rtl w:val="true"/>
        </w:rPr>
        <w:footnoteReference w:id="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بعد از من دوازده هستند که نه امام از فرزندان حسین علیه السلام بوده و نهمین آنان مهدی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عَلِیُّ بْنُ حَسَنِ بْنِ مَنْدَهَ بسنده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 للحسين بن علي علیه السلام یَا حُسَیْنُ یَخْرُجُ مِنْ صُلْبِکَ تِسْعَهٌ مِنَ اَلْأَئِمَّهِ مِنْهُمْ مَهْدِیُّ هَذِهِ اَلْأُمَّهِ، فَإِذَا اُسْتُشْهِدَ أَبُوکَ فَالْحَسَنُ بَعْدَهُ، فَإِذَا سُمَّ اَلْحَسَنُ فَأَنْتَ، فَإِذَا اُسْتُشْهِدْتَ فَعَلِیٌّ اِبْنُکَ فَإِذَا مَضَی عَلِیٌّ فَمُحَمَّدٌ اِبْنُهُ فَإِذَا مَضَی مُحَمَّدٌ فَجَعْفَرٌ اِبْنُهُ فَإِذَا مَضَی جَعْفَرٌ فَمُوسَی اِبْنُهُ فَإِذَا مَضَی مُوسَی فَعَلِیٌّ اِبْنُهُ فَإِذَا مَضَی عَلِیٌّ فَمُحَمَّدٌ اِبْنُهُ فَإِذَا مَضَی مُحَمَّدٌ فَعَلِیٌّ اِبْنُهُ فَإِذَا مَضَی عَلِیٌّ فَالْحَسَنُ اِبْنُهُ فَإِذَا مَضَی اَلْحَسَنُ فَالْحُجَّهُ بَعْدَ اَلْحَسَنِ یَمْلَأُ اَلْأَرْضَ قِسْطاً وَ عَدْلاً کَمَا مُلِئَتْ جَوْراً وَ ظُلْماً</w:t>
      </w:r>
      <w:r>
        <w:rPr>
          <w:rFonts w:eastAsia="Amiri" w:cs="Amiri" w:ascii="Amiri" w:hAnsi="Amiri"/>
          <w:color w:val="111111"/>
          <w:sz w:val="28"/>
          <w:szCs w:val="28"/>
          <w:rtl w:val="true"/>
          <w:lang w:bidi="ar-SA"/>
        </w:rPr>
        <w:t>»</w:t>
      </w:r>
      <w:r>
        <w:rPr>
          <w:rStyle w:val="FootnoteAnchor"/>
          <w:rtl w:val="true"/>
        </w:rPr>
        <w:footnoteReference w:id="421"/>
      </w:r>
      <w:r>
        <w:rPr>
          <w:rFonts w:ascii="IRNazanin" w:hAnsi="IRNazanin" w:eastAsia="IRNazanin"/>
          <w:color w:val="111111"/>
          <w:sz w:val="28"/>
          <w:sz w:val="28"/>
          <w:szCs w:val="28"/>
          <w:rtl w:val="true"/>
          <w:lang w:bidi="fa-IR"/>
        </w:rPr>
        <w:t>پیامبر اکرم صلی الله علیه و آله و سلم به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امام از فرزندان تو به وجود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مهدی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 که پدرت شهید شد، حسن علیه السلام بعد از ایشان و زمانی که حسن مسموم شد تو و زمانی که تو شهید شدی پسرت علی و زمانی که علی رفت پس محمد و زمانی که محمد رفت پس فرزندش جعفر و زمانی که جعفر رفت فرزندش موسی و زمانی که موسی رفت فرزندش علی و زمانی که </w:t>
      </w:r>
      <w:bookmarkStart w:id="274" w:name="pg15174_155864"/>
    </w:p>
    <w:p>
      <w:pPr>
        <w:pStyle w:val="BookText"/>
        <w:rPr/>
      </w:pPr>
      <w:bookmarkEnd w:id="274"/>
      <w:r>
        <w:rPr>
          <w:rFonts w:ascii="IRNazanin" w:hAnsi="IRNazanin" w:eastAsia="IRNazanin"/>
          <w:color w:val="111111"/>
          <w:sz w:val="28"/>
          <w:sz w:val="28"/>
          <w:szCs w:val="28"/>
          <w:rtl w:val="true"/>
          <w:lang w:bidi="fa-IR"/>
        </w:rPr>
        <w:t>على رفت فرزندش محمد و زمانی که محمد رفت فرزندش علی زمانی که على رفت فرزندش حسن و زمانی که حسن رفت پس فرزندش حجت بعد از حسن است که زمین را از عدل و داد پر میکند همانطور که از ظلم و جور پر شده است</w:t>
      </w:r>
      <w:r>
        <w:rPr>
          <w:rFonts w:eastAsia="IRNazanin" w:cs="IRNazanin"/>
          <w:color w:val="111111"/>
          <w:sz w:val="28"/>
          <w:szCs w:val="28"/>
          <w:rtl w:val="true"/>
          <w:lang w:bidi="fa-IR"/>
        </w:rPr>
        <w:t>.</w:t>
      </w:r>
    </w:p>
    <w:p>
      <w:pPr>
        <w:pStyle w:val="Heading4"/>
        <w:numPr>
          <w:ilvl w:val="3"/>
          <w:numId w:val="1"/>
        </w:numPr>
        <w:rPr/>
      </w:pPr>
      <w:bookmarkStart w:id="275" w:name="__RefHeading___Toc2121304_2142443653"/>
      <w:bookmarkStart w:id="276" w:name="_Toc89"/>
      <w:bookmarkEnd w:id="275"/>
      <w:r>
        <w:rPr>
          <w:rtl w:val="true"/>
        </w:rPr>
        <w:t>ابهام زدایی از یک حدیث</w:t>
      </w:r>
      <w:bookmarkEnd w:id="276"/>
    </w:p>
    <w:p>
      <w:pPr>
        <w:pStyle w:val="Heading5"/>
        <w:numPr>
          <w:ilvl w:val="4"/>
          <w:numId w:val="1"/>
        </w:numPr>
        <w:rPr/>
      </w:pPr>
      <w:bookmarkStart w:id="277" w:name="__RefHeading___Toc2121306_2142443653"/>
      <w:bookmarkStart w:id="278" w:name="_Toc90"/>
      <w:bookmarkEnd w:id="277"/>
      <w:r>
        <w:rPr>
          <w:rtl w:val="true"/>
        </w:rPr>
        <w:t>بررسی روایت تولد مهدی از مدینه</w:t>
      </w:r>
      <w:bookmarkEnd w:id="278"/>
    </w:p>
    <w:p>
      <w:pPr>
        <w:pStyle w:val="BookText"/>
        <w:rPr/>
      </w:pPr>
      <w:r>
        <w:rPr>
          <w:rFonts w:ascii="IRNazanin" w:hAnsi="IRNazanin" w:eastAsia="IRNazanin"/>
          <w:color w:val="111111"/>
          <w:sz w:val="28"/>
          <w:sz w:val="28"/>
          <w:szCs w:val="28"/>
          <w:rtl w:val="true"/>
          <w:lang w:bidi="fa-IR"/>
        </w:rPr>
        <w:t>در خصوص محل تولد امام دوازدهم علیه السلام دو نوع روایت صادر شده است، یک روایت، زادگاه آن حضرت را مدینه و روایات دیگر آن را سامرا دانسته اند، گذشته از آن؛ انصار احمدالحسن بر این باورند که در آن روایت مدینه را باید مدینه خواند که آنهم دلالت بر محل ولادت احمد الحسن از روستای مدینه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منابع اهل سنت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مولده بالمدينة من أهل بيت النبي صلی الله علیه و آله و سلم، و اسمه اسم نبي</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محل تولد مهدی مدینه و از اهل بیت نبی صلی الله علیه و آله و سلم بوده و اسمش اسم نبی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ادعای احمد بصری، ابتدا حديث مورد استناد وی مورد بررسی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 حدیث از طرق عامه نقل شده و مورد پذیرش نمی باشد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چنانچه روایتی از طرق عامه صادر شده است با روایت صحیحی که از طرق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متعارض باشد، ترجیح با روایت شیعه است</w:t>
      </w:r>
      <w:r>
        <w:rPr>
          <w:rFonts w:eastAsia="IRNazanin" w:cs="IRNazanin"/>
          <w:color w:val="111111"/>
          <w:sz w:val="28"/>
          <w:szCs w:val="28"/>
          <w:rtl w:val="true"/>
          <w:lang w:bidi="fa-IR"/>
        </w:rPr>
        <w:t>.</w:t>
      </w:r>
      <w:r>
        <w:rPr>
          <w:rStyle w:val="FootnoteAnchor"/>
          <w:rtl w:val="true"/>
        </w:rPr>
        <w:footnoteReference w:id="423"/>
      </w:r>
      <w:bookmarkStart w:id="279" w:name="pg15174_155865"/>
    </w:p>
    <w:p>
      <w:pPr>
        <w:pStyle w:val="BookText"/>
        <w:rPr/>
      </w:pPr>
      <w:bookmarkEnd w:id="279"/>
      <w:r>
        <w:rPr>
          <w:rFonts w:ascii="IRNazanin" w:hAnsi="IRNazanin" w:eastAsia="IRNazanin"/>
          <w:color w:val="111111"/>
          <w:sz w:val="28"/>
          <w:sz w:val="28"/>
          <w:szCs w:val="28"/>
          <w:rtl w:val="true"/>
          <w:lang w:bidi="fa-IR"/>
        </w:rPr>
        <w:t>ثانيا از حدود هزار سال پیش، به مجموعه ای از چند روستا</w:t>
      </w:r>
      <w:r>
        <w:rPr>
          <w:rStyle w:val="FootnoteAnchor"/>
          <w:rtl w:val="true"/>
        </w:rPr>
        <w:footnoteReference w:id="424"/>
      </w:r>
      <w:r>
        <w:rPr>
          <w:rFonts w:ascii="IRNazanin" w:hAnsi="IRNazanin" w:eastAsia="IRNazanin"/>
          <w:color w:val="111111"/>
          <w:sz w:val="28"/>
          <w:sz w:val="28"/>
          <w:szCs w:val="28"/>
          <w:rtl w:val="true"/>
          <w:lang w:bidi="fa-IR"/>
        </w:rPr>
        <w:t xml:space="preserve">در شمال بصره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شد که از جمله آنها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تولد و زندگی احمدالحسن روستای الهویر است که در چهار کیلومتری روستای المدينه قرار گرفته و حد فاصل بین روستای الهوير و روستای المدينه را دجلة البصرة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دلیلی بر این سخن وجود ندارد که او را متولد مدینه دانست و روایت مذکور را به او تطبیق داد</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0" w:name="__RefHeading___Toc2121308_2142443653"/>
      <w:bookmarkStart w:id="281" w:name="_Toc91"/>
      <w:bookmarkEnd w:id="280"/>
      <w:r>
        <w:rPr>
          <w:rtl w:val="true"/>
        </w:rPr>
        <w:t>ب</w:t>
      </w:r>
      <w:r>
        <w:rPr>
          <w:rtl w:val="true"/>
        </w:rPr>
        <w:t>.</w:t>
      </w:r>
      <w:r>
        <w:rPr>
          <w:rtl w:val="true"/>
        </w:rPr>
        <w:t>قائمیت</w:t>
      </w:r>
      <w:bookmarkEnd w:id="281"/>
    </w:p>
    <w:p>
      <w:pPr>
        <w:pStyle w:val="Heading4"/>
        <w:numPr>
          <w:ilvl w:val="3"/>
          <w:numId w:val="1"/>
        </w:numPr>
        <w:rPr/>
      </w:pPr>
      <w:bookmarkStart w:id="282" w:name="__RefHeading___Toc2121310_2142443653"/>
      <w:bookmarkStart w:id="283" w:name="_Toc92"/>
      <w:bookmarkEnd w:id="282"/>
      <w:r>
        <w:rPr>
          <w:rtl w:val="true"/>
        </w:rPr>
        <w:t>اشاره</w:t>
      </w:r>
      <w:bookmarkEnd w:id="283"/>
    </w:p>
    <w:p>
      <w:pPr>
        <w:pStyle w:val="BookText"/>
        <w:rPr/>
      </w:pPr>
      <w:r>
        <w:rPr>
          <w:rFonts w:ascii="IRNazanin" w:hAnsi="IRNazanin" w:eastAsia="IRNazanin"/>
          <w:color w:val="111111"/>
          <w:sz w:val="28"/>
          <w:sz w:val="28"/>
          <w:szCs w:val="28"/>
          <w:rtl w:val="true"/>
          <w:lang w:bidi="fa-IR"/>
        </w:rPr>
        <w:t>مسأله قائمیت، امری تعین یافته در شخص امام دوازدهم علیه السلام بوده و حتی کسانی را که پیش از قیام امام دوازدهم علیه السلام پرچم قائمیت برافراشته و با ادعای قائمیت از مردم بیعت میگیرند را محکوم و گمراه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روایاتی از امام صادق 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رَایَهٍ تُرْفَعُ قَبْلَ قِیَامِ اَلْقَائِمِ فَصَاحِبُهَا طَاغُوتٌ، یُعْبَدُ مِنْ دُونِ اَللَّهِ عَزَّ وَ جَلَّ</w:t>
      </w:r>
      <w:r>
        <w:rPr>
          <w:rFonts w:eastAsia="Amiri" w:cs="Amiri" w:ascii="Amiri" w:hAnsi="Amiri"/>
          <w:color w:val="111111"/>
          <w:sz w:val="28"/>
          <w:szCs w:val="28"/>
          <w:rtl w:val="true"/>
          <w:lang w:bidi="ar-SA"/>
        </w:rPr>
        <w:t>»</w:t>
      </w:r>
      <w:r>
        <w:rPr>
          <w:rStyle w:val="FootnoteAnchor"/>
          <w:rtl w:val="true"/>
        </w:rPr>
        <w:footnoteReference w:id="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پرچمی که قبل از قیام قائم علیه السلام برافراشته شود، پس صاحب آن پرچم طاغوت بوده و غیر از خدا را پرستش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مُفَضَّلُ کُلُّ بَیْعَهٍ قَبْلَ ظُهُورِ الْقَائِمِ علیه السلام فَبَیْعَهُ کُفْرٍ وَ نِفَاقٍ وَ خَدِیعَهٍ ، لَعَنَ اللهُ </w:t>
      </w:r>
    </w:p>
    <w:p>
      <w:pPr>
        <w:pStyle w:val="BookText"/>
        <w:rPr/>
      </w:pPr>
      <w:r>
        <w:rPr>
          <w:rFonts w:ascii="Amiri" w:hAnsi="Amiri" w:eastAsia="Amiri" w:cs="Amiri"/>
          <w:color w:val="111111"/>
          <w:sz w:val="28"/>
          <w:sz w:val="28"/>
          <w:szCs w:val="28"/>
          <w:rtl w:val="true"/>
          <w:lang w:bidi="ar-SA"/>
        </w:rPr>
        <w:t>الْمُبَایِعَ لَهَا وَ الْمُبَایَعَ لَه</w:t>
      </w:r>
      <w:r>
        <w:rPr>
          <w:rFonts w:eastAsia="Amiri" w:cs="Amiri" w:ascii="Amiri" w:hAnsi="Amiri"/>
          <w:color w:val="111111"/>
          <w:sz w:val="28"/>
          <w:szCs w:val="28"/>
          <w:rtl w:val="true"/>
          <w:lang w:bidi="ar-SA"/>
        </w:rPr>
        <w:t>»</w:t>
      </w:r>
      <w:r>
        <w:rPr>
          <w:rStyle w:val="FootnoteAnchor"/>
          <w:rtl w:val="true"/>
        </w:rPr>
        <w:footnoteReference w:id="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بیعتی قبل از ظهور قائم علیه السلام بیعت با کفر و نفاق و نیرنگ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بیعت کننده و بیعت گیرنده 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روایت، اشاره صریح به شخصی بودن قائمیت داشته و قبل از ظهور و قیام قائم آل محمد علیه السلام هیچ فردی نمی تواند ادعای قائمیت کرده و خود را قائم بنامد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کسانی که بخواهند به نام، یا به عنوان یا به نیابت از قائم آل محمد علیه السلام از دیگران بیعت گرفته و پرچم حکومت امام را برافرازند، يقينا در انحراف بوده و بیعت با آنان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افرادی همچون احمد بصری که خود را ممهد ظهور معرفی کرده و ادعای سفارت از جانب ایشان را دارد، حق بیعت گرفتن نداشته و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سرايا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برافراشتن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البيعه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برخی سئوال ایجاد شود که با این مبنا، آیا تشکیل جمهوری اسلامی ایران نیز شامل همین حکم خواهد شد یا نه؟ در پاسخ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خصوص جائز نمی باشد، ادعای قیام به نام قائم آل محمد علیه السلام و اخذ بیعت از مردم برای ایشان است تا با این بهانه شعار حکومت امام سر داده شود، اما جهت تبیین بحث درباره جمهوری اسلامی باید به نکاتی توجه داشت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حاکم و قائم دو مقوله جدا از هم است، بدین معنا که لزوما قائم بایستی از جانب خدا باشد اما درباره حاکم چنین الزامی وجود ندارد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ثانية؛ حق انتخاب حاکم در زمان غیبت امام دوازدهم علیه السلام بر عهده مردم بوده و جمهوری اسلامی ایران نیز بر پایه حرکت مردمی بر علیه ظلم و جور شاهنشاهی برپا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ثالثا؛ هیچگاه جمهوری اسلامی، به نام قائم علیه السلام از کسی بیعت نگرفته و پرچم خود را پرچم امام معرفی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جمهوری اسلامی، حکومت فقیه عادل و جامع الشرایطی است که با استمداد از احکام اولیه و ثانویه، سعی بر اجرای احکام الهی در زمین داشته و در عین حال، خلافت را حق امام معصوم علیه السلام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روایات متعددی مبنی بر ضرورت وجود حاکم برای مردم صادر شده است که حتی در صورت نبود حاكم عادل، وجود حاكم جائر را نیز دارای برکات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زندگی مردم بدون وجود محکمه ها و دستگاه های امنیتی و نظارتی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امیرالمؤمنین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أَرَی هَؤُلاَءِ اَلْقَوْمَ إِلاَّ ظَاهِرِینَ عَلَیْکُمْ بِتَفَرُّقِکُمْ عَنِ حَقِّکُمْ، وَ اِجْتِمَاعِهِمْ عَلَی بَاطِلِهِمْ، فَإِذَا کَانَ عَلَیْکُمْ إِمَامٌ یَعْدِلُ فِی اَلرَّعِیَّهِ، وَ یَقْسِمُ بِالسَّوِیَّهِ، فَاسْمَعُوا لَهُ وَ أَطِیعُوا؛ فَإِنَّ اَلنَّاسَ لاَ یُصْلِحُهُمْ إِلاَّ إِمَامٌ بَرُّ أَوْ 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بَرّاً فَلِلرَّاعِی وَ اَلرَّعِیَّهِ، وَ إِنْ کَانَ فَاجِراً عَبَدَ اَلْمُؤْمِنُ رَبَّهُ فِیهَا، وَ عَمِلَ فِیهَا اَلْفَاجِرُ إِلَی أَجَلِهِ</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می یابم که به خاطر ناهماهنگی و سستی شما در حق، بر شما غلبه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پیروزی به خاطر همبستگی و همدلی آنها بر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در میان شما امامی است که به عدالت با مردم برخورد می کند و در تقسیم منابع تساوی را رعایت می کند، به حرفش گوش دهید و از او اطاعت نمایید؛ زیرا امور مردم اصلاح نمی شود، مگر به واسطه یک امام و رهبر، چه عادل باشد و یا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نیکوکار بود، هم به نفع رهبر است و هم به نفع مردم و اگر بد کردار بود، مؤمن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 امنیت به وجود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بندگی خدا را میکند و فاجر نیز تا هنگامی که حکومتش زائل شود، به کار خود ادامه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هر </w:t>
      </w:r>
    </w:p>
    <w:p>
      <w:pPr>
        <w:pStyle w:val="BookText"/>
        <w:rPr/>
      </w:pPr>
      <w:r>
        <w:rPr>
          <w:rFonts w:ascii="IRNazanin" w:hAnsi="IRNazanin" w:eastAsia="IRNazanin"/>
          <w:color w:val="111111"/>
          <w:sz w:val="28"/>
          <w:sz w:val="28"/>
          <w:szCs w:val="28"/>
          <w:rtl w:val="true"/>
          <w:lang w:bidi="fa-IR"/>
        </w:rPr>
        <w:t>عقل سلیم و متشرعی، بین حاکم فقیه و عادل و حاکم جاهل و جائر، حکومت فقیه را انتخاب کرده و از حکومت ظلم و جور دوری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همه این موارد، روایات صادره از معصومین علیهم السلام قائم آل محمد علیه السلام را مشخص کرده و بدین وسیله قائمیت را از تمامی مدعیان دروغین سلب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روایتی از ابو حمزه ثمالی آمده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حَمْزَهَ ثَابِتِ بْنِ دِینَارٍ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بْنَ عَلِیٍّ الْبَاقِرِ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رَسُولِ اَللَّهِ فَلَسْتُمْ کُلُّکُمْ قَائِمِینَ بِالْحَقِّ قَالَ بَلَی قُلْتُ فَلِمَ سُمِّیَ اَلْقَائِمُ قَائِماً قَالَ لَمَّا قُتِلَ جَدِّیَ اَلْحُسَیْنُ عَلَیْهِ السَّلاَمُ ضَجَّتِ علیه اَلْمَلاَئِکَهُ إِلَی اَللَّهِ تعالی بِالْبُکَاءِ وَ اَلنَّحِیبِ وَ قَالُوا إِلَهَنَا وَ سَیِّدَنَا أَ تَغْفُلُ عَمَّنْ قَتَلَ صَفْوَتَکَ وَ اِبْنَ صَفْوَتِکَ وَ خِیَرَتَکَ مِنْ خَلْقِکَ فَأَوْحَی اَللَّهُ عَزَّ وَ جَلَّ إِلَیْهِمْ قَرُّوا مَلاَئِکَتِی فَوَ عِزَّتِی وَ جَلاَلِی لَأَنْتَقِمَنَّ مِنْهُمْ وَ لَوْ بَعْدَ حِینٍ ثُمَّ کَشَفَ اَللَّهُ عَزَّ وَ جَلَّ عَنِ اَلْأَئِمَّهِ مِنْ وُلْدِ اَلْحُسَیْنِ عَلَیْهِمُ السَّلاَمُ لِلْمَلاَئِکَهِ فَسُرَّتِ اَلْمَلاَئِکَهُ بِذَلِکَ فَإِذَا أَحَدُهُمْ قَائِمٌ یُصَلِّی فَقَالَ اَللَّهُ عَزَّ وَ جَلَّ بِذَلِکَ اَلْقَائِمِ أَنْتَقِمُ مِنْهُمْ</w:t>
      </w:r>
      <w:r>
        <w:rPr>
          <w:rFonts w:eastAsia="Amiri" w:cs="Amiri" w:ascii="Amiri" w:hAnsi="Amiri"/>
          <w:color w:val="111111"/>
          <w:sz w:val="28"/>
          <w:szCs w:val="28"/>
          <w:rtl w:val="true"/>
          <w:lang w:bidi="ar-SA"/>
        </w:rPr>
        <w:t>»</w:t>
      </w:r>
      <w:r>
        <w:rPr>
          <w:rStyle w:val="FootnoteAnchor"/>
          <w:rtl w:val="true"/>
        </w:rPr>
        <w:footnoteReference w:id="429"/>
      </w:r>
      <w:r>
        <w:rPr>
          <w:rFonts w:ascii="IRNazanin" w:hAnsi="IRNazanin" w:eastAsia="IRNazanin"/>
          <w:color w:val="111111"/>
          <w:sz w:val="28"/>
          <w:sz w:val="28"/>
          <w:szCs w:val="28"/>
          <w:rtl w:val="true"/>
          <w:lang w:bidi="fa-IR"/>
        </w:rPr>
        <w:t>از حضرت امام محمد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ائمه، همه قائم به حق نیستید؟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فقط قائم علیه السلام قائم نامیده شده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جدم حسین بن علی علیه السلام به شهادت رسید، فرشتگان آسمان به درگاه خداوند متعال نالیدند و گریستند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که برگزیده ترین خلق تو را به قتل رسانده است به حال خود را می گذاری؟ خداوند متعال به آنها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از آنها انتقام خواهد کشید، هرچند بعد از گذشت زمانی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پرده حجاب را کنار زده و فرزندان حسین علیه السلام را که وارثان امامت </w:t>
      </w:r>
    </w:p>
    <w:p>
      <w:pPr>
        <w:pStyle w:val="BookText"/>
        <w:rPr/>
      </w:pPr>
      <w:r>
        <w:rPr>
          <w:rFonts w:ascii="IRNazanin" w:hAnsi="IRNazanin" w:eastAsia="IRNazanin"/>
          <w:color w:val="111111"/>
          <w:sz w:val="28"/>
          <w:sz w:val="28"/>
          <w:szCs w:val="28"/>
          <w:rtl w:val="true"/>
          <w:lang w:bidi="fa-IR"/>
        </w:rPr>
        <w:t>بودند، به آنها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از دیدن این صحنه بسیار مسرور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در حال قیام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این قائم از آنها انتقام خواهم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روایتی از امام جواد علیه السلام که امامان پس از خود را برای صقر بن أبي دلف شمارش میکرد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بَعْدِی اِبْنِی عَلِیٌّ أَمْرُهُ أَمْرِی وَ قَوْلُهُ قَوْلِی وَ طَاعَتُهُ طَاعَتِی وَ اَلْإِمَامُ بَعْدَهُ اِبْنُهُ اَلْحَسَنُ أَمْرُهُ أَمْرُ أَبِیهِ وَ قَوْلُهُ قَوْلُ أَبِیهِ وَ طَاعَتُهُ طَاعَهُ أَبِیهِ ثُمَّ سَکَتَ فَقُلْتُ لَهُ یَا اِبْنَ رَسُولِ اَللَّهِ فَمَنِ اَلْإِمَامُ بَعْدَ اَلْحَسَنِ فَبَکَی عَلَیْهِ السَّلاَمُ بُکَاءً شَدِیداً ثُمَّ قَالَ إِنَّ مِنْ بَعْدِ اَلْحَسَنِ اِبْنُهُ اَلْقَائِمُ بِالْحَقِّ اَلْمُنْتَظَرُ</w:t>
      </w:r>
      <w:r>
        <w:rPr>
          <w:rFonts w:eastAsia="Amiri" w:cs="Amiri" w:ascii="Amiri" w:hAnsi="Amiri"/>
          <w:color w:val="111111"/>
          <w:sz w:val="28"/>
          <w:szCs w:val="28"/>
          <w:rtl w:val="true"/>
          <w:lang w:bidi="ar-SA"/>
        </w:rPr>
        <w:t>»</w:t>
      </w:r>
      <w:r>
        <w:rPr>
          <w:rStyle w:val="FootnoteAnchor"/>
          <w:rtl w:val="true"/>
        </w:rPr>
        <w:footnoteReference w:id="430"/>
      </w:r>
      <w:r>
        <w:rPr>
          <w:rFonts w:ascii="IRNazanin" w:hAnsi="IRNazanin" w:eastAsia="IRNazanin"/>
          <w:color w:val="111111"/>
          <w:sz w:val="28"/>
          <w:sz w:val="28"/>
          <w:szCs w:val="28"/>
          <w:rtl w:val="true"/>
          <w:lang w:bidi="fa-IR"/>
        </w:rPr>
        <w:t>امام بعد از من پسرم علی است که امرش امر من و سخنش سخن من و طاعتش طاعت من است و امام بعد از او فرزندش حسن است که امرش امر او و سخنش سخن او و طاعتش طاعت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 فرزند رسول خدا پس امام بعد از حسن کیست؟ پس امام گریه شدیدی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بعد از حسن فرزندش قائم به حق بوده و مورد انتظار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اینکه بر اساس روایات معصومین علیهم السلام، لزوما قائم علیه السلام فرزند بلافصل امام است و این سخن نقض کننده ادعای قائمیت احمد بصری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احمد بصری مدعی فرزندی با واسطه حضرت بوده و تاکنون پدران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صالح، حسین،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اَلْحُسَیْنِ بْنِ أَبِی اَلْعَلاَءِ ،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تَکُونُ اَلْأَرْضُ بِغَیْرِ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إِمَامٌ اِبْنُ إِمَامٍ</w:t>
      </w:r>
      <w:r>
        <w:rPr>
          <w:rFonts w:eastAsia="Amiri" w:cs="Amiri" w:ascii="Amiri" w:hAnsi="Amiri"/>
          <w:color w:val="111111"/>
          <w:sz w:val="28"/>
          <w:szCs w:val="28"/>
          <w:rtl w:val="true"/>
          <w:lang w:bidi="ar-SA"/>
        </w:rPr>
        <w:t>...»</w:t>
      </w:r>
      <w:r>
        <w:rPr>
          <w:rStyle w:val="FootnoteAnchor"/>
          <w:rtl w:val="true"/>
        </w:rPr>
        <w:footnoteReference w:id="431"/>
      </w:r>
      <w:r>
        <w:rPr>
          <w:rFonts w:ascii="IRNazanin" w:hAnsi="IRNazanin" w:eastAsia="IRNazanin"/>
          <w:color w:val="111111"/>
          <w:sz w:val="28"/>
          <w:sz w:val="28"/>
          <w:szCs w:val="28"/>
          <w:rtl w:val="true"/>
          <w:lang w:bidi="fa-IR"/>
        </w:rPr>
        <w:t xml:space="preserve">حسین </w:t>
      </w:r>
      <w:bookmarkStart w:id="284" w:name="pg15174_155870"/>
    </w:p>
    <w:p>
      <w:pPr>
        <w:pStyle w:val="BookText"/>
        <w:rPr/>
      </w:pPr>
      <w:bookmarkEnd w:id="284"/>
      <w:r>
        <w:rPr>
          <w:rFonts w:ascii="IRNazanin" w:hAnsi="IRNazanin" w:eastAsia="IRNazanin"/>
          <w:color w:val="111111"/>
          <w:sz w:val="28"/>
          <w:sz w:val="28"/>
          <w:szCs w:val="28"/>
          <w:rtl w:val="true"/>
          <w:lang w:bidi="fa-IR"/>
        </w:rPr>
        <w:t>ابن ابی علاء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زمین بدون امام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قائم هم امام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و فرزند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جایی دیگر به حرث بن مغيرة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الْقَائِمُ إِمَامٌ ابْنُ</w:t>
      </w:r>
      <w:r>
        <w:rPr>
          <w:rFonts w:eastAsia="IRNazanin" w:cs="IRNazanin"/>
          <w:color w:val="111111"/>
          <w:sz w:val="28"/>
          <w:szCs w:val="28"/>
          <w:rtl w:val="true"/>
          <w:lang w:bidi="fa-IR"/>
        </w:rPr>
        <w:t>»</w:t>
      </w:r>
      <w:r>
        <w:rPr>
          <w:rStyle w:val="FootnoteAnchor"/>
          <w:rtl w:val="true"/>
        </w:rPr>
        <w:footnoteReference w:id="4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امام و فرزند امام است</w:t>
      </w:r>
      <w:r>
        <w:rPr>
          <w:rFonts w:eastAsia="IRNazanin" w:cs="IRNazanin"/>
          <w:color w:val="111111"/>
          <w:sz w:val="28"/>
          <w:szCs w:val="28"/>
          <w:rtl w:val="true"/>
          <w:lang w:bidi="fa-IR"/>
        </w:rPr>
        <w:t>.</w:t>
      </w:r>
    </w:p>
    <w:p>
      <w:pPr>
        <w:pStyle w:val="Heading4"/>
        <w:numPr>
          <w:ilvl w:val="3"/>
          <w:numId w:val="1"/>
        </w:numPr>
        <w:rPr/>
      </w:pPr>
      <w:bookmarkStart w:id="285" w:name="__RefHeading___Toc2121312_2142443653"/>
      <w:bookmarkStart w:id="286" w:name="_Toc93"/>
      <w:bookmarkEnd w:id="285"/>
      <w:r>
        <w:rPr>
          <w:rtl w:val="true"/>
        </w:rPr>
        <w:t>ابهام زدائی از چند حدیث</w:t>
      </w:r>
      <w:bookmarkEnd w:id="286"/>
    </w:p>
    <w:p>
      <w:pPr>
        <w:pStyle w:val="Heading5"/>
        <w:numPr>
          <w:ilvl w:val="4"/>
          <w:numId w:val="1"/>
        </w:numPr>
        <w:rPr/>
      </w:pPr>
      <w:bookmarkStart w:id="287" w:name="__RefHeading___Toc2121314_2142443653"/>
      <w:bookmarkStart w:id="288" w:name="_Toc94"/>
      <w:bookmarkEnd w:id="287"/>
      <w:r>
        <w:rPr>
          <w:rtl w:val="true"/>
        </w:rPr>
        <w:t>بررسی روایت لا الذي تمدون اليه اعناقكم</w:t>
      </w:r>
      <w:bookmarkEnd w:id="288"/>
    </w:p>
    <w:p>
      <w:pPr>
        <w:pStyle w:val="BookText"/>
        <w:rPr/>
      </w:pPr>
      <w:r>
        <w:rPr>
          <w:rFonts w:ascii="IRNazanin" w:hAnsi="IRNazanin" w:eastAsia="IRNazanin"/>
          <w:color w:val="111111"/>
          <w:sz w:val="28"/>
          <w:sz w:val="28"/>
          <w:szCs w:val="28"/>
          <w:rtl w:val="true"/>
          <w:lang w:bidi="fa-IR"/>
        </w:rPr>
        <w:t>احمد بصری خود را مصداق این روایت دانسته و سعی بر آن دارد تا روایت مذکور را مصادره به مطلوب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گوید قائم آن کسی نیست که مردم در انتظارش هستند، و او کسی جز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اللَّهِ بْنِ عَطَاءٍ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لِأَبِی جَعْفَرٍ علیه السلام أَخْبِرْنِی عَنِ اَلْقَائِمِ عَلَیْهِ السَّلاَمُ فَقَالَ وَ اَللَّهِ مَا هُوَ أَنَا وَ لاَ اَلَّذِی تَمُدُّونَ إِلَیْهِ أَعْنَاقَکُمْ وَ لاَ یُعْرَفُ وِلاَدَتُهُ قُلْتُ بِمَا یَسِیرُ قَالَ بِمَا سَارَ بِهِ رَسُولُ اَللَّهِ صَلَّی اَللَّهُ عَلَیْهِ وَ آلِهِ هَدَرَ مَا قَبْلَهُ وَ اِسْتَقْبَلَ</w:t>
      </w:r>
      <w:r>
        <w:rPr>
          <w:rFonts w:eastAsia="Amiri" w:cs="Amiri" w:ascii="Amiri" w:hAnsi="Amiri"/>
          <w:color w:val="111111"/>
          <w:sz w:val="28"/>
          <w:szCs w:val="28"/>
          <w:rtl w:val="true"/>
          <w:lang w:bidi="ar-SA"/>
        </w:rPr>
        <w:t>»</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عطاء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حضرت قائم علیه السلام آگاه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او نه من هستم و نه آن کسی که گردنهای خود را به سوی او می کشید و منظور نظر شماست، او کسی است که ولادتش معلوم نمی شود،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رفتاری خواهد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رفتاری را که رسول خدا صلی الله علیه و آله و سلم داشت، آنچه از دین که به سبب پیرایه ها به مرور نسخ شده براندازد و بدعتها را برطرف و دین جدش را دوباره از سر می گیرد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گفته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 هرچند که قیام زید بن علی علیه السلام در زمان امام صادق علیه السلام اتفاق افتاد، اما زمزمه قائم بودن و مهدی بودن زید از زمان امام باقر علیه السلام مطرح بوده و همواره آن حضرت مردم را از این باور اشتباه برحذر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قائمی که مردم آن زمان به سوی او توجه داشتند کسی نبود جز زید بن علي علیه السلام لذا امام باقر علیه السلام در این روایت قائمیت شخصی را از خودش و فردی که مردم وی را قائم می پنداشتند؛ یعنی زید بن علی علیه السلام نفی کرده و مردم را به قائمیت کسی بشارت میدهد که در ولادتش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کسی نیست جز امام حجت بن الحسن العسکری علیه السلام که ولادت ایشان در بین شیعه و سنی اختلافی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باور به ولادت ایشان از نسل امام یازدهم علیه السلام دارد و اهل تسنن باور به ولادت ایشان در هنگامه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رضا علیه السلام در توصیف امام دوازدهم علیه السلام و قیام ایشان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یَبْعَثَ اَللَّهُ لِهَذَا اَلْأَمْرِ غُلاَماً مِنَّا خَفِیَّ اَلْمَوْلِادِه وَ اَلْمَنْشَإِ غَیْرَ خَفِیٍّ فِی نَْسِبهِ</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برای این امر جوانی از ما را مبعوث میکند که ولادت و خواستگاه او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نسب او مخفی نیست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نمی توان احمد الحسن را به عنوان قائمی پذیرفت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یُعْرَفُ وِلاَدَتُهُ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بر اساس روایت امام رضا عليه السلام قائم و صاحب الامر علیه السلام علاوه بر مخفی و اختلافی بودن ولادتش، دارای نسب مشخص و غیر مخفی است، و حال آنکه احمدالحسن برخلاف بیان روایت، ولادتش روشن بوده</w:t>
      </w:r>
      <w:r>
        <w:rPr>
          <w:rStyle w:val="FootnoteAnchor"/>
          <w:rtl w:val="true"/>
        </w:rPr>
        <w:footnoteReference w:id="435"/>
      </w:r>
      <w:r>
        <w:rPr>
          <w:rFonts w:ascii="IRNazanin" w:hAnsi="IRNazanin" w:eastAsia="IRNazanin"/>
          <w:color w:val="111111"/>
          <w:sz w:val="28"/>
          <w:sz w:val="28"/>
          <w:szCs w:val="28"/>
          <w:rtl w:val="true"/>
          <w:lang w:bidi="fa-IR"/>
        </w:rPr>
        <w:t>و نسبش مخفی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ثانية؛ در روایتی دیگر از امام باقر علیه السلام به شرایط آمدن قائم علیه السلام اشاره شده است که هیچکدام از شرایط مذکور با شرایط زمانی و تحولات کنونی مردم مطابقت ندارد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مَنْصُورٍ اَلصَّیْقَلُ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اَلْبَاقِرِ عَلَیْهِ السَّلاَمُ وَ عِنْدَهُ جَمَاعَهٌ فَبَیْنَا نَحْنُ نَتَحَدَّثُ وَ هُوَ عَلَی بَعْضِ أَصْحَابِهِ مُقْبِلٌ إِذِ اِلْتَفَتَ إِلَیْنَا وَ قَالَ فِی أَیِّ شَیْءٍ أَنْتُمْ هَیْهَاتَ هَیْهَاتَ لاَ یَکُونُ اَلَّذِی تَمُدُّونَ إِلَیْهِ أَعْنَاقَکُمْ حَتَّی تُمَحَّصُوا هَیْهَاتَ وَ لاَ یَکُونُ اَلَّذِی تَمُدُّونَ إِلَیْهِ أَعْنَاقَکُمْ حَتَّی تُمَیَّزُوا وَ لاَ یَکُونُ اَلَّذِی تَمُدُّونَ إِلَیْهِ أَعْنَاقَکُمْ حَتَّی تُغَرْبَلُوا وَ لاَ یَکُونُ اَلَّذِی تَمُدُّونَ إِلَیْهِ أَعْنَاقَکُمْ إِلاَّ بَعْدَ إِیَاسٍ وَ لاَ یَکُونُ اَلَّذِی تَمُدُّونَ إِلَیْهِ أَعْنَاقَکُمْ حَتَّی یَشْقَی مَنْ شَقِیَ وَ یَسْعَدَ مَنْ سَعِدَ</w:t>
      </w:r>
      <w:r>
        <w:rPr>
          <w:rFonts w:eastAsia="Amiri" w:cs="Amiri" w:ascii="Amiri" w:hAnsi="Amiri"/>
          <w:color w:val="111111"/>
          <w:sz w:val="28"/>
          <w:szCs w:val="28"/>
          <w:rtl w:val="true"/>
          <w:lang w:bidi="ar-SA"/>
        </w:rPr>
        <w:t>»</w:t>
      </w:r>
      <w:r>
        <w:rPr>
          <w:rStyle w:val="FootnoteAnchor"/>
          <w:rtl w:val="true"/>
        </w:rPr>
        <w:footnoteReference w:id="436"/>
      </w:r>
      <w:r>
        <w:rPr>
          <w:rFonts w:ascii="IRNazanin" w:hAnsi="IRNazanin" w:eastAsia="IRNazanin"/>
          <w:color w:val="111111"/>
          <w:sz w:val="28"/>
          <w:sz w:val="28"/>
          <w:szCs w:val="28"/>
          <w:rtl w:val="true"/>
          <w:lang w:bidi="fa-IR"/>
        </w:rPr>
        <w:t>محمد بن منصور صیقل از پدر خود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باقر علیه السلام وارد شدم و جماعتی نزد او بودند پس در آن میان که ما با یک دیگر سخن می گفتیم و آن حضرت روی به یکی از یاران خود داشت، ناگاه رو به ما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مورد چه چیز سخن میگوئید؟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گردنهای خود را به سویش میکشید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آن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نخواهد شد تا اینکه پاکسازی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گردنهای خویش را به سوی آن می کشید واقع نمی گردد تا اینکه باز شناخته و از یک دیگر جدا شوید و آنچه گردن های خود را به سویش میکشید واقع نخواهد شد تا این که غربال شوید، و آنچه گردنهای خویش را به جانب آن میکشید واقع نخواهد شد مگر پس از نومیدی، و آنچه به جانبش گردنهای خود را می کشید واقع نخواهد شد تا کسی که اهل نگون بختی است به سیه روزی، و آنکه اهل سعادت است به نیکبختی رسد</w:t>
      </w:r>
      <w:r>
        <w:rPr>
          <w:rFonts w:eastAsia="IRNazanin" w:cs="IRNazanin"/>
          <w:color w:val="111111"/>
          <w:sz w:val="28"/>
          <w:szCs w:val="28"/>
          <w:rtl w:val="true"/>
          <w:lang w:bidi="fa-IR"/>
        </w:rPr>
        <w:t xml:space="preserve">. </w:t>
      </w:r>
      <w:bookmarkStart w:id="289" w:name="pg15174_155873"/>
    </w:p>
    <w:p>
      <w:pPr>
        <w:pStyle w:val="Heading5"/>
        <w:numPr>
          <w:ilvl w:val="4"/>
          <w:numId w:val="1"/>
        </w:numPr>
        <w:rPr/>
      </w:pPr>
      <w:bookmarkStart w:id="290" w:name="__RefHeading___Toc2121316_2142443653"/>
      <w:bookmarkStart w:id="291" w:name="_Toc95"/>
      <w:bookmarkEnd w:id="289"/>
      <w:bookmarkEnd w:id="290"/>
      <w:r>
        <w:rPr>
          <w:rtl w:val="true"/>
        </w:rPr>
        <w:t>بررسی روایت اول قائم يقوم منا اهل البيت علیهم السلام</w:t>
      </w:r>
      <w:bookmarkEnd w:id="291"/>
    </w:p>
    <w:p>
      <w:pPr>
        <w:pStyle w:val="BookText"/>
        <w:rPr/>
      </w:pPr>
      <w:r>
        <w:rPr>
          <w:rFonts w:ascii="IRNazanin" w:hAnsi="IRNazanin" w:eastAsia="IRNazanin"/>
          <w:color w:val="111111"/>
          <w:sz w:val="28"/>
          <w:sz w:val="28"/>
          <w:szCs w:val="28"/>
          <w:rtl w:val="true"/>
          <w:lang w:bidi="fa-IR"/>
        </w:rPr>
        <w:t>در روایتی به عبارت اولین قائم از اهل بیت علیهم السلام اشاره کرده و احمد بصری با تقطیع بخش اول آن سعی دارد تا خود را مصداق اولین قائم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روایت آمده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كتاب حسین بن سعيد و النوادر أَبُو اَلْحَسَنِ بْنُ عَبْدِ اَللَّهِ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وَ عِنْدَهُ نَفَرٌ مِنْ أَصْحَابِهِ فَقَالَ یَا اِبْنَ أَبِی یَعْفُورٍ هَلْ قَرَأْتَ اَلْقُرْآنَ قَالَ قُلْتُ نَعَمْ هَذِهِ اَلْقِرَاءَهَ قَالَ عَنْهَا سَأَلْتُکَ لَیْسَ عَنْ غَیْرِهَا قَالَ فَقُلْتُ نَعَمْ جُعِلْتُ فِدَاکَ وَ لِمَ قَالَ لِأَنَّ مُوسَی علیه السلام حَدَّثَ قَوْمَهُ بِحَدِیثٍ لَمْ یَحْتَمِلُوهُ عَنْهُ فَخَرَجُوا عَلَیْهِ بِمِصْرَ فَقَاتَلُوهُ فَقَاتَلَهُمْ فَقَتَلَهُمْ وَ لِأَنَّ عِیسَی عَلَیْهِ السَّلاَمُ حَدَّثَ قَوْمَهُ بِحَدِیثٍ فَلَمْ یَحْتَمِلُوهُ عَنْهُ فَخَرَجُوا عَلَیْهِ بِتَکْرِیتَ فَقَاتَلُوهُ فَقَاتَلَهُمْ فَقَتَلَهُمْ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فَآمَنَتْ طائِفَهٌ مِنْ بَنِی إِسْرائِیلَ وَ کَفَرَتْ طائِفَهٌ فَأَیَّدْنَا اَلَّذِینَ آمَنُوا عَلی عَدُوِّهِمْ فَأَصْبَحُوا ظاهِرِینَ وَ إِنَّهُ أَوَّلُ قَائِمٍ یَقُومُ مِنَّا أَهْلَ اَلْبَیْتِ یُحَدِّثُکُمْ بِحَدِیثٍ لاَ تَحْتَمِلُونَهُ فَتَخْرُجُونَ عَلَیْهِ بِرُمَیْلَهِ اَلدَّسْکَرَهِ فَتُقَاتِلُونَهُ فَیُقَاتِلُکُمْ فَیَقْتُلُکُمْ وَ هِیَ آخِرُ خَارِجَهٍ یکُونُ ثُمَّ یَجْمَعُ اَللَّهُ یَا اِبْنَ أَبِی یَعْفُورٍ اَلْأَوَّلِینَ وَ اَلْآخِرِینَ ثُمَّ یُجَاءُ بِمُحَمَّدٍ صَلَّی اللَّهُ عَلَیْهِ وَ آلِهِ</w:t>
      </w:r>
      <w:r>
        <w:rPr>
          <w:rFonts w:eastAsia="Amiri" w:cs="Amiri" w:ascii="Amiri" w:hAnsi="Amiri"/>
          <w:color w:val="111111"/>
          <w:sz w:val="28"/>
          <w:szCs w:val="28"/>
          <w:rtl w:val="true"/>
          <w:lang w:bidi="ar-SA"/>
        </w:rPr>
        <w:t>»</w:t>
      </w:r>
      <w:r>
        <w:rPr>
          <w:rStyle w:val="FootnoteAnchor"/>
          <w:rtl w:val="true"/>
        </w:rPr>
        <w:footnoteReference w:id="437"/>
      </w:r>
      <w:r>
        <w:rPr>
          <w:rFonts w:ascii="IRNazanin" w:hAnsi="IRNazanin" w:eastAsia="IRNazanin"/>
          <w:color w:val="111111"/>
          <w:sz w:val="28"/>
          <w:sz w:val="28"/>
          <w:szCs w:val="28"/>
          <w:rtl w:val="true"/>
          <w:lang w:bidi="fa-IR"/>
        </w:rPr>
        <w:t>ابوالحسن بن عبدالله به نقل از ابن ابی یعفور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صادق علیه السلام رسیدم در حالی که چند نفر از اصحاب در نزد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خوانده ای؟ گفت گفتم بله این قرائت را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هم از همین قرائت سوال میپرسم نه از قرائت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گفتم بله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قرآن فرمود برای اینکه موسی حدیثی به قومش گفت که تحملش </w:t>
      </w:r>
    </w:p>
    <w:p>
      <w:pPr>
        <w:pStyle w:val="BookText"/>
        <w:rPr/>
      </w:pPr>
      <w:r>
        <w:rPr>
          <w:rFonts w:ascii="IRNazanin" w:hAnsi="IRNazanin" w:eastAsia="IRNazanin"/>
          <w:color w:val="111111"/>
          <w:sz w:val="28"/>
          <w:sz w:val="28"/>
          <w:szCs w:val="28"/>
          <w:rtl w:val="true"/>
          <w:lang w:bidi="fa-IR"/>
        </w:rPr>
        <w:t>نکردند و بر او در شهر خروج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کشتند و کشته شدند و آنان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اینکه عیسی حدیثی برای قومش گفت که تحملش نکرده و بر او در تکریت خروج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کشتند و کشته شدند و آنان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خداوند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طایفه ای از بنی اسراییل ایمان آوردند و طایفه ای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مومنان را بردشمنانشان یاری دادیم و آنان پس از پیروزی آشکار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او اولین قائم است که از میان ما اهل بیت قیام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حدیثی میخواند که تحملش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براو در منطقه دسكره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ای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او جنگ میکنید و او با شما جنگ میکند و شما را میکشد و این آخرین خروجی است که اتفاق می افتد و سپس ای فرزند یعفور خداوند جمع می کند اولین و آخرین را و سپس حضرت محمد صلی الله علیه و آله و سلم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رجعت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روایت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امام صادق علیه السلام در مقام بیان سنت بیان حدیث و خروج مردم در عصر حضرت موسی و عیسی علیهماالسلام بوده و در پی ذکر این دو سنت؛ به قائمی اشاره می کند که پیش از او هیچ قائمی از اهل بیت علیهم السلام برسنت قیام موسی و عیسی علیهماالسلام نبوده و او اولین نفر از میان دوازده قائم برحق است که بر اساس سنت موسی و عیسی علیه السلام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و بر علیه اش خروج می کنند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منظور از قائم مذکور در این روایت، امام دوازدهم علیه السلام است که پیش از ایشان در بین امامان معصوم علیهم السلام که همگی قائم بر حق بوده اند، کسی بر اساس سنت موسی و عیسی علیه السلام مبتلا به چنین مساله ای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صادق علیه السلام فرمود</w:t>
      </w:r>
      <w:r>
        <w:rPr>
          <w:rFonts w:eastAsia="IRNazanin" w:cs="IRNazanin"/>
          <w:color w:val="111111"/>
          <w:sz w:val="28"/>
          <w:szCs w:val="28"/>
          <w:rtl w:val="true"/>
          <w:lang w:bidi="fa-IR"/>
        </w:rPr>
        <w:t xml:space="preserve">: </w:t>
      </w:r>
      <w:bookmarkStart w:id="292" w:name="pg15174_155875"/>
    </w:p>
    <w:p>
      <w:pPr>
        <w:pStyle w:val="BookText"/>
        <w:rPr/>
      </w:pPr>
      <w:bookmarkEnd w:id="29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قَامَ نَشَرَها، فَلَمْ يَبْقَ أَحَدٌ فِي المَشْرِقِ وَالمَغْرِبِ إِلّا لَعَنَها</w:t>
      </w:r>
      <w:r>
        <w:rPr>
          <w:rFonts w:eastAsia="Amiri" w:cs="Amiri" w:ascii="Amiri" w:hAnsi="Amiri"/>
          <w:color w:val="111111"/>
          <w:sz w:val="28"/>
          <w:szCs w:val="28"/>
          <w:rtl w:val="true"/>
          <w:lang w:bidi="ar-SA"/>
        </w:rPr>
        <w:t>»</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آن حضرت قیام کرده و پرچم رسول خدا صلی الله علیه و آله و سلم را باز نمود، احدی در مشرق و مغرب باقی نمی ماند، مگر آنکه ایشان را لعن و دشمنی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بر اساس شهادت تاریخ، حضرت موسی و عیسی علیه السلام هیچگاه جنگ و نبرد با دشمنان خود نداشته و این نقل برخلاف سیره آنان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در بخش پایانی روایت، به عدم تکرار خروج و قیام اشاره کرده و بلافاصله به رجعت پیامبر صلی الله علیه و آله و سلم تصریح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قائم دوم و سوم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بیت علیهم السلام معنایی نخواهد داشت زیرا روایت مذکور، خروج اولین قائم از اهل بیت علیهم السلام را همان آخرین خروج اهل بیت علیهم السلام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عبارت اولین قائم، عدد مفهوم نداشته و او همان امام دوازدهم علیهم السلام می باشد که از او به عنوان آخرین خروج کننده از اهل بیت علیهم السلام یاد شده است</w:t>
      </w:r>
      <w:r>
        <w:rPr>
          <w:rFonts w:eastAsia="IRNazanin" w:cs="IRNazanin"/>
          <w:color w:val="111111"/>
          <w:sz w:val="28"/>
          <w:szCs w:val="28"/>
          <w:rtl w:val="true"/>
          <w:lang w:bidi="fa-IR"/>
        </w:rPr>
        <w:t>.</w:t>
      </w:r>
    </w:p>
    <w:p>
      <w:pPr>
        <w:pStyle w:val="Heading5"/>
        <w:numPr>
          <w:ilvl w:val="4"/>
          <w:numId w:val="1"/>
        </w:numPr>
        <w:rPr/>
      </w:pPr>
      <w:bookmarkStart w:id="293" w:name="__RefHeading___Toc2121318_2142443653"/>
      <w:bookmarkStart w:id="294" w:name="_Toc96"/>
      <w:bookmarkEnd w:id="293"/>
      <w:r>
        <w:rPr>
          <w:rtl w:val="true"/>
        </w:rPr>
        <w:t>بررسی روایت يقبض أموال القائم علیه السلام</w:t>
      </w:r>
      <w:bookmarkEnd w:id="294"/>
    </w:p>
    <w:p>
      <w:pPr>
        <w:pStyle w:val="BookText"/>
        <w:rPr/>
      </w:pPr>
      <w:r>
        <w:rPr>
          <w:rFonts w:ascii="IRNazanin" w:hAnsi="IRNazanin" w:eastAsia="IRNazanin"/>
          <w:color w:val="111111"/>
          <w:sz w:val="28"/>
          <w:sz w:val="28"/>
          <w:szCs w:val="28"/>
          <w:rtl w:val="true"/>
          <w:lang w:bidi="fa-IR"/>
        </w:rPr>
        <w:t xml:space="preserve">اتباع احمدالحسن با تقطيع روایتی از رسول اکرم صلی الله علیه و آله و سلم، سعی بر آن دارند تا احمدالحسن را به عنوان یمانی، همان وزیر و تحویل گیرنده اموال حضرت معرفی کنند و حال آنکه با مراجعه به متن روایت مشخص می گردد که کسی که این وظایف را بر عهده دارد، حضرت عیسی بن مریم علیه السلام خواهد بود نه دیگری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 عمر بن إبراهيم الأوسي في كتابه عن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ينزل عیسی بن مریم علیه السلام عند انفجار الصبح ما بين مهرودین و هما ثوبان أصفران </w:t>
      </w:r>
      <w:bookmarkStart w:id="295" w:name="pg15174_155876"/>
    </w:p>
    <w:p>
      <w:pPr>
        <w:pStyle w:val="BookText"/>
        <w:rPr/>
      </w:pPr>
      <w:bookmarkEnd w:id="295"/>
      <w:r>
        <w:rPr>
          <w:rFonts w:ascii="IRNazanin" w:hAnsi="IRNazanin" w:eastAsia="IRNazanin"/>
          <w:color w:val="111111"/>
          <w:sz w:val="28"/>
          <w:sz w:val="28"/>
          <w:szCs w:val="28"/>
          <w:rtl w:val="true"/>
          <w:lang w:bidi="fa-IR"/>
        </w:rPr>
        <w:t>من الزعفران، ابيض الجسم، أصهب الرأس، أفرق الشعر، كأن رأسه يقطر دهنا، بيده حربة يكسر الصليب، و يقتل الخنزير، و یهلک الدجال و يقبض أموال القائم علیه السلام و يمشي خلفه اهل الكهف وهو الوزير الأيمن للقائم علیه السلام و حاجبه، و نائبه، و يبسط في المغرب و المشرق الأمن من كرامة الحجة بن الحسن صلوات الله عليهما</w:t>
      </w:r>
      <w:r>
        <w:rPr>
          <w:rFonts w:eastAsia="IRNazanin" w:cs="IRNazanin"/>
          <w:color w:val="111111"/>
          <w:sz w:val="28"/>
          <w:szCs w:val="28"/>
          <w:rtl w:val="true"/>
          <w:lang w:bidi="fa-IR"/>
        </w:rPr>
        <w:t>...»</w:t>
      </w:r>
      <w:r>
        <w:rPr>
          <w:rStyle w:val="FootnoteAnchor"/>
          <w:rtl w:val="true"/>
        </w:rPr>
        <w:footnoteReference w:id="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مریم علیه السلام در وقتی که صبح طلوع کند،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مهرودین، دو پارچه و لباس زرد از زعفران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دارای موی سر سرخ و سفید و کم پشت است، مثل اینکه از سرش روغن می 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دست او حربه ای است که با او صلیب را می شکند و خوک را می کشد و دجال را نابود و اموال امام علیه السلام را قبض میکند و اهل کهف پشت سر او راه می روند و او وزیردست راست قائم آل محمد علیه السلام و حاجب و نایب او می باشد و به کرامت حجة بن الحسن علیه السلام در شرق و غرب، امنیت را گسترش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حالی است که اتباع احمد بصری روایت را تقطیع کرده و آن را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يقبض أموال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نموده و مردم را به وزیری بشارت میدهند که پیش از قائم خواهد آمد و از این رهگذر اذهان را به سوی احمد بصری سوق می دهند</w:t>
      </w:r>
      <w:r>
        <w:rPr>
          <w:rFonts w:eastAsia="IRNazanin" w:cs="IRNazanin"/>
          <w:color w:val="111111"/>
          <w:sz w:val="28"/>
          <w:szCs w:val="28"/>
          <w:rtl w:val="true"/>
          <w:lang w:bidi="fa-IR"/>
        </w:rPr>
        <w:t>.</w:t>
      </w:r>
    </w:p>
    <w:p>
      <w:pPr>
        <w:pStyle w:val="Heading5"/>
        <w:numPr>
          <w:ilvl w:val="4"/>
          <w:numId w:val="1"/>
        </w:numPr>
        <w:rPr/>
      </w:pPr>
      <w:bookmarkStart w:id="296" w:name="__RefHeading___Toc2121320_2142443653"/>
      <w:bookmarkStart w:id="297" w:name="_Toc97"/>
      <w:bookmarkEnd w:id="296"/>
      <w:r>
        <w:rPr>
          <w:rtl w:val="true"/>
        </w:rPr>
        <w:t>بررسی روایت قال العذاب خروج القائم علیه السلام</w:t>
      </w:r>
      <w:bookmarkEnd w:id="297"/>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خداوند هیچ طائفه ای را دچار عذاب نمیکند مگر آنکه رسولی از پیش فرستاده باشد</w:t>
      </w:r>
      <w:r>
        <w:rPr>
          <w:rStyle w:val="FootnoteAnchor"/>
          <w:rtl w:val="true"/>
        </w:rPr>
        <w:footnoteReference w:id="440"/>
      </w:r>
      <w:r>
        <w:rPr>
          <w:rFonts w:ascii="IRNazanin" w:hAnsi="IRNazanin" w:eastAsia="IRNazanin"/>
          <w:color w:val="111111"/>
          <w:sz w:val="28"/>
          <w:sz w:val="28"/>
          <w:szCs w:val="28"/>
          <w:rtl w:val="true"/>
          <w:lang w:bidi="fa-IR"/>
        </w:rPr>
        <w:t xml:space="preserve">، از سویی هم در روایت امام صادق علیه السلام </w:t>
      </w:r>
    </w:p>
    <w:p>
      <w:pPr>
        <w:pStyle w:val="BookText"/>
        <w:rPr/>
      </w:pPr>
      <w:r>
        <w:rPr>
          <w:rFonts w:ascii="IRNazanin" w:hAnsi="IRNazanin" w:eastAsia="IRNazanin"/>
          <w:color w:val="111111"/>
          <w:sz w:val="28"/>
          <w:sz w:val="28"/>
          <w:szCs w:val="28"/>
          <w:rtl w:val="true"/>
          <w:lang w:bidi="fa-IR"/>
        </w:rPr>
        <w:t>مراد از عذاب قیام قائم علیه السلام است</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با این حساب رسولی که قبل از قیام قائم برای اتمام حجت می آید چه کسی است؟ برخی از اتباع احمد الحسن، او را همان رسول قبل از قائم علیه السلام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پاسخ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اگر احمد بصری همان رسولی است که قبل از نزول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پس چگونه در کتاب ها و خطبه هایش خود را همان قائم آل محمد صلی الله علیه و آله و سلم دانسته</w:t>
      </w:r>
      <w:r>
        <w:rPr>
          <w:rStyle w:val="FootnoteAnchor"/>
          <w:rtl w:val="true"/>
        </w:rPr>
        <w:footnoteReference w:id="442"/>
      </w:r>
      <w:r>
        <w:rPr>
          <w:rFonts w:ascii="IRNazanin" w:hAnsi="IRNazanin" w:eastAsia="IRNazanin"/>
          <w:color w:val="111111"/>
          <w:sz w:val="28"/>
          <w:sz w:val="28"/>
          <w:szCs w:val="28"/>
          <w:rtl w:val="true"/>
          <w:lang w:bidi="fa-IR"/>
        </w:rPr>
        <w:t>و مردم را به یاری خود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چنانچه ادعای قائمیت دارد، بر اساس استدلال پرسشگر، باید رسولی پیش از احمد بصری بیایید و مردم را به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روایت امام صادق علیه السلام به خروج و قیام قائم علیه السلام اشاره دارد نه به ظهور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اساس روایات، بین ظهور و قیام حضرت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فاصله است</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لذا آن حضرت در این مدت مردم را به واسطه ارسال سفیر به مناطق مختلف به خود دعوت خواهد کرد تا یاری 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می توان به ماجرای سفارت و شهادت نفس الزكيه اشاره کرد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علیه السلام به یاران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مکه مرا نمی خواهند ولی من برای اینکه با ایشان اتمام حجت کنم، کسی را به سوی آنها می فرستم تا آنچه شایسته است که شخصی مانند من </w:t>
      </w:r>
    </w:p>
    <w:p>
      <w:pPr>
        <w:pStyle w:val="BookText"/>
        <w:rPr/>
      </w:pPr>
      <w:r>
        <w:rPr>
          <w:rFonts w:ascii="IRNazanin" w:hAnsi="IRNazanin" w:eastAsia="IRNazanin"/>
          <w:color w:val="111111"/>
          <w:sz w:val="28"/>
          <w:sz w:val="28"/>
          <w:szCs w:val="28"/>
          <w:rtl w:val="true"/>
          <w:lang w:bidi="fa-IR"/>
        </w:rPr>
        <w:t>با آنان اتمام حجت کند که به ایشان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مردی از یاران خود را می طلبد و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نزد اهل مکه و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مکه من فرستاده فلانی هستم و او به شما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رحمت و معدن رسالت و خلافت هستیم و از ذریه محمد صلی الله علیه و آله و سلم و سلاله پیغمبرانیم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مظلوم واقع شدیم و مردم به ما ستم نمودند و ما را آواره ساختند و از هنگام رحلت رسول خدا صلی الله علیه و آله و سلم تا امروز حق ما غصب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 از شما چشم یاری داریم و از شما یاری می طلبیم، پس ما را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جوانمرد به این سخن تکلم نمود، براو هجوم می آورند و او را ما بین رکن و مقام به شکلی خاص سر می برند و اوست نفس زکیه</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کسانی که مخالف و معاند بوده و دعوت سفرای آن حضرت را نپذیرند، بر اساس آیه قرآن با آنان جنگ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قَاتِلُوهُمْ حَتَّی لَا تَکُونَ فِتْنَهٌ وَ یَکُونَ الدِّینُ کُلُّهُ لِلَّهِ فَإِنِ انْتَهَوْا فَإِنَّ اللَّهَ بِمَا یَعْمَلُونَ بَصِیرٌ</w:t>
      </w:r>
      <w:r>
        <w:rPr>
          <w:rFonts w:eastAsia="Amiri" w:cs="Amiri" w:ascii="Amiri" w:hAnsi="Amiri"/>
          <w:color w:val="111111"/>
          <w:sz w:val="28"/>
          <w:szCs w:val="28"/>
          <w:rtl w:val="true"/>
          <w:lang w:bidi="ar-SA"/>
        </w:rPr>
        <w:t>»</w:t>
      </w:r>
      <w:r>
        <w:rPr>
          <w:rStyle w:val="FootnoteAnchor"/>
          <w:rtl w:val="true"/>
        </w:rPr>
        <w:footnoteReference w:id="445"/>
      </w:r>
      <w:r>
        <w:rPr>
          <w:rFonts w:ascii="IRNazanin" w:hAnsi="IRNazanin" w:eastAsia="IRNazanin"/>
          <w:color w:val="111111"/>
          <w:sz w:val="28"/>
          <w:sz w:val="28"/>
          <w:szCs w:val="28"/>
          <w:rtl w:val="true"/>
          <w:lang w:bidi="fa-IR"/>
        </w:rPr>
        <w:t>و با کافران بجنگید تا فتنه ای برجای نماند و دین یکسره از آن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جنگ باز ایستادند و تن به سازش دادند، خدا حکم خود را درباره آنان اعلام خواهد کرد، چرا که او به آنچه می کنند بینا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براین اساس، امام مهدی علیه السلام پیش از ظهور فرستاده ای برای امام حجت نخواهد داشت، چرا که تمامی جنگ های ایشان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پس از ظهور بوده و در این فاصله زمانی، اتمام حجت ها صورت خواهد پذیرفت</w:t>
      </w:r>
      <w:r>
        <w:rPr>
          <w:rFonts w:eastAsia="IRNazanin" w:cs="IRNazanin"/>
          <w:color w:val="111111"/>
          <w:sz w:val="28"/>
          <w:szCs w:val="28"/>
          <w:rtl w:val="true"/>
          <w:lang w:bidi="fa-IR"/>
        </w:rPr>
        <w:t xml:space="preserve">. </w:t>
      </w:r>
      <w:bookmarkStart w:id="298" w:name="pg15174_155879"/>
    </w:p>
    <w:p>
      <w:pPr>
        <w:pStyle w:val="Heading3"/>
        <w:numPr>
          <w:ilvl w:val="2"/>
          <w:numId w:val="1"/>
        </w:numPr>
        <w:rPr/>
      </w:pPr>
      <w:bookmarkStart w:id="299" w:name="__RefHeading___Toc2121322_2142443653"/>
      <w:bookmarkStart w:id="300" w:name="_Toc98"/>
      <w:bookmarkEnd w:id="298"/>
      <w:bookmarkEnd w:id="299"/>
      <w:r>
        <w:rPr>
          <w:rtl w:val="true"/>
        </w:rPr>
        <w:t>ج</w:t>
      </w:r>
      <w:r>
        <w:rPr>
          <w:rtl w:val="true"/>
        </w:rPr>
        <w:t>.</w:t>
      </w:r>
      <w:r>
        <w:rPr>
          <w:rtl w:val="true"/>
        </w:rPr>
        <w:t>شارعيت</w:t>
      </w:r>
      <w:bookmarkEnd w:id="3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شارعيت</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احمد بصری با تکیه بر پیش فرض قائمیت و با استناد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اَلْقَائِمُ بِأَمْرٍ جَدِیدٍ وَ کِتَابٍ جَدِیدٍ وَ قَضَاءٍ جَدِیدٍ عَلَی اَلْعَرَبِ شَدِیدٌ لَیْسَ شَأْنُهُ إِلاَّ السَّیْفِ لاَ یَسْتَتِیبُ أَحَداً وَ لاَ یَأْخُذُهُ فِی اَللَّهِ لَوْمَهُ لاَئِمٍ</w:t>
      </w:r>
      <w:r>
        <w:rPr>
          <w:rFonts w:eastAsia="IRNazanin" w:cs="IRNazanin"/>
          <w:color w:val="111111"/>
          <w:sz w:val="28"/>
          <w:szCs w:val="28"/>
          <w:rtl w:val="true"/>
          <w:lang w:bidi="fa-IR"/>
        </w:rPr>
        <w:t>»</w:t>
      </w:r>
      <w:r>
        <w:rPr>
          <w:rStyle w:val="FootnoteAnchor"/>
          <w:rtl w:val="true"/>
        </w:rPr>
        <w:footnoteReference w:id="447"/>
      </w:r>
      <w:r>
        <w:rPr>
          <w:rFonts w:ascii="Amiri" w:hAnsi="Amiri" w:eastAsia="Amiri" w:cs="Amiri"/>
          <w:color w:val="111111"/>
          <w:sz w:val="28"/>
          <w:sz w:val="28"/>
          <w:szCs w:val="28"/>
          <w:rtl w:val="true"/>
          <w:lang w:bidi="ar-SA"/>
        </w:rPr>
        <w:t>قائم را در مقام شارعيت دانسته است</w:t>
      </w:r>
      <w:r>
        <w:rPr>
          <w:rStyle w:val="FootnoteAnchor"/>
          <w:rtl w:val="true"/>
        </w:rPr>
        <w:footnoteReference w:id="448"/>
      </w:r>
      <w:r>
        <w:rPr>
          <w:rFonts w:ascii="IRNazanin" w:hAnsi="IRNazanin" w:eastAsia="IRNazanin"/>
          <w:color w:val="111111"/>
          <w:sz w:val="28"/>
          <w:sz w:val="28"/>
          <w:szCs w:val="28"/>
          <w:rtl w:val="true"/>
          <w:lang w:bidi="fa-IR"/>
        </w:rPr>
        <w:t>در پاسخ به این ادعا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کتاب جدید معرف قائم بودن نیست، بلکه ابتدا باید قائم بودن خود را اثبات کند و پس از آن بتواند کتاب جدید را توجیهی برای نسخ یا تشریع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روایاتی که درباره امر جديد صادر شده، به معنای تبدیل فرائض و تغییر احکام نیست، بلکه به معنای احیای آن دسته از سنت های اسلامی است که به فراموشی سپرده شده یا به آنها عمل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صادق علیه السلام فرمود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عَلَیْهِ السَّلاَمُ دَعَا اَلنَّاسَ إِلَی اَلْإِسْلاَمِ جَدِیداً وَ هَدَاهُمْ إِلَی أَمْرٍ قَدْ دُثِرَ فَضَلَّ عَنْهُ اَلْجُمْهُورُ وَ إِنَّمَا سُمِّیَ اَلْقَائِمُ مَهْدِیّاً لِأَنَّهُ یُهْدَی إِلَی أَمْرٍ ضْلُوا عَنْهُ</w:t>
      </w:r>
      <w:r>
        <w:rPr>
          <w:rFonts w:eastAsia="Amiri" w:cs="Amiri" w:ascii="Amiri" w:hAnsi="Amiri"/>
          <w:color w:val="111111"/>
          <w:sz w:val="28"/>
          <w:szCs w:val="28"/>
          <w:rtl w:val="true"/>
          <w:lang w:bidi="ar-SA"/>
        </w:rPr>
        <w:t>»</w:t>
      </w:r>
      <w:r>
        <w:rPr>
          <w:rStyle w:val="FootnoteAnchor"/>
          <w:rtl w:val="true"/>
        </w:rPr>
        <w:footnoteReference w:id="449"/>
      </w:r>
      <w:r>
        <w:rPr>
          <w:rFonts w:ascii="IRNazanin" w:hAnsi="IRNazanin" w:eastAsia="IRNazanin"/>
          <w:color w:val="111111"/>
          <w:sz w:val="28"/>
          <w:sz w:val="28"/>
          <w:szCs w:val="28"/>
          <w:rtl w:val="true"/>
          <w:lang w:bidi="fa-IR"/>
        </w:rPr>
        <w:t>آن گاه که قائم علیه السلام قیام کنند، مردم را از نو به اسلام فرا می خواند و به امری که کهنه شده و از آن گمراه شده اند، هدایت میکند و اینکه آن حضرت را مهدی نامیده اند، به این جهت است که مردم را به دینی که از آن گمراه شده اند، هدایت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ثالثا از سویی احمد بصری، مدعی وصایت پیامبر اکرم صلی الله علیه و آله و سلم بوده و از طرفی ادعای شارعیت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این دو ادعا در نهایت تعارض بوده و با یکدیگر ناسازگار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معنای شارعیت این است که وی وصی پیامبر اسلام و یا امامان قبل از خود نبوده و به طور استقلالی دارای شریعت است و حال آنکه اگر وصی پیامبر باشد، بایستی وصایت ایشان را با حفظ امانت انجام داده و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حَلَالَ مُحَمَّدٍ حَلَالٌ إِلَی یَوْمِ الْقِیَامَهِ وَ حَرَامَهُ حَرَامٌ إِلَی یَوْمِ الْقِیَامَه</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پایبند بوده و دین و شریعت آن حضرت را تغییر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امام باقر علیه السلام خطاب به جابر بن عبدالله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جَابِرُ لَوْ کُنَّا نُفْتِی اَلنَّاسَ بِرَأْیِنَا وَ هَوَانَا لَکُنَّا مِنَ اَلْهَالِکِینَ وَ لَکِنَّا نُفْتِیهِمْ بِه آثَارٍ مِنْ رَسُولِ اَللَّهِ و أُصُولِ عِلْمٍ عِنْدَنَا نَتَوَارَثُهَا کَابِرٌ عَنْ کَابِرٍ نَکْنِزُهَا کَمَا یَکْنِزُ هَؤُلاَءِ ذَهَبَهُمْ وَ فِضَّتَهُمْ</w:t>
      </w:r>
      <w:r>
        <w:rPr>
          <w:rFonts w:eastAsia="Amiri" w:cs="Amiri" w:ascii="Amiri" w:hAnsi="Amiri"/>
          <w:color w:val="111111"/>
          <w:sz w:val="28"/>
          <w:szCs w:val="28"/>
          <w:rtl w:val="true"/>
          <w:lang w:bidi="ar-SA"/>
        </w:rPr>
        <w:t>»</w:t>
      </w:r>
      <w:r>
        <w:rPr>
          <w:rStyle w:val="FootnoteAnchor"/>
          <w:rtl w:val="true"/>
        </w:rPr>
        <w:footnoteReference w:id="451"/>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مردم به رای هوا و هوس خود فتوا می دادیم هر آینه تباه می شدیم، ولی ما با آثر رسول خدا و اصول دانشی که نزدمان است فتوا می دهیم و آنها را یکی از دیگری به ارث می بریم و به مانند گنجی پاس 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همه این موارد؛ باور به شارعیت قائم علیه السلام، نادرست بوده و با انبوهی از آیات و روایاتی که دین اسلام و شریعت نبوی را ابدی دانسته و آن حضرت را ختم رسولان معرفی کرده اند در تقابلی آشکار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برخی از تشریعیات و نسخ احكام احمد الحسن بصری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جایگزینی یک روز نماز قضاء با نمازهای قضاء شده در تمامی عمر انسان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بصری در حکمی ناسازگار با روایات معصومین علیهم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قضای نماز؛ پس قضاء در شب بیست و سه رمضان معادل هزار ماه است، پس مثلا اگر در گردن شخصی یک سال قضاء یا ده سال و یا حتی هزار ماه باشد، با خواندن یک روز نماز در شب قدر او را کفایت کرده و نمازهایش ادا می شود</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به عدم جواز ازدواج موقت در کمتر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بصری در پاسخ به مدت حداقلی ازدواج موقت، آن را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دانسته و در پاسخ به سئوالی دیگر که به این حکم اعتراض کرده و آن را با روایات معصومین متعارض دانسته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احکام الهی شرعیه نسخ میشوند و چه آسان و کوچک است این مورد از نسخی که سوال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قطعا در آینده نسخ هایی بسیار بزرگتر و عظیم تر از این واقع خواهد شد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پرسش های درس</w:t>
      </w:r>
    </w:p>
    <w:p>
      <w:pPr>
        <w:pStyle w:val="BookText"/>
        <w:rPr/>
      </w:pPr>
      <w:r>
        <w:rPr>
          <w:rFonts w:ascii="IRNazanin" w:hAnsi="IRNazanin" w:eastAsia="IRNazanin"/>
          <w:color w:val="111111"/>
          <w:sz w:val="28"/>
          <w:sz w:val="28"/>
          <w:szCs w:val="28"/>
          <w:rtl w:val="true"/>
          <w:lang w:bidi="fa-IR"/>
        </w:rPr>
        <w:t>چگونه مهدویت شخصيه اثبات می گردد؟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توجيه اتباع احمد بصری درباره روایت تولد مهدی از مدینه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قائمیت شخصیه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روایت نهی از برافراشتن پرچم قبل از قائم و مساله جمهوری اسلامی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اولین قائم از اهل بیت را تشریح کنید</w:t>
      </w:r>
      <w:r>
        <w:rPr>
          <w:rFonts w:eastAsia="IRNazanin" w:cs="IRNazanin"/>
          <w:color w:val="111111"/>
          <w:sz w:val="28"/>
          <w:szCs w:val="28"/>
          <w:rtl w:val="true"/>
          <w:lang w:bidi="fa-IR"/>
        </w:rPr>
        <w:t xml:space="preserve">. </w:t>
      </w:r>
      <w:bookmarkStart w:id="301" w:name="pg15174_155882"/>
    </w:p>
    <w:p>
      <w:pPr>
        <w:pStyle w:val="Heading2"/>
        <w:numPr>
          <w:ilvl w:val="1"/>
          <w:numId w:val="1"/>
        </w:numPr>
        <w:rPr/>
      </w:pPr>
      <w:bookmarkStart w:id="302" w:name="__RefHeading___Toc2121324_2142443653"/>
      <w:bookmarkStart w:id="303" w:name="_Toc99"/>
      <w:bookmarkEnd w:id="301"/>
      <w:bookmarkEnd w:id="302"/>
      <w:r>
        <w:rPr>
          <w:rtl w:val="true"/>
        </w:rPr>
        <w:t>درس سیزدهم ادعای عصمت توسط احمد بصری</w:t>
      </w:r>
      <w:bookmarkEnd w:id="303"/>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4" w:name="__RefHeading___Toc2121326_2142443653"/>
      <w:bookmarkStart w:id="305" w:name="_Toc100"/>
      <w:bookmarkEnd w:id="304"/>
      <w:r>
        <w:rPr>
          <w:rtl w:val="true"/>
        </w:rPr>
        <w:t>اشاره</w:t>
      </w:r>
      <w:bookmarkEnd w:id="305"/>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یکی از ادعاهای احمد بصری، ادعای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احمد در اینباره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لم يعلن بأنه معصوم في اللغة العربية، بل قال أنه معصوم من باب أنه لا يدخل الناس في باطل و يخرجهم من حق</w:t>
      </w:r>
      <w:r>
        <w:rPr>
          <w:rFonts w:eastAsia="IRNazanin" w:cs="IRNazanin"/>
          <w:color w:val="111111"/>
          <w:sz w:val="28"/>
          <w:szCs w:val="28"/>
          <w:rtl w:val="true"/>
          <w:lang w:bidi="fa-IR"/>
        </w:rPr>
        <w:t>»</w:t>
      </w:r>
      <w:r>
        <w:rPr>
          <w:rStyle w:val="FootnoteAnchor"/>
          <w:rtl w:val="true"/>
        </w:rPr>
        <w:footnoteReference w:id="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الحسن نگفته که در لغت عربی معصوم است، بلکه او معصوم است از این باب که مردم را در باطل وارد نمی کند و از حق خارج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احمد بصری در قسمت دوم بحث سهو و نسیان در مرکز پژوهش های عالی دینی و لغوی در عراق، معصوم را دارای سهو و نسیان و خطا دانسته و آنان را همانند سایر انسان ها دانست</w:t>
      </w:r>
      <w:r>
        <w:rPr>
          <w:rFonts w:eastAsia="IRNazanin" w:cs="IRNazanin"/>
          <w:color w:val="111111"/>
          <w:sz w:val="28"/>
          <w:szCs w:val="28"/>
          <w:rtl w:val="true"/>
          <w:lang w:bidi="fa-IR"/>
        </w:rPr>
        <w:t>.</w:t>
      </w:r>
      <w:r>
        <w:rPr>
          <w:rStyle w:val="FootnoteAnchor"/>
          <w:rtl w:val="true"/>
        </w:rPr>
        <w:footnoteReference w:id="455"/>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جمله فوق بدان پرداخته شده است، ابتدا ادعای عصمت برای احمد بصری بوده و پس از آن، دخل و تصرف در معنا و محدوده عصمت می باشد که هر کدام مورد بررسی قرار میگیرد</w:t>
      </w:r>
      <w:r>
        <w:rPr>
          <w:rFonts w:eastAsia="IRNazanin" w:cs="IRNazanin"/>
          <w:color w:val="111111"/>
          <w:sz w:val="28"/>
          <w:szCs w:val="28"/>
          <w:rtl w:val="true"/>
          <w:lang w:bidi="fa-IR"/>
        </w:rPr>
        <w:t xml:space="preserve">: </w:t>
      </w:r>
      <w:bookmarkStart w:id="306" w:name="pg15174_155885"/>
    </w:p>
    <w:p>
      <w:pPr>
        <w:pStyle w:val="Heading3"/>
        <w:numPr>
          <w:ilvl w:val="2"/>
          <w:numId w:val="1"/>
        </w:numPr>
        <w:rPr/>
      </w:pPr>
      <w:bookmarkStart w:id="307" w:name="__RefHeading___Toc2121328_2142443653"/>
      <w:bookmarkStart w:id="308" w:name="_Toc101"/>
      <w:bookmarkEnd w:id="306"/>
      <w:bookmarkEnd w:id="307"/>
      <w:r>
        <w:rPr>
          <w:rtl w:val="true"/>
        </w:rPr>
        <w:t>الف</w:t>
      </w:r>
      <w:r>
        <w:rPr>
          <w:rtl w:val="true"/>
        </w:rPr>
        <w:t>.</w:t>
      </w:r>
      <w:r>
        <w:rPr>
          <w:rtl w:val="true"/>
        </w:rPr>
        <w:t>ادعای عصمت</w:t>
      </w:r>
      <w:bookmarkEnd w:id="308"/>
    </w:p>
    <w:p>
      <w:pPr>
        <w:pStyle w:val="BookText"/>
        <w:rPr/>
      </w:pPr>
      <w:r>
        <w:rPr>
          <w:rFonts w:ascii="IRNazanin" w:hAnsi="IRNazanin" w:eastAsia="IRNazanin"/>
          <w:color w:val="111111"/>
          <w:sz w:val="28"/>
          <w:sz w:val="28"/>
          <w:szCs w:val="28"/>
          <w:rtl w:val="true"/>
          <w:lang w:bidi="fa-IR"/>
        </w:rPr>
        <w:t>در پاسخ به ادعای عصمت از سوی احمد بصری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مقوله ای است که با قیاس و یا نشانه های ظاهری قابل فهم نیست و برای اثبات آن به نص صریح از رسول گرامی اسلام صلی الله علیه و آله و سلم نیاز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سجاد علیه السلام در این باره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مِنَّا لاَ یَکُونُ إِلاَّ مَعْصُوماً وَ لَیْسَتِ اَلْعِصْمَهُ فِی ظَاهِرِ اَلْخِلْقَهِ فَیُعْرَفَ بِهَا، وَ لِذَلِکَ لاَ یَکُونُ إِلاَّ مَنْصُوصاً</w:t>
      </w:r>
      <w:r>
        <w:rPr>
          <w:rFonts w:eastAsia="Amiri" w:cs="Amiri" w:ascii="Amiri" w:hAnsi="Amiri"/>
          <w:color w:val="111111"/>
          <w:sz w:val="28"/>
          <w:szCs w:val="28"/>
          <w:rtl w:val="true"/>
          <w:lang w:bidi="ar-SA"/>
        </w:rPr>
        <w:t>»</w:t>
      </w:r>
      <w:r>
        <w:rPr>
          <w:rStyle w:val="FootnoteAnchor"/>
          <w:rtl w:val="true"/>
        </w:rPr>
        <w:footnoteReference w:id="456"/>
      </w:r>
      <w:r>
        <w:rPr>
          <w:rFonts w:ascii="IRNazanin" w:hAnsi="IRNazanin" w:eastAsia="IRNazanin"/>
          <w:color w:val="111111"/>
          <w:sz w:val="28"/>
          <w:sz w:val="28"/>
          <w:szCs w:val="28"/>
          <w:rtl w:val="true"/>
          <w:lang w:bidi="fa-IR"/>
        </w:rPr>
        <w:t>امامی نیست مگر اینکه معصوم باشد و عصمت نشانی در ظاهر خلقت نیست که همگان به وسیله آن معصوم را بشناسند، به همین دلیل، امام معصوم فقط با نص صریح شناخته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رحمه الله علیه در کتاب الاقتصاد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العصمة لا تدرک حسا ولا مشاهدة و لا استدلالا ولا تجربة ولا يعلمها إلا الله تعالى وجب أن ينص عليه و يبينه من غيره</w:t>
      </w:r>
      <w:r>
        <w:rPr>
          <w:rFonts w:eastAsia="IRNazanin" w:cs="IRNazanin"/>
          <w:color w:val="111111"/>
          <w:sz w:val="28"/>
          <w:szCs w:val="28"/>
          <w:rtl w:val="true"/>
          <w:lang w:bidi="fa-IR"/>
        </w:rPr>
        <w:t>»</w:t>
      </w:r>
      <w:r>
        <w:rPr>
          <w:rStyle w:val="FootnoteAnchor"/>
          <w:rtl w:val="true"/>
        </w:rPr>
        <w:footnoteReference w:id="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با حس و مشاهده و استدلال و تجربه در حق شخصی ثابت نمی شود و کسی جز خداوند از آن باخبر نیست، لذا واجب است که بر وصایت و عصمت آن شخص تنصيص گردیده و از غیر معصوم مشخص شود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روایت فوق و سخن شیخ طوسی، بایستی جهت تشخیص معصوم از غیر معصوم، به نصوص صادر شده از پیامبراکرم صلی الله علیه و آله و سلم مراجعه کرده و اسامی معصومین علیهم السلام را مورد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کسانی در خصوص آنان نص صریح وجود داشته باشد، به عنوان وصی معصوم شناخته شده و هیچ فرد </w:t>
      </w:r>
    </w:p>
    <w:p>
      <w:pPr>
        <w:pStyle w:val="BookText"/>
        <w:rPr/>
      </w:pPr>
      <w:r>
        <w:rPr>
          <w:rFonts w:ascii="IRNazanin" w:hAnsi="IRNazanin" w:eastAsia="IRNazanin"/>
          <w:color w:val="111111"/>
          <w:sz w:val="28"/>
          <w:sz w:val="28"/>
          <w:szCs w:val="28"/>
          <w:rtl w:val="true"/>
          <w:lang w:bidi="fa-IR"/>
        </w:rPr>
        <w:t>دیگری را نمی توان با قیاس عقلی و سایر براهین دارای عصمت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چند روایت اشاره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لفاطمة علیهاالسلام عند وفاته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تبکی ولا تحزنی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سيدة نساء أهل الجنة، وأباك سيد الأنبياء و ابن عمک سید الأوصياء و أبنيک سيدا شباب أهل الجنة و من صلب الحسين يخرج الله الأئمة التسعة مطهرون معصومون ومنا مهدی هذه الأمة</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پیامبراکرم صلی الله علیه و آله و سلم هنگام وفاتش به حضرت فاطمه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 و ناراحت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تو سیده زنان اهل بهشت هستی و پدرت سید انبیاء و پسر عمویت على علیه السلام سید اوصیاء و دو پسرت سید جوانان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صلب حسین علیه السلام نه امام پاک و معصوم خارج می کند و مهدی این امت از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شود که این روایت در هنگام وفات پیامبر اکرم صلی الله علیه و آله و سلم بوده و تعداد معصومین را چهارده تن شمارش کرده و بر آن نیافزوده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چنانچه مهدیین و هر مدعی دیگری دارای عصمت بود بایستی نام وی در بین این اسامی بوده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قال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الْأَئِمَّةُ بَعْدِی اثْنَا عَشَرَ أَوَّلُهُمْ عَلِیُّ بْنُ أَبِی طَالِبٍ وَ بَعْدَهُ سِبْطَایَ الْحَسَنُ وَ الْحُسَیْنُ فَإِذَا انْقَضَی الْحُسَیْنُ فَابْنُهُ عَلِیٌّ فَإِذَا انقضَی عَلِیٌّ فَابْنُهُ مُحَمَّدٌ فَإِذَا انْقَضَی مُحَمَّدٌ فَابْنُهُ جَعْفَرٌ فَإِذَا انْقَضَی جَعْفَرٌ فَابْنُهُ مُوسَی فَإِذَا انْقَضَی مُوسَی فَابْنُهُ عَلِیٌّ فَإِذَا انْقَضَی عَلِیٌّ فَابْنُهُ مُحَمَّدٌ فَإِذَا </w:t>
      </w:r>
    </w:p>
    <w:p>
      <w:pPr>
        <w:pStyle w:val="BookText"/>
        <w:rPr/>
      </w:pPr>
      <w:r>
        <w:rPr>
          <w:rFonts w:ascii="Amiri" w:hAnsi="Amiri" w:eastAsia="Amiri" w:cs="Amiri"/>
          <w:color w:val="111111"/>
          <w:sz w:val="28"/>
          <w:sz w:val="28"/>
          <w:szCs w:val="28"/>
          <w:rtl w:val="true"/>
          <w:lang w:bidi="ar-SA"/>
        </w:rPr>
        <w:t>انْقَضَی مُحَمَّدٌ فَابْنُهُ عَلِیٌّ فَإِذَا انْقَضَی عَلِیٌّ فَابْنُهُ الْحَسَنُ فَإِذَا انْقَضَی الْحَسَنُ فَابْنُهُ الْحُجَّةُ قَالَ ابْنُ عَبَّاسٍ قُلْتُ یَا رَسُولَ اللَّهِ أَسَامِی لم أَسْمَعُ بِهِن قَطُّ قَالَ لِی یَا ابْنَ عَبَّاسٍ هُمُ الْأَئِمَّةُ بَعْدِی وَ إِنِ نهِرُوا أُمَنَاءُ مَعْصُومُونَ نُجَبَاءُ أَخْیَارُ</w:t>
      </w:r>
      <w:r>
        <w:rPr>
          <w:rFonts w:eastAsia="Amiri" w:cs="Amiri" w:ascii="Amiri" w:hAnsi="Amiri"/>
          <w:color w:val="111111"/>
          <w:sz w:val="28"/>
          <w:szCs w:val="28"/>
          <w:rtl w:val="true"/>
          <w:lang w:bidi="ar-SA"/>
        </w:rPr>
        <w:t>»</w:t>
      </w:r>
      <w:r>
        <w:rPr>
          <w:rStyle w:val="FootnoteAnchor"/>
          <w:rtl w:val="true"/>
        </w:rPr>
        <w:footnoteReference w:id="459"/>
      </w:r>
      <w:r>
        <w:rPr>
          <w:rFonts w:ascii="IRNazanin" w:hAnsi="IRNazanin" w:eastAsia="IRNazanin"/>
          <w:color w:val="111111"/>
          <w:sz w:val="28"/>
          <w:sz w:val="28"/>
          <w:szCs w:val="28"/>
          <w:rtl w:val="true"/>
          <w:lang w:bidi="fa-IR"/>
        </w:rPr>
        <w:t>امامان بعد از من دوازده نفرند که اولین آنها علی بن ابی طالب و پس از او دو فرزندش حسن و حسین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مدت حسین به پایان رسید، فرزندش علی و زمانی که مدت على به پایان رسید، فرزندش محمد و زمانی که مدت محمد به پایان رسید، فرزندش جعفر و زمانی که مدت جعفر به پایان رسید، فرزندش موسی و زمانی که مدت موسی به پایان رسید، فرزندش علی و زمانی که مدت على به پایان رسید، فرزندش محمد و زمانی که مدت محمد به پایان رسید، فرزندش علی و زمانی که مدت على به پایان رسید، فرزندش حسن و زمانی که مدت حسن به پایان رسید، فرزندش حجت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امامان بعد از من هستند و آنان امناء معصوم و برگزیدگان نجیبند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سَلْمَانَ اَلْفَارِسِیِّ رَحْمَهُ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وَضَعَ یَدَهُ عَلی کَتِفِ الحُسَینِ علیه السلام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الإِمامُ ابنُ الإِمامِ ، تِسعَهٌ مِن صُلبِهِ أئِمَّهٌ أبرارٌ ، اُمَناءُ مَعصومونَ ، وَالتّاسِعُ قائِمُهُم</w:t>
      </w:r>
      <w:r>
        <w:rPr>
          <w:rFonts w:eastAsia="Amiri" w:cs="Amiri" w:ascii="Amiri" w:hAnsi="Amiri"/>
          <w:color w:val="111111"/>
          <w:sz w:val="28"/>
          <w:szCs w:val="28"/>
          <w:rtl w:val="true"/>
          <w:lang w:bidi="ar-SA"/>
        </w:rPr>
        <w:t>»</w:t>
      </w:r>
      <w:r>
        <w:rPr>
          <w:rStyle w:val="FootnoteAnchor"/>
          <w:rtl w:val="true"/>
        </w:rPr>
        <w:footnoteReference w:id="460"/>
      </w:r>
      <w:r>
        <w:rPr>
          <w:rFonts w:ascii="IRNazanin" w:hAnsi="IRNazanin" w:eastAsia="IRNazanin"/>
          <w:color w:val="111111"/>
          <w:sz w:val="28"/>
          <w:sz w:val="28"/>
          <w:szCs w:val="28"/>
          <w:rtl w:val="true"/>
          <w:lang w:bidi="fa-IR"/>
        </w:rPr>
        <w:t>سلمان فارسی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رسول خدا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بر شانه حسین علیه السلام گذاشته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امام فرزند امام است که نه نفر از ذریه او امامان نیکو و امناء معصوم خواهد بود که نهمین آنها قائم آنان است</w:t>
      </w:r>
      <w:r>
        <w:rPr>
          <w:rFonts w:eastAsia="IRNazanin" w:cs="IRNazanin"/>
          <w:color w:val="111111"/>
          <w:sz w:val="28"/>
          <w:szCs w:val="28"/>
          <w:rtl w:val="true"/>
          <w:lang w:bidi="fa-IR"/>
        </w:rPr>
        <w:t xml:space="preserve">. </w:t>
      </w:r>
      <w:bookmarkStart w:id="309" w:name="pg15174_155888"/>
    </w:p>
    <w:p>
      <w:pPr>
        <w:pStyle w:val="Heading3"/>
        <w:numPr>
          <w:ilvl w:val="2"/>
          <w:numId w:val="1"/>
        </w:numPr>
        <w:rPr/>
      </w:pPr>
      <w:bookmarkStart w:id="310" w:name="__RefHeading___Toc2121330_2142443653"/>
      <w:bookmarkStart w:id="311" w:name="_Toc102"/>
      <w:bookmarkEnd w:id="309"/>
      <w:bookmarkEnd w:id="310"/>
      <w:r>
        <w:rPr>
          <w:rtl w:val="true"/>
        </w:rPr>
        <w:t>ب</w:t>
      </w:r>
      <w:r>
        <w:rPr>
          <w:rtl w:val="true"/>
        </w:rPr>
        <w:t>.</w:t>
      </w:r>
      <w:r>
        <w:rPr>
          <w:rtl w:val="true"/>
        </w:rPr>
        <w:t>تعریف و محدوده عصمت</w:t>
      </w:r>
      <w:bookmarkEnd w:id="311"/>
    </w:p>
    <w:p>
      <w:pPr>
        <w:pStyle w:val="Heading4"/>
        <w:numPr>
          <w:ilvl w:val="3"/>
          <w:numId w:val="1"/>
        </w:numPr>
        <w:rPr/>
      </w:pPr>
      <w:bookmarkStart w:id="312" w:name="__RefHeading___Toc2121332_2142443653"/>
      <w:bookmarkStart w:id="313" w:name="_Toc103"/>
      <w:bookmarkEnd w:id="312"/>
      <w:r>
        <w:rPr>
          <w:rtl w:val="true"/>
        </w:rPr>
        <w:t>اشاره</w:t>
      </w:r>
      <w:bookmarkEnd w:id="313"/>
    </w:p>
    <w:p>
      <w:pPr>
        <w:pStyle w:val="BookText"/>
        <w:rPr/>
      </w:pPr>
      <w:r>
        <w:rPr>
          <w:rFonts w:ascii="IRNazanin" w:hAnsi="IRNazanin" w:eastAsia="IRNazanin"/>
          <w:color w:val="111111"/>
          <w:sz w:val="28"/>
          <w:sz w:val="28"/>
          <w:szCs w:val="28"/>
          <w:rtl w:val="true"/>
          <w:lang w:bidi="fa-IR"/>
        </w:rPr>
        <w:t>عصمت، در لغت به معنای منع</w:t>
      </w:r>
      <w:r>
        <w:rPr>
          <w:rStyle w:val="FootnoteAnchor"/>
          <w:rtl w:val="true"/>
        </w:rPr>
        <w:footnoteReference w:id="461"/>
      </w:r>
      <w:r>
        <w:rPr>
          <w:rFonts w:ascii="IRNazanin" w:hAnsi="IRNazanin" w:eastAsia="IRNazanin"/>
          <w:color w:val="111111"/>
          <w:sz w:val="28"/>
          <w:sz w:val="28"/>
          <w:szCs w:val="28"/>
          <w:rtl w:val="true"/>
          <w:lang w:bidi="fa-IR"/>
        </w:rPr>
        <w:t>و در اصطلاح به معنای مصونیت عده ای خاص از بندگان خداوند از گناه، اشتباه، سهو و نسیان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توضیح و تعریف محدوده عصمت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فَالْإِمَامُ هُوَ الْمُنْتَجَبُ الْمُرْتَضی، وَ الْهَادِی الْمُنْتَجی، وَ الْقَائِمُ الْمُرْتَجَی، مُبْرَأً مِنَ الْعَاهَاتِ مَحْجُوباً عَنِ الْآفَاتِ مَعْصُوماً مِنَ الزَّلَّاتِ مَصُوناً عَنِ الْفَوَاحِشِ کُلِّهَا</w:t>
      </w:r>
      <w:r>
        <w:rPr>
          <w:rFonts w:eastAsia="Amiri" w:cs="Amiri" w:ascii="Amiri" w:hAnsi="Amiri"/>
          <w:color w:val="111111"/>
          <w:sz w:val="28"/>
          <w:szCs w:val="28"/>
          <w:rtl w:val="true"/>
          <w:lang w:bidi="ar-SA"/>
        </w:rPr>
        <w:t>...»</w:t>
      </w:r>
      <w:r>
        <w:rPr>
          <w:rStyle w:val="FootnoteAnchor"/>
          <w:rtl w:val="true"/>
        </w:rPr>
        <w:footnoteReference w:id="462"/>
      </w:r>
      <w:r>
        <w:rPr>
          <w:rFonts w:ascii="IRNazanin" w:hAnsi="IRNazanin" w:eastAsia="IRNazanin"/>
          <w:color w:val="111111"/>
          <w:sz w:val="28"/>
          <w:sz w:val="28"/>
          <w:szCs w:val="28"/>
          <w:rtl w:val="true"/>
          <w:lang w:bidi="fa-IR"/>
        </w:rPr>
        <w:t>پس امام همان برگزیده پسندیده و هدایت کننده نجات بخش و قائم امیدبخش است، از پلیدی ها دور و از آفت ها پنهان و از لغزشها نگهداری شده و از تمام زشتیها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رضا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أَمِينُ اللَّهِ فِي خَلْقِهِ، وَ حُجَّتُهُ عَلَى عِبَادِهِ، وَ خَلِيفَتُهُ فِي بِلَادِهِ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المُطَهَّرُ مِنَ الذُّنوبِ ، والمُبَرَّأُ عَنِ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مَعْصُومٌ مُؤَيَّدٌ مُوَفَّقٌ مُسَدَّدٌ قَدْ أَمِنَ مِنَ الْخَطَايَا وَ الزَّلَلِ وَ الْعِثَارِ</w:t>
      </w:r>
      <w:r>
        <w:rPr>
          <w:rFonts w:eastAsia="Amiri" w:cs="Amiri" w:ascii="Amiri" w:hAnsi="Amiri"/>
          <w:color w:val="111111"/>
          <w:sz w:val="28"/>
          <w:szCs w:val="28"/>
          <w:rtl w:val="true"/>
          <w:lang w:bidi="ar-SA"/>
        </w:rPr>
        <w:t>»</w:t>
      </w:r>
      <w:r>
        <w:rPr>
          <w:rStyle w:val="FootnoteAnchor"/>
          <w:rtl w:val="true"/>
        </w:rPr>
        <w:footnoteReference w:id="463"/>
      </w:r>
      <w:r>
        <w:rPr>
          <w:rFonts w:ascii="IRNazanin" w:hAnsi="IRNazanin" w:eastAsia="IRNazanin"/>
          <w:color w:val="111111"/>
          <w:sz w:val="28"/>
          <w:sz w:val="28"/>
          <w:szCs w:val="28"/>
          <w:rtl w:val="true"/>
          <w:lang w:bidi="fa-IR"/>
        </w:rPr>
        <w:t>همانا امام امین خدا در میان خلق اوست و حجت او بر بندگانش و خلیفه او در بلادش است، امام از گناهان پاک و از عیب ها بر کنار است، پس او معصوم است و تقویت شده و با توفیق و استوار گشته و از هر گونه خطا، لغزش و افتادنی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بیان علماء نیز آمده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العصمة هي التنزه عن الذنوب والمعاصي صغائرها و کبائرها، و عن الخطأ و النسيان، وإن لم يمتنع عقلا على النبي أن يصدر منه ذلک بل يجب أن </w:t>
      </w:r>
    </w:p>
    <w:p>
      <w:pPr>
        <w:pStyle w:val="BookText"/>
        <w:rPr/>
      </w:pPr>
      <w:r>
        <w:rPr>
          <w:rFonts w:ascii="IRNazanin" w:hAnsi="IRNazanin" w:eastAsia="IRNazanin"/>
          <w:color w:val="111111"/>
          <w:sz w:val="28"/>
          <w:sz w:val="28"/>
          <w:szCs w:val="28"/>
          <w:rtl w:val="true"/>
          <w:lang w:bidi="fa-IR"/>
        </w:rPr>
        <w:t>يكون منزها حتى عما ينافي المروة، كالتبذل بين الناس من أكل في الطريق أو ضحک عال، وكل عمل يستهجن فعله عند العرف العام</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عصمت به معنای پاک بودن از گناهان و معصیت ها؛ چه صغيره و چه كبيره آن است، همچنین از خطا و فراموشی؛ اگر چه از نظر عقلی برای پیامبر محال نیست که این کارها از او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واجب است که از چیزهایی که با مروت منافات دارد نیز پاک باشد؛ همانند خوردن غذا در حال راه رفتن، خندیدن بلند و تمام چیزهایی که از دیدگاه عرف عمومی زشت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عطيه در كتاب أبهى المداد به محدوده عصمت اشاره کرده و عصمت از گناهان صغیره و کبیر، تمامی خطاها و حتی سهو و نسیان را بر اساس آیه تطهیر مورد بررسی قرار داده و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آیه انما یُرِیدُ اَللّهُ لِیُذْهِبَ عَنْکُمُ اَلرِّجْسَ أَهْلَ اَلْبَیْتِ وَ یُطَهِّرَکُمْ تَطْهِیراً</w:t>
      </w:r>
      <w:r>
        <w:rPr>
          <w:rStyle w:val="FootnoteAnchor"/>
          <w:rtl w:val="true"/>
        </w:rPr>
        <w:footnoteReference w:id="465"/>
      </w:r>
      <w:r>
        <w:rPr>
          <w:rFonts w:ascii="IRNazanin" w:hAnsi="IRNazanin" w:eastAsia="IRNazanin"/>
          <w:color w:val="111111"/>
          <w:sz w:val="28"/>
          <w:sz w:val="28"/>
          <w:szCs w:val="28"/>
          <w:rtl w:val="true"/>
          <w:lang w:bidi="fa-IR"/>
        </w:rPr>
        <w:t>اراده تکوینی خداوند بر تطهیر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اراده تکوینی خدا بررفع رجس این است که همانا خداوند آنان را از گناهان و خطاها و غفلت و سهو و نسیان و هر آنچیزی که مردم را از قبول دعوت باز می دارد معصوم داشته است</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علامه مجلسی نیز در خصوص حیطه و گستره مفهوم عصمت میگوید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امامیه بر عصمت پیامبران و ائمه علیه السلام از گناهان صغیره و کبیره، عمدی و اشتباهی و از روی فراموشی، قبل از نبوت و امامت و بعد از آن، بلکه از زمان ولادت تا زمان ملاقات خدای سبحان، اجماع دارند و کسی با آن مخالفت </w:t>
      </w:r>
    </w:p>
    <w:p>
      <w:pPr>
        <w:pStyle w:val="BookText"/>
        <w:rPr/>
      </w:pPr>
      <w:r>
        <w:rPr>
          <w:rFonts w:ascii="IRNazanin" w:hAnsi="IRNazanin" w:eastAsia="IRNazanin"/>
          <w:color w:val="111111"/>
          <w:sz w:val="28"/>
          <w:sz w:val="28"/>
          <w:szCs w:val="28"/>
          <w:rtl w:val="true"/>
          <w:lang w:bidi="fa-IR"/>
        </w:rPr>
        <w:t>نورزیده است؛ جز شیخ صدوق و استادش ابن 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اسهاء از جانب خداوند را ممکن دانسته اند، نه سهوی که از ناحیه شیطان است؛ لیکن مخالفت این دو نفر، زیانی به إجماع نمی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باطل بودن سهو النبی به حال خويش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سهو در غیر واجبات و محرمات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مباحات و مکروهات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بیشتر اصحاب ما امامیه، نیز اجماع بر عدم صدور آنها دارند؛ چنان که آیات و روایاتی چند نیز بر آن ها دلالت دارند</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این در صورتی است که احمد بصری؛ اجماع علماء شیعه را نپذیرفته و مطابق با دیدگاه اشاعره و معتزله</w:t>
      </w:r>
      <w:r>
        <w:rPr>
          <w:rStyle w:val="FootnoteAnchor"/>
          <w:rtl w:val="true"/>
        </w:rPr>
        <w:footnoteReference w:id="468"/>
      </w:r>
      <w:r>
        <w:rPr>
          <w:rFonts w:ascii="IRNazanin" w:hAnsi="IRNazanin" w:eastAsia="IRNazanin"/>
          <w:color w:val="111111"/>
          <w:sz w:val="28"/>
          <w:sz w:val="28"/>
          <w:szCs w:val="28"/>
          <w:rtl w:val="true"/>
          <w:lang w:bidi="fa-IR"/>
        </w:rPr>
        <w:t>و با استناد ناقص به رأی شیخ صدوق و شیخ ابن ولید رحمه الله علیه پیامبر خدا و ائمه معصومین علیهم السلام را در غیر از امر تبلیغ رسالت، حتی در عبادات نیز جائز السهو و النسيان دانسته است</w:t>
      </w:r>
      <w:r>
        <w:rPr>
          <w:rFonts w:eastAsia="IRNazanin" w:cs="IRNazanin"/>
          <w:color w:val="111111"/>
          <w:sz w:val="28"/>
          <w:szCs w:val="28"/>
          <w:rtl w:val="true"/>
          <w:lang w:bidi="fa-IR"/>
        </w:rPr>
        <w:t>.</w:t>
      </w:r>
      <w:r>
        <w:rPr>
          <w:rStyle w:val="FootnoteAnchor"/>
          <w:rtl w:val="true"/>
        </w:rPr>
        <w:footnoteReference w:id="469"/>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استناد درحالی است که احمد بصری ادامه سخن شیخ صدوق رحمه الله علیه را ذکر نکرده و نظریه ایشان را تقطیع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سخن ایشان چنین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سهو نبی، مانند سهو دیگر مردمان نیست؛ زیرا سهو او از ناحیه خداوند عزوجل است و در حقیقت، نوعی به سهو افکندن است تا معلوم شود پیامبر نیز بشری مخلوق است تا مبادا مردم او را خدا پندارند و از خداوند روی برتابند و این، بر خلاف سهو سایر مردم است که از ناحیه شیطان و نفوذ اوست و حال آن که شیطان بر پیامبر و پیشوایان دین، سلطه و چیرگی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سلطانه على </w:t>
      </w:r>
      <w:bookmarkStart w:id="314" w:name="pg15174_155891"/>
    </w:p>
    <w:p>
      <w:pPr>
        <w:pStyle w:val="BookText"/>
        <w:rPr/>
      </w:pPr>
      <w:bookmarkEnd w:id="314"/>
      <w:r>
        <w:rPr>
          <w:rFonts w:ascii="Amiri" w:hAnsi="Amiri" w:eastAsia="Amiri" w:cs="Amiri"/>
          <w:color w:val="111111"/>
          <w:sz w:val="28"/>
          <w:sz w:val="28"/>
          <w:szCs w:val="28"/>
          <w:rtl w:val="true"/>
          <w:lang w:bidi="ar-SA"/>
        </w:rPr>
        <w:t>الذين يتولونه والذين هم به مشركون وعلى من اتبعه من الغاوين</w:t>
      </w:r>
      <w:r>
        <w:rPr>
          <w:rFonts w:eastAsia="Amiri" w:cs="Amiri" w:ascii="Amiri" w:hAnsi="Amiri"/>
          <w:color w:val="111111"/>
          <w:sz w:val="28"/>
          <w:szCs w:val="28"/>
          <w:rtl w:val="true"/>
          <w:lang w:bidi="ar-SA"/>
        </w:rPr>
        <w:t>»</w:t>
      </w:r>
      <w:r>
        <w:rPr>
          <w:rStyle w:val="FootnoteAnchor"/>
          <w:rtl w:val="true"/>
        </w:rPr>
        <w:footnoteReference w:id="470"/>
      </w:r>
    </w:p>
    <w:p>
      <w:pPr>
        <w:pStyle w:val="Heading4"/>
        <w:numPr>
          <w:ilvl w:val="3"/>
          <w:numId w:val="1"/>
        </w:numPr>
        <w:rPr/>
      </w:pPr>
      <w:bookmarkStart w:id="315" w:name="__RefHeading___Toc2121334_2142443653"/>
      <w:bookmarkStart w:id="316" w:name="_Toc104"/>
      <w:bookmarkEnd w:id="315"/>
      <w:r>
        <w:rPr>
          <w:rtl w:val="true"/>
        </w:rPr>
        <w:t>واژه شناسی سهو و نسیان</w:t>
      </w:r>
      <w:bookmarkEnd w:id="316"/>
    </w:p>
    <w:p>
      <w:pPr>
        <w:pStyle w:val="BookText"/>
        <w:rPr/>
      </w:pPr>
      <w:r>
        <w:rPr>
          <w:rFonts w:ascii="IRNazanin" w:hAnsi="IRNazanin" w:eastAsia="IRNazanin"/>
          <w:color w:val="111111"/>
          <w:sz w:val="28"/>
          <w:sz w:val="28"/>
          <w:szCs w:val="28"/>
          <w:rtl w:val="true"/>
          <w:lang w:bidi="fa-IR"/>
        </w:rPr>
        <w:t>سهو؛ به معنای فراموشی و غفلت از یک مطلب و منتقل شدن قلب از این مطلب به مطلب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در نماز؛ یعنی غفلت کردن نسبت به چیزی که از اجزای نماز است</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نسیان؛ آن است که انسان، محفوظ ذهن خود را به واسطه ضعف قلب یا غفلت و یا از روی قصد از یاد ببرد تا از قلب او حذف شود و از یادش برود</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در تفاوت میان سهو و نسیان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سهو به معنای زوال و از بین رفتن معنای یک چیز از قوه ذاكره و بقای صورت آن در قوه حافظه است؛ همانند یک چیزی که پوشیده شده است، اما نسیان و فراموشی، زوال و از بین رفتن یک چیز از قوه ذاكره و حافظه است</w:t>
      </w:r>
      <w:r>
        <w:rPr>
          <w:rFonts w:eastAsia="IRNazanin" w:cs="IRNazanin"/>
          <w:color w:val="111111"/>
          <w:sz w:val="28"/>
          <w:szCs w:val="28"/>
          <w:rtl w:val="true"/>
          <w:lang w:bidi="fa-IR"/>
        </w:rPr>
        <w:t>».</w:t>
      </w:r>
      <w:r>
        <w:rPr>
          <w:rStyle w:val="FootnoteAnchor"/>
          <w:rtl w:val="true"/>
        </w:rPr>
        <w:footnoteReference w:id="473"/>
      </w:r>
    </w:p>
    <w:p>
      <w:pPr>
        <w:pStyle w:val="Heading4"/>
        <w:numPr>
          <w:ilvl w:val="3"/>
          <w:numId w:val="1"/>
        </w:numPr>
        <w:rPr/>
      </w:pPr>
      <w:bookmarkStart w:id="317" w:name="__RefHeading___Toc2121336_2142443653"/>
      <w:bookmarkStart w:id="318" w:name="_Toc105"/>
      <w:bookmarkEnd w:id="317"/>
      <w:r>
        <w:rPr>
          <w:rtl w:val="true"/>
        </w:rPr>
        <w:t>اجماع علمای شیعه بررد سهو النبي صلی الله علیه و آله و سلم</w:t>
      </w:r>
      <w:bookmarkEnd w:id="318"/>
    </w:p>
    <w:p>
      <w:pPr>
        <w:pStyle w:val="BookText"/>
        <w:rPr/>
      </w:pPr>
      <w:r>
        <w:rPr>
          <w:rFonts w:ascii="IRNazanin" w:hAnsi="IRNazanin" w:eastAsia="IRNazanin"/>
          <w:color w:val="111111"/>
          <w:sz w:val="28"/>
          <w:sz w:val="28"/>
          <w:szCs w:val="28"/>
          <w:rtl w:val="true"/>
          <w:lang w:bidi="fa-IR"/>
        </w:rPr>
        <w:t>جهت اثبات اجماع علماء در نفی سهو النبي صلی الله علیه و آله و سلم و رد روایات مربوط به آن، به بیان برخی از اقوال و نظرات سایر علماء و بزرگان پرداخته می شود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رحمه الله علیه در تهذیب آوده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سهو النبي، مطابق مذهب ما نیست و عقول از پذیرش آنها سرباز می زند</w:t>
      </w:r>
      <w:r>
        <w:rPr>
          <w:rStyle w:val="FootnoteAnchor"/>
          <w:rtl w:val="true"/>
        </w:rPr>
        <w:footnoteReference w:id="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استبصار نیز درباره حديث ذي الشمالین</w:t>
      </w:r>
      <w:r>
        <w:rPr>
          <w:rStyle w:val="FootnoteAnchor"/>
          <w:rtl w:val="true"/>
        </w:rPr>
        <w:footnoteReference w:id="475"/>
      </w:r>
      <w:r>
        <w:rPr>
          <w:rFonts w:ascii="IRNazanin" w:hAnsi="IRNazanin" w:eastAsia="IRNazanin"/>
          <w:color w:val="111111"/>
          <w:sz w:val="28"/>
          <w:sz w:val="28"/>
          <w:szCs w:val="28"/>
          <w:rtl w:val="true"/>
          <w:lang w:bidi="fa-IR"/>
        </w:rPr>
        <w:t>درباره سهو النبی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تمنع منه الأدلة القاطعة في أنه لا يجوز عليه السهو والغلط</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خواجه نصیر الدین طوسی رحمه الله علیه در کتاب تجريد الإعتقاد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في النبي العصمة ليحصل الوثوق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السهو</w:t>
      </w:r>
      <w:r>
        <w:rPr>
          <w:rFonts w:eastAsia="Amiri" w:cs="Amiri" w:ascii="Amiri" w:hAnsi="Amiri"/>
          <w:color w:val="111111"/>
          <w:sz w:val="28"/>
          <w:szCs w:val="28"/>
          <w:rtl w:val="true"/>
          <w:lang w:bidi="ar-SA"/>
        </w:rPr>
        <w:t>»</w:t>
      </w: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است که نبی معصوم باشد تا درباره اش اطمینان حاصل شود و سهو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رحمه الله علیه در کشف المراد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ويجب في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يصح عليه السهو لئلا يسهو ما أمر بتبليغه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بر نبی روا نیست تا برخی از آنچه مأمور به تبلیغ آن است، فراموشش نشود</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محقق اول رحمه الله علیه در کتاب نافع آورده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رَفَعَ مَنْصِبٍ الْإِمَامَةَ عَنْ السَّهْوِ فى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حق، آن است که منصب امامت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 از نبوت و امامت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بالاتر از آن است که در عبادت ها سهو داشته باشد</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شهید اول رحمه الله علیه در کتاب ذکری بعد از ذکر خبر ذي اليدين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متروک بين الإمامية لقيام الدليل العقلي على عصمة النبي عن السهو</w:t>
      </w:r>
      <w:r>
        <w:rPr>
          <w:rFonts w:eastAsia="IRNazanin" w:cs="IRNazanin"/>
          <w:color w:val="111111"/>
          <w:sz w:val="28"/>
          <w:szCs w:val="28"/>
          <w:rtl w:val="true"/>
          <w:lang w:bidi="fa-IR"/>
        </w:rPr>
        <w:t>»</w:t>
      </w:r>
      <w:r>
        <w:rPr>
          <w:rStyle w:val="FootnoteAnchor"/>
          <w:rtl w:val="true"/>
        </w:rPr>
        <w:footnoteReference w:id="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بین امامیه متروک است، به خاطر اقامه ادله عقلی بر عصمت نبی صلی الله علیه و آله و سلم از 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مقداد رحمه الله علیه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لايجوز على النبي صلی الله علیه و آله و سلم السهو مطلقا، أي في الشرع و غيره</w:t>
      </w:r>
      <w:r>
        <w:rPr>
          <w:rFonts w:eastAsia="IRNazanin" w:cs="IRNazanin"/>
          <w:color w:val="111111"/>
          <w:sz w:val="28"/>
          <w:szCs w:val="28"/>
          <w:rtl w:val="true"/>
          <w:lang w:bidi="fa-IR"/>
        </w:rPr>
        <w:t>»</w:t>
      </w:r>
      <w:r>
        <w:rPr>
          <w:rStyle w:val="FootnoteAnchor"/>
          <w:rtl w:val="true"/>
        </w:rPr>
        <w:footnoteReference w:id="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بر نبی صلى الله عليه و آله سلم مطلقا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اساس شرع و غیر 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حر عاملی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که نواصب و برخی ناآگاهان شیعه در خصوص سهو پیامبر صلی الله علیه و آله و سلم در حالت نماز را نقل کرده اند، از اخبار احادی است که نه يقینی به همراه دارد و نه عملی را واجب میکند</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شیخ مفید رحمه الله علیه سخن را به نهایت رسانده و حدیث های مربوط به سهوالنبي را از جانب نواصب دانسته و می نویسد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سستی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ذوالیدین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سستی همان خبری است که در آن آمده است که پیامبر صلی الله علیه و آله و سلم در نماز صبح سهو کرد و در رکعت اول، سوره النجم را تا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أَفَرَأَيْتُمُ اللَّاتَ وَالْعُزَّى وَ مَنَاةَ الثَّالِثَةَ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فرمود؛ آن گاه شیطان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الغرانيق العلى وإن شفاعتهن لترتجی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زبانش جاری کرد، سپس پیامبر متوجه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سجده افتاد و مسلمانان نیز به پیروی او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نیز از روی خوش حالی و شادمانی </w:t>
      </w:r>
      <w:bookmarkStart w:id="319" w:name="pg15174_155894"/>
    </w:p>
    <w:p>
      <w:pPr>
        <w:pStyle w:val="BookText"/>
        <w:rPr/>
      </w:pPr>
      <w:bookmarkEnd w:id="319"/>
      <w:r>
        <w:rPr>
          <w:rFonts w:ascii="IRNazanin" w:hAnsi="IRNazanin" w:eastAsia="IRNazanin"/>
          <w:color w:val="111111"/>
          <w:sz w:val="28"/>
          <w:sz w:val="28"/>
          <w:szCs w:val="28"/>
          <w:rtl w:val="true"/>
          <w:lang w:bidi="fa-IR"/>
        </w:rPr>
        <w:t>سجده کردند و پنداشتند پیامبر به دین آنان داخل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ممکن باشد که پیامبر در نمازش سهو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امام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اتمام نماز روی برگرداند و مردم ببینند و به او گوشزد کنند، باید ممکن باشد در روزه نیز سهم کند و در روز ماه مبارک رمضان، در میان مردم به خوردن و آشامیدن بپردازد و مردم نیز به او خیره شوند و به او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است، این چه خلافی است که انجام میدهی؟ دست از این خلاف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هنگام مناسک حج و در احرام، مجامعت کند و سعی را قبل از طواف انجام دهد و نداند چگونه رمی جمرات کند؛ بلکه باید ممکن باشد در همه اعمال شریعت، سهو کند و آنها را از حد خود به جای دیگر ببرد و در غیر اوقاتشان قرار دهد، و عیب نباشد اگر ناسيا شرب خمر کرد یا به نظرش آمد که شرابی حلال است و سپس امر بر او روشن شود، و عیبی نداشته باشد که او از خود خبر می دهد یا از کس دیگر که پروردگارش نیست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چیزهایی است که هیچ مسلمانی و نه هیچ غالی و نه هیچ موحدی، آن را اجازه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سهو النبی را تجویز می کند، از حد اعتدال خارج شده، رسوایی به بار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افزون بر همه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ذو الیدین شناخته شده نیست و ما، نه در اصول و نه در راویان، نه حدیثی از این مرد پیدا کرده ایم و نه ذکری از او به میان آمده است</w:t>
      </w:r>
      <w:r>
        <w:rPr>
          <w:rFonts w:eastAsia="IRNazanin" w:cs="IRNazanin"/>
          <w:color w:val="111111"/>
          <w:sz w:val="28"/>
          <w:szCs w:val="28"/>
          <w:rtl w:val="true"/>
          <w:lang w:bidi="fa-IR"/>
        </w:rPr>
        <w:t>».</w:t>
      </w:r>
      <w:r>
        <w:rPr>
          <w:rStyle w:val="FootnoteAnchor"/>
          <w:rtl w:val="true"/>
        </w:rPr>
        <w:footnoteReference w:id="483"/>
      </w:r>
    </w:p>
    <w:p>
      <w:pPr>
        <w:pStyle w:val="Heading4"/>
        <w:numPr>
          <w:ilvl w:val="3"/>
          <w:numId w:val="1"/>
        </w:numPr>
        <w:rPr/>
      </w:pPr>
      <w:bookmarkStart w:id="320" w:name="__RefHeading___Toc2121338_2142443653"/>
      <w:bookmarkStart w:id="321" w:name="_Toc106"/>
      <w:bookmarkEnd w:id="320"/>
      <w:r>
        <w:rPr>
          <w:rtl w:val="true"/>
        </w:rPr>
        <w:t>سهو و نسیان معصومین در روایات</w:t>
      </w:r>
      <w:bookmarkEnd w:id="321"/>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با بررسی روایات معتبر شیعی به دست می آید این است که؛ ارتکاب </w:t>
      </w:r>
    </w:p>
    <w:p>
      <w:pPr>
        <w:pStyle w:val="BookText"/>
        <w:rPr/>
      </w:pPr>
      <w:r>
        <w:rPr>
          <w:rFonts w:ascii="IRNazanin" w:hAnsi="IRNazanin" w:eastAsia="IRNazanin"/>
          <w:color w:val="111111"/>
          <w:sz w:val="28"/>
          <w:sz w:val="28"/>
          <w:szCs w:val="28"/>
          <w:rtl w:val="true"/>
          <w:lang w:bidi="fa-IR"/>
        </w:rPr>
        <w:t>معصومین به سهو و نسیان مردود می باشد که به عنوان نمونه به دو مورد اشاره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تَفْسِیرِ اَلنُّعْمَانِیِّ فِی کِتَابِ اَلْقُرْآنِ بِإِسْنَادِهِ عَنْ إِسْمَاعِیلَ بْنِ جَابِرٍ عَنِ اَلصَّادِقِ عَلَیْهِ السَّلاَمُ عَنْ أَمِیرِ اَلْمُؤْمِنِینَ عَلَیْهِ السَّلاَمُ فِی بَیَانِ صِفَاتِ اَلْإِمَامِ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فَمِنْهَا أَنْ یُعْلَمَ اَلْإِمَامُ اَلْمُتَوَلِّی عَلَیْهِ أَنَّهُ مَعْصُومٌ مِنَ اَلذُّنُوبِ کُلِّهَا صَغِیرِهَا وَ کَبِیرِهَا لاَ یَزِلُّ فِی اَلْفُتْیَا وَ لاَ یُخْطِئُ فِی اَلْجَوَابِ وَ لاَ یَسْهُو وَ لاَ یَنْسَی وَ لاَ یَلْهُو بِشَیْءٍ مِنْ أَمْرِ اَلدُّنْیَا وَ سَاقَ اَلْحَدِیثَ اَلطَّوِیلَ إِلَی أَنْ قَالَ وَ عَدَلُوا عَنْ أَخْذِ اَلْأَحْکَامِ مِنْ أَهْلِهَا مِمَّنْ فَرَضَ اَللَّهُ طَاعَتَهُمْ مِمَّنْ لاَ یَزِلُّ وَ لاَ یُخْطِئُ وَ لاَ یَنْسَی</w:t>
      </w:r>
      <w:r>
        <w:rPr>
          <w:rFonts w:eastAsia="Amiri" w:cs="Amiri" w:ascii="Amiri" w:hAnsi="Amiri"/>
          <w:color w:val="111111"/>
          <w:sz w:val="28"/>
          <w:szCs w:val="28"/>
          <w:rtl w:val="true"/>
          <w:lang w:bidi="ar-SA"/>
        </w:rPr>
        <w:t>»</w:t>
      </w:r>
      <w:r>
        <w:rPr>
          <w:rStyle w:val="FootnoteAnchor"/>
          <w:rtl w:val="true"/>
        </w:rPr>
        <w:footnoteReference w:id="484"/>
      </w:r>
      <w:r>
        <w:rPr>
          <w:rFonts w:ascii="IRNazanin" w:hAnsi="IRNazanin" w:eastAsia="IRNazanin"/>
          <w:color w:val="111111"/>
          <w:sz w:val="28"/>
          <w:sz w:val="28"/>
          <w:szCs w:val="28"/>
          <w:rtl w:val="true"/>
          <w:lang w:bidi="fa-IR"/>
        </w:rPr>
        <w:t>از صفات امام این است که مأمومین خود را در حال نماز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معصوم از تمامی گناهان کوچک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در او اثر ندارد و در پاسخ خطا نمی کند و سهو و فراموشی ندارد و چیزی از امردنیا او را سرگرم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این مردم در گرفتن احکام خود از اهلش که خداوند اطاعت از آنان را واجب کرده است روی گردانی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تأثیر نمی پذیرد و خطا نمی کند و سهو و نسیان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مُحَمَّدٍ اَلْقَاسِمُ بْنُ اَلْعَلاَءِ رَحِمَهُ اَللَّهُ رَفَعَهُ عَنْ عَبْدِ اَلْعَزِیزِ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مَعَ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بَیَانِ صِفَاتِ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مَعْصُومٌ، مُؤَیدٌ، مُوَفَّقٌ، مُسَدَّدٌ، قَدْ أَمِنَ الْخَطَأَیا وَ الزَّلَلَ وَ الْعِثَارَ، یخُصُّهُ اللَّهُ بِذَلِک لِتَکونَ حُجَّتَهُ عَلَى عِبَادِهِ، وَ شَاهِدَهُ عَلَى خَلْقِهِ</w:t>
      </w:r>
      <w:r>
        <w:rPr>
          <w:rFonts w:eastAsia="Amiri" w:cs="Amiri" w:ascii="Amiri" w:hAnsi="Amiri"/>
          <w:color w:val="111111"/>
          <w:sz w:val="28"/>
          <w:szCs w:val="28"/>
          <w:rtl w:val="true"/>
          <w:lang w:bidi="ar-SA"/>
        </w:rPr>
        <w:t>»</w:t>
      </w:r>
      <w:r>
        <w:rPr>
          <w:rStyle w:val="FootnoteAnchor"/>
          <w:rtl w:val="true"/>
        </w:rPr>
        <w:footnoteReference w:id="485"/>
      </w:r>
      <w:r>
        <w:rPr>
          <w:rFonts w:ascii="IRNazanin" w:hAnsi="IRNazanin" w:eastAsia="IRNazanin"/>
          <w:color w:val="111111"/>
          <w:sz w:val="28"/>
          <w:sz w:val="28"/>
          <w:szCs w:val="28"/>
          <w:rtl w:val="true"/>
          <w:lang w:bidi="fa-IR"/>
        </w:rPr>
        <w:t xml:space="preserve">امام معصوم است و مورد تأیید و یاری شده است تا از </w:t>
      </w:r>
    </w:p>
    <w:p>
      <w:pPr>
        <w:pStyle w:val="BookText"/>
        <w:rPr/>
      </w:pPr>
      <w:r>
        <w:rPr>
          <w:rFonts w:ascii="IRNazanin" w:hAnsi="IRNazanin" w:eastAsia="IRNazanin"/>
          <w:color w:val="111111"/>
          <w:sz w:val="28"/>
          <w:sz w:val="28"/>
          <w:szCs w:val="28"/>
          <w:rtl w:val="true"/>
          <w:lang w:bidi="fa-IR"/>
        </w:rPr>
        <w:t>خطاها و تأثیر پذیری ها و غفلت ها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امر را به امام اختصاص داده است تا حجت بر بندگان و شاهد بر آفریدگانش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روایاتی وجود دارند که در منابع اهل سنت ذکر شده و یا اینکه از طرق آنان به کتب شیعه نیز راه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سعی بر آن دارند تا سهو و نسیان را برای نبی صلی الله علیه و آله و سلم به اثبات برسانند که به چند مورد اشاره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صلى الله علیه و آله و سلم بالناس صلاة العصر رکعتین و دخل حجرته، ثم خرج لبعض حوائجه فذكره بعض أصحابه فأتمها</w:t>
      </w:r>
      <w:r>
        <w:rPr>
          <w:rFonts w:eastAsia="IRNazanin" w:cs="IRNazanin"/>
          <w:color w:val="111111"/>
          <w:sz w:val="28"/>
          <w:szCs w:val="28"/>
          <w:rtl w:val="true"/>
          <w:lang w:bidi="fa-IR"/>
        </w:rPr>
        <w:t>»</w:t>
      </w:r>
      <w:r>
        <w:rPr>
          <w:rStyle w:val="FootnoteAnchor"/>
          <w:rtl w:val="true"/>
        </w:rPr>
        <w:footnoteReference w:id="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صلى الله عليه و آله و سلم نماز عصر را همراه مردم دو رکعت به جا آورد و به داخل اتاقش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خروج آن حضرت، اصحاب ایشان متذکر این اشتباه شدند و نماز را کامل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صلی الله علیه و آله و سلم صلى الظهر رکعتین، فقال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أقصرت الصلاة، أم نسیت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صليت ركعتين؛ فاستشهد على ذلک رجلين، فلما شهدا بذلک قام فأتم الصلاة</w:t>
      </w:r>
      <w:r>
        <w:rPr>
          <w:rFonts w:eastAsia="IRNazanin" w:cs="IRNazanin"/>
          <w:color w:val="111111"/>
          <w:sz w:val="28"/>
          <w:szCs w:val="28"/>
          <w:rtl w:val="true"/>
          <w:lang w:bidi="fa-IR"/>
        </w:rPr>
        <w:t>»</w:t>
      </w:r>
      <w:r>
        <w:rPr>
          <w:rStyle w:val="FootnoteAnchor"/>
          <w:rtl w:val="true"/>
        </w:rPr>
        <w:footnoteReference w:id="4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 الله علیه و آله و سلم نماز ظهر را دو رکعت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را شکسته خواندید؟ یا فراموش کردی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چطور؟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دو رکعت 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نفر بر این امر شهادت دادند و پس از شهادت آنان اقامه نماز کرده و کامل 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منابع شیعی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و در منابع سنی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مبنی بر اثبات سهو النبی صلی الله علیه و آله و سلم وجود دارد که به بررسی کلی این روایات پرداخته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و مدلول این روایات، مخالف ظاهر آیات قرآن و ادله عقلی دال بر عصمت نبی صلی الله علیه و آله و سلم از سهو و نسیان است و هر چیزی که مخالف آیات قرآن و دلیل قطعی عقلی باشد به اجماع و به دلیل عقلی و نقلی حجیت ندارد و باید کنار گذاشته شود</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مخالفت با قرآن و ادله عقلی، این روایت با روایات دال بر عصمت نبی صلی الله علیه و آله و سلم از سهو به ویژه صحیحه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 پیامبر هیچگاه سجده سهو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است و در باب تعارض هم به ادله عقلی و نقلی ثابت شده که روایت مخالف قرآن و یا روایتی که موافق عامه است باید کنار گذاشته شود و روایت موافق قرآن یا مخالف عامه مورد عمل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صحيحه زراره، هم موافق قرآن است که انبیا را معصوم از سهو و نسیان می داند هم مخالف عامه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سهو و نسیان را بر نبی تجویز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صحيحه زراره بر روایت سهو نبی که موافق عامه و مخالف قرآن است ترجیح دارد و روایت سهو نبی باید کنار گذاشته شود و قابل استناد نخواهد بود</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به اتفاق علمای امامیه، روايات منسوب به امامان معصوم علیهم السلام در نقل داستان اسهاء نبی را حمل بر تقیه کرده اند؛ زیرا در آن زمان این حکایت در بین عامه بسیار رواج داشت و همگی مبالغه در وقوع آن داشته اند از این رو امامان معصوم مصلحت را در تقیه و جواب بر طبق مذهب آنان می دیدند</w:t>
      </w:r>
      <w:r>
        <w:rPr>
          <w:rStyle w:val="FootnoteAnchor"/>
          <w:rtl w:val="true"/>
        </w:rPr>
        <w:footnoteReference w:id="490"/>
      </w:r>
      <w:bookmarkStart w:id="322" w:name="pg15174_155898"/>
    </w:p>
    <w:p>
      <w:pPr>
        <w:pStyle w:val="BookText"/>
        <w:rPr/>
      </w:pPr>
      <w:bookmarkEnd w:id="322"/>
      <w:r>
        <w:rPr>
          <w:rFonts w:ascii="IRNazanin" w:hAnsi="IRNazanin" w:eastAsia="IRNazanin"/>
          <w:color w:val="111111"/>
          <w:sz w:val="28"/>
          <w:sz w:val="28"/>
          <w:szCs w:val="28"/>
          <w:rtl w:val="true"/>
          <w:lang w:bidi="fa-IR"/>
        </w:rPr>
        <w:t>پس با عنایت به اشکالات وارده بر روایات سهو نبی صلی الله علیه و آله و سلم نتیجه می گیریم که این روایات به خودی خود قابلیت تصدیق و اثبات سهو نبی صلی الله علیه و آله و سلم را ندارند، از این رویا باید آنها را تأويل برده یا به دیوار بکوبیم یا حمل بر تقیه نماییم</w:t>
      </w:r>
      <w:r>
        <w:rPr>
          <w:rFonts w:eastAsia="IRNazanin" w:cs="IRNazanin"/>
          <w:color w:val="111111"/>
          <w:sz w:val="28"/>
          <w:szCs w:val="28"/>
          <w:rtl w:val="true"/>
          <w:lang w:bidi="fa-IR"/>
        </w:rPr>
        <w:t>.</w:t>
      </w:r>
      <w:r>
        <w:rPr>
          <w:rStyle w:val="FootnoteAnchor"/>
          <w:rtl w:val="true"/>
        </w:rPr>
        <w:footnoteReference w:id="491"/>
      </w:r>
    </w:p>
    <w:p>
      <w:pPr>
        <w:pStyle w:val="Heading4"/>
        <w:numPr>
          <w:ilvl w:val="3"/>
          <w:numId w:val="1"/>
        </w:numPr>
        <w:rPr/>
      </w:pPr>
      <w:bookmarkStart w:id="323" w:name="__RefHeading___Toc2121340_2142443653"/>
      <w:bookmarkStart w:id="324" w:name="_Toc107"/>
      <w:bookmarkEnd w:id="323"/>
      <w:r>
        <w:rPr>
          <w:rtl w:val="true"/>
        </w:rPr>
        <w:t>بررسی آیات مربوط به سهوالنبي صلی الله علیه و آله و سلم</w:t>
      </w:r>
      <w:bookmarkEnd w:id="324"/>
    </w:p>
    <w:p>
      <w:pPr>
        <w:pStyle w:val="BookText"/>
        <w:rPr/>
      </w:pPr>
      <w:r>
        <w:rPr>
          <w:rFonts w:ascii="IRNazanin" w:hAnsi="IRNazanin" w:eastAsia="IRNazanin"/>
          <w:color w:val="111111"/>
          <w:sz w:val="28"/>
          <w:sz w:val="28"/>
          <w:szCs w:val="28"/>
          <w:rtl w:val="true"/>
          <w:lang w:bidi="fa-IR"/>
        </w:rPr>
        <w:t>احمد الحسن بصری جهت اثبات ادعای خود مبنی بر سهو النبی صلی الله علیه و آله و سلم متمسک به برخی آیات قرآن شده و در صدد اثبات سهو و نسیان برای معصومین علیهم السلام می باشد</w:t>
      </w:r>
      <w:r>
        <w:rPr>
          <w:rStyle w:val="FootnoteAnchor"/>
          <w:rtl w:val="true"/>
        </w:rPr>
        <w:footnoteReference w:id="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چنین شبهاتی دارای دیرینه بوده و در طول تاریخ مورد پرسش مغرضین بوده است، از این رو بسیاری از علمای شیعه به آنها پاسخ داده اند، که مضمون برخی از پاسخ ها در این مجال ارائه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اول</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تَقُولَنَّ لِشَیْ ءٍ إِنِّی فاعِلٌ ذلِکَ غَداً إِلَّا أَنْ یَشاءَ اللَّهُ وَ اذْکُرْ رَبَّکَ إِذا نَسِيتَ وَ قُلْ عَسى أَنْ يَهْدِيَنِ رَبِّي لِأَقْرَبَ مِنْ هذا رَشَداً</w:t>
      </w:r>
      <w:r>
        <w:rPr>
          <w:rFonts w:eastAsia="Amiri" w:cs="Amiri" w:ascii="Amiri" w:hAnsi="Amiri"/>
          <w:color w:val="111111"/>
          <w:sz w:val="28"/>
          <w:szCs w:val="28"/>
          <w:rtl w:val="true"/>
          <w:lang w:bidi="ar-SA"/>
        </w:rPr>
        <w:t>»</w:t>
      </w:r>
      <w:r>
        <w:rPr>
          <w:rStyle w:val="FootnoteAnchor"/>
          <w:rtl w:val="true"/>
        </w:rPr>
        <w:footnoteReference w:id="493"/>
      </w:r>
      <w:r>
        <w:rPr>
          <w:rFonts w:ascii="IRNazanin" w:hAnsi="IRNazanin" w:eastAsia="IRNazanin"/>
          <w:color w:val="111111"/>
          <w:sz w:val="28"/>
          <w:sz w:val="28"/>
          <w:szCs w:val="28"/>
          <w:rtl w:val="true"/>
          <w:lang w:bidi="fa-IR"/>
        </w:rPr>
        <w:t xml:space="preserve">ای رسول ما، هرگز نگو که من این کار را فردا خواهم کرد مگر آن که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و خدا را لحظه ای فراموش نکن و بگو که امید است خدای من، مرا به حقایقی بهتر و علومی برتر از این هدایت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صلی الله علیه و آله و سلم اهل سهو و نسیان نبود، این توصیه قرآنی چه مفهومی داشت؟ پس معلوم می شود که پیامبر اکرم صلی الله علیه و آله و سلم برخی اوقات دچار فراموشی می شد و برای رفع فراموشی نیازمند به عنایت و یاد خدا بود، تا آنچه فراموش می شد به یادش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خطاب های زیادی که در قرآن کریم آمده است، قسم اعظم آنها به منظور ابلاغ یک دستور و فرمان جدید، خطاب به پیامبر نازل شده و تعدادی از همین آیات هم به قصد تبیین رسول اکرم صلی الله علیه و آله و سلم برای مردم می باشد و تعدادی نیز شامل حالات خاص آن حضرت است و همچنین جمعی از آیات نیز خطاب عمومی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 توان نتیجه گرفت که چون آیه، حضرت رسول صلی الله علیه و آله و سلم را به خطاب خود قرار داده است، پس نبی خدا هم اشتباه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اعني و اسمع يا 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مقصود شخص پیامبر نیست، بلکه جنبه عمومی دارد و از این گونه آیات در قرآن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آیه احسان به والدین زمانی بر پیامبر صلی الله علیه و آله و سلم نازل شده است که ایشان والدین خود را از دست داده اما با این وجود آیه قرآن ایشان را مورد خطاب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 رَبُّکَ أَلَّا تَعْبُدُوا إِلَّا إِیَّاهُ وَ بِالْوَالِدَیْنِ إِحْسَانًا</w:t>
      </w:r>
      <w:r>
        <w:rPr>
          <w:rFonts w:eastAsia="IRNazanin" w:cs="IRNazanin"/>
          <w:color w:val="111111"/>
          <w:sz w:val="28"/>
          <w:szCs w:val="28"/>
          <w:rtl w:val="true"/>
          <w:lang w:bidi="fa-IR"/>
        </w:rPr>
        <w:t>»</w:t>
      </w:r>
      <w:r>
        <w:rPr>
          <w:rStyle w:val="FootnoteAnchor"/>
          <w:rtl w:val="true"/>
        </w:rPr>
        <w:footnoteReference w:id="494"/>
      </w:r>
      <w:r>
        <w:rPr>
          <w:rFonts w:ascii="IRNazanin" w:hAnsi="IRNazanin" w:eastAsia="IRNazanin"/>
          <w:color w:val="111111"/>
          <w:sz w:val="28"/>
          <w:sz w:val="28"/>
          <w:szCs w:val="28"/>
          <w:rtl w:val="true"/>
          <w:lang w:bidi="fa-IR"/>
        </w:rPr>
        <w:t xml:space="preserve">و پروردگار تو حکم کرد که جز او را نپرستید و به پدر و مادر نیکوئی نمائید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قالَ مُوسى لِفَتاهُ لا أَبْرَحُ حَتّى أَبْلُغَ مَجْمَعَ اَلْبَحْرَيْنِ أَوْ أَمْضِيَ حُقُباً فَلَمّا بَلَغا مَجْمَعَ بَيْنِهِما نَسِيا حُوتَهُما فَاتَّخَذَ سَبِيلَهُ فِي اَلْبَحْرِ سَرَباً فَلَمّا جاوَزا قالَ لِفَتاهُ آتِنا غَداءَنا لَقَدْ لَقِينا مِنْ </w:t>
      </w:r>
    </w:p>
    <w:p>
      <w:pPr>
        <w:pStyle w:val="BookText"/>
        <w:rPr/>
      </w:pPr>
      <w:r>
        <w:rPr>
          <w:rFonts w:ascii="Amiri" w:hAnsi="Amiri" w:eastAsia="Amiri" w:cs="Amiri"/>
          <w:color w:val="111111"/>
          <w:sz w:val="28"/>
          <w:sz w:val="28"/>
          <w:szCs w:val="28"/>
          <w:rtl w:val="true"/>
          <w:lang w:bidi="ar-SA"/>
        </w:rPr>
        <w:t>سَفَرِنا هذا نَصَباً قالَ أَرَأَيْتَ إِذْ أَوَيْنا إِلَى اَلصَّخْرَةِ فَإِنِّي نَسِيتُ اَلْحُوتَ وَ ما أَنْسانِيهُ إِلاَّ اَلشَّيْطانُ أَنْ أَذْكُرَهُ وَ اِتَّخَذَ سَبِيلَهُ فِي اَلْبَحْرِ عَجَباً</w:t>
      </w:r>
      <w:r>
        <w:rPr>
          <w:rFonts w:eastAsia="Amiri" w:cs="Amiri" w:ascii="Amiri" w:hAnsi="Amiri"/>
          <w:color w:val="111111"/>
          <w:sz w:val="28"/>
          <w:szCs w:val="28"/>
          <w:rtl w:val="true"/>
          <w:lang w:bidi="ar-SA"/>
        </w:rPr>
        <w:t>»</w:t>
      </w:r>
      <w:r>
        <w:rPr>
          <w:rStyle w:val="FootnoteAnchor"/>
          <w:rtl w:val="true"/>
        </w:rPr>
        <w:footnoteReference w:id="495"/>
      </w:r>
      <w:r>
        <w:rPr>
          <w:rFonts w:ascii="IRNazanin" w:hAnsi="IRNazanin" w:eastAsia="IRNazanin"/>
          <w:color w:val="111111"/>
          <w:sz w:val="28"/>
          <w:sz w:val="28"/>
          <w:szCs w:val="28"/>
          <w:rtl w:val="true"/>
          <w:lang w:bidi="fa-IR"/>
        </w:rPr>
        <w:t>هنگامی که موسی به دوست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جستجو برنمی دارم تا به محل تلاقی دو دریا برسم؛ هر چند مدت طولانی به راه خود ادامه بدهم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محل تلاقی آن دو دریا رسیدند؛ ماهی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تغذیه همراه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کردند؛ و ماهی راه خود را در دریا پیش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از آن مکان بگذشتند موسی به 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 چاشت ما را بیاور که ما در این سفر رنج بسیار دیدیم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داری آن جا که بر سر سنگی منزل گرفتیم من آن جا ماهی را فراموش کردم و شیطان را از یاد بردم و شگفت آن که ماهی راه دریا گرفت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برای حضرت یوشع حالت فراموشی و غفلت اتفاق افتاد؟ آیا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یوشع و حضرت موسی علیه السلام است، یا فقط حضرت یوشع منظور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حضرت موسی علیه السلام نه پیامبر بود و نه وصی پیامبر، بلکه فقط در سفر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بود همراه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این جا نمیگفت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کسی دیگر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سوم</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بَلَغَ أَشُدَّهُ وَ اسْتَوی آتَیْناهُ حُکْماً وَ عِلْماً وَ کَذلِکَ نَجْزِی الْمُحْسِنِینَ وَ دَخَلَ الْمَدِینَهَ عَلی حِینِ غَفْلَهٍ مِنْ أَهْلِها فَوَجَدَ فِیها رَجُلَیْنِ یَقْتَتِلانِ هذا مِنْ شِیعَتِهِ وَ هذا مِنْ عَدُوِّهِ </w:t>
      </w:r>
    </w:p>
    <w:p>
      <w:pPr>
        <w:pStyle w:val="BookText"/>
        <w:rPr/>
      </w:pPr>
      <w:r>
        <w:rPr>
          <w:rFonts w:ascii="Amiri" w:hAnsi="Amiri" w:eastAsia="Amiri" w:cs="Amiri"/>
          <w:color w:val="111111"/>
          <w:sz w:val="28"/>
          <w:sz w:val="28"/>
          <w:szCs w:val="28"/>
          <w:rtl w:val="true"/>
          <w:lang w:bidi="ar-SA"/>
        </w:rPr>
        <w:t>فَاسْتَغاثَهُ الَّذِی مِنْ شِیعَتِهِ عَلَی الَّذِی مِنْ عَدُوِّهِ فَوَکَزَهُ مُوسی فَقَضی عَلَیْهِ قالَ هذا مِنْ عَمَلِ الشَّیْطانِ إِنَّهُ عَدُوٌّ مُضِلٌّ مُبِینٌ</w:t>
      </w:r>
      <w:r>
        <w:rPr>
          <w:rFonts w:eastAsia="Amiri" w:cs="Amiri" w:ascii="Amiri" w:hAnsi="Amiri"/>
          <w:color w:val="111111"/>
          <w:sz w:val="28"/>
          <w:szCs w:val="28"/>
          <w:rtl w:val="true"/>
          <w:lang w:bidi="ar-SA"/>
        </w:rPr>
        <w:t>»</w:t>
      </w:r>
      <w:r>
        <w:rPr>
          <w:rStyle w:val="FootnoteAnchor"/>
          <w:rtl w:val="true"/>
        </w:rPr>
        <w:footnoteReference w:id="496"/>
      </w:r>
      <w:r>
        <w:rPr>
          <w:rFonts w:ascii="IRNazanin" w:hAnsi="IRNazanin" w:eastAsia="IRNazanin"/>
          <w:color w:val="111111"/>
          <w:sz w:val="28"/>
          <w:sz w:val="28"/>
          <w:szCs w:val="28"/>
          <w:rtl w:val="true"/>
          <w:lang w:bidi="fa-IR"/>
        </w:rPr>
        <w:t>آنگاه که موسی به سن عقل و رشد رسید و حد و كمال یافت ما به او مقام علم و نبوت عطا کردیم و چنین است پاداش ما به مردم 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مخفیانه وارد مصر شد و آن جا دید که دو مرد با هم به جنگ و نزاع مشغولند این یک از شیعیان و پیروان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دیگری از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آن شخص شیعه از موسی دادخواهی و یاری بر علیه آن دشمن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خشمناک به یاری مؤمن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 محکمی بر سینه او زد و بر زمین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فریب و وسوسه شیطان بود که او دشمن و گمراه کننده آشکاری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عَمَلِ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موسی وسوسه کرد و او را واداشت که مرد فرعونی را بکشد و این، دلیل بر این است که گاهی شیطان بر انبیا چیره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منظور حضرت موسی علیه السلام که گفت این عمل از شیطان است این نبود که شیطان در من وسوسه کرده و بر من چیره گشت، بلکه شیطان مقدماتی را فراهم کرد که منجر شد من به این زحمت دچار شوم چون شیطان گاهی برای اولیاء خدا ایجاد مزاحمت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عَبْدَنَا أَیُّوبَ إِذْ نَادَی رَبَّهُ أَنِّی مَسَّنِیَ الشَّیْطَانُ بِنُصْبٍ وَعَذَابٍ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شیطان نمی تواند شخصا بر انبیا چیره شود و آنها را وسوسه کند، و تحت فرمان خویش درآورد بلکه مقدماتی را فراهم می آورد تا بر انبیا آسیب و آزار برساند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ممکن است 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دعوای آن دو نفر باشد نه ضربه موسی علیه السلام </w:t>
      </w:r>
    </w:p>
    <w:p>
      <w:pPr>
        <w:pStyle w:val="BookText"/>
        <w:rPr/>
      </w:pPr>
      <w:r>
        <w:rPr>
          <w:rFonts w:ascii="IRNazanin" w:hAnsi="IRNazanin" w:eastAsia="IRNazanin"/>
          <w:color w:val="111111"/>
          <w:sz w:val="28"/>
          <w:sz w:val="28"/>
          <w:szCs w:val="28"/>
          <w:rtl w:val="true"/>
          <w:lang w:bidi="fa-IR"/>
        </w:rPr>
        <w:t>که منجر به قتل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می تواند 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آن مرد ظالم باشد، چنانچه در خصوص فرزند نوح علیه السلام عبارت عمل غير صالح اطلاق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چهارم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رَأَيْتَ الَّذِينَ يَخُوضُونَ فِي آيَاتِنَا فَأَعْرِضْ عَنْهُمْ حَتَّىٰ يَخُوضُوا فِي حَدِيثٍ غَيْرِهِ ۚ وَ إِمَّا يُنْسِيَنَّكَ الشَّيْطَانُ فَلَا تَقْعُدْ بَعْدَ الذِّكْرَىٰ مَعَ الْقَوْمِ الظَّالِمِينَ</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چون گروهی را دیدی که آیات ما را استهزاء می کنند از آنان دوری بجوی تا در سخنی دیگر وارد شوند و چنانچه شیطان البته فراموشت ساخت بعد از آن که متذکر کلام خدا شدی دیگر با گروه ستمگران مجالست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خدای حکیم، به رسول گرامیش نسبت فراموشی توسط شیطان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برای شیطان امکان چیره شدن بر شعور و فهم و اراده پیامبر خدا وجود دارد</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نظیر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اذْكُرْ رَبَّكَ إِذَا نَسِيتَ وَ قُلْ عَسَىٰ أَنْ يَهْدِيَنِ رَبِّي لِأَقْرَبَ مِنْ هَٰذَا رَشَدًا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 حکم تعلیم و خطاب به پیامبر صلی الله علیه و آله و سلم است گرچه مخاطب ممکن است شخص پیامبر باشد، اما لحن آن خطاب عام است، و دستور برای تمام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اصلا پیامبر با اینها نمی نشست، و اینها را کاملا می شناخت، و همانطور که قبلا گفته شد، این سفارش و هشدار خدا،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أَعْنِی وَ اِسْمَعِی یَا 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واقع ما مسلمانها مورد نهی قرار گرفتیم نه پیامبر اکرم صلی الله علیه و آله و سلم</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پرسش های درس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با چه روشی به اثبات می رسد؟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 را تعریف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سهو و نسیان را تعریف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اجماع علمای شیعه درباره سهو النبي صلی الله علیه و آله و سلم چیست؟ </w:t>
      </w:r>
      <w:bookmarkStart w:id="325" w:name="pg15174_155904"/>
    </w:p>
    <w:p>
      <w:pPr>
        <w:pStyle w:val="Heading2"/>
        <w:numPr>
          <w:ilvl w:val="1"/>
          <w:numId w:val="1"/>
        </w:numPr>
        <w:rPr/>
      </w:pPr>
      <w:bookmarkStart w:id="326" w:name="__RefHeading___Toc2121342_2142443653"/>
      <w:bookmarkStart w:id="327" w:name="_Toc108"/>
      <w:bookmarkEnd w:id="325"/>
      <w:bookmarkEnd w:id="326"/>
      <w:r>
        <w:rPr>
          <w:rtl w:val="true"/>
        </w:rPr>
        <w:t>درس چهاردهم رجعت و خلافت ائمه معصومین علیهم السلام</w:t>
      </w:r>
      <w:bookmarkEnd w:id="327"/>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8" w:name="__RefHeading___Toc2121344_2142443653"/>
      <w:bookmarkStart w:id="329" w:name="_Toc109"/>
      <w:bookmarkEnd w:id="328"/>
      <w:r>
        <w:rPr>
          <w:rtl w:val="true"/>
        </w:rPr>
        <w:t>اشاره</w:t>
      </w:r>
      <w:bookmarkEnd w:id="329"/>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0" w:name="pg15174_155906"/>
      <w:bookmarkStart w:id="331" w:name="pg15174_155906"/>
      <w:bookmarkEnd w:id="331"/>
    </w:p>
    <w:p>
      <w:pPr>
        <w:pStyle w:val="Heading3"/>
        <w:numPr>
          <w:ilvl w:val="2"/>
          <w:numId w:val="1"/>
        </w:numPr>
        <w:rPr/>
      </w:pPr>
      <w:bookmarkStart w:id="332" w:name="pg15174_155906"/>
      <w:bookmarkStart w:id="333" w:name="__RefHeading___Toc2121346_2142443653"/>
      <w:bookmarkStart w:id="334" w:name="_Toc110"/>
      <w:bookmarkEnd w:id="332"/>
      <w:bookmarkEnd w:id="333"/>
      <w:r>
        <w:rPr>
          <w:rtl w:val="true"/>
        </w:rPr>
        <w:t>دوران پس از امام مهدی علیه السلام</w:t>
      </w:r>
      <w:bookmarkEnd w:id="334"/>
    </w:p>
    <w:p>
      <w:pPr>
        <w:pStyle w:val="Heading4"/>
        <w:numPr>
          <w:ilvl w:val="3"/>
          <w:numId w:val="1"/>
        </w:numPr>
        <w:rPr/>
      </w:pPr>
      <w:bookmarkStart w:id="335" w:name="__RefHeading___Toc2121348_2142443653"/>
      <w:bookmarkStart w:id="336" w:name="_Toc111"/>
      <w:bookmarkEnd w:id="335"/>
      <w:r>
        <w:rPr>
          <w:rtl w:val="true"/>
        </w:rPr>
        <w:t>اشاره</w:t>
      </w:r>
      <w:bookmarkEnd w:id="336"/>
    </w:p>
    <w:p>
      <w:pPr>
        <w:pStyle w:val="BookText"/>
        <w:rPr/>
      </w:pPr>
      <w:r>
        <w:rPr>
          <w:rFonts w:ascii="IRNazanin" w:hAnsi="IRNazanin" w:eastAsia="IRNazanin"/>
          <w:color w:val="111111"/>
          <w:sz w:val="28"/>
          <w:sz w:val="28"/>
          <w:szCs w:val="28"/>
          <w:rtl w:val="true"/>
          <w:lang w:bidi="fa-IR"/>
        </w:rPr>
        <w:t>یکی از ابهامات موجود در بین مردم، بحث چگونگی دوران پس از امام مهدی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منابع موجود، این دوران به سه بخش تقسیم می گردند</w:t>
      </w:r>
      <w:r>
        <w:rPr>
          <w:rFonts w:eastAsia="IRNazanin" w:cs="IRNazanin"/>
          <w:color w:val="111111"/>
          <w:sz w:val="28"/>
          <w:szCs w:val="28"/>
          <w:rtl w:val="true"/>
          <w:lang w:bidi="fa-IR"/>
        </w:rPr>
        <w:t>:</w:t>
      </w:r>
    </w:p>
    <w:p>
      <w:pPr>
        <w:pStyle w:val="Heading4"/>
        <w:numPr>
          <w:ilvl w:val="3"/>
          <w:numId w:val="1"/>
        </w:numPr>
        <w:rPr/>
      </w:pPr>
      <w:bookmarkStart w:id="337" w:name="__RefHeading___Toc2121350_2142443653"/>
      <w:bookmarkStart w:id="338" w:name="_Toc112"/>
      <w:bookmarkEnd w:id="337"/>
      <w:r>
        <w:rPr>
          <w:rtl w:val="true"/>
        </w:rPr>
        <w:t>الف</w:t>
      </w:r>
      <w:r>
        <w:rPr>
          <w:rtl w:val="true"/>
        </w:rPr>
        <w:t>.</w:t>
      </w:r>
      <w:r>
        <w:rPr>
          <w:rtl w:val="true"/>
        </w:rPr>
        <w:t>مهدیین</w:t>
      </w:r>
      <w:bookmarkEnd w:id="338"/>
    </w:p>
    <w:p>
      <w:pPr>
        <w:pStyle w:val="BookText"/>
        <w:rPr/>
      </w:pPr>
      <w:r>
        <w:rPr>
          <w:rFonts w:ascii="IRNazanin" w:hAnsi="IRNazanin" w:eastAsia="IRNazanin"/>
          <w:color w:val="111111"/>
          <w:sz w:val="28"/>
          <w:sz w:val="28"/>
          <w:szCs w:val="28"/>
          <w:rtl w:val="true"/>
          <w:lang w:bidi="fa-IR"/>
        </w:rPr>
        <w:t>روایات مرتبط با بحث مهدیین پس از قائم علیه السلام، در بخش بررسی تواتر معنوی حدیث موسوم وصیت مورد بررسی و نقد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گفته شد که در باور شیعیان، حقیقتی با عنوان مهدیین، که دارای مقام وصایت پیامبر اکرم صلی الله علیه و آله باشد وجود ندارد </w:t>
      </w:r>
      <w:r>
        <w:rPr>
          <w:rFonts w:eastAsia="IRNazanin" w:cs="IRNazanin"/>
          <w:color w:val="111111"/>
          <w:sz w:val="28"/>
          <w:szCs w:val="28"/>
          <w:rtl w:val="true"/>
          <w:lang w:bidi="fa-IR"/>
        </w:rPr>
        <w:t>.</w:t>
      </w:r>
    </w:p>
    <w:p>
      <w:pPr>
        <w:pStyle w:val="Heading4"/>
        <w:numPr>
          <w:ilvl w:val="3"/>
          <w:numId w:val="1"/>
        </w:numPr>
        <w:rPr/>
      </w:pPr>
      <w:bookmarkStart w:id="339" w:name="__RefHeading___Toc2121352_2142443653"/>
      <w:bookmarkStart w:id="340" w:name="_Toc113"/>
      <w:bookmarkEnd w:id="339"/>
      <w:r>
        <w:rPr>
          <w:rtl w:val="true"/>
        </w:rPr>
        <w:t>ب</w:t>
      </w:r>
      <w:r>
        <w:rPr>
          <w:rtl w:val="true"/>
        </w:rPr>
        <w:t>.</w:t>
      </w:r>
      <w:r>
        <w:rPr>
          <w:rtl w:val="true"/>
        </w:rPr>
        <w:t>برپایی قیامت</w:t>
      </w:r>
      <w:bookmarkEnd w:id="340"/>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رحمة الله علیه عبارتی در خصوص برپایی قیامت پس از وفات امام مهدی علیه السلام آورده و آن را به روایات معصومین علیهم السلام استناد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واقع بر این است که چنین روایتی در کتب شیعی وجود ندارد، جناب شیخ مفید رحمة الله علیه آورده است</w:t>
      </w:r>
      <w:r>
        <w:rPr>
          <w:rFonts w:eastAsia="IRNazanin" w:cs="IRNazanin"/>
          <w:color w:val="111111"/>
          <w:sz w:val="28"/>
          <w:szCs w:val="28"/>
          <w:rtl w:val="true"/>
          <w:lang w:bidi="fa-IR"/>
        </w:rPr>
        <w:t xml:space="preserve">: </w:t>
      </w:r>
      <w:bookmarkStart w:id="341" w:name="pg15174_155907"/>
    </w:p>
    <w:p>
      <w:pPr>
        <w:pStyle w:val="BookText"/>
        <w:rPr/>
      </w:pPr>
      <w:bookmarkEnd w:id="3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أکثر الرِّوَايَاتِ أَنَّهُ لَنْ يُمْضَى مهدی هَذِهِ الْأُمَّةِ علیه السَّلَامُ الَّا قَبْلَ الْقِيَامَةِ بِأَرْبَعِينَ يَوْماً يَكُونُ فِيهَا الْهَرْجَ وَ عَلاماتٍ خُرُوجِ الْأَمْوَاتِ وَ قِيَامَ السَّاعَةِ لِلْحِسَابِ وَ الْجَزَاءُ</w:t>
      </w:r>
      <w:r>
        <w:rPr>
          <w:rFonts w:eastAsia="Amiri" w:cs="Amiri" w:ascii="Amiri" w:hAnsi="Amiri"/>
          <w:color w:val="111111"/>
          <w:sz w:val="28"/>
          <w:szCs w:val="28"/>
          <w:rtl w:val="true"/>
          <w:lang w:bidi="ar-SA"/>
        </w:rPr>
        <w:t>».</w:t>
      </w:r>
      <w:r>
        <w:rPr>
          <w:rStyle w:val="FootnoteAnchor"/>
          <w:rtl w:val="true"/>
        </w:rPr>
        <w:footnoteReference w:id="499"/>
      </w:r>
      <w:r>
        <w:rPr>
          <w:rFonts w:ascii="IRNazanin" w:hAnsi="IRNazanin" w:eastAsia="IRNazanin"/>
          <w:color w:val="111111"/>
          <w:sz w:val="28"/>
          <w:sz w:val="28"/>
          <w:szCs w:val="28"/>
          <w:rtl w:val="true"/>
          <w:lang w:bidi="fa-IR"/>
        </w:rPr>
        <w:t>از اکثر روایات چنین برداشت می شود که چهل روز پس امام مهدی علیه السلام قیامت برپا می شود و در این زمان هرج و مرج شده و مردگان زنده شده و برای حساب و جزای محشر آماده می شوند</w:t>
      </w:r>
      <w:r>
        <w:rPr>
          <w:rFonts w:eastAsia="IRNazanin" w:cs="IRNazanin"/>
          <w:color w:val="111111"/>
          <w:sz w:val="28"/>
          <w:szCs w:val="28"/>
          <w:rtl w:val="true"/>
          <w:lang w:bidi="fa-IR"/>
        </w:rPr>
        <w:t>.</w:t>
      </w:r>
    </w:p>
    <w:p>
      <w:pPr>
        <w:pStyle w:val="Heading4"/>
        <w:numPr>
          <w:ilvl w:val="3"/>
          <w:numId w:val="1"/>
        </w:numPr>
        <w:rPr/>
      </w:pPr>
      <w:bookmarkStart w:id="342" w:name="__RefHeading___Toc2121354_2142443653"/>
      <w:bookmarkStart w:id="343" w:name="_Toc114"/>
      <w:bookmarkEnd w:id="342"/>
      <w:r>
        <w:rPr>
          <w:rtl w:val="true"/>
        </w:rPr>
        <w:t>ج</w:t>
      </w:r>
      <w:r>
        <w:rPr>
          <w:rtl w:val="true"/>
        </w:rPr>
        <w:t>.</w:t>
      </w:r>
      <w:r>
        <w:rPr>
          <w:rtl w:val="true"/>
        </w:rPr>
        <w:t>رجعت</w:t>
      </w:r>
      <w:bookmarkEnd w:id="343"/>
    </w:p>
    <w:p>
      <w:pPr>
        <w:pStyle w:val="BookText"/>
        <w:rPr/>
      </w:pPr>
      <w:r>
        <w:rPr>
          <w:rFonts w:ascii="IRNazanin" w:hAnsi="IRNazanin" w:eastAsia="IRNazanin"/>
          <w:color w:val="111111"/>
          <w:sz w:val="28"/>
          <w:sz w:val="28"/>
          <w:szCs w:val="28"/>
          <w:rtl w:val="true"/>
          <w:lang w:bidi="fa-IR"/>
        </w:rPr>
        <w:t>یکی از مسلمات شیعه، باور به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پس از ظهور امام دوازدهم علیه السلام برخی از برگزیدگان الهی به همراه ائمه معصومین علیه السلام یکی پس از دیگری رجعت</w:t>
      </w:r>
      <w:r>
        <w:rPr>
          <w:rStyle w:val="FootnoteAnchor"/>
          <w:rtl w:val="true"/>
        </w:rPr>
        <w:footnoteReference w:id="500"/>
      </w:r>
      <w:r>
        <w:rPr>
          <w:rFonts w:ascii="IRNazanin" w:hAnsi="IRNazanin" w:eastAsia="IRNazanin"/>
          <w:color w:val="111111"/>
          <w:sz w:val="28"/>
          <w:sz w:val="28"/>
          <w:szCs w:val="28"/>
          <w:rtl w:val="true"/>
          <w:lang w:bidi="fa-IR"/>
        </w:rPr>
        <w:t>کرده و خلافت و حکومت عدل امام مهدی علیه السلام را تا روز قیامت ادامه خواهند داد</w:t>
      </w:r>
      <w:r>
        <w:rPr>
          <w:rFonts w:eastAsia="IRNazanin" w:cs="IRNazanin"/>
          <w:color w:val="111111"/>
          <w:sz w:val="28"/>
          <w:szCs w:val="28"/>
          <w:rtl w:val="true"/>
          <w:lang w:bidi="fa-IR"/>
        </w:rPr>
        <w:t>.</w:t>
      </w:r>
    </w:p>
    <w:p>
      <w:pPr>
        <w:pStyle w:val="Heading3"/>
        <w:numPr>
          <w:ilvl w:val="2"/>
          <w:numId w:val="1"/>
        </w:numPr>
        <w:rPr/>
      </w:pPr>
      <w:bookmarkStart w:id="344" w:name="__RefHeading___Toc2121356_2142443653"/>
      <w:bookmarkStart w:id="345" w:name="_Toc115"/>
      <w:bookmarkEnd w:id="344"/>
      <w:r>
        <w:rPr>
          <w:rtl w:val="true"/>
        </w:rPr>
        <w:t>دلایل اثبات رجعت</w:t>
      </w:r>
      <w:bookmarkEnd w:id="345"/>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اله درباره تکرار سنت و حوادث پیشینیان در این امت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كَانَ فِي الْأُمَمِ السَّابِقَةِ يَكُونُ فِي هَذِهِ الْأُمَّةِ مِثْلَهُ حَذْوَ النَّعْلِ بِالنَّعْلِ وَ الْقُذَّةِ بِالْقُذَّةِ</w:t>
      </w:r>
      <w:r>
        <w:rPr>
          <w:rFonts w:eastAsia="Amiri" w:cs="Amiri" w:ascii="Amiri" w:hAnsi="Amiri"/>
          <w:color w:val="111111"/>
          <w:sz w:val="28"/>
          <w:szCs w:val="28"/>
          <w:rtl w:val="true"/>
          <w:lang w:bidi="ar-SA"/>
        </w:rPr>
        <w:t>»</w:t>
      </w:r>
      <w:r>
        <w:rPr>
          <w:rStyle w:val="FootnoteAnchor"/>
          <w:rtl w:val="true"/>
        </w:rPr>
        <w:footnoteReference w:id="501"/>
      </w:r>
      <w:r>
        <w:rPr>
          <w:rFonts w:ascii="IRNazanin" w:hAnsi="IRNazanin" w:eastAsia="IRNazanin"/>
          <w:color w:val="111111"/>
          <w:sz w:val="28"/>
          <w:sz w:val="28"/>
          <w:szCs w:val="28"/>
          <w:rtl w:val="true"/>
          <w:lang w:bidi="fa-IR"/>
        </w:rPr>
        <w:t>هر اتفاقی که در امت های پیشین رخ داد، با تطابق کامل و بدون ذره ای کم و زیاد، در این امت هم رخ می دهد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و روایات متعددی دلالت بر آن دارند که یکی از سنت های الهی درباره </w:t>
      </w:r>
    </w:p>
    <w:p>
      <w:pPr>
        <w:pStyle w:val="BookText"/>
        <w:rPr/>
      </w:pPr>
      <w:r>
        <w:rPr>
          <w:rFonts w:ascii="IRNazanin" w:hAnsi="IRNazanin" w:eastAsia="IRNazanin"/>
          <w:color w:val="111111"/>
          <w:sz w:val="28"/>
          <w:sz w:val="28"/>
          <w:szCs w:val="28"/>
          <w:rtl w:val="true"/>
          <w:lang w:bidi="fa-IR"/>
        </w:rPr>
        <w:t>امت های پیشین، تحقق رجعت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رهگذر تکرار سنت های الهی، می توان به تکرار رجعت در امت پیامبر صلی الله علیه و آله نیز یقین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امام رضا علیه السلام پرسیده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تَقُولُ فِي الرَّجْعَةِ ؟ فَقَالَ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الْحَقِّ وَ قَدْ كَانَتْ فِي الْأُمَمِ السَّالِفَةِ وَ نَطَقَ بِهَا الْقُرْآنُ وَ قَدْ قَالَ رَسُولُ اللَّهِ صلی اللَّهِ علیه وَ آلِهِ يَكُونُ فِي هَذِهِ الْأُمَّةِ كُلُّ مَا كَانَ فِي الْأُمَمُ السَّالِفَةُ حَذْوَ النَّعْلِ وَ القذه بالقذه</w:t>
      </w:r>
      <w:r>
        <w:rPr>
          <w:rFonts w:eastAsia="Amiri" w:cs="Amiri" w:ascii="Amiri" w:hAnsi="Amiri"/>
          <w:color w:val="111111"/>
          <w:sz w:val="28"/>
          <w:szCs w:val="28"/>
          <w:rtl w:val="true"/>
          <w:lang w:bidi="ar-SA"/>
        </w:rPr>
        <w:t>»</w:t>
      </w:r>
      <w:r>
        <w:rPr>
          <w:rStyle w:val="FootnoteAnchor"/>
          <w:rtl w:val="true"/>
        </w:rPr>
        <w:footnoteReference w:id="5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شما درباره رجعت چیست؟ 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 های سابق بوده و قرآن در این باره شهادت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امت نیز خواهد بود؛ زیرا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امت های پیشین اتفاق افتاده است، با تطبيق کامل و بدون ذره ای کم و زیاد، در این امت هم 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صادق علیه السلام در ارتباط با این امر فرمود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رَدَّ عَلَى أَيُّوبَ أَهْلِهِ وَ مَالِهِ الَّذِينَ هَلَكُوا ، ثُمَّ ذَكَرَ قِصَّةَ عُزَيْرُ وَ انَّ اللَّهِ أَمَاتَهُ وَ أَحْيَاهُ ، وَ قِصَّةَ الَّذِينَ خَرَجُوا مِنْ دِيارِهِمْ وَهْمُ أُلُوفُ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اللَّهُ مُوتُوا ثُمَّ أَحْياهُمْ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غیر ذلک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أَقَرَّ بِجَمِيعِ ذَلِكَ كَيْفَ يُنْكِرُ الرَّجْعَةَ فِي الدُّنْيَا ؟و قد قال النبي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جَرَى فِي الامم انبیاء قبلی شیء الَّا وَ يَجْرِي فِي أُمَّتِي مِثْلَهُ</w:t>
      </w:r>
      <w:r>
        <w:rPr>
          <w:rFonts w:eastAsia="Amiri" w:cs="Amiri" w:ascii="Amiri" w:hAnsi="Amiri"/>
          <w:color w:val="111111"/>
          <w:sz w:val="28"/>
          <w:szCs w:val="28"/>
          <w:rtl w:val="true"/>
          <w:lang w:bidi="ar-SA"/>
        </w:rPr>
        <w:t>».</w:t>
      </w:r>
      <w:r>
        <w:rPr>
          <w:rStyle w:val="FootnoteAnchor"/>
          <w:rtl w:val="true"/>
        </w:rPr>
        <w:footnoteReference w:id="503"/>
      </w:r>
      <w:r>
        <w:rPr>
          <w:rFonts w:ascii="IRNazanin" w:hAnsi="IRNazanin" w:eastAsia="IRNazanin"/>
          <w:color w:val="111111"/>
          <w:sz w:val="28"/>
          <w:sz w:val="28"/>
          <w:szCs w:val="28"/>
          <w:rtl w:val="true"/>
          <w:lang w:bidi="fa-IR"/>
        </w:rPr>
        <w:t>خداوند اهل بیت ایوب علیه السلام که مرده بودند، یا مالش که تلف شده بود، را به وی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قصه عزیر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 و سپس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قصه کسانی را که از ترس مرگ، از وطن آواره شدند و خداوند ایشان را میراند و دوباره زنده کرد و دیگران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به اینها اقرار دارند، چگونه رجعت دنیا را منکر می شوند، در صورتی که پیامبر </w:t>
      </w:r>
    </w:p>
    <w:p>
      <w:pPr>
        <w:pStyle w:val="BookText"/>
        <w:rPr/>
      </w:pPr>
      <w:r>
        <w:rPr>
          <w:rFonts w:ascii="IRNazanin" w:hAnsi="IRNazanin" w:eastAsia="IRNazanin"/>
          <w:color w:val="111111"/>
          <w:sz w:val="28"/>
          <w:sz w:val="28"/>
          <w:szCs w:val="28"/>
          <w:rtl w:val="true"/>
          <w:lang w:bidi="fa-IR"/>
        </w:rPr>
        <w:t>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در امت پیامبران گذشته واقع نشده است مگر این که در امت من هم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کریم بر وقوع رجعت شهادت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قرآن کریم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نَحْشُرُ مِنْ كُلِّ أُمَّةٍ فَوْجاً مِمَّنْ يُكَذِّبُ بِآياتِنا فَهُمْ يُوزَعُونَ</w:t>
      </w:r>
      <w:r>
        <w:rPr>
          <w:rFonts w:eastAsia="Amiri" w:cs="Amiri" w:ascii="Amiri" w:hAnsi="Amiri"/>
          <w:color w:val="111111"/>
          <w:sz w:val="28"/>
          <w:szCs w:val="28"/>
          <w:rtl w:val="true"/>
          <w:lang w:bidi="ar-SA"/>
        </w:rPr>
        <w:t>».</w:t>
      </w:r>
      <w:r>
        <w:rPr>
          <w:rStyle w:val="FootnoteAnchor"/>
          <w:rtl w:val="true"/>
        </w:rPr>
        <w:footnoteReference w:id="504"/>
      </w:r>
      <w:r>
        <w:rPr>
          <w:rFonts w:ascii="IRNazanin" w:hAnsi="IRNazanin" w:eastAsia="IRNazanin"/>
          <w:color w:val="111111"/>
          <w:sz w:val="28"/>
          <w:sz w:val="28"/>
          <w:szCs w:val="28"/>
          <w:rtl w:val="true"/>
          <w:lang w:bidi="fa-IR"/>
        </w:rPr>
        <w:t>و روزی که ما از هر امتی، گروهی از کسانی که آیات ما را تکذیب می کردند محشور می کنیم؛ و آنها را نگه می داریم تا به یکدیگر ملحق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ظاهر آیه برمی آید که حشر در آن، غیر از حشر در روز قیامت است، زیرا حشر در روز قیامت اختصاص به یک فوج از هر امت ندارد، بلکه تمامی امت ها در آن محشور می شوند و حتی به حکم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حَشَرْناهُمْ فَلَمْ نُغادِرْ مِنْهُمْ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5"/>
      </w:r>
      <w:r>
        <w:rPr>
          <w:rFonts w:ascii="IRNazanin" w:hAnsi="IRNazanin" w:eastAsia="IRNazanin"/>
          <w:color w:val="111111"/>
          <w:sz w:val="28"/>
          <w:sz w:val="28"/>
          <w:szCs w:val="28"/>
          <w:rtl w:val="true"/>
          <w:lang w:bidi="fa-IR"/>
        </w:rPr>
        <w:t>یک نفر هم از قلم نمی افتد، اما 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امتی فوجی را محشور می کنیم</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روایات معصومین علیهم السلام</w:t>
      </w:r>
      <w:r>
        <w:rPr>
          <w:rStyle w:val="FootnoteAnchor"/>
          <w:rtl w:val="true"/>
        </w:rPr>
        <w:footnoteReference w:id="507"/>
      </w:r>
      <w:r>
        <w:rPr>
          <w:rFonts w:ascii="IRNazanin" w:hAnsi="IRNazanin" w:eastAsia="IRNazanin"/>
          <w:color w:val="111111"/>
          <w:sz w:val="28"/>
          <w:sz w:val="28"/>
          <w:szCs w:val="28"/>
          <w:rtl w:val="true"/>
          <w:lang w:bidi="fa-IR"/>
        </w:rPr>
        <w:t>و همچنین اکثریت قریب به اتفاق مفسرین و علمای شیعه، این آیه را مرتبط با رجعت دانسته اند</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که بر تحقق و حتمی بودن رجعت شهادت داده و آن را از ایام الهی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از امام باقر علیه السلام نقل شده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أَحْمَدُ بْنُ مُحَمَّدِ بَنِي يَحْيَى الْعَطَّارِ رَضِيَ اللَّهُ عَنْهُ قَالَ حَدَّثَنَا سَعْدُ بْنُ </w:t>
      </w:r>
      <w:bookmarkStart w:id="346" w:name="pg15174_155910"/>
    </w:p>
    <w:p>
      <w:pPr>
        <w:pStyle w:val="BookText"/>
        <w:rPr/>
      </w:pPr>
      <w:bookmarkEnd w:id="346"/>
      <w:r>
        <w:rPr>
          <w:rFonts w:ascii="Amiri" w:hAnsi="Amiri" w:eastAsia="Amiri" w:cs="Amiri"/>
          <w:color w:val="111111"/>
          <w:sz w:val="28"/>
          <w:sz w:val="28"/>
          <w:szCs w:val="28"/>
          <w:rtl w:val="true"/>
          <w:lang w:bidi="ar-SA"/>
        </w:rPr>
        <w:t xml:space="preserve">عَبْدُ اللَّهِ قَالَ حدثنی يَعْقُوبَ بْنِ يَزِيدَ عَنْ مُحَمَّدِ بْنِ الْحَسَنِ الميثمی عَنْ مُثَنًّى الْحَنَّاطِ قَالَ سَمِعْتُ أَبَا جَعْفَرٍ علیه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اللَّهِ عَزَّ وَ جَلَّ ثَلَاثَةً يَوْمَ يَقُومَ الْقَائِمُ وَ يَوْمَ الْكَرَّةَ وَ يَوْمَ الْقِيَامَةِ</w:t>
      </w:r>
      <w:r>
        <w:rPr>
          <w:rFonts w:eastAsia="Amiri" w:cs="Amiri" w:ascii="Amiri" w:hAnsi="Amiri"/>
          <w:color w:val="111111"/>
          <w:sz w:val="28"/>
          <w:szCs w:val="28"/>
          <w:rtl w:val="true"/>
          <w:lang w:bidi="ar-SA"/>
        </w:rPr>
        <w:t>».</w:t>
      </w:r>
      <w:r>
        <w:rPr>
          <w:rStyle w:val="FootnoteAnchor"/>
          <w:rtl w:val="true"/>
        </w:rPr>
        <w:footnoteReference w:id="509"/>
      </w:r>
      <w:r>
        <w:rPr>
          <w:rFonts w:ascii="IRNazanin" w:hAnsi="IRNazanin" w:eastAsia="IRNazanin"/>
          <w:color w:val="111111"/>
          <w:sz w:val="28"/>
          <w:sz w:val="28"/>
          <w:szCs w:val="28"/>
          <w:rtl w:val="true"/>
          <w:lang w:bidi="fa-IR"/>
        </w:rPr>
        <w:t>ایام خداوند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 قائم علیه السلام، روز بازگشت و رجعت و روز قیامت</w:t>
      </w:r>
      <w:r>
        <w:rPr>
          <w:rFonts w:eastAsia="IRNazanin" w:cs="IRNazanin"/>
          <w:color w:val="111111"/>
          <w:sz w:val="28"/>
          <w:szCs w:val="28"/>
          <w:rtl w:val="true"/>
          <w:lang w:bidi="fa-IR"/>
        </w:rPr>
        <w:t>.</w:t>
      </w:r>
    </w:p>
    <w:p>
      <w:pPr>
        <w:pStyle w:val="Heading3"/>
        <w:numPr>
          <w:ilvl w:val="2"/>
          <w:numId w:val="1"/>
        </w:numPr>
        <w:rPr/>
      </w:pPr>
      <w:bookmarkStart w:id="347" w:name="__RefHeading___Toc2121358_2142443653"/>
      <w:bookmarkStart w:id="348" w:name="_Toc116"/>
      <w:bookmarkEnd w:id="347"/>
      <w:r>
        <w:rPr>
          <w:rtl w:val="true"/>
        </w:rPr>
        <w:t>رجعت معصومین علیهم السلام</w:t>
      </w:r>
      <w:bookmarkEnd w:id="348"/>
    </w:p>
    <w:p>
      <w:pPr>
        <w:pStyle w:val="BookText"/>
        <w:rPr/>
      </w:pPr>
      <w:r>
        <w:rPr>
          <w:rFonts w:ascii="IRNazanin" w:hAnsi="IRNazanin" w:eastAsia="IRNazanin"/>
          <w:color w:val="111111"/>
          <w:sz w:val="28"/>
          <w:sz w:val="28"/>
          <w:szCs w:val="28"/>
          <w:rtl w:val="true"/>
          <w:lang w:bidi="fa-IR"/>
        </w:rPr>
        <w:t>روایات اشاره به آن دارند که تمامی معصومین علیهم السلام به همراه بهترین و بدترین افراد زمان خود رجعت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روایتی از امام صادق علیه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عَبْدِ الْكَرِيمِ بْنِ عَمْرٍو الْخَثْعَمِيِّ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إِمَامٍ فِي قَرْنٍ إِلَّا وَ يکر مَعَهُ الْبَرِّ وَ الْفَاجِرُ فِي دَهْرِهِ حَتَّى يُدِيلُ اللَّهُ عَزَّ وَ جَلَّ الْمُؤْمِنَ مِنَ الْكَافِرِ</w:t>
      </w:r>
      <w:r>
        <w:rPr>
          <w:rFonts w:eastAsia="Amiri" w:cs="Amiri" w:ascii="Amiri" w:hAnsi="Amiri"/>
          <w:color w:val="111111"/>
          <w:sz w:val="28"/>
          <w:szCs w:val="28"/>
          <w:rtl w:val="true"/>
          <w:lang w:bidi="ar-SA"/>
        </w:rPr>
        <w:t>».</w:t>
      </w:r>
      <w:r>
        <w:rPr>
          <w:rStyle w:val="FootnoteAnchor"/>
          <w:rtl w:val="true"/>
        </w:rPr>
        <w:footnoteReference w:id="510"/>
      </w:r>
      <w:r>
        <w:rPr>
          <w:rFonts w:ascii="IRNazanin" w:hAnsi="IRNazanin" w:eastAsia="IRNazanin"/>
          <w:color w:val="111111"/>
          <w:sz w:val="28"/>
          <w:sz w:val="28"/>
          <w:szCs w:val="28"/>
          <w:rtl w:val="true"/>
          <w:lang w:bidi="fa-IR"/>
        </w:rPr>
        <w:t>عبدالكريم بن عمرو الخثعمی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امامی در قرنی نیست مگر این که با او نیکوکار و فاجر در زمانش برمی گردند تا این که خداوند مؤمن را بر کافر چیره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روایتی از امام سجاد علیه السلام آمده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أَبِي عَنْ النضربن سُوَيْدٍ عَنْ يَحْيَى الْحَلَبِيِّ عَنْ عَبْدِ الْحَمِيدِ الطَّائِيِّ عَنْ أَبِي خَالِدِ الْكَابُلِيِّ عَنْ عَلِيِّ بْنِ الْحُسَيْنِ علیه السَّلَامُ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فَرَضَ علیک الْقُرْآنَ لَرادُّكَ إِلى 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يَرْجِعَ إِلَيْكُمْ نبیکم صلی اللَّهِ علیه وَ اله ، وَ أَمِيرُ </w:t>
      </w:r>
      <w:bookmarkStart w:id="349" w:name="pg15174_155911"/>
    </w:p>
    <w:p>
      <w:pPr>
        <w:pStyle w:val="BookText"/>
        <w:rPr/>
      </w:pPr>
      <w:bookmarkEnd w:id="349"/>
      <w:r>
        <w:rPr>
          <w:rFonts w:ascii="Amiri" w:hAnsi="Amiri" w:eastAsia="Amiri" w:cs="Amiri"/>
          <w:color w:val="111111"/>
          <w:sz w:val="28"/>
          <w:sz w:val="28"/>
          <w:szCs w:val="28"/>
          <w:rtl w:val="true"/>
          <w:lang w:bidi="ar-SA"/>
        </w:rPr>
        <w:t xml:space="preserve">الْمُؤْمِنِينَ علیه السَّلَامَ وَ الْأَئِمَّةِ علیهم السَّلَامُ </w:t>
      </w:r>
      <w:r>
        <w:rPr>
          <w:rFonts w:eastAsia="Amiri" w:cs="Amiri" w:ascii="Amiri" w:hAnsi="Amiri"/>
          <w:color w:val="111111"/>
          <w:sz w:val="28"/>
          <w:szCs w:val="28"/>
          <w:rtl w:val="true"/>
          <w:lang w:bidi="ar-SA"/>
        </w:rPr>
        <w:t>».</w:t>
      </w:r>
      <w:r>
        <w:rPr>
          <w:rStyle w:val="FootnoteAnchor"/>
          <w:rtl w:val="true"/>
        </w:rPr>
        <w:footnoteReference w:id="511"/>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این آیه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همان کسی که این قرآن را بر تو فرض کرد، یقینا تو را به سوی وعده گاه باز می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پیامبرتان صلی الله علیه و آله و امیرالمؤمنین علیه السلام و سایر ائمه علیهم السلام را به سوی شما باز می گرداند</w:t>
      </w:r>
      <w:r>
        <w:rPr>
          <w:rFonts w:eastAsia="IRNazanin" w:cs="IRNazanin"/>
          <w:color w:val="111111"/>
          <w:sz w:val="28"/>
          <w:szCs w:val="28"/>
          <w:rtl w:val="true"/>
          <w:lang w:bidi="fa-IR"/>
        </w:rPr>
        <w:t>.</w:t>
      </w:r>
    </w:p>
    <w:p>
      <w:pPr>
        <w:pStyle w:val="Heading3"/>
        <w:numPr>
          <w:ilvl w:val="2"/>
          <w:numId w:val="1"/>
        </w:numPr>
        <w:rPr/>
      </w:pPr>
      <w:bookmarkStart w:id="350" w:name="__RefHeading___Toc2121360_2142443653"/>
      <w:bookmarkStart w:id="351" w:name="_Toc117"/>
      <w:bookmarkEnd w:id="350"/>
      <w:r>
        <w:rPr>
          <w:rtl w:val="true"/>
        </w:rPr>
        <w:t>اولین رجعت کننده</w:t>
      </w:r>
      <w:bookmarkEnd w:id="351"/>
    </w:p>
    <w:p>
      <w:pPr>
        <w:pStyle w:val="BookText"/>
        <w:rPr/>
      </w:pPr>
      <w:r>
        <w:rPr>
          <w:rFonts w:ascii="IRNazanin" w:hAnsi="IRNazanin" w:eastAsia="IRNazanin"/>
          <w:color w:val="111111"/>
          <w:sz w:val="28"/>
          <w:sz w:val="28"/>
          <w:szCs w:val="28"/>
          <w:rtl w:val="true"/>
          <w:lang w:bidi="fa-IR"/>
        </w:rPr>
        <w:t>نخستین رجعت کنندگان به دو گروه تقسیم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ظهور حضرت مهدی علیه السلام،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مؤمنین به عنوان اولین دسته از مؤمنین، پیش از معصومین علیهم السلام رجعت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 القائم من ظهر هذا البيت بعث الله معه سبعة و عشرين رجلا، منهم أربعة عشر رجلا من قوم موسی، و هم الذين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قَوْمِ مُوسى أُمَّةٌ يَهْدُونَ بِالْحَقِّ وَ بِهِ يَعْدِلُونَ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 الكهف ثمانية، و المقداد و جابر الأنصاري، و مؤمن آل فرعون، و یوشع بن نون و هو وصی موسی</w:t>
      </w:r>
      <w:r>
        <w:rPr>
          <w:rFonts w:eastAsia="Amiri" w:cs="Amiri" w:ascii="Amiri" w:hAnsi="Amiri"/>
          <w:color w:val="111111"/>
          <w:sz w:val="28"/>
          <w:szCs w:val="28"/>
          <w:rtl w:val="true"/>
          <w:lang w:bidi="ar-SA"/>
        </w:rPr>
        <w:t>».</w:t>
      </w:r>
      <w:r>
        <w:rPr>
          <w:rStyle w:val="FootnoteAnchor"/>
          <w:rtl w:val="true"/>
        </w:rPr>
        <w:footnoteReference w:id="512"/>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قائم علیه السلام از پشت کعبه ظهور نماید، خداوند با او بیست و هفت تن را مبعوث می گرداند، که چهارده تن ایشان از امت موسی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همانانی که خداوند در شأن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میان امت موسی جماعتی هستند که به حق راهنمایی </w:t>
      </w:r>
      <w:bookmarkStart w:id="352" w:name="pg15174_155912"/>
    </w:p>
    <w:p>
      <w:pPr>
        <w:pStyle w:val="BookText"/>
        <w:rPr/>
      </w:pPr>
      <w:bookmarkEnd w:id="352"/>
      <w:r>
        <w:rPr>
          <w:rFonts w:ascii="IRNazanin" w:hAnsi="IRNazanin" w:eastAsia="IRNazanin"/>
          <w:color w:val="111111"/>
          <w:sz w:val="28"/>
          <w:sz w:val="28"/>
          <w:szCs w:val="28"/>
          <w:rtl w:val="true"/>
          <w:lang w:bidi="fa-IR"/>
        </w:rPr>
        <w:t>می کنند و به حق داوری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 کهف و مقداد و جابر انصاری و مؤمن آل فرعون و یوشع بن نون وصی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امام حسین علیه السلام از میان 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خصوص اولين رجعت کننده از میان معصومین علیهم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مَنْ يکر فِي الرَّجْعَةِ الْحُسَيْنِ بْنِ عَلِيٍّ علیه السَّلَامُ ، وَ يمکث فِي الْأَرْضِ أَرْبَعِينَ سَنَةً ، حَتَّى يَسْقُطَ حَاجِبَاهُ عَلَى عَيْنَيْهِ</w:t>
      </w:r>
      <w:r>
        <w:rPr>
          <w:rFonts w:eastAsia="Amiri" w:cs="Amiri" w:ascii="Amiri" w:hAnsi="Amiri"/>
          <w:color w:val="111111"/>
          <w:sz w:val="28"/>
          <w:szCs w:val="28"/>
          <w:rtl w:val="true"/>
          <w:lang w:bidi="ar-SA"/>
        </w:rPr>
        <w:t>».</w:t>
      </w:r>
      <w:r>
        <w:rPr>
          <w:rStyle w:val="FootnoteAnchor"/>
          <w:rtl w:val="true"/>
        </w:rPr>
        <w:footnoteReference w:id="513"/>
      </w:r>
      <w:r>
        <w:rPr>
          <w:rFonts w:ascii="IRNazanin" w:hAnsi="IRNazanin" w:eastAsia="IRNazanin"/>
          <w:color w:val="111111"/>
          <w:sz w:val="28"/>
          <w:sz w:val="28"/>
          <w:szCs w:val="28"/>
          <w:rtl w:val="true"/>
          <w:lang w:bidi="fa-IR"/>
        </w:rPr>
        <w:t>اولین شخصی که به دنیا رجعت خواهد کرد،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آنقدر در زمین زندگی خواهد نمود تا آنکه از فرط پیری دو ابروی او بر چشمانش بیافتد</w:t>
      </w:r>
      <w:r>
        <w:rPr>
          <w:rFonts w:eastAsia="IRNazanin" w:cs="IRNazanin"/>
          <w:color w:val="111111"/>
          <w:sz w:val="28"/>
          <w:szCs w:val="28"/>
          <w:rtl w:val="true"/>
          <w:lang w:bidi="fa-IR"/>
        </w:rPr>
        <w:t>.</w:t>
      </w:r>
    </w:p>
    <w:p>
      <w:pPr>
        <w:pStyle w:val="Heading3"/>
        <w:numPr>
          <w:ilvl w:val="2"/>
          <w:numId w:val="1"/>
        </w:numPr>
        <w:rPr/>
      </w:pPr>
      <w:bookmarkStart w:id="353" w:name="__RefHeading___Toc2121362_2142443653"/>
      <w:bookmarkStart w:id="354" w:name="_Toc118"/>
      <w:bookmarkEnd w:id="353"/>
      <w:r>
        <w:rPr>
          <w:rtl w:val="true"/>
        </w:rPr>
        <w:t>ادعای احمد بصری درباره رجعت</w:t>
      </w:r>
      <w:bookmarkEnd w:id="354"/>
    </w:p>
    <w:p>
      <w:pPr>
        <w:pStyle w:val="BookText"/>
        <w:rPr/>
      </w:pPr>
      <w:r>
        <w:rPr>
          <w:rFonts w:ascii="IRNazanin" w:hAnsi="IRNazanin" w:eastAsia="IRNazanin"/>
          <w:color w:val="111111"/>
          <w:sz w:val="28"/>
          <w:sz w:val="28"/>
          <w:szCs w:val="28"/>
          <w:rtl w:val="true"/>
          <w:lang w:bidi="fa-IR"/>
        </w:rPr>
        <w:t>احمد بصری جهت گریز از اشکالاتی که متوجه مسأله مهدیین و تعارض آن با رجعت دارد، به دو ادعای مهم دست زده است که مورد بررسی قرار می گیرد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بعد از مهدی دوازدهم</w:t>
      </w:r>
    </w:p>
    <w:p>
      <w:pPr>
        <w:pStyle w:val="BookText"/>
        <w:rPr/>
      </w:pPr>
      <w:r>
        <w:rPr>
          <w:rFonts w:ascii="IRNazanin" w:hAnsi="IRNazanin" w:eastAsia="IRNazanin"/>
          <w:color w:val="111111"/>
          <w:sz w:val="28"/>
          <w:sz w:val="28"/>
          <w:szCs w:val="28"/>
          <w:rtl w:val="true"/>
          <w:lang w:bidi="fa-IR"/>
        </w:rPr>
        <w:t>آنان بر این باورند که عالم رجعت، پس از امام مهدی علیه السلام نیست، بلکه پس از اتمام حکومت مهدی دوازدهم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احمد بصری گفته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الرجعة يبدأ مع نهاية ملک المهدی الثانی عشر وهو القائم الذي يخرج عليه الحسين عليه السلام</w:t>
      </w:r>
      <w:r>
        <w:rPr>
          <w:rFonts w:eastAsia="IRNazanin" w:cs="IRNazanin"/>
          <w:color w:val="111111"/>
          <w:sz w:val="28"/>
          <w:szCs w:val="28"/>
          <w:rtl w:val="true"/>
          <w:lang w:bidi="fa-IR"/>
        </w:rPr>
        <w:t>».</w:t>
      </w:r>
      <w:r>
        <w:rPr>
          <w:rStyle w:val="FootnoteAnchor"/>
          <w:rtl w:val="true"/>
        </w:rPr>
        <w:footnoteReference w:id="514"/>
      </w:r>
      <w:r>
        <w:rPr>
          <w:rFonts w:ascii="IRNazanin" w:hAnsi="IRNazanin" w:eastAsia="IRNazanin"/>
          <w:color w:val="111111"/>
          <w:sz w:val="28"/>
          <w:sz w:val="28"/>
          <w:szCs w:val="28"/>
          <w:rtl w:val="true"/>
          <w:lang w:bidi="fa-IR"/>
        </w:rPr>
        <w:t xml:space="preserve">عالم رجعه با اتمام حکومت مهدی دوازدهم آغاز می شود و او همان قائمی است که حسین بن علی علیه السلام پس از او خواهد آمد؟ </w:t>
      </w:r>
    </w:p>
    <w:p>
      <w:pPr>
        <w:pStyle w:val="BookText"/>
        <w:rPr/>
      </w:pPr>
      <w:r>
        <w:rPr>
          <w:rFonts w:ascii="IRNazanin" w:hAnsi="IRNazanin" w:eastAsia="IRNazanin"/>
          <w:color w:val="111111"/>
          <w:sz w:val="28"/>
          <w:sz w:val="28"/>
          <w:szCs w:val="28"/>
          <w:rtl w:val="true"/>
          <w:lang w:bidi="fa-IR"/>
        </w:rPr>
        <w:t>ناظم العقیلی نیز بر این مسأله تحدی کرده و ادعا می کند که هیچ روایتی وجود ندارد که بیان کند رجعت امام حسین علیه السلام بعد از امام حجت ابن الحسن علیه السلام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همه روایات اشاره به رجعت بعد از مهدی یا رجعت بعد از قائم دارند که آن هم آخرین مهدی از مهدیین دوازه گانه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تحدی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ترد رواية قط تنص على إن الامام المهدی عليه السلام يسلمها للامام الحسین عليه السلام و أتحدى بأن يأتي برواية صريحة</w:t>
      </w:r>
      <w:r>
        <w:rPr>
          <w:rFonts w:eastAsia="IRNazanin" w:cs="IRNazanin"/>
          <w:color w:val="111111"/>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هیچ روایتی وارد نشده است که به تسلیم امر از امام مهدی عليه السلام به امام حسین عليه السلام تصریح کرده باشد و من تحدی می کنم یک روایت صریح در این خصوص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ادعای احمد بصری و همچنین تحدی ناظم العقیلی، به روایاتی اشاره می شود که به رجعت امام حسین عليه السلام پس از امام دوازدهم عليه السلام و نام آن حضرت تصریح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امام حسین عليه السلام به رجعت خود در زمان ظهور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الحجة بن الحسن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می فرماید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الشاذان النيشابوری حدثنا الحسن بن محبوب عن مالک بن عطيه عن ابی صفیه ثابت بن دینار عن أبي جعفر عليه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الحسین بن علی بن ابیطالب قبل أن يقتل بليله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انک ستساق الى العراق، و تنزل في ارض يقال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کربلا، و انک تستشهد بها و يستشهد معک 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قرب ما عهد الى رسول الله صلی الله علیه و آله و أني راحل اليه غدا فمن احب منكم الانصراف فلينصرف في هذه اليله، </w:t>
      </w:r>
    </w:p>
    <w:p>
      <w:pPr>
        <w:pStyle w:val="BookText"/>
        <w:rPr/>
      </w:pPr>
      <w:r>
        <w:rPr>
          <w:rFonts w:ascii="IRNazanin" w:hAnsi="IRNazanin" w:eastAsia="IRNazanin"/>
          <w:color w:val="111111"/>
          <w:sz w:val="28"/>
          <w:sz w:val="28"/>
          <w:szCs w:val="28"/>
          <w:rtl w:val="true"/>
          <w:lang w:bidi="fa-IR"/>
        </w:rPr>
        <w:t>فائی قد اذنت له، و هو مني في حل و اكد فيما قاله تاكیدا بليغا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مانفارقک ابدا حتى نرد موردک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فابشروا بالجنه فوالله انما نمکث ماشاء الله تعالی بعد مايجرى علينا ثم يخرجنا الله و ایاکم حين يظهر قائمنا فينتقم من الظالمين و انا و انتم نشاهدهم في السلاسل والأغلال و انواع العذاب والنكال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قائمكم يا 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من ولد ابنی محمد بن على الباقرو هو الحجة بن الحسن بن علی بن محمد بن علی بن موسی بن جعفر بن محمد بن علی ابني وهو الذي يغيب مده طويله، ثم يظهر و يملا الأرض قسطا وعدلا كما ملئت جورا و ظلما</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پیامبر اکرم صلی الله علیه و آله به رجعت سلمان و همه ائمه عليهم السلام و حتی رجعت خودشان در زمان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الْحَسَنِ المهدی ، وَ النَّاطِقِ الْقَائِمِ بِحَقِّ اللَّهِ عللیه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سلمان فارسی روایت شده است که به محضر پیامبر اکرم صلی الله علیه و آله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هیچ پیامبری را مبعوث نکرده جز آن که برای او دوازده نفر وصی و جانشین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نام آنان برایم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آنان را تا حسین علیه السلام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سید العابدین علی بن حسین، محمد بن على، جعفر بن محمد، موسی بن جعفر، علی بن موسی، محمد بن علی، علی بن محمد، حسن بن علی و پس از ایشان حجة بن الحسن المهدي الناطق القائم بامر الله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سامت شدم و پس از آن عرض کردم، آیا من آنان را خواهم دید؟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شما و امثال شما از کسانی که معرفت در حق ائمه دارند؛ آنان را درک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شکر و سپاس پروردگار را بجا آوردم برای خاطر این فیض 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تا آن زمان حیات دارم؟ آن حضرت تلاوت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گاه که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آن دو فرا رسد، بندگانی از خود را که سخت نیرومندند برشما می گماریم، تا میان خانه هایتان برای قتل و غارت شما و این تهدید تحقق یافتنی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چندی دوباره شما را بر آنان چیره می کنیم و شما را با اموال و پسران یاری می دهیم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نفرات شما را بیشتر می گردانیم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به دنیا برمی گردید؟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به آن خدایی که مرا به رسالت فرستاده من و على و فرزندانش و هر آن که با ماست بر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و تابعین او را حاضر کنند و هر مؤمن خالص و کافر خالص به دنیا برگردد و خداوند به دست مؤمنین انتقام از کافرین و ستمکاران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هیچ کس ظلم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هستیم تأویل این </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خواستیم بر کسانی که در آن سرزمین فرو دست شده بودند منت نهیم و آنان را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گردانیم و ایشان را وارث زمین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گفت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باکی ندارم و مرگ را ملاقات کنم</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فَبَكَيْتُ ، ثُمَّ 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فانی لِسَلْمَانَ بإدراكهم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إِنَّكَ مدرکهم وَ أمثالک وَ مَنْ تَوَلَّاهُمْ بِحَقِيقَةِ الْمَعْرِفَةِ ، 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فشکرت اللَّهَ كَثِيراً ، ثُمَّ 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مُؤَجَّلُ إِلَى عَهْدِهِمْ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اقْرَأْ فَإِذا جاءَ وَعْدُ أُولاهُما بَعَثْنا علیکم عِباداً لَنا أَوْلَى بَأْسٍ شَدِيدٍ فَجاسُوا خِلالَ الدِّيارِ وَ كانَ وَعْداً مَفْعُولاً ثُمَّ رددنالكم الْكَرَّةَ عَلَيْهِمْ وَ أَمْدَدْناكُمْ بِأَمْوالٍ وَ بَنِينَ وَ جَعَلْناكُمْ أَكْثَرَ نَفِيراً 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فَاشْتَدَّ بکائی وَ شوقی وَ 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بِعَهْدِ منک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والذی أَرْسَلَ مُحَمَّداً إِنَّهُ لبعهد منی وَ بِعَلِيٍّ وَ فَاطِمَةُ وَ الْحَسَنُ وَ الْحُسَيْنِ وَ تِسْعَةُ أَئِمَّةِ ، وَ كُلُّ مَنْ هومنا وَ مَظْلُومُ فِينَا ، إِي وَ اللَّهِ يَا سَلْمَانَ ، ثُمَّ لَيَحْضُرُنَّ ابلیس وَ جُنُودِهِ وَ کل مَحَضَ الْإِيمَانَ مخضا ، وَ مَحْضَ الکفر مَحْضاً ، حَتَّى يُؤْخَذَ بِالْقِصَاصِ وَ الْأَوْتَارَ وَ التُّراثَ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يَظْلِمُ ربک أَحَداً ، وَ يَجْرِي تَأْوِيلُ هَذِهِ الْآيَةِ وَ نُرِيدُ أَنْ نَمُنَّ عَلَىالذین اسْتُضْعِفُوا فِي الْأَرْضِ وَ نَجْعَلَهُمْ أَئِمَّةً وَ نَجْعَلَهُمُ الْوارِثِينَ وَ نمکن لَهُمْ فِي الْأَرْضِ وَ نَرَى فِرْعَوْنَ وَ هامانَ وَ جُنُودَهُما مِنْهُمْ ما كانُوا يَحْذَرُونَ قَالَ سَلْمَانُ 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مِنْ بَيْنِ يَدَيْ رَسُولِ اللہ صلی اللَّهُ عَلَيْهِ وَ آلِهِ وَ مَا یبالی سَلْمَانُ مَتَى لَقِيَ الْمَوْتِ أولقيه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مقتضب الأثر في النص على الأئمة الإثني عشر، ص</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امام صادق علیه السلام به رجعت امام حسین علیه السلام و یارانشان در زمان امام مهدی علیه السلام تصریح می فرماید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آمدن مهدی علیه السلام که انتظارش را می کشیم وقت مشخصی است که مردم بدانند؟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خداوند که وقتی برای ظهورش مشخص نشده تا شیعیان بدانند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مفضل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ولادتش نیز دیده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 از ساعت ولادتش تا وقت وفات پدر بزرگوارش علیه السلام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او در شعبان سال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مشهور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مؤمنین امام علیه السلام او را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وفات امام حسن عسگری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آنکه غایب شد، هیچ چشمی او را نمی بیند تا زمانی که همه چشم ها او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هفتاد و دو نفر اصحاب ابی عبدالله الحسین علیه السلام هم با ایشان ظاهر می شوند؟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دوازده هزار صدیق از شیعیان خود، در حالیکه عمامه سیاهی پوشیده است ظاهر می شود</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وَ لَا يَرَى وَقْتُ وِلَادَتُهُ ؟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وَ اللَّهُ لیری مِنْ سَاعَةٍ وِلَادَتُهُ إِلَى سَاعَةٍ وَفَاةِ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وِلَادَتُهُ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شَعْبَانَ سَنَةِ سَبْعٍ وَ خَمْسِينَ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 شَخْصَهُ الْمُؤْمِنِ الْمُحِقِّ سَنَةَ سِتِّينَ وَ مِائَتَيْنِ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فلاتراه عین أَحَدُ ، حَتَّى يَرَاهُ كُلِّ أَحَدٍ وَ كُلُّ 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مولای وَ سیدى فالاثنان وَ سَبْعُونَ رَجُلًا الَّذِينَ قُتِلُوا مَعَ الْحُسَيْنِ علیه السَّلَامُ يُظْهِرُونَ مَعَهُ ؟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يُظْهِرُونَ مَعَهُ ، وَ فِيهِمْ أبوعبدالله الْحُسَيْنِ بْنِ عَلِيٍّ علیه السَّلَامَ فِي اثْنَيْ عَشَرَ أَلْفاً ، مُؤْمِنِينَ مِنْ شِيعَةِ عَلَى علیه السَّلَامُ ، وَ عَلَيْهِ عِمَامَةُ 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الكبری، ص</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مختصر البصائر؛ 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 الأنوار، ج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رياض الأبرار في مناقب الأئمة الأطهار،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وإلزام الناصب في إثبات الحجة الغائب عجل الله تعالی فرجه الشريف،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امام صادق علیه السلام به رجعت امام حسین علیه السلام و یارانشان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می کند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وَعداً مَفعُولاً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ظهور امام قائم علیه السلام، و مقصود از آیه شریفه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رَدَدْنا لَكُمُ الْكَرَّةَ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امام حسین علیه السلام است که با هفتاد تن از یاران وفادار خود که کلاه خودهای زیرین بر سر دارند از دو سو به مردم خبر می دهند که این حسین علیه السلام است که رجعت کرده و بیرون آمده تا هیچ مؤمنی درباره آن حضرت شک و تردید نکند و بدون تردید، او دجال و شیطان نیست و هنوز حجت قائم علیه السلام میان مردم است، و چون در دل مؤمنان استوار شود که او حسین علیه السلام است اجل امام دوازدهم که حجت است فرا رسد، و همان امام حسین علیه السلام خواهد بود که او را غسل می دهد و کفن و حنوط می کند و به خاکش می سپارد، و عهده دار تجهیز جنازہ وصی نشود مگر وصی و امام</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نتیجه اینکه در روایات متعددی به نام امام مهدی علیه السلام تصریح کرده و اولین رجعت کننده را در زمان ایشان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ادعای احمد بصری مبنی بر وقوع رجعت پس از مهدی دوازدهم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قبلا بطلان مهدیین اساسا به اثبات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در آسمان احمد بصری رجعت را زمینی ندانسته و گفته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الرجعة عالم آخر، مختلف عن هذا العالم الجسمانی و تكون في السماء </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رجعت در عالمی غیر از عالم جسمانی و دنیوی بوده و در آسمان اول محقق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احمد بصری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وقوع رجعت در آسمان، چه خصوصیتی برای شیعیان دارد که پیرامون آن، صدها روایت از حضرات معصومین علیهم السلام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خداوند متعال دین خود را روز رجعت برای همگان آشکار و علنی خواهد کرد، بنابراین باید رجعت امری زمینی بوده باشد تا خداوند در آن روز دین خود را بر مردم زمین علنی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امام باقر عليه السلام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جعفر علیه السلام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الدین کله وَ 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لِيُظْهِرَهُ اللَّهِ فِي الرَّجْعَةِ</w:t>
      </w:r>
      <w:r>
        <w:rPr>
          <w:rFonts w:eastAsia="Amiri" w:cs="Amiri" w:ascii="Amiri" w:hAnsi="Amiri"/>
          <w:color w:val="111111"/>
          <w:sz w:val="28"/>
          <w:szCs w:val="28"/>
          <w:rtl w:val="true"/>
          <w:lang w:bidi="ar-SA"/>
        </w:rPr>
        <w:t>».</w:t>
      </w:r>
      <w:r>
        <w:rPr>
          <w:rStyle w:val="FootnoteAnchor"/>
          <w:rtl w:val="true"/>
        </w:rPr>
        <w:footnoteReference w:id="521"/>
      </w:r>
      <w:r>
        <w:rPr>
          <w:rFonts w:ascii="IRNazanin" w:hAnsi="IRNazanin" w:eastAsia="IRNazanin"/>
          <w:color w:val="111111"/>
          <w:sz w:val="28"/>
          <w:sz w:val="28"/>
          <w:szCs w:val="28"/>
          <w:rtl w:val="true"/>
          <w:lang w:bidi="fa-IR"/>
        </w:rPr>
        <w:t>امام علیه السلام در باره این آیه که؛ تا دین خود را بر همگان ظاهر کند و لو اینکه مشرکون ناراحت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رجعت دین خود را ظاهر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روایات متعددی صادر شده است که رجعت را زمینی و دنیوی دانسته و به آن تصریح کرده است که به چند روایت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تَنْشَقُّ الْأَرْضُ عَنْهُ وَ يَرْجِعُ إِلَى الدُّنْيَا الْحُسَيْنِ بْنِ عَلِيٍّ علیه السَّلَامُ ، وَ إِنِ الرَّجْعَةَ لَيْسَتْ بعامة بَلْ هِيَ خَاصَّةً ، لَا يَرْجِعُ إِلَّا مَنْ مَحَضَ الْإِيمَانَ محضأ أَوْ مَحَضَ الشرک مَحْضاً </w:t>
      </w:r>
      <w:r>
        <w:rPr>
          <w:rFonts w:eastAsia="Amiri" w:cs="Amiri" w:ascii="Amiri" w:hAnsi="Amiri"/>
          <w:color w:val="111111"/>
          <w:sz w:val="28"/>
          <w:szCs w:val="28"/>
          <w:rtl w:val="true"/>
          <w:lang w:bidi="ar-SA"/>
        </w:rPr>
        <w:t>».</w:t>
      </w:r>
      <w:r>
        <w:rPr>
          <w:rStyle w:val="FootnoteAnchor"/>
          <w:rtl w:val="true"/>
        </w:rPr>
        <w:footnoteReference w:id="522"/>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 که از قبر بیرون </w:t>
      </w:r>
    </w:p>
    <w:p>
      <w:pPr>
        <w:pStyle w:val="BookText"/>
        <w:rPr/>
      </w:pPr>
      <w:r>
        <w:rPr>
          <w:rFonts w:ascii="IRNazanin" w:hAnsi="IRNazanin" w:eastAsia="IRNazanin"/>
          <w:color w:val="111111"/>
          <w:sz w:val="28"/>
          <w:sz w:val="28"/>
          <w:szCs w:val="28"/>
          <w:rtl w:val="true"/>
          <w:lang w:bidi="fa-IR"/>
        </w:rPr>
        <w:t>آید و بدنیا برگردد حسین بن على علیه السلام است، و رجعت عمومی نیست، مختص مؤمن خالص و مشرک خالص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كُلُّ الْعَجَبِ بین جمادی وَ رَجَبُ فَقَامَ رَجُلُ فَقَالَ يَا أَمِيرَ الْمُؤْمِنِينَ مَا هَذَا الْعُجْبِ الَّذِي لَا ترال تَعْجَبُ مِنْهُ فَقَالَ ثَكِلَتْكَ وَ أی أُمِّكَ وَ عَجِبَ أَعْجَبُ مِنْ أَمْوَاتُ يَضْرِبُونَ كُلِّ عَدُوُّ لِلَّهِ وَ لِرَسُولِهِ وَ أَهْلِ بَيْتِهِ</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تعجب ها در بین جمادی و رجب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بلند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این چه شگفتی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شگفتی از این عجیب تر است که اصحاب قبور در مابین جمادی و رجب زنده می شوند و با دشمنان خدا و رسول خدا و ائمه اهل بیت علیهم السلام جنگ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عَبْدِ اللَّهِ بْنِ الْحُسَيْنِ قَالَ دَخَلْتُ مَعَ أَبِي عَلَى أَبِي عَبْدِ اللَّهِ عللیه السَّلَامُ فَجَرَى بَيْنَهُمَا حَدِيثٍ فَقَالَ أَبِي لِأَبِي عَبْدِ اللَّهِ علیه السَّلَامُ مَا تَقُولُ فِي الْكَرَّةَ قَالَ أَقُولُ فِيهَا مَا قَالَ اللَّهُ عَزَّ وَ جَلَّ وَ ذلک أَنْ تَفْسِيرِهَا صَارَ إِلَى رَسُولِ اللَّهِ قَبْلَ أَنْ يَأْتِيَ هَذَا الْحَرْفَ بِخَمْسٍ وَ عِشْرِينَ لَيْلَةً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إِذاً كَرَّةُ خاسِرَةُ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رَجَعُوا إِلَى الدُّنْيَا وَ لَمْ يَقْضُوا دُخُولَهُمْ فَقَالَ لَهُ أَبِي يَقُولُ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فَإِنَّما هِيَ زَجْرَةُ واحِدَةُ فَإِذا هُمْ بِالسَّاهِرَةِ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أَىُّ شَىْ‌ءٍ أَرَادَ بِهَذَا فَقَالَ إِذَا انْتَقِمْ مِنْهُمْ وَ بَاتَتْ بَقِيَّةَ الْأَرْوَاحِ سَاهِرَةً لَا تَنَامُ وَ لَا تَمُوتُ </w:t>
      </w:r>
      <w:r>
        <w:rPr>
          <w:rFonts w:eastAsia="Amiri" w:cs="Amiri" w:ascii="Amiri" w:hAnsi="Amiri"/>
          <w:color w:val="111111"/>
          <w:sz w:val="28"/>
          <w:szCs w:val="28"/>
          <w:rtl w:val="true"/>
          <w:lang w:bidi="ar-SA"/>
        </w:rPr>
        <w:t>».</w:t>
      </w:r>
      <w:r>
        <w:rPr>
          <w:rStyle w:val="FootnoteAnchor"/>
          <w:rtl w:val="true"/>
        </w:rPr>
        <w:footnoteReference w:id="524"/>
      </w:r>
      <w:r>
        <w:rPr>
          <w:rFonts w:ascii="IRNazanin" w:hAnsi="IRNazanin" w:eastAsia="IRNazanin"/>
          <w:color w:val="111111"/>
          <w:sz w:val="28"/>
          <w:sz w:val="28"/>
          <w:szCs w:val="28"/>
          <w:rtl w:val="true"/>
          <w:lang w:bidi="fa-IR"/>
        </w:rPr>
        <w:t>از محمد بن عبدالله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پدرم بر حضرت صادق علیه السلام وارد شدیم، میان </w:t>
      </w:r>
      <w:bookmarkStart w:id="355" w:name="pg15174_155921"/>
    </w:p>
    <w:p>
      <w:pPr>
        <w:pStyle w:val="BookText"/>
        <w:rPr/>
      </w:pPr>
      <w:bookmarkEnd w:id="355"/>
      <w:r>
        <w:rPr>
          <w:rFonts w:ascii="IRNazanin" w:hAnsi="IRNazanin" w:eastAsia="IRNazanin"/>
          <w:color w:val="111111"/>
          <w:sz w:val="28"/>
          <w:sz w:val="28"/>
          <w:szCs w:val="28"/>
          <w:rtl w:val="true"/>
          <w:lang w:bidi="fa-IR"/>
        </w:rPr>
        <w:t>آن حضرت و پدرم سخنی گذشت، سپس پدرم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رجعت چه می فرمایید؟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همان را می گویم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بازگشت زیان بخشی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این آیه بیست و پنج شب قبل از رسیدن آن به پیامبرصلی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هنگامی است که مردم به دنیا برمی گردند و خونخواهی آنها تمام می شود، پدرم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فَإِنَّمَا هِيَ زَجْرَةٌ وَاحِدَةٌ فَإِذَا هُمْ بِالسَّاهِرَةِ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ستمگران انتقام گرفته شد و سپس مردند، ارواح آنها بیدار است نه می خوابد و نه 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رجعت در همین زمین خاکی و دنیوی محقق خواهد شد و چنانچه غیر از این باشد اثری بر آن مترتب نشده و ثمره ای نخواهد داشت</w:t>
      </w:r>
      <w:r>
        <w:rPr>
          <w:rFonts w:eastAsia="IRNazanin" w:cs="IRNazanin"/>
          <w:color w:val="111111"/>
          <w:sz w:val="28"/>
          <w:szCs w:val="28"/>
          <w:rtl w:val="true"/>
          <w:lang w:bidi="fa-IR"/>
        </w:rPr>
        <w:t>.</w:t>
      </w:r>
    </w:p>
    <w:p>
      <w:pPr>
        <w:pStyle w:val="Heading3"/>
        <w:numPr>
          <w:ilvl w:val="2"/>
          <w:numId w:val="1"/>
        </w:numPr>
        <w:rPr/>
      </w:pPr>
      <w:bookmarkStart w:id="356" w:name="__RefHeading___Toc2121364_2142443653"/>
      <w:bookmarkStart w:id="357" w:name="_Toc119"/>
      <w:bookmarkEnd w:id="356"/>
      <w:r>
        <w:rPr>
          <w:rtl w:val="true"/>
        </w:rPr>
        <w:t>حکومت ائمه رجعت علیهم السلام</w:t>
      </w:r>
      <w:bookmarkEnd w:id="357"/>
    </w:p>
    <w:p>
      <w:pPr>
        <w:pStyle w:val="BookText"/>
        <w:rPr/>
      </w:pPr>
      <w:r>
        <w:rPr>
          <w:rFonts w:ascii="IRNazanin" w:hAnsi="IRNazanin" w:eastAsia="IRNazanin"/>
          <w:color w:val="111111"/>
          <w:sz w:val="28"/>
          <w:sz w:val="28"/>
          <w:szCs w:val="28"/>
          <w:rtl w:val="true"/>
          <w:lang w:bidi="fa-IR"/>
        </w:rPr>
        <w:t>پس از اثبات این مسأله که رجعت ائمه معصومین علیهم السلام بلافاصله پس از امام دوازدهم علیهم السلام بوده و اولین رجعت کننده پس از ایشان ، امام حسین بن علی علیه السلام خواهد بود، نوبت به آن می رسد تا حکومت آن معصومین علیهم السلام در زمان رجعت به اثبات برسد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متعددی از ائمه علیهم السلام به حکومت جهانی آنان در عصر رجعت اشاره شده و ایشان را در آن زمان صاحب الامر و صاحب حکم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مسأله، امر و حکم هر شخصی غیر از ایشان را نفی کرده و آن را در وجود ائمه رجعت علیهم السلام منحصر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فلسفه رجعت ائمه علیهم السلام نیز در همین تشکیل حکومت عدل الهی جمع شده و هیچ دلیل دیگری غیر از آن برای مسأله رجعت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صورتی که ائمه رجعت فاقد حکومت </w:t>
      </w:r>
    </w:p>
    <w:p>
      <w:pPr>
        <w:pStyle w:val="BookText"/>
        <w:rPr/>
      </w:pPr>
      <w:r>
        <w:rPr>
          <w:rFonts w:ascii="IRNazanin" w:hAnsi="IRNazanin" w:eastAsia="IRNazanin"/>
          <w:color w:val="111111"/>
          <w:sz w:val="28"/>
          <w:sz w:val="28"/>
          <w:szCs w:val="28"/>
          <w:rtl w:val="true"/>
          <w:lang w:bidi="fa-IR"/>
        </w:rPr>
        <w:t>و خلافت بدانیم، نقض غرض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روایات متعددی از این واقعیت پرده برداشته که به چند مورد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مُصَدِّقُ بِرَجْعَتِكُمْ ، مُنْتَظِرُ لِأَمْرِكُمْ ، مُرْتَقِبُ لِدَوْلَتِكُمْ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يُحْشَرُ فِي زمرتکم ، وَ يکر فی رَجْعَتِكُمْ ، وَ يُمَلَّكُ فِي دولتکم ، وَ يُشَرَّفُ فِي عَافِيَتِكُمْ ، وَ يُمَكَّنُ فِي أَيَّامِكُمْ ، وَ تَقَرُّ عَيْنُهُ غَداً بِرُؤْيَتِكُمْ ومکنني فِي دَوْلَتِكُمْ ، وَ أَحْيَانِي فِي رَجْعَتِكُمْ ، وَ مَلَّكَنِي فِي أیامکم</w:t>
      </w:r>
      <w:r>
        <w:rPr>
          <w:rFonts w:eastAsia="Amiri" w:cs="Amiri" w:ascii="Amiri" w:hAnsi="Amiri"/>
          <w:color w:val="111111"/>
          <w:sz w:val="28"/>
          <w:szCs w:val="28"/>
          <w:rtl w:val="true"/>
          <w:lang w:bidi="ar-SA"/>
        </w:rPr>
        <w:t>».</w:t>
      </w:r>
      <w:r>
        <w:rPr>
          <w:rStyle w:val="FootnoteAnchor"/>
          <w:rtl w:val="true"/>
        </w:rPr>
        <w:footnoteReference w:id="525"/>
      </w:r>
      <w:r>
        <w:rPr>
          <w:rFonts w:ascii="IRNazanin" w:hAnsi="IRNazanin" w:eastAsia="IRNazanin"/>
          <w:color w:val="111111"/>
          <w:sz w:val="28"/>
          <w:sz w:val="28"/>
          <w:szCs w:val="28"/>
          <w:rtl w:val="true"/>
          <w:lang w:bidi="fa-IR"/>
        </w:rPr>
        <w:t>موسی بن عبدالله نخعی از امام هادی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 در هنگام زیارت هر کدام از شما چه بگویم؟ لذا زیارت نامه را تماما فرمود و در اثناء آن به رجعت اشاره کرد و از آن جمله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رجعت تان را تصدیق می کنم و چشم به راه امر شما هستم، در انتظار حکومت شما به سر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کسانی قرار بده که در گروه شما محشور می شوند، و در زمان رجعت تان دوباره به دنیا باز می گردد، و در دولت شما به فرمانروایی می رسند و در دوران سلامت کامل شما مفتخر می گردند، و در روزگار شما اقتدار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ليمکن رَجُلُ مِنَّا أَهْلَ الْبَيْتِ بَعْدَ مَوْتِهِ ثَلَاثُ مِائَةِ سَنَةٍ وَ يَزْدَادَ تُسْعاً قَالَ فَقُلْتُ فَمَتَى يَكُونُ ذَلِكَ قَالَ فَقَالَ بَعْدَ مؤت الْقَائِمِ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فَإِذَا اشْتَدَّ الْبَلَاءُ عَلَيْهِ وَ قُتِلَ الْمُنْتَصِرُ خَرَجَ السِّفَاحِ إِلَى الدُّنْيَا غَضَباً للمنتصر فَيُقْتَلُ كُلِّ عَدُوٍّ لَنَا وَ هَلْ تُدْرَى مِنِ الْمُنْتَصِرُ وَ مِنَ السِّفَاحِ يَا جَابِرُ الْمُنْتَصِرُ الْحُسَيْنِ بْنُ عَلِيٍّ وَ السِّفَاحِ عَلِيِّ بْنِ أَبِي طَالِبٍ علیه السَّلَامُ </w:t>
      </w:r>
      <w:r>
        <w:rPr>
          <w:rFonts w:eastAsia="Amiri" w:cs="Amiri" w:ascii="Amiri" w:hAnsi="Amiri"/>
          <w:color w:val="111111"/>
          <w:sz w:val="28"/>
          <w:szCs w:val="28"/>
          <w:rtl w:val="true"/>
          <w:lang w:bidi="ar-SA"/>
        </w:rPr>
        <w:t>».</w:t>
      </w:r>
      <w:r>
        <w:rPr>
          <w:rStyle w:val="FootnoteAnchor"/>
          <w:rtl w:val="true"/>
        </w:rPr>
        <w:footnoteReference w:id="526"/>
      </w:r>
      <w:r>
        <w:rPr>
          <w:rFonts w:ascii="IRNazanin" w:hAnsi="IRNazanin" w:eastAsia="IRNazanin"/>
          <w:color w:val="111111"/>
          <w:sz w:val="28"/>
          <w:sz w:val="28"/>
          <w:szCs w:val="28"/>
          <w:rtl w:val="true"/>
          <w:lang w:bidi="fa-IR"/>
        </w:rPr>
        <w:t>از جابر بن یزید جعفی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امام باقر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مردی از ما اهل بیت علیهم السلام بعد از مرگش، سیصد و نه سال حکومت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این چه زمانی خواهد بود؟ فرمود بعد از وفات 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گرفتاری بروی شدت گرفت و امام منتصر کشته شد، امام سفاح در حالی به دنیا باز می گردد که از شهادت امام منتصر غضبناک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دشمنان ستمگر را می کشد و تمام زمین را مالک می شود و خداوند کار او را اصلاح می کند و او سیصد و نه سال حکومت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امام منتصر و سفاح کیست؟ منتصر حسین علیه السلام و سفاح امیرالمؤمنین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أَبَا عَبْدِ اللَّهِ علیه السَّلَامُ عَنْ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جَعَلَ فِيكُمْ أَنْبِياءَ وَ جَعَلَكُمْ مُلُوكاً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وَ إِبْرَاهِيمُ وَ إِسْمَاعِيلَ وَ ذریته ، وَ الموك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 مَلِكَ أَعْطَيْتُمْ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ملک الْجَنَّةِ وَ ملک الْكَرَّةَ</w:t>
      </w:r>
      <w:r>
        <w:rPr>
          <w:rFonts w:eastAsia="Amiri" w:cs="Amiri" w:ascii="Amiri" w:hAnsi="Amiri"/>
          <w:color w:val="111111"/>
          <w:sz w:val="28"/>
          <w:szCs w:val="28"/>
          <w:rtl w:val="true"/>
          <w:lang w:bidi="ar-SA"/>
        </w:rPr>
        <w:t>».</w:t>
      </w:r>
      <w:r>
        <w:rPr>
          <w:rStyle w:val="FootnoteAnchor"/>
          <w:rtl w:val="true"/>
        </w:rPr>
        <w:footnoteReference w:id="527"/>
      </w:r>
      <w:r>
        <w:rPr>
          <w:rFonts w:ascii="IRNazanin" w:hAnsi="IRNazanin" w:eastAsia="IRNazanin"/>
          <w:color w:val="111111"/>
          <w:sz w:val="28"/>
          <w:sz w:val="28"/>
          <w:szCs w:val="28"/>
          <w:rtl w:val="true"/>
          <w:lang w:bidi="fa-IR"/>
        </w:rPr>
        <w:t>محمد بن سلیمان دیلمی از زبان پدرش نقل می کند که از امام صادق علیه السلام تفسیر این آیه را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پیغمبران و پادشاهان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انبیاء پیامبر اکرم صلی الله علیه و اله و ابراهیم و اسماعیل علیه السلام و ذریه ایشان است و منظور از پادشاهان ائمه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 سلطنتی به شما عطا فرموده؟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سلطنتی در بهشت و سلطنتی در هنگام رجعت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روایاتی که حاکی از حکومت ائمه رجعت هستند، تشکیل حکومت افرادی با عنوان مهدیین، آنهم با وجود ائمه معصومین علیهم السلام که دلیل رجعتشان </w:t>
      </w:r>
    </w:p>
    <w:p>
      <w:pPr>
        <w:pStyle w:val="BookText"/>
        <w:rPr/>
      </w:pPr>
      <w:r>
        <w:rPr>
          <w:rFonts w:ascii="IRNazanin" w:hAnsi="IRNazanin" w:eastAsia="IRNazanin"/>
          <w:color w:val="111111"/>
          <w:sz w:val="28"/>
          <w:sz w:val="28"/>
          <w:szCs w:val="28"/>
          <w:rtl w:val="true"/>
          <w:lang w:bidi="fa-IR"/>
        </w:rPr>
        <w:t>تشکیل حکومت و خلافت عدل الهی است، بی معنی بوده و این تضادی غير قابل حل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قائل به آن باشیم که مهدیین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صحت و قبول مهدیین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حکام و والیانی هستند که توسط ائمه رجعت علیه السلام به ولایت های دور و نزدیک منصوب خواهند شد که آنهم مساله ای غیر از خلافت مهدیین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های 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احتمالات دوران پس از امام مهدی علیه السلام را تشریح کنید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دلیل از قرآن کریم برای اثبات رجعت بنویسید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گروه از رجعت کنندگان چه کسانی هستند؟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امام از رجعت کنندگان کیست؟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 احمد بصری درباره رجعت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ائمه رجعت علیه السلام را اثبات کنید</w:t>
      </w:r>
      <w:r>
        <w:rPr>
          <w:rFonts w:eastAsia="IRNazanin" w:cs="IRNazanin"/>
          <w:color w:val="111111"/>
          <w:sz w:val="28"/>
          <w:szCs w:val="28"/>
          <w:rtl w:val="true"/>
          <w:lang w:bidi="fa-IR"/>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8" w:name="pg15174_155926"/>
      <w:bookmarkStart w:id="359" w:name="pg15174_155926"/>
      <w:bookmarkEnd w:id="359"/>
    </w:p>
    <w:p>
      <w:pPr>
        <w:pStyle w:val="Heading2"/>
        <w:numPr>
          <w:ilvl w:val="1"/>
          <w:numId w:val="1"/>
        </w:numPr>
        <w:rPr/>
      </w:pPr>
      <w:bookmarkStart w:id="360" w:name="pg15174_155926"/>
      <w:bookmarkStart w:id="361" w:name="__RefHeading___Toc2121366_2142443653"/>
      <w:bookmarkStart w:id="362" w:name="_Toc120"/>
      <w:bookmarkEnd w:id="360"/>
      <w:bookmarkEnd w:id="361"/>
      <w:r>
        <w:rPr>
          <w:rtl w:val="true"/>
        </w:rPr>
        <w:t>درس پانزدهم نیابت فقهاء از امام غائب علیه السلام</w:t>
      </w:r>
      <w:bookmarkEnd w:id="362"/>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3" w:name="__RefHeading___Toc2121368_2142443653"/>
      <w:bookmarkStart w:id="364" w:name="_Toc121"/>
      <w:bookmarkEnd w:id="363"/>
      <w:r>
        <w:rPr>
          <w:rtl w:val="true"/>
        </w:rPr>
        <w:t>اشاره</w:t>
      </w:r>
      <w:bookmarkEnd w:id="364"/>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خبر غیبت امام مهدی علیه السلام مسأله ای است که معصومین علیهم السلام آن را به مسلمانان گوشزد کرده و همواره آنان را از کیفیت و چگونگی امر غیبت مطلع ساخته اند</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با این وجود، باید در زمان غیبت امام علیه السلام، سیستم و نظامی برای هدایت مردم در نظر گرفته شده باشد تا با تمسک به آن، گمراه نشده و سخن دین را دریافت کنند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عملکرد و گفتار ائمه معصومین علیهم السلام، مخصوصا از زمان امام باقر علیه السلام مشهود گردیده است، طراحی و پیاده سازی و نهادینه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فقاهتی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که بتواند در صورت عدم دسترسی مردم به معصوم علیه السلام، کارآیی خاص خود را داشته و ضمن عهده دار شدن امور نیابتی از جانب امام علیه السلام، احکام الهی را نیز جاری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سفارش اکید ائمه معصومین علیه السلام به اصحابشان در خصوص تفقه در دین و انتظار ثمر بخشی و خیر از آنان، این نظریه را تثبیت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صادق علیه السلام با بشیر دهان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خَيْرَ فِيمَنْ لَا يَتَفَقَّهُ مِنْ أَصْحَابِنَا</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لذا توصیه معصومین علیهم السلام به تفقه در دین </w:t>
      </w:r>
      <w:r>
        <w:rPr>
          <w:rStyle w:val="FootnoteAnchor"/>
          <w:rtl w:val="true"/>
        </w:rPr>
        <w:footnoteReference w:id="530"/>
      </w:r>
      <w:r>
        <w:rPr>
          <w:rFonts w:ascii="IRNazanin" w:hAnsi="IRNazanin" w:eastAsia="IRNazanin"/>
          <w:color w:val="111111"/>
          <w:sz w:val="28"/>
          <w:sz w:val="28"/>
          <w:szCs w:val="28"/>
          <w:rtl w:val="true"/>
          <w:lang w:bidi="fa-IR"/>
        </w:rPr>
        <w:t>، سفارش به اطاعت و پیروی از فقهای دین،</w:t>
      </w:r>
      <w:r>
        <w:rPr>
          <w:rStyle w:val="FootnoteAnchor"/>
          <w:rtl w:val="true"/>
        </w:rPr>
        <w:footnoteReference w:id="531"/>
      </w:r>
      <w:r>
        <w:rPr>
          <w:rFonts w:ascii="IRNazanin" w:hAnsi="IRNazanin" w:eastAsia="IRNazanin"/>
          <w:color w:val="111111"/>
          <w:sz w:val="28"/>
          <w:sz w:val="28"/>
          <w:szCs w:val="28"/>
          <w:rtl w:val="true"/>
          <w:lang w:bidi="fa-IR"/>
        </w:rPr>
        <w:t>بیان عظمت و جایگاه فقهاء دین،</w:t>
      </w:r>
      <w:r>
        <w:rPr>
          <w:rStyle w:val="FootnoteAnchor"/>
          <w:rtl w:val="true"/>
        </w:rPr>
        <w:footnoteReference w:id="532"/>
      </w:r>
      <w:r>
        <w:rPr>
          <w:rFonts w:ascii="IRNazanin" w:hAnsi="IRNazanin" w:eastAsia="IRNazanin"/>
          <w:color w:val="111111"/>
          <w:sz w:val="28"/>
          <w:sz w:val="28"/>
          <w:szCs w:val="28"/>
          <w:rtl w:val="true"/>
          <w:lang w:bidi="fa-IR"/>
        </w:rPr>
        <w:t>ترغیب مردم برای مراجعه به فقهاء جهت دریافت فتوا،</w:t>
      </w:r>
      <w:r>
        <w:rPr>
          <w:rStyle w:val="FootnoteAnchor"/>
          <w:rtl w:val="true"/>
        </w:rPr>
        <w:footnoteReference w:id="533"/>
      </w:r>
      <w:r>
        <w:rPr>
          <w:rFonts w:ascii="IRNazanin" w:hAnsi="IRNazanin" w:eastAsia="IRNazanin"/>
          <w:color w:val="111111"/>
          <w:sz w:val="28"/>
          <w:sz w:val="28"/>
          <w:szCs w:val="28"/>
          <w:rtl w:val="true"/>
          <w:lang w:bidi="fa-IR"/>
        </w:rPr>
        <w:t>تعیین برخی از فقهاء برای مناظره با مخالفین،</w:t>
      </w:r>
      <w:r>
        <w:rPr>
          <w:rStyle w:val="FootnoteAnchor"/>
          <w:rtl w:val="true"/>
        </w:rPr>
        <w:footnoteReference w:id="534"/>
      </w:r>
      <w:r>
        <w:rPr>
          <w:rFonts w:ascii="IRNazanin" w:hAnsi="IRNazanin" w:eastAsia="IRNazanin"/>
          <w:color w:val="111111"/>
          <w:sz w:val="28"/>
          <w:sz w:val="28"/>
          <w:szCs w:val="28"/>
          <w:rtl w:val="true"/>
          <w:lang w:bidi="fa-IR"/>
        </w:rPr>
        <w:t xml:space="preserve">تأکید به تربیت طلاب علوم دینی </w:t>
      </w:r>
      <w:r>
        <w:rPr>
          <w:rStyle w:val="FootnoteAnchor"/>
          <w:rtl w:val="true"/>
        </w:rPr>
        <w:footnoteReference w:id="53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 از اجرای نظام فقاهتی در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امامتی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باشد که می توان این دوران را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سازی تئوریک جامعه دینی برای پذیرش نظام فقاهتی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پذیرش این باور، نوبت به آماده سازی عملی مردم می رسد تا در حضور امام علیه السلام امکان وقوعی این نظام جدید را به نظاره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آغاز غیبت صغری، شیعیان را به طور عملی وارد مسیر ولایت پذیری از نظام فقاهت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اربعة</w:t>
      </w:r>
      <w:r>
        <w:rPr>
          <w:rFonts w:eastAsia="IRNazanin" w:cs="IRNazanin"/>
          <w:color w:val="111111"/>
          <w:sz w:val="28"/>
          <w:szCs w:val="28"/>
          <w:rtl w:val="true"/>
          <w:lang w:bidi="fa-IR"/>
        </w:rPr>
        <w:t>)</w:t>
      </w:r>
      <w:r>
        <w:rPr>
          <w:rStyle w:val="FootnoteAnchor"/>
          <w:rtl w:val="true"/>
        </w:rPr>
        <w:footnoteReference w:id="536"/>
      </w:r>
      <w:r>
        <w:rPr>
          <w:rFonts w:ascii="IRNazanin" w:hAnsi="IRNazanin" w:eastAsia="IRNazanin"/>
          <w:color w:val="111111"/>
          <w:sz w:val="28"/>
          <w:sz w:val="28"/>
          <w:szCs w:val="28"/>
          <w:rtl w:val="true"/>
          <w:lang w:bidi="fa-IR"/>
        </w:rPr>
        <w:t>نموده و روش هدایت پذیری از فقهاء را به آنان آموزش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کوتاه، مردم به واسطه چهار فقيه منتخب، به عنوان نواب خاص، با امام عليه السلام </w:t>
      </w:r>
      <w:bookmarkStart w:id="365" w:name="pg15174_155930"/>
    </w:p>
    <w:p>
      <w:pPr>
        <w:pStyle w:val="BookText"/>
        <w:rPr/>
      </w:pPr>
      <w:bookmarkEnd w:id="365"/>
      <w:r>
        <w:rPr>
          <w:rFonts w:ascii="IRNazanin" w:hAnsi="IRNazanin" w:eastAsia="IRNazanin"/>
          <w:color w:val="111111"/>
          <w:sz w:val="28"/>
          <w:sz w:val="28"/>
          <w:szCs w:val="28"/>
          <w:rtl w:val="true"/>
          <w:lang w:bidi="fa-IR"/>
        </w:rPr>
        <w:t>ارتباط داشته و پس از وفات نائب چهارم و آغاز غیبت کبری، ارتباط شیعیان به طور کامل با امام علیه السلام قطع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نهادینه شدن نظام فقاهتی و پذیرش امکان اطاعت نیابتی از فقهاء ، شیعیان بدون درنگ به فقهاء جامع الشرایط مراجعه کرده و در امور دینی و اجتماعی خود کسب تکلیف کردند</w:t>
      </w:r>
      <w:r>
        <w:rPr>
          <w:rFonts w:eastAsia="IRNazanin" w:cs="IRNazanin"/>
          <w:color w:val="111111"/>
          <w:sz w:val="28"/>
          <w:szCs w:val="28"/>
          <w:rtl w:val="true"/>
          <w:lang w:bidi="fa-IR"/>
        </w:rPr>
        <w:t>.</w:t>
      </w:r>
    </w:p>
    <w:p>
      <w:pPr>
        <w:pStyle w:val="Heading3"/>
        <w:numPr>
          <w:ilvl w:val="2"/>
          <w:numId w:val="1"/>
        </w:numPr>
        <w:rPr/>
      </w:pPr>
      <w:bookmarkStart w:id="366" w:name="__RefHeading___Toc2121370_2142443653"/>
      <w:bookmarkStart w:id="367" w:name="_Toc122"/>
      <w:bookmarkEnd w:id="366"/>
      <w:r>
        <w:rPr>
          <w:rtl w:val="true"/>
        </w:rPr>
        <w:t>نیابت خاصه فقیه</w:t>
      </w:r>
      <w:bookmarkEnd w:id="367"/>
    </w:p>
    <w:p>
      <w:pPr>
        <w:pStyle w:val="BookText"/>
        <w:rPr/>
      </w:pPr>
      <w:r>
        <w:rPr>
          <w:rFonts w:ascii="IRNazanin" w:hAnsi="IRNazanin" w:eastAsia="IRNazanin"/>
          <w:color w:val="111111"/>
          <w:sz w:val="28"/>
          <w:sz w:val="28"/>
          <w:szCs w:val="28"/>
          <w:rtl w:val="true"/>
          <w:lang w:bidi="fa-IR"/>
        </w:rPr>
        <w:t xml:space="preserve">نیابت خاصه فقیه مختص به نواب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 عمری، محمد بن عثمان، حسین بن روح نوبختی و علی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هیچ فردی پس از آن بزرگواران اجازه تصدی این منصب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تمایز منصب نیابت خاص با نیابت عامه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خاص نیاز به نص تعیین کننده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سیره معصومین عليهم السلام، واگذاری نیابت خاص فقیه، نیاز به نص صریح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زمانی که معصوم علیه السلام بخواهد فردی را به عنوان نائب خاص خود در یک امر خاص یا در تمامی امور منصوب کند، باید به اسم نائب و همچنین نوع نیابت او تصریح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نصب و اعلان وثاقت و نیابت تام جناب عثمان بن سعيد و محمد بن عثمان توسط امام حسن عسکری 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العمری وَ ابْنُهُ ثِقَتَانِ فَمَا أَدَّيَا إِلَيْكَ عنی فعنی يُؤَدِّيَانِ وَ مَا قَالَا لک فعنی يَقُولَانِ فَاسْمَعْ لَهُمَا وَ أَطِعْهُمَا فَإِنَّهُمَا الثِّقَتَانِ المأموتان</w:t>
      </w:r>
      <w:r>
        <w:rPr>
          <w:rFonts w:eastAsia="Amiri" w:cs="Amiri" w:ascii="Amiri" w:hAnsi="Amiri"/>
          <w:color w:val="111111"/>
          <w:sz w:val="28"/>
          <w:szCs w:val="28"/>
          <w:rtl w:val="true"/>
          <w:lang w:bidi="ar-SA"/>
        </w:rPr>
        <w:t>»</w:t>
      </w:r>
      <w:r>
        <w:rPr>
          <w:rStyle w:val="FootnoteAnchor"/>
          <w:rtl w:val="true"/>
        </w:rPr>
        <w:footnoteReference w:id="537"/>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عمری و پسرش هر دو ثقه اند، هر چه از من به تو رسانند از من رسانده اند و </w:t>
      </w:r>
    </w:p>
    <w:p>
      <w:pPr>
        <w:pStyle w:val="BookText"/>
        <w:rPr/>
      </w:pPr>
      <w:r>
        <w:rPr>
          <w:rFonts w:ascii="IRNazanin" w:hAnsi="IRNazanin" w:eastAsia="IRNazanin"/>
          <w:color w:val="111111"/>
          <w:sz w:val="28"/>
          <w:sz w:val="28"/>
          <w:szCs w:val="28"/>
          <w:rtl w:val="true"/>
          <w:lang w:bidi="fa-IR"/>
        </w:rPr>
        <w:t>هرچه به تو گویند از قول من گفته اند از آنها بشنو و از آنها اطاعت کن که هر دو ثقه و امین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مشاهده برای نواب خاص</w:t>
      </w:r>
    </w:p>
    <w:p>
      <w:pPr>
        <w:pStyle w:val="BookText"/>
        <w:rPr/>
      </w:pPr>
      <w:r>
        <w:rPr>
          <w:rFonts w:ascii="IRNazanin" w:hAnsi="IRNazanin" w:eastAsia="IRNazanin"/>
          <w:color w:val="111111"/>
          <w:sz w:val="28"/>
          <w:sz w:val="28"/>
          <w:szCs w:val="28"/>
          <w:rtl w:val="true"/>
          <w:lang w:bidi="fa-IR"/>
        </w:rPr>
        <w:t>نواب اربعه قادر به ارتباط و مشاهده حضرت حجت علیه السلام بوده و امورات مهم مردم را به طور مستقیم با حضرت در میان گذاشته و در سایر موارد، شخصا اقدام به صدور فتوا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وفات آخرين نائب امام علیه السلام امکان ارتباط مستقیم با آن حضرت غیر ممکن شده و مدعیان مشاهده تکذیب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توقيع مبارک سمری رحمة الله علیه آمده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مُحَمَّدِ الْحَسَنُ بْنُ أَحْمَدَ الْمُكَتِّبِ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بِمَدِينَةِ السَّلَامَ فِي السَّنَةِ الَّتِي تؤفى فِيهَا الشَّيْخِ عَلِيُّ بْنُ مُحَمَّدِ السَّمُرِيِّ قَدَّسَ اللَّهُ رُوحَهُ فَحَضَرَتْهُ قَبْلَ وَفَاتِهِ بِأَيَّامٍ فَأُخْرِجَ إِلَى النَّاسِ تَوْقِيعاً نُسْخَتُهُ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بْنِ مُحَمَّدٍ السمری أَعْظَمَ اللَّهُ أَجْرَ إخوانک فیک فانک مَيِّتٍ مَا بَيْنَكَ وَ بَيْنَ سِتَّةِ أَيَّامٍ فَاجْمَعْ أَمْرِكَ وَ لَا توص إِلَى أَحَدُ يَقُومُ مقامک بَعْدَ وفاتک فَقَدْ وَقَعَتِ الْغَيْبَةِ الثَّانِيَةَ فَلَا ظُهُورِ إِلَّا بَعْدَ إِذْنِ اللَّهِ عَزَّ وَ جَلَّ وَ ذلک بَعْدَ طُولِ الْأَمَدُ وَ قَسْوَةُ الْقُلُوبِ وَ امْتِلَاءِ الْأَرْضِ جَوْراً وَ سیاتی شیعتی مِنْ يَدَّعِى الْمُشَاهَدَةِ أَلَا فَمَنْ إدعى الْمُشَاهَدَةِ قَبْلَ خُرُوجِ السفیاني وَ الصیحة فَهُوَ کاذب مُفْتَرٍ وَ لَا حَوْلَ وَ لَا قُوَّةَ إِلَّا بِاللَّهِ الْعَلِيِّ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فنسخنا هَذَا التَّوْقِيعَ وَ خَرَجْنَا مِنْ عِنْدِهِ فَلَمَّا كَانَ الْيَوْمُ السَّادِسُ عُدْنَا إِلَيْهِ وَ هُوَ يَجُودُ بِنَفْسِهِ فَقِيلَ لَهُ مَنْ وصیک مِنْ بَعْدِكَ فَقَالَ لِلَّهِ أَمْرٍ هُوَ بالغه وَ مضی رَضِىَ اللَّهُ عَنْهُ فَهَذَا </w:t>
      </w:r>
    </w:p>
    <w:p>
      <w:pPr>
        <w:pStyle w:val="BookText"/>
        <w:rPr/>
      </w:pPr>
      <w:r>
        <w:rPr>
          <w:rFonts w:ascii="Amiri" w:hAnsi="Amiri" w:eastAsia="Amiri" w:cs="Amiri"/>
          <w:color w:val="111111"/>
          <w:sz w:val="28"/>
          <w:sz w:val="28"/>
          <w:szCs w:val="28"/>
          <w:rtl w:val="true"/>
          <w:lang w:bidi="ar-SA"/>
        </w:rPr>
        <w:t xml:space="preserve">آخَرَ كَلَامٍ سَمِعَ مِنْهُ </w:t>
      </w:r>
      <w:r>
        <w:rPr>
          <w:rFonts w:eastAsia="Amiri" w:cs="Amiri" w:ascii="Amiri" w:hAnsi="Amiri"/>
          <w:color w:val="111111"/>
          <w:sz w:val="28"/>
          <w:szCs w:val="28"/>
          <w:rtl w:val="true"/>
          <w:lang w:bidi="ar-SA"/>
        </w:rPr>
        <w:t>».</w:t>
      </w:r>
      <w:r>
        <w:rPr>
          <w:rStyle w:val="FootnoteAnchor"/>
          <w:rtl w:val="true"/>
        </w:rPr>
        <w:footnoteReference w:id="538"/>
      </w:r>
      <w:r>
        <w:rPr>
          <w:rFonts w:ascii="IRNazanin" w:hAnsi="IRNazanin" w:eastAsia="IRNazanin"/>
          <w:color w:val="111111"/>
          <w:sz w:val="28"/>
          <w:sz w:val="28"/>
          <w:szCs w:val="28"/>
          <w:rtl w:val="true"/>
          <w:lang w:bidi="fa-IR"/>
        </w:rPr>
        <w:t>ای علی بن محمد سمرى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اجر برادرانت را در عزای تو عظیم گرداند که تو ظرف شش روز آینده خواهی مرد، پس خود را برای مرگ مهیا کن و به احدی وصیت مکن که پس از وفاتت قائم مقام تو شود زیرا غیبت تامه واقع شده و ظهوری نیست مگر پس از اذن خدای تعالی و آن پس از مدتی طولانی و قساوت دلها و پرشدن زمین از ستم واقع خواهد شد و به زودی کسانی نزد شیعیان من آیند و ادعای مشاهده کنند، بدانید هر که پیش از خروج سفیانی و صیحه آسمانی ادعای مشاهده کند دروغگوی افترا بند است و لا حول و لا قوة الا بالله العلى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حاضرین از آن توقيع استنساخ کردند و از نزد او خارج شدند و چون روز ششم فرا رسید نزد او بازگشته و او را در حال احتضار بود، یکی از مردمان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پس از شما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امری است که خود او رساننده آن است و فوت کرد و این آخرین کلامی بود که از او 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توقيع بدان اشاره شده، نکاتی است که حائز اهمیت بوده و بایستی بدان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نایب خاص</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متن توقيع، تعیین نایب خاص و سفارت، بایستی توسط نائب قبلی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تُوصِ إِلَى أَحَدٍ یقوم مقامک بَعْدَ وَفَاتِکَ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علی بن محمد سمری حق انتخاب شخص دیگری به عنوان قائم </w:t>
      </w:r>
    </w:p>
    <w:p>
      <w:pPr>
        <w:pStyle w:val="BookText"/>
        <w:rPr/>
      </w:pPr>
      <w:r>
        <w:rPr>
          <w:rFonts w:ascii="IRNazanin" w:hAnsi="IRNazanin" w:eastAsia="IRNazanin"/>
          <w:color w:val="111111"/>
          <w:sz w:val="28"/>
          <w:sz w:val="28"/>
          <w:szCs w:val="28"/>
          <w:rtl w:val="true"/>
          <w:lang w:bidi="fa-IR"/>
        </w:rPr>
        <w:t>مقام خود به عنوان نائب خاص حضرت نداشته و بر این اساس، باب نیابت تا موعدی خاص و تا زمانی که امر حضرت بر مردم مشخص شود بسته شده و مردم تکلیفی در مقابل بیعت با مدعیان بابیت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صادق علیه السلام در باب وظیفه شیعیان در زمان غیبت کبری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النَّاسِ زَمَانُ یغیب عَنْهُمْ إِمَامُهُمْ فَقُلْتُ لَهُ مَا يَصْنَعُ النَّاسُ فِي ذَلِكَ الماني قَالَ يَتَكَوَّنْ بِالْأَمْرِ الَّذِي هُمْ عَلَيْهِ حَتَّى يَتَبَيَّنَ لَهُمْ</w:t>
      </w:r>
      <w:r>
        <w:rPr>
          <w:rFonts w:eastAsia="Amiri" w:cs="Amiri" w:ascii="Amiri" w:hAnsi="Amiri"/>
          <w:color w:val="111111"/>
          <w:sz w:val="28"/>
          <w:szCs w:val="28"/>
          <w:rtl w:val="true"/>
          <w:lang w:bidi="ar-SA"/>
        </w:rPr>
        <w:t>».</w:t>
      </w:r>
      <w:r>
        <w:rPr>
          <w:rStyle w:val="FootnoteAnchor"/>
          <w:rtl w:val="true"/>
        </w:rPr>
        <w:footnoteReference w:id="539"/>
      </w:r>
      <w:r>
        <w:rPr>
          <w:rFonts w:ascii="IRNazanin" w:hAnsi="IRNazanin" w:eastAsia="IRNazanin"/>
          <w:color w:val="111111"/>
          <w:sz w:val="28"/>
          <w:sz w:val="28"/>
          <w:szCs w:val="28"/>
          <w:rtl w:val="true"/>
          <w:lang w:bidi="fa-IR"/>
        </w:rPr>
        <w:t>بر مردم زمانی فراخواهد رسید که امام زمانشان از آنان غائب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در آن زمان تکلیف مردم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امری که سابقا بر آن بودند تمسک کنند تا اینکه امر امام بر آنان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ضمير مستتر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يتبين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عليه السلام بازگشت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تکلیف مردم در زمان غیبت، انتظار ظهور و آمدن حضرت است نه اطاعت از مدعیان نیابت و وكالت</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انسداد باب نیابت خاصه</w:t>
      </w:r>
    </w:p>
    <w:p>
      <w:pPr>
        <w:pStyle w:val="BookText"/>
        <w:rPr/>
      </w:pPr>
      <w:r>
        <w:rPr>
          <w:rFonts w:ascii="IRNazanin" w:hAnsi="IRNazanin" w:eastAsia="IRNazanin"/>
          <w:color w:val="111111"/>
          <w:sz w:val="28"/>
          <w:sz w:val="28"/>
          <w:szCs w:val="28"/>
          <w:rtl w:val="true"/>
          <w:lang w:bidi="fa-IR"/>
        </w:rPr>
        <w:t>علت ممنوعیت وصیت سمری به شخص دیگر، آغاز غیبت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علیه السلام در متن توقيع بدان اشاره فرموده و آمده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وَقَعَتْ الغيبه الثانيه فَلَا ظُهُورِ إِلَّا بَعْدَ إِذْنِ اللَّهُ وَ عَزَّ وَ جَلَّ وَ ذَلِكَ بَعْدَ طُولِ الْأَمَدُ وَ قَسْوَةُ الْقُلُوبِ وَ امْتِلَاءِ الْأَرْضِ 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بنابراین با توجه به اینکه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وَقَعَت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تعليلیه است، لذا آغاز غیبت کبری علت اصلی انسداد باب نیابت بوده و دلیلی بر نقض این مسأله از جانب حضرت وجود ندارد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 ظهور مدعیان دروغین</w:t>
      </w:r>
    </w:p>
    <w:p>
      <w:pPr>
        <w:pStyle w:val="BookText"/>
        <w:rPr/>
      </w:pPr>
      <w:r>
        <w:rPr>
          <w:rFonts w:ascii="IRNazanin" w:hAnsi="IRNazanin" w:eastAsia="IRNazanin"/>
          <w:color w:val="111111"/>
          <w:sz w:val="28"/>
          <w:sz w:val="28"/>
          <w:szCs w:val="28"/>
          <w:rtl w:val="true"/>
          <w:lang w:bidi="fa-IR"/>
        </w:rPr>
        <w:t>حضرت در ادامه توقیع به ظهور زود هنگام مدعیان دروغین نیابت خاصه اشاره فرموده و شیعیان را از آن خطر بزرگ برحذر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سَيَأْتِي شيعي مَنْ يَدَّعِي الْمُشَاهَدَةَ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مشاهده تا موعد خاص</w:t>
      </w:r>
    </w:p>
    <w:p>
      <w:pPr>
        <w:pStyle w:val="BookText"/>
        <w:rPr/>
      </w:pPr>
      <w:r>
        <w:rPr>
          <w:rFonts w:ascii="IRNazanin" w:hAnsi="IRNazanin" w:eastAsia="IRNazanin"/>
          <w:color w:val="111111"/>
          <w:sz w:val="28"/>
          <w:sz w:val="28"/>
          <w:szCs w:val="28"/>
          <w:rtl w:val="true"/>
          <w:lang w:bidi="fa-IR"/>
        </w:rPr>
        <w:t>ادعای مشاهده و نیابت تا قبل از خروج سفیانی و ندای آسمانی مورد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فَمَنْ إدعى الْمُشَاهَدَةِ قَبْلَ خُرُوجِ السُّفْيَانِيُّ وَ الصَّيْحَةُ فَهُوَ کذاب مُفْتَرٍ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چنانچه فردی همچون احمد بصری در صدد ادعای نیابت خاصه است، باید تا خروج سفیانی و ندای آسمانی صبر کرده و پس از آن بر ادعای خود پافشاری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اشکال شود که در این توقیع، مدعیان مشاهده تکذیب شده اند و ربطی به مدعیان نیابت و سفارت ندارد، اینگونه پاسخ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شأن صدور توقیع، پیرامون مسأله نیابت خاصه بوده و حضرت، على بن محمد سمری را از انتخاب وصی و قائم مقام بعدی برحذر داشته اند و این به این معناست که حضرت با صدور این توقيع مبارک، در صدد انکار مدعیان نیابت و سفارت، بعد از نایب چهارم می باشد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ثانية؛ حضرت در ادامه این توقیع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ادَّعَى الْمُشَاهَدَةَ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کاذب مُفْتَرٍ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مدعی مشاهده كذاب و افتراگو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بین كذاب و مفتر فرق واضحی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کسی صرف ادعای مشاهده داشته </w:t>
      </w:r>
      <w:bookmarkStart w:id="368" w:name="pg15174_155935"/>
    </w:p>
    <w:p>
      <w:pPr>
        <w:pStyle w:val="BookText"/>
        <w:rPr/>
      </w:pPr>
      <w:bookmarkEnd w:id="368"/>
      <w:r>
        <w:rPr>
          <w:rFonts w:ascii="IRNazanin" w:hAnsi="IRNazanin" w:eastAsia="IRNazanin"/>
          <w:color w:val="111111"/>
          <w:sz w:val="28"/>
          <w:sz w:val="28"/>
          <w:szCs w:val="28"/>
          <w:rtl w:val="true"/>
          <w:lang w:bidi="fa-IR"/>
        </w:rPr>
        <w:t>باشد، كذاب می باشد اما اگر همان شخص ادعای نیابت یا توکبل کند و آن استنابه را به حضرت منتسب نماید، این شخص افتراگو بوده و چیزی را به دروغ به ایشان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متن توقيع هر دو عبارت در کنار هم آمده است تا کسانی را که ادعای مشاهده و توکیل می کنند را 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حضرت فقط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إدعى الْمُشَاهَدَةِ فَهُوَ كَاذِبُ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صورت این حکم شامل تمامی افرادی که ادعای دیدار با حضرت را داشتند می شد، در حالیکه بیش از هزار داستان معتبر از احوالات تشرف یافتگان در کتب شیعه ذکر شده است که هیچ کدام كذاب نبوده و در ادعای خود صادق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اینکه احمد بصری برخلاف مبنای خود در خصوص عدم پذیرش علم رجال و نادرست بودن بررسی سندی روایات، اینبار مجبور به تمسک به علم رجال شده و این توقيع مبارک را ضعیف السند دانسته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فهي مطعون في سنده و غير تامة السند</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این روایت مورد طعنه علماء قرار گرفته و سند آن به معصوم نمی رسد</w:t>
      </w:r>
      <w:r>
        <w:rPr>
          <w:rFonts w:eastAsia="IRNazanin" w:cs="IRNazanin"/>
          <w:color w:val="111111"/>
          <w:sz w:val="28"/>
          <w:szCs w:val="28"/>
          <w:rtl w:val="true"/>
          <w:lang w:bidi="fa-IR"/>
        </w:rPr>
        <w:t>.</w:t>
      </w:r>
    </w:p>
    <w:p>
      <w:pPr>
        <w:pStyle w:val="Heading3"/>
        <w:numPr>
          <w:ilvl w:val="2"/>
          <w:numId w:val="1"/>
        </w:numPr>
        <w:rPr/>
      </w:pPr>
      <w:bookmarkStart w:id="369" w:name="__RefHeading___Toc2121372_2142443653"/>
      <w:bookmarkStart w:id="370" w:name="_Toc123"/>
      <w:bookmarkEnd w:id="369"/>
      <w:r>
        <w:rPr>
          <w:rtl w:val="true"/>
        </w:rPr>
        <w:t>دیدگاه علمای شیعه</w:t>
      </w:r>
      <w:bookmarkEnd w:id="370"/>
    </w:p>
    <w:p>
      <w:pPr>
        <w:pStyle w:val="BookText"/>
        <w:rPr/>
      </w:pPr>
      <w:r>
        <w:rPr>
          <w:rFonts w:ascii="IRNazanin" w:hAnsi="IRNazanin" w:eastAsia="IRNazanin"/>
          <w:color w:val="111111"/>
          <w:sz w:val="28"/>
          <w:sz w:val="28"/>
          <w:szCs w:val="28"/>
          <w:rtl w:val="true"/>
          <w:lang w:bidi="fa-IR"/>
        </w:rPr>
        <w:t>براساس دیدگاه و نظرات تمامی علمای شیعه، ادعای نیابت خاصه و همچنین سفارت در زمان غیبت کبری مساوی با کفر بوده و هر کس مدعی آن باشد گمراه و گمراه گر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شیخ طوسی از قول ابن قولویه رحمة الله علیه </w:t>
      </w:r>
      <w:r>
        <w:rPr>
          <w:rStyle w:val="FootnoteAnchor"/>
          <w:rtl w:val="true"/>
        </w:rPr>
        <w:footnoteReference w:id="542"/>
      </w:r>
      <w:r>
        <w:rPr>
          <w:rFonts w:ascii="IRNazanin" w:hAnsi="IRNazanin" w:eastAsia="IRNazanin"/>
          <w:color w:val="111111"/>
          <w:sz w:val="28"/>
          <w:sz w:val="28"/>
          <w:szCs w:val="28"/>
          <w:rtl w:val="true"/>
          <w:lang w:bidi="fa-IR"/>
        </w:rPr>
        <w:t>در باب ذکر مذمت مدعیان بابیت و نیابت می فرماید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الطَّائِفَةِ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مَنْ ادَّعَى الْأُمَمِ الامر بَعْدَ السمری رَحِمَهُ اللَّهُ </w:t>
      </w:r>
      <w:bookmarkStart w:id="371" w:name="pg15174_155936"/>
    </w:p>
    <w:p>
      <w:pPr>
        <w:pStyle w:val="BookText"/>
        <w:rPr/>
      </w:pPr>
      <w:bookmarkEnd w:id="371"/>
      <w:r>
        <w:rPr>
          <w:rFonts w:ascii="Amiri" w:hAnsi="Amiri" w:eastAsia="Amiri" w:cs="Amiri"/>
          <w:color w:val="111111"/>
          <w:sz w:val="28"/>
          <w:sz w:val="28"/>
          <w:szCs w:val="28"/>
          <w:rtl w:val="true"/>
          <w:lang w:bidi="ar-SA"/>
        </w:rPr>
        <w:t>فَهُوَ كَافِرُ منمس ضَالُّ مُضِلُّ وَ بِاللَّهِ التَّوْفِيقُ</w:t>
      </w:r>
      <w:r>
        <w:rPr>
          <w:rFonts w:eastAsia="Amiri" w:cs="Amiri" w:ascii="Amiri" w:hAnsi="Amiri"/>
          <w:color w:val="111111"/>
          <w:sz w:val="28"/>
          <w:szCs w:val="28"/>
          <w:rtl w:val="true"/>
          <w:lang w:bidi="ar-SA"/>
        </w:rPr>
        <w:t>»</w:t>
      </w:r>
      <w:r>
        <w:rPr>
          <w:rStyle w:val="FootnoteAnchor"/>
          <w:rtl w:val="true"/>
        </w:rPr>
        <w:footnoteReference w:id="543"/>
      </w:r>
      <w:r>
        <w:rPr>
          <w:rFonts w:ascii="IRNazanin" w:hAnsi="IRNazanin" w:eastAsia="IRNazanin"/>
          <w:color w:val="111111"/>
          <w:sz w:val="28"/>
          <w:sz w:val="28"/>
          <w:szCs w:val="28"/>
          <w:rtl w:val="true"/>
          <w:lang w:bidi="fa-IR"/>
        </w:rPr>
        <w:t>همانا در نزد ما طائفه امامیه نظر بر این است که؛ هر کسی که بعد از سمری رحمة الله علیه ادعای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و نیابت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کافر گمراه و گمراه گر است</w:t>
      </w:r>
      <w:r>
        <w:rPr>
          <w:rFonts w:eastAsia="IRNazanin" w:cs="IRNazanin"/>
          <w:color w:val="111111"/>
          <w:sz w:val="28"/>
          <w:szCs w:val="28"/>
          <w:rtl w:val="true"/>
          <w:lang w:bidi="fa-IR"/>
        </w:rPr>
        <w:t>.</w:t>
      </w:r>
    </w:p>
    <w:p>
      <w:pPr>
        <w:pStyle w:val="Heading3"/>
        <w:numPr>
          <w:ilvl w:val="2"/>
          <w:numId w:val="1"/>
        </w:numPr>
        <w:rPr/>
      </w:pPr>
      <w:bookmarkStart w:id="372" w:name="__RefHeading___Toc2121374_2142443653"/>
      <w:bookmarkStart w:id="373" w:name="_Toc124"/>
      <w:bookmarkEnd w:id="372"/>
      <w:r>
        <w:rPr>
          <w:rtl w:val="true"/>
        </w:rPr>
        <w:t>نیابت عامه فقیه</w:t>
      </w:r>
      <w:bookmarkEnd w:id="373"/>
    </w:p>
    <w:p>
      <w:pPr>
        <w:pStyle w:val="BookText"/>
        <w:rPr/>
      </w:pPr>
      <w:r>
        <w:rPr>
          <w:rFonts w:ascii="IRNazanin" w:hAnsi="IRNazanin" w:eastAsia="IRNazanin"/>
          <w:color w:val="111111"/>
          <w:sz w:val="28"/>
          <w:sz w:val="28"/>
          <w:szCs w:val="28"/>
          <w:rtl w:val="true"/>
          <w:lang w:bidi="fa-IR"/>
        </w:rPr>
        <w:t xml:space="preserve">همانطور که اشاره شد، نیابت عامه فقیه در ادامه نیابت خاصه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از نیابت، مشاهده امام علیه السلام برای نائب ممکن نیست و علاوه بر آن، هیچ فقیهی از نص شخصی و تعیین کننده برخوردار نبوده و تمامی آنان بر اساس تنصیص نوعی عهده دار وظیفه نیابت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روایات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يحیی عَنْ مُحَمَّدِ بْنِ الْحُسَيْنِ عَنْ مُحَمَّدِ بْنِ عيسی عَنْ صَفْوَانَ بْنِ يحیی عَنْ داؤد بْنِ الحصین عَنْ عُمَرَ بْنِ حَنْظَلَةَ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رَجُلَيْنِ مِنْ أَصْحَابِنَا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مِنْكُمْ مِمَّنْ قَدْ رَوَى حَدِيثَنَا وَ نَظَرَ فِي حَلَالِنَا وَ حَرَامِنَا وَ عَرَفَ أَحْكَامَنَا فَلْيَرْضَوْا بِهِ حَكَماً فَإِنِّي قَدْ جَعَلْتُهُ عليکم حاکما فَإِذَا حَكَمَ بحکنما فَلَمْ يَقْبَلْهُ مِنْهُ فَإِنَّمَا اسْتَخَفَّ بِحُكْمِ اللَّهِ وَ عَلَيْنَا رَدَّ وَ الرَّادُّ عَلَيْنَا الرَّادُّ عَلَى اللَّهِ وَ هُوَ عَلَى حَدِّ الشِّرْكِ بِاللَّهِ</w:t>
      </w:r>
      <w:r>
        <w:rPr>
          <w:rFonts w:eastAsia="Amiri" w:cs="Amiri" w:ascii="Amiri" w:hAnsi="Amiri"/>
          <w:color w:val="111111"/>
          <w:sz w:val="28"/>
          <w:szCs w:val="28"/>
          <w:rtl w:val="true"/>
          <w:lang w:bidi="ar-SA"/>
        </w:rPr>
        <w:t>».</w:t>
      </w:r>
      <w:r>
        <w:rPr>
          <w:rStyle w:val="FootnoteAnchor"/>
          <w:rtl w:val="true"/>
        </w:rPr>
        <w:footnoteReference w:id="544"/>
      </w:r>
      <w:r>
        <w:rPr>
          <w:rFonts w:ascii="IRNazanin" w:hAnsi="IRNazanin" w:eastAsia="IRNazanin"/>
          <w:color w:val="111111"/>
          <w:sz w:val="28"/>
          <w:sz w:val="28"/>
          <w:szCs w:val="28"/>
          <w:rtl w:val="true"/>
          <w:lang w:bidi="fa-IR"/>
        </w:rPr>
        <w:t xml:space="preserve">هر کدام از شما که حديث ما را روایت کند و در حلال و حرام ما نظر دارد و احکام ما را می داند، به حکمیت او راضی شوند که او را حاکم شماها مقرر ساختم و اگر طبق حکم ما قضاوت کند و از او نپذیرد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کسی که حکم بر ضرر او </w:t>
      </w:r>
      <w:bookmarkStart w:id="374" w:name="pg15174_155937"/>
    </w:p>
    <w:p>
      <w:pPr>
        <w:pStyle w:val="BookText"/>
        <w:rPr/>
      </w:pPr>
      <w:bookmarkEnd w:id="37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حکم ما را سبک شمرده و ما را رد کرده و راد برما برخدا رد کرده و این خود در مرز شرک به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مُحَمَّدُ بْنُ مُحَمَّدِ بْنِ عِصَامٍ الکلينی رَضِيَ اللَّهُ عَنْهُ قَالَ حَدَّثَنَا مُحَمَّدُ بْنُ يَعْقُوبَ الكلينی عَنْ إِسْحَاقَ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مُحَمَّدَ بْنَ عُثْمَانَ العمری رَضِيَ اللَّهُ عَنْهُ أَنْ يُوصِلَ لِي كِتَاباً قَدْ سَأَلْتُ فِيهِ عَنْ مَسَائِلَ أَشْكَلَتْ عَلَى فَوَرَدْتَ فِي التَّوْقِيعُ بِخَطِّ مَوْلَانَا صَاحِبِ الزَّمَانِ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الْحَوَادِثُ الْوَاقِعَةُ فَارْجِعُوا فِيهَا إِلَى رواۃ حَدِيثِنَا فَإِنَّهُمْ حجتی علیكم وَ أَنَا حُجَّةَ اللَّهِ عَلَيْهِمْ</w:t>
      </w:r>
      <w:r>
        <w:rPr>
          <w:rFonts w:eastAsia="Amiri" w:cs="Amiri" w:ascii="Amiri" w:hAnsi="Amiri"/>
          <w:color w:val="111111"/>
          <w:sz w:val="28"/>
          <w:szCs w:val="28"/>
          <w:rtl w:val="true"/>
          <w:lang w:bidi="ar-SA"/>
        </w:rPr>
        <w:t>».</w:t>
      </w:r>
      <w:r>
        <w:rPr>
          <w:rStyle w:val="FootnoteAnchor"/>
          <w:rtl w:val="true"/>
        </w:rPr>
        <w:footnoteReference w:id="545"/>
      </w:r>
      <w:r>
        <w:rPr>
          <w:rFonts w:ascii="IRNazanin" w:hAnsi="IRNazanin" w:eastAsia="IRNazanin"/>
          <w:color w:val="111111"/>
          <w:sz w:val="28"/>
          <w:sz w:val="28"/>
          <w:szCs w:val="28"/>
          <w:rtl w:val="true"/>
          <w:lang w:bidi="fa-IR"/>
        </w:rPr>
        <w:t>اسحاق بن يعقوب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نایب امام علیه السلام خواستم نامه ام را به پیشگاه امام عصر علیه السلام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مسائل مشکلی را که داشتم پرسیده بودم و امام با خط خود جواب نوشته و فرموده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در خصوص حوادث پیش روی، به راویان حديث ما مراجعه کنید که آنان حجت های من برشما هستند و من حجت خدا بر آنانم</w:t>
      </w:r>
      <w:r>
        <w:rPr>
          <w:rFonts w:eastAsia="IRNazanin" w:cs="IRNazanin"/>
          <w:color w:val="111111"/>
          <w:sz w:val="28"/>
          <w:szCs w:val="28"/>
          <w:rtl w:val="true"/>
          <w:lang w:bidi="fa-IR"/>
        </w:rPr>
        <w:t>.</w:t>
      </w:r>
    </w:p>
    <w:p>
      <w:pPr>
        <w:pStyle w:val="Heading3"/>
        <w:numPr>
          <w:ilvl w:val="2"/>
          <w:numId w:val="1"/>
        </w:numPr>
        <w:rPr/>
      </w:pPr>
      <w:bookmarkStart w:id="375" w:name="__RefHeading___Toc2121376_2142443653"/>
      <w:bookmarkStart w:id="376" w:name="_Toc125"/>
      <w:bookmarkEnd w:id="375"/>
      <w:r>
        <w:rPr>
          <w:rtl w:val="true"/>
        </w:rPr>
        <w:t>ادعای احمد بصری</w:t>
      </w:r>
      <w:bookmarkEnd w:id="376"/>
    </w:p>
    <w:p>
      <w:pPr>
        <w:pStyle w:val="BookText"/>
        <w:rPr/>
      </w:pPr>
      <w:r>
        <w:rPr>
          <w:rFonts w:ascii="IRNazanin" w:hAnsi="IRNazanin" w:eastAsia="IRNazanin"/>
          <w:color w:val="111111"/>
          <w:sz w:val="28"/>
          <w:sz w:val="28"/>
          <w:szCs w:val="28"/>
          <w:rtl w:val="true"/>
          <w:lang w:bidi="fa-IR"/>
        </w:rPr>
        <w:t>از جمله ادعاهای احمد بصری، نیابت و سفارت خاصه از جانب امام دوازدهم علیه السلام در دوران غیبت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بيان الحق و السداد من الأعداد می گوید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أقول و لم أقل إنى الامام المهدی علیه السلام، بل أنا المهدی الاول من ولده علیه السلام </w:t>
      </w:r>
    </w:p>
    <w:p>
      <w:pPr>
        <w:pStyle w:val="BookText"/>
        <w:rPr/>
      </w:pPr>
      <w:r>
        <w:rPr>
          <w:rFonts w:ascii="IRNazanin" w:hAnsi="IRNazanin" w:eastAsia="IRNazanin"/>
          <w:color w:val="111111"/>
          <w:sz w:val="28"/>
          <w:sz w:val="28"/>
          <w:szCs w:val="28"/>
          <w:rtl w:val="true"/>
          <w:lang w:bidi="fa-IR"/>
        </w:rPr>
        <w:t>و رسوله و وصيه و الیمانی</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هرگز نگفته و نمی گویم که من امام مهدی علیه السلام هستم، بلکه من مهدی اول از اولاد امام و فرستاده و جانشین و یمانی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ادعای احمد بصری نه با نیابت خاصه سازگاری دارد و نه با نیابت عامه، زیرا هر کدام از این دو دارای شرایطی هستند که در سخنان پیشین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روشن شدن بهتر اشکال، باری دیگر مورد اشاره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بصری چنانچه ادعای نیابت خاصه فقیه را داشته باشد باید شرایط ذیل را برای اثبات ادعایش فراهم نماید که از هیچکدام برخوردار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کند که فقیه جامع الشرایط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کند که نص صریح و تعیین کننده از جانب امام مهدی علیه السلام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کند که با امام مهدی علیه السلام ارتباط نیابتی و مشاهده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مورد دوم و سوم سالبه به انتفاء موضوع است و راه دیگری برای اثبات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چنانچه منظور او از نیابت، نیابت عامه فقیه است، بایستی اثبات کند که فقیه جامع الشرایط است و خود را از هر گونه ادعای دروغین و فریبکاری تبرئه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های 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فقاهتی را تشریح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تمایز نیابت خاصه فقیه با نیابت عامه فقیه در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انسداد باب نیابت خاصه فقیه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نیابت عامه فقیه را تشریح کنید</w:t>
      </w:r>
      <w:r>
        <w:rPr>
          <w:rFonts w:eastAsia="IRNazanin" w:cs="IRNazanin"/>
          <w:color w:val="111111"/>
          <w:sz w:val="28"/>
          <w:szCs w:val="28"/>
          <w:rtl w:val="true"/>
          <w:lang w:bidi="fa-IR"/>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7" w:name="pg15174_155940"/>
      <w:bookmarkStart w:id="378" w:name="pg15174_155940"/>
      <w:bookmarkEnd w:id="378"/>
    </w:p>
    <w:p>
      <w:pPr>
        <w:pStyle w:val="Heading2"/>
        <w:numPr>
          <w:ilvl w:val="1"/>
          <w:numId w:val="1"/>
        </w:numPr>
        <w:rPr/>
      </w:pPr>
      <w:bookmarkStart w:id="379" w:name="pg15174_155940"/>
      <w:bookmarkStart w:id="380" w:name="__RefHeading___Toc2121378_2142443653"/>
      <w:bookmarkStart w:id="381" w:name="_Toc126"/>
      <w:bookmarkEnd w:id="379"/>
      <w:bookmarkEnd w:id="380"/>
      <w:r>
        <w:rPr>
          <w:rtl w:val="true"/>
        </w:rPr>
        <w:t>درس شانزدهم تمسک به رؤیا و استخاره</w:t>
      </w:r>
      <w:bookmarkEnd w:id="381"/>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2" w:name="__RefHeading___Toc2121380_2142443653"/>
      <w:bookmarkStart w:id="383" w:name="_Toc127"/>
      <w:bookmarkEnd w:id="382"/>
      <w:r>
        <w:rPr>
          <w:rtl w:val="true"/>
        </w:rPr>
        <w:t>اشاره</w:t>
      </w:r>
      <w:bookmarkEnd w:id="383"/>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4" w:name="pg15174_155942"/>
      <w:bookmarkStart w:id="385" w:name="pg15174_155942"/>
      <w:bookmarkEnd w:id="385"/>
    </w:p>
    <w:p>
      <w:pPr>
        <w:pStyle w:val="Heading3"/>
        <w:numPr>
          <w:ilvl w:val="2"/>
          <w:numId w:val="1"/>
        </w:numPr>
        <w:rPr/>
      </w:pPr>
      <w:bookmarkStart w:id="386" w:name="pg15174_155942"/>
      <w:bookmarkStart w:id="387" w:name="__RefHeading___Toc2121382_2142443653"/>
      <w:bookmarkStart w:id="388" w:name="_Toc128"/>
      <w:bookmarkEnd w:id="386"/>
      <w:bookmarkEnd w:id="387"/>
      <w:r>
        <w:rPr>
          <w:rtl w:val="true"/>
        </w:rPr>
        <w:t>خواب و رؤيا</w:t>
      </w:r>
      <w:bookmarkEnd w:id="388"/>
    </w:p>
    <w:p>
      <w:pPr>
        <w:pStyle w:val="BookText"/>
        <w:rPr/>
      </w:pPr>
      <w:r>
        <w:rPr>
          <w:rFonts w:ascii="IRNazanin" w:hAnsi="IRNazanin" w:eastAsia="IRNazanin"/>
          <w:color w:val="111111"/>
          <w:sz w:val="28"/>
          <w:sz w:val="28"/>
          <w:szCs w:val="28"/>
          <w:rtl w:val="true"/>
          <w:lang w:bidi="fa-IR"/>
        </w:rPr>
        <w:t>احمد بصری خواب را به عنوان یکی از شهادت های پروردگار دانسته و آن را حجت قطعی برای اثبات خود معرفی کرده است</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وی علاوه بر آن، اولین آشنایی خود با حضرت مهدی علیه السلام را در قالب خواب تعریف کرده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وقصة هذا اللقاء هي أني كنت في ليلة من الليالي نائما، فرأيت رؤيا في المنام، كأن الإمام المهدی واقف بالقرب من ضريح سيد محمد أخو الإمام العسكرى، وأمرني بالحضور للقائه، و بعد ذلك استيقظت، و كانت الساعة الثانية ليلا</w:t>
      </w:r>
      <w:r>
        <w:rPr>
          <w:rFonts w:eastAsia="IRNazanin" w:cs="IRNazanin"/>
          <w:color w:val="111111"/>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لازم می بینم که ماجرای دیدار خودم را ولو به اختصار تعريف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دیدار این است که من شبی از شبها در خواب بودم که رؤیایی در آن خواب دیدم؛ گویی که امام مهدی کنار درب نزدیک به ضریح سید محمد برادر امام حسن عسکری ایستاده بود و به من امر می کرد که به دیدارش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از خواب بیدار شدم و ساعت هم دو نصف شب بود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نوع ادعاها در میان فرقه ها و جریان های انحرافی تازگی نداشته و </w:t>
      </w:r>
    </w:p>
    <w:p>
      <w:pPr>
        <w:pStyle w:val="BookText"/>
        <w:rPr/>
      </w:pPr>
      <w:r>
        <w:rPr>
          <w:rFonts w:ascii="IRNazanin" w:hAnsi="IRNazanin" w:eastAsia="IRNazanin"/>
          <w:color w:val="111111"/>
          <w:sz w:val="28"/>
          <w:sz w:val="28"/>
          <w:szCs w:val="28"/>
          <w:rtl w:val="true"/>
          <w:lang w:bidi="fa-IR"/>
        </w:rPr>
        <w:t>بسیاری از مدعیان دروغین مهدویت نیز از این روش بهره برده و مدعی ملاقات با حضرات معصومین علیهم السلام در عالم خواب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 نوربخش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بنیانگذار نوربخشيه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مدعی مهدویت؛ وی جهت اثبات مهدویت خود به خواب برخی از افراد در خصوص مهدی بودن خود استناد کرده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خلیل الدین بن رکن الدین بغلانی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 دیدم که به مردم خطاب می کرد که بیایید و با فرزند من بیعت کنید و با دست به تو اشاره می کرد و آنان یقین داشتند که تو همان مهدی موعود هستی</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بنیانگذار فرقه يعقوبی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مدعی ارتباط با حضرت زهرا علیها السلام؛ 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سلمان یک صحنه دید و ایمان آورد، یعنی یک رفتار دید، من آن رفتار را هم ندیدم، یک صحنه نسبتا ثابت دیدم، عکس نبود، صحنه سه بعدی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شخص ایستاده بود نگاه می کرد، معلم ایستاده بود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زندگیم را از آن لحظه به بعد برایش گذاشتم، تا کجا؟ تا آن جا که گفتیم همه چیزمان باید از فاطمه باشه، با فاطمه، همیشه باید با فاطمه باشیم</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 الله حروفی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بنیانگذار حروفیه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مدعی مهدویت؛ وی برای اثبات مهدویت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اوایل جمادی الاولی </w:t>
      </w:r>
      <w:r>
        <w:rPr>
          <w:rFonts w:eastAsia="IRNazanin" w:cs="IRNazanin"/>
          <w:color w:val="111111"/>
          <w:sz w:val="28"/>
          <w:szCs w:val="28"/>
          <w:lang w:bidi="fa-IR"/>
        </w:rPr>
        <w:t>768</w:t>
      </w:r>
      <w:r>
        <w:rPr>
          <w:rFonts w:ascii="IRNazanin" w:hAnsi="IRNazanin" w:eastAsia="IRNazanin"/>
          <w:color w:val="111111"/>
          <w:sz w:val="28"/>
          <w:sz w:val="28"/>
          <w:szCs w:val="28"/>
          <w:rtl w:val="true"/>
          <w:lang w:bidi="fa-IR"/>
        </w:rPr>
        <w:t>ه دیدم در ذی حجه که جامه من سپید و پاک به غایت شسته بودند و بیانداخته و من دانستم که جامه من است و می دانستم که جامه مهدی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یعنی می دانستم منم</w:t>
      </w:r>
      <w:r>
        <w:rPr>
          <w:rFonts w:eastAsia="IRNazanin" w:cs="IRNazanin"/>
          <w:color w:val="111111"/>
          <w:sz w:val="28"/>
          <w:szCs w:val="28"/>
          <w:rtl w:val="true"/>
          <w:lang w:bidi="fa-IR"/>
        </w:rPr>
        <w:t>».</w:t>
      </w:r>
      <w:r>
        <w:rPr>
          <w:rStyle w:val="FootnoteAnchor"/>
          <w:rtl w:val="true"/>
        </w:rPr>
        <w:footnoteReference w:id="551"/>
      </w:r>
      <w:bookmarkStart w:id="389" w:name="pg15174_155944"/>
    </w:p>
    <w:p>
      <w:pPr>
        <w:pStyle w:val="BookText"/>
        <w:rPr/>
      </w:pPr>
      <w:bookmarkEnd w:id="389"/>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سیدکاظم 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ارکان شیخیه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مدعی رکن رابع؛ 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فاطمه زهراء علیها السلام را در خواب دید و آن حضرت او را بر شیخ بزرگوار شیخ احمد احسائی دلالت فرمود سپس بار دیگر آن حضرت علیها السلام را در شب چهارم از شب خواب اول دید که ایشان او را به جا و مکان شیخ آگاه نمود</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احمد قادیانی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بنیانگذار فرقه قادیانیه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مدعی مهدویت و نبوت؛ 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اولین باب ملاقات ایشان که به رویم باز شد خواب و رؤیای صالحه بود و من خوابی نمی دیدم جز اینکه در نهایت وضوح باشد و من در آن روزها قریب به دو هزار یا بیشتر خواب صادقه و صالحه دیدم که برخی از آنها در ذهنم هست و بسیاری را فراموش کرده ام</w:t>
      </w:r>
      <w:r>
        <w:rPr>
          <w:rFonts w:eastAsia="IRNazanin" w:cs="IRNazanin"/>
          <w:color w:val="111111"/>
          <w:sz w:val="28"/>
          <w:szCs w:val="28"/>
          <w:rtl w:val="true"/>
          <w:lang w:bidi="fa-IR"/>
        </w:rPr>
        <w:t>».</w:t>
      </w:r>
      <w:r>
        <w:rPr>
          <w:rStyle w:val="FootnoteAnchor"/>
          <w:rtl w:val="true"/>
        </w:rPr>
        <w:footnoteReference w:id="553"/>
      </w:r>
    </w:p>
    <w:p>
      <w:pPr>
        <w:pStyle w:val="Heading3"/>
        <w:numPr>
          <w:ilvl w:val="2"/>
          <w:numId w:val="1"/>
        </w:numPr>
        <w:rPr/>
      </w:pPr>
      <w:bookmarkStart w:id="390" w:name="__RefHeading___Toc2121384_2142443653"/>
      <w:bookmarkStart w:id="391" w:name="_Toc129"/>
      <w:bookmarkEnd w:id="390"/>
      <w:r>
        <w:rPr>
          <w:rtl w:val="true"/>
        </w:rPr>
        <w:t>حقیقت رؤيا</w:t>
      </w:r>
      <w:bookmarkEnd w:id="3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دیدن در خواب است</w:t>
      </w:r>
      <w:r>
        <w:rPr>
          <w:rStyle w:val="FootnoteAnchor"/>
          <w:rtl w:val="true"/>
        </w:rPr>
        <w:footnoteReference w:id="554"/>
      </w:r>
      <w:r>
        <w:rPr>
          <w:rFonts w:ascii="IRNazanin" w:hAnsi="IRNazanin" w:eastAsia="IRNazanin"/>
          <w:color w:val="111111"/>
          <w:sz w:val="28"/>
          <w:sz w:val="28"/>
          <w:szCs w:val="28"/>
          <w:rtl w:val="true"/>
          <w:lang w:bidi="fa-IR"/>
        </w:rPr>
        <w:t>، که بر اساس آیات و روايات دارای دو قسم کلی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فاقد تعبیر، که اضغاث احلام یا رؤیاهای کاذبه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رؤیاها که نتیجه عوامل گوناگونی همچون؛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براثر پرخوری، پرخوابی و بیماری های روحی و جسمی رؤيا دیده شود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آنچه برای انسان در روزهای گذشته روی داده به هنگام خواب </w:t>
      </w:r>
    </w:p>
    <w:p>
      <w:pPr>
        <w:pStyle w:val="BookText"/>
        <w:rPr/>
      </w:pPr>
      <w:r>
        <w:rPr>
          <w:rFonts w:ascii="IRNazanin" w:hAnsi="IRNazanin" w:eastAsia="IRNazanin"/>
          <w:color w:val="111111"/>
          <w:sz w:val="28"/>
          <w:sz w:val="28"/>
          <w:szCs w:val="28"/>
          <w:rtl w:val="true"/>
          <w:lang w:bidi="fa-IR"/>
        </w:rPr>
        <w:t>در مقابل فکرش مجسم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ممکن است نام فردی خاص که فکرش را مشغول کرده یا داستانی که اخیرا مشغول خواندن آن شده است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آرزوهای بر آورده نشده باعث رؤيا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شخصی تشنه، آب در خواب می بیند و کسی که در انتظار سفرکرده ای است، آمدن او را از سفر در خواب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ترس از چیزی باعث شود که انسان خواب آن را ببیند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 دارای تعبیر، که خود بر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که تعبیری غیر از صورت خواب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که دارای تعبیر است و رؤیای صادقه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رؤياها مستقیما، یا پس از تأویل و تعبیر و با استفاده از رموز، می توان مطلبی را کشف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این رؤیاها به عنوان نتیجه ملاقات روح با ملائک معرفی شده اند</w:t>
      </w:r>
      <w:r>
        <w:rPr>
          <w:rFonts w:eastAsia="IRNazanin" w:cs="IRNazanin"/>
          <w:color w:val="111111"/>
          <w:sz w:val="28"/>
          <w:szCs w:val="28"/>
          <w:rtl w:val="true"/>
          <w:lang w:bidi="fa-IR"/>
        </w:rPr>
        <w:t xml:space="preserve">. </w:t>
      </w:r>
      <w:r>
        <w:rPr>
          <w:rStyle w:val="FootnoteAnchor"/>
          <w:rtl w:val="true"/>
        </w:rPr>
        <w:footnoteReference w:id="555"/>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گزارشاتی که در خصوص رؤیای احمد بصری به دست آمده است، این رؤیاها، تنها برای کسانی اتفاق افتاده است که با نام و جریان او آشنا بوده و مدتی با آن درگیر هستند و حتی در این میان یک نمونه گزارش نشده که شخصی بدون اطلاع قبلی از نام و جریان و دل مشغولی های ایجاد شده در این خصوص، خواب احمد بصری را 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اساس تقسیم بندی رؤیا، این نوع از رؤیاها در گروه رؤیای کاذبه قرار گرفته و قابل تعبیر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گزارشات متعددی هم بوده است که ناحق بودن احمد بصری را در خواب دیده و از پیوستن به وی نهی گردیده اند</w:t>
      </w:r>
      <w:r>
        <w:rPr>
          <w:rFonts w:eastAsia="IRNazanin" w:cs="IRNazanin"/>
          <w:color w:val="111111"/>
          <w:sz w:val="28"/>
          <w:szCs w:val="28"/>
          <w:rtl w:val="true"/>
          <w:lang w:bidi="fa-IR"/>
        </w:rPr>
        <w:t xml:space="preserve">. </w:t>
      </w:r>
      <w:bookmarkStart w:id="392" w:name="pg15174_155946"/>
    </w:p>
    <w:p>
      <w:pPr>
        <w:pStyle w:val="BookText"/>
        <w:rPr/>
      </w:pPr>
      <w:bookmarkEnd w:id="392"/>
      <w:r>
        <w:rPr>
          <w:rFonts w:ascii="IRNazanin" w:hAnsi="IRNazanin" w:eastAsia="IRNazanin"/>
          <w:color w:val="111111"/>
          <w:sz w:val="28"/>
          <w:sz w:val="28"/>
          <w:szCs w:val="28"/>
          <w:rtl w:val="true"/>
          <w:lang w:bidi="fa-IR"/>
        </w:rPr>
        <w:t xml:space="preserve">اما در خصوص رؤیاهای صادقه که برخی بر این باورند که احمد بصری را در رؤیای صادقه دیده اند، باید گفت؛ حتی در صورتی که فردی وی را در رؤیای صادقه دیده باشد که البته تشخیص رؤیای صادقه به عهده کسانی است که از جانب خداوند به علم تعبیر آگاهی دارند بازهم برای آن فرد تکلیف ساز نخواهد بود، بنابراین، نهایت چیزی که می توان برای رؤیای صادقه قائل شد، مبشرات و عتاب هایی است که در خواب حاصل می شود، که البته هیچکدام شأنیت معرفی وصی حضرت رسول اکرم صلی الله علیه و آله و تعیین تکلیف شرعی را ندارند </w:t>
      </w:r>
      <w:r>
        <w:rPr>
          <w:rFonts w:eastAsia="IRNazanin" w:cs="IRNazanin"/>
          <w:color w:val="111111"/>
          <w:sz w:val="28"/>
          <w:szCs w:val="28"/>
          <w:rtl w:val="true"/>
          <w:lang w:bidi="fa-IR"/>
        </w:rPr>
        <w:t>.</w:t>
      </w:r>
    </w:p>
    <w:p>
      <w:pPr>
        <w:pStyle w:val="Heading3"/>
        <w:numPr>
          <w:ilvl w:val="2"/>
          <w:numId w:val="1"/>
        </w:numPr>
        <w:rPr/>
      </w:pPr>
      <w:bookmarkStart w:id="393" w:name="__RefHeading___Toc2121386_2142443653"/>
      <w:bookmarkStart w:id="394" w:name="_Toc130"/>
      <w:bookmarkEnd w:id="393"/>
      <w:r>
        <w:rPr>
          <w:rtl w:val="true"/>
        </w:rPr>
        <w:t>ابهام زدایی از یک شبهه</w:t>
      </w:r>
      <w:bookmarkEnd w:id="394"/>
    </w:p>
    <w:p>
      <w:pPr>
        <w:pStyle w:val="Heading4"/>
        <w:numPr>
          <w:ilvl w:val="3"/>
          <w:numId w:val="1"/>
        </w:numPr>
        <w:rPr/>
      </w:pPr>
      <w:bookmarkStart w:id="395" w:name="__RefHeading___Toc2121388_2142443653"/>
      <w:bookmarkStart w:id="396" w:name="_Toc131"/>
      <w:bookmarkEnd w:id="395"/>
      <w:r>
        <w:rPr>
          <w:rtl w:val="true"/>
        </w:rPr>
        <w:t>بررسی روایت من رآني في المنام</w:t>
      </w:r>
      <w:bookmarkEnd w:id="396"/>
    </w:p>
    <w:p>
      <w:pPr>
        <w:pStyle w:val="BookText"/>
        <w:rPr/>
      </w:pPr>
      <w:r>
        <w:rPr>
          <w:rFonts w:ascii="IRNazanin" w:hAnsi="IRNazanin" w:eastAsia="IRNazanin"/>
          <w:color w:val="111111"/>
          <w:sz w:val="28"/>
          <w:sz w:val="28"/>
          <w:szCs w:val="28"/>
          <w:rtl w:val="true"/>
          <w:lang w:bidi="fa-IR"/>
        </w:rPr>
        <w:t>برخی از اتباع احمد بصری ادعا میکنند که ائمه معصومین علیهم السلام را در رؤيا دیده اند که به حقانیت احمد بصری شهادت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اثبات حجیت سخن خود به روایتی از پیامبر صلی الله علیه و آله استناد کنند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رَآنِي فِي الْمَنَامِ فَقَدْ رَآنِي فَإِنَّ الشَّيْطَانَ لَا يَتَمَثَّلُ بِي فِي نَوْمُ وَ لَا يَقَظَةٍ وَ لَا بِأَحَدٍ مِنْ أَوْصِيَائِي إِلَى يَوْمِ الْقِيَامَةِ</w:t>
      </w:r>
      <w:r>
        <w:rPr>
          <w:rFonts w:eastAsia="Amiri" w:cs="Amiri" w:ascii="Amiri" w:hAnsi="Amiri"/>
          <w:color w:val="111111"/>
          <w:sz w:val="28"/>
          <w:szCs w:val="28"/>
          <w:rtl w:val="true"/>
          <w:lang w:bidi="ar-SA"/>
        </w:rPr>
        <w:t>».</w:t>
      </w:r>
      <w:r>
        <w:rPr>
          <w:rStyle w:val="FootnoteAnchor"/>
          <w:rtl w:val="true"/>
        </w:rPr>
        <w:footnoteReference w:id="556"/>
      </w:r>
      <w:r>
        <w:rPr>
          <w:rFonts w:ascii="IRNazanin" w:hAnsi="IRNazanin" w:eastAsia="IRNazanin"/>
          <w:color w:val="111111"/>
          <w:sz w:val="28"/>
          <w:sz w:val="28"/>
          <w:szCs w:val="28"/>
          <w:rtl w:val="true"/>
          <w:lang w:bidi="fa-IR"/>
        </w:rPr>
        <w:t>کسی که مرا در خواب دید، به درستی که مرا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شیاطین به صورت من در خواب و بیداری مجسم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صورت اوصياء من نیز تا روز قیامت در نمی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لازمه دیدار معصوم علیه السلام در خواب، این است که او را در عالم بیداری دیده و تصویرشان را بشناسیم و گرنه چگونه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را که در خواب </w:t>
      </w:r>
    </w:p>
    <w:p>
      <w:pPr>
        <w:pStyle w:val="BookText"/>
        <w:rPr/>
      </w:pPr>
      <w:r>
        <w:rPr>
          <w:rFonts w:ascii="IRNazanin" w:hAnsi="IRNazanin" w:eastAsia="IRNazanin"/>
          <w:color w:val="111111"/>
          <w:sz w:val="28"/>
          <w:sz w:val="28"/>
          <w:szCs w:val="28"/>
          <w:rtl w:val="true"/>
          <w:lang w:bidi="fa-IR"/>
        </w:rPr>
        <w:t>دیده ایم همان معصوم است</w:t>
      </w:r>
      <w:r>
        <w:rPr>
          <w:rFonts w:eastAsia="IRNazanin" w:cs="IRNazanin"/>
          <w:color w:val="111111"/>
          <w:sz w:val="28"/>
          <w:szCs w:val="28"/>
          <w:rtl w:val="true"/>
          <w:lang w:bidi="fa-IR"/>
        </w:rPr>
        <w:t>.</w:t>
      </w:r>
      <w:r>
        <w:rPr>
          <w:rStyle w:val="FootnoteAnchor"/>
          <w:rtl w:val="true"/>
        </w:rPr>
        <w:footnoteReference w:id="557"/>
      </w:r>
      <w:r>
        <w:rPr>
          <w:rFonts w:ascii="IRNazanin" w:hAnsi="IRNazanin" w:eastAsia="IRNazanin"/>
          <w:color w:val="111111"/>
          <w:sz w:val="28"/>
          <w:sz w:val="28"/>
          <w:szCs w:val="28"/>
          <w:rtl w:val="true"/>
          <w:lang w:bidi="fa-IR"/>
        </w:rPr>
        <w:t>ضمن اینکه هرگاه از اتباع احمد بصری سئوال می شود که شما در خواب چه چیزی دیدید؟ 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آقایی را دیدیم که صورت و اطراف سرش را نور فراگرفته بود و به ما گفت که به یاری فرزندم احمد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خانومی را دیدیم که خمیده بود و چادر بر سرش کشیده بود و صورتش پنهان بود و چنین و چنان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 گویند صدایی را شنیدیدم که به احمد بشارت می داد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پی برده می شود که آنان؛ اولا پیامبر صلی الله علیه و آله یا حضرت زهرا علیها السلام را در خواب ندیده، بلکه آنچه دیده اند، انعکاس تصاویر کارتونی است که در دوران کودکی در تلوزیون دیده یا در کتاب ها دیده اند ثانيا حديث مذکور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من و اوصیائم را دید مرا دیده است، نه اینکه هر کسی خودش را به نام من معرفی کرد، یا هر کسی را که احتمال دادید منم، یا هر کسی را که چهره کارتونی داشت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این روایت تصریح به دیدار پیامبر صلی الله علیه و آله و اوصياء علیه السلام می کند، لذا نمی توان به استناد این روایت، صداها و سایر نشانه ها را داخل در دایره روایت مذکور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بعید نیست که تصاویر کارتونی با صداها و نشانه های دیده و شنیده شده در عالم خواب، وسوسه و فریبی از جانب شیطان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نه تنها حقیقت خواب سازی توسط شیطان و جن، توسط روایات مورد تأیید واقع شده اند، بلکه این حقیقت از جانب احمد بصری نیز تأیید شده است</w:t>
      </w:r>
      <w:r>
        <w:rPr>
          <w:rFonts w:eastAsia="IRNazanin" w:cs="IRNazanin"/>
          <w:color w:val="111111"/>
          <w:sz w:val="28"/>
          <w:szCs w:val="28"/>
          <w:rtl w:val="true"/>
          <w:lang w:bidi="fa-IR"/>
        </w:rPr>
        <w:t>.</w:t>
      </w:r>
      <w:r>
        <w:rPr>
          <w:rStyle w:val="FootnoteAnchor"/>
          <w:rtl w:val="true"/>
        </w:rPr>
        <w:footnoteReference w:id="558"/>
      </w:r>
      <w:r>
        <w:rPr>
          <w:rFonts w:ascii="IRNazanin" w:hAnsi="IRNazanin" w:eastAsia="IRNazanin"/>
          <w:color w:val="111111"/>
          <w:sz w:val="28"/>
          <w:sz w:val="28"/>
          <w:szCs w:val="28"/>
          <w:rtl w:val="true"/>
          <w:lang w:bidi="fa-IR"/>
        </w:rPr>
        <w:t>چنانچه امام صادق علیه السلام فرمود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الرُّؤْيَا عَلَى ثَلَاثَةِ وُجُوهٍ بشارۃ مِنَ اللَّهِ للمؤمنین وَ تَحْذِيرٍ مِنَ الشَّيْطَانِ وَ </w:t>
      </w:r>
    </w:p>
    <w:p>
      <w:pPr>
        <w:pStyle w:val="BookText"/>
        <w:rPr/>
      </w:pPr>
      <w:r>
        <w:rPr>
          <w:rFonts w:ascii="Amiri" w:hAnsi="Amiri" w:eastAsia="Amiri" w:cs="Amiri"/>
          <w:color w:val="111111"/>
          <w:sz w:val="28"/>
          <w:sz w:val="28"/>
          <w:szCs w:val="28"/>
          <w:rtl w:val="true"/>
          <w:lang w:bidi="ar-SA"/>
        </w:rPr>
        <w:t>أَضْغَاثِ أَحْلَامٍ</w:t>
      </w:r>
      <w:r>
        <w:rPr>
          <w:rFonts w:eastAsia="Amiri" w:cs="Amiri" w:ascii="Amiri" w:hAnsi="Amiri"/>
          <w:color w:val="111111"/>
          <w:sz w:val="28"/>
          <w:szCs w:val="28"/>
          <w:rtl w:val="true"/>
          <w:lang w:bidi="ar-SA"/>
        </w:rPr>
        <w:t>».</w:t>
      </w:r>
      <w:r>
        <w:rPr>
          <w:rStyle w:val="FootnoteAnchor"/>
          <w:rtl w:val="true"/>
        </w:rPr>
        <w:footnoteReference w:id="559"/>
      </w:r>
      <w:r>
        <w:rPr>
          <w:rFonts w:ascii="IRNazanin" w:hAnsi="IRNazanin" w:eastAsia="IRNazanin"/>
          <w:color w:val="111111"/>
          <w:sz w:val="28"/>
          <w:sz w:val="28"/>
          <w:szCs w:val="28"/>
          <w:rtl w:val="true"/>
          <w:lang w:bidi="fa-IR"/>
        </w:rPr>
        <w:t>رویا برسه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بشارتی از جانب خداوند برای مومن، ترساندنی از طرف شیطان و خواب های آشفته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شخصی در قالب معصوم به رؤيای افراد ظاهر شده و دستورات و القائاتی داشته باشد تکلیف چیست؟</w:t>
      </w:r>
    </w:p>
    <w:p>
      <w:pPr>
        <w:pStyle w:val="BookText"/>
        <w:rPr/>
      </w:pPr>
      <w:r>
        <w:rPr>
          <w:rFonts w:ascii="IRNazanin" w:hAnsi="IRNazanin" w:eastAsia="IRNazanin"/>
          <w:color w:val="111111"/>
          <w:sz w:val="28"/>
          <w:sz w:val="28"/>
          <w:szCs w:val="28"/>
          <w:rtl w:val="true"/>
          <w:lang w:bidi="fa-IR"/>
        </w:rPr>
        <w:t>علامه حلی رحمة الله علیه در جواب این پرسش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مسأله از و حالت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دستوراتی که خلاف ظواهر کتاب و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دستوراتی که موافق کتاب و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گروه اول مردود بوده و گروه دوم جائز العمل است نه واجب العمل</w:t>
      </w:r>
      <w:r>
        <w:rPr>
          <w:rFonts w:eastAsia="IRNazanin" w:cs="IRNazanin"/>
          <w:color w:val="111111"/>
          <w:sz w:val="28"/>
          <w:szCs w:val="28"/>
          <w:rtl w:val="true"/>
          <w:lang w:bidi="fa-IR"/>
        </w:rPr>
        <w:t xml:space="preserve">. </w:t>
      </w:r>
      <w:r>
        <w:rPr>
          <w:rStyle w:val="FootnoteAnchor"/>
          <w:rtl w:val="true"/>
        </w:rPr>
        <w:footnoteReference w:id="560"/>
      </w:r>
      <w:r>
        <w:rPr>
          <w:rFonts w:ascii="IRNazanin" w:hAnsi="IRNazanin" w:eastAsia="IRNazanin"/>
          <w:color w:val="111111"/>
          <w:sz w:val="28"/>
          <w:sz w:val="28"/>
          <w:szCs w:val="28"/>
          <w:rtl w:val="true"/>
          <w:lang w:bidi="fa-IR"/>
        </w:rPr>
        <w:t>این در حالی است که تمامی رؤیاهای دیده شده در خصوص احمد بصری با دستورات کتاب و سنت مخالف می باشند که در درس های قبلی بدان اشاره شده و به اثبات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آن، در فرض محال، اگر حقانیت احمد بصری با کتاب و سنت موافق بود نیز واجب العمل نبوده و تکلیف ساز نمی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شیطان قادر به این است که خودش را در عالم رویا به عنوان معصوم معرفی کند، پس این همه روایاتی که می گویند اگر فلان آیه را بخوانی خواب پیامبر را می بینید پس چه هستند؟ آیا اینها هم خواب شیطان را می بینند؟</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رؤيای افرادی که با انجام اعمال مورد توصیه اهل بیت علیهم السلام، شخصی را با نام پیامبراکرم صلی الله علیه و آله دیده اند، با رؤیای کسانی که به صورت اتفاقی و یا از طریق خواندن اذکار و اوراد غير مأثور خوابی را دیده باشند، </w:t>
      </w:r>
    </w:p>
    <w:p>
      <w:pPr>
        <w:pStyle w:val="BookText"/>
        <w:rPr/>
      </w:pPr>
      <w:r>
        <w:rPr>
          <w:rFonts w:ascii="IRNazanin" w:hAnsi="IRNazanin" w:eastAsia="IRNazanin"/>
          <w:color w:val="111111"/>
          <w:sz w:val="28"/>
          <w:sz w:val="28"/>
          <w:szCs w:val="28"/>
          <w:rtl w:val="true"/>
          <w:lang w:bidi="fa-IR"/>
        </w:rPr>
        <w:t>بسیار تفاوت دارد، زیرا اهل بیت علیهم السلام آن رؤیایی را تأیید کرده اند که از طریق آنان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هرگز در پاسخ اتباع احمد بصری گفته نمی شود؛ هر کسی که خواب معصومین علیهم السلام را ببیند حتما ابلیس را دیده است، بلکه گفته می شود که هیچ اطمینانی بر این نیست که کسی را که در خواب دیده اید پیامبر صلی الله علیه و آله بوده باشد، چراکه ممکن است ابلیس خودش را تزیین کرده و به عنوان پیامبر صلی الله علیه و آله معرفی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صورت تشکیک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الاحتمال بطل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به سخن فرد در رؤيا اعتماد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برخی از شیعیان که نام احمد الحسن را شنیده اند، خواب بطلان او را دیده اند که از قضا تعدادشان هم کم نیست، بر این اساس، چنانچه خواب و رؤيا حجت بوده باشد، بایستی به رؤیای مخالفین هم اعتنا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اینها هم پیامبر صلی الله علیه و آله را در خواب دیده اند که بر بطلان احمد الحسن شهادت داده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در سال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طلاب وهابی خواب پیامبر صلی الله علیه و آله را دیدند که به حقانیت و مهدویت محمد بن عبدالله قحطانی شهادت می داد</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در حالی که هم طلبه ها وهابی بودند و هم محمد بن عبدالله قحطانی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گفتار، دیدن پیامبر اکرم صلی الله علیه و آله در رؤيا، حاکی از حتمیت رؤیای صادقه نبوده و ای بسا ممکن است که یک طلبه وهابی نیز آن حضرت را در خواب ببیند و بر اساس آن به یک مدعی دروغین ملحق گردد</w:t>
      </w:r>
      <w:r>
        <w:rPr>
          <w:rFonts w:eastAsia="IRNazanin" w:cs="IRNazanin"/>
          <w:color w:val="111111"/>
          <w:sz w:val="28"/>
          <w:szCs w:val="28"/>
          <w:rtl w:val="true"/>
          <w:lang w:bidi="fa-IR"/>
        </w:rPr>
        <w:t xml:space="preserve">. </w:t>
      </w:r>
      <w:bookmarkStart w:id="397" w:name="pg15174_155950"/>
    </w:p>
    <w:p>
      <w:pPr>
        <w:pStyle w:val="Heading3"/>
        <w:numPr>
          <w:ilvl w:val="2"/>
          <w:numId w:val="1"/>
        </w:numPr>
        <w:rPr/>
      </w:pPr>
      <w:bookmarkStart w:id="398" w:name="__RefHeading___Toc2121390_2142443653"/>
      <w:bookmarkStart w:id="399" w:name="_Toc132"/>
      <w:bookmarkEnd w:id="397"/>
      <w:bookmarkEnd w:id="398"/>
      <w:r>
        <w:rPr>
          <w:rtl w:val="true"/>
        </w:rPr>
        <w:t>استخاره با قرآن کریم</w:t>
      </w:r>
      <w:bookmarkEnd w:id="399"/>
    </w:p>
    <w:p>
      <w:pPr>
        <w:pStyle w:val="BookText"/>
        <w:rPr/>
      </w:pPr>
      <w:r>
        <w:rPr>
          <w:rFonts w:ascii="IRNazanin" w:hAnsi="IRNazanin" w:eastAsia="IRNazanin"/>
          <w:color w:val="111111"/>
          <w:sz w:val="28"/>
          <w:sz w:val="28"/>
          <w:szCs w:val="28"/>
          <w:rtl w:val="true"/>
          <w:lang w:bidi="fa-IR"/>
        </w:rPr>
        <w:t>احمد بصری قرآن کریم را شاهد بر حقانیت خود دانسته و بر این ادعا پافشاری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ادعا می کند که هر کسی با نیت حقانیت من استخاره کند، قرآن کریم سخن مرا تایید خواهد کرد</w:t>
      </w:r>
      <w:r>
        <w:rPr>
          <w:rFonts w:eastAsia="IRNazanin" w:cs="IRNazanin"/>
          <w:color w:val="111111"/>
          <w:sz w:val="28"/>
          <w:szCs w:val="28"/>
          <w:rtl w:val="true"/>
          <w:lang w:bidi="fa-IR"/>
        </w:rPr>
        <w:t>.</w:t>
      </w:r>
      <w:r>
        <w:rPr>
          <w:rStyle w:val="FootnoteAnchor"/>
          <w:rtl w:val="true"/>
        </w:rPr>
        <w:footnoteReference w:id="562"/>
      </w:r>
      <w:r>
        <w:rPr>
          <w:rFonts w:ascii="IRNazanin" w:hAnsi="IRNazanin" w:eastAsia="IRNazanin"/>
          <w:color w:val="111111"/>
          <w:sz w:val="28"/>
          <w:sz w:val="28"/>
          <w:szCs w:val="28"/>
          <w:rtl w:val="true"/>
          <w:lang w:bidi="fa-IR"/>
        </w:rPr>
        <w:t>البته با مطالعه کارنامه سایر مدعیان دروغین مهدویت، مشاهده می شود که افراد متعددی این ادعا را داشته و مردم را با استخاره فریب داده و با همین روش حقانیت خود را اعلام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میرزا غلام احمد قادیانی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ابتدا ادعای مهدویت کرده و سپس خود را نبی خدا نامید، استخاره را به عنوان اولین شهادت خدا بر حقانیت خود معرفی کرد</w:t>
      </w:r>
      <w:r>
        <w:rPr>
          <w:rFonts w:eastAsia="IRNazanin" w:cs="IRNazanin"/>
          <w:color w:val="111111"/>
          <w:sz w:val="28"/>
          <w:szCs w:val="28"/>
          <w:rtl w:val="true"/>
          <w:lang w:bidi="fa-IR"/>
        </w:rPr>
        <w:t>.</w:t>
      </w:r>
      <w:r>
        <w:rPr>
          <w:rStyle w:val="FootnoteAnchor"/>
          <w:rtl w:val="true"/>
        </w:rPr>
        <w:footnoteReference w:id="563"/>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شبانه روز قوم خود را انذار داده و آنها را بحق دعوت کردم؛ آنها را آشکارا و نهان به ایمان فرا خواندم و در خلوت هاشان و اجتماعاتشان آنها را بسوی حق دعوت کرده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استغفروا ربكم و استخيروا و استخبروا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طلب مغفرت کرده و استخاره کنید تا خبردار شوید و از خداوند بخواهید که در امر من شما را با الهامات یاری کند</w:t>
      </w:r>
      <w:r>
        <w:rPr>
          <w:rFonts w:eastAsia="IRNazanin" w:cs="IRNazanin"/>
          <w:color w:val="111111"/>
          <w:sz w:val="28"/>
          <w:szCs w:val="28"/>
          <w:rtl w:val="true"/>
          <w:lang w:bidi="fa-IR"/>
        </w:rPr>
        <w:t>!»</w:t>
      </w:r>
      <w:r>
        <w:rPr>
          <w:rStyle w:val="FootnoteAnchor"/>
          <w:rtl w:val="true"/>
        </w:rPr>
        <w:footnoteReference w:id="564"/>
      </w:r>
    </w:p>
    <w:p>
      <w:pPr>
        <w:pStyle w:val="Heading3"/>
        <w:numPr>
          <w:ilvl w:val="2"/>
          <w:numId w:val="1"/>
        </w:numPr>
        <w:rPr/>
      </w:pPr>
      <w:bookmarkStart w:id="400" w:name="__RefHeading___Toc2121392_2142443653"/>
      <w:bookmarkStart w:id="401" w:name="_Toc133"/>
      <w:bookmarkEnd w:id="400"/>
      <w:r>
        <w:rPr>
          <w:rtl w:val="true"/>
        </w:rPr>
        <w:t>حقیقت استخاره با قرآن</w:t>
      </w:r>
      <w:bookmarkEnd w:id="401"/>
    </w:p>
    <w:p>
      <w:pPr>
        <w:pStyle w:val="BookText"/>
        <w:rPr/>
      </w:pPr>
      <w:r>
        <w:rPr>
          <w:rFonts w:ascii="IRNazanin" w:hAnsi="IRNazanin" w:eastAsia="IRNazanin"/>
          <w:color w:val="111111"/>
          <w:sz w:val="28"/>
          <w:sz w:val="28"/>
          <w:szCs w:val="28"/>
          <w:rtl w:val="true"/>
          <w:lang w:bidi="fa-IR"/>
        </w:rPr>
        <w:t>پیرامون حقیقت استخاره، توجه به نکات ذیل حائز اهمیت است که بدان ها اشاره می گردد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چیزی که استخاره برای انسان به ارمغان می آورد، رفع </w:t>
      </w:r>
    </w:p>
    <w:p>
      <w:pPr>
        <w:pStyle w:val="BookText"/>
        <w:rPr/>
      </w:pPr>
      <w:r>
        <w:rPr>
          <w:rFonts w:ascii="IRNazanin" w:hAnsi="IRNazanin" w:eastAsia="IRNazanin"/>
          <w:color w:val="111111"/>
          <w:sz w:val="28"/>
          <w:sz w:val="28"/>
          <w:szCs w:val="28"/>
          <w:rtl w:val="true"/>
          <w:lang w:bidi="fa-IR"/>
        </w:rPr>
        <w:t>تحیر بین دو امر است که هیچگاه تکلیف آور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پیامبراکرم صلی الله علیه و آله به امیرالمومنین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 مَا حَارَ مَنِ اسْتَخَارَ ، وَ لَا نَدِمَ مَنِ اسْتَشَارَ</w:t>
      </w:r>
      <w:r>
        <w:rPr>
          <w:rFonts w:eastAsia="Amiri" w:cs="Amiri" w:ascii="Amiri" w:hAnsi="Amiri"/>
          <w:color w:val="111111"/>
          <w:sz w:val="28"/>
          <w:szCs w:val="28"/>
          <w:rtl w:val="true"/>
          <w:lang w:bidi="ar-SA"/>
        </w:rPr>
        <w:t>».</w:t>
      </w:r>
      <w:r>
        <w:rPr>
          <w:rStyle w:val="FootnoteAnchor"/>
          <w:rtl w:val="true"/>
        </w:rPr>
        <w:footnoteReference w:id="565"/>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 نمی ماند کسی که استخاره کند و پشیمان نمی گردد کسی که مشورت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کسی که به قصد تعیین تکلیف مصداقی، نه به قصد رفع تحیر به قرآن مراجعه کند، مصداق تفأل به قرآن می باشد که مورد نھی معصومین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تفأل به معنای تعیین حكم مصداق بوده و مورد نهی امام صادق علیه السلام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تتفال بِالْقُرْآنِ</w:t>
      </w:r>
      <w:r>
        <w:rPr>
          <w:rFonts w:eastAsia="Amiri" w:cs="Amiri" w:ascii="Amiri" w:hAnsi="Amiri"/>
          <w:color w:val="111111"/>
          <w:sz w:val="28"/>
          <w:szCs w:val="28"/>
          <w:rtl w:val="true"/>
          <w:lang w:bidi="ar-SA"/>
        </w:rPr>
        <w:t>».</w:t>
      </w:r>
      <w:r>
        <w:rPr>
          <w:rStyle w:val="FootnoteAnchor"/>
          <w:rtl w:val="true"/>
        </w:rPr>
        <w:footnoteReference w:id="566"/>
      </w:r>
      <w:r>
        <w:rPr>
          <w:rFonts w:ascii="IRNazanin" w:hAnsi="IRNazanin" w:eastAsia="IRNazanin"/>
          <w:color w:val="111111"/>
          <w:sz w:val="28"/>
          <w:sz w:val="28"/>
          <w:szCs w:val="28"/>
          <w:rtl w:val="true"/>
          <w:lang w:bidi="fa-IR"/>
        </w:rPr>
        <w:t>به قرآن تفأل نزنید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سخن، کلام سید بن طاووس است 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پادشاهان بزرگ دنیا، بارها به من نامه نوشت تا در سرایی از او دیدار کنم که بسیاری از مردم غافل، آرزوی به آنجا رفتن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بارها به او نوشتم، چیزی که در آغاز زندگی دیدار پادشاهان را بر من تحميل می کرد، اعتماد به استخاره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به موهبت انواری که خداوند به من عنایت فرموده است متوجه شدم که استخاره کردن در این موارد، دور از صواب و مبارزه با رب الارباب است</w:t>
      </w:r>
      <w:r>
        <w:rPr>
          <w:rFonts w:eastAsia="IRNazanin" w:cs="IRNazanin"/>
          <w:color w:val="111111"/>
          <w:sz w:val="28"/>
          <w:szCs w:val="28"/>
          <w:rtl w:val="true"/>
          <w:lang w:bidi="fa-IR"/>
        </w:rPr>
        <w:t>».</w:t>
      </w:r>
      <w:r>
        <w:rPr>
          <w:rStyle w:val="FootnoteAnchor"/>
          <w:rtl w:val="true"/>
        </w:rPr>
        <w:footnoteReference w:id="567"/>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روایات استخاره با قرآن، روشن می گردد که منسوب کردن نتیجه استخاره با قرآن به خداوند، هیچ توجیه شرعی نداشته و کاری که مستند به این نوع استخاره باشد، حجیت و قابلیت دفاع در محضر خداوند </w:t>
      </w:r>
    </w:p>
    <w:p>
      <w:pPr>
        <w:pStyle w:val="BookText"/>
        <w:rPr/>
      </w:pPr>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رهایی از شک و تردید، نسبت به انجام یا ترک یک عمل، توصیه هایی در روایات معتبر وارد شده است، مانند نماز استخاره و ذکر و دعا، مخصوصا در مکان مقدسی مثل مسجد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باقر عليه السلام نقل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إِذَا أَرَدْتَ الْإِسْتِخَارَةِ فِي الْأَمْرِ الْعَظِيمِ اسْتَخَرْتُ اللَّهَ فِي مَقْعَدٍ ؛ مِائَةَ مَرَّةٍ وَ إِنْ کان شِرَاءَ رَأْسٍ أَوْ شِبْهِهِ اسْتَخَرْتُهُ ثَلَاثَ مَرَّاتٍ فِي مَقْعَدٍ أَقُولُ اللَّهُمَّ إِنِّي أَسْأَلُكَ بانک عَالِمَ الْغَيْبِ وَ الشَّهَادَةِ إِنْ كُنْتَ تَعْلَمُ أَنَّ كَذَا وَ كَذَا خیرلی فَخْرَهُ لی وَ يَسِّرْهُ وَ إِنْ کنت تَعْلَمُ أَنَّهُ شَرُّ لی فی دینی وَ دنیای وَ آخرتی فَاصْرِفْهُ عَنَى إِلَى مَا هُوَ خیرلی وَ رضنی فی ذلک بقضائک فَإِنَّكَ تَعْلَمُ وَ لَا أَعْلَمُ وَ تَقْدِرُ وَ لَا أَقْدِرُ وَ تَقْضِي وَ لَا أَقْضِي إنک عَلَّامُ الْغُيُوبِ</w:t>
      </w:r>
      <w:r>
        <w:rPr>
          <w:rFonts w:eastAsia="Amiri" w:cs="Amiri" w:ascii="Amiri" w:hAnsi="Amiri"/>
          <w:color w:val="111111"/>
          <w:sz w:val="28"/>
          <w:szCs w:val="28"/>
          <w:rtl w:val="true"/>
          <w:lang w:bidi="ar-SA"/>
        </w:rPr>
        <w:t>».</w:t>
      </w:r>
      <w:r>
        <w:rPr>
          <w:rStyle w:val="FootnoteAnchor"/>
          <w:rtl w:val="true"/>
        </w:rPr>
        <w:footnoteReference w:id="568"/>
      </w:r>
      <w:r>
        <w:rPr>
          <w:rFonts w:ascii="IRNazanin" w:hAnsi="IRNazanin" w:eastAsia="IRNazanin"/>
          <w:color w:val="111111"/>
          <w:sz w:val="28"/>
          <w:sz w:val="28"/>
          <w:szCs w:val="28"/>
          <w:rtl w:val="true"/>
          <w:lang w:bidi="fa-IR"/>
        </w:rPr>
        <w:t xml:space="preserve">هرگاه اراده استخاره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کار مهم را داشتم، صد بار از خدای متعال در سجده طلب خیر می کردم و اگر امری مانند فروش گوسفند یا مانند آن بود، سه بار در سجده طلب خیر از خدا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و طلب خیر من چنین بود که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که عالم غیب و شهادت هستی درخواست می کنم، اگر این کاری که می خواهم انجام دهم برای من خیر دارد، آن را برای من انجام بده و یاریم کن و اگر علم داری که شر من در انجام آن است، مرا از انجامش منصرف کن و مرا به امر خیرهدایت فرما</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دلیل عقلی و نقلی وجود ندارد که تشخیص وصی حضرت رسول گرامی صلی الله علیه و آله را به استخاره با قرآن توصیه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شیخ طوسی رحمه الله علیه در پاسخ به ادله واقفیه نسبت به سست جلوه دادن دلیل پذیرش </w:t>
      </w:r>
    </w:p>
    <w:p>
      <w:pPr>
        <w:pStyle w:val="BookText"/>
        <w:rPr/>
      </w:pPr>
      <w:r>
        <w:rPr>
          <w:rFonts w:ascii="IRNazanin" w:hAnsi="IRNazanin" w:eastAsia="IRNazanin"/>
          <w:color w:val="111111"/>
          <w:sz w:val="28"/>
          <w:sz w:val="28"/>
          <w:szCs w:val="28"/>
          <w:rtl w:val="true"/>
          <w:lang w:bidi="fa-IR"/>
        </w:rPr>
        <w:t>امامت علی بن موسی الرضا علیه السلام توسط صفوان بن یحیی آورده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علی بن معاذ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لصفوان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 شيء قطعت على على؟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صليت ودعوت الله و استخرت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ليس فيه أكثر من التشنيع على رجل بالتقليد، وإن صح ذلك فليس فيه حجة على غيره، على أن الرجل الذي ذكر ذلک عنه فوق هذه المنزله لموضعه و فضله و زهده و دينه، فكيف يستحسن أن يقول لخصمه في مسألة 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فيها بالإستخاره، اللهم إلا أن يعتقد فيه من البلد و الغفله ما يخرجه عن التكليف، فيسقط المعارضة لقوله</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علی بن معاذ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صفوان بن یحیی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دلیلی یقین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خواندم و بعد از خداوند خواسته و استخاره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این شد که به امامت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 یقین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توضیح این خبر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صرفا سرزنش شخصی است که در امور اعتقادی تقلید کرده است و حتی اگر استخاره صفوان صحیح باشد، هیچ حجتی برای دیگران نیست؛ از طرفی شخصی که این عمل به او منتسب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مقامات و زهد و دیانتی که دارد اجل و بالاتر از آن است که امامش را با استخاره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چطور برای او درست است که در مسأله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اهم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مخالف بگوید که به خاطر استخاره به امامت ایشان معتقد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شخص سؤال کننده را در درجه ای از بلاهت و نادانی دیده که ابلهی او صفوان را از تکلیف پاسخگویی خارج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معارضه و بحث ساقط است</w:t>
      </w:r>
      <w:r>
        <w:rPr>
          <w:rFonts w:eastAsia="IRNazanin" w:cs="IRNazanin"/>
          <w:color w:val="111111"/>
          <w:sz w:val="28"/>
          <w:szCs w:val="28"/>
          <w:rtl w:val="true"/>
          <w:lang w:bidi="fa-IR"/>
        </w:rPr>
        <w:t xml:space="preserve">. </w:t>
      </w:r>
      <w:bookmarkStart w:id="402" w:name="pg15174_155954"/>
    </w:p>
    <w:p>
      <w:pPr>
        <w:pStyle w:val="BookText"/>
        <w:rPr/>
      </w:pPr>
      <w:bookmarkEnd w:id="402"/>
      <w:r>
        <w:rPr>
          <w:rFonts w:ascii="IRNazanin" w:hAnsi="IRNazanin" w:eastAsia="IRNazanin"/>
          <w:color w:val="111111"/>
          <w:sz w:val="28"/>
          <w:sz w:val="28"/>
          <w:szCs w:val="28"/>
          <w:rtl w:val="true"/>
          <w:lang w:bidi="fa-IR"/>
        </w:rPr>
        <w:t>یعنی به خاطر بلاهت فرد سئوال کننده، از بیان ادله و براهین قطعی اعراض کرده و این پاسخ را به 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شیخ طوسی رحمة الله علیه؛ تمسک به استخاره در امر مهم امامت و حجت الهی را تقبیح و تمسخر کرده و دور از شأن صفوان بن یحیی می داند و بر این باور است که اگر هم کسی بخواهد دیگران را به انتخاب حجت الهی به وسیله استخاره دعوت کند، مخاطبین را نادان شمرده است</w:t>
      </w:r>
      <w:r>
        <w:rPr>
          <w:rFonts w:eastAsia="IRNazanin" w:cs="IRNazanin"/>
          <w:color w:val="111111"/>
          <w:sz w:val="28"/>
          <w:szCs w:val="28"/>
          <w:rtl w:val="true"/>
          <w:lang w:bidi="fa-IR"/>
        </w:rPr>
        <w:t>.</w:t>
      </w:r>
    </w:p>
    <w:p>
      <w:pPr>
        <w:pStyle w:val="Heading3"/>
        <w:numPr>
          <w:ilvl w:val="2"/>
          <w:numId w:val="1"/>
        </w:numPr>
        <w:rPr/>
      </w:pPr>
      <w:bookmarkStart w:id="403" w:name="__RefHeading___Toc2121394_2142443653"/>
      <w:bookmarkStart w:id="404" w:name="_Toc134"/>
      <w:bookmarkEnd w:id="403"/>
      <w:r>
        <w:rPr>
          <w:rtl w:val="true"/>
        </w:rPr>
        <w:t>ابهام زدایی از یک حدیث</w:t>
      </w:r>
      <w:bookmarkEnd w:id="404"/>
    </w:p>
    <w:p>
      <w:pPr>
        <w:pStyle w:val="BookText"/>
        <w:rPr/>
      </w:pPr>
      <w:r>
        <w:rPr>
          <w:rFonts w:ascii="IRNazanin" w:hAnsi="IRNazanin" w:eastAsia="IRNazanin"/>
          <w:color w:val="111111"/>
          <w:sz w:val="28"/>
          <w:sz w:val="28"/>
          <w:szCs w:val="28"/>
          <w:rtl w:val="true"/>
          <w:lang w:bidi="fa-IR"/>
        </w:rPr>
        <w:t>احمد بصری با سوء برداشت از یک روایت، سعی در اثبات حجیت استخاره برای اثبات وصی و جانشین رسول خدا صلی الله علیه و آله داشته است که به آن اشاره می گردد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سلیمان بْنِ بِلَالٍ قَالَ حَدَّثَنَا جَعْفَرُ بْنُ مُحَمَّدِ علیه السَّلَامِ عَنْ أَبِيهِ عَنْ جَدِّهِ عَنِ الْحُسَيْنِ بْنِ عَلِيٍّ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أَمِيرِ الْمُؤْمِنِينَ علیه السَّلَامِ فَقَالَ لَهُ يَا أَمِيرَ الْمُؤْمِنِينَ نَبِّئْنا بمهدیكم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فَاجْعَلْ بَعَثَهُ خُرُوجاً مِنِ الْغُمَّةِ وَ اجْمَعْ بِهِ شَمِلَ الْأَمَةِ فَإِنْ خَارَ اللَّهُ لَكَ فاعزم وَ لَا تنثن عَنْهُ إِنْ وَفَّقْتَ لَهُ وَ لَا تجوزن عَنْهُ إِنْ هَدِيَّةُ إِلَيْهِ هَاهْ وَ أَوْمَأَ بِيَدِهِ إِلَى صَدْرِهِ شَوْقاً إِلَى رُؤْيَتِهِ</w:t>
      </w:r>
      <w:r>
        <w:rPr>
          <w:rFonts w:eastAsia="Amiri" w:cs="Amiri" w:ascii="Amiri" w:hAnsi="Amiri"/>
          <w:color w:val="111111"/>
          <w:sz w:val="28"/>
          <w:szCs w:val="28"/>
          <w:rtl w:val="true"/>
          <w:lang w:bidi="ar-SA"/>
        </w:rPr>
        <w:t>».</w:t>
      </w:r>
      <w:r>
        <w:rPr>
          <w:rStyle w:val="FootnoteAnchor"/>
          <w:rtl w:val="true"/>
        </w:rPr>
        <w:footnoteReference w:id="570"/>
      </w:r>
      <w:r>
        <w:rPr>
          <w:rFonts w:ascii="IRNazanin" w:hAnsi="IRNazanin" w:eastAsia="IRNazanin"/>
          <w:color w:val="111111"/>
          <w:sz w:val="28"/>
          <w:sz w:val="28"/>
          <w:szCs w:val="28"/>
          <w:rtl w:val="true"/>
          <w:lang w:bidi="fa-IR"/>
        </w:rPr>
        <w:t>مردی نزد امیرالمؤمنین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مهدی خود آگاه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شدن او را مایه به در آمدن و سر رسیدن دلتنگی و اندوه قرار بده و به واسطه او پراکندگی امت را جمع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برای تو خیر خواست، عزم خود را استوار کن و اگر در راه رسیدن به خدمت او توفیق یافتی، از او به دیگری باز مگرد و هر گاه به سویش راه یافتی </w:t>
      </w:r>
    </w:p>
    <w:p>
      <w:pPr>
        <w:pStyle w:val="BookText"/>
        <w:rPr/>
      </w:pPr>
      <w:r>
        <w:rPr>
          <w:rFonts w:ascii="IRNazanin" w:hAnsi="IRNazanin" w:eastAsia="IRNazanin"/>
          <w:color w:val="111111"/>
          <w:sz w:val="28"/>
          <w:sz w:val="28"/>
          <w:szCs w:val="28"/>
          <w:rtl w:val="true"/>
          <w:lang w:bidi="fa-IR"/>
        </w:rPr>
        <w:t>از او در مگذر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آن، آهی کشید و با دست خود به سینه اش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به دیدن او مشتاقم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بصری با استفاده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خَارَ اللَّهُ لَكَ فاعزم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در اثبات حجیت استخاره در امر امامت دارد که در پاسخ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عبارت خَارَ اللهُ لَكَ، هیچ ارتباطی با استخاره با قرآن نداشته و به معنای خیر خواستن خداوند برای انسان است، نه طلب خیر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تمامی کتب لغوی بدان اشاره شده و گفته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خَارَ اللهُ لَكَ؛ أي أعطاكَ اللهُ مَا هُوَ خَیرٌ لَک</w:t>
      </w:r>
      <w:r>
        <w:rPr>
          <w:rFonts w:eastAsia="Amiri" w:cs="Amiri" w:ascii="Amiri" w:hAnsi="Amiri"/>
          <w:color w:val="111111"/>
          <w:sz w:val="28"/>
          <w:szCs w:val="28"/>
          <w:rtl w:val="true"/>
          <w:lang w:bidi="ar-SA"/>
        </w:rPr>
        <w:t>.</w:t>
      </w:r>
      <w:r>
        <w:rPr>
          <w:rStyle w:val="FootnoteAnchor"/>
          <w:rtl w:val="true"/>
        </w:rPr>
        <w:footnoteReference w:id="571"/>
      </w:r>
      <w:r>
        <w:rPr>
          <w:rFonts w:ascii="IRNazanin" w:hAnsi="IRNazanin" w:eastAsia="IRNazanin"/>
          <w:color w:val="111111"/>
          <w:sz w:val="28"/>
          <w:sz w:val="28"/>
          <w:szCs w:val="28"/>
          <w:rtl w:val="true"/>
          <w:lang w:bidi="fa-IR"/>
        </w:rPr>
        <w:t>یعنی؛ خداوند به تو خیر عطا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خَارَ اللهُ لَكَ في الأمر، أي جَعَلَ اللهُ فِيهِ الخَير</w:t>
      </w:r>
      <w:r>
        <w:rPr>
          <w:rFonts w:eastAsia="Amiri" w:cs="Amiri" w:ascii="Amiri" w:hAnsi="Amiri"/>
          <w:color w:val="111111"/>
          <w:sz w:val="28"/>
          <w:szCs w:val="28"/>
          <w:rtl w:val="true"/>
          <w:lang w:bidi="ar-SA"/>
        </w:rPr>
        <w:t xml:space="preserve">. </w:t>
      </w:r>
      <w:r>
        <w:rPr>
          <w:rStyle w:val="FootnoteAnchor"/>
          <w:rtl w:val="true"/>
        </w:rPr>
        <w:footnoteReference w:id="572"/>
      </w:r>
      <w:r>
        <w:rPr>
          <w:rFonts w:ascii="IRNazanin" w:hAnsi="IRNazanin" w:eastAsia="IRNazanin"/>
          <w:color w:val="111111"/>
          <w:sz w:val="28"/>
          <w:sz w:val="28"/>
          <w:szCs w:val="28"/>
          <w:rtl w:val="true"/>
          <w:lang w:bidi="fa-IR"/>
        </w:rPr>
        <w:t>یعنی؛ خداوند در کارتو خیر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در لسان عرب نیز،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 اللهُ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استخاره کردن و طلب خیر نبوده و به معنای عطای خیر می باشد که به دو نمونه اشاره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زهیر بن قین هنگام خداحافظی با همسرش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خَارَ اللَّهُ لَكَ أَسْأَلُكَ أَنْ تَذْكُرُنِي فِي الْقِيَامَةِ عِنْدَ جَدِّ الْحُسَيْنِ عَلَيْهِ السَّلَامُ</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خدا به تو خیر دهد، درخواست می کنم که مرا در قیامت نزد جد حسین علیه السلام شفاعت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سليمان و منذر بن مشمول نقل می کنند که به امام حسین علیه السلام شهادت مسلم بن عقیل را دادیم و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خَيرَ</w:t>
      </w:r>
    </w:p>
    <w:p>
      <w:pPr>
        <w:pStyle w:val="BookText"/>
        <w:rPr/>
      </w:pPr>
      <w:r>
        <w:rPr>
          <w:rFonts w:ascii="Amiri" w:hAnsi="Amiri" w:eastAsia="Amiri" w:cs="Amiri"/>
          <w:color w:val="111111"/>
          <w:sz w:val="28"/>
          <w:sz w:val="28"/>
          <w:szCs w:val="28"/>
          <w:rtl w:val="true"/>
          <w:lang w:bidi="ar-SA"/>
        </w:rPr>
        <w:t>فِي الْعَيْشِ بَعْدَ هؤلا فَعَلِمْنَا أَنَّهُ قَدْ عَزَمَ رَأْيَهُ عَلَى الْمَسِيرِ فَقُلْنَا لَهُ خَارَ اللَّهُ لک</w:t>
      </w:r>
      <w:r>
        <w:rPr>
          <w:rFonts w:eastAsia="Amiri" w:cs="Amiri" w:ascii="Amiri" w:hAnsi="Amiri"/>
          <w:color w:val="111111"/>
          <w:sz w:val="28"/>
          <w:szCs w:val="28"/>
          <w:rtl w:val="true"/>
          <w:lang w:bidi="ar-SA"/>
        </w:rPr>
        <w:t>».</w:t>
      </w:r>
      <w:r>
        <w:rPr>
          <w:rStyle w:val="FootnoteAnchor"/>
          <w:rtl w:val="true"/>
        </w:rPr>
        <w:footnoteReference w:id="574"/>
      </w:r>
      <w:r>
        <w:rPr>
          <w:rFonts w:ascii="IRNazanin" w:hAnsi="IRNazanin" w:eastAsia="IRNazanin"/>
          <w:color w:val="111111"/>
          <w:sz w:val="28"/>
          <w:sz w:val="28"/>
          <w:szCs w:val="28"/>
          <w:rtl w:val="true"/>
          <w:lang w:bidi="fa-IR"/>
        </w:rPr>
        <w:t>خیری در دنیا بعد از مرگ این جوان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فهمیدیم که امام علیه السلام قصد ادامه مسیر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خیر 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های 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نمونه از افرادی که بر اساس رؤيا ادعای خود را علنی کردند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کلی رؤیا از نگاه علما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علامه حلی به پرسش کسی که خواب معصوم را دیده را تشریح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نهایت چیزی که با استخاره با قرآن ثابت می گردد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ابهام در روایت فإن خار الله لک را توضیح دهید</w:t>
      </w:r>
      <w:r>
        <w:rPr>
          <w:rFonts w:eastAsia="IRNazanin" w:cs="IRNazanin"/>
          <w:color w:val="111111"/>
          <w:sz w:val="28"/>
          <w:szCs w:val="28"/>
          <w:rtl w:val="true"/>
          <w:lang w:bidi="fa-IR"/>
        </w:rPr>
        <w:t xml:space="preserve">.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5" w:name="pg15174_155958"/>
      <w:bookmarkStart w:id="406" w:name="pg15174_155958"/>
      <w:bookmarkEnd w:id="406"/>
    </w:p>
    <w:p>
      <w:pPr>
        <w:pStyle w:val="Heading2"/>
        <w:numPr>
          <w:ilvl w:val="1"/>
          <w:numId w:val="1"/>
        </w:numPr>
        <w:rPr/>
      </w:pPr>
      <w:bookmarkStart w:id="407" w:name="pg15174_155958"/>
      <w:bookmarkStart w:id="408" w:name="__RefHeading___Toc2121396_2142443653"/>
      <w:bookmarkStart w:id="409" w:name="_Toc135"/>
      <w:bookmarkEnd w:id="407"/>
      <w:bookmarkEnd w:id="408"/>
      <w:r>
        <w:rPr>
          <w:rtl w:val="true"/>
        </w:rPr>
        <w:t>درس هفدهم علم رجال در نگاه احمد بصری</w:t>
      </w:r>
      <w:bookmarkEnd w:id="409"/>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0" w:name="__RefHeading___Toc2121398_2142443653"/>
      <w:bookmarkStart w:id="411" w:name="_Toc136"/>
      <w:bookmarkEnd w:id="410"/>
      <w:r>
        <w:rPr>
          <w:rtl w:val="true"/>
        </w:rPr>
        <w:t>اشاره</w:t>
      </w:r>
      <w:bookmarkEnd w:id="411"/>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احمد بصری، از جمله کسانی است که با بهره گیری از نظریات اخباری ها، </w:t>
      </w:r>
      <w:r>
        <w:rPr>
          <w:rStyle w:val="FootnoteAnchor"/>
          <w:rtl w:val="true"/>
        </w:rPr>
        <w:footnoteReference w:id="5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أخباریان ، ادله احکام را تنها کتاب و سنت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نیز دلیل را تنها سنت ذکر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را دو قسم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ضعیف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اجتهاد نزد اخباریان ،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نگرش اخباری ، تقلید از غیر معصوم علیه السلام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دستیابی به احکام شرعی را از راه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حرام و تنها راه تحصیل احکام را علم و اطمینان 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مکتب اخباری ، تمامی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کتاب های حدیثی که عالمان بزرگ شیعه آن ها را تدوین کرده و به صحت احادیث نقل شده گواهی داده اند، صحیح می باشد و باید برطبق آن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براساس روایتی از کتاب من لا يحضره الفقیه ، بستن تحت الحنک عمامه را حرام دانسته و آن را نشانه شرک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الْفَرْقُ بَيْنَ الْمُسْلِمِينَ وَ الْمُشْرِكِينَ التَّلَحِّي بِالْعَمَائِمِ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 بین مسلمانان و مشرکان، در تلحی عمامه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 عمامه را از زیر چانه رد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مکتب اخباری، اشیاء یا حلال هستند یا حرام و یا مشتبه و چنانچه حلیت و حرمت چیزی معلوم نباشد ونصی از معصومین علیهم السلام درباره آن نرسیده باشد، باید در فتوا، توقف و در عمل، احتیاط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آنان را دستاویزی برای نیل به اغراض فرقه ای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اخباریون ، احادیث را به دو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کرده و بیش از آن را قبول ندارند، چرا که در صورت پذیرش سایر اقسام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خبریست که سلسله سند، توسط رجالى موثق و امامی مذهب از معصوم منتقل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خبریست که رجال سند تماما و در هر طبقه امامی مذهب وممدوح باشند ولی تنصیص برعدالت هریک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تسمیه حسن بدین نام از آن جهت است که نسبت به راویان آن حسن ظن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خبریست که نسبت به کلیه افراد ناقلین، تنصیص بتوثیق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بعضی از رجال سلسله سند غیر امامی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یست که شروط یکی از اقسام نامبرده در آن جمع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بران، ضعیف بر روایت مجروح نیز اطلاق می گردد که انواع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مقطوع و منقطع، معضل، شاذ، منکر، متروک ، معلل، مضطرب، مقلوب، مدلس، 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تقسیم بندی که براساس رجال سلسله سند حدیث به وجود آمده، حاکی از آن است که تمامی روایات منصوب به معصومین علیهم السلام مورد اعتماد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تشخیص اقسام و انواع روایات ، نیاز به علمی داریم تا با استفاده از آن از خطر سود جویان و معاندین درامان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نیاز، علمای شیعه ، با توجه به روایات و دستورات معصومین علیهم السلام علم رجال را مدون کرده و در اختیار پژوهشگران قرار دادند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w:t>
      </w:r>
    </w:p>
    <w:p>
      <w:pPr>
        <w:pStyle w:val="BookText"/>
        <w:rPr/>
      </w:pPr>
      <w:r>
        <w:rPr>
          <w:rFonts w:ascii="IRNazanin" w:hAnsi="IRNazanin" w:eastAsia="IRNazanin"/>
          <w:color w:val="111111"/>
          <w:sz w:val="28"/>
          <w:sz w:val="28"/>
          <w:szCs w:val="28"/>
          <w:rtl w:val="true"/>
          <w:lang w:bidi="fa-IR"/>
        </w:rPr>
        <w:t>روايات از درجه اعتبار ساقط میگردد و حال آنکه اخباریون رد روايات منسوب به اهل بیت علیهم السلام را نوعی توهین به ایشان تلقی می نمایند</w:t>
      </w:r>
      <w:r>
        <w:rPr>
          <w:rFonts w:eastAsia="IRNazanin" w:cs="IRNazanin"/>
          <w:color w:val="111111"/>
          <w:sz w:val="28"/>
          <w:szCs w:val="28"/>
          <w:rtl w:val="true"/>
          <w:lang w:bidi="fa-IR"/>
        </w:rPr>
        <w:t>.</w:t>
      </w:r>
      <w:r>
        <w:rPr>
          <w:rStyle w:val="FootnoteAnchor"/>
          <w:rtl w:val="true"/>
        </w:rPr>
        <w:footnoteReference w:id="576"/>
      </w:r>
      <w:r>
        <w:rPr>
          <w:rFonts w:ascii="IRNazanin" w:hAnsi="IRNazanin" w:eastAsia="IRNazanin"/>
          <w:color w:val="111111"/>
          <w:sz w:val="28"/>
          <w:sz w:val="28"/>
          <w:szCs w:val="28"/>
          <w:rtl w:val="true"/>
          <w:lang w:bidi="fa-IR"/>
        </w:rPr>
        <w:t>این دیدگاه در جریان احمد بصری نیز به وضوح مشهود است، چنانچه تمامی روایات را صحیح دانسته و برخی از روایاتی که برخلاف باورشان است را ضعیف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جای بسی تعجب و تأمل است که احمد بصری با وجود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نَحْنُ نَزَّلْنَا الذِّكْرَ وَإِنَّا لَهُ لَحَافِظُونَ</w:t>
      </w:r>
      <w:r>
        <w:rPr>
          <w:rFonts w:eastAsia="IRNazanin" w:cs="IRNazanin"/>
          <w:color w:val="111111"/>
          <w:sz w:val="28"/>
          <w:szCs w:val="28"/>
          <w:rtl w:val="true"/>
          <w:lang w:bidi="fa-IR"/>
        </w:rPr>
        <w:t>»</w:t>
      </w:r>
      <w:r>
        <w:rPr>
          <w:rStyle w:val="FootnoteAnchor"/>
          <w:rtl w:val="true"/>
        </w:rPr>
        <w:footnoteReference w:id="577"/>
      </w:r>
      <w:r>
        <w:rPr>
          <w:rFonts w:ascii="IRNazanin" w:hAnsi="IRNazanin" w:eastAsia="IRNazanin"/>
          <w:color w:val="111111"/>
          <w:sz w:val="28"/>
          <w:sz w:val="28"/>
          <w:szCs w:val="28"/>
          <w:rtl w:val="true"/>
          <w:lang w:bidi="fa-IR"/>
        </w:rPr>
        <w:t>قائل به تحریف قرآن کریم است اما درباره روایاتی که در ادوار مختلف تاریخی مورد هجوم قرار گرفته چنین اعتماد بی اساسی داشته و همه آنان را بدون بررسی می پذیرد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تقسیم بندی چهارگانه حديث که بر اساس رجال سلسله سند حدیث به وجود آمده، حاکی از آن است که تمامی روایات منصوب به معصومین علیه السلام مورد </w:t>
      </w:r>
    </w:p>
    <w:p>
      <w:pPr>
        <w:pStyle w:val="BookText"/>
        <w:rPr/>
      </w:pPr>
      <w:r>
        <w:rPr>
          <w:rFonts w:ascii="IRNazanin" w:hAnsi="IRNazanin" w:eastAsia="IRNazanin"/>
          <w:color w:val="111111"/>
          <w:sz w:val="28"/>
          <w:sz w:val="28"/>
          <w:szCs w:val="28"/>
          <w:rtl w:val="true"/>
          <w:lang w:bidi="fa-IR"/>
        </w:rPr>
        <w:t>اعتماد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تشخیص اقسام و انواع روایات، نیاز به علمی داریم تا با استفاده از آن از خطر سود جویان و معاندین در امان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نیاز، علمای شیعه، با توجه به روایات و دستورات معصومین علیهم السلام علم رجال را مدون کرده و در اختیار پژوهشگران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که احمد بصری، علم رجال را ساخته و پرداخته علمای معاصر دانسته و آن را یکی از بدعت های دینی برشمرده است،</w:t>
      </w:r>
      <w:r>
        <w:rPr>
          <w:rStyle w:val="FootnoteAnchor"/>
          <w:rtl w:val="true"/>
        </w:rPr>
        <w:footnoteReference w:id="578"/>
      </w:r>
      <w:r>
        <w:rPr>
          <w:rFonts w:ascii="IRNazanin" w:hAnsi="IRNazanin" w:eastAsia="IRNazanin"/>
          <w:color w:val="111111"/>
          <w:sz w:val="28"/>
          <w:sz w:val="28"/>
          <w:szCs w:val="28"/>
          <w:rtl w:val="true"/>
          <w:lang w:bidi="fa-IR"/>
        </w:rPr>
        <w:t>اما بایستی جهت اطلاع وی خاطر نشان نمود که این علم از زمان معصومین علیهم السلام تاکنون جریان داشته و از آن استفاده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بر اثر شیوع کتب حدیث و رواج اصول و مصنفات این علم، فن رجال نیز رونق گرفت و کتاب های نسبتا زیادی در این فن تدوین و تالیف شد که برخی از آنها تاکنون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کتاب های تدوین شده در زمان اهل بیت علیهم السلام عبارتند از؛</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ابو محمد عبد الله بن جبلة بن حيان بن ابجر الكنانی،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شیخ طوسی در کتاب رجال ، او را از اصحاب امام کاظم علیه السلام شمرده و نجاشی کتب متعددی از جمله کتابی در رجال را به او نسبت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طبقات الرجال، تالیف احمد بن ابی عبد الله 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اصحاب امام جواد و امام هادی علیه السلام بوده و صاحب کتاب المحاسن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رجال حسن بن علی بن فضال،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اصحاب خاص امام رضا علیه السلام بوده است</w:t>
      </w:r>
      <w:r>
        <w:rPr>
          <w:rFonts w:eastAsia="IRNazanin" w:cs="IRNazanin"/>
          <w:color w:val="111111"/>
          <w:sz w:val="28"/>
          <w:szCs w:val="28"/>
          <w:rtl w:val="true"/>
          <w:lang w:bidi="fa-IR"/>
        </w:rPr>
        <w:t xml:space="preserve">. </w:t>
      </w:r>
      <w:bookmarkStart w:id="412" w:name="pg15174_155963"/>
    </w:p>
    <w:p>
      <w:pPr>
        <w:pStyle w:val="BookText"/>
        <w:rPr/>
      </w:pPr>
      <w:bookmarkEnd w:id="412"/>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معرفة رواة الاخبار؛ تألیف حسن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اصحاب امام کاظم، امام رضا و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و یکی از ارکان چهارگانه شیعه در فقه و حدیث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رجال ابراهيم بن محمد بن سعيد 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فقهای بزرگ امامیه به حساب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رجال حافظ ابو محمد عبدالرحمن بن يوسف بن خراش المروزی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413" w:name="__RefHeading___Toc2121400_2142443653"/>
      <w:bookmarkStart w:id="414" w:name="_Toc137"/>
      <w:bookmarkEnd w:id="413"/>
      <w:r>
        <w:rPr>
          <w:rtl w:val="true"/>
        </w:rPr>
        <w:t>نیاز به علم رجال</w:t>
      </w:r>
      <w:bookmarkEnd w:id="414"/>
    </w:p>
    <w:p>
      <w:pPr>
        <w:pStyle w:val="BookText"/>
        <w:rPr/>
      </w:pPr>
      <w:r>
        <w:rPr>
          <w:rFonts w:ascii="IRNazanin" w:hAnsi="IRNazanin" w:eastAsia="IRNazanin"/>
          <w:color w:val="111111"/>
          <w:sz w:val="28"/>
          <w:sz w:val="28"/>
          <w:szCs w:val="28"/>
          <w:rtl w:val="true"/>
          <w:lang w:bidi="fa-IR"/>
        </w:rPr>
        <w:t>بر اساس توصیه قرآن کریم، بایستی در خصوص خبری که از جانب فردی فاسق رسیده است، تحقیق شود و به گفته وی بدون تحقیق و تبیین اعتنا نگردد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جَاءَكُمْ فَاسِقٌ بِنَبَإٍ فَتَبَيَّنُوا</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این آیه در برگیرنده نکاتی است که در یک تقسیم بندی کلی به آن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فاسق در آیه؛ دلالت بر بررسی سندی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برخی تبین در آیه را ناظر به حالات فاسق دانسته و برخی آن را ناظر بر متن خبر دانسته اند که البته در هر دو صورت دلالت بر بررسی حالات راوی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اولین وظیفه هر شخصی در مواجهه با خبر، بررسی حالات راوی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 شود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بررسی حالات راوی، نوبت به مرحله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فَتَبَيَّنُوا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p>
    <w:p>
      <w:pPr>
        <w:pStyle w:val="BookText"/>
        <w:rPr/>
      </w:pPr>
      <w:r>
        <w:rPr>
          <w:rFonts w:ascii="IRNazanin" w:hAnsi="IRNazanin" w:eastAsia="IRNazanin"/>
          <w:color w:val="111111"/>
          <w:sz w:val="28"/>
          <w:sz w:val="28"/>
          <w:szCs w:val="28"/>
          <w:rtl w:val="true"/>
          <w:lang w:bidi="fa-IR"/>
        </w:rPr>
        <w:t>بررسی متن خبر رسیده و بدون تبیین حقیقت مجاز به اعتماد نخواهیم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دراية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دسته بندی که بر گرفته از قرآن کریم است، وظیفه ما در مواجهه با روایات و اخبار ائمه معصومین علیهم السلام مشخص شده و بدون بررسی حالات راوی و بدون تحقیق درباره گفته راویان، محتوای خبر مورد پذیرش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تأیید برداشت ابتدایی از آیه فوق، به نکاتی اشاره می شود که مثبت نیاز به علم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حالات 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دروغگویان و دشمنان اهل بیت علیه السلام در میان راویان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باور در حالی است که هیچ سندی مبنی بر مصون ماندن روایات معصومین علیهم السلام از شر تحریفات، دستبردها و فراموشی های برخی از راویان در دست نبوده و اعتماد کورکورانه به تمامی روایات، عقلا مورد قبول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آن، روایاتی در دست است که حاکی از جعل جاعلان حديث می باشد که به دو نمونه اشاره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أَهْلُ بیت صَادِقُونَ لَا نَخْلُو مِنْ كَذَّابٍ يَكْذِبُ عَلَيْنَا ، فَيَسْقُطُ صِدْقَنَا بِكَذِبِهِ عَلَيْنَا عِنْدَ النَّاسِ</w:t>
      </w:r>
      <w:r>
        <w:rPr>
          <w:rFonts w:eastAsia="Amiri" w:cs="Amiri" w:ascii="Amiri" w:hAnsi="Amiri"/>
          <w:color w:val="111111"/>
          <w:sz w:val="28"/>
          <w:szCs w:val="28"/>
          <w:rtl w:val="true"/>
          <w:lang w:bidi="ar-SA"/>
        </w:rPr>
        <w:t>».</w:t>
      </w:r>
      <w:r>
        <w:rPr>
          <w:rStyle w:val="FootnoteAnchor"/>
          <w:rtl w:val="true"/>
        </w:rPr>
        <w:footnoteReference w:id="580"/>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خاندانی راستگو هستیم ولی همواره دروغ گویانی هستند که بر ما افتراء می بندند تا سخن راست ما به وسیله دروغ آنان نزد مردم بی اعتبار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أَحْمَدُ بْنِ مُحَمَّدٍ عَنْ عَلِيِّ بْنِ الْحَكَمِ قَالَ حدثنی زیاد بْنِ أَبِي الْحَلَّالِ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النَّاسُ فِي جَابِرِ بْنِ يَزِيدَ وَ أَحَادِيثِهِ وأعاجيبه ؛ قَالَ فَدَخَلْتُ عَلَى أَبِي عَبْدِ اللَّهِ علیه السَّلَامَ وَ أَنَا أُرِيدُ أَنْ أَسْأَلَهُ عَنْهُ ابتدانی مِنْ غَيْرِ أَنْ أَسْأَلَهُ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جَابِرِ بْنِ يَزِيدَ الجعفی كَانَ يُصَدَّقُ عَلَيْنَا وَ لَعَنَ اللَّهُ الْمُغِيرَةُ بْنُ شُعْبَةَ كَانَ يَكْذِبُ عَلَيْنَا </w:t>
      </w:r>
      <w:r>
        <w:rPr>
          <w:rFonts w:eastAsia="Amiri" w:cs="Amiri" w:ascii="Amiri" w:hAnsi="Amiri"/>
          <w:color w:val="111111"/>
          <w:sz w:val="28"/>
          <w:szCs w:val="28"/>
          <w:rtl w:val="true"/>
          <w:lang w:bidi="ar-SA"/>
        </w:rPr>
        <w:t>».</w:t>
      </w:r>
      <w:r>
        <w:rPr>
          <w:rStyle w:val="FootnoteAnchor"/>
          <w:rtl w:val="true"/>
        </w:rPr>
        <w:footnoteReference w:id="581"/>
      </w:r>
      <w:r>
        <w:rPr>
          <w:rFonts w:ascii="IRNazanin" w:hAnsi="IRNazanin" w:eastAsia="IRNazanin"/>
          <w:color w:val="111111"/>
          <w:sz w:val="28"/>
          <w:sz w:val="28"/>
          <w:szCs w:val="28"/>
          <w:rtl w:val="true"/>
          <w:lang w:bidi="fa-IR"/>
        </w:rPr>
        <w:t>زیاد بن ابی حلال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روایت ها و کارهای عجیب جابر بن یزید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حضرت صادق علیه السلام رسیدم می خواستم در این مورد از او سؤالی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من چیزی بپرسم فرمود خدا رحمت کند جابر بن یزید جعفی را که احادیث ما را درست نقل می کرد ولی خدا لعنت کند مغيرة بن سعید را که بر ما دروغ 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راویان اهل سنت در سند روایات اهل 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دسته ای از راویان سنی مذهب در سلسله راویان که اولا بسیاری از پاسخ های معصومین علیهم السلام به سئوال آنها با تکیه بر تقیه صادر شده است در حالیکه حکم واقعی الهی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هیچ تضمینی وجود ندارد که راویان اهل سنت، روایات معصومین علیهم السلام را به نفع مذهب خود تغییر نداده و بر خلاف واقع ثبت نکرده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به مراجعه در خصوص صفات راوی در اخبار علاجيه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تعادل و تراجیح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دو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احادیثی با عنوان اخبار علاجيه صادر شده که ما را به رجوع به صفات راوی در انتخاب روایات توصیه میکند </w:t>
      </w:r>
      <w:r>
        <w:rPr>
          <w:rFonts w:eastAsia="IRNazanin" w:cs="IRNazanin"/>
          <w:color w:val="111111"/>
          <w:sz w:val="28"/>
          <w:szCs w:val="28"/>
          <w:rtl w:val="true"/>
          <w:lang w:bidi="fa-IR"/>
        </w:rPr>
        <w:t>.</w:t>
      </w:r>
      <w:r>
        <w:rPr>
          <w:rStyle w:val="FootnoteAnchor"/>
          <w:rtl w:val="true"/>
        </w:rPr>
        <w:footnoteReference w:id="582"/>
      </w:r>
      <w:bookmarkStart w:id="415" w:name="pg15174_155966"/>
    </w:p>
    <w:p>
      <w:pPr>
        <w:pStyle w:val="BookText"/>
        <w:rPr/>
      </w:pPr>
      <w:bookmarkEnd w:id="415"/>
      <w:r>
        <w:rPr>
          <w:rFonts w:ascii="Amiri" w:hAnsi="Amiri" w:eastAsia="Amiri" w:cs="Amiri"/>
          <w:color w:val="111111"/>
          <w:sz w:val="28"/>
          <w:sz w:val="28"/>
          <w:szCs w:val="28"/>
          <w:rtl w:val="true"/>
          <w:lang w:bidi="ar-SA"/>
        </w:rPr>
        <w:t>همانند مقبوله حنظله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الحُکمُ مَا حَكَمَ بِهِ أَعِدْ لَهُمَا وَ أَفْقَهُهُمَا وَ أَصْدَقُهُمَا فِي الْحَدِيثِ وَ أَوْرَعُهُمَا وَ لَا يُلْتَفَتُ إِلَى مَا يحکم بِهِ الْآخَرِ</w:t>
      </w:r>
      <w:r>
        <w:rPr>
          <w:rFonts w:eastAsia="Amiri" w:cs="Amiri" w:ascii="Amiri" w:hAnsi="Amiri"/>
          <w:color w:val="111111"/>
          <w:sz w:val="28"/>
          <w:szCs w:val="28"/>
          <w:rtl w:val="true"/>
          <w:lang w:bidi="ar-SA"/>
        </w:rPr>
        <w:t>».</w:t>
      </w:r>
      <w:r>
        <w:rPr>
          <w:rStyle w:val="FootnoteAnchor"/>
          <w:rtl w:val="true"/>
        </w:rPr>
        <w:footnoteReference w:id="583"/>
      </w:r>
    </w:p>
    <w:p>
      <w:pPr>
        <w:pStyle w:val="Heading3"/>
        <w:numPr>
          <w:ilvl w:val="2"/>
          <w:numId w:val="1"/>
        </w:numPr>
        <w:rPr/>
      </w:pPr>
      <w:bookmarkStart w:id="416" w:name="__RefHeading___Toc2121402_2142443653"/>
      <w:bookmarkStart w:id="417" w:name="_Toc138"/>
      <w:bookmarkEnd w:id="416"/>
      <w:r>
        <w:rPr>
          <w:rtl w:val="true"/>
        </w:rPr>
        <w:t>پاسخ به ادله مخالفین علم رجال</w:t>
      </w:r>
      <w:bookmarkEnd w:id="417"/>
    </w:p>
    <w:p>
      <w:pPr>
        <w:pStyle w:val="Heading4"/>
        <w:numPr>
          <w:ilvl w:val="3"/>
          <w:numId w:val="1"/>
        </w:numPr>
        <w:rPr/>
      </w:pPr>
      <w:bookmarkStart w:id="418" w:name="__RefHeading___Toc2121404_2142443653"/>
      <w:bookmarkStart w:id="419" w:name="_Toc139"/>
      <w:bookmarkEnd w:id="418"/>
      <w:r>
        <w:rPr>
          <w:rtl w:val="true"/>
        </w:rPr>
        <w:t>اشاره</w:t>
      </w:r>
      <w:bookmarkEnd w:id="419"/>
    </w:p>
    <w:p>
      <w:pPr>
        <w:pStyle w:val="BookText"/>
        <w:rPr/>
      </w:pPr>
      <w:r>
        <w:rPr>
          <w:rFonts w:ascii="IRNazanin" w:hAnsi="IRNazanin" w:eastAsia="IRNazanin"/>
          <w:color w:val="111111"/>
          <w:sz w:val="28"/>
          <w:sz w:val="28"/>
          <w:szCs w:val="28"/>
          <w:rtl w:val="true"/>
          <w:lang w:bidi="fa-IR"/>
        </w:rPr>
        <w:t>انصار احمد بصری جهت رد علم رجال به ادلهای متمسک شده اند که به برخی از موارد مهم آن اشاره شده و پاسخ داده می شود</w:t>
      </w:r>
      <w:r>
        <w:rPr>
          <w:rFonts w:eastAsia="IRNazanin" w:cs="IRNazanin"/>
          <w:color w:val="111111"/>
          <w:sz w:val="28"/>
          <w:szCs w:val="28"/>
          <w:rtl w:val="true"/>
          <w:lang w:bidi="fa-IR"/>
        </w:rPr>
        <w:t>:</w:t>
      </w:r>
    </w:p>
    <w:p>
      <w:pPr>
        <w:pStyle w:val="Heading4"/>
        <w:numPr>
          <w:ilvl w:val="3"/>
          <w:numId w:val="1"/>
        </w:numPr>
        <w:rPr/>
      </w:pPr>
      <w:bookmarkStart w:id="420" w:name="__RefHeading___Toc2121406_2142443653"/>
      <w:bookmarkStart w:id="421" w:name="_Toc140"/>
      <w:bookmarkEnd w:id="420"/>
      <w:r>
        <w:rPr>
          <w:rtl w:val="true"/>
        </w:rPr>
        <w:t>عدم امکان اثبات عدالت راوی</w:t>
      </w:r>
      <w:bookmarkEnd w:id="421"/>
    </w:p>
    <w:p>
      <w:pPr>
        <w:pStyle w:val="BookText"/>
        <w:rPr/>
      </w:pPr>
      <w:r>
        <w:rPr>
          <w:rFonts w:ascii="IRNazanin" w:hAnsi="IRNazanin" w:eastAsia="IRNazanin"/>
          <w:color w:val="111111"/>
          <w:sz w:val="28"/>
          <w:sz w:val="28"/>
          <w:szCs w:val="28"/>
          <w:rtl w:val="true"/>
          <w:lang w:bidi="fa-IR"/>
        </w:rPr>
        <w:t>با توجه به اینکه تنها مدارک موجود در خصوص راویان حدیث، کاغذ نوشته های رجالی است که امکان تحریف آنها بیش از پیش قوت دارد، لذا هیچ راهی برای اثبات عدالت راوی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شهادت صامت لازم القبول نبوده و بایستی شهادت به عدالت یا فسق راوی بر اساس 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بر اساس حدس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پس از ثبوت وثاقت مؤلف یک کتاب رجالی، به تبع به حجیت آن کتاب نیز یقین پیدا می شود و در این خصوص، بین گفتار و نوشتار مؤلف ثقه تفاوتی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تمامی وصیت های مکتوب اموات و موقوفات، پس از یقین به انتساب آن به وصیت کننده و واقف، مورد پذیرش بوده و نیازی به شهادت حضوری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اعتماد ما بر کتب رجالی به خاطر اطمینان عقلایی نسبت به ثبوت و صحت آنها با تواتر و شهرت انتساب به مؤلف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بنا به گفته علامه مامقانی رحمه الله علیه</w:t>
      </w:r>
      <w:r>
        <w:rPr>
          <w:rStyle w:val="FootnoteAnchor"/>
          <w:rtl w:val="true"/>
        </w:rPr>
        <w:footnoteReference w:id="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تزکیه و بیان عدالت و وثاقت یا </w:t>
      </w:r>
      <w:bookmarkStart w:id="422" w:name="pg15174_155967"/>
    </w:p>
    <w:p>
      <w:pPr>
        <w:pStyle w:val="BookText"/>
        <w:rPr/>
      </w:pPr>
      <w:bookmarkEnd w:id="422"/>
      <w:r>
        <w:rPr>
          <w:rFonts w:ascii="IRNazanin" w:hAnsi="IRNazanin" w:eastAsia="IRNazanin"/>
          <w:color w:val="111111"/>
          <w:sz w:val="28"/>
          <w:sz w:val="28"/>
          <w:szCs w:val="28"/>
          <w:rtl w:val="true"/>
          <w:lang w:bidi="fa-IR"/>
        </w:rPr>
        <w:t xml:space="preserve">تضعیف و بیان فسق آن، از باب شهادت نیست تا شرایط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شفاهی بودن، حسی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 بلکه با مراجعه به علم رجال، شواهد و قرائنی تحصیل می شود که ما را به اطمینان می رساند</w:t>
      </w:r>
      <w:r>
        <w:rPr>
          <w:rFonts w:eastAsia="IRNazanin" w:cs="IRNazanin"/>
          <w:color w:val="111111"/>
          <w:sz w:val="28"/>
          <w:szCs w:val="28"/>
          <w:rtl w:val="true"/>
          <w:lang w:bidi="fa-IR"/>
        </w:rPr>
        <w:t>.</w:t>
      </w:r>
    </w:p>
    <w:p>
      <w:pPr>
        <w:pStyle w:val="Heading4"/>
        <w:numPr>
          <w:ilvl w:val="3"/>
          <w:numId w:val="1"/>
        </w:numPr>
        <w:rPr/>
      </w:pPr>
      <w:bookmarkStart w:id="423" w:name="__RefHeading___Toc2121408_2142443653"/>
      <w:bookmarkStart w:id="424" w:name="_Toc141"/>
      <w:bookmarkEnd w:id="423"/>
      <w:r>
        <w:rPr>
          <w:rtl w:val="true"/>
        </w:rPr>
        <w:t>اختلاف در معنای عدالت و فسق</w:t>
      </w:r>
      <w:bookmarkEnd w:id="424"/>
    </w:p>
    <w:p>
      <w:pPr>
        <w:pStyle w:val="BookText"/>
        <w:rPr/>
      </w:pPr>
      <w:r>
        <w:rPr>
          <w:rFonts w:ascii="IRNazanin" w:hAnsi="IRNazanin" w:eastAsia="IRNazanin"/>
          <w:color w:val="111111"/>
          <w:sz w:val="28"/>
          <w:sz w:val="28"/>
          <w:szCs w:val="28"/>
          <w:rtl w:val="true"/>
          <w:lang w:bidi="fa-IR"/>
        </w:rPr>
        <w:t xml:space="preserve">در بین بزرگان و علمای شیعه، در معنای عدالت و فسق اختلاف نظر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همچون شیخ طوسی رحمه الله علیه در معنای عدالت به اسلام ظاهری کفایت کرده است در حالیکه برخی دیگر؛ عدالت را ملکه نفسانی و برخی هم عدالت را به حسن ظاهر تعبیر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تشتت تعابیر در خصوص معنای عدالت برای ما درد سر ساز شده و هنگامی که گفته می شود فلان راوی عادل است، ما نمی دانیم منظور از آن کدام معنای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مراجعه به علم رجال نیز برایمان مفید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مبنای علماء مبتنی بر اصالة العدالة نبوده و در بسیاری از موارد، در پی روایتی که نقل شده است، عبارت عادل یا ثقه نیاورده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نظر علامه مامقانی که گذشت، رجوع به کتب رجال، با هدف گردآوری قرائن و شواهدی بر عدالت و وثاقت راویان است تا از این طریق به اطمینان عدالت برسیم، ولو اینکه در معنای عدالت و فسق اختلاف نظر داشته</w:t>
      </w:r>
    </w:p>
    <w:p>
      <w:pPr>
        <w:pStyle w:val="BookText"/>
        <w:rPr/>
      </w:pP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w:t>
      </w:r>
    </w:p>
    <w:p>
      <w:pPr>
        <w:pStyle w:val="Heading4"/>
        <w:numPr>
          <w:ilvl w:val="3"/>
          <w:numId w:val="1"/>
        </w:numPr>
        <w:rPr/>
      </w:pPr>
      <w:bookmarkStart w:id="425" w:name="__RefHeading___Toc2121410_2142443653"/>
      <w:bookmarkStart w:id="426" w:name="_Toc142"/>
      <w:bookmarkEnd w:id="425"/>
      <w:r>
        <w:rPr>
          <w:rtl w:val="true"/>
        </w:rPr>
        <w:t>حرام بودن محتوای علم رجال</w:t>
      </w:r>
      <w:bookmarkEnd w:id="426"/>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باور آنان، علم رجال علمی است که دسته ای از راویان را تفسیق یا تکفیر کرده و این عمل مصداق تفضيح الناس بوده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علم رجال </w:t>
      </w:r>
      <w:bookmarkStart w:id="427" w:name="pg15174_155968"/>
    </w:p>
    <w:p>
      <w:pPr>
        <w:pStyle w:val="BookText"/>
        <w:rPr/>
      </w:pPr>
      <w:bookmarkEnd w:id="427"/>
      <w:r>
        <w:rPr>
          <w:rFonts w:ascii="IRNazanin" w:hAnsi="IRNazanin" w:eastAsia="IRNazanin"/>
          <w:color w:val="111111"/>
          <w:sz w:val="28"/>
          <w:sz w:val="28"/>
          <w:szCs w:val="28"/>
          <w:rtl w:val="true"/>
          <w:lang w:bidi="fa-IR"/>
        </w:rPr>
        <w:t>که به این عمل پرداخته است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تکفیر و تفسیق برخی از روات بر اساس حدس و گمان نبوده و مصداق عمل به ظن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عمل بر اساس یافته های روایی یا اخبار متواتر از ثقات شیعی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ثانية؛ چنانچه بگویند این عمل مصداق غیبت برشمرده می شود، خاطر نشان خواهد شد که غیبت دارای استثناهایی است که فاسقان علنی و باب مشورت و باب شهادت را از این مساله خارج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حفظ احکام و شریعت اسلامی از حفظ اسرار شخصی برخی راویان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 است </w:t>
      </w:r>
      <w:r>
        <w:rPr>
          <w:rFonts w:eastAsia="IRNazanin" w:cs="IRNazanin"/>
          <w:color w:val="111111"/>
          <w:sz w:val="28"/>
          <w:szCs w:val="28"/>
          <w:rtl w:val="true"/>
          <w:lang w:bidi="fa-IR"/>
        </w:rPr>
        <w:t>.</w:t>
      </w:r>
      <w:r>
        <w:rPr>
          <w:rStyle w:val="FootnoteAnchor"/>
          <w:rtl w:val="true"/>
        </w:rPr>
        <w:footnoteReference w:id="585"/>
      </w:r>
    </w:p>
    <w:p>
      <w:pPr>
        <w:pStyle w:val="Heading4"/>
        <w:numPr>
          <w:ilvl w:val="3"/>
          <w:numId w:val="1"/>
        </w:numPr>
        <w:rPr/>
      </w:pPr>
      <w:bookmarkStart w:id="428" w:name="__RefHeading___Toc2121412_2142443653"/>
      <w:bookmarkStart w:id="429" w:name="_Toc143"/>
      <w:bookmarkEnd w:id="428"/>
      <w:r>
        <w:rPr>
          <w:rtl w:val="true"/>
        </w:rPr>
        <w:t>وجود بی شمار راویان مجهول</w:t>
      </w:r>
      <w:bookmarkEnd w:id="429"/>
    </w:p>
    <w:p>
      <w:pPr>
        <w:pStyle w:val="BookText"/>
        <w:rPr/>
      </w:pPr>
      <w:r>
        <w:rPr>
          <w:rFonts w:ascii="IRNazanin" w:hAnsi="IRNazanin" w:eastAsia="IRNazanin"/>
          <w:color w:val="111111"/>
          <w:sz w:val="28"/>
          <w:sz w:val="28"/>
          <w:szCs w:val="28"/>
          <w:rtl w:val="true"/>
          <w:lang w:bidi="fa-IR"/>
        </w:rPr>
        <w:t>برخی از اتباع احمد بصری بر این باورند که تعداد راویان مجهول و ناشناخته در سلسله سند روایات، بیش از راویان شناخته شده است، لذا این امر بیانگر ناقص بودن علم رجال بوده و این امر همانند خط کش پنج سانتی است که بنا دارد زمینی هزار متری را متر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علم رجال نمی تواند معیار خوبی برای تفکیک روایات به صحیح و غیره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مسأله نشانگر دقت و ظرافت و حساسیت علم رجال در خصوص روایات بوده و این امر نه تنها از درجه علم رجال نکاسته، بلکه بر درجه اعتماد و اعتبار آن علم خواهد افزود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راویان ناشناخته، أغلب کسانی هستند که دارای دو یا سه روایت </w:t>
      </w:r>
    </w:p>
    <w:p>
      <w:pPr>
        <w:pStyle w:val="BookText"/>
        <w:rPr/>
      </w:pPr>
      <w:r>
        <w:rPr>
          <w:rFonts w:ascii="IRNazanin" w:hAnsi="IRNazanin" w:eastAsia="IRNazanin"/>
          <w:color w:val="111111"/>
          <w:sz w:val="28"/>
          <w:sz w:val="28"/>
          <w:szCs w:val="28"/>
          <w:rtl w:val="true"/>
          <w:lang w:bidi="fa-IR"/>
        </w:rPr>
        <w:t>انگشت شمار بوده و از کثرت روایت برخوردار نمی باشند تا از رهگذر کنار گذاشتن آنان، بر معظم روايات خللی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در صورت مطابقت متن و محتوای روایت با اصول و مسلمات تشیع، وجود یک راوی ناشناخته مخل سند نبوده و اعتبار روایت را مخدوش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در صورتی که روایت مشهور بوده و در طول تاریخ اسلام به مضمون آن اعتماد شده و یا مورد عمل قرار گرفته است، وجود یک یا چند راوی ناشناخته و مجهول بر اعتبار حدیث خدشه وارد نکرده و این شهرت، جبران کننده ضعف روایت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های 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اشتراک احمد بصری با اخباریون در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اربعه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به علم رجال را تشریح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نمونه از کتب رجالی که در عصر معصومین علیهم السلام تالیف شده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شبهه را از علم رجال را به اختیار توضیح و پاسخ دهید </w:t>
      </w:r>
      <w:r>
        <w:rPr>
          <w:rFonts w:eastAsia="IRNazanin" w:cs="IRNazanin"/>
          <w:color w:val="111111"/>
          <w:sz w:val="28"/>
          <w:szCs w:val="28"/>
          <w:rtl w:val="true"/>
          <w:lang w:bidi="fa-IR"/>
        </w:rPr>
        <w:t xml:space="preserve">. </w:t>
      </w:r>
      <w:bookmarkStart w:id="430" w:name="pg15174_155970"/>
    </w:p>
    <w:p>
      <w:pPr>
        <w:pStyle w:val="Heading2"/>
        <w:numPr>
          <w:ilvl w:val="1"/>
          <w:numId w:val="1"/>
        </w:numPr>
        <w:rPr/>
      </w:pPr>
      <w:bookmarkStart w:id="431" w:name="__RefHeading___Toc2121414_2142443653"/>
      <w:bookmarkStart w:id="432" w:name="_Toc144"/>
      <w:bookmarkEnd w:id="430"/>
      <w:bookmarkEnd w:id="431"/>
      <w:r>
        <w:rPr>
          <w:rtl w:val="true"/>
        </w:rPr>
        <w:t>درس هجدهم تقلید از فقیه</w:t>
      </w:r>
      <w:bookmarkEnd w:id="432"/>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3" w:name="__RefHeading___Toc2121416_2142443653"/>
      <w:bookmarkStart w:id="434" w:name="_Toc145"/>
      <w:bookmarkEnd w:id="433"/>
      <w:r>
        <w:rPr>
          <w:rtl w:val="true"/>
        </w:rPr>
        <w:t>اشاره</w:t>
      </w:r>
      <w:bookmarkEnd w:id="434"/>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5" w:name="pg15174_155972"/>
      <w:bookmarkStart w:id="436" w:name="pg15174_155972"/>
      <w:bookmarkEnd w:id="436"/>
    </w:p>
    <w:p>
      <w:pPr>
        <w:pStyle w:val="Heading3"/>
        <w:numPr>
          <w:ilvl w:val="2"/>
          <w:numId w:val="1"/>
        </w:numPr>
        <w:rPr/>
      </w:pPr>
      <w:bookmarkStart w:id="437" w:name="pg15174_155972"/>
      <w:bookmarkStart w:id="438" w:name="__RefHeading___Toc2121418_2142443653"/>
      <w:bookmarkStart w:id="439" w:name="_Toc146"/>
      <w:bookmarkEnd w:id="437"/>
      <w:bookmarkEnd w:id="438"/>
      <w:r>
        <w:rPr>
          <w:rtl w:val="true"/>
        </w:rPr>
        <w:t>وجوب تقلید</w:t>
      </w:r>
      <w:bookmarkEnd w:id="439"/>
    </w:p>
    <w:p>
      <w:pPr>
        <w:pStyle w:val="BookText"/>
        <w:rPr/>
      </w:pPr>
      <w:r>
        <w:rPr>
          <w:rFonts w:ascii="IRNazanin" w:hAnsi="IRNazanin" w:eastAsia="IRNazanin"/>
          <w:color w:val="111111"/>
          <w:sz w:val="28"/>
          <w:sz w:val="28"/>
          <w:szCs w:val="28"/>
          <w:rtl w:val="true"/>
          <w:lang w:bidi="fa-IR"/>
        </w:rPr>
        <w:t>یکی دیگر از باورهای احمد الحسن بصری، حرمت تقلید از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 اساس این باور، در اول شوال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كل مسلم ترک التقليد في الفقه و اصول و العمل بالاحتياط فكل مقلد فهو عاصی لامر الامام المهدی علیه السلام</w:t>
      </w:r>
      <w:r>
        <w:rPr>
          <w:rFonts w:eastAsia="IRNazanin" w:cs="IRNazanin"/>
          <w:color w:val="111111"/>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بر هر مسلمانی ترک تقلید در فقه و اصول و عمل به احتیاط واجب بوده و هر کسی که تقلید کند از امر امام مهدی علیه السلام سرپیچی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احمد بصری با اصل تقلید از فقیه مخالفتی نداشته، اما از آنجا که خود را نماینده و فرستاده امام مهدی علییه السلام می داند، تقلید را با وجود خود جایز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کتاب التیه می گوید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فواجب المسلمين في زمن الغيبه هي نصرة الدين بتمكن نائب الامام الخاص المرسل منه او الفقيه الجامع للشرائط العادل الزاهد في الدنيا في حال عدم وجود نائب خاص له من بسط يده على الحكم من كل حيثية وجهة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فروع ولاية الإمام عليه السلام ولاية الفقيه الجامع الشرائط الإفتاء </w:t>
      </w:r>
    </w:p>
    <w:p>
      <w:pPr>
        <w:pStyle w:val="BookText"/>
        <w:rPr/>
      </w:pPr>
      <w:r>
        <w:rPr>
          <w:rFonts w:ascii="IRNazanin" w:hAnsi="IRNazanin" w:eastAsia="IRNazanin"/>
          <w:color w:val="111111"/>
          <w:sz w:val="28"/>
          <w:sz w:val="28"/>
          <w:szCs w:val="28"/>
          <w:rtl w:val="true"/>
          <w:lang w:bidi="fa-IR"/>
        </w:rPr>
        <w:t>الملخصة في التفسير المنسوب إلى الإمام العسکری علیه السلام بهذه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من كان من الفقهاء صائنا لنفسه، حافظا لدينه، مخالفا لهواه، مطيعا لأمر مولاه فللعوام أن يقلدوه</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یاری دین خدا با پیروی از نائب خاص و فرستاده امام زمان علیه السلام بر تمامی مسلمانان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نبودن نائب خاص، اطاعت از فقیه جامع شرایط عادل و زاهد در دنیا، در همه حالات بر مسلمانان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فروع ولایت امام علیه السلام، ولایت فقیه جامع 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تفسیر منسوب به امام حسن عسکری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فقها که صیانت نفس دارد، از دینش محافظت می نماید، با هوای نفس مخالفت می کند و امر مولای خود را اطاعت می کند، پس بر مردم است که از او تقلید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اتباع احمد بصری بر خلاف نظر احمدالحسن، تقلید از فقیه را اساسا باطل دانسته و آن را عملی باطل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جهت پاسخ به اتباع وی، مسأله وجوب تقلید از فقیه مورد بررسی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اول، قرآن کریم مسلمین را به دو گروه؛ فقیهان انذار دهنده و مؤمنین انذار شونده تقسیم کرده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الْمُؤْمِنُونَ لِيَنْفِرُوا كَافَّةً ۚ فَلَوْلَا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588"/>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این تقسیم بندی، جامعه مسلمین به لحاظ معرفتی به دو دسته تقسیم شده اند که بایستی عده ای به فهم و فقه رسیده و عده ای دیگر از فهم و </w:t>
      </w:r>
    </w:p>
    <w:p>
      <w:pPr>
        <w:pStyle w:val="BookText"/>
        <w:rPr/>
      </w:pPr>
      <w:r>
        <w:rPr>
          <w:rFonts w:ascii="IRNazanin" w:hAnsi="IRNazanin" w:eastAsia="IRNazanin"/>
          <w:color w:val="111111"/>
          <w:sz w:val="28"/>
          <w:sz w:val="28"/>
          <w:szCs w:val="28"/>
          <w:rtl w:val="true"/>
          <w:lang w:bidi="fa-IR"/>
        </w:rPr>
        <w:t>فقه آنان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التزام عقلی، تبعیت غیر فقیه از فقیه واجب است چرا که در غیر این صورت، این تقسیم بندی و دستور به تفقه و انذار بیهوده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تفقه در دین به معنای فهمیدن تأویل دین </w:t>
      </w:r>
      <w:r>
        <w:rPr>
          <w:rStyle w:val="FootnoteAnchor"/>
          <w:rtl w:val="true"/>
        </w:rPr>
        <w:footnoteReference w:id="589"/>
      </w:r>
      <w:r>
        <w:rPr>
          <w:rFonts w:ascii="IRNazanin" w:hAnsi="IRNazanin" w:eastAsia="IRNazanin"/>
          <w:color w:val="111111"/>
          <w:sz w:val="28"/>
          <w:sz w:val="28"/>
          <w:szCs w:val="28"/>
          <w:rtl w:val="true"/>
          <w:lang w:bidi="fa-IR"/>
        </w:rPr>
        <w:t>است که می تواند مرحله ای فراتر از علم به دین و شناخت مسائل و مبانی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کریم و روایات معصومین علیهم السلام حکم به وجوب کفایی و لزوم دستیابی به تفقه در دین را صادر کرده و بر لزوم تبعیت عملی از فقهاء تأكيده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آیه نفر مبنی بر وجوب تفقه و تقلید بر می آید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استفاده از لولای تحضیضیه </w:t>
      </w:r>
      <w:r>
        <w:rPr>
          <w:rStyle w:val="FootnoteAnchor"/>
          <w:rtl w:val="true"/>
        </w:rPr>
        <w:footnoteReference w:id="590"/>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 نفر من كل فرقة 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وجوب نفر برای تفقه استفاده شده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ليتفقهوا في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غایت نفر است که با توجه به وجوب نفر، وجوب تفقه نیز استفاده می شود تا هرکدام از نافرین؛ بر اساس استعداد خود به فهم و فقه دین دست یافته و بر اساس فقه خود مردم را انذار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میزان و صحت فهم هر کدام با دیگری در یک سطح نخواهد بود اما با این حال خداوند متعال، انذار هر کدام از فقهاء را حجت دانسته به تبعیت از آنها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سخن ناظر به هرمنوتیک نبوده و با دریافت و فهم شخصی متفاوت است زیرا در تفقه دینی، آنچه ضابطه استنباط می باشد، </w:t>
      </w:r>
    </w:p>
    <w:p>
      <w:pPr>
        <w:pStyle w:val="BookText"/>
        <w:rPr/>
      </w:pPr>
      <w:r>
        <w:rPr>
          <w:rFonts w:ascii="IRNazanin" w:hAnsi="IRNazanin" w:eastAsia="IRNazanin"/>
          <w:color w:val="111111"/>
          <w:sz w:val="28"/>
          <w:sz w:val="28"/>
          <w:szCs w:val="28"/>
          <w:rtl w:val="true"/>
          <w:lang w:bidi="fa-IR"/>
        </w:rPr>
        <w:t>قواعد حاکم بر آن بوده و از هر گونه تأويل، تفسیر و برداشت شخصی مبری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اینکه؛ روایات معصومین علیه السلام نیز بر وجوب تفقه در دین تأکید کرده و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بِالتَّفَقُّهِ فِي دِينِ اللَّهِ ، وَ لَا تَكُونُوا أَعْرَاباً ، فَإِنَّهُ مَنْ لَمْ يَتَفَقَّهْ فِي دِينِ اللَّهِ ، لَمْ يَنْظُرِ اللَّهُ إِلَيْهِ يَوْمَ الْقِيَامَةِ ، وَ لَمْ يزک لَهُ عَمَلًا</w:t>
      </w:r>
      <w:r>
        <w:rPr>
          <w:rFonts w:eastAsia="Amiri" w:cs="Amiri" w:ascii="Amiri" w:hAnsi="Amiri"/>
          <w:color w:val="111111"/>
          <w:sz w:val="28"/>
          <w:szCs w:val="28"/>
          <w:rtl w:val="true"/>
          <w:lang w:bidi="ar-SA"/>
        </w:rPr>
        <w:t>».</w:t>
      </w:r>
      <w:r>
        <w:rPr>
          <w:rStyle w:val="FootnoteAnchor"/>
          <w:rtl w:val="true"/>
        </w:rPr>
        <w:footnoteReference w:id="591"/>
      </w:r>
      <w:r>
        <w:rPr>
          <w:rFonts w:ascii="IRNazanin" w:hAnsi="IRNazanin" w:eastAsia="IRNazanin"/>
          <w:color w:val="111111"/>
          <w:sz w:val="28"/>
          <w:sz w:val="28"/>
          <w:szCs w:val="28"/>
          <w:rtl w:val="true"/>
          <w:lang w:bidi="fa-IR"/>
        </w:rPr>
        <w:t>تفقه در دین خدا برشما واجب است و همانند بادیه نشینان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کسی که در دین خدا تفقه نکند، خداوند در روز قیامت به او توجهی نمی کند و عملش را تزكيه نمی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لینذروا قومهم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نفر و تفقه است که بر این اساس، انذار قوم نیز به تبع آنان واجب خواهد شد</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 xml:space="preserve">رابعا؛ حذر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يحذرون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 نفر و تفقه و انذار است، لذا به استناد دلالت آیه، وجوب حذر نیز از انذار فقیه استنباط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شود که منظور از حذر، حذر عملی است لذا توقع و مطلوب خداوند این است که مردم بعد از آنکه احکام الهی برای آنها بیان شد، عملا متحذر شوند و این حذر و پرهیز جز با عمل به فتوای فقیه تحقق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مراد از حذر عملی؛ حجیت فتوای مجتهد و لزوم قبول قول مجتهد به صورت عملی بوده و صرف التزام قلبی ملاک نمی باشد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انذار کردن از باب دلالت مطابقه</w:t>
      </w:r>
      <w:r>
        <w:rPr>
          <w:rStyle w:val="FootnoteAnchor"/>
          <w:rtl w:val="true"/>
        </w:rPr>
        <w:footnoteReference w:id="593"/>
      </w:r>
      <w:r>
        <w:rPr>
          <w:rFonts w:ascii="IRNazanin" w:hAnsi="IRNazanin" w:eastAsia="IRNazanin"/>
          <w:color w:val="111111"/>
          <w:sz w:val="28"/>
          <w:sz w:val="28"/>
          <w:szCs w:val="28"/>
          <w:rtl w:val="true"/>
          <w:lang w:bidi="fa-IR"/>
        </w:rPr>
        <w:t xml:space="preserve">و گاهی از جهت دلالت تضمن </w:t>
      </w:r>
      <w:r>
        <w:rPr>
          <w:rStyle w:val="FootnoteAnchor"/>
          <w:rtl w:val="true"/>
        </w:rPr>
        <w:footnoteReference w:id="594"/>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گاهی از طریق دلالت التزام </w:t>
      </w:r>
      <w:r>
        <w:rPr>
          <w:rStyle w:val="FootnoteAnchor"/>
          <w:rtl w:val="true"/>
        </w:rPr>
        <w:footnoteReference w:id="59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بیان شد، آیه شریفه صراحت در وجوب انذار برای فقیه دارد، لذا اگر مجتهدی بر حرمت و یا وجوب مطلبی فتوا داد، آن فتوا به دلالت تضمن، حکم الهی محسوب می شود و انجام ندادن آن، مستوجب عقاب الهی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براساس آیه نفر، تفقه و انذار واجب کفایی است و لازمه این وجوب، تبعیت و حذر عملی عوام مردم از فقهاء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نکته ضروری است که نگاه نخستین اسلام بر تفقه بوده و کسانی که از استطاعت تفقه برخوردارند را بر این امر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باب تقلید را باز گذاشته و مقلدین را در رجوع به هر کدام از فقهاء مختار کرده است تا مردم بتوانند به تشخیص آگانه خود، احکام شان را از آنان دریافت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توان همین نوع از تقلید که بر پایه علم و آگاهی می باشد را نوعی از تفقه در مرحله نازل تر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برخی به این باور باشند که فقاهت و اجتهادی که در صدر اسلام و در زمان پیامبر اسلام صلی الله علیه و آله و ائمه معصومین علیهم السلام مطرح بوده است، غیر از فقاهت و اجتهادی است که در زمانهای متأخر مورد نظر می باشد؛ چون فقاهت و اجتهاد در صدر به صورت سؤال از معصومین بوده است و در آن زمان اجتهاد مصطلح مد نظر نبوده است، بنابراین، آیه برانذار فقیه دلالت ندارد تا بر حجیت فقاهت هم دلالت کند؛ بلکه، آیه بر حجیت نقل روایت و حجیت خبر واحد دلالت دارد و انذار فقیه در اینجا به معنی نقل روایت است به همان صورتی که از معصومین علیهم السلام شنیده است، که در این صورت چنین پاسخ داده می شود که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در آیه شریفه، عنوان فقاهت در وجوب تحذر اخذ شده است، </w:t>
      </w:r>
    </w:p>
    <w:p>
      <w:pPr>
        <w:pStyle w:val="BookText"/>
        <w:rPr/>
      </w:pPr>
      <w:r>
        <w:rPr>
          <w:rFonts w:ascii="IRNazanin" w:hAnsi="IRNazanin" w:eastAsia="IRNazanin"/>
          <w:color w:val="111111"/>
          <w:sz w:val="28"/>
          <w:sz w:val="28"/>
          <w:szCs w:val="28"/>
          <w:rtl w:val="true"/>
          <w:lang w:bidi="fa-IR"/>
        </w:rPr>
        <w:t>آیه با نقل روایت و حجیت خبر واحد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اینکه، در حجیت روایت، التفات راوی به معنی روایت شرط نشده است، تا چه رسد به این که راوی، فقیه هم باشد؛ زیرا در نقل روایت، جز وثاقت راوی، چیز دیگری معتبر نیست و دوم اینکه لازم نیست که عنوان فقیه در نقل روایت بر راوی صدق کند؛ چون هرگز راوی با صرف نقل تعدادی روایت ولو اینکه معنی آنها را هم بداند، مستحق عنوان فقیه نخواهد بود؛ زیرا روشن است که علم به یک یا چند حکم، در صدق عنوان فقاهت کفایت نمی کند، در حالیکه روایت او صحیح است؛ نتیجه این است که آیه شریفه، ارتباطی به حجیت روایت ندارد و از سویی، وظیفه راویان، نقل روایت بوده و وظیفه فقهاء ، تفریع اصول است، چنانچه 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عَلَيْنَا إِلْقَاءُ الْأُصُولِ وَ عَلَيْكُمُ التَّفْرِيعُ</w:t>
      </w:r>
      <w:r>
        <w:rPr>
          <w:rFonts w:eastAsia="IRNazanin" w:cs="IRNazanin"/>
          <w:color w:val="111111"/>
          <w:sz w:val="28"/>
          <w:szCs w:val="28"/>
          <w:rtl w:val="true"/>
          <w:lang w:bidi="fa-IR"/>
        </w:rPr>
        <w:t>».</w:t>
      </w:r>
      <w:r>
        <w:rPr>
          <w:rStyle w:val="FootnoteAnchor"/>
          <w:rtl w:val="true"/>
        </w:rPr>
        <w:footnoteReference w:id="596"/>
      </w:r>
      <w:r>
        <w:rPr>
          <w:rFonts w:ascii="IRNazanin" w:hAnsi="IRNazanin" w:eastAsia="IRNazanin"/>
          <w:color w:val="111111"/>
          <w:sz w:val="28"/>
          <w:sz w:val="28"/>
          <w:szCs w:val="28"/>
          <w:rtl w:val="true"/>
          <w:lang w:bidi="fa-IR"/>
        </w:rPr>
        <w:t>توجه شود که تفریع اصول کاری تخصصی بوده و از عهده ناقلان حديث و عوام مردم خارج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ماهیت فقاهت و اجتهاد به معنی معرفت احکام از روی دلیل، امر واحدی است که حقیقت آن با تغییر زمان متفاوت نمی شود و در زمان حاضر وصدر اول یکی است و در این معنی اختلافی وجود ندارد؛ بلکه تفاوت اجتهاد امروز و صدر اول در صعوبت و سهولت است؛ چون تفقه در صدر اول، به شنیدن حديث بوده است و متوقف بر علوم و مقدمات مورد نیاز فعلی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زمانهای متأخر، اگر چه نیل به مرتبه اجتهاد بر مقدمات زیادی متوقف است، ولی این فرق به معنی متغیر بودن معنی اجتهاد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مسأله تعارض بین اخبار، هم در اجتهاد مصطلح مطرح است و هم در اعصار سابق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در مورد تعارض اخبار، بین اجتهاد این زمان با آن زمان فرقی </w:t>
      </w:r>
      <w:bookmarkStart w:id="440" w:name="pg15174_155978"/>
    </w:p>
    <w:p>
      <w:pPr>
        <w:pStyle w:val="BookText"/>
        <w:rPr/>
      </w:pPr>
      <w:bookmarkEnd w:id="440"/>
      <w:r>
        <w:rPr>
          <w:rFonts w:ascii="IRNazanin" w:hAnsi="IRNazanin" w:eastAsia="IRNazanin"/>
          <w:color w:val="111111"/>
          <w:sz w:val="28"/>
          <w:sz w:val="28"/>
          <w:szCs w:val="28"/>
          <w:rtl w:val="true"/>
          <w:lang w:bidi="fa-IR"/>
        </w:rPr>
        <w:t>نیست؛ لذا ادعای مغایرت مفهوم اجتهاد در امروز و صدر اول هم وجهی ندارد</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نتیجه اینکه بر اساس آیه نفر، تفقه و انذار واجب کفایی است لذا لازمه این وجوب، تبعیت و حذر عملی عوام از فقهاء نیز واجب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نکته ضروری است که نگاه اولین اسلام بر تفقه بوده و کسانی را که از استعانة تفقه برخوردارند را بر این امر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باب تقلید را باز گذاشته و رجوع مقلدین به هر کدام از فقهاء که دارای اعلمیت می باشد را باز گذاشته است تا مردم بتوانند به تشخیص آگانه خود، احکام شان را از آنان دریافت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توان همین نوع از تقلید که بر پایه علم و آگاهی می باشد را نوعی از تفقه در مرحله نازل تر دانست</w:t>
      </w:r>
      <w:r>
        <w:rPr>
          <w:rFonts w:eastAsia="IRNazanin" w:cs="IRNazanin"/>
          <w:color w:val="111111"/>
          <w:sz w:val="28"/>
          <w:szCs w:val="28"/>
          <w:rtl w:val="true"/>
          <w:lang w:bidi="fa-IR"/>
        </w:rPr>
        <w:t>.</w:t>
      </w:r>
    </w:p>
    <w:p>
      <w:pPr>
        <w:pStyle w:val="Heading3"/>
        <w:numPr>
          <w:ilvl w:val="2"/>
          <w:numId w:val="1"/>
        </w:numPr>
        <w:rPr/>
      </w:pPr>
      <w:bookmarkStart w:id="441" w:name="__RefHeading___Toc2121420_2142443653"/>
      <w:bookmarkStart w:id="442" w:name="_Toc147"/>
      <w:bookmarkEnd w:id="441"/>
      <w:r>
        <w:rPr>
          <w:rtl w:val="true"/>
        </w:rPr>
        <w:t>قرآن و منع تقلید</w:t>
      </w:r>
      <w:bookmarkEnd w:id="442"/>
    </w:p>
    <w:p>
      <w:pPr>
        <w:pStyle w:val="BookText"/>
        <w:rPr/>
      </w:pPr>
      <w:r>
        <w:rPr>
          <w:rFonts w:ascii="Amiri" w:hAnsi="Amiri" w:eastAsia="Amiri" w:cs="Amiri"/>
          <w:color w:val="111111"/>
          <w:sz w:val="28"/>
          <w:sz w:val="28"/>
          <w:szCs w:val="28"/>
          <w:rtl w:val="true"/>
          <w:lang w:bidi="ar-SA"/>
        </w:rPr>
        <w:t>قرآن کریم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أُمِّيُّونَ لَا يَعْلَمُونَ الْكِتَابَ إِلَّا أَمَانِيَّ وَإِنْ هُمْ إِلَّا يَظُنُّونَ</w:t>
      </w:r>
      <w:r>
        <w:rPr>
          <w:rFonts w:eastAsia="Amiri" w:cs="Amiri" w:ascii="Amiri" w:hAnsi="Amiri"/>
          <w:color w:val="111111"/>
          <w:sz w:val="28"/>
          <w:szCs w:val="28"/>
          <w:rtl w:val="true"/>
          <w:lang w:bidi="ar-SA"/>
        </w:rPr>
        <w:t>»</w:t>
      </w:r>
      <w:r>
        <w:rPr>
          <w:rStyle w:val="FootnoteAnchor"/>
          <w:rtl w:val="true"/>
        </w:rPr>
        <w:footnoteReference w:id="598"/>
      </w:r>
      <w:r>
        <w:rPr>
          <w:rFonts w:ascii="IRNazanin" w:hAnsi="IRNazanin" w:eastAsia="IRNazanin"/>
          <w:color w:val="111111"/>
          <w:sz w:val="28"/>
          <w:sz w:val="28"/>
          <w:szCs w:val="28"/>
          <w:rtl w:val="true"/>
          <w:lang w:bidi="fa-IR"/>
        </w:rPr>
        <w:t>یک عده آنها همان مردم بی سواد و نادان بودند که از کتاب آسمانی خود چیزی جز یک رشته خیالات و آرزوها نمی دانستند و دنبال گمان و وهم می رفتند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 مقام مذمت عوام و بی سوادان یهود است که در اصول دینی خود از علماء و پیشوایان خود پیروی و تقلید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امام صادق علیه السلام عرض می کند که عوام و بی سوادان یهود راهی نداشتند جز اینکه از علماء خود هر چه می شنوند قبول کنند و پیروی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تقصیری هست، متوجه علماء يهود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قرآن کریم عوام الناس بیچاره را </w:t>
      </w:r>
    </w:p>
    <w:p>
      <w:pPr>
        <w:pStyle w:val="BookText"/>
        <w:rPr/>
      </w:pPr>
      <w:r>
        <w:rPr>
          <w:rFonts w:ascii="IRNazanin" w:hAnsi="IRNazanin" w:eastAsia="IRNazanin"/>
          <w:color w:val="111111"/>
          <w:sz w:val="28"/>
          <w:sz w:val="28"/>
          <w:szCs w:val="28"/>
          <w:rtl w:val="true"/>
          <w:lang w:bidi="fa-IR"/>
        </w:rPr>
        <w:t>که چیزی نمی دانستند و فقط از علماء خود پیروی می کردند را مذمت می کند؟ چه فرقی بین عوام یهود و بین عوام ما هست؟ اگر تقلید و پیروی عوام از علماء مذموم است پس عوام ما نیز که از علماء ما پیروی می کنند باید مورد ملامت و مذمت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نمی بایست قول علماء خود را بپذیرند اینها نیز نباید بپذیرند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 عَوَامِّنَا وَ عُلَمَائِنَا وَ عَوَامِّ الْيَهُودِ وَ عُلَمَائِهِمْ فَرْقُ مِنْ جِهَةٍ وَ تَسْوِيَةُ مِنْ جِهَةٍ أَمَّا مِنْ حَيْثُ اسْتَوَوْا فَإِنَّ اللَّهَ قَدْ ذَمَّ عَوَامَّنَا بِتَقْلِيدِهِمْ عُلَمَاءَهُمْ کما ذَمَّ عَوَامَّهُمْ وَ أَمَّا مِنْ حَيْثُ افْتَرَقُوا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 و علماء ما و عوام و علماء یهود از یک جهت فرق دارند و از یک جهت مثل هم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مثل هم می باشند که خداوند عوام ما را نیز به آن نوع تقلید از علماء مذمت کرده و اما از آن جهت که فرق دارند مذمت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توضیح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يهود علماء خود را در عمل دیده بودند که صریحا دروغ می گویند، از رشوه پرهیز ندارند، احکام و قضاءها را به خاطر رو دربایستیها و رشوه ها تغییر می دهند، می دانستند که درباره افراد و اشخاص عصبیت به خرج می دهند، حب و بغض شخصی را دخالت می دهند و حق یکی را به دیگری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الهامات فطری عمومی که خداوند در سرشت هر کس تکوینی قرار داده می دانستند که هر کس چنین اعمالی داشته باشد نباید قول او را پیروی کرد، نباید قول خدا و پیغمبران خدا را با زبان او قول کرد و به همین منوال است حال عوام ما، اینها نیز اگر در فقهاء خود، اعمال خلاف، تعصب شدید، تزاحم بر سر دنیا، طرفداری از طرفداران خود هر چند ناصالح باشند، کوبیدن مخالفين خود هر چند مستحق احسان و نیکی باشند، اگر این اعمال را در آنها حس کنند و باز هم چشم خود را ببندند و از آنها پیروی کنند عینا مانند همان عوام یهودند </w:t>
      </w:r>
    </w:p>
    <w:p>
      <w:pPr>
        <w:pStyle w:val="BookText"/>
        <w:rPr/>
      </w:pPr>
      <w:r>
        <w:rPr>
          <w:rFonts w:ascii="Amiri" w:hAnsi="Amiri" w:eastAsia="Amiri" w:cs="Amiri"/>
          <w:color w:val="111111"/>
          <w:sz w:val="28"/>
          <w:sz w:val="28"/>
          <w:szCs w:val="28"/>
          <w:rtl w:val="true"/>
          <w:lang w:bidi="ar-SA"/>
        </w:rPr>
        <w:t>و مورد مذمت و ملامت هستند و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مَنْ كَانَ مِنَ الْفُقَهَاءِ صَائِناً لِنَفْسِهِ حَافِظاً لِدِينِهِ مُخَالِفاً عَلَى هَوَاهُ مُطِيعاً لِأَمْرِهِ مَوْلَاهُ فَلِلْعَوَامِّ أَنْ يُقَلِّدُوهُ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هر یک از فقهاء که خوددار و حافظ دین خود و مخالف هوای نفس و مطیع فرمان مولای خود باشد باید عوام از او تقلید کنند</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پرسش های 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قرآن به مکلفین با چه تقسیم بندی مطرح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آیه نفر بر وجوب تفقه و تقلید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قرآن با تقلید در چه شرایطی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می توان از حديث فللعوام أن يقلدوه وجوب تقلید را استنباط کرد؟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3" w:name="pg15174_155982"/>
      <w:bookmarkStart w:id="444" w:name="pg15174_155982"/>
      <w:bookmarkEnd w:id="444"/>
    </w:p>
    <w:p>
      <w:pPr>
        <w:pStyle w:val="Heading3"/>
        <w:numPr>
          <w:ilvl w:val="2"/>
          <w:numId w:val="1"/>
        </w:numPr>
        <w:rPr/>
      </w:pPr>
      <w:bookmarkStart w:id="445" w:name="pg15174_155982"/>
      <w:bookmarkStart w:id="446" w:name="__RefHeading___Toc2121422_2142443653"/>
      <w:bookmarkStart w:id="447" w:name="_Toc148"/>
      <w:bookmarkEnd w:id="445"/>
      <w:bookmarkEnd w:id="446"/>
      <w:r>
        <w:rPr>
          <w:rtl w:val="true"/>
        </w:rPr>
        <w:t>تصاویر</w:t>
      </w:r>
      <w:bookmarkEnd w:id="44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68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4"/>
                        <a:stretch/>
                      </pic:blipFill>
                      <pic:spPr>
                        <a:xfrm>
                          <a:off x="0" y="0"/>
                          <a:ext cx="4368960" cy="6985080"/>
                        </a:xfrm>
                        <a:prstGeom prst="rect">
                          <a:avLst/>
                        </a:prstGeom>
                        <a:ln w="0">
                          <a:noFill/>
                        </a:ln>
                      </pic:spPr>
                    </pic:pic>
                  </a:graphicData>
                </a:graphic>
              </wp:inline>
            </w:drawing>
          </mc:Choice>
          <mc:Fallback>
            <w:pict>
              <v:shape id="shape_0" stroked="f" o:allowincell="f" style="position:absolute;margin-left:0pt;margin-top:-550.05pt;width:343.95pt;height:549.95pt;mso-wrap-style:none;v-text-anchor:middle;mso-position-horizontal:left;mso-position-vertical:top" type="_x0000_t75">
                <v:imagedata r:id="rId3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 احمد الحسن البصری</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حيدر مشتت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68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77"/>
                        <a:stretch/>
                      </pic:blipFill>
                      <pic:spPr>
                        <a:xfrm>
                          <a:off x="0" y="0"/>
                          <a:ext cx="4368960" cy="6985080"/>
                        </a:xfrm>
                        <a:prstGeom prst="rect">
                          <a:avLst/>
                        </a:prstGeom>
                        <a:ln w="0">
                          <a:noFill/>
                        </a:ln>
                      </pic:spPr>
                    </pic:pic>
                  </a:graphicData>
                </a:graphic>
              </wp:inline>
            </w:drawing>
          </mc:Choice>
          <mc:Fallback>
            <w:pict>
              <v:shape id="shape_0" stroked="f" o:allowincell="f" style="position:absolute;margin-left:0pt;margin-top:-550.05pt;width:343.95pt;height:549.95pt;mso-wrap-style:none;v-text-anchor:middle;mso-position-horizontal:left;mso-position-vertical:top" type="_x0000_t75">
                <v:imagedata r:id="rId378" o:detectmouseclick="t"/>
                <v:stroke color="#3465a4" joinstyle="round" endcap="flat"/>
                <w10:wrap type="none"/>
              </v:shape>
            </w:pict>
          </mc:Fallback>
        </mc:AlternateConten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مکتب احمد الحسن در نجف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688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80"/>
                        <a:stretch/>
                      </pic:blipFill>
                      <pic:spPr>
                        <a:xfrm>
                          <a:off x="0" y="0"/>
                          <a:ext cx="4368960" cy="6985080"/>
                        </a:xfrm>
                        <a:prstGeom prst="rect">
                          <a:avLst/>
                        </a:prstGeom>
                        <a:ln w="0">
                          <a:noFill/>
                        </a:ln>
                      </pic:spPr>
                    </pic:pic>
                  </a:graphicData>
                </a:graphic>
              </wp:inline>
            </w:drawing>
          </mc:Choice>
          <mc:Fallback>
            <w:pict>
              <v:shape id="shape_0" stroked="f" o:allowincell="f" style="position:absolute;margin-left:0pt;margin-top:-550.05pt;width:343.95pt;height:549.95pt;mso-wrap-style:none;v-text-anchor:middle;mso-position-horizontal:left;mso-position-vertical:top" type="_x0000_t75">
                <v:imagedata r:id="rId3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 نامه تحویل حکومت به مقام معظم رهبری</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بیانیه دستور ترک تقلید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688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83"/>
                        <a:stretch/>
                      </pic:blipFill>
                      <pic:spPr>
                        <a:xfrm>
                          <a:off x="0" y="0"/>
                          <a:ext cx="4368960" cy="6985080"/>
                        </a:xfrm>
                        <a:prstGeom prst="rect">
                          <a:avLst/>
                        </a:prstGeom>
                        <a:ln w="0">
                          <a:noFill/>
                        </a:ln>
                      </pic:spPr>
                    </pic:pic>
                  </a:graphicData>
                </a:graphic>
              </wp:inline>
            </w:drawing>
          </mc:Choice>
          <mc:Fallback>
            <w:pict>
              <v:shape id="shape_0" stroked="f" o:allowincell="f" style="position:absolute;margin-left:0pt;margin-top:-550.05pt;width:343.95pt;height:549.95pt;mso-wrap-style:none;v-text-anchor:middle;mso-position-horizontal:left;mso-position-vertical:top" type="_x0000_t75">
                <v:imagedata r:id="rId384" o:detectmouseclick="t"/>
                <v:stroke color="#3465a4" joinstyle="round" endcap="flat"/>
                <w10:wrap type="none"/>
              </v:shape>
            </w:pict>
          </mc:Fallback>
        </mc:AlternateConten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اولین محل تبلیغ احمد الحسن البصری در صريفه </w:t>
      </w:r>
      <w:bookmarkStart w:id="448" w:name="pg15174_155986"/>
    </w:p>
    <w:p>
      <w:pPr>
        <w:pStyle w:val="Heading2"/>
        <w:numPr>
          <w:ilvl w:val="1"/>
          <w:numId w:val="1"/>
        </w:numPr>
        <w:rPr/>
      </w:pPr>
      <w:bookmarkStart w:id="449" w:name="__RefHeading___Toc2121424_2142443653"/>
      <w:bookmarkStart w:id="450" w:name="_Toc149"/>
      <w:bookmarkEnd w:id="448"/>
      <w:bookmarkEnd w:id="449"/>
      <w:r>
        <w:rPr>
          <w:rtl w:val="true"/>
        </w:rPr>
        <w:t>کتابنامه</w:t>
      </w:r>
      <w:bookmarkEnd w:id="4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قرآن الكريم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احمد بن على، الإحتجاج على أهل اللجاج، نشر مرتضی،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الحسن، الغيبة، دار المعارف الإسلامية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باقر بن محمد تقی، بحار الأنوار الجامعة لدرر أخبار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إحياء التراث العربی،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نجاشی، احمد بن علی، رجال النجاشی، النشر الاسلامی،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واسطی بغدادی، احمد بن حسین،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الغضائری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الحديث،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خزاز رازی، علی بن محمد، كفاية الأثر في النص على الأئمة الإثني عشر، بیدار،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علی بن عیسی، کشف الغمة في معرفة الأئمة، بنی هاشمی،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أبی زینب ، محمد بن ابراهيم، الغيبة النعمانی، صدوق،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بلاذری، احمد بن یحیی، انساب الاشراف، دارالفکر،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الدوری، عبدالعزيز، اخبار الدولة العباسية، دارالطلیعه ،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بیات، عزیزالله، تاریخ ایران از ظهور اسلام تا دیالمه،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منادی، احمد بن جعفر، الملاحم، دارالسیره،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البستوی، عبدالعليم، الموسوعه في أحاديث المهدی، دار ابن حزم،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نعمان بن محمد، شرح الأخبار فی فضائل الأئمة الأطهار، جامعه مدرسین،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ابن بابویه، محمد بن علی، کمال الدين و تمام النعمة، اسلامیه،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علی بن موسی، التشريف بالمنن في التعريف بالفتن، صاحب الأمر،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مصعب بن عبدالله، نسب قریش، دارالمعارف،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فرج الله، أدعياء المهدويه ، المركز الاسلامي للدراسات الاستراتيجيه ،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ذوالفقار علی ذوالفقار، الحركات المهدويه، مرکز بانقيا للابحاث والدراسات،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دراسة تحليلية حول الحركات المهدوية، بنك المعلومات الوطنية ،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حسنی، مدعی المهدويه احمد بصری، بنك المعلومات الوطنية ، بغداد،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هندی ، على المتقی، کنزالعمال، نشرالرساله،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يعقوب، اصول کافی، دار الكتب الإسلامية،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نهاوندی، علی اکبر، العبقري الحسان، جمکران،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الحسن، الامالی، دار الثقافة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صفار، محمد بن حسن، بصائر الدرجات في فضائل آل محمد صلى الله عليهم، مکتبة آية الله المرعشي النجفی،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بیاضی عاملی، علی بن يونس، الصراط المستقيم،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الدین، جامع الصغیر، دارالکتب،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هلالی، سلیم بن قیس، کتاب سلیم بن قیس الهلالي، الهادی،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 حسین، المیزان، جامعه مدرسین،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علی بن حسین، اثبات الوصية، انصاریان،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الإرشاد في معرفة حجج الله على العباد، کنگره شیخ مفید،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معاني الأخبار، انتشارات اسلامی،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سید هاشم بن سليمان، البرهان في تفسير القرآن، بعثه،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مظفر، شیخ محمد رضا، عقائد الإمامية ،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 بن مکرم، لسان العرب، دار الفكر،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راغب اصفهانی، حسین بن محمد، المفردات في غريب القرآن، الدار الشامية،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خویی، موسوی ، سید ابو القاسم، موسوعة الإمام الخوئی،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علی بن ابراهیم، تفسير القمی، دارالکتاب،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النیشابوری، فضل بن الشاذان، اثبات الرجعة، تراثنا،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حرعاملی، محمد بن حسن، إثبات الهداة بالنصوص و المعجزات، اعلمی،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محمد بن حسن، الإيقاظ من الهجعة بالبرهان على الرجعة، نوید،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علی بن حمزه، الثاقب في المناقب، انصاریان،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علی بن موسی، الطرائف في معرفة مذاهب الطوائف،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نوربخش، سید محمد، رسالة الهدی،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قادیانی، غلام أحمد، التبليغ، بی تا، بی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جامی، عبدالرحمن، نفحات الانس، انتشارات اطلاعات،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سید علی اکبر، قاموس قرآن،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علی بن موسی، کشف المحجة لثمرة المهجة، بوستان،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برقی، احمد بن محمد بن خالد، المحاسن، دار الكتب الإسلامية ،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بن عباد، إسماعيل بن عباد، المحیط، عالم الكتاب،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نما حلی، جعفر بن محمد، مثير الأحزان، مدرسه امام مهدی،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پژوهشگران، فرهنگ فقه مطابق مذهب اهل بیت علیا ،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یوسف ، لؤلؤه البحرين، مطبعة النعمان،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کشمیری، محمدعلی، نجوم السماء، سازمان تبلیغات،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محمد محسن، الوافی، کتابخانه امام أمير المؤمنین علی،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القاسمي الدمشقی، محمد جمال الدین، قواعد التحديث،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سید محمد، مصباح الأصول ، الداوری،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إعلام الوری بأعلام الهدی، اسلامیه،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املی صغیر، محمد بن جریر بن رستم ، دلائل الإمامة، بعثت،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قطب الدین راوندی، سعید بن هبة الله ، فقه القرآن، مکتبة آية الله المرعشي النجفی،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حمیری، عبد الله بن جعفر، قرب الإسناد، مؤسسة آل البيت عليهم السلام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عیون أخبار الرضا علیه السلام، جهان،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خصیبی، حسین بن حمدان، الهداية الكبرى، البلاغ،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گرجی، ابوالقاسم، تاریخ فقه و فقهاء، س د،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 محمد تقی، الاصول العامة للفقه المقارن، آل البيت،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علی بن حسین، الإمامة والتبصرة من الحيرة، مدرسة الإمام المهدی، </w:t>
      </w:r>
      <w:r>
        <w:rPr>
          <w:rFonts w:eastAsia="IRNazanin" w:cs="IRNazanin"/>
          <w:color w:val="111111"/>
          <w:sz w:val="28"/>
          <w:szCs w:val="28"/>
          <w:lang w:bidi="fa-IR"/>
        </w:rPr>
        <w:t>1404</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من لا یحضره الفقیه، انتشارات اسلامی،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یزدی حایری ، على، إلزام الناصب في إثبات الحجة الغائب ، اعلمی،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شرف الدين، عبدالحسین، النص و الاجتهاد، سیدالشهدا،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وسائل الشيعة، آل البيت،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هوشیار، پرسش ها و پاسخ ها، تولی،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دکان های کاغذی، جمکران،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 احمد الحسن، المتشابهات، اصدارات أنصار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الجواب المنير عبر الاثير، اصدارات أنصار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الحق و السداد من الأعداد، اصدارات انصار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،نصيحتی برای طلاب حوزه های علمیه، اصدارات انصار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التيه، اصدارات انصار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عقائد الاسلام ، اصدارات انصار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الوصية المقدسة الكتاب العاصم من الضلال، اصدارات انصار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ناظم العقیلی، الوصية و الوصی احمدالحسن، اصدارات انصار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انتصارا للوصية، اصدارات أنصار</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اثبات الوصية، اصدارات أنصار</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اسماعیل بن صالح بن حسین بن سلمان بن داوود بن هنبوش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أدعياء المهدويه ، ص</w:t>
      </w:r>
      <w:r>
        <w:rPr>
          <w:rFonts w:eastAsia="IRNazanin" w:cs="IRNazanin"/>
          <w:b w:val="false"/>
          <w:bCs w:val="false"/>
          <w:i w:val="false"/>
          <w:iCs w:val="false"/>
          <w:color w:val="333333"/>
          <w:sz w:val="20"/>
          <w:szCs w:val="20"/>
        </w:rPr>
        <w:t>121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اینکه عشیره ابوسويلم در سه منطقه ناصریه و بصره و کربلا مستقر هستند، ساکنین این عشیره درناصریه وبصره را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ساکنین کربلاء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رهگذر، احمد نیز که از عشیره مستقر دربصره است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توجه اینکه این عشیره از سادات نمی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الطامة الكبرى ، ناصر مهدی محمد البصري،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پدر احمد بصری؛ اسماعیل و نام مادرش بثينه نجم از طایفه هنبوش و از قبیله ابوسويلم ناصریه می باشند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بصری نسب خود را اینگونه تشریح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ابن إسماعيل ابن صالح ابن حسين ابن سلمان این الإمام محمد بن الحسن العسکری علیه السلام</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براساس برخی روایات، فردی با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 کرده و به یاری امام دوازدهم علیه السلام خواهد شتافت</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حیدر فرزند مشتت از آل منشد؛ متولد شهر کاظمی بغداد در سال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دوران زندگی خود را در شهر العماره عراق گذرانده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بعدها نام خود را به ابوعبدالله الحسين القحطانی تغییر داده و احمد بصری را دجال نامید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الحركات المهدويه ،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http://almahdyoon.org</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تحليلية حول الحركات المهدويه،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وجود نیروهای صرخی در کربلا و نجف و مخالفت شدیدشان با انصاراحمد بصری ، حیدر مشتت به بغداد رفته و با همراهی ضیاء الكرعاوي اقدام به تشکیل موسسه القائم وانتشار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نمود تا بدین وسیله بتواند أحمد بصری را تبلیغ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بصری نیز وارد بصره شده و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الصوت الحق الأسبوعية التي تروج للفكرالمهدوی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اقدام به گسترش دعوت انحرافی خود نمود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الحركات المهدوية ،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از ماجرای دیدار حيدر مشتت با شیخ علی کورانی، به کتاب دجال بصره،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ذکر است؛ با توجه به اینکه نسب حیدر مشتت به قحطان بازگشت داشته و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القحطانی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دنبال داشت ، لذا احمد بصری از این فرصت استفاده کرده و او را یمانی نامیدند تا بتواند به اهداف خود دست 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در حالی است که برخی از روایات ، يمانی را با نسب قحطانی معرفی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تَقُومُ السَّاعَةُ حَتَّى يَخْرُجَ رَجُلُ مِنْ قَحْطَانَ يَسُوقُ النَّاسِ بِعَصَاهُ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 ظهور فرا نمی رسد مگر آنکه مردی از قحطان خروج کند و مردم را با عصا پیش براند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اینکه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قحطانی اول کسی است که با سفیانی کار و زار می کند و شکست می خورد و به يمن باز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اثبات الرجعة،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أدعياء المهدويه،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کتابهای نوشته شده توسط انصاراحمد بصری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ولی الله ، دحض تقولات المعاندین، حجه الوصی واوهام المدعي، الإفحام في رؤيا أم الامام ، انتصارا للوصيه ، قانون معرفة الحجه ، المعترضون على خلفاء الله ، دابه الارض طالع الشمس، الوصيه و الوصی احمد بصری، البلاغ المبين ، بحث في العصمه ، اليماني الموعود حجه الله و</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مدعی المهدويه احمد بصری ،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الزهره ضياء الكرعاوي واحمد بصری در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تاسیس پادگانی در منطقه الزركه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نجف و کربلا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اقدام مسلحانه ای را بر ضد علمای شیعه آغاز کردند تا بتوانند در روز تاسوعا به نجف اشرف حمله کرده ، بیوت مراجع تقلید را ویران و همه آنان را قتل عام کنند؛ که البته این اقدام قبل از آغاز با مداخله قوای امنیتی با شکست روبه رو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درگیری ، تعداد سیصد و چهل و سه نفر کشته و هزار و هشتاد و نه نفر دستگیر شدند که دویست نفراز کشته شدگان از انصاراحمد اسماعیل بصری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توجه اینکه کرعاوی در این درگیری کشته و احمد اسماعیل نیز پس از آن ناپدید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 التحقيق الخاصة بأحداث الزركة ، المعلومات الوطني،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والشرق الأوسط، معد فياض بغداد، جمعه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المتشابهات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بصری اعلام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وأعلن باسم الامام محمد بن الحسن المهدی علیه السلام أن كل من لم يلتحق بهذه الدعوة ويعلن البيعة لوصي الامام المهدی علیه السلام بعد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خارج عن ولاية على بن ابی طالب علیه السلام وبهذا الى جهنم وبأس الورد المورود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رسول الله محمد بن عبدالله صلی الله علیه و آله و سلم بری ء من كل من ينتسب اليه ولم يدخل في هذه الدعوة ويعلن البيعة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الثانی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باور براساس استناد به روایتی است که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يخرج قبله رجل من أهل بيته بأهل الشرق ويحمل السيف على عاتقه ثمانية أشهر يقتل ويمثل ويتوجه إلى بيت المقدس، فلا يبلغه حتى يموت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التشريف بالمنن في التعريف بالفتن، ص</w:t>
      </w:r>
      <w:r>
        <w:rPr>
          <w:rFonts w:eastAsia="IRNazanin" w:cs="IRNazanin"/>
          <w:b w:val="false"/>
          <w:bCs w:val="false"/>
          <w:i w:val="false"/>
          <w:iCs w:val="false"/>
          <w:color w:val="333333"/>
          <w:sz w:val="20"/>
          <w:szCs w:val="20"/>
        </w:rPr>
        <w:t>139</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المهدوية الخاتمة،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جزء اول،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المنير،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سئوال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سئوال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المنير،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الحق والسداد من الأعداد،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 الاحسن في الدفاع عن الاحمد بصری ،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في المهديين ذرية القائم علیه السلام،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المتشابهات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احمد الحسن اليماني الموعود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w:t>
      </w:r>
      <w:r>
        <w:rPr>
          <w:rFonts w:eastAsia="IRNazanin" w:cs="IRNazanin"/>
          <w:b w:val="false"/>
          <w:bCs w:val="false"/>
          <w:i w:val="false"/>
          <w:iCs w:val="false"/>
          <w:color w:val="333333"/>
          <w:sz w:val="20"/>
          <w:szCs w:val="20"/>
        </w:rPr>
        <w:t>1426/4/21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الحق والسداد من الأعداد،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المتشابهات،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 المنير،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بیانیه برائت در تاریخ </w:t>
      </w:r>
      <w:r>
        <w:rPr>
          <w:rFonts w:eastAsia="IRNazanin" w:cs="IRNazanin"/>
          <w:b w:val="false"/>
          <w:bCs w:val="false"/>
          <w:i w:val="false"/>
          <w:iCs w:val="false"/>
          <w:color w:val="333333"/>
          <w:sz w:val="20"/>
          <w:szCs w:val="20"/>
        </w:rPr>
        <w:t>1425/6/13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الحق والسداد،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المنير عبرالاثیر،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المنير،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بیانیه احمد بصری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1426/4/21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 المنير،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برائت صادر شده در تاریخ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1425/6/13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 المنير،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المنير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المتشابهات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المنير،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الحق والسداد من الأعداد،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المنير،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بیوگرافی احمد بصری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1426/4/8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المنير،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برائت صادر شده در تاریخ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1425/6/13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 المنير،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جریان های انحرافی در مسیر مهدویت است که از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به کار کرده و توسط فردی به نام احمد اسماعیل ، معروف به احمد الحسن تاسیس شده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عبارت نص، علم، دعوت به حاکمیت الله بحث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بصری ، عقائد الاسلام،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بعدی به باطل بودن این تأویلات اشاره شده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الآلوسي والتشيع،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مُحَمَّدٍ ، عَنْ أَحْمَدَ بْنِ مُحَمَّدٍ اَلسَّیَّارِیِّ ، عَنْ أَبِی یَعْقُوبَ اَلْبَغْدَادِیِّ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اَلسِّکِّیتِ لِأَبِی اَلْحَسَنِ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لِمَاذَا بَعَثَ اَللَّهُ مُوسَی بْنَ عِمْرَانَ علیه السلام بِالْعَصَا وَ یَدِهِ اَلْبَیْضَاءِ وَ آلَهِ اَلسِّحْرِ، وَ بَعَثَ عِیسَی علیه السلام بِآلَهِ اَلطِّبِّ، وَ بَعَثَ مُحَمَّداً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عَلَی جَمِیعِ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بِالْکَلاَمِ وَ اَلْخُطَبِ؟ فَقَالَ أَبُو اَلْحَسَنِ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لَمَّا بَعَثَ اَللَّهُ مُوسَی علیه السلام کَانَ اَلْغَالِبُ عَلَی أَهْلِ عَصْرِهِ اَلسِّحْرَ، فَأَتَاهُمْ مِنْ عِنْدِ اَللَّهِ بِمَا لَمْ یَکُنْ فِی وُسْعِهِمْ، وَ مَا أَبْطَلَ بِهِ سِحْرَهُمْ، وَ أَثْبَتَ بِهِ اَلْحُجَّهَ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اَللَّهَ بَعَثَ عِیسَی علیه السلام فِی وَقْتٍ قَدْ ظَهَرَتْ فِیهِ اَلزَّمَانَاتُ، وَ اِحْتَاجَ اَلنَّاسُ إِلَی اَلطِّبِّ، فَأَتَاهُمْ مِنْ عِنْدِ اَللَّهِ بِمَا لَمْ یَکُنْ عِنْدَهُمْ مِثْلُهُ، وَ بِمَا أَحْیَا لَهُمُ اَلْمَوْتَی، وَ أَبْرَأَ اَلْأ کْمَهَ وَ اَلْأَبْرَصَ بِإِذْنِ اَللَّهِ تعالی، وَ أَثْبَتَ بِهِ اَلْحُجَّهَ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اَللَّهَ تعالی بَعَثَ مُحَمَّداً صَلَّی اَللَّهُ عَلَیْهِ وَ آلِهِ فِی وَقْتٍ کَانَ اَلْغَالِبُ عَلَی عَصْرِهِ اَلْخُطَبَ وَ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أَظُنُّهُ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فَأَتَاهُمْ مِنْ عِنْدِ اَللَّهِ تعالی مِنْ مَوَاعِظِهِ وَ حِکَمِهِ مَا أَبْطَلَ بِهِ قَوْلَهُمْ وَ أَثْبَتَ بِهِ اَلْحُجَّهَ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روزی پیامبر اکرم صلی الله علیه و آله و سلم در کنار کوه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سنگی قرار گرفت تا مردم را به خدا پرستی دعوت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 با واژه یا مباحاة که عرب به جای زنگ خطر به کار می برد، توجه همه را به خود جلب کرد، آن گاه با استفاده از شخصیت ممتاز خود و سابقه ی درخشانش در امانت داری و راستگویی به آنان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مردم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شما بگویم پشت این کوه دشمنان شما موضع گرفته اند و قصد تجاوزبه مال و جان شما را دارند، باور می کنید؟ همه تصدیق کردند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تا به حال دروغی از تو نشنیده ایم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گروه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را از آتش نجات دهید من برای شما در پیشگاه خدا نمی توانم کاری بکنم ، من شما را از عذاب دردناک می ترسانم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موقعیت من همانند دیده بانی است که دشمن را از نقطه دور می بیند و فورا به سوی قوم خود برای نجات آنان می شتابد و با شعار مخصوص آنان را از این پیش آمد با خبر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للنعمانی،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الامالی، 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مُحَمَّدِ بْنِ عِيسَي عَنْ يُونُسَ بْنِ عَبْدِ الرَّحْمَنِ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حَمَّادٌ عَنْ عَبْدِ اَلْأَعْلَی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حَضَرَتْهُ الْوَفَاةُ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 لِی شُهُوداً فَدَعَوْتُ أرْبَعَةً مِنْ قُرَیْشٍ؛ فِیهِمْ نَافِعٌ مَوْلَی عَبْدِاللهِ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أوْصَی مُحَمَّدُ بْنُ عَلِیٍّ إلَی ابْنِهِ جَعْفَرِ بْنِ مُحَمَّدٍ وَ أمَرَهُ أنْ یُکَفِّنَهُ فِی بُرْدِهِ الَّذِی کَانَ یُصَلِّی فِیهِ الْجُمَعَ، وَ أنْ یُعَمِّمَهُ بِعِمَامَتِهِ، وَ أنْ یُرَبِّعَ قَبْرَهُ وَ یَرْفَعَهُ أرْبَعَ أصَابِعَ، ثُمَّ یُخَلِّیَ عَنْهُ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اطْوُوهُ، ثُمَّ قَالَ لِلشُّهُودِ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انْصَرِفُوا رَحِمَکُمُ اللهُ، فَقُلْتُ بَعْدَ مَا انْصَرَفُوا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فِی هَذَا یَا أبَتِ أنْ تُشْهِدَ عَلَیْهِ؟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کَرِهْتُ أنْ تُغْلَبَ وَ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لَمْ یُوصَ، فَأرَدْتُ أنْ تَکُونَ لَکَ حُجَّةٌ، فَهُوَ الَّذِی إذَا قَدِمَ الرَّجُلُ الْبَلَدَ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وَصِیُّ فُلَانٍ؟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اثبات الهد اة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عَنْ عَلِیِّ بْنِ اَلْحَکَمِ عَنْ مُعَاوِیَهَ بْنِ وَهْبٍ عَنْ سَعِیدٍ اَلسَّمَّانِ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عِنْدَ أَبِی عَبْدِ اَللَّهِ عَلَیْهِ اَلسَّلاَمُ إِذْ دَخَلَ عَلَیْهِ رَجُلاَنِ مِنَ اَلزَّیْدِیَّهِ فَقَالاَ أَ فِیکُمْ إِمَامٌ مُفْتَرَضٌ طَاعَتُهُ فَقَالَ لاَ قَالَ فَقَالاَ لَهُ فَأَخْبَرَنَا عَنْکَ اَلثِّقَاتُ أَنَّکَ تَعْرِفُهُ وَ تسمیهم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نُسَمِّیهِمْ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 وَ هُمْ فُلاَنٌ وَ فُلاَنٌ وَ هُمْ أَصْحَابُ وَرَعٍ وَ تَشْمِیرٍ وَ هُمْ مِمَّنْ لاَ یَکْذِبُونَ فَغَضِبَ أَبُو عَبْدِ اَللَّهِ عَلَیْهِ اَلسَّلاَمُ وَ قَالَ مَا أَمَرْتُهُمْ بِهَذَا فَلَمَّا رَأَیَا اَلْغَضَبَ فِی وَجْهِهِ خَرَجَا فَقَالَ لِی أَ تَعْرِفُ هَذَیْنِ قُلْتُ نَعَمْ هُمَا مِنْ أَهْلِ سُوقِنَا مِنَ اَلزَّیْدِیَّهِ وَ هُمَا یَزْعُمَانِ أَنَّ سَیْفَ رَسُولِ اَللَّهِ صَلَّی اَللَّهُ عَلَیْهِ وَ آلِهِ عِنْدَ عَبْدِ اَللَّهِ بْنِ اَلْحَسَنِ فَقَالَ کَذَبَا لَعَنَهُمَا اَللَّهُ وَ لاَ وَ اَللَّهِ مَا رَآهُ عَبْدُ اَللَّهِ بِعَیْنَیْهِ وَ لاَ بِوَاحِدٍ مِنْ عَیْنَیْهِ وَ لاَ رَآهُ أَبُوهُ إِلاَّ أَنْ یَکُونَ رَآهُ عِنْدَ عَلِیِّ بْنِ اَلْحُسَیْنِ بْنِ عَلِیٍّ وَ إِنْ کَانَا صَادِقَیْنِ فَمَا عَلاَمَهٌ فِی مَقْبِضِهِ وَ مَا لاَ تَرَی فِی مَوْضِعِ مَضْرَبِهِ وَ إِنَّ عِنْدِی لَسَیْفَ رَسُولِ اَللَّهِ صَلَّی اَللَّهُ عَلَیْهِ وَ آلِهِ وَ دِرْعَهُ وَ لاَمَتَهُ وَ مِغْفَرَهُ فَإِنْ کَانَا صَادِقَیْنِ فَمَا عَلاَمَهٌ فِی دِرْعِهِ وَ إِنَّ عِنْدِی لَرَایَهَ رَسُولِ اَللَّهِ صَلَّی اَللَّهُ عَلَیْهِ وَ آلِهِ اَلْمِغْلَبَهَ وَ إِنَّ عِنْدِی أَلْوَاحَ مُوسَی وَ عَصَاهُ وَ إِنَّ عِنْدِی لَخَاتَمَ سُلَیْمَانَ بْنِ دَاوُدَ وَ إِنَّ عِنْدِی اَلطَّسْتَ اَلَّذِی کَانَ یُقَرِّبُ بِهَا مُوسَی اَلْقُرْبَانَ وَ إِنَّ عِنْدِی اَلاِسْمَ اَلَّذِی کَانَ إِذَ ا أَرَادَ رَسُولُ اَللَّهِ أَنْ یَضَعَهُ بَیْنَ اَلْمُسْلِمِینَ وَ اَلْمُشْرِکِینَ لَمْ یَصِلْ مِنَ اَلْمُشْرِکِینَ إِلَی اَلْمُسْلِمِینَ نُشَّابَهٌ وَ إِنَّ عِنْدِی اَلتَّابُوتَ اَلَّتِی جَاءَتْ بِهِ اَلْمَلاَئِکَهُ تَحْمِلُهُ وَ مَثَلُ اَلسِّلاَحِ فِینَا مَثَلُ اَلتَّابُوتِ فِی بَنِی إِسْرَائِیلَ أهل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أَیِّ 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 اَلتَّابُوتُ عَلَی بَابِ دَارِهِمْ أُوتُوا اَلنُّبُوَّهَ کَذَلِکَ وَ مَنْ صَارَ إِلَیْهِ اَلسِّلاَحُ مِنَّا أُوتِیَ اَلْإِمَامَهَ وَ لَقَدْ لَبِسَ أَبِی دِرْعَ رَسُولِ اَللَّهِ فَخَطَّتْ عَلَی اَلْأَرْضِ خَطِیطاً وَ لَبِسْتُهَا أَنَا فَکَانَتْ وَ قَائِمُنَا مِمَّنْ إِذَا لَبِسَهَا مَلَأَهَا إِنْ شَاءَ اَللَّهُ بصائرالدرجات في فضائل آل محمد صلی الله عليهم،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التشريف بالمنن في التعريف بالفتن،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للنعمانی،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حَمدانَ،عَن مُحَمَّدِ بنِ إسماعیلَ و عَلِیُّ بنُ عَبدِ اللّهِ الحَسَنِیَّینِ، عََن أبی شُعَیبٍ مُحَمَّدِ بنِ نَصرٍ،عََن عُمَرَ بنِ الفُراتِ،عَن مُحَمَّدِ بنِ المُفَضَّلِ،عَنِ المُفَضَّلِ بنِ عُمَرَ،قالَ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سَیِّدِیَ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فَيَقُولُ 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كُنْتَ مَهْدِيَّ آلِ مُحَمَّدٍ صلی الله علیه و آله و سلم فَأَيْنَ هِرَاوَةُ جَدِّي رَسُولِ اللَّهِ صلی الله علیه و آله و سلم، وَ خَاتَمُهُ، وَ بُرْدَتُهُ، وَ دِرْعُهُ الْفَاضِلُ، وَ عِمَامَتُهُ اَلسَّحَابُ، وَ فَرَسُهُ اَلْیَرْبُوعُ، وَ نَاقَتُهُ اَلْعَضْبَاءُ، وَ بَغْلَتُهُ اَلدُّلْدُلُ ، وَ حِمَارُهُ اَلْیَعْفُورُ، وَ نَجِیبُهُ اَلْبُرَاقُ، وَ تَاجُهُ ، وَ اَلْمُصْحَفُ اَلَّذِی جَمَعَهُ أَمِیرُ اَلْمُؤْمِنِینَ عَلَیْهِ اَلسَّلاَمُ بِغَیْرِ تَغْیِیرٍ وَ لاَ تَبْدِیلٍ، فَیُحْضِرُ لَهُ اَلسَّفَطَ اَلَّذِی فِیهِ جَمِیعُ مَا طَلَبَهُ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قَالَ أَبُو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کُلَّهُ کَانَ فِی اَلسَّفَطِ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تَرِکَاتُ جَمِیعِ اَلنَّبِیِّینَ حَتَّی عَصَا آدَمَ وَ نُوحٍ عَلَیْهِمَا اَلسَّلاَمُ ، وَ تَرِکَهِ هودٍ وَ صَالِحٍ عَلَیْهِمَا اَلسَّلاَمُ ، وَ مَجْمُوعِ إِبْرَاهِیمَ عَلَیْهِ اَلسَّلاَمُ ، وَ صَاعِ یُوسُفَ عَلَیْهِ اَلسَّلاَمُ ، وَ مِکْیَلِ شُعَیْبٍ عَلَیْهِ اَلسَّلاَمُ وَ مِیزَانِهِ، وَ عَصَا مُوسَی عَلَیْهِ اَلسَّلاَمُ ، وَ تَابُوتِهِ اَلَّذِی فِیهِ بَقِیَّهُ مَا تَرَکَ آلُ مُوسیٰ وَ آلُ هٰارُونَ تَحْمِلُهُ اَلْمَلاٰئِکَهُ ، وَ دِرْعِ دَاوُدَ عَلَیْهِ اَلسَّلاَمُ ، وَ خَاتَمِ سُلَیْمَانَ عَلَیْهِ اَلسَّلاَمُ وَ تَاجِهِ، وَ رَحْلِ عِیسَی عَلَیْهِ اَلسَّلاَمُ ، وَ مِیرَاثِ اَلنَّبِیِّینَ وَ اَلْمُرْسَلِینَ فِی ذَلِکَ اَلسَّفَطِ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فَعِنْدَ ذَلِکَ یَقُولُ اَلْحَسَنِیُّ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اِبْنَ رَسُولِ اَللَّهِ اِقْضِ مَا قَدْ رَأَیْتَهُ، وَ اَلَّذِی أَسْأَلُکَ أَنْ تَغْرِزَ هِرَاوَهَ رَسُولِ اَللَّهِ صَلَّی اَللَّهُ عَلَیْهِ وَ آلِهِ فِی هَذَا اَلْحَجَرِ اَلصُّلْبِ ، وَ تَسْأَلَ اَللَّهَ أَنْ یُنْبِتَهَا فِیهِ، وَ لاَ یُرِیدُ بِذَلِکَ إِلاَّ أَنْ یُرِیَ أَصْحَابَهُ فَضْلَ اَلْمَهْدِیِّ عَلَیْهِ اَلسَّلاَمُ حَتَّی یُطِیعُوهُ وَ یُبَایِعُوهُ، فَیَأْخُذُ اَلْمَهْدِیُّ عَلَیْهِ اَلسَّلاَمُ اَلْهِرَاوَهَ فَیَغْرِزُهَا فَتَنْبُتُ فَتَعْلُو وَ تُفْرِعُ وَ تُورِقُ حَتَّی تُظِلَّ عَسْکَرَ اَلْحَسَنِیِّ وَ عَسْکَرَ اَلْمَهْدِیِّ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فَیَقُولُ اَلْحَسَنِیُّ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أَکْبَرُ یَا اِبْنَ رَسُولِ اَللَّهِ مُدَّ یَدَکَ حَتَّی أُبَایِعَکَ، فَیُبَایِعُهُ اَلْحَسَنِیُّ وَ سَائِرُ عَسْکَرِهِ الهدایة الكبرى،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البصائر،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مختصر البصائر به جای الحسنی، الحسين علیه السلام آورده است که البته به مقصود ما خللی وارد نمی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ورياض الأبرارفی مناقب الأئمة الأطهار،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وإلزام الناصب في إثبات الحجة الغائب عجل الله تعالی فرجه الشريف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گفته شد، احمد بصری سلاح رسول خدا صلی الله علیه و آله و سلم را به علم آن حضرت تأويل برده و از این رهگذر سعی در اثبات برخورداری خود از علم رسول خدا صلی الله علیه و آله و سلم را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در پاسخ این تأويل باطل گفته می شود؛ به شهادت روايات متواتر، علم و سلاح رسول اکرم صلی الله علیه و آله و سلم دو چیز جدا از هم هستند که بایستی هرامامی از آن دو برخوردار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در روایتی آمده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نعمانی،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للنعمانی ،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التشريف بالمنن ،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مدينة معاجز الأئمة الإثنی عشر و دلائل الحجج على البشر،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عبدالله ، بحرانی، عوالم العلوم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اثبات الهداة،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ابن طاووس ، الطرائف،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همسران و اهل خانه</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أَیُّهَا اَلنَّاسُ مَنْ أَوْلَی بِکُمْ مِنْ أَنْفُسِکُمْ، قَالُوا اَللَّهُ وَ رَسُولُهُ فقَالَ أَلاَ مَنْ کُنْتُ مَوْلاَهُ فَهذا عَلِیٌّ مَوْلاَهُ،أَللَّهُمَّ وَ الِ مَنْ وَ الاهُ وِ عَادِ مَنْ عَادَاهُ و انْصَرَمْن نَصْرَهُ و اخْذُلْ مَنْ خَذَلَهُ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اَلا وَ اِنّی رَسُولٌ وَ عِلی الْإِمامُ وَ الْوَصِی مِنْ بَعْدی، وَ الْأَئِمَّةُ مِنْ بَعْدِهِ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وَ اِنّی والِدُهُمْ وَ هُمْ یخْرُجُونَ مِنْ صُلْبِهِ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خَاتَمَ الْأَئِمَّهِ مِنَّا الْقَائِمُ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إِنَّهُ الظَّاهِرُ عَلَی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إنَّهُ الْبَاقی حُجَّهً وَ لاَ حُجَّهَ بَعْدَهُ، وَ لاَ حَقَّ إلاَّ مَعَهُ، وَ لاَ نُورَ إلاَّ عِنْدَهُ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فَقَامَ عُمَرُ بْنُ اَلْخَطَّابِ شِبْهَ اَلْمُغْضَبِ فَقَالَ یَا رَسُولَ اَللَّهِ أَ کُلُّ أَهْلِ بَیْتِکَ فَقَالَ لاَ وَ لَکِنْ أَوْصِیَائِی اخی مِنْهُمْ وَ وَزِیرِی وَ وَارِثِی وَ خَلِیفَتِی فِی أُمَّتِی و وَلِیُّ کُلِّ مُؤْمِنٍ بَعْدِی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أَحَدَ عَشَرَ مِنْ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أَوَّلُهُمْ وَ خَیْرُهُمْ ثُمَّ اِبْنَایَ هَذَانِ وَ أَشَارَ بِیَدِهِ إِلَی اَلْحَسَنِ وَ اَلْحُسَیْنِ ثُمَّ وَصِیُّ اِبْنِی یُسَمَّی بِاسْمِ أَخِی عَلِیٍّ وَ هُوَ اِبْنُ اَلْحُسَیْنِ ثُمَّ وَصِیُّ عَلِیٍّ وَ هُوَ وَلَدُهُ وَ اِسْمُهُ مُحَمَّدٌ ثُمَّ جَعْفَرُ بْنُ مُحَمَّدٍ ثُمَّ مُوسَی بْنُ جَعْفَرٍ ثُمَّ عَلِیُّ بْنُ مُوسَی ثُمَّ مُحَمَّدُ بْنُ عَلِیٍّ ثُمَّ عَلِیُّ بْنُ مُحَمَّدٍ ثُمَّ اَلْحَسَنُ بْنُ عَلِیٍّ ثُمَّ مُحَمَّدُ بْنُ اَلْحَسَنِ مَهْدِیُّ اَلْأُمَّهِ اِسْمُهُ کَاسْمِی وَ طِینَتُهُ کَطِینَتِی یَأْمُرُ بِأَمْرِی وَ یَنْهَی بِنَهْیِی یَمْلَأُ اَلْأَرْضَ قِسْطاً وَ عَدْلاً کَمَا مُلِئَتْ ظُلْماً وَ جَوْراً یَتْلُو بَعْضُهُمْ بَعْضاً وَاحِداً بَعْدَ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هلالی،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حلية الأبرار،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الانصاف في نص على الائمه اثنی عشر،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بهجة النظر في اثبات الوصاية،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والمعارف والاحوال، ص </w:t>
      </w:r>
      <w:r>
        <w:rPr>
          <w:rFonts w:eastAsia="IRNazanin" w:cs="IRNazanin"/>
          <w:b w:val="false"/>
          <w:bCs w:val="false"/>
          <w:i w:val="false"/>
          <w:iCs w:val="false"/>
          <w:color w:val="333333"/>
          <w:sz w:val="20"/>
          <w:szCs w:val="20"/>
        </w:rPr>
        <w:t>218</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امام باقر علیه السلام به حمران ، که گزارشی از روز بیماری حضرت رسول اکرم صلی الله علیه و آله و سلم بوده و در صدد بیان عدد اوصیاء ایشان می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جَعْفَرِ بْنِ مُحَمَّدٍ عَنْ أَبِیهِ مُحَمَّدِ بْنِ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نَظَرَ إِلَی حُمْرَانَ فَبَکَی ثُمَّ قَالَ یَا حُمْرَانُ عَجَباً لِلنَّاسِ کَیْفَ غَفَلُوا أَمْ نَسُوا أَمْ تَنَاسَوْا فَنَسُوا قَوْلَ رَسُولِ اَللَّهِ صَلَّی اَللَّهُ عَلَیْهِ وَ آلِهِ حِینَ مَرِضَ فَأَتَاهُ اَلنَّاسُ یَعُودُونَهُ وَ یُسَلِّمُونَ عَلَیْهِ حَتَّی إِذَا غَصَّ بِأَهْلِهِ اَلْبَیْتُ جَاءَ عَلِیٌّ عَلَیْهِ السَّلاَمُ فَسَلَّمَ وَ لَمْ یَسْتَطِعْ أَنْ یَتَخَطَّاهُمْ إِلَیْهِ وَ لَمْ یُوَسِّعُوا لَهُ فَلَمَّا رَأَی رَسُولُ اَللَّهِ صَلَّی اللَّهُ عَلَیْهِ وَ آلِهِ ذَلِکَ رَفَعَ مِخَدَّتَهُ وَ قَالَ إِلَیَّ یَا عَلِیُّ فَلَمَّا رَأَی اَلنَّاسُ ذَلِکَ زَحَمَ بَعْضُهُمْ بَعْضاً وَ أَفْرَجُوا حَتَّی تَخَطَّاهُمْ وَ أَجْلَسَهُ رَسُولُ اَللَّهِ صَلَّی اَللَّهُ عَلَیْهِ وَ آلِهِ إِلَی جَانِبِهِ ثُمَّ قَالَ یَا أَیُّهَا اَلنَّاسُ هَذَا أَنْتُمْ تَفْعَلُونَ بِأَهْلِ بَیْتِی فِی حَیَاتِی مَا أَرَی فَکَیْفَ بَعْدَ وَفَاتِی وَ اَللَّهِ لاَ تَقْرُبُونَ مِنْ أَهْلِ بَیْتِی قُرْبَهً إِلاَّ قَرُبْتُمْ مِنَ اَللَّهِ مَنْزِلَهً وَ لاَ تَبَاعَدُونَ عَنْهُمْ خُطْوَهً وَ تُعْرِضُونَ عَنْهُمْ إِلاَّ أَعْرَضَ اَللَّهُ عَنْکُمْ ثُمَّ قَالَ أَیُّهَا اَلنَّاسُ اِسْمَعُوا مَا أَقُولُ لَکُمْ أَلاَ إِنَّ اَلرِّضَا وَ اَلرِّضْوَانَ وَ اَلْجَنَّهَ لِمَنْ أَحَبَّ عَلِیّاً وَ تَوَلاَّهُ وَ اِئْتَمَّ بِهِ وَ بِفَضْلِهِ وَ بِأَوْصِیَائِی بَعْدَهُ وَ حَقٌّ عَلَی رَبِّی أَنْ یَسْتَجِیبَ لِی فِیهِمْ إِنَّهُمْ اِثْنَا عَشَرَ وَصِیّاً وَ مَنْ تَبِعَهُ فَإِنَّهُ مِنِّی إِنِّی مِنْ إِبْرَاهِیمَ وَ إِبْرَاهِیمُ مِنِّی وَ دِینِی دِینُهُ وَ دِینُهُ دِینِی وَ نِسْبَتُهُ نِسْبَتِی وَ نِسْبَتِی نِسْبَتُهُ وَ فَضْلِی فَضْلُهُ وَ أَنَا أَفْضَلُ مِنْهُ وَ لاَ فَخْرَ یُصَدِّقُ قَوْلِی قَوْلُ 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ذُرِّیَّهً بَعْضُهٰا مِنْ بَعْضٍ وَ اَللّٰهُ سَمِیعٌ عَلِیمٌ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نعمانی،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بصائرالدرجات في فضائل آل محمد صلی الله عليهم،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اثبات الهداة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براساس روایات لوح مذکور که به املاء پیامبر اكرم صلی الله علیه و آله و سلم و توسط امیرالمومنین علی علیه السلام نوشته است غیر از لوح حضرت زهرا علیهاالسلام این است که در روایت جابر بن عبدالله انصاری آمده 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ابوصادق ، سلیم بن قیس هلالی عامری کوفی، از خواص اصحاب امير المؤمنین و امام حسن و امام حسین و امام زین العابدين وامام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 دو سال قبل از هجرت به دنیا آمده و در نتیجه، هنگام شهادت پیامبر اکرم صلی الله علیه و آله و سلم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 ، در پیشگاه معصومین علیهم السلام مورد وثوق بوده و از علوم سرشارآنان بهره مند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قدمای علمای اهل بیت علیهم السلام است و از بزرگان اصحاب آنان محسوب شده و نزد آنان محبوبیت خاصی داشته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صاحب کتاب اسرار آل محمد براساس روایات لوح مذکور که به املاء پیامبر اكرم صلی الله علیه و آله و سلم و توسط امیرالمومنین علی علیه السلام نوشته است غیر از لوح حضرت زهرا علیهاالسلام این است که در روایت جابر بن عبدالله انصاری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کتابی مشهور بوده و شهرت سلیم نیز بیشتر به خاطر همین کتاب است، زیرا این کتاب اولین کتابی است که بعد از پیامبر صلی الله علیه و آله و سلم تأليف شده و به دست ما رسیده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 درباره کتاب سلیم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هرکس از شیعیان و دوستان ما کتاب سلیم بن قیس هلالی را نداشته باشد، چیزی از مسائل ولايت مانزد او نیست و از اسباب ما آگاهی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کتاب ، الفبای شیعه و سری از اسرار آل محمد علیهم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المدخل،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و مستنبط المسائل،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امام زین العابدین علیه السلام، درباره کتاب سلیم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سلیم راست گفته است ، خدا او را رحمت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اینها احادیث ما است که از آنها خبرداریم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سُلَيْمِ بْنِ قَيْسٍ،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سَلْمَانَ يَقُولُ سَمِعْتُ عَلِيّاً علیه السلام بَعْدَ مَا قَالَ ذَلِكَ الرَّجُلُ مَا قَالَ وَ غَضِبَ رَسُولُ اللَّهِ صل الله علیه و آله وَ دَفَعَ الْكَتِفَ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عَن اَمیرَالمومِنین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نَسْأَلُ رَسُولَ اللَّهِ عَنِ الَّذِي كَانَ أَرَادَ أَنْ يَكْتُبَ فِي الْكَتِفِ مِمَّا لَوْ كَتَبَهُ لَمْ يَضِلّ أَحَدٌ وَ لَمْ يَخْتَلِفْ اثْنَانِ فَسَکَتُّ حَتَّی إِذَا قَامَ مَنْ فِی اَلْبَیْتِ وَ بَقِیَ عَلِیٌّ وَ فَاطِمَهُ وَ اَلْحَسَنُ وَ اَلْحُسَیْنُ عَلَیْهِمُ اَلسَّلاَمُ وَ ذَهَبْنَا نَقُومُ أَنَا وَ صَاحِبِی أَبُو ذَرٍّ وَ اَلْمِقْدَادُ ،قَالَ لَنَا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اِجْلِسُوا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فَأَرَادَ أَنْ یَسْأَلَ رَسُولَ اَللَّهِ صَلَّی اَللَّهُ عَلَیْهِ وَ آلِهِ وَ نَحْنُ نَسْمَعُ، فَابْتَدَأَهُ رَسُولُ اَللَّهِ صَلَّی اَللَّهُ عَلَیْهِ وَ آلِهِ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أَخِی ،أَمَا سَمِعْتَ مَا قَالَ عَدُوُّ اَللَّهِ أَتَانِی جَبْرَئِیلُ قَبْلُ فَأَخْبَرَنِی أَنَّهُ سَامِرِیُّ هَذِهِ اَلْأُمَّهِ وَ أَنَّ صَاحِبَهُ عِجْلُهَا ،وَ أَنَّ اَللَّهَ قَدْ قَضَی اَلْفُرْقَهَ وَ اَلاِخْتِلاَفَ عَلَی أُمَّتِی مِنْ بَعْدِی، فَأَمَرَنِی أَنْ أَکْتُبَ ذَلِکَ اَلْکِتَابَ اَلَّذِی أَرَدْتُ أَنْ أَکْتُبَهُ فِی اَلْکَتِفِ لَکَ، وَ أُشْهِدَ هَؤُلاَءِ اَلثَّلاَثَهَ عَلَیْهِ، اُدْعُ لِی بِصَحِیفَهٍ فَأَتَی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فَأَمْلَی عَلَیْهِ أَسْمَاءَ اَلْأَئِمَّهِ اَلْهُدَاهِ مِنْ بَعْدِهِ رَجُلاً رَجُلاً وَ عَلِیٌّ عَلَیْهِ اَلسَّلاَمُ یَخُطُّهُ بِیَدِهِ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أُشْهِدُکُمْ أَنَّ أَخِی وَ وَزِیرِی وَ وَارِثِی وَ خَلِیفَتِی فِی أُمَّتِی عَلِیُّ بْنُ أَبِی طَالِبٍ ،ثُمَّ اَلْحَسَنُ ثُمَّ اَلْحُسَیْنُ ثُمَّ مِنْ بَعْدِهِمْ تِسْعَهٌ مِنْ وُلْدِ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الهلالی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بِإِسْنَادِهِ عَنْ عَبْدِ اَلرَّزَّاقِ قَالَ حَدَّثَنَا مَعْمَرُ بْنُ رَاشِدٍ عَنْ أَبَانِ بْنِ أَبِی عَیَّاشٍ عَنْ سُلَیْمِ بْنِ قَیْسٍ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عَلِیّاً عَلَیْهِ السَّلاَمُ قَالَ لِطَلْحَهَ فِی حَدِیثٍ طَوِیلٍ عِنْدَ ذِکْرِ تَفَاخُرِ اَلْمُهَاجِرِینَ وَ اَلْأَنْصَارِ بِمَنَاقِبِهِمْ وَ فَضَائِلِهِمْ یَا طَلْحَهُ أَ لَیْسَ قَدْ شَهِدْتَ رَسُولَ اَللَّهِ صَلَّی اَللَّهُ عَلَیْهِ وَ آلِهِ حِینَ دَعَانا بِالْکَتِفِ لِیَکْتُبَ فِیهَا مَا لاَ تَضِلُّ اَلْأُمَّهُ بَعْدَهُ وَ لاَ تَخْتَلِفُ فَقَالَ صَاحِبُکَ مَا قَالَ إِنَّ رَسُولَ اَللَّهِ یَهْجُرُ فَغَضِبَ رَسُولُ اَللَّهِ صلی الله علیه و آله و سلم وَ تَرَکَهَا قَالَ بَلَی قَدْ شَهِدْتُهُ قَالَ فَإِنَّکُمْ لَمَّا خَرَجْتُمْ أَخْبَرَنِی رَسُولُ اَللَّهِ صَلَّی اَللَّهُ عَلَیْهِ وَ آلِهِ بِالَّذِی أَرَادَ أَنْ یَکْتُبَ فِیهَا وَ یُشْهِدَ عَلَیْهِ اَلْعَامَّهَ وَ أَنَّ جَبْرَئِیلَ أَخْبَرَهُ بِأَنَّ اَللَّهَ قَدْ عَلِمَ أَنَّ اَلْأُمَّهَ سَتَخْتَلِفُ وَ تَفْتَرِقُ ثُمَّ دَعَا بِصَحِیفَهٍ فَأَمْلَی عَلَیَّ مَا أَرَادَ أَنْ یَکْتُبَ بِالْکَتِفِ وَ أَشْهَدَ عَلَی ذَلِکَ ثَلاَثَهَ رَهْطٍ سَلْمَانَ اَلْفَارِسِیَّ وَ أَبَا ذَرٍّ وَ اَلْمِقْدَادَ وَ سَمَّی مَنْ یَکُونُ مِنْ أَئِمَّهِ اَلْهُدَی اَلَّذِینَ أَمَرَ اَلْمُؤْمِنِینَ بِطَاعَتِهِمْ إِلَی یَوْمِ اَلْقِیَامَهِ فَسَمَّانِی أَوَّلَهُمْ ثُمَّ اِبْنِی هَذَا حسن ثُمَّ اِبْنِی هَذَا حسین ثُمَّ تِسْعَهً مِنِ ولد اِبْنِی هَذَا حُسَیْنٍ کَذَلِکَ یَا ابَاذَرٍّ وَ أَنْتَ یَا مِقْدَادُ قَالاَ نَشْهَدُ بِذَلِکَ عَلَی رَسُولِ اَللَّهِ صَلَّی اَللَّهُ عَلَیْهِ وَ آلِهِ فَقَالَ طَلْحَهُ وَ اَللَّهِ لَقَدْ سَمِعْتُ مِنْ رَسُولِ اَللَّهِ صَلَّی اَللَّهُ عَلَیْهِ وَ آلِهِ یَقُولُ لِأَبِی ذَرٍّ مَا أَقَلَّتِ اَلْغَبْرَاءُ وَ لاَ أَظَلَّتِ اَلْخَضْرَاءُ ذَا لَهْجَهٍ أَصْدَقَ وَ لاَ أَبَرَّ مِنْ أَبِی ذَرٍّ وَ أَنَا أَشْهَدُ أَنَّهُمَا لَمْ یَشْهَدَا إِلاَّ اَلْحَقَّ وَ أَنْتَ أَصْدَقُ وَ أَبَرُّ عِنْدِی مِنْهُمَا الغيبة للنعمانی،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عقده کوفی، احمد بن محمد، فضائل أمير المؤمنين عليه السلام،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العلوم والمعارف والأحوال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علی بن أبي طالب عليه السلام،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صورت مطلق ياباقيد الأول ويا الماضي باشد، کنیه امام موسی کاظم علیه السلام خواهد بود و اگر مقید به الرضا ويا الثانی باشد ، مقصود امام رضا علیه السلام است، و اگرمقید به الثالث باشد، مراد از آن ، امام هادی علیه السلام خواهد بود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310</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للطوسی، ص</w:t>
      </w:r>
      <w:r>
        <w:rPr>
          <w:rFonts w:eastAsia="IRNazanin" w:cs="IRNazanin"/>
          <w:b w:val="false"/>
          <w:bCs w:val="false"/>
          <w:i w:val="false"/>
          <w:iCs w:val="false"/>
          <w:color w:val="333333"/>
          <w:sz w:val="20"/>
          <w:szCs w:val="20"/>
        </w:rPr>
        <w:t>273</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الاسلام ، احمد الحسن ،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 المنير، احمدالحسن،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پرسش ها و پاسخ ها، علی محمدی هوشیار،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الحزيمی یکی از طرفداران سابق جهیمان که به صورت مستقیم در این گروه حضور داشت ، خاطرات خود را در نشریات و روزنامه های سعودی منتشر کرد و پرده از بسیاری از مسائل مهم در این میان برداشت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بین سال های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گروه حضور داشت؛ اما یک سال پیش از واقعه مکه از این گروه جدا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توسط پلیس دستگیر شد و هشت سال به زندان افتاده و پس از رهایی از زندان ، از تمام افکار بنیادگرایانه سابق خود دست کشید و به عنوان فعال رسانه ای در روزنامه مهم الرياض مشغول به فعالیت شد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قصة وفكرالمحتلين للمسجد الحرام،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حسين سامی، شیرعلی، مهدی السلفية ،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دکان های کاغذی، علی محمدی هوشیار،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للنعمانی،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الهداة بالنصوص والمعجزات،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مِهْرَانَ عَنْ مُحَمَّدِ بْنِ عَلِیٍّ 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الْحَسَنِ علیه السلام جُعِلْتُ فِدَاکَ بِمَ یُعْرَفُ الْإِمَامُ قَالَ فَقَالَ بِخِصَالٍ أَمَّا أَوَّلُهَا فَإِنَّهُ بِشَیْ ءٍ قَدْ تَقَدَّمَ مِنْ أَبِیهِ فِیهِ بِإِشَارَهٍ إِلَیْهِ لِتَکُونَ عَلَیْهِمْ حُجَّهً وَ یُسْأَلُ فَیُجِیبُ وَ إِنْ سُکِتَ عَنْهُ ابْتَدَأَ وَ یُخْبِرُ بِمَا فِی غَدٍ وَ یُکَلِّمُ النَّاسَ بِکُلِّ لِسَانٍ ثُمَّ قَالَ لِی یَا أَبَا مُحَمَّدٍ أُعْطِیکَ عَلَامَهً قَبْلَ أَنْ تَقُومَ فَلَمْ أَلْبَثْ أَنْ دَخَلَ عَلَیْنَا رَجُلٌ مِنْ أَهْلِ خُرَاسَانَ فَکَلَّمَهُ الْخُرَاسَانِیُّ بِالْعَرَبِیَّهِ فَأَجَابَهُ أَبُو الْحَسَنِ علیه السلام بِالْفَارِسِیَّهِ فَقَالَ لَهُ الْخُرَاسَانِیُّ وَ اللَّهِ جُعِلْتُ فِدَاکَ مَا مَنَعَنِی أَنْ أُکَلِّمَکَ بِالْخُرَاسَانِیَّهِ غَیْرُ أَنِّی ظَنَنْتُ أَنَّکَ لَا تُحْسِنُهَا فَقَالَ سُبْحَانَ اللَّهِ إِذَا کُنْتُ لَا أُحْسِنُ أُجِیبُکَ فَمَا فَضْلِی عَلَیْکَ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الإمامة ،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الإمامة ،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 من بشری چون شما هستم، جز اینکه به من وحی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خدای شما خدایی یگانه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عقائد الاسلام،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 دلهای ما از پذیرفتن آنچه ما را به سویش می خوانید در غلافهایی روی هم است و در گوشهایمان سنگینی است و بین ما وتوحجابی است توکار خود کن که مانیز کار خود خواهیم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الإمامه،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مدينه المعاجز،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و مستنبط المسائل، الخاتمة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في شرح أخبار آل الرسول 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عَلِیُّ بْنُ الْحُسَیْنِ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هَارُونُ بْنُ مُوسَی،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مُحَمَّدُ بْنُ هَمَّامٍ ، عَنْ عَبْدِ اللهِ بْنِ جَعْفَرٍ الْحِمْیَرِیِّ ، عَنْ عُمَرَ بْنِ عَلِیٍّ الْعَبْدِیِّ ، عَنْ دَاوُدَ بْنِ کَثِیرٍ الرَّقِّیِّ ، عَنْ یُونُسَ بْنِ ظَبْیَانَ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الصَّادِقِ جَعْفَرِ بْنِ مُحَمَّدٍ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أَرَدْتَ الْعِلْمَ الصَّحِیحَ فَعِنْدَنَا أَهْلَ الْبَیْتِ فَإِنَّا وَرِثْنَا وَ أُوتِینَا شَرْعَ الْحِکْمَهِ وَ فَصْلَ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فکُلُّ مَنْ کَانَ مِنْ أَهْلِ الْبَیْتِ وَرِثَ ما وَرِثَ وُلْدِ عَلِیٍّ وَ فَاطِمَة علیهما السلام؟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وَرِثَهُ إِلَّا الْأَئِمَّهُ الِاثْنَا عَشَرَ سَلامُ اللهِ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سَمِّهِمْ لِی یَا 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أَوَّلُهُمْ عَلِیُّ بْنُ أَبِی طَالِبٍ وَ بَعْدَهُ الْحَسَنُ وَ الْحُسَیْنُ وَ بَعْدَهُ عَلِیُّ بْنُ الْحُسَیْنِ وَ بعده مُحَمَّدُ بْنُ عَلِیٍّ و بعده أَنَا وَ بَعْدِی مُوسَی وَلَدِی وَ بَعْدَ مُوسَی عَلِیٌّ ابْنُهُ وَ بَعْدَ عَلِیِّ مُحَمَّدٌ وَ بَعْدَ مُحَمَّدٍ عَلِیٌّ وَ بَعْدَ عَلِیٍّ الْحَسَنُ وَ بَعْدَ الْحَسَنِ الْحُجَّهُ اصْطَفَانَا اللَّهُ وَ طَهَّرَنَا وَ أُوتِینَا ما لَمْ یُؤْتِ أَحَداً مِنَ الْعالمین مختصر البصائر،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وإثبات الهداة بالنصوص والمعجزات،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والإنصاف في النص على الأئمة الإثني عشر عليهم السلام،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عظيمة ، عظائم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المصائب الشديدة والتوائب الكبيرة أنذره بعظائم الأمور</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للنعمانی،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واثبات الهداة ، ج ،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الهداة بالنصوص والمعجزات،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والمعجزات،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أحاديث الإمام المهدي عليه السلام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في إمامة علي بن أبي طالب عليه السلام، ص </w:t>
      </w:r>
      <w:r>
        <w:rPr>
          <w:rFonts w:eastAsia="IRNazanin" w:cs="IRNazanin"/>
          <w:b w:val="false"/>
          <w:bCs w:val="false"/>
          <w:i w:val="false"/>
          <w:iCs w:val="false"/>
          <w:color w:val="333333"/>
          <w:sz w:val="20"/>
          <w:szCs w:val="20"/>
        </w:rPr>
        <w:t>404</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ورياض الأبرار فی مناقب الأئمة الأطهار،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وإلزام الناصب في إثبات الحجة الغائب عجل الله تعالی فرجه الشريف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في معرفة الأئمة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النعمانی،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جَمَاعَهٌ ، عَنْ أَبِی عَبْدِ اَللَّهِ اَلْحُسَیْنِ بْنِ عَلِیِّ بْنِ سُفْیَانَ اَلْبَزَوْفَرِیِّ ، عَنْ عَلِیِّ بْنِ سِنَانٍ اَلْمَوْصِلِیِّ اَلْعَدْلِ، عَنْ عَلِیِّ بْنِ اَلْحُسَیْنِ، عَنْ أَحْمَدَ بْنِ مُحَمَّدِ بْنِ اَلْخَلِیلِ ، عَنْ جَعْفَرِ بْنِ مُحَمَّدٍ اَلْمِصْرِیِّ ، عَنْ عَمِّهِ اَلْحَسَنِ بْنِ عَلِیٍّ ، عَنْ أَبِیهِ، عَنْ أَبِی عَبْدِ اَللَّهِ جَعْفَرِ بْنِ مُحَمَّدٍ، عَنِ اَلْبَاقِرِ، عَنْ أَبِیهِ ذِی اَلثَّفِنَاتِ سَیِّدِ اَلْعَابِدِینَ، عَنْ أَبِیهِ اَلْحُسَیْنِ اَلزَّکِیِّ اَلشَّهِیدِ، عَنْ أَبِیهِ أَمِیرِ اَلْمُؤْمِنِینَ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فِی اَللَّیْلَهِ اَلَّتِی کَانَتْ فِیهَا وَفَاتُهُ لِعَلِیٍّ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اَلْحَسَنِ أَحْضِرْ صَحِیفَهً وَ دَوَاهً فَأَمْلَی رَسُولُ اَللَّهِ صَلَّی اَللَّهُ عَلَیْهِ وَ آلِهِ وَصِیَّتَهُ حَتَّی اِنْتَهَی إِلَی هَذَا اَلْمَوْضِعِ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إِنَّهُ سَیَکُونُ بَعْدِی اِثْنَا عَشَرَ إِمَاماً، وَ مِنْ بَعْدِهِمْ اِثْنَا عَشَرَ مَهْدِیّاً، فَأَنْتَ یَا عَلِیُّ أَوَّلُ اَلاِثْنَیْ عَشَرَ اَلْإِمَاماِ، سَمَّاکَ اَللَّهُ تعالی فِی سَمَائِهِ عَلِیّاً اَلْمُرْتَضَی، وَ أَمِیرَ اَلْمُؤْمِنِینَ، وَ اَلصِّدِّیقَ اَلْأَکْبَرَ، وَ اَلْفَارُوقَ اَلْأَعْظَمَ، وَ اَلْمَأْمُونَ، وَ اَلْمَهْدِیَّ، فَلاَ تَصْلُحُ هَذِهِ اَلْأَسْمَاءُ لِأَحَدٍ غَیْرَکَ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وَصِیِّی عَلَی أَهْلِ بَیْتِی حَیِّهِمْ وَ مَیِّتِهِمْ، وَ عَلَی نِسَائِی فَمَنْ ثَبَّتَّهَا لَقِیَتْنِی غَداً، وَ مَنْ طَلَّقْتَهَا فَأَنَا بَرِیءٌ مِنْهَا، لَمْ تَرَنِی وَ لَمْ أَرَهَا فِی عَرَصَة اَلْقِیَامَهِ، وَ أَنْتَ خَلِیفَتِی عَلَی أُمَّتِی مِنْ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حَضَرَتْکَ اَلْوَفَاهُ فَسَلِّمْهَا إِلَی اِبْنِیَ اَلْحَسَنِ اَلْبَرِّ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حَضَرَتْهُ اَلْوَفَاهُ فَلْیُسَلِّمْهَا إِلَی اِبْنِیَ اَلْحُسَیْنِ اَلشَّهِیدِ الزکی اَلْمَقْتُولِ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حَضَرَتْهُ اَلْوَفَاهُ فَلْیُسَلِّمْهَا إِلَی اِبْنِهِ سَیِّدِ اَلْعَابِدِینَ ذِی اَلثَّفِنَاتِ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حَضَرَتْهُ اَلْوَفَاهُ فَلْیُسَلِّمْهَا إِلَی اِبْنِهِ مُحَمَّدٍ اَلْبَاقِرِ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حَضَرَتْهُ اَلْوَفَاهُ فَلْیُسَلِّمْهَا الَی اِبْنِهِ جَعْفَرٍ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حَضَرَتْهُ اَلْوَفَاهُ فَلْیُسَلِّمْهَا إِلَی اِبْنِهِ مُوسَی اَلْکَاظِمِ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حَضَرَتْهُ اَلْوَفَاهُ فَلْیُسَلِّمْهَا إِلَی اِبْنِهِ عَلِیٍّ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حَضَرَتْهُ اَلْوَفَاهُ فَلْیُسَلِّمْهَا إِلَی اِبْنِهِ مُحَمَّدٍ اَلثِّقَهِ اَلتَّقِیِّ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حَضَرَتْهُ اَلْوَفَاهُ فَلْیُسَلِّمْهَا إِلَی اِبْنِهِ عَلِیٍّ اَلنَّاصِحِ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حَضَرَتْهُ اَلْوَفَاهُ فَلْیُسَلِّمْهَا إِلَی اِبْنِهِ اَلْحَسَنِ اَلْفَاضِلِ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حَضَرَتْهُ اَلْوَفَاهُ فَلْیُسَلِّمْهَا إِلَی اِبْنِهِ مُحَمَّدٍ اَلْمُسْتَحْفِظِ مِنْ آلِ مُحَمَّدٍ علیهم السلام فَذَلِکَ اِثْنَا عَشَرَ إِمَاماً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یَکُونُ مِنْ بَعْدِهِ اِثْنَا عَشَرَ مَهْدِیّاً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حَضَرَتْهُ اَلْوَفَاهُ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فَلْیُسَلِّمْهَا إِلَی اِبْنِهِ أَوَّلِ اَلْمَهْدِیِّینَ ، لَهُ ثَلاَثَهُ أَسَامِی، اِسْمٌ کَاسْمِی، وَ اِسْمِ أَبِی وَ هُوَ عَبْدُ اَللَّهِ وَ أَحْمَدُ ، وَ اَلاِسْمُ اَلثَّالِثُ اَلْمَهْدِیُّ وَ هُوَ أَوَّلُ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طوسی، 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في معرفة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امام باقر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خدا محمد صلی الله علیه و آله و سلم را به سوی جن و انس فرستاد و پس از او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 قرارداد که برخی از ایشان گذشته و برخی باقی مانده اند و نسبت به هر وصیی، سنت و روش خاصی جاری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چنانچه امام حسن صلح فرمود و امام حسین جنگید و امام صادق عليه السلام نشر علم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اوصیائی که بعد از محمد صلی الله علیه و آله و سلم می باشند به روش اوصياء عیسی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لحاظ شماره یا ستم دیدن از دشمنان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دوازده نفرند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مُحَمَّدِ بْنِ اَلْحُسَیْنِ عَنْ مُحَمَّدِ بْنِ عِیسَی عَنْ صَفْوَانَ بْنِ یَحْیَی عَنْ دَاوُدَ بْنِ اَلْحُصَیْنِ عَنْ عُمَرَ بْنِ حَنْظَلَهَ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فَيُؤْخَذُ بِهِ مِنْ حُكْمِنَا وَ يُتْرَكُ الشَّاذُّ الَّذِي لَيْسَ بِمَشْهُورٍ عِنْدَ أَصْحَابِكَ فَإِنَّ الْمُجْمَعَ عَلَيْهِ لَا رَيْبَ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اختلاف الحديث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الثابت عند القوم ان اثبات سند رواية ، ما لا يعني اثبات قطعية صدورها بل غاية مايفيده السند الصحيح هو ظنية الصدور المعمول بها في الفقه دون العقائد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إذن فمسألة صحة السند ليست أمرا جوهريا في العقائد لأن العقائد یشترط فيها العلم أي القطع والجزم ، وهذا لا يحصل من صحة السند كما تقدم ، بل يحصل القطع والجزم بطريقين رئيسيين 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قرائن الصحة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الوصية موضوعها عقائدى كما لا يخفى، وبذلك لابد أن نسلك الطرق التي تثبت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الوصية متواترة معنی و محفوفة بعدة قرائن تفيد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والنتيجة أن رواية الوصية قطعية الصدور عن النبي محمد صلی الله علیه آله و سلم التواتر معناها ولاحتفافها بعدة قرائن أهمها موافقتها للقرآن الكريم والسنة المطهرة للنبي محمد ولأهل بيته الأطهار وبذلك فهي مستغنية عن تزكية علم الرجال بتزكية الله ورسوله والأئمة الأطهار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الوصية المقدسة الكتاب العاصم من الضلال ، احمد الحسن،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بصری علم رجال را بدعت و ساخته دست علمای شیعه دانسته و آن را علم اهل بیت علیهم السلام نمی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الوصية المقدسة الكتاب العاصم من الضلال،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برخی جمال الدين أحمد بن طاوس 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دلیل نگارش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 الاشكال في معرفه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برخی دیگر قطب الدین راوندی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بيان احوال احادیث اصحابنا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نخستین اثر شیعه در دراية الحديث دانسته اند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احادیثی که راویان آن در تمامی طبقات، به حد تواتر نرسیده باشد را خبر آحاد نامیده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واحد به تنهایی مفید علم نیست، بلکه به انضمام قراین دیگری می توان حجیت آن را ثابت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اگرروایتی در چندین طبقه به مرز تواتر رسیده ولی در یک طبقه، به مرز تواترنرسیده باشد، واجد شرایط تواتر نبوده، خبر واحد به حساب 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الدراية المقارن ، دکتر سید رضا مؤدب ، ص</w:t>
      </w:r>
      <w:r>
        <w:rPr>
          <w:rFonts w:eastAsia="IRNazanin" w:cs="IRNazanin"/>
          <w:b w:val="false"/>
          <w:bCs w:val="false"/>
          <w:i w:val="false"/>
          <w:iCs w:val="false"/>
          <w:color w:val="333333"/>
          <w:sz w:val="20"/>
          <w:szCs w:val="20"/>
        </w:rPr>
        <w:t>40</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تواتر معنوی آن است ، که یک مطلب با الفاظ گوناگون تاحدی نقل شده و موجب یقین شود که احتمال کذب در آن راه نداشته باشد؛ مانند شجاعت علی علیه السلام به نحوی که تمامی راویان، شجاعت او را نقل کرده اند؛ اگرچه عبارات آن ها مختلف است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في النص على الأئمة الإثني عشر،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ابوحنیفه، نعمان بن محمد بن منصور بن احمد بن حیون تمیمی مغربی، از دانشمندان بزرگ فرقه اسماعیلیه در آغاز پیدایش آنان به شمار 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او از علمای بزرگ اهل تسنن و پیرو مذهب مالکی بود و روایات فراوانی را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 در آغاز پیرو مذهب مالکی بود ولی بعدا تغییر مذهب داده و شیعه شد، اما در سلک فرقه اسماعیلیه درآمد و اسماعیل فرزند امام جعفر صادق علیه السلام را امام غائب دانست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224</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بررسی رجعت و ادعای احمد بصری ، به اثبات رسیده است که امام حسین علیه السلام پس از امام دوازدهم علیه السلام رجعت خواهد فرمود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eastAsia="IRNazanin" w:cs="IRNazanin"/>
          <w:b w:val="false"/>
          <w:bCs w:val="false"/>
          <w:i w:val="false"/>
          <w:iCs w:val="false"/>
          <w:color w:val="333333"/>
          <w:sz w:val="20"/>
          <w:szCs w:val="20"/>
        </w:rPr>
        <w:t>180</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دفاعا عن الوصية ،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و مستنبط المسائل،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للبروجردی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سُلَیْمِ بْنِ قَیْسٍ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سَلْمَانَ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عَلِیّاً عَلَیْهِ اَلسَّلاَمُ بَعْدَ مَا قَالَ ذَلِکَ اَلرَّجُلُ مَا قَالَ وَ غَضِبَ رَسُولُ اَللَّهِ صَلَّی اَللَّهُ عَلَیْهِ وَ آلِهِ وَ دَفَعَ اَلْکَتِفَ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عَن أمِیْرَالْمُؤمِنین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أَلاَنَسْأَلُ رَسُولَ اَللَّهِ عَنِ اَلَّذِی کَانَ أَرَادَ أَنْ یَکْتُبَ فِی اَلْکَتِفِ مِمَّا لَوْ کَتَبَهُ لَمْ یَضِلَّ أَحَدٌ وَ لَمْ یَخْتَلِفْ اِثْنَانِ فَسَکَتُّ حَتَّی إِذَا قَامَ مَنْ فِی اَلْبَیْتِ وَ بَقِیَ عَلِیٌّ وَ فَاطِمَهُ وَ اَلْحَسَنُ وَ اَلْحُسَیْنُ عَلَیْهِمُ اَلسَّلاَمُ وَ ذَهَبْنَا نَقُومُ أَنَا وَ صَاحِبِی أَبُو ذَرٍّ وَ اَلْمِقْدَادُ ،قَالَ لَنَا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اِجْلِسُوا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فَأَرَادَ أَنْ یَسْأَلَ رَسُولَ اَللَّهِ صَلَّی اَللَّهُ عَلَیْهِ وَ آلِهِ وَ نَحْنُ نَسْمَعُ، فَابْتَدَأَهُ رَسُولُ اَللَّهِ صَلَّی اَللَّهُ عَلَیْهِ وَ آلِهِ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أَخِی ،أَمَا سَمِعْتَ مَا قَالَ عَدُوُّ اَللَّهِ أَتَانِی جَبْرَئِیلُ قَبْلُ فَأَخْبَرَنِی أَنَّهُ سَامِرِیُّ هَذِهِ اَلْأُمَّهِ وَ أَنَّ صَاحِبَهُ عِجْلُهَا ،وَ أَنّ اَللَّهَ قَدْ قَضَی اَلْفُرْقَهَ وَ اَلاِخْتِلاَفَ عَلَی أُمَّتِی مِنْ بَعْدِی، فَأَمَرَنِی أَنْ أَکْتُبَ ذَلِکَ اَلْکِتَابَ اَلَّذِی أَرَدْتُ أَنْ أَکْتُبَهُ فِی اَلْکَتِفِ لَکَ، وَ أُشْهِدَ هَؤُلاَءِ اَلثَّلاَثَهَ عَلَیْهِ، اُدْعُ لِی بِصَحِیفَهٍ فَأَتَی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فَأَمْلَی عَلَیْهِ أَسْمَاءَ اَلْأَئِمَّهِ اَلْهُدَاهِ مِنْ بَعْدِهِ رَجُلاً رَجُلاً وَ عَلِیٌّ عَلَیْهِ اَلسَّلاَمُ یَخُطُّهُ بِیَدِهِ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أُشْهِدُکُمْ أَنَّ أَخِی وَ وَزِیرِی وَ وَارِثِی وَ خَلِیفَتِی فِی أُمَّتِی عَلِیُّ بْنُ أَبِی طَالِبٍ ،ثُمَّ اَلْحَسَنُ ثُمَّ اَلْحُسَیْنُ ثُمَّ مِنْ بَعْدِهِمْ تِسْعَهٌ مِنْ وُلْدِ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الهلالی،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أُشْهِدَ هَؤُلاَءِ اَلثَّلاَثَةَ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الهلالی،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أَشْهَدَ عَلَی ذَلِکَ ثَلاثَهَ رَهْطٍ سَلْمَانَ الْفَارِسِیَّ وَ أَبَاذَرٍّ و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للنعمانی،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عقده کوفی، احمد بن محمد، فضائل أمير المؤمنين علیه السلام،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وعوالم العلوم والمعارف والأحوال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 بن أبي طالب علیه السلام ،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بأعلام الهدی،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واژه صحیح به معنای لغوی خود نیست که مقابل آن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بلکه اصطلاحی است برای حدیثی که از بالاترین درجه اعتبار و ارزش برخوردار است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علمای اسلام، از نخستین تا زمان قبل از قرن ششم هجری قمری را قدماء امامیه و از سید بن طاووس رحمه الله علیه و پس از ایشان را متأخرين امامه می دانند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مقياس الهداية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بحرالعلوم رحمه الله علیه در تعریف اصل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اصل در اصطلاح محدثان شیعه به معنای کتاب مورد اعتمادی است که از کتاب دیگری گرفته نشده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به معنی مطلق کتاب نیست، زیرا گاهی در مقابل کتاب به کار می رود و گاه در مورد شخص واحدی گفته می شود؛ له اصل وله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مهدی بحرالعلوم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فوائد الرجالية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اربعمائة به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اثری می گویند که توسط اصحاب ائمه علیهم السلام نوشته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این مجموعه های حديثي، كلمات ائمه علیهم السلام در موضوعات گوناگون بوده است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اجماع ، اصطلاحی در علم رجال امامیه برای اشاره به گروه مشخصی از راویان است که از نظرعالمان رجالی در مرتبه بالایی از وثاقت قرار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نظر مشهور این افراد هجده نفرند که در شمار اصحاب امام باقر علیه السلام تا امام رضا علیه السلام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عالمان این افراد را موثق می دانند و برای آنان درجه بسیار بالایی از اعتبار قائل اند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في الاصول ، ص </w:t>
      </w:r>
      <w:r>
        <w:rPr>
          <w:rFonts w:eastAsia="IRNazanin" w:cs="IRNazanin"/>
          <w:b w:val="false"/>
          <w:bCs w:val="false"/>
          <w:i w:val="false"/>
          <w:iCs w:val="false"/>
          <w:color w:val="333333"/>
          <w:sz w:val="20"/>
          <w:szCs w:val="20"/>
        </w:rPr>
        <w:t>216</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 باب ذكرأسماء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الحاء، ص </w:t>
      </w:r>
      <w:r>
        <w:rPr>
          <w:rFonts w:eastAsia="IRNazanin" w:cs="IRNazanin"/>
          <w:b w:val="false"/>
          <w:bCs w:val="false"/>
          <w:i w:val="false"/>
          <w:iCs w:val="false"/>
          <w:color w:val="333333"/>
          <w:sz w:val="20"/>
          <w:szCs w:val="20"/>
        </w:rPr>
        <w:t>423</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 جَمَاعَةٌ عَنِ التَّلَّعُكْبَرِيِّ عَنْ أَبِي عَلِيٍّ أَحْمَدَ بْنِ عَلِيٍّ الرَّازِيِّ الْإِيَادِيِّ قَالَ أَخْبَرَنِي الْحُسَيْنُ بْنُ عَلِيٍّ عَنْ عَلِيِّ بْنِ سِنَانٍ الْمَوْصِلِيِّ الْعَدْلِ عَنْ أَحْمَدَ بْنِ مُحَمَّدٍ الْخَلِيلِيِّ عَنْ مُحَمَّدِ بْنِ صَالِحٍ الْهَمْدَانِيِ عَنْ سُلَيْمَانَ بْنِ أَحْمَدَ عَنْ زِيَاد بْنِ مُسْلِمٍ وَ عَبْدِ الرَّحْمَنِ بْنِ يَزِيدَ بْنِ جَابِر عَنْ سَلَّامٍ قَالَ سَمِعْتُ أَبَا سَلْمَى رَاعِيَ النَّبِيِّ صلی الله علیه و آله يَقُولُ سَمِعْتُ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حدیثی است که دچار ارسال و حذفی اسناد باشد، اعم از این که همه راویان با شماری از آنان حذف شده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مقابس الهداية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جديدة في رواية السمری ،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سنان الموصلي العدل روى عن أحمد بن محمد الخليل الآملي الطبری وروى عنه الحسين بن على البزوفری ، ثم إن كلمة العدل على ما يظهر من ذكرها في مشايخ الصدوق قدس سره کان يوصف بها بعض علماء العامة فلايبعد أن يكون الرجل من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8194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مقتصب الأثر،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الهداة بالنصوص والمعجزات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المهدوية الخاتمة،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انتصارا للوصية ،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الشهب الاحمدية،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للحلی،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انتصارا للوصية،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انتصارا للوصية،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یکی از مهم ترین منابع اهل سنت در شناخت راویان احادیث است که توسط محمد بن احمد بن عثمان ابوعبدالله شمس الدين ذهبی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ص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الشهب الاحمدية ،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انتصارا للوصية،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الوصية المقدسة الكتاب العاصم من الضلال،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رحمه الله علیه و آله و سلم در کتاب الغيبة،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چند حدیث پیش از حديث موسوم به وصیت و در ابتدای روایات مربوط به ائمه اثنی عشر،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 روایاتی که از طریق خاصه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 شده است بیش از آن است که به شمارش بیاید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قبل از ذکر روایات از جهت خاصه و در ابتدای روایاتی که از جهت عامه و مخالفين شيعه صادر شده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روایاتی که از جهت مخالفین شیعه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للطوسی،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الطوسی، باب الهمزة ، باب أحمد،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 الله ، محمد بن ابراهيم بن جعفر کاتب نعمانی، مشهور به این زینب ، نویسنده کتاب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 للنعمانی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راویان بزرگ شیعه در اوایل قرن چهارم هجری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علاوه بر این که نویسنده ای خوش نظر و دارای قدرت استنباط بوده ، از اطلاعات وسیعی درباره رجال و احادیث برخوردار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شاگردان بزرگ ثقة الاسلام کلینی به شمار می آید و بیشتر معلومات خود را از ایشان فراگرفته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کاتب و نویسنده او نیز به شمار می آمد و به همین خاطر از شهرت ، احترام واعتبار خاصی در نزد علماء وفقهای شیعه بهره مند شده است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ورجال ابن داود،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والخلاصه حلی،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المهدوية الخاتمة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شبیری زنجانی، کتاب نکاح،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5074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شهبازیان ، مقاله تحلیلی بر وصیت نقل شده در کتاب غیبت طوسی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پژوهش نامه کلام تطبیقی،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والمعجزات،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خلال مباحث قبلی به چند مورد اشاره شد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رجعت و خلافت بررسی خواهد شد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في معرفة الأئمة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المهدوية الخاتمة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لقب؛ بیانگرخصوصیت و ویژگی و صفتی ممدوح یا مذموم و مثبت در فرد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صادق یا کاذب یا آمین یا خائن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اسم؛ غيراز لقب بوده ودلالتی برای توصیف و مذمت فرد ندارد؛ مانند علی، حسن ، زید، بکرو</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سَهْلٍ إِسْمَاعِیلَ بْنِ عَلِیٍّ اَلنَّوْبَخْتِیِّ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أوْصَى النَّبِيُّ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 كَاسْمِي وَ كُنْيَتُهُ كُنْيَتِي، لَقَبُهُ الْمَهْدِيُّ وَ هُوَ الْحُجَّةُ، وَهُوَ الْمُنْتَظَرُ، وَ هُوَ صَاحِبُ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و سلم وصیت کرد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او همانند اسم من است و کنیه او همانند کنیه من است ولقب او مهدی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حجت و منتظر وصاحب الزمان است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الأولياء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أصول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881</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الأثر في النص على الأئمة الإثني عشر، المقدمة ،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الصغیر،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کنزالعمال ، ح </w:t>
      </w:r>
      <w:r>
        <w:rPr>
          <w:rFonts w:eastAsia="IRNazanin" w:cs="IRNazanin"/>
          <w:b w:val="false"/>
          <w:bCs w:val="false"/>
          <w:i w:val="false"/>
          <w:iCs w:val="false"/>
          <w:color w:val="333333"/>
          <w:sz w:val="20"/>
          <w:szCs w:val="20"/>
        </w:rPr>
        <w:t>14971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موده القربی،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ينابيع الموده ،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شماره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ذکرسند از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و ملحقات 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نیز مراجعه شود به عمده این بطريق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أَحْمَدَ بْنِ مُحَمَّدِ بْنِ عِمْرَانَ اَلدَّقَّاقُ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أَبِی عَبْدِ اَللَّهِ اَلْکُوفِیُّ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مُوسَی بْنُ عِمْرَانَ اَلنَّخَعِیّ ُ، عَنْ عَمِّهِ اَلْحُسَیْنِ بْنِ یَزِیدَ اَلنَّوْفَلِیِّ عَنْ عَلِیِّ بْنِ أَبِی حَمْزَهَ 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لِلصَّادِقِ جَعْفَرِ بْنِ مُحَمَّدٍ عَلَیْهِ السَّلاَمُ یَا اِبْنَ رَسُولِ اَللَّهِ إِنِّی سَمِعْتُ مِنْ أَبِیکَ عَلَیْهِ اَلسَّلاَمُ أَنَّهُ قَالَ یَکُونُ بَعْدَ اَلْقَائِمِ اِثْنَا عَشَرَ مَهْدِیّاً فَقَالَ إِنَّمَا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اِثْنَا عَشَرَ مَهْدِیّاً وَ لَمْ یَقُلْ اِثْنَا عَشَرَ إِمَاماً وَ لَکِنَّهُمْ قَوْمٌ مِنْ شِیعَتِنَا یَدْعُونَ اَلنَّاسَ إِلَی مُوَالاَتِنَا وَ مَعْرِفَهِ حَقِّنَا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الهلالی،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حمزة، عن أبي عبد الله علیه السلام في حديث طويل أنه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أبا حمزة إن منا بعد القائم أحد عشر مهديا من ولد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الوصية المقدسة الكتاب العاصم من الضلال،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في معرفة حجج الله على العباد،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اَللَّیْلَهِ اَلَّتِی کَانَتْ فِیهَا وَفَاتُهُ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قُبِضَ رَسُولُ الله نِصفَ النَهارِ یُومَ الإثنینِ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فَلَمَّا مَتَعَ اَلنَّهَارُ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أَتَاهُ رَسُولُ أُمِّ أَیْمَنَ یُخْبِرُهُ أَنَّ رَسُولَ اَللَّهِ صَلَّی اَللَّهُ عَلَیْهِ وَ آلِهِ یَمُوتُ،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فَتُوُفِّیَ رَسُولُ اَللَّهِ فِی ذَلِکَ اَلْیَوْمِ حِینَ زَاغَتِ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في إمامة علي بن أبی طالب علیه السلام،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 النَّهَارُ مُتُوْعاً وَ ذلكَ قَبْلَ اَلزَّوَالِ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فَتُوُفِّیَ رَسُولُ اَللَّهِ فِی ذَلِکَ اَلْیَوْمِ حِینَ زَاغَتِ اَلشَّمْسُ، وَ هُوَ یَوْمُ اَلْإِثْنَیْنِ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في إمامة علي بن أبي طالب علیه السلام ،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زاغت الشمس؛ أي مالت و زالت عن أعلى درجات ارتفاعها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تُوُفِّیَ رَسُولُ اللَّهِ صلی الله علیه و آله و سلم یَوْمَ تُوُفِّیَ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بن قیس الهلالی،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اَلْإِثْنَیْنِ وَ هُوَ اَلْیَوْمُ اَلَّذِی قُبِضَ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الهلالی،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یَوْمٍ أَعْظَمُ شُؤْماً مِنْ یَوْمِ اَلْإِثْنَیْنِ یَوْمَ فَقَدْنَا فِیهِ نَبِیَّنَا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اَلْإِثْنَیْنِ یَوْمُ نَحْسٍ قَبَضَ اَللَّهُ عَزَّ وَ جَلَّ فِیهِ نَبِیَّهُ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یَوْمٍ أَعْظَمُ شُؤْماً مِنْ یَوْمِ اَلْإِثْنَیْنِ یَوْمَ فَقَدْنَا فِیهِ نَبِیَّنَا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فَأَيُّ يَوْمٍ أَعْظَمُ شُؤْماً مِنْ يَوْمِ الْإِثْنَيْنِ فَقَدْنَا فِيهِ نَبِيَّنَا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2400</w:t>
      </w:r>
      <w:r>
        <w:rPr>
          <w:rFonts w:ascii="IRNazanin" w:hAnsi="IRNazanin" w:eastAsia="IRNazanin"/>
          <w:b w:val="false"/>
          <w:b w:val="false"/>
          <w:bCs w:val="false"/>
          <w:i w:val="false"/>
          <w:i w:val="false"/>
          <w:iCs w:val="false"/>
          <w:color w:val="333333"/>
          <w:sz w:val="20"/>
          <w:sz w:val="20"/>
          <w:szCs w:val="20"/>
          <w:rtl w:val="true"/>
        </w:rPr>
        <w:t>؛ مَا مِنْ یَوْمٍ أَعْظَمَ شُؤْماً مِنْ یَوْمِ اَلْإِثْنَیْنِ، یَوْمَ مَاتَ فِیهِ 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قُبِضَ بِالْمَدِينَةِ مَسْمُوماً يَوْمَ اَلْإِثْنَيْنِ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قبض صلی الله علیه و آله وسلم يوم الاثنين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بأعلام الهدی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تَقَوَّلَ عَلَیْنا بَعْضَ اَلْأَقاوِیلِلَأَخَذْنا مِنْهُ بِالْیَمِینِثُمَّ لَقَطَعْنا مِنْهُ اَلْوَتِینَ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هَذَا اَلْأَمْرَ لاَ یَدَّعِیهِ غَیْرُ صَاحِبِهِ إِلاَّ بَتَرَ اَللَّهُ عُمُرَهُ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کسی غیر از صاحبش ادعای این 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نمی کند، مگر آنکه خداوند عمرش را می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من الحيرة ، ص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الهلالی،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احتججتم بالشک، فهل بعث الله قبل أو بعد من ولد آدم الى يومنا هذا نبيا اسمه محمد او تجدونه في شيء من الكتب التي انزلها الله على جميع الأنبياء غير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وأحجموا عن الجواب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الوصية المقدسة الكتاب العاصم من الضلال،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موارد، پیامبر و امامان علیه السلام در برابر استدلالهای معاندان در بسیاری از موارد از پاسخهای نقضی استفاده می کردند که به نمونه هایی اشاره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مناظره پیامبر صلی الله علیه و آله و سلم مسیحیان نجران می 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نصارای نجران محضر رسول خدا صلی الله علیه و آله و سلم رسیدند،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 به چه فرا می خوانی؟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اینکه شهادت دهید که هیچ معبودی جزالله نیست و اینکه من فرستاده خداوندم و اینکه عیسی بنده و مخلوقی از مخلوقات خداوند است که همانند سایر افراد می خورد و می آشامید و محدث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بنده خدا بود، پس پدرش که بود؟ در این موقع فرشته وحی نازل گردید و به پیامبر اسلام صلی الله علیه و آله و سلم گفت که به آنان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مَثَلَ عيسى عِنْدَ اللهِ كَمَثَلِ ءآدَمَ خَلَقَهُ مِنْ تُرابٍ ثُمَّ قالَ لَهُ كُنْ فَيَكُونُ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عیسی در نزد خدا، همچون آدم است؛ که او را از خاک آفرید، و سپس به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 فورا موجود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بنابراين ، ولادت مسیح بدون پدر، هرگز دلیل برالوهیت یا فرزند خدا بودن نیست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امیرالمومنین علیه السلام در کوفه خطبه ای ایراد کردند و چنین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أيها الناس الزموا الأرض من بعدی واياكم والشذاذ من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ويخرج دجال من دجلة البصرة وليس منی و هومقدمة الدجالين كلهم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بعد از من آرام باشید و از یک عده قليلی از آل محمد صلی الله عليه و آله برحذر 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ودجالی هم از بصره خروج می کند که از نسل من نیست و او مقدمه کلیه دجالها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سید ابن طاووس،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الوصية المقدسة الكتاب العاصم من الضلال،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استقراء تام در جایی است که افراد مورد نظر، یعنی نمونه های جزئیی که می خواهیم از آن ها نتیجه گیری کنیم، به تعدادی باشند که بتوانیم همه آن ها را بررسی کنیم؛ یعنی افراد و نمونه ها، محصور و معدود باشند و هر یک جدا جدا مورد بررسی قرارگرفته باشند و پس از بررسی همه آن ها، حکم کلی صادر شود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الحركة المولوية ، المعلومات الوطنية ،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الى الدعوة اليمانية ،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و الروضة ،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 في إثبات الحجة الغائب عجل الله تعالی فرجه الشريف،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عدم اعتبار خطبة البيان عبارتند از</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الى الدعوة الیمانی،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الدولة العباسيه و فيه اخبار العباس و اولاده،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الدولة العباسية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بعد از اسلام، ص </w:t>
      </w:r>
      <w:r>
        <w:rPr>
          <w:rFonts w:eastAsia="IRNazanin" w:cs="IRNazanin"/>
          <w:b w:val="false"/>
          <w:bCs w:val="false"/>
          <w:i w:val="false"/>
          <w:iCs w:val="false"/>
          <w:color w:val="333333"/>
          <w:sz w:val="20"/>
          <w:szCs w:val="20"/>
        </w:rPr>
        <w:t>87</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وفات رضی، با اعمال نفوذ ابن رائق، امیرالامرای بغداد، ابوالحق ابراهيم بن المقتدر ملقب به المتقی بالله به خلافت رسید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در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امیران و بزرگان ترک را به امیرالامرایی برگزید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این خاندان برگرفته از شغل پدر آنان، ابوعبدالله حسن بن عبدالله بریدی، است که صاحب بريد بصره بوده است</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ابی الهيجا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ملقب به ناصرالدوله، پایه گذار سلسلة حمدانیان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حمدان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موصل است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تجارب الأمم،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الأنوار المضيئة في ذكر القائم الحجة علیه السلام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سرور أهل الإيمان في علامات ظهور صاحب الزمان عجل الله تعالی فرجه الشریف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الأبرار فی مناقب الأئمة الأطهار،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إلزام الناصب في إثبات الحجة الغائب عجل الله تعالی فرجه الشريف،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وسفينة 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سرور أهل الإيمان في علامات ظهور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یَظْهَرُ الْمَهْدِیُّ بِمَکَّهَ عِنْدَ الْعِشاءِ، مَعَهُ رایَهُ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قَمِیصُهُ وَ سَیْفُهُ وَ عَلاَمَاتٌ وَ نُورٌ وَ 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موعود 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نماز عشا در مکه در حالی که پرچم رسول الله بردست و پیراهن او را در بدن و شمشیر وی را با خود دارد، ظهور می کند و با او نشانه ها و نورانیت و بیان ویژه ای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فیهِم مَهدِیُّ اُمَّتی محمد الَّذی یَمْلَأُ الاَرْضَ قِسْطاً وَ عَدْلاً کَما مُلِئَتْ ظُلْماً وَ جَوْرَاً و اللّهِ اِنّی لَاَعْرِفُ مَنْ یُبایِعُهُ بَیْنَ الرُّکْنِ وَ المَقامِ وَ اَعْرِفُ اَسْماءَ آبائِهِمْ وَ قَبائِلِهِمْ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امتم در میان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است که زمین را از عدل وداد آکنده سازد، همچنان که از ظلم و جور پر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من کسانی را که در میان رکن و مقام با او بیعت می کنند، می شناسم و اسامی پدران و قبایلشان را نیز می دانم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اَلْوَلِیدِ عَنِ اَلصَّفَّارِ عَنِ اِبْنِ یَزِیدَ عَنِ اِبْنِ أَبِی عُمَیْرٍ عَنْ أَبَانِ بْنِ عُثْمَانَ عَنْ أَبَانِ بْنِ تَغْلِبَ قَالَ قَالَ أَبُو عَبْدِ اَللَّهِ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أَوَّلَ مَنْ یُبَایِعُ اَلْقَائِمَ عَلَیْهِ اَلسَّلاَمُ جَبْرَئِیلُ عَلَیْهِ اَلسَّلاَمُ یَنْزِلُ فِی صُورَهِ طَیْرٍ أَبْیَضَ فَیُبَایِعُهُ، ثُمَّ یَضَعُ رِجْلاً عَلَی بَیْتِ اَللَّهِ اَلْحَرَامِ وَ رِجْلاً عَلَی بَیْتِ اَلْمَقْدِسِ، ثُمَّ یُنَادِی بِصَوْتٍ طَلْقٍ ذَلق یَسْمَعُهُ اَلْخَلاَئِقُ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 أَمْرُ اَللّهِ فَلا تَسْتَعْجِلُوهُ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کسی که با قائم ما بیعت می کند جبرئیل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به صورت پرندة سفیدی از آسمان به زیر می آید و با حضرت بقیه الله روحی له الفداء بیعت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یک پای خود را بر روی بام کعبه می گذارد و پای دیگر را بر روی بام بیت المقدس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فریاد می زند که همه مردم صدایش را می شنوند و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امرخدا آمد، در آن شتاب نکنید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وغيبة نعمانی،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واثبات الهداة بالنصوص والمعجزات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وسفينة 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الزام الناصب،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ونوادر الاخبار،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يا أهل العالم أنا الإمام القائم؛ آگاه باشید ای جهانیان که منم امام 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يا أهل العالم أنا الصمصام المنتقم؛ آگاه باشید ای اهل عالم که منم شمشیرانتقام گیرنده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يا أهل العالم إن جدي الحسين قتلوه عطشان؛ بیدار باشید ای اهل عالم که جد من حسین را تشنه کام کشتند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يا أهل العالم إن جدی الحسین علیه السلام طرحوه عريانا؛ بیدار باشید ای اهل عالم که جد من حسین را برهنه روی خاک افکندند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يا أهل العالم إن جدي الحسين عليه السلام سحقوه عدوانا، آگاه باشیدای جهانیان که جد من حسین را از روی کینه توزی پایمال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في إثبات الحجة الغائب عجل الله تعالی فرجه الشریف،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طبرسی نوری در کتاب نجم الثاقب که دارای دوازده باب می باشد، در باب دوم از کتاب به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و لقب و کنیه از حضرت اشاره کرده است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در معرفی یاران امام دوازدهم علیه السلام می فرماید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عبد الرحمن بن الأعطف بن سعد، وأحمد بن مليح وحماد بن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بشارت الاسلام،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دلائل الامامة،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في إثبات الحجه الغائب عجل الله تعالی فرجه الشريف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من الحيرة،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بأعلام الهدی،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في معرفة الأئمة،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من جواهر القاموس،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صلی الله علیه و آله و سلم،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للنعمانی،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ابوبصیر از امام باقر علیه السلام روایت کرده که آن حضرت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خروج سفیانی و یمانی و خراسانی در یک سال و یک ماه و یک روز واقع خواهد شد با نظام و ترتیبی همچون نظام یک رشته که به بند کشیده شده هریک از پی دیگری؛ و جنگ قدرت و هیبت از هر سوی فراگیر شود، وای بر کسی که با آنان دشمنی و ستیزکنند؛ در میان پرچمها راهنما تراز پرچم یمانی نباشد که آن پرچم هدایت است زیرا دعوت به صاحب شما می کند، و هنگامی که یمانی خروج کند خرید و فروش سلاح برای مردم و هر مسلمانی ممنوع است و چون یمانی خروج کرد به سوی او بشتاب که همانا پرچم او پرچم هدایت است، هیچ مسلمانی را روا نباشد که با آن پرچم مقابله نماید، پس هرکس چنین کند او از اهل آتش است، زیرا او به سوی حق و راه مستقیم فرا می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للنعمانی،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الغضائری،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محمد بن عمر، إختيار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xml:space="preserve">، ابن بابویه، محمد بن علی،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ابن بابویه، محمد بن علی، عیون أخبار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طوسی، محمد بن الحسن، الغيبة للحجة،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محمد بن عمر، إختيار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غضائری، احمد بن حسين ، الرجال،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ما بعد الظهور، سید محمد صدر،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في معرفة حجج الله على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رحمه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المرسل ليس بحجة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في علم الدراية ،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عبد الصالح،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ضياء الزيدي، قراءة جديدة في رواية السمري،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یا وصفی که به برتری داشتن موصوفش برغیردلالت کند را افعل التفضیل می نامند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وزن آن در عربی برای مذكر افعل و برای مؤنث ، فعلی است، مانند اکبرو کبری</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الوصية المقدسة الكتاب العاصم من الضلال ، احمد الحسن،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وإزهاق الباطل،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قرشی، سید علی اکبر؛ قاموس 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طيب ، سید عبدالحسين؛ أطيب البيان في تفسير القرآن ،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للنعمانی،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للنعمانی ،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الغضائری،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والخلاصة للحلی،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للحلی،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بصيرعن أبي جعفر محمد بن علی علیه السلام أنه قال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خُرُوجُ السُّفْیانی وَ الْیَمانی وَ الْخُراسانی، فی سَنَهٍ واحِدَهٍ، فی شَهْرٍ واحِدٍ، فی یَوْمٍ واحِدٍ، نِظامٌ کَنِظامِ الْخَرْزِ، یَتْبَعُ بَعْضُهُ بَعْضاً فَیَکُونُ الْبَأْسُ مِنْ کُلِّ وَجْهٍ وَیْلٌ لِمَنْ نَاوَاهُمْ وَ لَیْسَ فِی الرَّایَاتِ رایة أَهْدَی مِنْ رَایَهِ الْیَمَانِیِّ هِیَ رَایَهُ هُدًی لِأَنَّهُ یَدْعُو إِلَی صَاحِبِکُمْ فَإِذَا خَرَجَ الْیَمَانِیُّ حَرَّمَ بَیْعَ السِّلَاحِ عَلَی النَّاسِ وَ کُلِّ مُسْلِمٍ وَ إِذَا خَرَجَ الْیَمَانِیُّ فَانْهَضْ إِلَیْهِ فَإِنَّ رَایَتَهُ رَایَهُ هُدًی وَ لَا یَحِلُّ لِمُسْلِمٍ أَنْ یَلْتَوِیَ عَلَیْهِ فَمَنْ فَعَلَ ذلک فَهُوَ مِنْ أَهْلِ النَّارِ لِأَنَّهُ یَدْعُو إِلَی الْحَقِّ وَ إِلی طَرِیقٍ 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للنعمانی،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اینکه روایات، تاریخ خروج سفیانی را در ماه رجب دانسته اند، لذا باید یمانی نیز در همان ماه خروج کند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صَفْوَانَ بْنِ یَحْیَی عَنْ عِیصِ بْنِ اَلْقَاسِمِ قَالَ سَمِعْتُ أَبَا عَبْدِ اَللَّهِ عَلَیْهِ اَلسَّلاَمُ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فَالْخَارِجُ مِنَّا اَلْیَوْمَ إِلَی أَیِّ شَیْءٍ یَدْعُوکُمْ إِلَی اَلرِّضَا مِنْ آلِ مُحَمَّدٍ عَلَیْهِمُ اَلسَّلاَمُ فَنَحْنُ نُشْهِدُکُمْ أَنَّا لَسْنَا نَرْضَی بِهِ وَ هُوَ یَعْصِینَا اَلْیَوْمَ وَ لَیْسَ مَعَهُ أَحَدٌ وَ هُوَ إِذَا کَانَتِ اَلرَّایَاتُ وَ اَلْأَلْوِیَهُ أَجْدَرُ أَنْ لاَ یَسْمَعَ مِنَّا إِلاَّ مَعَ مَنِ اِجْتَمَعَتْ بَنُو فَاطِمَهَ مَعَهُ فَوَ اَللَّهِ مَا صَاحِبُکُمْ إِلاَّ مَنِ اِجْتَمَعُوا عَلَیْهِ إِذَا کَانَ رَجَبٌ فَأَقْبِلُوا عَلَی اِسْمِ اَللَّهِ عَزَّ وَ جَلَّ وَ إِنْ أَحْبَبْتُمْ أَنْ تَتَأَخَّرُوا إِلَی شَعْبَانَ فَلاَ ضَیْرَ وَ إِنْ أَحْبَبْتُمْ أَنْ تَصُومُوا فِی أَهَالِیکُمْ فَلَعَلَّ ذَلِکَ أَنْ یَکُونَ أَقْوَی لَکُمْ وَ کَفَاکُمْ بِالسُّفْیَانِیِّ عَلاَمَهً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اَلسُّفْیَانِیِّ وَ الْیَمَانِیِّ وَ الْخُرَاسَانِیِّ فِی سَنَهٍ وَاحِدَهٍ وَ فِی شَهْرٍ وَاحِدٍ فِی یَوْمٍ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للنعمانی،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الأنوار المضيئة في ذكر القائم الحجة عليه السلام ،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الوری بأعلام الهدی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إثبات الهداة بالنصوص و المعجزات،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علیه السلام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وليس الرايات أهدی من راية اليماني وهي راية هدى ، لأنه يدعوا الى صاحبكم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خرج اليمانی حرم بين السلاح على الناس وكل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واذا خرج اليماني فانهض إليه فإن رايته راية هدى ولا يحل لمسلم أن يلتوي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فعل ذلك فهو من أهل النار لانه يدعوا الى الحق والى طريق 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زیادی ، حیدر، یمانی موعود حجت الله ،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في النص على الأئمة الإثني عشر،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الهداة بالنصوص والمعجزات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في إمامة علي بن أبي طالب عليه السلام، ص </w:t>
      </w:r>
      <w:r>
        <w:rPr>
          <w:rFonts w:eastAsia="IRNazanin" w:cs="IRNazanin"/>
          <w:b w:val="false"/>
          <w:bCs w:val="false"/>
          <w:i w:val="false"/>
          <w:iCs w:val="false"/>
          <w:color w:val="333333"/>
          <w:sz w:val="20"/>
          <w:szCs w:val="20"/>
        </w:rPr>
        <w:t>116</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وفرقة اعتزلوا الحرب وهم صنفان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هؤلاء القوم الذين اعتزلوا الحرب على هذه الجهة عبد الله بن عمرو سعد بن أبي وقاص و محمد بن مسلمة وأسامة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ناشئ اکبر، مسائل الإمامة ، ص </w:t>
      </w:r>
      <w:r>
        <w:rPr>
          <w:rFonts w:eastAsia="IRNazanin" w:cs="IRNazanin"/>
          <w:b w:val="false"/>
          <w:bCs w:val="false"/>
          <w:i w:val="false"/>
          <w:iCs w:val="false"/>
          <w:color w:val="333333"/>
          <w:sz w:val="20"/>
          <w:szCs w:val="20"/>
        </w:rPr>
        <w:t>179</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130</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ثقفی، ابراهيم بن محمد بن سعيد بن هلال ، الغارات،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المحجة لثمرة المهجة،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منهاج البراعة فی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از مکه آغاز شد و مکه از تهامه است و تهامه از سرزمین یمن است و به همین سبب گفته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کعبه یمانی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بهترین مردان در یمن هستند و ایمان در یمن است و من نیز یمانی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 ص</w:t>
      </w:r>
      <w:r>
        <w:rPr>
          <w:rFonts w:eastAsia="IRNazanin" w:cs="IRNazanin"/>
          <w:b w:val="false"/>
          <w:bCs w:val="false"/>
          <w:i w:val="false"/>
          <w:iCs w:val="false"/>
          <w:color w:val="333333"/>
          <w:sz w:val="20"/>
          <w:szCs w:val="20"/>
        </w:rPr>
        <w:t>250</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از مکه آغاز شد و مکه از تهامه است وتهامه از سرزمین یمن است و به همین سبب گفته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کعبه بمانی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بهترین مردان در یمن هستند و ایمان در یمن است و من نیز یمانی هستم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هجرت به مدينه نبود، من نیز مردی از اهل یمن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رحلت پیامبر اکرم صلی الله علیه و آله و سلم مرتد شده و به طلیحه اسدی پیوسته و به همراه او با مسلمانان جنگید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الإصابة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عربی،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شنیم عسار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دوازده نفر، که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اعداد ترکیبی که معدود آن مذکر باشد، می آید و معدود در اینجا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نسیئیم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مذکراست و با اضافه شدن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آخرآن معنای جمع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و پیشوا و رئیس است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مهدی نیز یکی از آن نه نفر است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الْمُفَضَّلِ مُحَمَّدُ بْنُ عَبْدِ اللَّهِ بْنِ الْمُطَّلِبِ الشَّیْبَانِیُّ رَحِمَهُ اللَّهُ قَالَ أَبُو مُزَاحِمٍ مُوسَی بْنُ عَبْدِ اللَّهِ بْنِ یَحْیَی بْنِ خَاقَانَ الْمُقْرِئُ بِبَغْدَادَ قَالَ حَدَّثَنَا أَبُو بَکْرٍ مُحَمَّدُ بْنُ عَبْدِ اللَّهِ بْنِ إِبْرَاهِیمَ الشَّافِعِیُّ قَالَ حَدَّثَنَا مُحَمَّدُ بْنُ حَمَّادِ بْنِ مَاهَانَ الدَّبَّاغُ أَبُو جَعْفَرٍ قَالَ حَدَّثَنَا عِیسَی بْنُ إِبْرَاهِیمَ قَالَ حَدَّثَنَا الْحَارِثُ بْنُ نَبْهَانَ قَالَ حَدَّثَنَا عِیسَی بْنُ یَقْطَانَ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یَقْظَانَ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سَعِیدٍ عَنْ مَکْحُولٍ وَ عَنْ وَاثِلَهَ بْنِ الأشفع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عَبْدِ اللَّهِ الْأَنْصَارِیِّ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جُنْدَبُ بْنُ جُنَادَهَ الْیهودی مِنْ خَیْبَرَ عَلَی رَسُولِ اللَّهِ صلی الله علیه و آله و سلم فَقَالَ یَا مُحَمَّدُ أَخْبِرْنِی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بِالْأَوْصِیَاءِ بَعْدَکَ لِأَتَمَسَّکَ بِهِمْ فَقَالَ یَا جُنْدَبُ أَوْصِیَائِی مِنْ بَعْدِی بِعَدَدِ نُقْبَاءِ بَنِی إِسْرَائِیلَ فَقَالَ یَا رَسُولَ اللَّهِ إِنَّهُمْ کَانُوا اثْنَیْ عَشَرَ هَکَذَا وَجَدْنَا فِی التَّوْرَاهِ قَالَ نَعَمْ الْأَئِمَّهُ بَعْدِی اثْنَا عَشَرَ فَقَالَ یَا رَسُولَ اللَّهِ کُلُّهُمْ فِی زَمَنٍ وَاحِدٍ قَالَ لَا وَ لَکِنْ خَلَفٌ بَعْدَ 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أَسَامِیهِمْ فَقَالَ تسْعَهٌ مِنْ صُلْبِ الْحُسَیْنِ وَ الْمَهْدِیُّ مِنْهُمْ فَإِذَا انْقَضَتْ مُدَّهُ الْحُسَیْنِ قَامَ بِالْأَمْرِ بَعْدَهُ ابْنُهُ عَلِیٌّ وَ یُلَقَّبُ بِزَیْنِ الْعَابِدِینَ فَإِذَا انْقَضَتْ مُدَّهُ عَلِیٍّ قَامَ بِالْأَمْرِ بَعْدَهُ مُحَمَّدٌ ابْنُهُ یُدْعَی بِالْبَاقِرِ فَإِذَا انْقَضَتْ مُدَّهُ مُحَمَّدٍ قَامَ بِالْأَمْرِ بَعْدَهُ ابْنُهُ جَعْفَرٌ یُدْعَی بِالصَّادِقِ فَإِذَا انْقَضَتْ مُدَّهُ جَعْفَرٍ قَامَ بِالْأَمْرِ بَعْدَهُ ابْنُهُ مُوسَی یُدْعَی بِالْکَاظِمِ ثُمَّ إِذَا انْتَهَتْ مُدَّهُ مُوسَی قَامَ بِالْأَمْرِ بَعْدَهُ ابْنُهُ عَلِیٌّ یُدْعَی بِالرِّضَا فَإِذَا انْقَضَتْ مُدَّهُ عَلِیٍّ قَامَ بِالْأَمْرِ بَعْدَهُ مُحَمَّدٌ ابْنُهُ یُدْعَی بِالزَّکِیِّ فَإِذَا انْقَضَتْ مُدَّهُ مُحَمَّدٍ قَامَ بِالْأَمْرِ بَعْدَهُ عَلِیٌّ ابْنُهُ یُدْعَی بِالنَّقِیِّ فَإِذَا انْقَضَتْ مُدَّهُ عَلِیٍّ قَامَ بِالْأَمْرِ بَعْدَهُ الْحَسَنُ ابْنُهُ یُدْعَی بِالْأَمِینِ ثُمَّ یَغِیبُ عَنْهُمْ إِمَامُهُمْ قَالَ یَا رَسُولَ اللَّهِ هُوَ الْحَسَنُ یَغِیبُ عَنْهُمْ قَالَ لَا وَ لَکِنِ ابْنُهُ الْحُجَّهُ قَالَ یَا رَسُولَ اللَّهِ فَمَا اسْمُهُ قَالَ لَا یُسَمَّی حَتَّی یُظْهِرَهُ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خزاز رازی ، علی بن محمد، كفاية الأثر في النص على الأئمة الإثني عشر،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مُحَمَّدٍ عَنْ یَحْیَی الصُّوفِیِّ عَنْ عَلِیِّ بْنِ ثَابِتٍ عَنْ زِرِّ بْنِ حُبَیْشٍ عَنِ الْحَسَنِ بْنِ عَلِیٍّ علیه‌السّلام قَالَ قَالَ 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هَذَا الْاَمْرَ یَمْلِکُهُ بَعْدِی اثْنَا عَشَرَ اِمَاماً تِسْعَه مِنْ صُلْبِ الْحُسَیْنِ اَعْطَاهُمُ اللَّهُ عِلْمِی وَ فَهْمِی مَا لِقَوْمٍ یُؤْذُونَنِی فِیهِمْ لَا اَنَالَهُمُ اللَّهُ شَفَاعَتِی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في النص على الأئمة الاثني عشر،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اَلْمُفَضَّلِ مُحَمَّدُ بْنُ عَبْدِ اَللَّهِ اَلشَّیْبَانِیُّ رَحِمَهُ اَللَّهُ قَالَ حَدَّثَنَا أَبُو عَلِیٍّ مُحَمَّدُ بْنُ زُهَیْرِ بْنِ اَلْفَضْلِ اَلْأُبُلِّیُّ قَالَ حَدَّثَنَا أَبُو اَلْحُسَیْنِ عُمَرُ بْنُ اَلْحُسَیْنِ بْنِ عَلِیِّ بْنِ رُسْتُمَ قَالَ حَدَّثَنِی إِبْرَاهِیمُ بْنُ یَسَارٍ اَلرَّمَادِیُّ قَالَ حَدَّثَنِی سُفْیَانُ بْنُ عُتْبَهَ عَنْ عَطَا بْنِ اَلسَّائِبِ عَنْ أَبِیهِ عَنْ عَبْدِ اَللَّهِ بْنِ مَسْعُودٍ قَالَ سَمِعْتُ رَسُولَ اَللَّهِ صَلَّی اَللَّهُ عَلَیْهِ وَ آلِهِ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اَلْأَئِمَّهُ بَعْدِی اِثْنَا عَشَرَ تِسْعَهٌ مِنْ صُلْبِ اَلْحُسَیْنِ وَ اَلتَّاسِعُ مَهْدِیُّهُمْ کفاية الأثر في النص على الأئمة الاثني عشر،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اخبرنا اَبُو الْمُفَضَّلِ عَنِ الْحَسَنِ بْنِ عَلِیِّ بْنِ زَکَرِیَّا عَنْ سَلَمَةَ بْنِ قَیْسٍ عَنْ عَلِیِّ بْنِ عَبَّاسٍ عَنْ اَبِی الْحَجَّافِ عَنْ عَطِیَّهَ اَلْعَوْفِیِّ عَنْ أَبِی سَعِیدٍ قَالَ سَمِعْتُ رَسُولَ اَللَّهِ صَلَّی اَللَّهُ عَلَیْهِ وَ آلِهِ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اَلْأَئِمَّهُ بَعْدِی اِثْنَا عَشَرَ مِنْ صُلْبِ اَلْحُسَیْنِ تِسْعَهٌ وَ اَلتَّاسِعُ قَائِمُهُمْ فَطُوبَی لِمَنْ أَحَبَّهُمْ وَ اَلْوَیْلُ لِمَنْ أَبْغَضَهُمْ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في النص على الأئمة الاثني عشر،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إِبْرَاهِیمَ بن إِسْحَاقَ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هَمَّامٍ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مَا بُنْدَاذَ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هِلَالٍ عَنْ مُحَمَّدِ بن أَبِی عُمَیْرٍ عَنِ الْمُفَضَّلِ بن عُمَرَ عَنِ الصَّادِقِ جَعْفَرِ بن مُحَمَّدٍ عَنْ أَبِیهِ عَنْ آبَائِهِ علیهم السلام عَنْ أَمِیرِ الْمُؤْمِنِینَ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أُسْرِیَ بِی إِلَی السَّمَاءِ أَوْحَی إِلَیَّ رَبِّی جَلَّ جَلَالُه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اطَّلَعْتُ عَلیَ الاْرْضِ اطِّلاعَهً فَاخْتَرْتُکَ مِنْها فَجَعَلْتُکَ نَبِیًّا، وَ شَقَقْتُ لَکَ مِنِ اسْمی اسْمًا فَأَنَا الْمَحْمُودُ وَ أَنْتَ مُحَمَّدٌ، ثُمَّ اطَّلَعْتُ الثّانِیَهَ فَاخْتَرْتُ مِنْها عَلِیًّا وَ جَعَلْتُهُ وَصِیَّکَ وَ خَلِیفَتَکَ وَ زَوْجَ ابْنَتِکَ و أَبا ذُرِّیَّتِکَ، وَ شَقَقْتُ لَهُ اسْمًا مِنْ أَسْمائی، فَأَنَا الْعَلِیُّ الاْعْلَی وَ هُوَ عَلیٌّ، وَ خَلَقْتُ فاطِمَهَ وَ الْحَسَنَ و الْحُسَیْنَ مِنْ نُورِکُما، ثُمَّ عَرَضْتُ وِلایَتَهُمْ عَلیَ الْمَلائِکَهِ، فمَنْ قَبِلَها کانَ عِنْدی مِنَ الْمُقَرَّبِینَ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 عَبْدًا عَبَدنی حَتَّی یَنْقَطِعَ وَ یَصیرَ کَالشَّنِّ البالی، ثُمَّ أَتانی جاحِدًا لِوِلایَتِهِمْ فَمَا أَسْکَنْتُهُ جَنَّتی و لا أَظْلَلْتُهُ تَحْتَ عَرْشی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تُحِبُّ أَنْ تَراهُمْ؟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نَعَمْیا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عَزَّ وَ جَلَّ ارْفَعْ رَأْسَکَ، فَرَفَعْتُ رَأْسی وَ إِذَا أَنَا بِأَنْوارِ عَلیٍّ وَ فاطِمَهَ وَ الْحَسَنِ وَ الْحُسَیْنِ وَ عَلیِّ بْنِ الْحُسَیْنِ وَ مُحَمَّدِ بْنِ عَلیٍّ وَ جَعْفَرِ بْنِ مُحَمَّدٍ وَ مُوسَی بْنِ جَعْفَرٍ وَ عَلیِّ بْنِ مُوسی وَ مُحَمَّدِ بنِ عَلیٍّ وَ عَلیِّ بْنِ محمّدٍ والحَسَنِ بْنِ عَلیٍّ وَ م ح م د بْنِ الْحَسَنِ الْقائِمِ فی وَسَطِهِمْ کَأَنَّهُ کَوْکَبٌ 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هؤُلاءِ؟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الاْئِمَّهُ، و هذَا الْقائِمُ الَّذِی یُحَلِّلُ حَلالِی وَ یُحَرِّمُ حَرامی وَبِهِ أَنْتَقِمُ مِنْ أَعْدائی وَ هُوَ رَاحَهٌ لاِءَوْلِیائی وَ هُوَ الَّذِی یَشْفِی قُلُوبَ شیعَتِکَ مِنَ الظّالِمینَ و الجاحِدینَ و الْکافِرینَ فَیُخْرِجُ اللّاتَ وَ الْعُزَّی طَرِیَّیْنِ فَیُحْرِقُهُما، فَلَفِتْنَهُ النّاسِ یَوْمَئذٍ بِهِما أَشَدُّ مِنْ فِتْنَهِ الْعِجْلِ وَ السّامِرِیِّ كمال الدين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ادعای احمد بصری دقیقا مطابق با این گروه است که می گویند امامان شیعه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بیشتر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الاربعون حديثا في المهديين ذرية القائم علیه السلام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الامام الثالث عشر</w:t>
      </w:r>
      <w:r>
        <w:rPr>
          <w:rFonts w:eastAsia="IRNazanin" w:cs="IRNazanin"/>
          <w:b w:val="false"/>
          <w:bCs w:val="false"/>
          <w:i w:val="false"/>
          <w:iCs w:val="false"/>
          <w:color w:val="333333"/>
          <w:sz w:val="20"/>
          <w:szCs w:val="20"/>
          <w:rtl w:val="true"/>
        </w:rPr>
        <w:t>»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والمعجزات،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والمعجزات،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الأثر في النص على الأئمة الإثني عشر، المقدمة،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بأعلام الهدی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والمعجزات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في النص على الأئمة الإثني عشر عليهم السلام ، ترجمه رسولی محلاتی، عربی،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في المهديين ذريه القائم علیه السلام،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والتبصرة، باب الغيبة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والكافي، الجزء الأول في باب الغيبة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والجزء الأول في باب الغيبة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كمال الدين،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اخبريه أمير المؤمنین علیه السلام من وقوع الغيبة، حديث اول 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ما روي في أن الأئمة اثنا عشر اماما و مرآة العقول في شرح أخبار آل الرسول،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از کتاب الغيبة شيخ طوسی رحمه الله علیه</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نسخه چاپی الاختصاص،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اثبات امامة الاثنی عشر و شیخ طوسی، نسخه چاپی الغيبة ،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در الهداية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قدیمی ترین نسخه خطی الاختصاص که در کتابخانه آیت الله حکیم در نجف اشرف نگهداری می شود،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در پنج نسخه خطی از الغيبة طوسی رخمه الله علیه که تمامی آنها در مرکز تراث قم و کتابخانه آستان قدس نگهداری می شود،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گردیده است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معرفة ما ورد من الأخبار فی وجوب الغيبة و إعلام الوری بأعلام الهدى، النص،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ابلیس،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 ص</w:t>
      </w:r>
      <w:r>
        <w:rPr>
          <w:rFonts w:eastAsia="IRNazanin" w:cs="IRNazanin"/>
          <w:b w:val="false"/>
          <w:bCs w:val="false"/>
          <w:i w:val="false"/>
          <w:iCs w:val="false"/>
          <w:color w:val="333333"/>
          <w:sz w:val="20"/>
          <w:szCs w:val="20"/>
        </w:rPr>
        <w:t>139</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دوازده جانشین، ص </w:t>
      </w:r>
      <w:r>
        <w:rPr>
          <w:rFonts w:eastAsia="IRNazanin" w:cs="IRNazanin"/>
          <w:b w:val="false"/>
          <w:bCs w:val="false"/>
          <w:i w:val="false"/>
          <w:iCs w:val="false"/>
          <w:color w:val="333333"/>
          <w:sz w:val="20"/>
          <w:szCs w:val="20"/>
        </w:rPr>
        <w:t>145</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عَنِ اَلْحُسَیْنِ بْنِ عیسی عن مُحَمَّدِ بْنِ عَلِیٍّ، عَنْ جَعْفَرٍ عَنْ أَبِی اَلْحَسَنِ 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فُقِدَ اَلْخَامِسُ مِنْ وُلْدِ اَلسَّابِعِ فَاللَّهَ اَللَّهَ فی أَدْیَانِکُمْ لاَ یُزِیلَنَّکُمْ أَحَدٌ عَنْهَا فَتَهلکُوا لاَ بُدَّ لِصَاحِبِ الزَمانِ من هَذَا اَلْأَمْرِ مِنْ غَیْبَهٍ حَتَّی یَرْجِعَ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الكبرى،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 أَحْمَدُ بْنُ مُحَمَّدِ بْنِ عَبْدِ اَللَّهِ اَلْجَوْهَرِیُّ قَالَ حَدَّثَنَا مُحَمَّدُ بْنُ عُمَرَ اَلْقَاضِی اَلْجِعَابِیُّ قَالَ حَدَّثَنِی مُحَمَّدُ بْنُ عَبْدِ اَللَّهِ ابو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 بْنُ حَبِیبٍ الجُندُ نَّیْسَابُورِیُّ عَنْ یَزِیدَ بْنِ ابی زِیَادٍ عَنْ عَبْدِ اَلرَّحْمَانِ بْنِ أَبِی لَیْلَی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عِنْدَ اَلنَّبِیِّ صَلَّی اَللَّهُ عَلَیْهِ وَ آلِهِ فِی بَیْتِ أُمِّ سَلَمَهَ إِذْ دَخَلَ عَلَیْنا جَمَاعَهٌ مِنْ أَصْحَابِهِ مِنْهُمْ سَلْمَانُ و ابوذر وَ اَلْمِقْدَادُ وَ عَبْدُ اَلرَّحْمَانِ بْنُ عَوْفٍ فَقَالَ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إِنَّ لِکُلِّ نَبِیٍّ وَصِیّاً وَ سِبْطَیْنِ فَمَنْ وَصِیُّکَ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أَدْفَعُهَا إِلَی عَلِیٍّ، ثم 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أَدْفَعُهَا إِلَیْکَ یَا عَلِیُّ وَ أَنْتَ تَدْفَعُهَا إِلَی اِبْنِکَ اَلْحَسَنِ، وَ اَلْحَسَنُ یَدْفَعُهَا إِلَی أَخِیهِ اَلْحُسَیْنِ، وَ اَلْحُسَیْنُ یَدْفَعُهَا إِلَی اِبْنِهِ عَلِیٍّ، وَ عَلِیٌّ یَدْفَعُهَا إِلَی اِبْنِهِ مُحَمَّدٍ؛ وَ مُحَمَّدٌ یَدْفَعُهَا إِلَی اِبْنِهِ جَعْفَرٍ، وَ جَعْفَرٌ یَدْفَعُهَا إِلَی اِبْنِهِ مُوسَی، وَ مُوسَی یَدْفَعُهَا إِلَی اِبْنِهِ عَلِیٍّ، وَ عَلِیٌّ یَدْفَعُهَا إِلَی اِبْنِهِ مُحَمَّدٍ، وَ مُحَمَّدٌ یَدْفَعُهَا إِلَی اِبْنِهِ عَلِیٍّ، وَ عَلِیٌّ یَدْفَعُهَا إِلَی اِبْنِهِ اَلْحَسَنِ، وَ اَلْحَسَنُ یَدْفَعُ إِلَی اِبْنِهِ اَلْقَائِمِ، ثُمَّ یَغِیبُ عَنْهُمْ إِمَامُهُمْ مَا شَاءَ اَللَّهُ، وَ یَکُونُ لَهُ غَیْبَتَانِ أَحَدُهُمَا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احداهما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أَطْوَلُ مِنَ اَلْأُخْرَی، ثُمَّ اِلْتَفَتَ إِلَیْنَا رَسُولُ اَللَّهِ صَلَّی اَللَّهُ عَلَیْهِ وَ 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رَافِعاً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اَلْحَذَرَ إِذَا فَقَدَ اَلخَامسُ اَلْخَامِسَ مِنْ وُلْدِ اَلسَّابِعِ مِنْ وُلْدِی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في النص على الأئمة الإثني عشر،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بأعلام الهدی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كمال الدين وتمام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كمال الدين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في معرفة حجج الله على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الوری بأعلام الهدی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ووسائل الشيعة ،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المتشابهات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سئوال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النهايه في غريب الحديث والأثر،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ومطلع النيرين،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الهلالی،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نعمانی،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الهلالی،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910</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في النص على الأئمة الإثني عشر،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احاديث المهدي علیه السلام، من مسند احمد بن حنبل،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براساس روایات و اجماع علمای شیعه ، محل ولادت امام مهدی علیه السلام در سامراء بوده است</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روستاهای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الهوير، المدينة ، السوق ، الجزره ، البوشاوي ، الكصوان، الحسين ، الخليفة ، الفرج، السواد، السعيد، اليعقوب، البدران، المويل، الميرعثمان، النصیری ، الشروق ، العلوان، العبارة، الحيادر، نهرصالح، المعبر، العلی الشاهين ، الحاج حمدى، البوحلوة ، البوغزلان ، الجيبوت، السودان، الجلال ، الجنانية ، الوحيد، الجديع، الحدادية ، العباس ، السليم، باهله ، بنی منصور</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بر اساس نقشه منطقه در سایت </w:t>
      </w:r>
      <w:r>
        <w:rPr>
          <w:rFonts w:eastAsia="IRNazanin" w:cs="IRNazanin"/>
          <w:b w:val="false"/>
          <w:bCs w:val="false"/>
          <w:i w:val="false"/>
          <w:iCs w:val="false"/>
          <w:color w:val="333333"/>
          <w:sz w:val="20"/>
          <w:szCs w:val="20"/>
        </w:rPr>
        <w:t>http://borouj.ir</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ص </w:t>
      </w:r>
      <w:r>
        <w:rPr>
          <w:rFonts w:eastAsia="IRNazanin" w:cs="IRNazanin"/>
          <w:b w:val="false"/>
          <w:bCs w:val="false"/>
          <w:i w:val="false"/>
          <w:iCs w:val="false"/>
          <w:color w:val="333333"/>
          <w:sz w:val="20"/>
          <w:szCs w:val="20"/>
        </w:rPr>
        <w:t>442</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في النص على الأئمة الإثني عشر، ص </w:t>
      </w:r>
      <w:r>
        <w:rPr>
          <w:rFonts w:eastAsia="IRNazanin" w:cs="IRNazanin"/>
          <w:b w:val="false"/>
          <w:bCs w:val="false"/>
          <w:i w:val="false"/>
          <w:iCs w:val="false"/>
          <w:color w:val="333333"/>
          <w:sz w:val="20"/>
          <w:szCs w:val="20"/>
        </w:rPr>
        <w:t>283</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من الحيرة، النص، ص </w:t>
      </w:r>
      <w:r>
        <w:rPr>
          <w:rFonts w:eastAsia="IRNazanin" w:cs="IRNazanin"/>
          <w:b w:val="false"/>
          <w:bCs w:val="false"/>
          <w:i w:val="false"/>
          <w:iCs w:val="false"/>
          <w:color w:val="333333"/>
          <w:sz w:val="20"/>
          <w:szCs w:val="20"/>
        </w:rPr>
        <w:t>101</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الوصية،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فرزند اسماعیل و بثينه نجم در روستای الهوير بصره عراق است که بیش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در آن روستا در میان اهل قبیله زندگی کرده است</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الأبرار في أحوال محمد و آله الأطهار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کُنَّا مُعَذِّبِینَ حَتَّی نَبْعَثَ رَسُولًا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هیچ قومی را عذاب نمیکنیم مگر اینکه رسولی را فرستاده باشیم</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 وَ لَئِنْ أَخَّرْنَا عَنْهُمُ الْعَذَابَ إِلَی أُمَّهٍ مَعْدُودَهٍ ، اَلْعَذَابُ خُرُوجُ اَلْقَائِمِ عَلَیْهِ اَلسَّلاَمُ وَ اَلْأُمَّهُ اَلْمَعْدُودَهُ أَهْلِ بَدْرٍ،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المتشابهات،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اَلْقَائِمَ یُنَادَی بِاسْمِهِ لَیْلَهَ ثَلاَثٍ وَ عِشْرِینَ مِنْ شَهْرِ رَمَضَانَ وَ یَقُومُ یَوْمَ عَاشُورَاءَ؛ همانا در شب بیست و سوم رمضان به نام قائم عجل الله تعالی فرجه الشریف ندای آسمانی داده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روز عاشورا قیام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راوندی ، الخرائج والجرائح،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 نجفی، منتخب الاثر،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الغيبة ،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شیخ حر، فصول المهمه ،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مفید، ارشاد،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شارع یا قانونگذاراسلامی، کسی است که اصل دین را برای هدایت انسان ها تشریع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کریم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الْحُکْمُ إِلاّ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تشریع و قانونگذاری فقط شایسته خداوند است، البته خداوند بنا به مصالحی، وظیفه تشریع را به پیامبران نیز واگذار کرده وشارع بودن پیامبران را در طول شارع بودن خداوند قرار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جهت ، در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 ردیف تلقی شده است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المنير،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صلی الله عليهم،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الأجوبة الفقهية ، الصلاة ،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المنير،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الحسن في الدفاع عن الاحمد الحسن،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الجواب المنير،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سئوال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شنبه،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ارائه با ویدئو کنفرانس ، ساعت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فيما يتعلق بالاعتقاد،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في النص على الأئمة الإثني عشر،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مقداد، الاعتماد في شرح واجب الاعتقاد،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والصحاح تاج اللغة وصحاح العربية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عقائد الإمامية ،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أبهى المداد في شرح مؤتمر علماء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حيوة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أبكار الأفكار في أصول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علی بن ابی علی بن محمد بن سالم، معروف به سیف الدين آمدی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شافعی مذهب بوده و متکلم بزرگ اشعری است</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احمد الحسن بصری از طریق پرده مرکز پژوهش های عالی دینی و لغوی در نجف اشرف با موضوع سهو ونسيان معصوم در تاریخ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فایل صوتی در نزد نویسنده موجود است</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سهو النبی صلی الله علیه و آله و سلم كَسَهْوِنَا لِأَنَّ سَهْوَهُ مِنَ اللَّهِ عَزَّ وَ جَلَّ وَ إِنَّمَا أَسْهَاهُ لِيُعْلِمَ أَنَّهُ بَشَرٌ مَخْلُوقٌ فَلَا يُتَّخَذَ رَبّاً مَعْبُوداً دُونَهُ وَ لِيَعْلَمَ النَّاسُ بِسَهْوِهِ حُكْمَ السَّهْوِ مَتَى سَهَوْا وَ سَهْوُنَا مِنَ الشَّيْطَانِ وَ لَيْسَ لِلشَّيْطَانِ عَلَى النَّبِيِّ صلی الله علیه و آله و سلم وَ الْأَئِمَّةِ صَلَوَاتُ اللَّهِ عَلَيْهِمْ سُلْطَان إِنَّما سُلْطانُهُ عَلَى الَّذِينَ يَتَوَلَّوْنَهُ وَ الَّذِينَ هُمْ بِهِ مُشْرِكُونَ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 ص </w:t>
      </w:r>
      <w:r>
        <w:rPr>
          <w:rFonts w:eastAsia="IRNazanin" w:cs="IRNazanin"/>
          <w:b w:val="false"/>
          <w:bCs w:val="false"/>
          <w:i w:val="false"/>
          <w:iCs w:val="false"/>
          <w:color w:val="333333"/>
          <w:sz w:val="20"/>
          <w:szCs w:val="20"/>
        </w:rPr>
        <w:t>803</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 الرزاق ، حدثنا معمر، عن الزهري ، عن أبي سلمة بن عبد الرحمن وأبی بکر بن سليمان بن أبي خيثمة ، عن أبي هريرة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رسول الله صلی الله عليه واله وسلم الظهر والعصر فسلم في ركعتين ، فقال له ذو الشمالين ابن عبد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حليفا لبنی زهرة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أخففت الصلاة أم نسيت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النبي صلى الله عليه واله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مايقول ذو اليدين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يا نبي الله ؛ فأتم بهم الركعتين اللتين 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 نجفی، محمد حسن، دلائل الصدق لنهج 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القواعد الفقهية ،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وإرشاد الطالبين ،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بالمعلوم من البرهان ، الشيخ الحر العاملی،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1500</w:t>
      </w:r>
      <w:r>
        <w:rPr>
          <w:rFonts w:ascii="IRNazanin" w:hAnsi="IRNazanin" w:eastAsia="IRNazanin"/>
          <w:b w:val="false"/>
          <w:b w:val="false"/>
          <w:bCs w:val="false"/>
          <w:i w:val="false"/>
          <w:i w:val="false"/>
          <w:iCs w:val="false"/>
          <w:color w:val="333333"/>
          <w:sz w:val="20"/>
          <w:sz w:val="20"/>
          <w:szCs w:val="20"/>
          <w:rtl w:val="true"/>
        </w:rPr>
        <w:t>، 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زوائد عبد الله في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1015</w:t>
      </w:r>
      <w:r>
        <w:rPr>
          <w:rFonts w:ascii="IRNazanin" w:hAnsi="IRNazanin" w:eastAsia="IRNazanin"/>
          <w:b w:val="false"/>
          <w:b w:val="false"/>
          <w:bCs w:val="false"/>
          <w:i w:val="false"/>
          <w:i w:val="false"/>
          <w:iCs w:val="false"/>
          <w:color w:val="333333"/>
          <w:sz w:val="20"/>
          <w:sz w:val="20"/>
          <w:szCs w:val="20"/>
          <w:rtl w:val="true"/>
        </w:rPr>
        <w:t xml:space="preserve">، سنن الترمذی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سنن ابن ماجة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الوافی،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الإلهيات على هدي الكتاب والسنة و العقل،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احمد الحسن بصری از طریق پرده مرکز پژوهش های عالی دینی و لغوی در نجف اشرف با موضوع سهو ونسیان معصوم در تاریخ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فایل صوتی در نزد نویسنده موجود است</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آیات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معرفت ، تنزيه الأنبياء</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في معرفة حجج الله على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فلان يؤمن بالرجعة أي بالرجوع الى الدنيا بعد موتها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1216</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بأعلام الهدی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الإيقاظ،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الإيقاظ،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و 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عَنِ أبوعبد اللَّهِ علیه السَّلَامُ قَوْلِهِ وَ يَوْمَ نَحْشُرُ مِنْ کل أُمَّةٍ فَوْجاً فَقَالَ مَا يَقُولُ النَّاسُ فِيهَا قُلْتُ يَقُولُونَ إِنَّهَا فِي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أبوعبد اللَّهِ علیه السَّلَامُ يحشرالله فِي يَوْمِ الْقِيَامَةِ مِنْ كُلِّ أُمَّةٍ فَوْجاً وَ يُذَرُّ الْبَاقِينَ إِنَّمَا ذلک فِي الرَّجْعَةِ فَأَمَّا آيَةَ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حَشَرْناهُمْ فَلَمْ نعادرمنهم أَحَداً وَ عُرِضُوا علی ربک صَفّاً إِلَى قَوْلِهِ مَوْعِداً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البصائر، ص</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الايقاظ من الهجعة بالبرهان على الرجعة،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الإيقاظ من الهجعة بالبرهان على الرجعة ،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في أحوال محمد و آله الأطهار علیهم السلام،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الامامه،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في مانزل في القائم الحجه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الارشاد فی معرفة حجج الله على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في معرفة الائمه،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الايقاظ من الهجعه بالبرهان على الرجعة ،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الرجعة ثالث ایام الله الكبری،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سامری عصر ظهور،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حسین بن علی علیه السلام یک شب قبل از شهادتش به اصحاب خود خطاب کرده فرمود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رسول خدا صلی الله علیه و آله با من گفت که ای فرزند من زود باشد که ترا بسوی عراق برسانند و فرود آورند تو را به زمینی که آن را عمورا و کربلا گویند و تودرآن زمین شهید شوی و جماعتی باتوشهید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تحقیق که نزدیک شده است آن عهدی که رسول خدا صلی الله علیه و آله با من کرده و من فردا به نزد آن حضرت رحلت خواهم کرد، پس هرکس از شما که برگشتن را دوست می دارد ، می باید که در همین شب برگردد که من او را اذن برگشتن دادم و او از من در حل واجازه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باب آن جناب تاکید و مبالغه تمام نمود، ایشان راضی به برگشتن نشدند و گفتند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خدا قسم که ترا وا نمی گذاریم و از تو هرگز جدا نمی شویم تا به جائی که وارد می گردی ما نیز وارد گردیم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چون حال آنان را مشاهده نمود فرمود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بشارت باد شما را به بهشت ، به خدا قسم که بعد از آنچه برما جاری شود آنقدر مکث خواهیم کرد تا خداوند تعالی ما را و شما را در آن هنگام که قائم ماظاهر شود بیرون آورد ، پس انتقام خواهد کشید از ظالمان وما و شما مشاهده خواهیم کرد ایشان را در سلاسل واغلال و گرفتاربه انواع عذاب و نکال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 با آن حضرت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کیست قائم شما ای فرزند رسول خدا؟ آن حضرت فرمود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هفتمین است از اولاد فرزند من محمد بن علی که ملقب است به باقرواو حجت بن حسن بن علی بن محمد بن علی بن موسی بن جعفر بن محمد بن علی فرزند من و اوست آن کسی که غایب خواهد شد مدتی دراز و بعد از آن ظاهر خواهد شد و پر خواهد کرد زمین را از عدل و داد آنچنانکه پرشده باشد از جور و 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الرجعه، فضل بن الشاذان النيشابوری،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كفاية المهتدی، میرلوحی،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سَلْمَانَ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رَسُولِ اللَّهِ صَلَّى اللَّهُ عَلَيْهِ وَ آلِهِ يَوْماً فَلَا نَظَرَ إِلَى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سَلْمَانُ إِنَّ اللَّهَ عَزَّ وَ جَلَّ لَمْ يَبْعَثْ نبیا وَ لَا رَسُولًا إِلَّا جَعَلَ لَهُ اثتي عَشَرَ نَقِيباً ،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فانی لی بِهِمْ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عَرَفَةَ إِلَى الْحُسَيْنُ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سَيِّدُ الْعَابِدِينَ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الْحُسَيْنِ ، ثُمَّ وَلَدِهِ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باقرعلم الْأَوَّلِينَ وَ الْآخِرِينَ مِنَ النَّبِيِّينَ وَ الْمُرْسَلِينَ ثُمَّ جَعْفَرِ بْنِ مُحَمَّدٍ لِسَانُ اللَّهِ الصَّادِقِ ، ثُمَّ موسی بْنِ جعفرالكاظم غیظه صَبْراً فِي اللَّهِ ، ثُمَّ علی بْنِ موسی الرِّضَا لِأَمْرِ اللَّهِ ، ثُمَّ مُحَمَّدُ بْنِ عَلِيِّ الْجَوَادِ الْمُخْتَارِ مِنْ خَلْقِ اللَّهِ ، ثُمَّ علی بْنِ مُحَمَّدِ الْهَادِي إِلَى اللَّهِ ، ثُمَّ الْحَسَنِ بِي عَلِيِّ الصَّامِتِ أَمِينُ عَلَى دِينِ اللَّهِ العسکری ، ثُمَّ ابْنِهِ حُجَّةِ اللَّهِ فُلَانُ سَمَّاهُ بِاسْمِهِ ابْنَ الْحَسَنِ المهدی ، وَ النَّاطِقِ الْقَائِمِ بِحَقِّ اللَّهُ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إِسْمَاعِيلَ وَ عَلِيِّ بْنِ عَبْدِ اللَّهِ الحسنیین ، عَنْ أَبِي شُعَيْبٍ مُحَمَّدِ بْنِ نَصْرٍ ، عَنْ عمربن الْفُرَاتِ ، عَنْ مُحَمَّدِ بْنِ الْمُفَضَّلِ ، عَنِ الْمُفَضَّلِ بْنِ عُمَرَ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سَيِّدِي الصَّادِقِ علیه السَّلَامِ هَلْ للمأمول الْمُنْتَظَرُ الْمَهْدِيِّ علیه السَّلَامُ مِنْ وَقْتِ مُوَقَّتُ يَعْلَمُهُ النَّاسِ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 لِلَّهِ أَنْ یوقت ظُهُورِهِ بِوَقْتٍ يَعْلَمُهُ شِيعَتُنَا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كَانَ وَعْداً مَفْعُولُ ، خُرُوجُ الْقَائِمِ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رَدَدْنا لَكُمُ الْكَرَّةَ عَلَيْهِمْ خُرُوجُ الْحُسَيْنِ علیه السَّلَامَ فِي سَبْعِينَ مِنْ أَصْحَابِهِ ؛ عَلَيْهِمُ الْبَيْضُ الْمُذَهَّبُ لِكُلِّ بَيْضَةٍ وَ جَهَانَ المودون إِلَى النَّاسِ أَنَّ هَذَا الحسین قَدْ خَرَجَ حَتَّى لَا يَشُكَّ الْمُؤْمِنُونَ فِيهِ وَ أَنَّهُ لَيْسَ بِدَجَّالٍ وَ لَا شَيْطَانٍ وَ الْحُجَّةُ الْقَائِمُ بَيْنَ أَظْهُرِهِمْ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اسْتَقَرَّتِ الْمَعْرِفَةُ فِي قُلُوبِ الْمُؤْمِنِينَ أَنَّهُ الْحُسَيْنُ علیه السَّلَامُ جَاءَ الْحُجَّةَ الْمَوْتُ فَيَكُونُ الذی یغسله وَ یکفنه وَ يُحَنِّطُهُ وَ يَلْحَدُهُ فِي حُفْرَتِهِ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يَلِىَ الوصی إِلَّا الوصیُّ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الرجعة ثالث ایام الله الكبری،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الإيقاظ من الهجعة بالبرهان على الرجعة ، النص ؛ ص</w:t>
      </w:r>
      <w:r>
        <w:rPr>
          <w:rFonts w:eastAsia="IRNazanin" w:cs="IRNazanin"/>
          <w:b w:val="false"/>
          <w:bCs w:val="false"/>
          <w:i w:val="false"/>
          <w:iCs w:val="false"/>
          <w:color w:val="333333"/>
          <w:sz w:val="20"/>
          <w:szCs w:val="20"/>
        </w:rPr>
        <w:t>360</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البصائر،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لِصَاحِبِ هَذَا الْأَمْرِ فِيهِ غَيْبَتَيْنِ وَاحِدَةٌ قَصِيرَةٌ وَ الْأُخْرَى طَوِيلَةٌ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برای صاحب این امردو غيبت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آنها مدتش کوتاه و دیگری طولانی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والمعجزات،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أَبِي حَمْزَةَ قَالَ سَمِعْتُ أَبَا عَبْدِ اللَّهِ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يَقُولُ تَفَقَّهُوا فِي الدین فَإِنَّهُ مَنْ لَمْ يَتَفَقَّهْ مِنْكُمْ فِي الدِّينِ فَهُوَ أَعْرَابِيُّ إِنَّ اللَّهَ يَقُولُ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لِيَتَفَقَّهُوا فِي الدین وَ لینذروا قَوْمَهُمْ إِذا رَجَعُوا إِلَيْهِمْ لَعَلَّهُمْ يحزرون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يَحْيَى عَنْ مُحَمَّدِ بَيْنَ الحسین عَنْ مُحَمَّدِ بْنِ عيسي عَنْ صَفْوَانَ بْنِ يَحْيَى عَنْ دَاوُدَ بْنِ الْحُصَيْنِ عَنْ عُمَرَ بْنِ حَنْظَلَةَ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رَجُلَيْنِ مِنْ أَصْحَابِنَا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مِنْ کان مِنکُمْ مِمَّنْ قَدْ روی حَدِيثَنَا وَ نَظَرَ فی حَلَالِنَا وَ حَرَامِنَا وَ عَرَفَ أحکامنا فلیرضوا بِهِ حکما فانی قَدْ جَعَلْتُهُ عَلَيْكُمْ حاکما فَإِذَا حکم بحکمنا فَلَمْ يَقْبَلْهُ مِنْهُ فانما اسْتَخَفَّ بِحُكْمِ اللَّهِ وَ عَلَيْنَا رَدَّ وَ الرَّادُّ عَلَيْنَا الرَّادُّ عَلَى اللَّهِ وَ هُوَ علی حَدُّ الشرک بِاللَّهِ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الرَّحْمَنِ بْنِ جُنْدَبٍ عَنْ أَبِيهِ جُنْدَبٍ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عمروبن الْحُمْقِ وَ حجربن عَدِيٍّ وَ حَبَّةِ العرنی وَ الْحَارِثُ الأعورو عَبْدِ اللَّهِ بْنِ سَبَا عَلَى أَمِيرِ الْمُؤْمِنِينَ علیه السَّلَامُ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أَهْدى سَبِيلًا فيکم الْعُلَمَاءِ وَ الْفُقَهَاءِ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الفضل بن شاذان قال حدثني عبد العزيزبن المهتدي و كان خيرقمی رأيته و كان وكيل الرضا علیه السلام و خاصته فقال إني سألته فقلت إني لا أقدر على لقائك في كل وقت فعمن آخذ معالم دینی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 عن يونس 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مناظره مؤمن الطاق با مرد شامی، مناظره هشام بن حکم با عمرو بن عبيد</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تعلم في شبابه کان بمنزلة الوشم في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سعيد عمری ، محمد بن عثمان، حسین بن روح نوبختی و علی بن محمد سمری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غيبة طوسی،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والثاقب في المناقب،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والطرائف ،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وأسرار الامامة،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وحديقة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اثباة الهداة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منتهی الامال،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اعیان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في فوائد دعاء للقائم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عبد الصالح، ص </w:t>
      </w:r>
      <w:r>
        <w:rPr>
          <w:rFonts w:eastAsia="IRNazanin" w:cs="IRNazanin"/>
          <w:b w:val="false"/>
          <w:bCs w:val="false"/>
          <w:i w:val="false"/>
          <w:iCs w:val="false"/>
          <w:color w:val="333333"/>
          <w:sz w:val="20"/>
          <w:szCs w:val="20"/>
        </w:rPr>
        <w:t>28</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ابوالقاسم بن محمد بن قولویه، استاد شیخ مفید در فقه بوده است</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کتاب القضأ، ابواب صفات القاضی،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الحق والسداد من الأعداد،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المنير،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قصة اللقاء ،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الهدی،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علی یعقوبی در تاریخ </w:t>
      </w:r>
      <w:r>
        <w:rPr>
          <w:rFonts w:eastAsia="IRNazanin" w:cs="IRNazanin"/>
          <w:b w:val="false"/>
          <w:bCs w:val="false"/>
          <w:i w:val="false"/>
          <w:iCs w:val="false"/>
          <w:color w:val="333333"/>
          <w:sz w:val="20"/>
          <w:szCs w:val="20"/>
        </w:rPr>
        <w:t>1380/1/10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فایل تصویری در نزد نویسنده موجود است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مهدیان دروغین،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کتب المشايخ العظام،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التبليغ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رویا از نظر دین و روانشناسی،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الأحكام، پایان بحث خبر واحد،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 المنير عبر الأثير،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الانتظار، العدد السابع،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ادله جامع یمانی،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أدعياء المهدويه،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التبليغ، ص </w:t>
      </w:r>
      <w:r>
        <w:rPr>
          <w:rFonts w:eastAsia="IRNazanin" w:cs="IRNazanin"/>
          <w:b w:val="false"/>
          <w:bCs w:val="false"/>
          <w:i w:val="false"/>
          <w:iCs w:val="false"/>
          <w:color w:val="333333"/>
          <w:sz w:val="20"/>
          <w:szCs w:val="20"/>
        </w:rPr>
        <w:t>119</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المحجة لثمرة المهجة ،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0212</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باور اخباری ها در محورهای زیر خلاصه می گردد</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 امين استرآبادی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 بگوییم روایتی ضعیف است ، این توهینی است به امام 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می شود روایتی از امام صادق باشد و ضعیف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نیازهای زمان،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الوصية المقدسة ،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Pr>
        <w:t>60</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والمعارف والأحوال من الآيات والأخبار والأقوال ،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صلى الله عليهم،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 الى علم الرجال والدراية ،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في علم الرجال،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عکس و رونوشت بیانیه در نزد نویسنده موجود است</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التيه او الطريق إلى الله ،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 النبي صلی الله علیه و آله، لابن عباس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عِلْمِهِ الدِّينِ وَ فَقَّهَهُ فِي التَّأْوِيلِ أَىُّ فَهِمَهُ تَأْوِيلِهِ وَ 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تحضيض مصدر باب تفعیل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وادار کردن، اصرار ورزیدن و برانگیختن است و ادات تحضيض، حروفی هستند که این معنا را افاده می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حروف در ابتدای کلام واقع شده و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لوما، هلا، ألا و ألا</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المعلم الذي يعرف القوم بما يكون قد دهمهم من عدو أو غيره و أصل الإنذار الإعلام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دلالت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برتمام معنا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مدلول</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دلالت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جزئی از معنا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مدلول</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دلالت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برامری خارج از مدلول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image" Target="media/image3.jpeg"/><Relationship Id="rId375" Type="http://schemas.openxmlformats.org/officeDocument/2006/relationships/image" Target="media/image3.jpeg"/><Relationship Id="rId376" Type="http://schemas.openxmlformats.org/officeDocument/2006/relationships/footer" Target="footer369.xml"/><Relationship Id="rId377" Type="http://schemas.openxmlformats.org/officeDocument/2006/relationships/image" Target="media/image4.jpeg"/><Relationship Id="rId378" Type="http://schemas.openxmlformats.org/officeDocument/2006/relationships/image" Target="media/image4.jpeg"/><Relationship Id="rId379" Type="http://schemas.openxmlformats.org/officeDocument/2006/relationships/footer" Target="footer370.xml"/><Relationship Id="rId380" Type="http://schemas.openxmlformats.org/officeDocument/2006/relationships/image" Target="media/image5.jpeg"/><Relationship Id="rId381" Type="http://schemas.openxmlformats.org/officeDocument/2006/relationships/image" Target="media/image5.jpeg"/><Relationship Id="rId382" Type="http://schemas.openxmlformats.org/officeDocument/2006/relationships/footer" Target="footer371.xml"/><Relationship Id="rId383" Type="http://schemas.openxmlformats.org/officeDocument/2006/relationships/image" Target="media/image6.jpeg"/><Relationship Id="rId384" Type="http://schemas.openxmlformats.org/officeDocument/2006/relationships/image" Target="media/image6.jpeg"/><Relationship Id="rId385" Type="http://schemas.openxmlformats.org/officeDocument/2006/relationships/footer" Target="footer372.xml"/><Relationship Id="rId386" Type="http://schemas.openxmlformats.org/officeDocument/2006/relationships/footer" Target="footer373.xml"/><Relationship Id="rId387" Type="http://schemas.openxmlformats.org/officeDocument/2006/relationships/footer" Target="footer374.xml"/><Relationship Id="rId388" Type="http://schemas.openxmlformats.org/officeDocument/2006/relationships/footer" Target="footer375.xml"/><Relationship Id="rId389" Type="http://schemas.openxmlformats.org/officeDocument/2006/relationships/footer" Target="footer376.xml"/><Relationship Id="rId390" Type="http://schemas.openxmlformats.org/officeDocument/2006/relationships/image" Target="media/image2.jpeg"/><Relationship Id="rId391" Type="http://schemas.openxmlformats.org/officeDocument/2006/relationships/image" Target="media/image2.jpeg"/><Relationship Id="rId392" Type="http://schemas.openxmlformats.org/officeDocument/2006/relationships/footer" Target="footer377.xml"/><Relationship Id="rId393" Type="http://schemas.openxmlformats.org/officeDocument/2006/relationships/footnotes" Target="footnotes.xml"/><Relationship Id="rId394" Type="http://schemas.openxmlformats.org/officeDocument/2006/relationships/numbering" Target="numbering.xml"/><Relationship Id="rId395" Type="http://schemas.openxmlformats.org/officeDocument/2006/relationships/fontTable" Target="fontTable.xml"/><Relationship Id="rId396" Type="http://schemas.openxmlformats.org/officeDocument/2006/relationships/settings" Target="settings.xml"/><Relationship Id="rId3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388</Pages>
  <Words>73047</Words>
  <Characters>275543</Characters>
  <CharactersWithSpaces>346460</CharactersWithSpaces>
  <Paragraphs>2411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2026-08-24T21:25:25Z</dcterms:created>
  <dc:creator>ghaemiyeh.com</dc:creator>
  <dc:description/>
  <dc:language>en-US</dc:language>
  <cp:lastModifiedBy/>
  <dcterms:modified xsi:type="dcterms:W3CDTF">2026-08-25T00:56:16Z</dcterms:modified>
  <cp:revision>1</cp:revision>
  <dc:subject/>
  <dc:title>درسنامه نقد و بررسی جریان احمد الحسن البصری جلد 1</dc:title>
</cp:coreProperties>
</file>

<file path=docProps/custom.xml><?xml version="1.0" encoding="utf-8"?>
<Properties xmlns="http://schemas.openxmlformats.org/officeDocument/2006/custom-properties" xmlns:vt="http://schemas.openxmlformats.org/officeDocument/2006/docPropsVTypes"/>
</file>