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73.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86.xml" ContentType="application/vnd.openxmlformats-officedocument.wordprocessingml.footer+xml"/>
  <Override PartName="/word/footer492.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9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الخلاف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34398_2142443653">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1734400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734402_2142443653">
            <w:r>
              <w:rPr>
                <w:webHidden/>
                <w:rStyle w:val="IndexLink"/>
                <w:rtl w:val="true"/>
              </w:rPr>
              <w:t>البحث الأول</w:t>
            </w:r>
            <w:r>
              <w:rPr>
                <w:rStyle w:val="IndexLink"/>
                <w:rtl w:val="true"/>
              </w:rPr>
              <w:t xml:space="preserve">: </w:t>
            </w:r>
            <w:r>
              <w:rPr>
                <w:rStyle w:val="IndexLink"/>
                <w:rtl w:val="true"/>
              </w:rPr>
              <w:t>شكل تعلق الزكاة بالمال</w:t>
            </w:r>
            <w:r>
              <w:rPr>
                <w:rStyle w:val="IndexLink"/>
                <w:rtl w:val="true"/>
              </w:rPr>
              <w:tab/>
            </w:r>
            <w:r>
              <w:rPr>
                <w:rStyle w:val="IndexLink"/>
              </w:rPr>
              <w:t>9</w:t>
            </w:r>
          </w:hyperlink>
        </w:p>
        <w:p>
          <w:pPr>
            <w:pStyle w:val="Contents3"/>
            <w:tabs>
              <w:tab w:val="clear" w:pos="8459"/>
              <w:tab w:val="right" w:pos="9026" w:leader="dot"/>
            </w:tabs>
            <w:rPr/>
          </w:pPr>
          <w:hyperlink w:anchor="__RefHeading___Toc1734404_2142443653">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1734406_2142443653">
            <w:r>
              <w:rPr>
                <w:webHidden/>
                <w:rStyle w:val="IndexLink"/>
                <w:rtl w:val="true"/>
              </w:rPr>
              <w:t>مقدمة</w:t>
            </w:r>
            <w:r>
              <w:rPr>
                <w:rStyle w:val="IndexLink"/>
                <w:rtl w:val="true"/>
              </w:rPr>
              <w:tab/>
            </w:r>
            <w:r>
              <w:rPr>
                <w:rStyle w:val="IndexLink"/>
              </w:rPr>
              <w:t>11</w:t>
            </w:r>
          </w:hyperlink>
        </w:p>
        <w:p>
          <w:pPr>
            <w:pStyle w:val="Contents3"/>
            <w:tabs>
              <w:tab w:val="clear" w:pos="8459"/>
              <w:tab w:val="right" w:pos="9026" w:leader="dot"/>
            </w:tabs>
            <w:rPr/>
          </w:pPr>
          <w:hyperlink w:anchor="__RefHeading___Toc1734408_2142443653">
            <w:r>
              <w:rPr>
                <w:webHidden/>
                <w:rStyle w:val="IndexLink"/>
                <w:rtl w:val="true"/>
              </w:rPr>
              <w:t>القول الثاني</w:t>
            </w:r>
            <w:r>
              <w:rPr>
                <w:rStyle w:val="IndexLink"/>
                <w:rtl w:val="true"/>
              </w:rPr>
              <w:t xml:space="preserve">: </w:t>
            </w:r>
            <w:r>
              <w:rPr>
                <w:rStyle w:val="IndexLink"/>
                <w:rtl w:val="true"/>
              </w:rPr>
              <w:t>تعلّق الزكاة على نحو الكلي في المعين</w:t>
            </w:r>
            <w:r>
              <w:rPr>
                <w:rStyle w:val="IndexLink"/>
                <w:rtl w:val="true"/>
              </w:rPr>
              <w:tab/>
            </w:r>
            <w:r>
              <w:rPr>
                <w:rStyle w:val="IndexLink"/>
              </w:rPr>
              <w:t>53</w:t>
            </w:r>
          </w:hyperlink>
        </w:p>
        <w:p>
          <w:pPr>
            <w:pStyle w:val="Contents3"/>
            <w:tabs>
              <w:tab w:val="clear" w:pos="8459"/>
              <w:tab w:val="right" w:pos="9026" w:leader="dot"/>
            </w:tabs>
            <w:rPr/>
          </w:pPr>
          <w:hyperlink w:anchor="__RefHeading___Toc1734410_2142443653">
            <w:r>
              <w:rPr>
                <w:webHidden/>
                <w:rStyle w:val="IndexLink"/>
                <w:rtl w:val="true"/>
              </w:rPr>
              <w:t>(</w:t>
            </w:r>
            <w:r>
              <w:rPr>
                <w:rStyle w:val="IndexLink"/>
                <w:rtl w:val="true"/>
              </w:rPr>
              <w:t>القول التاسع</w:t>
            </w:r>
            <w:r>
              <w:rPr>
                <w:rStyle w:val="IndexLink"/>
                <w:rtl w:val="true"/>
              </w:rPr>
              <w:t xml:space="preserve">) </w:t>
            </w:r>
            <w:r>
              <w:rPr>
                <w:rStyle w:val="IndexLink"/>
                <w:rtl w:val="true"/>
              </w:rPr>
              <w:t>التفصيل بين الأجناس الزكوية</w:t>
            </w:r>
            <w:r>
              <w:rPr>
                <w:rStyle w:val="IndexLink"/>
                <w:rtl w:val="true"/>
              </w:rPr>
              <w:tab/>
            </w:r>
            <w:r>
              <w:rPr>
                <w:rStyle w:val="IndexLink"/>
              </w:rPr>
              <w:t>79</w:t>
            </w:r>
          </w:hyperlink>
        </w:p>
        <w:p>
          <w:pPr>
            <w:pStyle w:val="Contents3"/>
            <w:tabs>
              <w:tab w:val="clear" w:pos="8459"/>
              <w:tab w:val="right" w:pos="9026" w:leader="dot"/>
            </w:tabs>
            <w:rPr/>
          </w:pPr>
          <w:hyperlink w:anchor="__RefHeading___Toc1734412_2142443653">
            <w:r>
              <w:rPr>
                <w:webHidden/>
                <w:rStyle w:val="IndexLink"/>
                <w:rtl w:val="true"/>
              </w:rPr>
              <w:t>(</w:t>
            </w:r>
            <w:r>
              <w:rPr>
                <w:rStyle w:val="IndexLink"/>
                <w:rtl w:val="true"/>
              </w:rPr>
              <w:t>القول العاشر</w:t>
            </w:r>
            <w:r>
              <w:rPr>
                <w:rStyle w:val="IndexLink"/>
                <w:rtl w:val="true"/>
              </w:rPr>
              <w:t xml:space="preserve">) </w:t>
            </w:r>
            <w:r>
              <w:rPr>
                <w:rStyle w:val="IndexLink"/>
                <w:rtl w:val="true"/>
              </w:rPr>
              <w:t xml:space="preserve">عدم الحاجة إلى بيان شكل التعلق </w:t>
            </w:r>
            <w:r>
              <w:rPr>
                <w:rStyle w:val="IndexLink"/>
                <w:rtl w:val="true"/>
              </w:rPr>
              <w:t>:</w:t>
              <w:tab/>
            </w:r>
            <w:r>
              <w:rPr>
                <w:rStyle w:val="IndexLink"/>
              </w:rPr>
              <w:t>79</w:t>
            </w:r>
          </w:hyperlink>
        </w:p>
        <w:p>
          <w:pPr>
            <w:pStyle w:val="Contents3"/>
            <w:tabs>
              <w:tab w:val="clear" w:pos="8459"/>
              <w:tab w:val="right" w:pos="9026" w:leader="dot"/>
            </w:tabs>
            <w:rPr/>
          </w:pPr>
          <w:hyperlink w:anchor="__RefHeading___Toc1734414_2142443653">
            <w:r>
              <w:rPr>
                <w:webHidden/>
                <w:rStyle w:val="IndexLink"/>
                <w:rtl w:val="true"/>
              </w:rPr>
              <w:t>(</w:t>
            </w:r>
            <w:r>
              <w:rPr>
                <w:rStyle w:val="IndexLink"/>
                <w:rtl w:val="true"/>
              </w:rPr>
              <w:t>الجهة الرابعة</w:t>
            </w:r>
            <w:r>
              <w:rPr>
                <w:rStyle w:val="IndexLink"/>
                <w:rtl w:val="true"/>
              </w:rPr>
              <w:t xml:space="preserve">) </w:t>
            </w:r>
            <w:r>
              <w:rPr>
                <w:rStyle w:val="IndexLink"/>
                <w:rtl w:val="true"/>
              </w:rPr>
              <w:t>بيان مناشئ الخلاف</w:t>
            </w:r>
            <w:r>
              <w:rPr>
                <w:rStyle w:val="IndexLink"/>
                <w:rtl w:val="true"/>
              </w:rPr>
              <w:t>:</w:t>
              <w:tab/>
            </w:r>
            <w:r>
              <w:rPr>
                <w:rStyle w:val="IndexLink"/>
              </w:rPr>
              <w:t>80</w:t>
            </w:r>
          </w:hyperlink>
        </w:p>
        <w:p>
          <w:pPr>
            <w:pStyle w:val="Contents3"/>
            <w:tabs>
              <w:tab w:val="clear" w:pos="8459"/>
              <w:tab w:val="right" w:pos="9026" w:leader="dot"/>
            </w:tabs>
            <w:rPr/>
          </w:pPr>
          <w:hyperlink w:anchor="__RefHeading___Toc1734416_2142443653">
            <w:r>
              <w:rPr>
                <w:webHidden/>
                <w:rStyle w:val="IndexLink"/>
                <w:rtl w:val="true"/>
              </w:rPr>
              <w:t>القول المختار</w:t>
            </w:r>
            <w:r>
              <w:rPr>
                <w:rStyle w:val="IndexLink"/>
                <w:rtl w:val="true"/>
              </w:rPr>
              <w:t>:</w:t>
              <w:tab/>
            </w:r>
            <w:r>
              <w:rPr>
                <w:rStyle w:val="IndexLink"/>
              </w:rPr>
              <w:t>85</w:t>
            </w:r>
          </w:hyperlink>
        </w:p>
        <w:p>
          <w:pPr>
            <w:pStyle w:val="Contents2"/>
            <w:tabs>
              <w:tab w:val="clear" w:pos="8743"/>
              <w:tab w:val="right" w:pos="9026" w:leader="dot"/>
            </w:tabs>
            <w:rPr/>
          </w:pPr>
          <w:hyperlink w:anchor="__RefHeading___Toc1734418_2142443653">
            <w:r>
              <w:rPr>
                <w:webHidden/>
                <w:rStyle w:val="IndexLink"/>
                <w:rtl w:val="true"/>
              </w:rPr>
              <w:t>البحث الثاني</w:t>
            </w:r>
            <w:r>
              <w:rPr>
                <w:rStyle w:val="IndexLink"/>
                <w:rtl w:val="true"/>
              </w:rPr>
              <w:t xml:space="preserve">: </w:t>
            </w:r>
            <w:r>
              <w:rPr>
                <w:rStyle w:val="IndexLink"/>
                <w:rtl w:val="true"/>
              </w:rPr>
              <w:t>في إجزاء دفع القيمة بدل العين</w:t>
            </w:r>
            <w:r>
              <w:rPr>
                <w:rStyle w:val="IndexLink"/>
                <w:rtl w:val="true"/>
              </w:rPr>
              <w:tab/>
            </w:r>
            <w:r>
              <w:rPr>
                <w:rStyle w:val="IndexLink"/>
              </w:rPr>
              <w:t>91</w:t>
            </w:r>
          </w:hyperlink>
        </w:p>
        <w:p>
          <w:pPr>
            <w:pStyle w:val="Contents3"/>
            <w:tabs>
              <w:tab w:val="clear" w:pos="8459"/>
              <w:tab w:val="right" w:pos="9026" w:leader="dot"/>
            </w:tabs>
            <w:rPr/>
          </w:pPr>
          <w:hyperlink w:anchor="__RefHeading___Toc1734420_2142443653">
            <w:r>
              <w:rPr>
                <w:webHidden/>
                <w:rStyle w:val="IndexLink"/>
                <w:rtl w:val="true"/>
              </w:rPr>
              <w:t>اشارة</w:t>
            </w:r>
            <w:r>
              <w:rPr>
                <w:rStyle w:val="IndexLink"/>
                <w:rtl w:val="true"/>
              </w:rPr>
              <w:tab/>
            </w:r>
            <w:r>
              <w:rPr>
                <w:rStyle w:val="IndexLink"/>
              </w:rPr>
              <w:t>91</w:t>
            </w:r>
          </w:hyperlink>
        </w:p>
        <w:p>
          <w:pPr>
            <w:pStyle w:val="Contents3"/>
            <w:tabs>
              <w:tab w:val="clear" w:pos="8459"/>
              <w:tab w:val="right" w:pos="9026" w:leader="dot"/>
            </w:tabs>
            <w:rPr/>
          </w:pPr>
          <w:hyperlink w:anchor="__RefHeading___Toc1734422_2142443653">
            <w:r>
              <w:rPr>
                <w:webHidden/>
                <w:rStyle w:val="IndexLink"/>
                <w:rtl w:val="true"/>
              </w:rPr>
              <w:t>(</w:t>
            </w:r>
            <w:r>
              <w:rPr>
                <w:rStyle w:val="IndexLink"/>
                <w:rtl w:val="true"/>
              </w:rPr>
              <w:t>الأول</w:t>
            </w:r>
            <w:r>
              <w:rPr>
                <w:rStyle w:val="IndexLink"/>
                <w:rtl w:val="true"/>
              </w:rPr>
              <w:t xml:space="preserve">) </w:t>
            </w:r>
            <w:r>
              <w:rPr>
                <w:rStyle w:val="IndexLink"/>
                <w:rtl w:val="true"/>
              </w:rPr>
              <w:t>زكاة الغلات والنقدين</w:t>
            </w:r>
            <w:r>
              <w:rPr>
                <w:rStyle w:val="IndexLink"/>
                <w:rtl w:val="true"/>
              </w:rPr>
              <w:tab/>
            </w:r>
            <w:r>
              <w:rPr>
                <w:rStyle w:val="IndexLink"/>
              </w:rPr>
              <w:t>93</w:t>
            </w:r>
          </w:hyperlink>
        </w:p>
        <w:p>
          <w:pPr>
            <w:pStyle w:val="Contents3"/>
            <w:tabs>
              <w:tab w:val="clear" w:pos="8459"/>
              <w:tab w:val="right" w:pos="9026" w:leader="dot"/>
            </w:tabs>
            <w:rPr/>
          </w:pPr>
          <w:hyperlink w:anchor="__RefHeading___Toc1734424_2142443653">
            <w:r>
              <w:rPr>
                <w:webHidden/>
                <w:rStyle w:val="IndexLink"/>
                <w:rtl w:val="true"/>
              </w:rPr>
              <w:t>(</w:t>
            </w:r>
            <w:r>
              <w:rPr>
                <w:rStyle w:val="IndexLink"/>
                <w:rtl w:val="true"/>
              </w:rPr>
              <w:t>الثاني</w:t>
            </w:r>
            <w:r>
              <w:rPr>
                <w:rStyle w:val="IndexLink"/>
                <w:rtl w:val="true"/>
              </w:rPr>
              <w:t xml:space="preserve">) </w:t>
            </w:r>
            <w:r>
              <w:rPr>
                <w:rStyle w:val="IndexLink"/>
                <w:rtl w:val="true"/>
              </w:rPr>
              <w:t>الأنعام</w:t>
            </w:r>
            <w:r>
              <w:rPr>
                <w:rStyle w:val="IndexLink"/>
                <w:rtl w:val="true"/>
              </w:rPr>
              <w:tab/>
            </w:r>
            <w:r>
              <w:rPr>
                <w:rStyle w:val="IndexLink"/>
              </w:rPr>
              <w:t>94</w:t>
            </w:r>
          </w:hyperlink>
        </w:p>
        <w:p>
          <w:pPr>
            <w:pStyle w:val="Contents3"/>
            <w:tabs>
              <w:tab w:val="clear" w:pos="8459"/>
              <w:tab w:val="right" w:pos="9026" w:leader="dot"/>
            </w:tabs>
            <w:rPr/>
          </w:pPr>
          <w:hyperlink w:anchor="__RefHeading___Toc1734426_2142443653">
            <w:r>
              <w:rPr>
                <w:webHidden/>
                <w:rStyle w:val="IndexLink"/>
                <w:rtl w:val="true"/>
              </w:rPr>
              <w:t>وهنا مسائل</w:t>
            </w:r>
            <w:r>
              <w:rPr>
                <w:rStyle w:val="IndexLink"/>
                <w:rtl w:val="true"/>
              </w:rPr>
              <w:tab/>
            </w:r>
            <w:r>
              <w:rPr>
                <w:rStyle w:val="IndexLink"/>
              </w:rPr>
              <w:t>108</w:t>
            </w:r>
          </w:hyperlink>
        </w:p>
        <w:p>
          <w:pPr>
            <w:pStyle w:val="Contents3"/>
            <w:tabs>
              <w:tab w:val="clear" w:pos="8459"/>
              <w:tab w:val="right" w:pos="9026" w:leader="dot"/>
            </w:tabs>
            <w:rPr/>
          </w:pPr>
          <w:hyperlink w:anchor="__RefHeading___Toc1734428_2142443653">
            <w:r>
              <w:rPr>
                <w:webHidden/>
                <w:rStyle w:val="IndexLink"/>
                <w:rtl w:val="true"/>
              </w:rPr>
              <w:t>مسألتان تطبيقيتان على شكل تعلق الزكاة بالمال</w:t>
            </w:r>
            <w:r>
              <w:rPr>
                <w:rStyle w:val="IndexLink"/>
                <w:rtl w:val="true"/>
              </w:rPr>
              <w:tab/>
            </w:r>
            <w:r>
              <w:rPr>
                <w:rStyle w:val="IndexLink"/>
              </w:rPr>
              <w:t>135</w:t>
            </w:r>
          </w:hyperlink>
        </w:p>
        <w:p>
          <w:pPr>
            <w:pStyle w:val="Contents3"/>
            <w:tabs>
              <w:tab w:val="clear" w:pos="8459"/>
              <w:tab w:val="right" w:pos="9026" w:leader="dot"/>
            </w:tabs>
            <w:rPr/>
          </w:pPr>
          <w:hyperlink w:anchor="__RefHeading___Toc1734430_2142443653">
            <w:r>
              <w:rPr>
                <w:webHidden/>
                <w:rStyle w:val="IndexLink"/>
                <w:rtl w:val="true"/>
              </w:rPr>
              <w:t>المسألة الثانية</w:t>
            </w:r>
            <w:r>
              <w:rPr>
                <w:rStyle w:val="IndexLink"/>
                <w:rtl w:val="true"/>
              </w:rPr>
              <w:t xml:space="preserve">: </w:t>
            </w:r>
            <w:r>
              <w:rPr>
                <w:rStyle w:val="IndexLink"/>
                <w:rtl w:val="true"/>
              </w:rPr>
              <w:t>لو اتجر بالمال قبل أداء الزكاة</w:t>
            </w:r>
            <w:r>
              <w:rPr>
                <w:rStyle w:val="IndexLink"/>
                <w:rtl w:val="true"/>
              </w:rPr>
              <w:tab/>
            </w:r>
            <w:r>
              <w:rPr>
                <w:rStyle w:val="IndexLink"/>
              </w:rPr>
              <w:t>142</w:t>
            </w:r>
          </w:hyperlink>
        </w:p>
        <w:p>
          <w:pPr>
            <w:pStyle w:val="Contents3"/>
            <w:tabs>
              <w:tab w:val="clear" w:pos="8459"/>
              <w:tab w:val="right" w:pos="9026" w:leader="dot"/>
            </w:tabs>
            <w:rPr/>
          </w:pPr>
          <w:hyperlink w:anchor="__RefHeading___Toc1734432_2142443653">
            <w:r>
              <w:rPr>
                <w:webHidden/>
                <w:rStyle w:val="IndexLink"/>
                <w:rtl w:val="true"/>
              </w:rPr>
              <w:t>وفي ضوء ما تقدم ينبغي الالتفات إلى عدة أمور</w:t>
            </w:r>
            <w:r>
              <w:rPr>
                <w:rStyle w:val="IndexLink"/>
                <w:rtl w:val="true"/>
              </w:rPr>
              <w:t>:-</w:t>
              <w:tab/>
            </w:r>
            <w:r>
              <w:rPr>
                <w:rStyle w:val="IndexLink"/>
              </w:rPr>
              <w:t>150</w:t>
            </w:r>
          </w:hyperlink>
        </w:p>
        <w:p>
          <w:pPr>
            <w:pStyle w:val="Contents3"/>
            <w:tabs>
              <w:tab w:val="clear" w:pos="8459"/>
              <w:tab w:val="right" w:pos="9026" w:leader="dot"/>
            </w:tabs>
            <w:rPr/>
          </w:pPr>
          <w:hyperlink w:anchor="__RefHeading___Toc1734434_2142443653">
            <w:r>
              <w:rPr>
                <w:webHidden/>
                <w:rStyle w:val="IndexLink"/>
                <w:rtl w:val="true"/>
              </w:rPr>
              <w:t>فرع</w:t>
            </w:r>
            <w:r>
              <w:rPr>
                <w:rStyle w:val="IndexLink"/>
                <w:rtl w:val="true"/>
              </w:rPr>
              <w:t>:</w:t>
              <w:tab/>
            </w:r>
            <w:r>
              <w:rPr>
                <w:rStyle w:val="IndexLink"/>
              </w:rPr>
              <w:t>153</w:t>
            </w:r>
          </w:hyperlink>
        </w:p>
        <w:p>
          <w:pPr>
            <w:pStyle w:val="Contents3"/>
            <w:tabs>
              <w:tab w:val="clear" w:pos="8459"/>
              <w:tab w:val="right" w:pos="9026" w:leader="dot"/>
            </w:tabs>
            <w:rPr/>
          </w:pPr>
          <w:hyperlink w:anchor="__RefHeading___Toc1734436_2142443653">
            <w:r>
              <w:rPr>
                <w:webHidden/>
                <w:rStyle w:val="IndexLink"/>
                <w:rtl w:val="true"/>
              </w:rPr>
              <w:t>أقول</w:t>
            </w:r>
            <w:r>
              <w:rPr>
                <w:rStyle w:val="IndexLink"/>
                <w:rtl w:val="true"/>
              </w:rPr>
              <w:t xml:space="preserve">: </w:t>
            </w:r>
            <w:r>
              <w:rPr>
                <w:rStyle w:val="IndexLink"/>
                <w:rtl w:val="true"/>
              </w:rPr>
              <w:t xml:space="preserve">يمكن مناقشة السيد الخوئي </w:t>
            </w:r>
            <w:r>
              <w:rPr>
                <w:rStyle w:val="IndexLink"/>
                <w:rtl w:val="true"/>
              </w:rPr>
              <w:t>(</w:t>
            </w:r>
            <w:r>
              <w:rPr>
                <w:rStyle w:val="IndexLink"/>
                <w:rtl w:val="true"/>
              </w:rPr>
              <w:t>قدس سره</w:t>
            </w:r>
            <w:r>
              <w:rPr>
                <w:rStyle w:val="IndexLink"/>
                <w:rtl w:val="true"/>
              </w:rPr>
              <w:t xml:space="preserve">) </w:t>
            </w:r>
            <w:r>
              <w:rPr>
                <w:rStyle w:val="IndexLink"/>
                <w:rtl w:val="true"/>
              </w:rPr>
              <w:t>من جهتين</w:t>
            </w:r>
            <w:r>
              <w:rPr>
                <w:rStyle w:val="IndexLink"/>
                <w:rtl w:val="true"/>
              </w:rPr>
              <w:t>:-</w:t>
              <w:tab/>
            </w:r>
            <w:r>
              <w:rPr>
                <w:rStyle w:val="IndexLink"/>
              </w:rPr>
              <w:t>153</w:t>
            </w:r>
          </w:hyperlink>
        </w:p>
        <w:p>
          <w:pPr>
            <w:pStyle w:val="Contents2"/>
            <w:tabs>
              <w:tab w:val="clear" w:pos="8743"/>
              <w:tab w:val="right" w:pos="9026" w:leader="dot"/>
            </w:tabs>
            <w:rPr/>
          </w:pPr>
          <w:hyperlink w:anchor="__RefHeading___Toc1734438_2142443653">
            <w:r>
              <w:rPr>
                <w:webHidden/>
                <w:rStyle w:val="IndexLink"/>
                <w:rtl w:val="true"/>
              </w:rPr>
              <w:t>البحث الثالث</w:t>
            </w:r>
            <w:r>
              <w:rPr>
                <w:rStyle w:val="IndexLink"/>
                <w:rtl w:val="true"/>
              </w:rPr>
              <w:t xml:space="preserve">: </w:t>
            </w:r>
            <w:r>
              <w:rPr>
                <w:rStyle w:val="IndexLink"/>
                <w:rtl w:val="true"/>
              </w:rPr>
              <w:t>معادلة المُد بثلاثة أرباع الكيلو غرام تقريباً أو تحقيقاً</w:t>
            </w:r>
            <w:r>
              <w:rPr>
                <w:rStyle w:val="IndexLink"/>
                <w:rtl w:val="true"/>
              </w:rPr>
              <w:tab/>
            </w:r>
            <w:r>
              <w:rPr>
                <w:rStyle w:val="IndexLink"/>
              </w:rPr>
              <w:t>157</w:t>
            </w:r>
          </w:hyperlink>
        </w:p>
        <w:p>
          <w:pPr>
            <w:pStyle w:val="Contents3"/>
            <w:tabs>
              <w:tab w:val="clear" w:pos="8459"/>
              <w:tab w:val="right" w:pos="9026" w:leader="dot"/>
            </w:tabs>
            <w:rPr/>
          </w:pPr>
          <w:hyperlink w:anchor="__RefHeading___Toc1734440_2142443653">
            <w:r>
              <w:rPr>
                <w:webHidden/>
                <w:rStyle w:val="IndexLink"/>
                <w:rtl w:val="true"/>
              </w:rPr>
              <w:t>اشارة</w:t>
            </w:r>
            <w:r>
              <w:rPr>
                <w:rStyle w:val="IndexLink"/>
                <w:rtl w:val="true"/>
              </w:rPr>
              <w:tab/>
            </w:r>
            <w:r>
              <w:rPr>
                <w:rStyle w:val="IndexLink"/>
              </w:rPr>
              <w:t>157</w:t>
            </w:r>
          </w:hyperlink>
        </w:p>
        <w:p>
          <w:pPr>
            <w:pStyle w:val="Contents3"/>
            <w:tabs>
              <w:tab w:val="clear" w:pos="8459"/>
              <w:tab w:val="right" w:pos="9026" w:leader="dot"/>
            </w:tabs>
            <w:rPr/>
          </w:pPr>
          <w:hyperlink w:anchor="__RefHeading___Toc1734442_2142443653">
            <w:r>
              <w:rPr>
                <w:webHidden/>
                <w:rStyle w:val="IndexLink"/>
                <w:rtl w:val="true"/>
              </w:rPr>
              <w:t>دليل المشهور</w:t>
            </w:r>
            <w:r>
              <w:rPr>
                <w:rStyle w:val="IndexLink"/>
                <w:rtl w:val="true"/>
              </w:rPr>
              <w:tab/>
            </w:r>
            <w:r>
              <w:rPr>
                <w:rStyle w:val="IndexLink"/>
              </w:rPr>
              <w:t>163</w:t>
            </w:r>
          </w:hyperlink>
        </w:p>
        <w:p>
          <w:pPr>
            <w:pStyle w:val="Contents3"/>
            <w:tabs>
              <w:tab w:val="clear" w:pos="8459"/>
              <w:tab w:val="right" w:pos="9026" w:leader="dot"/>
            </w:tabs>
            <w:rPr/>
          </w:pPr>
          <w:hyperlink w:anchor="__RefHeading___Toc1734444_2142443653">
            <w:r>
              <w:rPr>
                <w:webHidden/>
                <w:rStyle w:val="IndexLink"/>
                <w:rtl w:val="true"/>
              </w:rPr>
              <w:t>المطلب الأول</w:t>
            </w:r>
            <w:r>
              <w:rPr>
                <w:rStyle w:val="IndexLink"/>
                <w:rtl w:val="true"/>
              </w:rPr>
              <w:t xml:space="preserve">: </w:t>
            </w:r>
            <w:r>
              <w:rPr>
                <w:rStyle w:val="IndexLink"/>
                <w:rtl w:val="true"/>
              </w:rPr>
              <w:t>إن الصاع أربعة أمداد</w:t>
            </w:r>
            <w:r>
              <w:rPr>
                <w:rStyle w:val="IndexLink"/>
                <w:rtl w:val="true"/>
              </w:rPr>
              <w:tab/>
            </w:r>
            <w:r>
              <w:rPr>
                <w:rStyle w:val="IndexLink"/>
              </w:rPr>
              <w:t>166</w:t>
            </w:r>
          </w:hyperlink>
        </w:p>
        <w:p>
          <w:pPr>
            <w:pStyle w:val="Contents3"/>
            <w:tabs>
              <w:tab w:val="clear" w:pos="8459"/>
              <w:tab w:val="right" w:pos="9026" w:leader="dot"/>
            </w:tabs>
            <w:rPr/>
          </w:pPr>
          <w:hyperlink w:anchor="__RefHeading___Toc1734446_2142443653">
            <w:r>
              <w:rPr>
                <w:webHidden/>
                <w:rStyle w:val="IndexLink"/>
                <w:rtl w:val="true"/>
              </w:rPr>
              <w:t>المطلب الثاني</w:t>
            </w:r>
            <w:r>
              <w:rPr>
                <w:rStyle w:val="IndexLink"/>
                <w:rtl w:val="true"/>
              </w:rPr>
              <w:t xml:space="preserve">: </w:t>
            </w:r>
            <w:r>
              <w:rPr>
                <w:rStyle w:val="IndexLink"/>
                <w:rtl w:val="true"/>
              </w:rPr>
              <w:t>إن الصاع تسعة أرطال بالعراقي</w:t>
            </w:r>
            <w:r>
              <w:rPr>
                <w:rStyle w:val="IndexLink"/>
                <w:rtl w:val="true"/>
              </w:rPr>
              <w:tab/>
            </w:r>
            <w:r>
              <w:rPr>
                <w:rStyle w:val="IndexLink"/>
              </w:rPr>
              <w:t>174</w:t>
            </w:r>
          </w:hyperlink>
        </w:p>
        <w:p>
          <w:pPr>
            <w:pStyle w:val="Contents3"/>
            <w:tabs>
              <w:tab w:val="clear" w:pos="8459"/>
              <w:tab w:val="right" w:pos="9026" w:leader="dot"/>
            </w:tabs>
            <w:rPr/>
          </w:pPr>
          <w:hyperlink w:anchor="__RefHeading___Toc1734448_2142443653">
            <w:r>
              <w:rPr>
                <w:webHidden/>
                <w:rStyle w:val="IndexLink"/>
                <w:rtl w:val="true"/>
              </w:rPr>
              <w:t>المطلب الثالث</w:t>
            </w:r>
            <w:r>
              <w:rPr>
                <w:rStyle w:val="IndexLink"/>
                <w:rtl w:val="true"/>
              </w:rPr>
              <w:t xml:space="preserve">: </w:t>
            </w:r>
            <w:r>
              <w:rPr>
                <w:rStyle w:val="IndexLink"/>
                <w:rtl w:val="true"/>
              </w:rPr>
              <w:t xml:space="preserve">إن الرطل العراقي يساوي مائة وثلاثين درهماً </w:t>
            </w:r>
            <w:r>
              <w:rPr>
                <w:rStyle w:val="IndexLink"/>
                <w:rtl w:val="true"/>
              </w:rPr>
              <w:t>...</w:t>
              <w:tab/>
            </w:r>
            <w:r>
              <w:rPr>
                <w:rStyle w:val="IndexLink"/>
              </w:rPr>
              <w:t>176</w:t>
            </w:r>
          </w:hyperlink>
        </w:p>
        <w:p>
          <w:pPr>
            <w:pStyle w:val="Contents3"/>
            <w:tabs>
              <w:tab w:val="clear" w:pos="8459"/>
              <w:tab w:val="right" w:pos="9026" w:leader="dot"/>
            </w:tabs>
            <w:rPr/>
          </w:pPr>
          <w:hyperlink w:anchor="__RefHeading___Toc1734450_2142443653">
            <w:r>
              <w:rPr>
                <w:webHidden/>
                <w:rStyle w:val="IndexLink"/>
                <w:rtl w:val="true"/>
              </w:rPr>
              <w:t>المطلب الرابع</w:t>
            </w:r>
            <w:r>
              <w:rPr>
                <w:rStyle w:val="IndexLink"/>
                <w:rtl w:val="true"/>
              </w:rPr>
              <w:t xml:space="preserve">: </w:t>
            </w:r>
            <w:r>
              <w:rPr>
                <w:rStyle w:val="IndexLink"/>
                <w:rtl w:val="true"/>
              </w:rPr>
              <w:t>إن الدرهم يساوي سبعة أعشار الدينار</w:t>
            </w:r>
            <w:r>
              <w:rPr>
                <w:rStyle w:val="IndexLink"/>
                <w:rtl w:val="true"/>
              </w:rPr>
              <w:tab/>
            </w:r>
            <w:r>
              <w:rPr>
                <w:rStyle w:val="IndexLink"/>
              </w:rPr>
              <w:t>181</w:t>
            </w:r>
          </w:hyperlink>
        </w:p>
        <w:p>
          <w:pPr>
            <w:pStyle w:val="Contents3"/>
            <w:tabs>
              <w:tab w:val="clear" w:pos="8459"/>
              <w:tab w:val="right" w:pos="9026" w:leader="dot"/>
            </w:tabs>
            <w:rPr/>
          </w:pPr>
          <w:hyperlink w:anchor="__RefHeading___Toc1734452_2142443653">
            <w:r>
              <w:rPr>
                <w:webHidden/>
                <w:rStyle w:val="IndexLink"/>
                <w:rtl w:val="true"/>
              </w:rPr>
              <w:t>المطلب الخامس</w:t>
            </w:r>
            <w:r>
              <w:rPr>
                <w:rStyle w:val="IndexLink"/>
                <w:rtl w:val="true"/>
              </w:rPr>
              <w:t xml:space="preserve">: </w:t>
            </w:r>
            <w:r>
              <w:rPr>
                <w:rStyle w:val="IndexLink"/>
                <w:rtl w:val="true"/>
              </w:rPr>
              <w:t>إن الدينار هو المثقال الشرعي</w:t>
            </w:r>
            <w:r>
              <w:rPr>
                <w:rStyle w:val="IndexLink"/>
                <w:rtl w:val="true"/>
              </w:rPr>
              <w:tab/>
            </w:r>
            <w:r>
              <w:rPr>
                <w:rStyle w:val="IndexLink"/>
              </w:rPr>
              <w:t>185</w:t>
            </w:r>
          </w:hyperlink>
        </w:p>
        <w:p>
          <w:pPr>
            <w:pStyle w:val="Contents3"/>
            <w:tabs>
              <w:tab w:val="clear" w:pos="8459"/>
              <w:tab w:val="right" w:pos="9026" w:leader="dot"/>
            </w:tabs>
            <w:rPr/>
          </w:pPr>
          <w:hyperlink w:anchor="__RefHeading___Toc1734454_2142443653">
            <w:r>
              <w:rPr>
                <w:webHidden/>
                <w:rStyle w:val="IndexLink"/>
                <w:rtl w:val="true"/>
              </w:rPr>
              <w:t>المطلب السادس</w:t>
            </w:r>
            <w:r>
              <w:rPr>
                <w:rStyle w:val="IndexLink"/>
                <w:rtl w:val="true"/>
              </w:rPr>
              <w:t xml:space="preserve">: </w:t>
            </w:r>
            <w:r>
              <w:rPr>
                <w:rStyle w:val="IndexLink"/>
                <w:rtl w:val="true"/>
              </w:rPr>
              <w:t>إن الدينار الشرعي يساوي ثلاثة أرباع المثقال الصيرفي</w:t>
            </w:r>
            <w:r>
              <w:rPr>
                <w:rStyle w:val="IndexLink"/>
                <w:rtl w:val="true"/>
              </w:rPr>
              <w:tab/>
            </w:r>
            <w:r>
              <w:rPr>
                <w:rStyle w:val="IndexLink"/>
              </w:rPr>
              <w:t>185</w:t>
            </w:r>
          </w:hyperlink>
        </w:p>
        <w:p>
          <w:pPr>
            <w:pStyle w:val="Contents3"/>
            <w:tabs>
              <w:tab w:val="clear" w:pos="8459"/>
              <w:tab w:val="right" w:pos="9026" w:leader="dot"/>
            </w:tabs>
            <w:rPr/>
          </w:pPr>
          <w:hyperlink w:anchor="__RefHeading___Toc1734456_2142443653">
            <w:r>
              <w:rPr>
                <w:webHidden/>
                <w:rStyle w:val="IndexLink"/>
                <w:rtl w:val="true"/>
              </w:rPr>
              <w:t>المطلب السابع</w:t>
            </w:r>
            <w:r>
              <w:rPr>
                <w:rStyle w:val="IndexLink"/>
                <w:rtl w:val="true"/>
              </w:rPr>
              <w:t xml:space="preserve">: </w:t>
            </w:r>
            <w:r>
              <w:rPr>
                <w:rStyle w:val="IndexLink"/>
                <w:rtl w:val="true"/>
              </w:rPr>
              <w:t xml:space="preserve">إن وزن المثقال الصيرفي هو </w:t>
            </w:r>
            <w:r>
              <w:rPr>
                <w:rStyle w:val="IndexLink"/>
                <w:rtl w:val="true"/>
              </w:rPr>
              <w:t>(</w:t>
            </w:r>
            <w:r>
              <w:rPr>
                <w:rStyle w:val="IndexLink"/>
              </w:rPr>
              <w:t>4,6</w:t>
            </w:r>
            <w:r>
              <w:rPr>
                <w:rStyle w:val="IndexLink"/>
                <w:rtl w:val="true"/>
              </w:rPr>
              <w:t xml:space="preserve">) </w:t>
            </w:r>
            <w:r>
              <w:rPr>
                <w:rStyle w:val="IndexLink"/>
                <w:rtl w:val="true"/>
              </w:rPr>
              <w:t>غرام</w:t>
            </w:r>
            <w:r>
              <w:rPr>
                <w:rStyle w:val="IndexLink"/>
                <w:rtl w:val="true"/>
              </w:rPr>
              <w:tab/>
            </w:r>
            <w:r>
              <w:rPr>
                <w:rStyle w:val="IndexLink"/>
              </w:rPr>
              <w:t>191</w:t>
            </w:r>
          </w:hyperlink>
        </w:p>
        <w:p>
          <w:pPr>
            <w:pStyle w:val="Contents3"/>
            <w:tabs>
              <w:tab w:val="clear" w:pos="8459"/>
              <w:tab w:val="right" w:pos="9026" w:leader="dot"/>
            </w:tabs>
            <w:rPr/>
          </w:pPr>
          <w:hyperlink w:anchor="__RefHeading___Toc1734458_2142443653">
            <w:r>
              <w:rPr>
                <w:webHidden/>
                <w:rStyle w:val="IndexLink"/>
                <w:rtl w:val="true"/>
              </w:rPr>
              <w:t>النتيجة</w:t>
            </w:r>
            <w:r>
              <w:rPr>
                <w:rStyle w:val="IndexLink"/>
                <w:rtl w:val="true"/>
              </w:rPr>
              <w:t>:</w:t>
              <w:tab/>
            </w:r>
            <w:r>
              <w:rPr>
                <w:rStyle w:val="IndexLink"/>
              </w:rPr>
              <w:t>194</w:t>
            </w:r>
          </w:hyperlink>
        </w:p>
        <w:p>
          <w:pPr>
            <w:pStyle w:val="Contents3"/>
            <w:tabs>
              <w:tab w:val="clear" w:pos="8459"/>
              <w:tab w:val="right" w:pos="9026" w:leader="dot"/>
            </w:tabs>
            <w:rPr/>
          </w:pPr>
          <w:hyperlink w:anchor="__RefHeading___Toc1734460_2142443653">
            <w:r>
              <w:rPr>
                <w:webHidden/>
                <w:rStyle w:val="IndexLink"/>
                <w:rtl w:val="true"/>
              </w:rPr>
              <w:t xml:space="preserve">إشكال الفقيه المرحوم الشيخ حسين الحلي </w:t>
            </w:r>
            <w:r>
              <w:rPr>
                <w:rStyle w:val="IndexLink"/>
                <w:rtl w:val="true"/>
              </w:rPr>
              <w:t>(</w:t>
            </w:r>
            <w:r>
              <w:rPr>
                <w:rStyle w:val="IndexLink"/>
                <w:rtl w:val="true"/>
              </w:rPr>
              <w:t>قدس سره</w:t>
            </w:r>
            <w:r>
              <w:rPr>
                <w:rStyle w:val="IndexLink"/>
                <w:rtl w:val="true"/>
              </w:rPr>
              <w:t xml:space="preserve">) </w:t>
            </w:r>
            <w:r>
              <w:rPr>
                <w:rStyle w:val="IndexLink"/>
                <w:rtl w:val="true"/>
              </w:rPr>
              <w:t xml:space="preserve">وتلميذه السيد السيستاني </w:t>
            </w:r>
            <w:r>
              <w:rPr>
                <w:rStyle w:val="IndexLink"/>
                <w:rtl w:val="true"/>
              </w:rPr>
              <w:t>(</w:t>
            </w:r>
            <w:r>
              <w:rPr>
                <w:rStyle w:val="IndexLink"/>
                <w:rtl w:val="true"/>
              </w:rPr>
              <w:t>دام ظله</w:t>
            </w:r>
            <w:r>
              <w:rPr>
                <w:rStyle w:val="IndexLink"/>
                <w:rtl w:val="true"/>
              </w:rPr>
              <w:t>)</w:t>
              <w:tab/>
            </w:r>
            <w:r>
              <w:rPr>
                <w:rStyle w:val="IndexLink"/>
              </w:rPr>
              <w:t>194</w:t>
            </w:r>
          </w:hyperlink>
        </w:p>
        <w:p>
          <w:pPr>
            <w:pStyle w:val="Contents3"/>
            <w:tabs>
              <w:tab w:val="clear" w:pos="8459"/>
              <w:tab w:val="right" w:pos="9026" w:leader="dot"/>
            </w:tabs>
            <w:rPr/>
          </w:pPr>
          <w:hyperlink w:anchor="__RefHeading___Toc1734462_2142443653">
            <w:r>
              <w:rPr>
                <w:webHidden/>
                <w:rStyle w:val="IndexLink"/>
                <w:rtl w:val="true"/>
              </w:rPr>
              <w:t xml:space="preserve">إشكال السيد السيستاني </w:t>
            </w:r>
            <w:r>
              <w:rPr>
                <w:rStyle w:val="IndexLink"/>
                <w:rtl w:val="true"/>
              </w:rPr>
              <w:t>(</w:t>
            </w:r>
            <w:r>
              <w:rPr>
                <w:rStyle w:val="IndexLink"/>
                <w:rtl w:val="true"/>
              </w:rPr>
              <w:t>دام ظله الشريف</w:t>
            </w:r>
            <w:r>
              <w:rPr>
                <w:rStyle w:val="IndexLink"/>
                <w:rtl w:val="true"/>
              </w:rPr>
              <w:t xml:space="preserve">) </w:t>
            </w:r>
            <w:r>
              <w:rPr>
                <w:rStyle w:val="IndexLink"/>
                <w:rtl w:val="true"/>
              </w:rPr>
              <w:t>في حساب المد بالوزن</w:t>
            </w:r>
            <w:r>
              <w:rPr>
                <w:rStyle w:val="IndexLink"/>
                <w:rtl w:val="true"/>
              </w:rPr>
              <w:t>:</w:t>
              <w:tab/>
            </w:r>
            <w:r>
              <w:rPr>
                <w:rStyle w:val="IndexLink"/>
              </w:rPr>
              <w:t>198</w:t>
            </w:r>
          </w:hyperlink>
        </w:p>
        <w:p>
          <w:pPr>
            <w:pStyle w:val="Contents3"/>
            <w:tabs>
              <w:tab w:val="clear" w:pos="8459"/>
              <w:tab w:val="right" w:pos="9026" w:leader="dot"/>
            </w:tabs>
            <w:rPr/>
          </w:pPr>
          <w:hyperlink w:anchor="__RefHeading___Toc1734464_2142443653">
            <w:r>
              <w:rPr>
                <w:webHidden/>
                <w:rStyle w:val="IndexLink"/>
                <w:rtl w:val="true"/>
              </w:rPr>
              <w:t>النتيجة</w:t>
            </w:r>
            <w:r>
              <w:rPr>
                <w:rStyle w:val="IndexLink"/>
                <w:rtl w:val="true"/>
              </w:rPr>
              <w:tab/>
            </w:r>
            <w:r>
              <w:rPr>
                <w:rStyle w:val="IndexLink"/>
              </w:rPr>
              <w:t>210</w:t>
            </w:r>
          </w:hyperlink>
        </w:p>
        <w:p>
          <w:pPr>
            <w:pStyle w:val="Contents2"/>
            <w:tabs>
              <w:tab w:val="clear" w:pos="8743"/>
              <w:tab w:val="right" w:pos="9026" w:leader="dot"/>
            </w:tabs>
            <w:rPr/>
          </w:pPr>
          <w:hyperlink w:anchor="__RefHeading___Toc1734466_2142443653">
            <w:r>
              <w:rPr>
                <w:webHidden/>
                <w:rStyle w:val="IndexLink"/>
                <w:rtl w:val="true"/>
              </w:rPr>
              <w:t>البحث الرابع</w:t>
            </w:r>
            <w:r>
              <w:rPr>
                <w:rStyle w:val="IndexLink"/>
                <w:rtl w:val="true"/>
              </w:rPr>
              <w:t xml:space="preserve">: </w:t>
            </w:r>
            <w:r>
              <w:rPr>
                <w:rStyle w:val="IndexLink"/>
                <w:rtl w:val="true"/>
              </w:rPr>
              <w:t>ما تجب فيه الزكاة</w:t>
            </w:r>
            <w:r>
              <w:rPr>
                <w:rStyle w:val="IndexLink"/>
                <w:rtl w:val="true"/>
              </w:rPr>
              <w:tab/>
            </w:r>
            <w:r>
              <w:rPr>
                <w:rStyle w:val="IndexLink"/>
              </w:rPr>
              <w:t>213</w:t>
            </w:r>
          </w:hyperlink>
        </w:p>
        <w:p>
          <w:pPr>
            <w:pStyle w:val="Contents3"/>
            <w:tabs>
              <w:tab w:val="clear" w:pos="8459"/>
              <w:tab w:val="right" w:pos="9026" w:leader="dot"/>
            </w:tabs>
            <w:rPr/>
          </w:pPr>
          <w:hyperlink w:anchor="__RefHeading___Toc1734468_2142443653">
            <w:r>
              <w:rPr>
                <w:webHidden/>
                <w:rStyle w:val="IndexLink"/>
                <w:rtl w:val="true"/>
              </w:rPr>
              <w:t>اشارة</w:t>
            </w:r>
            <w:r>
              <w:rPr>
                <w:rStyle w:val="IndexLink"/>
                <w:rtl w:val="true"/>
              </w:rPr>
              <w:tab/>
            </w:r>
            <w:r>
              <w:rPr>
                <w:rStyle w:val="IndexLink"/>
              </w:rPr>
              <w:t>213</w:t>
            </w:r>
          </w:hyperlink>
        </w:p>
        <w:p>
          <w:pPr>
            <w:pStyle w:val="Contents3"/>
            <w:tabs>
              <w:tab w:val="clear" w:pos="8459"/>
              <w:tab w:val="right" w:pos="9026" w:leader="dot"/>
            </w:tabs>
            <w:rPr/>
          </w:pPr>
          <w:hyperlink w:anchor="__RefHeading___Toc1734470_2142443653">
            <w:r>
              <w:rPr>
                <w:webHidden/>
                <w:rStyle w:val="IndexLink"/>
                <w:rtl w:val="true"/>
              </w:rPr>
              <w:t>وجوب الزكاة في التِسع</w:t>
            </w:r>
            <w:r>
              <w:rPr>
                <w:rStyle w:val="IndexLink"/>
                <w:rtl w:val="true"/>
              </w:rPr>
              <w:t>:</w:t>
              <w:tab/>
            </w:r>
            <w:r>
              <w:rPr>
                <w:rStyle w:val="IndexLink"/>
              </w:rPr>
              <w:t>216</w:t>
            </w:r>
          </w:hyperlink>
        </w:p>
        <w:p>
          <w:pPr>
            <w:pStyle w:val="Contents3"/>
            <w:tabs>
              <w:tab w:val="clear" w:pos="8459"/>
              <w:tab w:val="right" w:pos="9026" w:leader="dot"/>
            </w:tabs>
            <w:rPr/>
          </w:pPr>
          <w:hyperlink w:anchor="__RefHeading___Toc1734472_2142443653">
            <w:r>
              <w:rPr>
                <w:webHidden/>
                <w:rStyle w:val="IndexLink"/>
                <w:rtl w:val="true"/>
              </w:rPr>
              <w:t>نفي الوجوب في ما سوى التسع</w:t>
            </w:r>
            <w:r>
              <w:rPr>
                <w:rStyle w:val="IndexLink"/>
                <w:rtl w:val="true"/>
              </w:rPr>
              <w:t>:</w:t>
              <w:tab/>
            </w:r>
            <w:r>
              <w:rPr>
                <w:rStyle w:val="IndexLink"/>
              </w:rPr>
              <w:t>221</w:t>
            </w:r>
          </w:hyperlink>
        </w:p>
        <w:p>
          <w:pPr>
            <w:pStyle w:val="Contents3"/>
            <w:tabs>
              <w:tab w:val="clear" w:pos="8459"/>
              <w:tab w:val="right" w:pos="9026" w:leader="dot"/>
            </w:tabs>
            <w:rPr/>
          </w:pPr>
          <w:hyperlink w:anchor="__RefHeading___Toc1734474_2142443653">
            <w:r>
              <w:rPr>
                <w:webHidden/>
                <w:rStyle w:val="IndexLink"/>
                <w:rtl w:val="true"/>
              </w:rPr>
              <w:t>وجوه الجمع بين الروايات المتعارضة</w:t>
            </w:r>
            <w:r>
              <w:rPr>
                <w:rStyle w:val="IndexLink"/>
                <w:rtl w:val="true"/>
              </w:rPr>
              <w:t>:</w:t>
              <w:tab/>
            </w:r>
            <w:r>
              <w:rPr>
                <w:rStyle w:val="IndexLink"/>
              </w:rPr>
              <w:t>226</w:t>
            </w:r>
          </w:hyperlink>
        </w:p>
        <w:p>
          <w:pPr>
            <w:pStyle w:val="Contents3"/>
            <w:tabs>
              <w:tab w:val="clear" w:pos="8459"/>
              <w:tab w:val="right" w:pos="9026" w:leader="dot"/>
            </w:tabs>
            <w:rPr/>
          </w:pPr>
          <w:hyperlink w:anchor="__RefHeading___Toc1734476_2142443653">
            <w:r>
              <w:rPr>
                <w:webHidden/>
                <w:rStyle w:val="IndexLink"/>
                <w:rtl w:val="true"/>
              </w:rPr>
              <w:t>(</w:t>
            </w:r>
            <w:r>
              <w:rPr>
                <w:rStyle w:val="IndexLink"/>
                <w:rtl w:val="true"/>
              </w:rPr>
              <w:t>الثاني</w:t>
            </w:r>
            <w:r>
              <w:rPr>
                <w:rStyle w:val="IndexLink"/>
                <w:rtl w:val="true"/>
              </w:rPr>
              <w:t xml:space="preserve">) </w:t>
            </w:r>
            <w:r>
              <w:rPr>
                <w:rStyle w:val="IndexLink"/>
                <w:rtl w:val="true"/>
              </w:rPr>
              <w:t>حمل ما دلّ على الوجوب في غير التسع على التقية</w:t>
            </w:r>
            <w:r>
              <w:rPr>
                <w:rStyle w:val="IndexLink"/>
                <w:rtl w:val="true"/>
              </w:rPr>
              <w:t>.</w:t>
              <w:tab/>
            </w:r>
            <w:r>
              <w:rPr>
                <w:rStyle w:val="IndexLink"/>
              </w:rPr>
              <w:t>232</w:t>
            </w:r>
          </w:hyperlink>
        </w:p>
        <w:p>
          <w:pPr>
            <w:pStyle w:val="Contents3"/>
            <w:tabs>
              <w:tab w:val="clear" w:pos="8459"/>
              <w:tab w:val="right" w:pos="9026" w:leader="dot"/>
            </w:tabs>
            <w:rPr/>
          </w:pPr>
          <w:hyperlink w:anchor="__RefHeading___Toc1734478_2142443653">
            <w:r>
              <w:rPr>
                <w:webHidden/>
                <w:rStyle w:val="IndexLink"/>
                <w:rtl w:val="true"/>
              </w:rPr>
              <w:t>(</w:t>
            </w:r>
            <w:r>
              <w:rPr>
                <w:rStyle w:val="IndexLink"/>
                <w:rtl w:val="true"/>
              </w:rPr>
              <w:t>الخامس</w:t>
            </w:r>
            <w:r>
              <w:rPr>
                <w:rStyle w:val="IndexLink"/>
                <w:rtl w:val="true"/>
              </w:rPr>
              <w:t xml:space="preserve">) </w:t>
            </w:r>
            <w:r>
              <w:rPr>
                <w:rStyle w:val="IndexLink"/>
                <w:rtl w:val="true"/>
              </w:rPr>
              <w:t>الوجه المختار</w:t>
            </w:r>
            <w:r>
              <w:rPr>
                <w:rStyle w:val="IndexLink"/>
                <w:rtl w:val="true"/>
              </w:rPr>
              <w:t>.</w:t>
              <w:tab/>
            </w:r>
            <w:r>
              <w:rPr>
                <w:rStyle w:val="IndexLink"/>
              </w:rPr>
              <w:t>247</w:t>
            </w:r>
          </w:hyperlink>
        </w:p>
        <w:p>
          <w:pPr>
            <w:pStyle w:val="Contents3"/>
            <w:tabs>
              <w:tab w:val="clear" w:pos="8459"/>
              <w:tab w:val="right" w:pos="9026" w:leader="dot"/>
            </w:tabs>
            <w:rPr/>
          </w:pPr>
          <w:hyperlink w:anchor="__RefHeading___Toc1734480_2142443653">
            <w:r>
              <w:rPr>
                <w:webHidden/>
                <w:rStyle w:val="IndexLink"/>
                <w:rtl w:val="true"/>
              </w:rPr>
              <w:t>نتيجة البحث</w:t>
            </w:r>
            <w:r>
              <w:rPr>
                <w:rStyle w:val="IndexLink"/>
                <w:rtl w:val="true"/>
              </w:rPr>
              <w:t>:</w:t>
              <w:tab/>
            </w:r>
            <w:r>
              <w:rPr>
                <w:rStyle w:val="IndexLink"/>
              </w:rPr>
              <w:t>256</w:t>
            </w:r>
          </w:hyperlink>
        </w:p>
        <w:p>
          <w:pPr>
            <w:pStyle w:val="Contents2"/>
            <w:tabs>
              <w:tab w:val="clear" w:pos="8743"/>
              <w:tab w:val="right" w:pos="9026" w:leader="dot"/>
            </w:tabs>
            <w:rPr/>
          </w:pPr>
          <w:hyperlink w:anchor="__RefHeading___Toc1734482_2142443653">
            <w:r>
              <w:rPr>
                <w:webHidden/>
                <w:rStyle w:val="IndexLink"/>
                <w:rtl w:val="true"/>
              </w:rPr>
              <w:t>البحث الخامس</w:t>
            </w:r>
            <w:r>
              <w:rPr>
                <w:rStyle w:val="IndexLink"/>
                <w:rtl w:val="true"/>
              </w:rPr>
              <w:t xml:space="preserve">: </w:t>
            </w:r>
            <w:r>
              <w:rPr>
                <w:rStyle w:val="IndexLink"/>
                <w:rtl w:val="true"/>
              </w:rPr>
              <w:t>ما تجب فيه زكاة الغلات</w:t>
            </w:r>
            <w:r>
              <w:rPr>
                <w:rStyle w:val="IndexLink"/>
                <w:rtl w:val="true"/>
              </w:rPr>
              <w:tab/>
            </w:r>
            <w:r>
              <w:rPr>
                <w:rStyle w:val="IndexLink"/>
              </w:rPr>
              <w:t>257</w:t>
            </w:r>
          </w:hyperlink>
        </w:p>
        <w:p>
          <w:pPr>
            <w:pStyle w:val="Contents3"/>
            <w:tabs>
              <w:tab w:val="clear" w:pos="8459"/>
              <w:tab w:val="right" w:pos="9026" w:leader="dot"/>
            </w:tabs>
            <w:rPr/>
          </w:pPr>
          <w:hyperlink w:anchor="__RefHeading___Toc1734484_2142443653">
            <w:r>
              <w:rPr>
                <w:webHidden/>
                <w:rStyle w:val="IndexLink"/>
                <w:rtl w:val="true"/>
              </w:rPr>
              <w:t>اشارة</w:t>
            </w:r>
            <w:r>
              <w:rPr>
                <w:rStyle w:val="IndexLink"/>
                <w:rtl w:val="true"/>
              </w:rPr>
              <w:tab/>
            </w:r>
            <w:r>
              <w:rPr>
                <w:rStyle w:val="IndexLink"/>
              </w:rPr>
              <w:t>257</w:t>
            </w:r>
          </w:hyperlink>
        </w:p>
        <w:p>
          <w:pPr>
            <w:pStyle w:val="Contents3"/>
            <w:tabs>
              <w:tab w:val="clear" w:pos="8459"/>
              <w:tab w:val="right" w:pos="9026" w:leader="dot"/>
            </w:tabs>
            <w:rPr/>
          </w:pPr>
          <w:hyperlink w:anchor="__RefHeading___Toc1734486_2142443653">
            <w:r>
              <w:rPr>
                <w:webHidden/>
                <w:rStyle w:val="IndexLink"/>
                <w:rtl w:val="true"/>
              </w:rPr>
              <w:t>(</w:t>
            </w:r>
            <w:r>
              <w:rPr>
                <w:rStyle w:val="IndexLink"/>
                <w:rtl w:val="true"/>
              </w:rPr>
              <w:t>الجهة الثانية</w:t>
            </w:r>
            <w:r>
              <w:rPr>
                <w:rStyle w:val="IndexLink"/>
                <w:rtl w:val="true"/>
              </w:rPr>
              <w:t xml:space="preserve">) </w:t>
            </w:r>
            <w:r>
              <w:rPr>
                <w:rStyle w:val="IndexLink"/>
                <w:rtl w:val="true"/>
              </w:rPr>
              <w:t>زكاة الثمار</w:t>
            </w:r>
            <w:r>
              <w:rPr>
                <w:rStyle w:val="IndexLink"/>
                <w:rtl w:val="true"/>
              </w:rPr>
              <w:t>:</w:t>
              <w:tab/>
            </w:r>
            <w:r>
              <w:rPr>
                <w:rStyle w:val="IndexLink"/>
              </w:rPr>
              <w:t>271</w:t>
            </w:r>
          </w:hyperlink>
        </w:p>
        <w:p>
          <w:pPr>
            <w:pStyle w:val="Contents3"/>
            <w:tabs>
              <w:tab w:val="clear" w:pos="8459"/>
              <w:tab w:val="right" w:pos="9026" w:leader="dot"/>
            </w:tabs>
            <w:rPr/>
          </w:pPr>
          <w:hyperlink w:anchor="__RefHeading___Toc1734488_2142443653">
            <w:r>
              <w:rPr>
                <w:webHidden/>
                <w:rStyle w:val="IndexLink"/>
                <w:rtl w:val="true"/>
              </w:rPr>
              <w:t>(</w:t>
            </w:r>
            <w:r>
              <w:rPr>
                <w:rStyle w:val="IndexLink"/>
                <w:rtl w:val="true"/>
              </w:rPr>
              <w:t>الجهة الثالثة</w:t>
            </w:r>
            <w:r>
              <w:rPr>
                <w:rStyle w:val="IndexLink"/>
                <w:rtl w:val="true"/>
              </w:rPr>
              <w:t xml:space="preserve">) </w:t>
            </w:r>
            <w:r>
              <w:rPr>
                <w:rStyle w:val="IndexLink"/>
                <w:rtl w:val="true"/>
              </w:rPr>
              <w:t>الخضر والبقول</w:t>
            </w:r>
            <w:r>
              <w:rPr>
                <w:rStyle w:val="IndexLink"/>
                <w:rtl w:val="true"/>
              </w:rPr>
              <w:t>.</w:t>
              <w:tab/>
            </w:r>
            <w:r>
              <w:rPr>
                <w:rStyle w:val="IndexLink"/>
              </w:rPr>
              <w:t>278</w:t>
            </w:r>
          </w:hyperlink>
        </w:p>
        <w:p>
          <w:pPr>
            <w:pStyle w:val="Contents2"/>
            <w:tabs>
              <w:tab w:val="clear" w:pos="8743"/>
              <w:tab w:val="right" w:pos="9026" w:leader="dot"/>
            </w:tabs>
            <w:rPr/>
          </w:pPr>
          <w:hyperlink w:anchor="__RefHeading___Toc1734490_2142443653">
            <w:r>
              <w:rPr>
                <w:webHidden/>
                <w:rStyle w:val="IndexLink"/>
                <w:rtl w:val="true"/>
              </w:rPr>
              <w:t>البحث السادس</w:t>
            </w:r>
            <w:r>
              <w:rPr>
                <w:rStyle w:val="IndexLink"/>
                <w:rtl w:val="true"/>
              </w:rPr>
              <w:t xml:space="preserve">: </w:t>
            </w:r>
            <w:r>
              <w:rPr>
                <w:rStyle w:val="IndexLink"/>
                <w:rtl w:val="true"/>
              </w:rPr>
              <w:t>زكاة أموال التجارة</w:t>
            </w:r>
            <w:r>
              <w:rPr>
                <w:rStyle w:val="IndexLink"/>
                <w:rtl w:val="true"/>
              </w:rPr>
              <w:tab/>
            </w:r>
            <w:r>
              <w:rPr>
                <w:rStyle w:val="IndexLink"/>
              </w:rPr>
              <w:t>280</w:t>
            </w:r>
          </w:hyperlink>
        </w:p>
        <w:p>
          <w:pPr>
            <w:pStyle w:val="Contents3"/>
            <w:tabs>
              <w:tab w:val="clear" w:pos="8459"/>
              <w:tab w:val="right" w:pos="9026" w:leader="dot"/>
            </w:tabs>
            <w:rPr/>
          </w:pPr>
          <w:hyperlink w:anchor="__RefHeading___Toc1734492_2142443653">
            <w:r>
              <w:rPr>
                <w:webHidden/>
                <w:rStyle w:val="IndexLink"/>
                <w:rtl w:val="true"/>
              </w:rPr>
              <w:t>اشارة</w:t>
            </w:r>
            <w:r>
              <w:rPr>
                <w:rStyle w:val="IndexLink"/>
                <w:rtl w:val="true"/>
              </w:rPr>
              <w:tab/>
            </w:r>
            <w:r>
              <w:rPr>
                <w:rStyle w:val="IndexLink"/>
              </w:rPr>
              <w:t>280</w:t>
            </w:r>
          </w:hyperlink>
        </w:p>
        <w:p>
          <w:pPr>
            <w:pStyle w:val="Contents3"/>
            <w:tabs>
              <w:tab w:val="clear" w:pos="8459"/>
              <w:tab w:val="right" w:pos="9026" w:leader="dot"/>
            </w:tabs>
            <w:rPr/>
          </w:pPr>
          <w:hyperlink w:anchor="__RefHeading___Toc1734494_2142443653">
            <w:r>
              <w:rPr>
                <w:webHidden/>
                <w:rStyle w:val="IndexLink"/>
                <w:rtl w:val="true"/>
              </w:rPr>
              <w:t>الأقوال في المسألة</w:t>
            </w:r>
            <w:r>
              <w:rPr>
                <w:rStyle w:val="IndexLink"/>
                <w:rtl w:val="true"/>
              </w:rPr>
              <w:t>:</w:t>
              <w:tab/>
            </w:r>
            <w:r>
              <w:rPr>
                <w:rStyle w:val="IndexLink"/>
              </w:rPr>
              <w:t>282</w:t>
            </w:r>
          </w:hyperlink>
        </w:p>
        <w:p>
          <w:pPr>
            <w:pStyle w:val="Contents3"/>
            <w:tabs>
              <w:tab w:val="clear" w:pos="8459"/>
              <w:tab w:val="right" w:pos="9026" w:leader="dot"/>
            </w:tabs>
            <w:rPr/>
          </w:pPr>
          <w:hyperlink w:anchor="__RefHeading___Toc1734496_2142443653">
            <w:r>
              <w:rPr>
                <w:webHidden/>
                <w:rStyle w:val="IndexLink"/>
                <w:rtl w:val="true"/>
              </w:rPr>
              <w:t>الروايات التي استدل بها على الوجوب</w:t>
            </w:r>
            <w:r>
              <w:rPr>
                <w:rStyle w:val="IndexLink"/>
                <w:rtl w:val="true"/>
              </w:rPr>
              <w:tab/>
            </w:r>
            <w:r>
              <w:rPr>
                <w:rStyle w:val="IndexLink"/>
              </w:rPr>
              <w:t>286</w:t>
            </w:r>
          </w:hyperlink>
        </w:p>
        <w:p>
          <w:pPr>
            <w:pStyle w:val="Contents3"/>
            <w:tabs>
              <w:tab w:val="clear" w:pos="8459"/>
              <w:tab w:val="right" w:pos="9026" w:leader="dot"/>
            </w:tabs>
            <w:rPr/>
          </w:pPr>
          <w:hyperlink w:anchor="__RefHeading___Toc1734498_2142443653">
            <w:r>
              <w:rPr>
                <w:webHidden/>
                <w:rStyle w:val="IndexLink"/>
                <w:rtl w:val="true"/>
              </w:rPr>
              <w:t>شروط تعلق الزكاة في أموال التجارة</w:t>
            </w:r>
            <w:r>
              <w:rPr>
                <w:rStyle w:val="IndexLink"/>
                <w:rtl w:val="true"/>
              </w:rPr>
              <w:tab/>
            </w:r>
            <w:r>
              <w:rPr>
                <w:rStyle w:val="IndexLink"/>
              </w:rPr>
              <w:t>293</w:t>
            </w:r>
          </w:hyperlink>
        </w:p>
        <w:p>
          <w:pPr>
            <w:pStyle w:val="Contents3"/>
            <w:tabs>
              <w:tab w:val="clear" w:pos="8459"/>
              <w:tab w:val="right" w:pos="9026" w:leader="dot"/>
            </w:tabs>
            <w:rPr/>
          </w:pPr>
          <w:hyperlink w:anchor="__RefHeading___Toc1734500_2142443653">
            <w:r>
              <w:rPr>
                <w:webHidden/>
                <w:rStyle w:val="IndexLink"/>
                <w:rtl w:val="true"/>
              </w:rPr>
              <w:t>(</w:t>
            </w:r>
            <w:r>
              <w:rPr>
                <w:rStyle w:val="IndexLink"/>
                <w:rtl w:val="true"/>
              </w:rPr>
              <w:t>الجهة الأولى</w:t>
            </w:r>
            <w:r>
              <w:rPr>
                <w:rStyle w:val="IndexLink"/>
                <w:rtl w:val="true"/>
              </w:rPr>
              <w:t xml:space="preserve">: </w:t>
            </w:r>
            <w:r>
              <w:rPr>
                <w:rStyle w:val="IndexLink"/>
                <w:rtl w:val="true"/>
              </w:rPr>
              <w:t>في المراد من مال التجارة وحدود الموضوع</w:t>
            </w:r>
            <w:r>
              <w:rPr>
                <w:rStyle w:val="IndexLink"/>
                <w:rtl w:val="true"/>
              </w:rPr>
              <w:t>)</w:t>
              <w:tab/>
            </w:r>
            <w:r>
              <w:rPr>
                <w:rStyle w:val="IndexLink"/>
              </w:rPr>
              <w:t>293</w:t>
            </w:r>
          </w:hyperlink>
        </w:p>
        <w:p>
          <w:pPr>
            <w:pStyle w:val="Contents3"/>
            <w:tabs>
              <w:tab w:val="clear" w:pos="8459"/>
              <w:tab w:val="right" w:pos="9026" w:leader="dot"/>
            </w:tabs>
            <w:rPr/>
          </w:pPr>
          <w:hyperlink w:anchor="__RefHeading___Toc1734502_2142443653">
            <w:r>
              <w:rPr>
                <w:webHidden/>
                <w:rStyle w:val="IndexLink"/>
                <w:rtl w:val="true"/>
              </w:rPr>
              <w:t>(</w:t>
            </w:r>
            <w:r>
              <w:rPr>
                <w:rStyle w:val="IndexLink"/>
                <w:rtl w:val="true"/>
              </w:rPr>
              <w:t>الجهة الثانية</w:t>
            </w:r>
            <w:r>
              <w:rPr>
                <w:rStyle w:val="IndexLink"/>
                <w:rtl w:val="true"/>
              </w:rPr>
              <w:t xml:space="preserve">: </w:t>
            </w:r>
            <w:r>
              <w:rPr>
                <w:rStyle w:val="IndexLink"/>
                <w:rtl w:val="true"/>
              </w:rPr>
              <w:t>شروط الحكم</w:t>
            </w:r>
            <w:r>
              <w:rPr>
                <w:rStyle w:val="IndexLink"/>
                <w:rtl w:val="true"/>
              </w:rPr>
              <w:t>)</w:t>
              <w:tab/>
            </w:r>
            <w:r>
              <w:rPr>
                <w:rStyle w:val="IndexLink"/>
              </w:rPr>
              <w:t>301</w:t>
            </w:r>
          </w:hyperlink>
        </w:p>
        <w:p>
          <w:pPr>
            <w:pStyle w:val="Contents3"/>
            <w:tabs>
              <w:tab w:val="clear" w:pos="8459"/>
              <w:tab w:val="right" w:pos="9026" w:leader="dot"/>
            </w:tabs>
            <w:rPr/>
          </w:pPr>
          <w:hyperlink w:anchor="__RefHeading___Toc1734504_2142443653">
            <w:r>
              <w:rPr>
                <w:webHidden/>
                <w:rStyle w:val="IndexLink"/>
                <w:rtl w:val="true"/>
              </w:rPr>
              <w:t>روايات معارضة</w:t>
            </w:r>
            <w:r>
              <w:rPr>
                <w:rStyle w:val="IndexLink"/>
                <w:rtl w:val="true"/>
              </w:rPr>
              <w:t>:</w:t>
              <w:tab/>
            </w:r>
            <w:r>
              <w:rPr>
                <w:rStyle w:val="IndexLink"/>
              </w:rPr>
              <w:t>310</w:t>
            </w:r>
          </w:hyperlink>
        </w:p>
        <w:p>
          <w:pPr>
            <w:pStyle w:val="Contents3"/>
            <w:tabs>
              <w:tab w:val="clear" w:pos="8459"/>
              <w:tab w:val="right" w:pos="9026" w:leader="dot"/>
            </w:tabs>
            <w:rPr/>
          </w:pPr>
          <w:hyperlink w:anchor="__RefHeading___Toc1734506_2142443653">
            <w:r>
              <w:rPr>
                <w:webHidden/>
                <w:rStyle w:val="IndexLink"/>
                <w:rtl w:val="true"/>
              </w:rPr>
              <w:t>علاج التعارض</w:t>
            </w:r>
            <w:r>
              <w:rPr>
                <w:rStyle w:val="IndexLink"/>
                <w:rtl w:val="true"/>
              </w:rPr>
              <w:t>:</w:t>
              <w:tab/>
            </w:r>
            <w:r>
              <w:rPr>
                <w:rStyle w:val="IndexLink"/>
              </w:rPr>
              <w:t>314</w:t>
            </w:r>
          </w:hyperlink>
        </w:p>
        <w:p>
          <w:pPr>
            <w:pStyle w:val="Contents3"/>
            <w:tabs>
              <w:tab w:val="clear" w:pos="8459"/>
              <w:tab w:val="right" w:pos="9026" w:leader="dot"/>
            </w:tabs>
            <w:rPr/>
          </w:pPr>
          <w:hyperlink w:anchor="__RefHeading___Toc1734508_2142443653">
            <w:r>
              <w:rPr>
                <w:webHidden/>
                <w:rStyle w:val="IndexLink"/>
                <w:rtl w:val="true"/>
              </w:rPr>
              <w:t>عرض الأقوال في المسألة ومناقشتها</w:t>
            </w:r>
            <w:r>
              <w:rPr>
                <w:rStyle w:val="IndexLink"/>
                <w:rtl w:val="true"/>
              </w:rPr>
              <w:tab/>
            </w:r>
            <w:r>
              <w:rPr>
                <w:rStyle w:val="IndexLink"/>
              </w:rPr>
              <w:t>318</w:t>
            </w:r>
          </w:hyperlink>
        </w:p>
        <w:p>
          <w:pPr>
            <w:pStyle w:val="Contents3"/>
            <w:tabs>
              <w:tab w:val="clear" w:pos="8459"/>
              <w:tab w:val="right" w:pos="9026" w:leader="dot"/>
            </w:tabs>
            <w:rPr/>
          </w:pPr>
          <w:hyperlink w:anchor="__RefHeading___Toc1734510_2142443653">
            <w:r>
              <w:rPr>
                <w:webHidden/>
                <w:rStyle w:val="IndexLink"/>
                <w:rtl w:val="true"/>
              </w:rPr>
              <w:t>(</w:t>
            </w:r>
            <w:r>
              <w:rPr>
                <w:rStyle w:val="IndexLink"/>
                <w:rtl w:val="true"/>
              </w:rPr>
              <w:t>القول الثاني</w:t>
            </w:r>
            <w:r>
              <w:rPr>
                <w:rStyle w:val="IndexLink"/>
                <w:rtl w:val="true"/>
              </w:rPr>
              <w:t xml:space="preserve">: </w:t>
            </w:r>
            <w:r>
              <w:rPr>
                <w:rStyle w:val="IndexLink"/>
                <w:rtl w:val="true"/>
              </w:rPr>
              <w:t>الوجوب</w:t>
            </w:r>
            <w:r>
              <w:rPr>
                <w:rStyle w:val="IndexLink"/>
                <w:rtl w:val="true"/>
              </w:rPr>
              <w:t>)</w:t>
              <w:tab/>
            </w:r>
            <w:r>
              <w:rPr>
                <w:rStyle w:val="IndexLink"/>
              </w:rPr>
              <w:t>323</w:t>
            </w:r>
          </w:hyperlink>
        </w:p>
        <w:p>
          <w:pPr>
            <w:pStyle w:val="Contents3"/>
            <w:tabs>
              <w:tab w:val="clear" w:pos="8459"/>
              <w:tab w:val="right" w:pos="9026" w:leader="dot"/>
            </w:tabs>
            <w:rPr/>
          </w:pPr>
          <w:hyperlink w:anchor="__RefHeading___Toc1734512_2142443653">
            <w:r>
              <w:rPr>
                <w:webHidden/>
                <w:rStyle w:val="IndexLink"/>
                <w:rtl w:val="true"/>
              </w:rPr>
              <w:t>(</w:t>
            </w:r>
            <w:r>
              <w:rPr>
                <w:rStyle w:val="IndexLink"/>
                <w:rtl w:val="true"/>
              </w:rPr>
              <w:t>القول الثالث</w:t>
            </w:r>
            <w:r>
              <w:rPr>
                <w:rStyle w:val="IndexLink"/>
                <w:rtl w:val="true"/>
              </w:rPr>
              <w:t xml:space="preserve">: </w:t>
            </w:r>
            <w:r>
              <w:rPr>
                <w:rStyle w:val="IndexLink"/>
                <w:rtl w:val="true"/>
              </w:rPr>
              <w:t>عدم الرجحان أصلاً فلا وجوب ولا استحباب</w:t>
            </w:r>
            <w:r>
              <w:rPr>
                <w:rStyle w:val="IndexLink"/>
                <w:rtl w:val="true"/>
              </w:rPr>
              <w:t>)</w:t>
              <w:tab/>
            </w:r>
            <w:r>
              <w:rPr>
                <w:rStyle w:val="IndexLink"/>
              </w:rPr>
              <w:t>325</w:t>
            </w:r>
          </w:hyperlink>
        </w:p>
        <w:p>
          <w:pPr>
            <w:pStyle w:val="Contents3"/>
            <w:tabs>
              <w:tab w:val="clear" w:pos="8459"/>
              <w:tab w:val="right" w:pos="9026" w:leader="dot"/>
            </w:tabs>
            <w:rPr/>
          </w:pPr>
          <w:hyperlink w:anchor="__RefHeading___Toc1734514_2142443653">
            <w:r>
              <w:rPr>
                <w:webHidden/>
                <w:rStyle w:val="IndexLink"/>
                <w:rtl w:val="true"/>
              </w:rPr>
              <w:t xml:space="preserve">مناقشة السيد السيستاني </w:t>
            </w:r>
            <w:r>
              <w:rPr>
                <w:rStyle w:val="IndexLink"/>
                <w:rtl w:val="true"/>
              </w:rPr>
              <w:t>(</w:t>
            </w:r>
            <w:r>
              <w:rPr>
                <w:rStyle w:val="IndexLink"/>
                <w:rtl w:val="true"/>
              </w:rPr>
              <w:t>دام ظله الشريف</w:t>
            </w:r>
            <w:r>
              <w:rPr>
                <w:rStyle w:val="IndexLink"/>
                <w:rtl w:val="true"/>
              </w:rPr>
              <w:t>)</w:t>
              <w:tab/>
            </w:r>
            <w:r>
              <w:rPr>
                <w:rStyle w:val="IndexLink"/>
              </w:rPr>
              <w:t>329</w:t>
            </w:r>
          </w:hyperlink>
        </w:p>
        <w:p>
          <w:pPr>
            <w:pStyle w:val="Contents3"/>
            <w:tabs>
              <w:tab w:val="clear" w:pos="8459"/>
              <w:tab w:val="right" w:pos="9026" w:leader="dot"/>
            </w:tabs>
            <w:rPr/>
          </w:pPr>
          <w:hyperlink w:anchor="__RefHeading___Toc1734516_2142443653">
            <w:r>
              <w:rPr>
                <w:webHidden/>
                <w:rStyle w:val="IndexLink"/>
                <w:rtl w:val="true"/>
              </w:rPr>
              <w:t xml:space="preserve">وأجاب </w:t>
            </w:r>
            <w:r>
              <w:rPr>
                <w:rStyle w:val="IndexLink"/>
                <w:rtl w:val="true"/>
              </w:rPr>
              <w:t>(</w:t>
            </w:r>
            <w:r>
              <w:rPr>
                <w:rStyle w:val="IndexLink"/>
                <w:rtl w:val="true"/>
              </w:rPr>
              <w:t>دام ظله</w:t>
            </w:r>
            <w:r>
              <w:rPr>
                <w:rStyle w:val="IndexLink"/>
                <w:rtl w:val="true"/>
              </w:rPr>
              <w:t xml:space="preserve">) </w:t>
            </w:r>
            <w:r>
              <w:rPr>
                <w:rStyle w:val="IndexLink"/>
                <w:rtl w:val="true"/>
              </w:rPr>
              <w:t>عن الأولى بوجهين</w:t>
            </w:r>
            <w:r>
              <w:rPr>
                <w:rStyle w:val="IndexLink"/>
                <w:rtl w:val="true"/>
              </w:rPr>
              <w:t>:-</w:t>
              <w:tab/>
            </w:r>
            <w:r>
              <w:rPr>
                <w:rStyle w:val="IndexLink"/>
              </w:rPr>
              <w:t>332</w:t>
            </w:r>
          </w:hyperlink>
        </w:p>
        <w:p>
          <w:pPr>
            <w:pStyle w:val="Contents3"/>
            <w:tabs>
              <w:tab w:val="clear" w:pos="8459"/>
              <w:tab w:val="right" w:pos="9026" w:leader="dot"/>
            </w:tabs>
            <w:rPr/>
          </w:pPr>
          <w:hyperlink w:anchor="__RefHeading___Toc1734518_2142443653">
            <w:r>
              <w:rPr>
                <w:webHidden/>
                <w:rStyle w:val="IndexLink"/>
                <w:rtl w:val="true"/>
              </w:rPr>
              <w:t>نتيجة البحث</w:t>
            </w:r>
            <w:r>
              <w:rPr>
                <w:rStyle w:val="IndexLink"/>
                <w:rtl w:val="true"/>
              </w:rPr>
              <w:tab/>
            </w:r>
            <w:r>
              <w:rPr>
                <w:rStyle w:val="IndexLink"/>
              </w:rPr>
              <w:t>336</w:t>
            </w:r>
          </w:hyperlink>
        </w:p>
        <w:p>
          <w:pPr>
            <w:pStyle w:val="Contents3"/>
            <w:tabs>
              <w:tab w:val="clear" w:pos="8459"/>
              <w:tab w:val="right" w:pos="9026" w:leader="dot"/>
            </w:tabs>
            <w:rPr/>
          </w:pPr>
          <w:hyperlink w:anchor="__RefHeading___Toc1734520_2142443653">
            <w:r>
              <w:rPr>
                <w:webHidden/>
                <w:rStyle w:val="IndexLink"/>
                <w:rtl w:val="true"/>
              </w:rPr>
              <w:t>مسائل</w:t>
            </w:r>
            <w:r>
              <w:rPr>
                <w:rStyle w:val="IndexLink"/>
                <w:rtl w:val="true"/>
              </w:rPr>
              <w:tab/>
            </w:r>
            <w:r>
              <w:rPr>
                <w:rStyle w:val="IndexLink"/>
              </w:rPr>
              <w:t>337</w:t>
            </w:r>
          </w:hyperlink>
        </w:p>
        <w:p>
          <w:pPr>
            <w:pStyle w:val="Contents3"/>
            <w:tabs>
              <w:tab w:val="clear" w:pos="8459"/>
              <w:tab w:val="right" w:pos="9026" w:leader="dot"/>
            </w:tabs>
            <w:rPr/>
          </w:pPr>
          <w:hyperlink w:anchor="__RefHeading___Toc1734522_2142443653">
            <w:r>
              <w:rPr>
                <w:webHidden/>
                <w:rStyle w:val="IndexLink"/>
                <w:rtl w:val="true"/>
              </w:rPr>
              <w:t>(</w:t>
            </w:r>
            <w:r>
              <w:rPr>
                <w:rStyle w:val="IndexLink"/>
                <w:rtl w:val="true"/>
              </w:rPr>
              <w:t>المسألة الأولى</w:t>
            </w:r>
            <w:r>
              <w:rPr>
                <w:rStyle w:val="IndexLink"/>
                <w:rtl w:val="true"/>
              </w:rPr>
              <w:t xml:space="preserve">) </w:t>
            </w:r>
            <w:r>
              <w:rPr>
                <w:rStyle w:val="IndexLink"/>
                <w:rtl w:val="true"/>
              </w:rPr>
              <w:t xml:space="preserve">قال الشيخ </w:t>
            </w:r>
            <w:r>
              <w:rPr>
                <w:rStyle w:val="IndexLink"/>
                <w:rtl w:val="true"/>
              </w:rPr>
              <w:t>(</w:t>
            </w:r>
            <w:r>
              <w:rPr>
                <w:rStyle w:val="IndexLink"/>
                <w:rtl w:val="true"/>
              </w:rPr>
              <w:t>قدس سره</w:t>
            </w:r>
            <w:r>
              <w:rPr>
                <w:rStyle w:val="IndexLink"/>
                <w:rtl w:val="true"/>
              </w:rPr>
              <w:t xml:space="preserve">) </w:t>
            </w:r>
            <w:r>
              <w:rPr>
                <w:rStyle w:val="IndexLink"/>
                <w:rtl w:val="true"/>
              </w:rPr>
              <w:t>في الخلاف</w:t>
            </w:r>
            <w:r>
              <w:rPr>
                <w:rStyle w:val="IndexLink"/>
                <w:rtl w:val="true"/>
              </w:rPr>
              <w:t>:</w:t>
              <w:tab/>
            </w:r>
            <w:r>
              <w:rPr>
                <w:rStyle w:val="IndexLink"/>
              </w:rPr>
              <w:t>337</w:t>
            </w:r>
          </w:hyperlink>
        </w:p>
        <w:p>
          <w:pPr>
            <w:pStyle w:val="Contents3"/>
            <w:tabs>
              <w:tab w:val="clear" w:pos="8459"/>
              <w:tab w:val="right" w:pos="9026" w:leader="dot"/>
            </w:tabs>
            <w:rPr/>
          </w:pPr>
          <w:hyperlink w:anchor="__RefHeading___Toc1734524_2142443653">
            <w:r>
              <w:rPr>
                <w:webHidden/>
                <w:rStyle w:val="IndexLink"/>
                <w:rtl w:val="true"/>
              </w:rPr>
              <w:t>(</w:t>
            </w:r>
            <w:r>
              <w:rPr>
                <w:rStyle w:val="IndexLink"/>
                <w:rtl w:val="true"/>
              </w:rPr>
              <w:t>المسألة الثانية</w:t>
            </w:r>
            <w:r>
              <w:rPr>
                <w:rStyle w:val="IndexLink"/>
                <w:rtl w:val="true"/>
              </w:rPr>
              <w:t xml:space="preserve">) </w:t>
            </w:r>
            <w:r>
              <w:rPr>
                <w:rStyle w:val="IndexLink"/>
                <w:rtl w:val="true"/>
              </w:rPr>
              <w:t>على القول باشتراط النصاب؛ فما هو حد بلوغه؟</w:t>
            </w:r>
            <w:r>
              <w:rPr>
                <w:rStyle w:val="IndexLink"/>
                <w:rtl w:val="true"/>
              </w:rPr>
              <w:tab/>
            </w:r>
            <w:r>
              <w:rPr>
                <w:rStyle w:val="IndexLink"/>
              </w:rPr>
              <w:t>342</w:t>
            </w:r>
          </w:hyperlink>
        </w:p>
        <w:p>
          <w:pPr>
            <w:pStyle w:val="Contents2"/>
            <w:tabs>
              <w:tab w:val="clear" w:pos="8743"/>
              <w:tab w:val="right" w:pos="9026" w:leader="dot"/>
            </w:tabs>
            <w:rPr/>
          </w:pPr>
          <w:hyperlink w:anchor="__RefHeading___Toc1734526_2142443653">
            <w:r>
              <w:rPr>
                <w:webHidden/>
                <w:rStyle w:val="IndexLink"/>
                <w:rtl w:val="true"/>
              </w:rPr>
              <w:t>البحث السابع</w:t>
            </w:r>
            <w:r>
              <w:rPr>
                <w:rStyle w:val="IndexLink"/>
                <w:rtl w:val="true"/>
              </w:rPr>
              <w:t xml:space="preserve">: </w:t>
            </w:r>
            <w:r>
              <w:rPr>
                <w:rStyle w:val="IndexLink"/>
                <w:rtl w:val="true"/>
              </w:rPr>
              <w:t>زكاة العملات المتداولة</w:t>
            </w:r>
            <w:r>
              <w:rPr>
                <w:rStyle w:val="IndexLink"/>
                <w:rtl w:val="true"/>
              </w:rPr>
              <w:tab/>
            </w:r>
            <w:r>
              <w:rPr>
                <w:rStyle w:val="IndexLink"/>
              </w:rPr>
              <w:t>352</w:t>
            </w:r>
          </w:hyperlink>
        </w:p>
        <w:p>
          <w:pPr>
            <w:pStyle w:val="Contents3"/>
            <w:tabs>
              <w:tab w:val="clear" w:pos="8459"/>
              <w:tab w:val="right" w:pos="9026" w:leader="dot"/>
            </w:tabs>
            <w:rPr/>
          </w:pPr>
          <w:hyperlink w:anchor="__RefHeading___Toc1734528_2142443653">
            <w:r>
              <w:rPr>
                <w:webHidden/>
                <w:rStyle w:val="IndexLink"/>
                <w:rtl w:val="true"/>
              </w:rPr>
              <w:t>اشارة</w:t>
            </w:r>
            <w:r>
              <w:rPr>
                <w:rStyle w:val="IndexLink"/>
                <w:rtl w:val="true"/>
              </w:rPr>
              <w:tab/>
            </w:r>
            <w:r>
              <w:rPr>
                <w:rStyle w:val="IndexLink"/>
              </w:rPr>
              <w:t>352</w:t>
            </w:r>
          </w:hyperlink>
        </w:p>
        <w:p>
          <w:pPr>
            <w:pStyle w:val="Contents3"/>
            <w:tabs>
              <w:tab w:val="clear" w:pos="8459"/>
              <w:tab w:val="right" w:pos="9026" w:leader="dot"/>
            </w:tabs>
            <w:rPr/>
          </w:pPr>
          <w:hyperlink w:anchor="__RefHeading___Toc1734530_2142443653">
            <w:r>
              <w:rPr>
                <w:webHidden/>
                <w:rStyle w:val="IndexLink"/>
                <w:rtl w:val="true"/>
              </w:rPr>
              <w:t>الدليل على انحصار الوجوب بالدينار الذهبي والدرهم الفضي</w:t>
            </w:r>
            <w:r>
              <w:rPr>
                <w:rStyle w:val="IndexLink"/>
                <w:rtl w:val="true"/>
              </w:rPr>
              <w:t>:</w:t>
              <w:tab/>
            </w:r>
            <w:r>
              <w:rPr>
                <w:rStyle w:val="IndexLink"/>
              </w:rPr>
              <w:t>356</w:t>
            </w:r>
          </w:hyperlink>
        </w:p>
        <w:p>
          <w:pPr>
            <w:pStyle w:val="Contents3"/>
            <w:tabs>
              <w:tab w:val="clear" w:pos="8459"/>
              <w:tab w:val="right" w:pos="9026" w:leader="dot"/>
            </w:tabs>
            <w:rPr/>
          </w:pPr>
          <w:hyperlink w:anchor="__RefHeading___Toc1734532_2142443653">
            <w:r>
              <w:rPr>
                <w:webHidden/>
                <w:rStyle w:val="IndexLink"/>
                <w:rtl w:val="true"/>
              </w:rPr>
              <w:t>أدلة عموم الوجوب</w:t>
            </w:r>
            <w:r>
              <w:rPr>
                <w:rStyle w:val="IndexLink"/>
                <w:rtl w:val="true"/>
              </w:rPr>
              <w:t>:</w:t>
              <w:tab/>
            </w:r>
            <w:r>
              <w:rPr>
                <w:rStyle w:val="IndexLink"/>
              </w:rPr>
              <w:t>359</w:t>
            </w:r>
          </w:hyperlink>
        </w:p>
        <w:p>
          <w:pPr>
            <w:pStyle w:val="Contents3"/>
            <w:tabs>
              <w:tab w:val="clear" w:pos="8459"/>
              <w:tab w:val="right" w:pos="9026" w:leader="dot"/>
            </w:tabs>
            <w:rPr/>
          </w:pPr>
          <w:hyperlink w:anchor="__RefHeading___Toc1734534_2142443653">
            <w:r>
              <w:rPr>
                <w:webHidden/>
                <w:rStyle w:val="IndexLink"/>
                <w:rtl w:val="true"/>
              </w:rPr>
              <w:t>(</w:t>
            </w:r>
            <w:r>
              <w:rPr>
                <w:rStyle w:val="IndexLink"/>
                <w:rtl w:val="true"/>
              </w:rPr>
              <w:t>الخامس</w:t>
            </w:r>
            <w:r>
              <w:rPr>
                <w:rStyle w:val="IndexLink"/>
                <w:rtl w:val="true"/>
              </w:rPr>
              <w:t xml:space="preserve">) </w:t>
            </w:r>
            <w:r>
              <w:rPr>
                <w:rStyle w:val="IndexLink"/>
                <w:rtl w:val="true"/>
              </w:rPr>
              <w:t>تقريب بعض الروايات</w:t>
            </w:r>
            <w:r>
              <w:rPr>
                <w:rStyle w:val="IndexLink"/>
                <w:rtl w:val="true"/>
              </w:rPr>
              <w:t>:</w:t>
              <w:tab/>
            </w:r>
            <w:r>
              <w:rPr>
                <w:rStyle w:val="IndexLink"/>
              </w:rPr>
              <w:t>366</w:t>
            </w:r>
          </w:hyperlink>
        </w:p>
        <w:p>
          <w:pPr>
            <w:pStyle w:val="Contents3"/>
            <w:tabs>
              <w:tab w:val="clear" w:pos="8459"/>
              <w:tab w:val="right" w:pos="9026" w:leader="dot"/>
            </w:tabs>
            <w:rPr/>
          </w:pPr>
          <w:hyperlink w:anchor="__RefHeading___Toc1734536_2142443653">
            <w:r>
              <w:rPr>
                <w:webHidden/>
                <w:rStyle w:val="IndexLink"/>
                <w:rtl w:val="true"/>
              </w:rPr>
              <w:t>إشكالات على القول بالوجوب وجوابها</w:t>
            </w:r>
            <w:r>
              <w:rPr>
                <w:rStyle w:val="IndexLink"/>
                <w:rtl w:val="true"/>
              </w:rPr>
              <w:t>:</w:t>
              <w:tab/>
            </w:r>
            <w:r>
              <w:rPr>
                <w:rStyle w:val="IndexLink"/>
              </w:rPr>
              <w:t>373</w:t>
            </w:r>
          </w:hyperlink>
        </w:p>
        <w:p>
          <w:pPr>
            <w:pStyle w:val="Contents3"/>
            <w:tabs>
              <w:tab w:val="clear" w:pos="8459"/>
              <w:tab w:val="right" w:pos="9026" w:leader="dot"/>
            </w:tabs>
            <w:rPr/>
          </w:pPr>
          <w:hyperlink w:anchor="__RefHeading___Toc1734538_2142443653">
            <w:r>
              <w:rPr>
                <w:webHidden/>
                <w:rStyle w:val="IndexLink"/>
                <w:rtl w:val="true"/>
              </w:rPr>
              <w:t>قول بالوجوب لبعض أعلام العصر</w:t>
            </w:r>
            <w:r>
              <w:rPr>
                <w:rStyle w:val="IndexLink"/>
                <w:rtl w:val="true"/>
              </w:rPr>
              <w:tab/>
            </w:r>
            <w:r>
              <w:rPr>
                <w:rStyle w:val="IndexLink"/>
              </w:rPr>
              <w:t>377</w:t>
            </w:r>
          </w:hyperlink>
        </w:p>
        <w:p>
          <w:pPr>
            <w:pStyle w:val="Contents3"/>
            <w:tabs>
              <w:tab w:val="clear" w:pos="8459"/>
              <w:tab w:val="right" w:pos="9026" w:leader="dot"/>
            </w:tabs>
            <w:rPr/>
          </w:pPr>
          <w:hyperlink w:anchor="__RefHeading___Toc1734540_2142443653">
            <w:r>
              <w:rPr>
                <w:webHidden/>
                <w:rStyle w:val="IndexLink"/>
                <w:rtl w:val="true"/>
              </w:rPr>
              <w:t>المسألة في فقه أهل السنة</w:t>
            </w:r>
            <w:r>
              <w:rPr>
                <w:rStyle w:val="IndexLink"/>
                <w:rtl w:val="true"/>
              </w:rPr>
              <w:tab/>
            </w:r>
            <w:r>
              <w:rPr>
                <w:rStyle w:val="IndexLink"/>
              </w:rPr>
              <w:t>385</w:t>
            </w:r>
          </w:hyperlink>
        </w:p>
        <w:p>
          <w:pPr>
            <w:pStyle w:val="Contents2"/>
            <w:tabs>
              <w:tab w:val="clear" w:pos="8743"/>
              <w:tab w:val="right" w:pos="9026" w:leader="dot"/>
            </w:tabs>
            <w:rPr/>
          </w:pPr>
          <w:hyperlink w:anchor="__RefHeading___Toc1734542_2142443653">
            <w:r>
              <w:rPr>
                <w:webHidden/>
                <w:rStyle w:val="IndexLink"/>
                <w:rtl w:val="true"/>
              </w:rPr>
              <w:t>البحث الثامن</w:t>
            </w:r>
            <w:r>
              <w:rPr>
                <w:rStyle w:val="IndexLink"/>
                <w:rtl w:val="true"/>
              </w:rPr>
              <w:t xml:space="preserve">: </w:t>
            </w:r>
            <w:r>
              <w:rPr>
                <w:rStyle w:val="IndexLink"/>
                <w:rtl w:val="true"/>
              </w:rPr>
              <w:t>الزكاة في مال الصغير</w:t>
            </w:r>
            <w:r>
              <w:rPr>
                <w:rStyle w:val="IndexLink"/>
                <w:rtl w:val="true"/>
              </w:rPr>
              <w:tab/>
            </w:r>
            <w:r>
              <w:rPr>
                <w:rStyle w:val="IndexLink"/>
              </w:rPr>
              <w:t>390</w:t>
            </w:r>
          </w:hyperlink>
        </w:p>
        <w:p>
          <w:pPr>
            <w:pStyle w:val="Contents3"/>
            <w:tabs>
              <w:tab w:val="clear" w:pos="8459"/>
              <w:tab w:val="right" w:pos="9026" w:leader="dot"/>
            </w:tabs>
            <w:rPr/>
          </w:pPr>
          <w:hyperlink w:anchor="__RefHeading___Toc1734544_2142443653">
            <w:r>
              <w:rPr>
                <w:webHidden/>
                <w:rStyle w:val="IndexLink"/>
                <w:rtl w:val="true"/>
              </w:rPr>
              <w:t>اشارة</w:t>
            </w:r>
            <w:r>
              <w:rPr>
                <w:rStyle w:val="IndexLink"/>
                <w:rtl w:val="true"/>
              </w:rPr>
              <w:tab/>
            </w:r>
            <w:r>
              <w:rPr>
                <w:rStyle w:val="IndexLink"/>
              </w:rPr>
              <w:t>390</w:t>
            </w:r>
          </w:hyperlink>
        </w:p>
        <w:p>
          <w:pPr>
            <w:pStyle w:val="Contents3"/>
            <w:tabs>
              <w:tab w:val="clear" w:pos="8459"/>
              <w:tab w:val="right" w:pos="9026" w:leader="dot"/>
            </w:tabs>
            <w:rPr/>
          </w:pPr>
          <w:hyperlink w:anchor="__RefHeading___Toc1734546_2142443653">
            <w:r>
              <w:rPr>
                <w:webHidden/>
                <w:rStyle w:val="IndexLink"/>
                <w:rtl w:val="true"/>
              </w:rPr>
              <w:t>أقوال علمائنا في المسألة</w:t>
            </w:r>
            <w:r>
              <w:rPr>
                <w:rStyle w:val="IndexLink"/>
                <w:rtl w:val="true"/>
              </w:rPr>
              <w:t>:</w:t>
              <w:tab/>
            </w:r>
            <w:r>
              <w:rPr>
                <w:rStyle w:val="IndexLink"/>
              </w:rPr>
              <w:t>392</w:t>
            </w:r>
          </w:hyperlink>
        </w:p>
        <w:p>
          <w:pPr>
            <w:pStyle w:val="Contents3"/>
            <w:tabs>
              <w:tab w:val="clear" w:pos="8459"/>
              <w:tab w:val="right" w:pos="9026" w:leader="dot"/>
            </w:tabs>
            <w:rPr/>
          </w:pPr>
          <w:hyperlink w:anchor="__RefHeading___Toc1734548_2142443653">
            <w:r>
              <w:rPr>
                <w:webHidden/>
                <w:rStyle w:val="IndexLink"/>
                <w:rtl w:val="true"/>
              </w:rPr>
              <w:t>أقوال العامة</w:t>
            </w:r>
            <w:r>
              <w:rPr>
                <w:rStyle w:val="IndexLink"/>
                <w:rtl w:val="true"/>
              </w:rPr>
              <w:t>:</w:t>
              <w:tab/>
            </w:r>
            <w:r>
              <w:rPr>
                <w:rStyle w:val="IndexLink"/>
              </w:rPr>
              <w:t>396</w:t>
            </w:r>
          </w:hyperlink>
        </w:p>
        <w:p>
          <w:pPr>
            <w:pStyle w:val="Contents3"/>
            <w:tabs>
              <w:tab w:val="clear" w:pos="8459"/>
              <w:tab w:val="right" w:pos="9026" w:leader="dot"/>
            </w:tabs>
            <w:rPr/>
          </w:pPr>
          <w:hyperlink w:anchor="__RefHeading___Toc1734550_2142443653">
            <w:r>
              <w:rPr>
                <w:webHidden/>
                <w:rStyle w:val="IndexLink"/>
                <w:rtl w:val="true"/>
              </w:rPr>
              <w:t>أدلة النافين لوجوب الزكاة مطلقاً</w:t>
            </w:r>
            <w:r>
              <w:rPr>
                <w:rStyle w:val="IndexLink"/>
                <w:rtl w:val="true"/>
              </w:rPr>
              <w:tab/>
            </w:r>
            <w:r>
              <w:rPr>
                <w:rStyle w:val="IndexLink"/>
              </w:rPr>
              <w:t>400</w:t>
            </w:r>
          </w:hyperlink>
        </w:p>
        <w:p>
          <w:pPr>
            <w:pStyle w:val="Contents3"/>
            <w:tabs>
              <w:tab w:val="clear" w:pos="8459"/>
              <w:tab w:val="right" w:pos="9026" w:leader="dot"/>
            </w:tabs>
            <w:rPr/>
          </w:pPr>
          <w:hyperlink w:anchor="__RefHeading___Toc1734552_2142443653">
            <w:r>
              <w:rPr>
                <w:webHidden/>
                <w:rStyle w:val="IndexLink"/>
                <w:rtl w:val="true"/>
              </w:rPr>
              <w:t>(</w:t>
            </w:r>
            <w:r>
              <w:rPr>
                <w:rStyle w:val="IndexLink"/>
                <w:rtl w:val="true"/>
              </w:rPr>
              <w:t>الأول</w:t>
            </w:r>
            <w:r>
              <w:rPr>
                <w:rStyle w:val="IndexLink"/>
                <w:rtl w:val="true"/>
              </w:rPr>
              <w:t xml:space="preserve">) </w:t>
            </w:r>
            <w:r>
              <w:rPr>
                <w:rStyle w:val="IndexLink"/>
                <w:rtl w:val="true"/>
              </w:rPr>
              <w:t>حديث الرفع</w:t>
            </w:r>
            <w:r>
              <w:rPr>
                <w:rStyle w:val="IndexLink"/>
                <w:rtl w:val="true"/>
              </w:rPr>
              <w:tab/>
            </w:r>
            <w:r>
              <w:rPr>
                <w:rStyle w:val="IndexLink"/>
              </w:rPr>
              <w:t>400</w:t>
            </w:r>
          </w:hyperlink>
        </w:p>
        <w:p>
          <w:pPr>
            <w:pStyle w:val="Contents3"/>
            <w:tabs>
              <w:tab w:val="clear" w:pos="8459"/>
              <w:tab w:val="right" w:pos="9026" w:leader="dot"/>
            </w:tabs>
            <w:rPr/>
          </w:pPr>
          <w:hyperlink w:anchor="__RefHeading___Toc1734554_2142443653">
            <w:r>
              <w:rPr>
                <w:webHidden/>
                <w:rStyle w:val="IndexLink"/>
                <w:rtl w:val="true"/>
              </w:rPr>
              <w:t>(</w:t>
            </w:r>
            <w:r>
              <w:rPr>
                <w:rStyle w:val="IndexLink"/>
                <w:rtl w:val="true"/>
              </w:rPr>
              <w:t>الثاني</w:t>
            </w:r>
            <w:r>
              <w:rPr>
                <w:rStyle w:val="IndexLink"/>
                <w:rtl w:val="true"/>
              </w:rPr>
              <w:t xml:space="preserve">) </w:t>
            </w:r>
            <w:r>
              <w:rPr>
                <w:rStyle w:val="IndexLink"/>
                <w:rtl w:val="true"/>
              </w:rPr>
              <w:t>الروايات الخاصة</w:t>
            </w:r>
            <w:r>
              <w:rPr>
                <w:rStyle w:val="IndexLink"/>
                <w:rtl w:val="true"/>
              </w:rPr>
              <w:tab/>
            </w:r>
            <w:r>
              <w:rPr>
                <w:rStyle w:val="IndexLink"/>
              </w:rPr>
              <w:t>404</w:t>
            </w:r>
          </w:hyperlink>
        </w:p>
        <w:p>
          <w:pPr>
            <w:pStyle w:val="Contents3"/>
            <w:tabs>
              <w:tab w:val="clear" w:pos="8459"/>
              <w:tab w:val="right" w:pos="9026" w:leader="dot"/>
            </w:tabs>
            <w:rPr/>
          </w:pPr>
          <w:hyperlink w:anchor="__RefHeading___Toc1734556_2142443653">
            <w:r>
              <w:rPr>
                <w:webHidden/>
                <w:rStyle w:val="IndexLink"/>
                <w:rtl w:val="true"/>
              </w:rPr>
              <w:t>الجهة الأولى</w:t>
            </w:r>
            <w:r>
              <w:rPr>
                <w:rStyle w:val="IndexLink"/>
                <w:rtl w:val="true"/>
              </w:rPr>
              <w:t xml:space="preserve">: </w:t>
            </w:r>
            <w:r>
              <w:rPr>
                <w:rStyle w:val="IndexLink"/>
                <w:rtl w:val="true"/>
              </w:rPr>
              <w:t>زكاة النقدين من أموال اليتيم</w:t>
            </w:r>
            <w:r>
              <w:rPr>
                <w:rStyle w:val="IndexLink"/>
                <w:rtl w:val="true"/>
              </w:rPr>
              <w:tab/>
            </w:r>
            <w:r>
              <w:rPr>
                <w:rStyle w:val="IndexLink"/>
              </w:rPr>
              <w:t>411</w:t>
            </w:r>
          </w:hyperlink>
        </w:p>
        <w:p>
          <w:pPr>
            <w:pStyle w:val="Contents3"/>
            <w:tabs>
              <w:tab w:val="clear" w:pos="8459"/>
              <w:tab w:val="right" w:pos="9026" w:leader="dot"/>
            </w:tabs>
            <w:rPr/>
          </w:pPr>
          <w:hyperlink w:anchor="__RefHeading___Toc1734558_2142443653">
            <w:r>
              <w:rPr>
                <w:webHidden/>
                <w:rStyle w:val="IndexLink"/>
                <w:rtl w:val="true"/>
              </w:rPr>
              <w:t xml:space="preserve">وأما </w:t>
            </w:r>
            <w:r>
              <w:rPr>
                <w:rStyle w:val="IndexLink"/>
                <w:rtl w:val="true"/>
              </w:rPr>
              <w:t>(</w:t>
            </w:r>
            <w:r>
              <w:rPr>
                <w:rStyle w:val="IndexLink"/>
                <w:rtl w:val="true"/>
              </w:rPr>
              <w:t>ثبوتاً</w:t>
            </w:r>
            <w:r>
              <w:rPr>
                <w:rStyle w:val="IndexLink"/>
                <w:rtl w:val="true"/>
              </w:rPr>
              <w:t xml:space="preserve">) </w:t>
            </w:r>
            <w:r>
              <w:rPr>
                <w:rStyle w:val="IndexLink"/>
                <w:rtl w:val="true"/>
              </w:rPr>
              <w:t>فلأمرين أيضاً</w:t>
            </w:r>
            <w:r>
              <w:rPr>
                <w:rStyle w:val="IndexLink"/>
                <w:rtl w:val="true"/>
              </w:rPr>
              <w:t>:</w:t>
              <w:tab/>
            </w:r>
            <w:r>
              <w:rPr>
                <w:rStyle w:val="IndexLink"/>
              </w:rPr>
              <w:t>422</w:t>
            </w:r>
          </w:hyperlink>
        </w:p>
        <w:p>
          <w:pPr>
            <w:pStyle w:val="Contents3"/>
            <w:tabs>
              <w:tab w:val="clear" w:pos="8459"/>
              <w:tab w:val="right" w:pos="9026" w:leader="dot"/>
            </w:tabs>
            <w:rPr/>
          </w:pPr>
          <w:hyperlink w:anchor="__RefHeading___Toc1734560_2142443653">
            <w:r>
              <w:rPr>
                <w:webHidden/>
                <w:rStyle w:val="IndexLink"/>
                <w:rtl w:val="true"/>
              </w:rPr>
              <w:t>المقام الثاني</w:t>
            </w:r>
            <w:r>
              <w:rPr>
                <w:rStyle w:val="IndexLink"/>
                <w:rtl w:val="true"/>
              </w:rPr>
              <w:t xml:space="preserve">: </w:t>
            </w:r>
            <w:r>
              <w:rPr>
                <w:rStyle w:val="IndexLink"/>
                <w:rtl w:val="true"/>
              </w:rPr>
              <w:t>في قصور المقتضي أي روايات الباب</w:t>
            </w:r>
            <w:r>
              <w:rPr>
                <w:rStyle w:val="IndexLink"/>
                <w:rtl w:val="true"/>
              </w:rPr>
              <w:t>:-</w:t>
              <w:tab/>
            </w:r>
            <w:r>
              <w:rPr>
                <w:rStyle w:val="IndexLink"/>
              </w:rPr>
              <w:t>428</w:t>
            </w:r>
          </w:hyperlink>
        </w:p>
        <w:p>
          <w:pPr>
            <w:pStyle w:val="Contents3"/>
            <w:tabs>
              <w:tab w:val="clear" w:pos="8459"/>
              <w:tab w:val="right" w:pos="9026" w:leader="dot"/>
            </w:tabs>
            <w:rPr/>
          </w:pPr>
          <w:hyperlink w:anchor="__RefHeading___Toc1734562_2142443653">
            <w:r>
              <w:rPr>
                <w:webHidden/>
                <w:rStyle w:val="IndexLink"/>
                <w:rtl w:val="true"/>
              </w:rPr>
              <w:t>تتميم</w:t>
            </w:r>
            <w:r>
              <w:rPr>
                <w:rStyle w:val="IndexLink"/>
                <w:rtl w:val="true"/>
              </w:rPr>
              <w:t xml:space="preserve">: </w:t>
            </w:r>
            <w:r>
              <w:rPr>
                <w:rStyle w:val="IndexLink"/>
                <w:rtl w:val="true"/>
              </w:rPr>
              <w:t>هل يلزم من قصور المقتضي القول بعدم المشروعية؟</w:t>
            </w:r>
            <w:r>
              <w:rPr>
                <w:rStyle w:val="IndexLink"/>
                <w:rtl w:val="true"/>
              </w:rPr>
              <w:tab/>
            </w:r>
            <w:r>
              <w:rPr>
                <w:rStyle w:val="IndexLink"/>
              </w:rPr>
              <w:t>438</w:t>
            </w:r>
          </w:hyperlink>
        </w:p>
        <w:p>
          <w:pPr>
            <w:pStyle w:val="Contents3"/>
            <w:tabs>
              <w:tab w:val="clear" w:pos="8459"/>
              <w:tab w:val="right" w:pos="9026" w:leader="dot"/>
            </w:tabs>
            <w:rPr/>
          </w:pPr>
          <w:hyperlink w:anchor="__RefHeading___Toc1734564_2142443653">
            <w:r>
              <w:rPr>
                <w:webHidden/>
                <w:rStyle w:val="IndexLink"/>
                <w:rtl w:val="true"/>
              </w:rPr>
              <w:t>الجهة الثانية</w:t>
            </w:r>
            <w:r>
              <w:rPr>
                <w:rStyle w:val="IndexLink"/>
                <w:rtl w:val="true"/>
              </w:rPr>
              <w:t xml:space="preserve">: </w:t>
            </w:r>
            <w:r>
              <w:rPr>
                <w:rStyle w:val="IndexLink"/>
                <w:rtl w:val="true"/>
              </w:rPr>
              <w:t>زكاة الغلات وتتبعها المواشي</w:t>
            </w:r>
            <w:r>
              <w:rPr>
                <w:rStyle w:val="IndexLink"/>
                <w:rtl w:val="true"/>
              </w:rPr>
              <w:tab/>
            </w:r>
            <w:r>
              <w:rPr>
                <w:rStyle w:val="IndexLink"/>
              </w:rPr>
              <w:t>441</w:t>
            </w:r>
          </w:hyperlink>
        </w:p>
        <w:p>
          <w:pPr>
            <w:pStyle w:val="Contents3"/>
            <w:tabs>
              <w:tab w:val="clear" w:pos="8459"/>
              <w:tab w:val="right" w:pos="9026" w:leader="dot"/>
            </w:tabs>
            <w:rPr/>
          </w:pPr>
          <w:hyperlink w:anchor="__RefHeading___Toc1734566_2142443653">
            <w:r>
              <w:rPr>
                <w:webHidden/>
                <w:rStyle w:val="IndexLink"/>
                <w:rtl w:val="true"/>
              </w:rPr>
              <w:t>ويلاحظ على الرواية</w:t>
            </w:r>
            <w:r>
              <w:rPr>
                <w:rStyle w:val="IndexLink"/>
                <w:rtl w:val="true"/>
              </w:rPr>
              <w:t>:-</w:t>
              <w:tab/>
            </w:r>
            <w:r>
              <w:rPr>
                <w:rStyle w:val="IndexLink"/>
              </w:rPr>
              <w:t>442</w:t>
            </w:r>
          </w:hyperlink>
        </w:p>
        <w:p>
          <w:pPr>
            <w:pStyle w:val="Contents3"/>
            <w:tabs>
              <w:tab w:val="clear" w:pos="8459"/>
              <w:tab w:val="right" w:pos="9026" w:leader="dot"/>
            </w:tabs>
            <w:rPr/>
          </w:pPr>
          <w:hyperlink w:anchor="__RefHeading___Toc1734568_2142443653">
            <w:r>
              <w:rPr>
                <w:webHidden/>
                <w:rStyle w:val="IndexLink"/>
                <w:rtl w:val="true"/>
              </w:rPr>
              <w:t>المقام الثاني</w:t>
            </w:r>
            <w:r>
              <w:rPr>
                <w:rStyle w:val="IndexLink"/>
                <w:rtl w:val="true"/>
              </w:rPr>
              <w:t xml:space="preserve">: </w:t>
            </w:r>
            <w:r>
              <w:rPr>
                <w:rStyle w:val="IndexLink"/>
                <w:rtl w:val="true"/>
              </w:rPr>
              <w:t>حكم الزكاة في مواشي الصغير</w:t>
            </w:r>
            <w:r>
              <w:rPr>
                <w:rStyle w:val="IndexLink"/>
                <w:rtl w:val="true"/>
              </w:rPr>
              <w:t>:</w:t>
              <w:tab/>
            </w:r>
            <w:r>
              <w:rPr>
                <w:rStyle w:val="IndexLink"/>
              </w:rPr>
              <w:t>457</w:t>
            </w:r>
          </w:hyperlink>
        </w:p>
        <w:p>
          <w:pPr>
            <w:pStyle w:val="Contents3"/>
            <w:tabs>
              <w:tab w:val="clear" w:pos="8459"/>
              <w:tab w:val="right" w:pos="9026" w:leader="dot"/>
            </w:tabs>
            <w:rPr/>
          </w:pPr>
          <w:hyperlink w:anchor="__RefHeading___Toc1734570_2142443653">
            <w:r>
              <w:rPr>
                <w:webHidden/>
                <w:rStyle w:val="IndexLink"/>
                <w:rtl w:val="true"/>
              </w:rPr>
              <w:t>(</w:t>
            </w:r>
            <w:r>
              <w:rPr>
                <w:rStyle w:val="IndexLink"/>
                <w:rtl w:val="true"/>
              </w:rPr>
              <w:t>الثاني</w:t>
            </w:r>
            <w:r>
              <w:rPr>
                <w:rStyle w:val="IndexLink"/>
                <w:rtl w:val="true"/>
              </w:rPr>
              <w:t xml:space="preserve">) </w:t>
            </w:r>
            <w:r>
              <w:rPr>
                <w:rStyle w:val="IndexLink"/>
                <w:rtl w:val="true"/>
              </w:rPr>
              <w:t>صحيحة زرارة ومحمد بن مسلم المتقدمة بتقريبين</w:t>
            </w:r>
            <w:r>
              <w:rPr>
                <w:rStyle w:val="IndexLink"/>
                <w:rtl w:val="true"/>
              </w:rPr>
              <w:t>:</w:t>
              <w:tab/>
            </w:r>
            <w:r>
              <w:rPr>
                <w:rStyle w:val="IndexLink"/>
              </w:rPr>
              <w:t>459</w:t>
            </w:r>
          </w:hyperlink>
        </w:p>
        <w:p>
          <w:pPr>
            <w:pStyle w:val="Contents3"/>
            <w:tabs>
              <w:tab w:val="clear" w:pos="8459"/>
              <w:tab w:val="right" w:pos="9026" w:leader="dot"/>
            </w:tabs>
            <w:rPr/>
          </w:pPr>
          <w:hyperlink w:anchor="__RefHeading___Toc1734572_2142443653">
            <w:r>
              <w:rPr>
                <w:webHidden/>
                <w:rStyle w:val="IndexLink"/>
                <w:rtl w:val="true"/>
              </w:rPr>
              <w:t>(</w:t>
            </w:r>
            <w:r>
              <w:rPr>
                <w:rStyle w:val="IndexLink"/>
                <w:rtl w:val="true"/>
              </w:rPr>
              <w:t>الثالث</w:t>
            </w:r>
            <w:r>
              <w:rPr>
                <w:rStyle w:val="IndexLink"/>
                <w:rtl w:val="true"/>
              </w:rPr>
              <w:t xml:space="preserve">) </w:t>
            </w:r>
            <w:r>
              <w:rPr>
                <w:rStyle w:val="IndexLink"/>
                <w:rtl w:val="true"/>
              </w:rPr>
              <w:t>التعميم بوحدة المناط والملاك</w:t>
            </w:r>
            <w:r>
              <w:rPr>
                <w:rStyle w:val="IndexLink"/>
                <w:rtl w:val="true"/>
              </w:rPr>
              <w:t>.</w:t>
              <w:tab/>
            </w:r>
            <w:r>
              <w:rPr>
                <w:rStyle w:val="IndexLink"/>
              </w:rPr>
              <w:t>462</w:t>
            </w:r>
          </w:hyperlink>
        </w:p>
        <w:p>
          <w:pPr>
            <w:pStyle w:val="Contents3"/>
            <w:tabs>
              <w:tab w:val="clear" w:pos="8459"/>
              <w:tab w:val="right" w:pos="9026" w:leader="dot"/>
            </w:tabs>
            <w:rPr/>
          </w:pPr>
          <w:hyperlink w:anchor="__RefHeading___Toc1734574_2142443653">
            <w:r>
              <w:rPr>
                <w:webHidden/>
                <w:rStyle w:val="IndexLink"/>
                <w:rtl w:val="true"/>
              </w:rPr>
              <w:t>نتيجة البحث في شقوق المسألة</w:t>
            </w:r>
            <w:r>
              <w:rPr>
                <w:rStyle w:val="IndexLink"/>
                <w:rtl w:val="true"/>
              </w:rPr>
              <w:t>:</w:t>
              <w:tab/>
            </w:r>
            <w:r>
              <w:rPr>
                <w:rStyle w:val="IndexLink"/>
              </w:rPr>
              <w:t>479</w:t>
            </w:r>
          </w:hyperlink>
        </w:p>
        <w:p>
          <w:pPr>
            <w:pStyle w:val="Contents3"/>
            <w:tabs>
              <w:tab w:val="clear" w:pos="8459"/>
              <w:tab w:val="right" w:pos="9026" w:leader="dot"/>
            </w:tabs>
            <w:rPr/>
          </w:pPr>
          <w:hyperlink w:anchor="__RefHeading___Toc1734576_2142443653">
            <w:r>
              <w:rPr>
                <w:webHidden/>
                <w:rStyle w:val="IndexLink"/>
                <w:rtl w:val="true"/>
              </w:rPr>
              <w:t>فرعان</w:t>
            </w:r>
            <w:r>
              <w:rPr>
                <w:rStyle w:val="IndexLink"/>
                <w:rtl w:val="true"/>
              </w:rPr>
              <w:tab/>
            </w:r>
            <w:r>
              <w:rPr>
                <w:rStyle w:val="IndexLink"/>
              </w:rPr>
              <w:t>480</w:t>
            </w:r>
          </w:hyperlink>
        </w:p>
        <w:p>
          <w:pPr>
            <w:pStyle w:val="Contents3"/>
            <w:tabs>
              <w:tab w:val="clear" w:pos="8459"/>
              <w:tab w:val="right" w:pos="9026" w:leader="dot"/>
            </w:tabs>
            <w:rPr/>
          </w:pPr>
          <w:hyperlink w:anchor="__RefHeading___Toc1734578_2142443653">
            <w:r>
              <w:rPr>
                <w:webHidden/>
                <w:rStyle w:val="IndexLink"/>
                <w:rtl w:val="true"/>
              </w:rPr>
              <w:t>(</w:t>
            </w:r>
            <w:r>
              <w:rPr>
                <w:rStyle w:val="IndexLink"/>
                <w:rtl w:val="true"/>
              </w:rPr>
              <w:t>الفرع الأول</w:t>
            </w:r>
            <w:r>
              <w:rPr>
                <w:rStyle w:val="IndexLink"/>
                <w:rtl w:val="true"/>
              </w:rPr>
              <w:t xml:space="preserve">) </w:t>
            </w:r>
            <w:r>
              <w:rPr>
                <w:rStyle w:val="IndexLink"/>
                <w:rtl w:val="true"/>
              </w:rPr>
              <w:t>هل يُلحق الحمل بالصغير في الأحكام السابقة؟</w:t>
            </w:r>
            <w:r>
              <w:rPr>
                <w:rStyle w:val="IndexLink"/>
                <w:rtl w:val="true"/>
              </w:rPr>
              <w:tab/>
            </w:r>
            <w:r>
              <w:rPr>
                <w:rStyle w:val="IndexLink"/>
              </w:rPr>
              <w:t>480</w:t>
            </w:r>
          </w:hyperlink>
        </w:p>
        <w:p>
          <w:pPr>
            <w:pStyle w:val="Contents3"/>
            <w:tabs>
              <w:tab w:val="clear" w:pos="8459"/>
              <w:tab w:val="right" w:pos="9026" w:leader="dot"/>
            </w:tabs>
            <w:rPr/>
          </w:pPr>
          <w:hyperlink w:anchor="__RefHeading___Toc1734580_2142443653">
            <w:r>
              <w:rPr>
                <w:webHidden/>
                <w:rStyle w:val="IndexLink"/>
                <w:rtl w:val="true"/>
              </w:rPr>
              <w:t>(</w:t>
            </w:r>
            <w:r>
              <w:rPr>
                <w:rStyle w:val="IndexLink"/>
                <w:rtl w:val="true"/>
              </w:rPr>
              <w:t>الفرع الثاني</w:t>
            </w:r>
            <w:r>
              <w:rPr>
                <w:rStyle w:val="IndexLink"/>
                <w:rtl w:val="true"/>
              </w:rPr>
              <w:t xml:space="preserve">) </w:t>
            </w:r>
            <w:r>
              <w:rPr>
                <w:rStyle w:val="IndexLink"/>
                <w:rtl w:val="true"/>
              </w:rPr>
              <w:t>في المتولي لإخراج زكاة الصغير</w:t>
            </w:r>
            <w:r>
              <w:rPr>
                <w:rStyle w:val="IndexLink"/>
                <w:rtl w:val="true"/>
              </w:rPr>
              <w:t>:</w:t>
              <w:tab/>
            </w:r>
            <w:r>
              <w:rPr>
                <w:rStyle w:val="IndexLink"/>
              </w:rPr>
              <w:t>486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147_202726"/>
      <w:bookmarkStart w:id="1" w:name="pg15147_202726"/>
      <w:bookmarkEnd w:id="1"/>
    </w:p>
    <w:p>
      <w:pPr>
        <w:pStyle w:val="Heading2"/>
        <w:numPr>
          <w:ilvl w:val="1"/>
          <w:numId w:val="1"/>
        </w:numPr>
        <w:rPr/>
      </w:pPr>
      <w:bookmarkStart w:id="2" w:name="pg15147_202726"/>
      <w:bookmarkStart w:id="3" w:name="__RefHeading___Toc1734398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استدلالية في مسائل فقهية خلافية</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دامه ظله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2020</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34400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فقه الخلاف</w:t>
      </w:r>
    </w:p>
    <w:p>
      <w:pPr>
        <w:pStyle w:val="BookText"/>
        <w:rPr/>
      </w:pPr>
      <w:r>
        <w:rPr>
          <w:rFonts w:ascii="Amiri" w:hAnsi="Amiri" w:eastAsia="Amiri" w:cs="Amiri"/>
          <w:color w:val="111111"/>
          <w:sz w:val="28"/>
          <w:sz w:val="28"/>
          <w:szCs w:val="28"/>
          <w:rtl w:val="true"/>
          <w:lang w:bidi="ar-SA"/>
        </w:rPr>
        <w:t>بحوث استدلالية في مسائل فقهية خلافية</w:t>
      </w:r>
    </w:p>
    <w:p>
      <w:pPr>
        <w:pStyle w:val="BookText"/>
        <w:rPr/>
      </w:pPr>
      <w:r>
        <w:rPr>
          <w:rFonts w:ascii="Amiri" w:hAnsi="Amiri" w:eastAsia="Amiri" w:cs="Amiri"/>
          <w:color w:val="111111"/>
          <w:sz w:val="28"/>
          <w:sz w:val="28"/>
          <w:szCs w:val="28"/>
          <w:rtl w:val="true"/>
          <w:lang w:bidi="ar-SA"/>
        </w:rPr>
        <w:t xml:space="preserve">الجزء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w:t>
      </w:r>
    </w:p>
    <w:p>
      <w:pPr>
        <w:pStyle w:val="BookText"/>
        <w:rPr/>
      </w:pPr>
      <w:r>
        <w:rPr>
          <w:rFonts w:ascii="Amiri" w:hAnsi="Amiri" w:eastAsia="Amiri" w:cs="Amiri"/>
          <w:color w:val="111111"/>
          <w:sz w:val="28"/>
          <w:sz w:val="28"/>
          <w:szCs w:val="28"/>
          <w:rtl w:val="true"/>
          <w:lang w:bidi="ar-SA"/>
        </w:rPr>
        <w:t>المرجع الديني الشيخ</w:t>
      </w:r>
    </w:p>
    <w:p>
      <w:pPr>
        <w:pStyle w:val="BookText"/>
        <w:rPr/>
      </w:pPr>
      <w:r>
        <w:rPr>
          <w:rFonts w:ascii="Amiri" w:hAnsi="Amiri" w:eastAsia="Amiri" w:cs="Amiri"/>
          <w:color w:val="111111"/>
          <w:sz w:val="28"/>
          <w:sz w:val="28"/>
          <w:szCs w:val="28"/>
          <w:rtl w:val="true"/>
          <w:lang w:bidi="ar-SA"/>
        </w:rPr>
        <w:t xml:space="preserve">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مزيدة ومنقحة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2020</w:t>
      </w:r>
      <w:r>
        <w:rPr>
          <w:rFonts w:ascii="IRNazanin" w:hAnsi="IRNazanin" w:eastAsia="IRNazanin"/>
          <w:color w:val="111111"/>
          <w:sz w:val="28"/>
          <w:sz w:val="28"/>
          <w:szCs w:val="28"/>
          <w:rtl w:val="true"/>
          <w:lang w:bidi="fa-IR"/>
        </w:rPr>
        <w:t xml:space="preserve">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147_202730"/>
      <w:bookmarkStart w:id="8" w:name="pg15147_202730"/>
      <w:bookmarkEnd w:id="8"/>
    </w:p>
    <w:p>
      <w:pPr>
        <w:pStyle w:val="Heading2"/>
        <w:numPr>
          <w:ilvl w:val="1"/>
          <w:numId w:val="1"/>
        </w:numPr>
        <w:rPr/>
      </w:pPr>
      <w:bookmarkStart w:id="9" w:name="pg15147_202730"/>
      <w:bookmarkStart w:id="10" w:name="__RefHeading___Toc1734402_2142443653"/>
      <w:bookmarkStart w:id="11" w:name="_Toc3"/>
      <w:bookmarkEnd w:id="9"/>
      <w:bookmarkEnd w:id="10"/>
      <w:r>
        <w:rPr>
          <w:rtl w:val="true"/>
        </w:rPr>
        <w:t>البحث الأول</w:t>
      </w:r>
      <w:r>
        <w:rPr>
          <w:rtl w:val="true"/>
        </w:rPr>
        <w:t xml:space="preserve">: </w:t>
      </w:r>
      <w:r>
        <w:rPr>
          <w:rtl w:val="true"/>
        </w:rPr>
        <w:t>شكل تعلق الزكاة بالمال</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1734404_2142443653"/>
      <w:bookmarkStart w:id="13" w:name="_Toc4"/>
      <w:bookmarkEnd w:id="12"/>
      <w:r>
        <w:rPr>
          <w:rtl w:val="true"/>
        </w:rPr>
        <w:t>اشارة</w:t>
      </w:r>
      <w:bookmarkEnd w:id="1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5147_202732"/>
      <w:bookmarkStart w:id="15" w:name="pg15147_202732"/>
      <w:bookmarkEnd w:id="15"/>
    </w:p>
    <w:p>
      <w:pPr>
        <w:pStyle w:val="Heading3"/>
        <w:numPr>
          <w:ilvl w:val="2"/>
          <w:numId w:val="1"/>
        </w:numPr>
        <w:rPr/>
      </w:pPr>
      <w:bookmarkStart w:id="16" w:name="pg15147_202732"/>
      <w:bookmarkStart w:id="17" w:name="__RefHeading___Toc1734406_2142443653"/>
      <w:bookmarkStart w:id="18" w:name="_Toc5"/>
      <w:bookmarkEnd w:id="16"/>
      <w:bookmarkEnd w:id="17"/>
      <w:r>
        <w:rPr>
          <w:rtl w:val="true"/>
        </w:rPr>
        <w:t>مقدمة</w:t>
      </w:r>
      <w:bookmarkEnd w:id="1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شكل تعلق الزكاة بالمال</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نحاول فهم كيفية ونحو تعلق الزكاة بالمال الذي وجبت</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فيه، والتعرف على هذه الكيفية ضروري لتأسيس القاعدة في ترتيب عدة آثار وفروع عليها بغضّ النظر عن الأدلة الخاصة كجواز التصرف في المال الزكوي قبل أدائها، وتحميل التالف منه، واستحقاق النماء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ومنهجية البحث لا تختص بالزكاة بل ترتبط بالخمس وإرث الزوجة من قيمة الأبنية والآلات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يوجد هنا نص يبيّن هذه الكيفية، وإنما يُستكشف من خلال قراءة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أنظار متعددة في فهم شكل التعلق استظهر بعضها من الروايات واستقرئت أخرى من خلال أحكام الزكاة والآثار المترتبة على تعلقها بالمال، والبعض الآخر عبارة عن تقريبات معدّلة لدفع الإشكالات على الأقوال الأخرى، ولذا تعدّدت أقوالهم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ونلفت النظر هنا إلى أن بعض الأعلام وصف هذه الأقوال بصور المسألة ثبوتاً</w:t>
      </w:r>
      <w:r>
        <w:rPr>
          <w:rStyle w:val="FootnoteAnchor"/>
          <w:rtl w:val="true"/>
        </w:rPr>
        <w:footnoteReference w:id="4"/>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ووصفها البعض الآخر بالمحتملات في المسألة</w:t>
      </w:r>
      <w:r>
        <w:rPr>
          <w:rStyle w:val="FootnoteAnchor"/>
          <w:rtl w:val="true"/>
        </w:rPr>
        <w:footnoteReference w:id="5"/>
      </w:r>
      <w:r>
        <w:rPr>
          <w:rFonts w:ascii="Amiri" w:hAnsi="Amiri" w:eastAsia="Amiri" w:cs="Amiri"/>
          <w:color w:val="111111"/>
          <w:sz w:val="28"/>
          <w:sz w:val="28"/>
          <w:szCs w:val="28"/>
          <w:rtl w:val="true"/>
          <w:lang w:bidi="ar-SA"/>
        </w:rPr>
        <w:t xml:space="preserve">، وهذه التعابير </w:t>
      </w:r>
    </w:p>
    <w:p>
      <w:pPr>
        <w:pStyle w:val="BookText"/>
        <w:rPr/>
      </w:pPr>
      <w:r>
        <w:rPr>
          <w:rFonts w:ascii="Amiri" w:hAnsi="Amiri" w:eastAsia="Amiri" w:cs="Amiri"/>
          <w:color w:val="111111"/>
          <w:sz w:val="28"/>
          <w:sz w:val="28"/>
          <w:szCs w:val="28"/>
          <w:rtl w:val="true"/>
          <w:lang w:bidi="ar-SA"/>
        </w:rPr>
        <w:t xml:space="preserve">ليست دقيقة لأن هذه الأقوال إثباتية جمعت مما قاله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ثبوتية مبنية على قسمة عقلية أو احتمالات جامعة مانعة لذا فالأقوال والصور قابلة للزيادة وسيكون مختارنا غيرها جميعاً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ونقدّم الآن خارطة عامة لبيان هذه الأقوال وتقريبها من النصوص الشرعية، ونبدأ بذكر القول المشهور الذي حكي الإجماع عليه، 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تعلق الزكاة بالمال على نحو الإشاعة والشركة الحقيقية في العين بأن يكون المستحق شريكاً مع المالك في كل جزء من النصاب بالنسبة التي حدّدها الشارع وتجري عليها أحكام الشركة، ويستظهر هذا القول من عدة روايات كقول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الصدقة في ما سقته السماء والأنهار إذا كان سيحاً أو كانبعلاً العشر</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عشرين ديناراً نصف دينار</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وتقريب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الكسر ظاهر في هذا المعنى</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الكلي في المعين كمن يشتري كيلواً من مادة معينة من كيس يضم أربعين كيلو منها فإنه يملك كيلواً كلياً من هذه الأربعين، والبائع هو الذي يحدِّد الفرد الذي يسلّمه للمشتري، فالواجب من زكاة الذهب دينار غير معيّن من كل أربعين ديناراً، وخمس شياه غير معيّنة في كل مائتين وهكذا، فالتعلق ليس على نحو الحصة المشاعة في جميع الأفراد وإنما مقدار محدد لكنه كلي غير متعيّن قابل للانطباق على عدة مصاديق في مجموع المال والمكلف مخيّر في إخراج أي من المصاديق، ومن النصوص الدالة على هذا المعنى صحيحة الفضلاء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أربعين شاة شاة</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xml:space="preserve">، بتقريب أن إخراج الشاة ظاهر في كونه امتثالاً للمأمور به ذاته وليست بدلاً عن الأجزاء الأربعين الواجبة المنتشرة في جميع الأفراد بنسبة واحد من أربعين في </w:t>
      </w:r>
    </w:p>
    <w:p>
      <w:pPr>
        <w:pStyle w:val="BookText"/>
        <w:rPr/>
      </w:pPr>
      <w:r>
        <w:rPr>
          <w:rFonts w:ascii="Amiri" w:hAnsi="Amiri" w:eastAsia="Amiri" w:cs="Amiri"/>
          <w:color w:val="111111"/>
          <w:sz w:val="28"/>
          <w:sz w:val="28"/>
          <w:szCs w:val="28"/>
          <w:rtl w:val="true"/>
          <w:lang w:bidi="ar-SA"/>
        </w:rPr>
        <w:t>كل منها، فهذا الحديث ظاهر في الكلي في المعين وليس الإشاعة والشراكة في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الشركة في المالية وقد استدل عليها بقول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ففيها شاة</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فلا يمكن حملها على أحد النحوين السابقين لأن الشاة ليست من جنس المال الزكوي، فتُحمل على مقدار مالي في الإبل الخمسة يعادل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نسبة الزكاة على الأنعام لما كانت واحداً من 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صريح زكاة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مقدارها في الإبل الخمسة ثمن الناقة ودفعه يسبب ضرراً على المالك لتضييع الأثمان السبعة الباقية عليه فجعل الشارع بدلاً عن ثمن الناقة وهي الشاة وهو مقدار قريب ويستأنس له بما في باب الديات حيث جعلت ألف شاة مقابل مائة ناقة، وفي باب الهدي حيث ورد أن البقرة تجزي عن سبعة</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وغير ذلك مما مذكور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خمسين من الإبل حقة</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أربعين بقرة مسنّة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كل ثلاثين بقرة تبيع حولي</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قد لا تحتوي الأربعون من البقر على مسنّة ولا الخمسون من الإبل على حِقّة فتُحمل على الشركة في المالية وأن الزكاة بمقدار شاة أو قيمتها في كل خمسة من الإبل تخفيفاً على أصحاب الإبل، أو لأن الشاة مال متداول يومئذٍ، </w:t>
      </w:r>
    </w:p>
    <w:p>
      <w:pPr>
        <w:pStyle w:val="BookText"/>
        <w:rPr/>
      </w:pPr>
      <w:r>
        <w:rPr>
          <w:rFonts w:ascii="Amiri" w:hAnsi="Amiri" w:eastAsia="Amiri" w:cs="Amiri"/>
          <w:color w:val="111111"/>
          <w:sz w:val="28"/>
          <w:sz w:val="28"/>
          <w:szCs w:val="28"/>
          <w:rtl w:val="true"/>
          <w:lang w:bidi="ar-SA"/>
        </w:rPr>
        <w:t>وبناءً على هذا النحو يكون دفع القيمة المالية لمقدار الزكاة بالعملة النقدية المتداولة على القاعدة حتى لو لم ترد فيه 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الأمر بالزكاة حكماً تكليفياً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محضاً من دون أن يستعقب حكماً وضعياً، فوزان الزكاة وزان سائر الواجبات المالية كالكفارات وكالإنفاق على الوالدين مثلاً من دون أن يثبت للفقراء ملك ولا حق، غاية الأمر ثبوت استحقاق العقوبة على مخالفته نظير سائر الواجبات التكليفية، فالمال باقٍ على ملك مالكه وتصح المعاملات الواقعة عليه</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يُستفاد من خبر غياث بن إبراهيم عن جعفر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بعث مصدّقه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على رب المال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رحمك الله مما أعطاك الله، فإن ولى عنك فلا تراجعه</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فكأن وظيفة الساعي إبلاغ مالك النصاب بالحكم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يستفاد أيضاً من الروايات التي قرنته بوجوب الصلاة بوحدة السياق كما في صحيحة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أنزلت آية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وَتُزَكِّيهِم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رمضان 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مناديه فنادى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قد فرض عليكم الزكاة كما فرض عليكم الصلاة</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وقرّب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المراد من الزكاة في الأحاديث الدالة على أن الزكاة على المالك المعنى المصدري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تزكية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نفس المقدار المفروض على النصاب، فيكون مفاد النصوص حينئذٍ </w:t>
      </w:r>
    </w:p>
    <w:p>
      <w:pPr>
        <w:pStyle w:val="BookText"/>
        <w:rPr/>
      </w:pPr>
      <w:r>
        <w:rPr>
          <w:rFonts w:ascii="Amiri" w:hAnsi="Amiri" w:eastAsia="Amiri" w:cs="Amiri"/>
          <w:color w:val="111111"/>
          <w:sz w:val="28"/>
          <w:sz w:val="28"/>
          <w:szCs w:val="28"/>
          <w:rtl w:val="true"/>
          <w:lang w:bidi="ar-SA"/>
        </w:rPr>
        <w:t>التكليف بالأداء لا غير كما هو الظاهر مما قرن فيه الزكاة بالصلاة فيكون تعلقها بالعين نظير تعلق حق الجناية ليس له تعلق بذمة المالك</w:t>
      </w:r>
      <w:r>
        <w:rPr>
          <w:rFonts w:eastAsia="Amiri" w:cs="Amiri" w:ascii="Amiri" w:hAnsi="Amiri"/>
          <w:color w:val="111111"/>
          <w:sz w:val="28"/>
          <w:szCs w:val="28"/>
          <w:rtl w:val="true"/>
          <w:lang w:bidi="ar-SA"/>
        </w:rPr>
        <w:t>))</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تعلقها بالعين بنحو أرش الجناية المتعلق برقبة العبد، وتفصيل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العبد إذا قتل حراً، دُفِع إلى أولياء المقتول فإن شاؤوا قتلوه وإن شاؤوا استرقوه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صريح صحيحة زرارة</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الجناية دون القتل فإن حق المجني عليه يثبت في نفس رقبة العبد لا ذمة مولاه الذي إن شاء أن يفتديه ويدفع دية الجناية فله ذلك، وإلا كان للمجني عليه نصيب في رقبة العبد بمقدار دية الجناية والباقي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للمولى وأصبحا شريكين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الدية أكبر من قيمة العبد دفعه كله إلى المجني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بأن حق الزكاة كحق الجناية يقرَّب في حالة كون الدية أقل من قيمة العبد، ويكون للمجني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يقابل مستحقي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تملك المال بما هو مال لا بما هو ملك لمالكه؛ لهذا يكون باقياً فيه حتى إذا باعه مالكه ما لم يدفع المالك ذلك الحق</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الأقرب عندي جواز تصرف المالك في النصاب الذي وجبت فيه الزكاة بالبيع والهبة وأنواع التصرفات، وليس للساعي فسخ البيع ولا شيء من ذلك، لأنه مالك فيجوز له التصرف فيه بجميع أنواعه، وتعلق الزكاة به ليس بمانع سواء قلنا الزكاة تجب في العين أو لا، لأن تعلقها </w:t>
      </w:r>
    </w:p>
    <w:p>
      <w:pPr>
        <w:pStyle w:val="BookText"/>
        <w:rPr/>
      </w:pPr>
      <w:r>
        <w:rPr>
          <w:rFonts w:ascii="Amiri" w:hAnsi="Amiri" w:eastAsia="Amiri" w:cs="Amiri"/>
          <w:color w:val="111111"/>
          <w:sz w:val="28"/>
          <w:sz w:val="28"/>
          <w:szCs w:val="28"/>
          <w:rtl w:val="true"/>
          <w:lang w:bidi="ar-SA"/>
        </w:rPr>
        <w:t>بالعين تعلق لا يمنع التصرف في جزء من النصاب فلم يمنع في جميعه كأرش الجناية</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كيفية تعلقها بالعين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بطريق الاستحقاق فالفقير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استيثاق فيحتمل أنه كالرهن، ويحتمل أنه كتعلق أرش الجناية بالعبد</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حق الفقير المتعلق بالعين من قبيل حق مَن نذر له أن يتصدق عليه بشيء من ماله، فهو ما لم يدفعه إلى الفقير بقصد التقرب لا يخرج عن ملك مالكه، ولا يدخل في ملك الفقير، فحق الفقير المتعلق بهذا المال قبل أن يصرف إليه هو استحقاق صرف شيء منه إليه، لا كونه بالفعل مملوكاً له</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xml:space="preserve">أي ثبوت حقللمستحقين متعلق بهذه العين وهو ملكهم لأن يملكوه بدفعه إليهم فإن حقيقة النذر عقد يتضمن تمليك العمل لله تعالى ويقتضي الوفاء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تعلق به حكم تكليفي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وضعياً يتملك الفقير بموجبه المال المعيّن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تتعلق الزكاة بذمة المالك كسائر الديون، ويكون استحقاق الفقير الفريضة التي سماها الشارع له كاستحقاق غرماء الميت من تركته وإن لم يكن من جنسه أما المال الزكوي فيكون ملكاً طلقاً لصاحبه، ولا تتعلق الزكاة بعينه، نعم يكون تملّكه سبباً وموضوعاً لاشتغال ذمة المالك، فالعين حينئذٍ مورد لهذا الحق من غير أن يكون الحق متقوماً بها فإذا دفع المالك بل الأجنبي مسمى الفريضة إليه فهو بمنزلة ما لو وفى الوارث أو المتبرع دين الميت الذي تعلق بعد موته بتركته، فقد أدى إليه عين ما يستحقه لا بدله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كالسابع من حيث كون الزكاة حقاً في ذمة المالك إلا أنهم لما وجدوا الحكم بعدم جواز تصرف المالك بالمال الزكوي ولو بمقدار الزكاة إلا أن يدفع الزكاة أو يعزلها فعدّلوا القول السابق وأضافوا له كون المال الزكوي المملوك له مرتهناً بها أي يكون وثيقة ضامنة له على نحو حق الرهانة، ومقتضى الرهن أن المدين لو لم يتمكن من الدفع فلصاحب الحق أخذه من المال المرهون، ومقتضاه أيضاً عدم التصرف بالعين المرهونة لحق الغير حتى يفكّ رهنها بدفع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الأجناس الزكوية، كالقول بالشركة الحقيقية أي الإشاعة في كل الأجناس الزكوية عدا النصب الخمسة الأولى في الإبل فإنها على نحو الكلي في الذمة وقد احتمله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وسّع استثناء الشهيد الأول الآنف إلى كل مورد لا تكون الزكاة فيه من جنس المال الزكوي وستأتي الإشارة إليهما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والتفصيل الذي ذكرناه في الرسالة العملية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نحو الإشاعة في الغلات وعلى نحو الكلي في المعين في النقدين والغنم، وعلى نحو الشركة في المالية في الإبل والبقر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من هذه الأقوال والعناوين المعروفة وإنما عبارة عن عنوان منتزع من الأحكام التي ثبتت للزكاة بالأدلة الشرعية والمهم أنه حق متعلق بالعين، وهي النتيجة التي انتهى إليها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الأقوى أن الزكاة حق متعلق بالعين لا على وجه الإشاعة ولا على نحو الكلي في المعيَّن، ولا على نحو حق الرهانة ولا على نحو حق الجناية، بل على نحو آخر له أحكام خاصة لا تناسب واحداً من المذكورات</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جهات الاختلاف بين الأقوال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وبملاحظة اختلاف هذه الأقوال نجد أن له محورين أساسيين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الزكاة تتعلق بالعين أو بالذمة وهو العنوان العام الذي جعله الأصحاب لهذه المسألة حيث نلاحظ أن هذه الأقوال تندرج في عنوانين جامعين حاصلهما 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تعلقها بالعين فهل يكون بنحو الملكية أو يكون حقاً متعلقاً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نتعرض لاختلاف الأقوال ضمن هذين الإطارين فنبحث في أنه على القول بكونها بنحو الملكية هل تكون شركة مستحقي الزكاة مع المالك على نحو الإشاعة، أو الكلي في المعين أو على نحو الشركة في المالية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بكونها حقاً هل هي من قبيل حق الجناية أو منذور التصدق أم من قبيل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بتعلقها بالذمة فهل الزكاة كسائر الديون في الذمة من دون ارتهان المال أم أن المال الزكوي مرهون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فالبحث يتناول هذه الجهات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الزكاة تتعلق بالعين أم بالذمة أي هل أن الزكاة مقدار مالي يملكه الفقير أو يستحقه في النصاب الزكوي، أم أن هذا المقدار المالي يتعلق بذمة المالك للنصاب الزكوي الذي يكون خالصاً لمالكه يتصرف به ما يشاء، ويكون إخراجه للزكاة من المال الزكوي من باب الامتثال وأداء الحق، وإلا فإن العين حرة طليقة للمالك</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حكي الإجماع عن غير واحد على تعلق الزكاة بالعين،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تعلق الزكاة بالعين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المشهور نقلاً وتحصيلاً، بل في شرح المفاتيح للبهبهاني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 يكون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موضع من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نسبته إلى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الخلاف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كشف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نسبته إلى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محكي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مذهب علمائنا أجمع حيوانا كان أو غلة أو أثماناً، وبه قال أكثر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أوجبوا الزكاة في الأعيان دون غيرها من الذمم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محكي الانتصار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الذي يقتضيه أصول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محكي مجمع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المفهوم من الأخبار، ولعله لا خلاف فيه عند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 أن القائل بالذمة مجهول، وآخر نسبته إلى الشذوذ من أصحابنا وفي البيان عن ابن حمزة أنه نقله عن بعض الأصحاب، قيل</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ولعله في الواسطة، إذ ليس لذلك في الوسيلة أثر، وأرسل القول به في محكي المبسوط، ولعله يريد بعض العامة كما نسبه إليه في محكي المعتبر</w:t>
      </w:r>
      <w:r>
        <w:rPr>
          <w:rFonts w:eastAsia="Amiri" w:cs="Amiri" w:ascii="Amiri" w:hAnsi="Amiri"/>
          <w:color w:val="111111"/>
          <w:sz w:val="28"/>
          <w:szCs w:val="28"/>
          <w:rtl w:val="true"/>
          <w:lang w:bidi="ar-SA"/>
        </w:rPr>
        <w:t>))</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 بعد أن ذكر تعلق الزكاة بالعين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 قال الشافعي في الجديد وهو أصح القولين عند أصحابه، وبه قال أبو حنيفة، والقول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في ذمة رب المال والعين مرتهنة بما في الذمة، فكان جميع المال رهناً لما في الذمة، دليلنا إجماع الفرقة</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وحكاه عن الشافعي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 وابن قدامة في الشرح الكبير</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الشافعي صريحة في تعلقها بالعين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يحول عليه أحوال في يدي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في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رهن الماشية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الأم نعم قال ابن حزم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والزكاة واجبة في ذمة صاحب المال، لا في عين المال</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ومضافاً إلى الإجماع والتسالم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ستأتي المناقشة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دلّت عليه ظواهر الكتاب والسنة بألسنة متعدد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وَتُزَكِّيهِم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بتقريب أن الأمر بالأخذ منها مستلزماً لتعلقها بالعين بناءً على أن المراد من أموالهم الزكوية، إذ الحكم الشرعي إذا تعلق بعين خاصة من الأعيان يستفاد منه ثبوت الحق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تظهر دلالة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فِي أَمْوَالِهِمْ حَقٌّ 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الروايات فكثيرة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الدالة على ظرفية المال الزكوي للزكاة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أربعين شاة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عشرين دينار نصف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سقته السماء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مما تقدم تقريبه عند ذكر الأقوال الثلاثة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كموثق أبي المغراء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أشرك بين الأغنياء والفقراء في الأموال فليس لهم أن يصرفوا إلى غير شركائهم</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فالتعبير بالشركة صريح في المطلوب بخلاف ما لو تعلقت بالذمة، فإن الشراكة لا تصدق على القول بالذمة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جعل نصيب للفقراء في مال الأغنياء كالصحيحة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جعل للفقراء في أموال الأغنياء ما يكفيهم</w:t>
      </w:r>
      <w:r>
        <w:rPr>
          <w:rFonts w:eastAsia="Amiri" w:cs="Amiri" w:ascii="Amiri" w:hAnsi="Amiri"/>
          <w:color w:val="111111"/>
          <w:sz w:val="28"/>
          <w:szCs w:val="28"/>
          <w:rtl w:val="true"/>
          <w:lang w:bidi="ar-SA"/>
        </w:rPr>
        <w:t>)</w:t>
      </w:r>
      <w:r>
        <w:rPr>
          <w:rStyle w:val="FootnoteAnchor"/>
          <w:rtl w:val="true"/>
        </w:rPr>
        <w:footnoteReference w:id="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أنه إذا باع النصاب قبل أداء الزكاة وجبت على المشتري ويرجع بها إلى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 عبد الرحمن بن أبي عبد الله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رجل لم يزكِّ إبله أو شاته عامين فباعها على من اشتراها أن يزكيها لما مضى؟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يؤخذ منه زكاتها ويتبع بها </w:t>
      </w:r>
    </w:p>
    <w:p>
      <w:pPr>
        <w:pStyle w:val="BookText"/>
        <w:rPr/>
      </w:pPr>
      <w:r>
        <w:rPr>
          <w:rFonts w:ascii="Amiri" w:hAnsi="Amiri" w:eastAsia="Amiri" w:cs="Amiri"/>
          <w:color w:val="111111"/>
          <w:sz w:val="28"/>
          <w:sz w:val="28"/>
          <w:szCs w:val="28"/>
          <w:rtl w:val="true"/>
          <w:lang w:bidi="ar-SA"/>
        </w:rPr>
        <w:t>البائع أو يؤدي زكاتها البائع</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لولا تعلقها بالعين لما كان وجه تعلقها بالمشتري، وتخيير البائع بدفع زكاتها لا ينافي تعلّقها بالعين لثبوت جواز أدائه الفرض من غير النصاب أو بقيمتها من العملة المتداولة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تنصيف المال الزكوي وتقسيمه ثم تخيير المالك في كل مرة إلى أن يبقى ما فيه حق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كصحيحة بريد بن معاوية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مصدقاً إلى بادية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أتيت ماله فلا تدخله إلا بإذنه فان أكثره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فاصدع المال صدعين ثم خيّره أي الصدعين شاء فأيهما اختار فلا تعرض له ثم اصدع الباقي صدعين ثم خيّره ولا تزال كذلك حتى يبقى ما فيه وفاء لحق الله في ماله</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وبهذا المضمون ما عن نهج البلاغة في ما كان يكتبه لمن يستعمله على الصدقات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كانت له ماشية أو إبل فلا تدخلها إلا بإذنه فإن أكثره له</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ولولا تعلقها بالعين واشتراك الفقراء فيها لما جاز ذلك الفعل، بل إن التعليل بأن أكثره له ظاهر في أنه لا يملك تمام المال بل له شريك آخر، حتى لو لم نقل بأن للجملة مفهوماً لأنها لقبية، إلا أنها تثبت أن للفقير شيئاً في المال الزكوي أعم من أن يكون ملكاً أو حقاً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العزل وتقسيط الربح لو اتجر بالنصاب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علي بن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الزكاة تجب علي في موضع لا يمكنني أن أؤديها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اعزلها فإن اتجرت بها فأنت لها ضامن ولها الربح، وإن تويت في حال ما عزلتها من غير أن تشغلها في تجارة فليس عليك </w:t>
      </w:r>
    </w:p>
    <w:p>
      <w:pPr>
        <w:pStyle w:val="BookText"/>
        <w:rPr/>
      </w:pPr>
      <w:r>
        <w:rPr>
          <w:rFonts w:ascii="Amiri" w:hAnsi="Amiri" w:eastAsia="Amiri" w:cs="Amiri"/>
          <w:color w:val="111111"/>
          <w:sz w:val="28"/>
          <w:sz w:val="28"/>
          <w:szCs w:val="28"/>
          <w:rtl w:val="true"/>
          <w:lang w:bidi="ar-SA"/>
        </w:rPr>
        <w:t>شيء، فإن لم تعزلها فاتجرت بها في جملة مالك فلها تقسيطها من الربح ولا وضيعة عليها</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أيضاً يدل على المطلوب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حيث الأمر بالعزل ولو لم يكن للفقراء حق لما جاز ذلك، ومن حيث تقسيط الربح، فانه لو لم يكن للفقراء نصيب في العين لما كان وجه للتقسيط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عدم ضمان المالك للزكاة إذا تلف النصاب من غير تفريط كما في مصححة ابن أبي عمير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يكون له إبلأو بقر أو غنم أو متاع فيحول عليها الحول فتموت الإبل والبقر ويحترق المتاع،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الكثيرة المتضمنة للفظ إخراج الزكاة فإن الإخراج من شيء إنما يكون مع دخوله فيه كما في خبر الوشاء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أخرج الناس زكاة أموالهم ما احتاج أحد</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نسبت التزكية والتطهير إلى المال كمعتبرة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يكون معه المال مضاربة، هل عليه في ذلك المال زكاة إذا كان يتجر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له أن يقول لأصحاب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زكّوه،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نزكيه فليس عليه غير ذلك، وإن هم أمروه بأن يزكيه فليفعل،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نزكيه والرجل يعلم أنهم لا يزكونه،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 أقروا بأنهم يزكونه فليس عليه غير ذلك وإن 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نزكيه فلا ينبغي له أن يقبل ذلك المال، ولا يعمل به حتى يزكيه</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تعلق الزكاة بالذمة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رغم نفيهم وجود قائل بتعلق الزكاة في الذمة إلا أنهم ذكروا إشكالات على القول بتعلقها بالعين ولوازم باطلة يمكن حلها وتفسيرها على القول بتعلقها بالذمة بل مال إليه بعضهم وجعله مؤدى بعض الأدلة ولو في بعض الأجناس الزكوية، فقد احتمل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البيان تعلّق ما في النصب الخمسة للإبل بالذمة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وتوسّع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 ما يشترك معها في المناط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والأظهر أنها تتعلق بالذمة فيما ليست الفريضة جزءاً من النصاب كالشاة من الإبل، وبنات المخاض من بنات اللبون، والتبيع من المسنّات ونحو ذلك، وبالعين فيما كانت الفريضة جزءاً من النصاب</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لذلك لم تغفل المصادر ذكر هذا القول ووجهه والرد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روايات في مقدار الزكاة لا يمكن حملها على التعلق بالعين فلا بد من حملها على التعلق بالذمة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خمس من الإبل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وضوح عدم وجود الشاة في الإبل، وكذا في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أربعين بقرة مسنّة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كل ثلاثين بقرة تبيع حولي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لا يوجد في البقر تبيع أو مسنّة مما يدل على أن المقصود ليس هو تعلق الزكاة بالعين لعدم تعقل الظرفية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وقرّب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في هذه الموارد خاصة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أداء الفريضة على المالك، وليست في النصاب حتى تتعلق به، ولا يتعلقبغيره من أمواله، كما إذا كانت لصاحب الإبل شاة أيضاً أو لصاحب بنات اللبون بنت مخاض معلوفة إجماعاً فبقي تعلقها بالذمة</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وحينئذٍ يكون هذا المعنى قرينة على أن المراد من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الروايات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ما سقته السماء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أربعين شاة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السببية</w:t>
      </w:r>
      <w:r>
        <w:rPr>
          <w:rStyle w:val="FootnoteAnchor"/>
          <w:rtl w:val="true"/>
        </w:rPr>
        <w:footnoteReference w:id="38"/>
      </w:r>
      <w:r>
        <w:rPr>
          <w:rFonts w:ascii="Amiri" w:hAnsi="Amiri" w:eastAsia="Amiri" w:cs="Amiri"/>
          <w:color w:val="111111"/>
          <w:sz w:val="28"/>
          <w:sz w:val="28"/>
          <w:szCs w:val="28"/>
          <w:rtl w:val="true"/>
          <w:lang w:bidi="ar-SA"/>
        </w:rPr>
        <w:t xml:space="preserve">لا الظرفية لوحدة شكل تعلق الزكاة بين الأجناس الزكوية، وتقديره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في كل أربعين شاة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القتل خطأ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إفطار شهر رمضان عمداً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الروايات لا تنافي التعلق بالعين جملة وتفصيلاً أي على نحو السالبة الكلية، وإنما يمكن أن تنفيه على بعض الوجوه كالإشاعة والكلي في المعين، فيمكن حملها على الشركة المالية كما قرّبنا في النحو الثالث، ويشهد له ما ورد في روايات نصاب الإبل من إمكان دفع عشرين درهماً بدل الشاتين</w:t>
      </w:r>
      <w:r>
        <w:rPr>
          <w:rStyle w:val="FootnoteAnchor"/>
          <w:rtl w:val="true"/>
        </w:rPr>
        <w:footnoteReference w:id="39"/>
      </w:r>
      <w:r>
        <w:rPr>
          <w:rFonts w:ascii="Amiri" w:hAnsi="Amiri" w:eastAsia="Amiri" w:cs="Amiri"/>
          <w:color w:val="111111"/>
          <w:sz w:val="28"/>
          <w:sz w:val="28"/>
          <w:szCs w:val="28"/>
          <w:rtl w:val="true"/>
          <w:lang w:bidi="ar-SA"/>
        </w:rPr>
        <w:t>، ولا يقل عن الاحتمال المبطل للاستدلال وتكون الروايات الأخرى الدالة على نحو آخر من التعلق بالعين كافية لإثبات المطلوب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موضوعة للظرفية ولا تصرف عما وُضعت له إلا بمسوّغ، وهو موجود في مثال دية قتل الخطأ وإفطار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ضرورة أن الدية وكذا الكفارة من سنخ الأموال، والقتل أو الإفطار من قبيل الأفعال، ولا معنى لظرفية الفعل للمال، إذ لا محصّل له كما لا يخفى، فلأجله لم يكن بُد من الحمل على السببية التي هي أيضاً استعمال شائع ذائع ويستعمل فيها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وإن كان على </w:t>
      </w:r>
    </w:p>
    <w:p>
      <w:pPr>
        <w:pStyle w:val="BookText"/>
        <w:rPr/>
      </w:pPr>
      <w:r>
        <w:rPr>
          <w:rFonts w:ascii="Amiri" w:hAnsi="Amiri" w:eastAsia="Amiri" w:cs="Amiri"/>
          <w:color w:val="111111"/>
          <w:sz w:val="28"/>
          <w:sz w:val="28"/>
          <w:szCs w:val="28"/>
          <w:rtl w:val="true"/>
          <w:lang w:bidi="ar-SA"/>
        </w:rPr>
        <w:t>خلاف الظهور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أمثال المقام فلا مقتضي للعدول عن ظاهر اللفظ بعد أن كانت إرادة الظرفية التي هي مقتضي الوضع الأولي بمكان من الإمكان، فإن ما أنبتته الأرض مال كما أن العشر أيضاً مال فكلاهما من سنخ واحد فلا محذور في أن يكون أحدهما ظرفاً والآخر مظروفاً له</w:t>
      </w:r>
      <w:r>
        <w:rPr>
          <w:rFonts w:eastAsia="Amiri" w:cs="Amiri" w:ascii="Amiri" w:hAnsi="Amiri"/>
          <w:color w:val="111111"/>
          <w:sz w:val="28"/>
          <w:szCs w:val="28"/>
          <w:rtl w:val="true"/>
          <w:lang w:bidi="ar-SA"/>
        </w:rPr>
        <w:t>))</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الرد بأن من مصححات الظرفية المغايرة بين الظرف والمظروف وهذا غير ظاهر من هذه النصوص فإن المعنى الذي يذكرونه للظرفية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كالكلي في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نحو من العناية كما سيأتي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الإشكال متطور عند الخصم أكثر من هذا المستوى من الجواب؛ لأن الخصم لا يمنع من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الظرفية في هذه النصوص بل حتى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القتل خطأ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ليست ظرفية النصاب الزكوي للزكاة أي ظرفية الكل للجزء ليستظهر منها الملكية كما يقرّب المستدل، بل من ظرفية موضوع الحق للحق، بأن تكون العين الزكوية موضوعاً لوجوب الزكاة ومتعلقاً لحق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أربعين شاة شاة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من ملاحظة النصوص كون الظرف لغواً، وكون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متعلقة بفعل مقدر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أو فرض، أو نحو ذلك، فيكون مدخولها ظرفاً لذلك الفعل، لا مستقراً متعلقاً بكائن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قد يتوهم في بادئ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ظرفاً للواجب والمفروض</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صرح بالفعل في جملة من النصوص، ففي صحيح زرارة</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w:t>
      </w:r>
    </w:p>
    <w:p>
      <w:p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في كل شيء أنبتت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صحيح الفضلاء</w:t>
      </w:r>
      <w:r>
        <w:rPr>
          <w:rStyle w:val="FootnoteAnchor"/>
          <w:rtl w:val="true"/>
        </w:rPr>
        <w:footnoteReference w:id="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الله عز وجل الزكاة مع الصلاة في الأموال، وسنّها رسول الله في تسعة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Style w:val="FootnoteAnchor"/>
          <w:rtl w:val="true"/>
        </w:rPr>
        <w:footnoteReference w:id="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ما لم يحل عليه الحول عند ربه فلا شيء عليه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حال عليه الحول وجب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موثق</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السخل متى تجب فيه الصدقة؟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أجذع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الحسين</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بن يسار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كم 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مائتي درهم خمسة دراهم من الفضة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المفضل</w:t>
      </w:r>
      <w:r>
        <w:rPr>
          <w:rStyle w:val="FootnoteAnchor"/>
          <w:rtl w:val="true"/>
        </w:rPr>
        <w:footnoteReference w:id="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كم تجب الزكاة من المال؟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ألف خمسة وعشرون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الخثعمي</w:t>
      </w:r>
      <w:r>
        <w:rPr>
          <w:rStyle w:val="FootnoteAnchor"/>
          <w:rtl w:val="true"/>
        </w:rPr>
        <w:footnoteReference w:id="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في كل أربعين أوقية أوقية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زرارة</w:t>
      </w:r>
      <w:r>
        <w:rPr>
          <w:rStyle w:val="FootnoteAnchor"/>
          <w:rtl w:val="true"/>
        </w:rPr>
        <w:footnoteReference w:id="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النيف شيء حتى يبلغ ما يجب فيه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محمد ابن الطيار</w:t>
      </w:r>
      <w:r>
        <w:rPr>
          <w:rStyle w:val="FootnoteAnchor"/>
          <w:rtl w:val="true"/>
        </w:rPr>
        <w:footnoteReference w:id="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الزكاة إنما تجب جميعها في تسعة أشياء، خصها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بفريضتها فيها،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النصوص تشهد بأن المراد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الأربعين شاة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المراد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القتل خطأ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الموارد للظرفية، لكن ليس المظروف هو الزكاة، بل فرضها وجعلها، وليس المراد منها السببية كي يقال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السببية </w:t>
      </w:r>
    </w:p>
    <w:p>
      <w:pPr>
        <w:pStyle w:val="BookText"/>
        <w:rPr/>
      </w:pPr>
      <w:r>
        <w:rPr>
          <w:rFonts w:ascii="Amiri" w:hAnsi="Amiri" w:eastAsia="Amiri" w:cs="Amiri"/>
          <w:color w:val="111111"/>
          <w:sz w:val="28"/>
          <w:sz w:val="28"/>
          <w:szCs w:val="28"/>
          <w:rtl w:val="true"/>
          <w:lang w:bidi="ar-SA"/>
        </w:rPr>
        <w:t xml:space="preserve">خلاف الظاهر، لندرة ذلك، ومثل 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امرأة دخلت النار في هرة </w:t>
      </w:r>
      <w:r>
        <w:rPr>
          <w:rFonts w:eastAsia="Amiri" w:cs="Amiri" w:ascii="Amiri" w:hAnsi="Amiri"/>
          <w:color w:val="111111"/>
          <w:sz w:val="28"/>
          <w:szCs w:val="28"/>
          <w:rtl w:val="true"/>
          <w:lang w:bidi="ar-SA"/>
        </w:rPr>
        <w:t>..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مما يعين أن ليس المراد الظرفية لنفس الزكاة، ما في كثير من النصوص من التعبير بمثل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عليه فيه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تقدم في صحيح الفضلاء، وكما في موثق سماعة في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فيه زكاة حتى يقبضه، فإذا قبضه فعليه الزكاة</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ونحوهما غيرهما، مما هو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المراد أن الزكاة تكون في نفس المال لا معنى ظاهر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منه هو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الدية في القتل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الكفارة في الإفطار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الجمود عليه أن تكون الزكاة في ذمة المالك، كما حكي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ذلك فالظرفية غير ظاهرة في ظرفية الكل للجزء، بل يجوز أن تكون من ظرفية موضوع الحق للحق</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المناقشة فيما انتهى إليه من نتيجة تعلق الزكاة بالذمة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أدلة أخرى غير ما تضمن معنى الظرفية تدل على تعلّق الحق أو الملك بالعين الزكوية فالتسليم بما قاله لا يثبت تعلّق الزكاة بالذمة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تنزلنا وسلّمنا بما قاله من المعنى فإنه لا ينفك عن الحكم الوضعي باستحقاق الفقير شيئاً في مال الغني ويكون لازمه جعل ووضع شاة من كل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شاة للفقير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على تسعة أشياء</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xml:space="preserve">، وقد يصلح لنفي الملك إلا أنه لا ينفي الحق كما تنزّل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المظروف هو الزكاة بل فرضها وجعلها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إلا بعناية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إسناد المظروف إلى الأفعال على وجه الحقيقة غير ممكن، وإنما القابل لذلك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فالضحك أو الأكل ونحوهما مما لا يصح أن يقال بوقوعهما حقيقة في ظرف خاص، كالدار ونحوها، وإنما يصحّ ذلك بالعناية، باعتبار أن المكان ظرف حقيقة بالإضافة إلى من يكون الفعل المذكور قائماً به، فتكون الظرفية بالإضافة إلى الأفعال بالعناية، لا على وجه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تعرّض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في بحث الساتر في الصلاة، فإن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في ما لا يؤكل لحمه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الصلاة بنفسها غير قابلة لأن تقع في 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العناية والمسامحة، وباعتبار أن المصلي في اللباس، وعلى هذا، فلا معنى لأن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الظرف إنما هو بالإضافة إلى نفس الجعل والوجوب ونحوهما من الأفعال، فإن الإسناد الحقيقي إليها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الظرفية بالعناية فهي موقوفة على أن تكون الظرفية بالإضافة إلى من يقوم الفعل به على وجه الحقيقة، وهو في المقام عبارة عن موضوع الجعل والوجوب</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فهمي فإن كل هذا النقاش لا موضوع له لأن المراد من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أربعين شاة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وأمثالها تحديد مقدار الزكاة وبيان ما أجملته آية الصدقة فكأنه بعد نزول وجوب الزكاة انفتح باب السؤال عن مقدارها فصدرت هذه الروايات لبيانه فهي أجنبية عن هذا الجدال في الظرفية أو السببية، وتوجد تفاصيل أخرى نذكرها عند مناقشة الأقوال بإذن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الزكاة الدالة على كونه في عهدته وذمته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فيه زكاة حتى يقبضه</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الظرفية مما يعني تعلّق الزكاة بالعين أكثر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القرينية بالعكس، بل قد وردت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الموثقة المذكورة وفي صحيح الفضلاء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ما لم يحل عليه الحول عند ربّه فلا شيء عليه فيه</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في بعض الروايات بالمال الزكوي فعلى التقريب المذكور تكون شيئاً على ذمة المال لا صاحبه فيثبت تعلق الزكاة بالعين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يتعين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 فيُمكن أن يكون التعبير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أن الزكاة نقص في المال فهو ضرر على المالك بطبيعة الحال فلا يكشف ذلك عن التعلق بالذمة بوجه</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بتعلق الزكاة بالعين بنحو الملك ينافي جملة من الأحكام الثابتة في الشريعة مثل جواز دفع المالك للقيمة ومن غير النصاب عموماً أو جواز التصرف في بعض العين أو كلها قبل إخراج الفرض وعدم جواز إلزام المستحقين للمالك بدفعها من العين، وأحكام أخرى تتعلق بالتلف والنماء وأمثال ذلك، فإنها تقتضي أن لا يكون التعلق بنحو ملكية العين، قال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البيان بعد أن ذكر تعلقها بالعين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بطريق الاستحقاق </w:t>
      </w:r>
    </w:p>
    <w:p>
      <w:pPr>
        <w:pStyle w:val="BookText"/>
        <w:rPr/>
      </w:pPr>
      <w:r>
        <w:rPr>
          <w:rFonts w:ascii="Amiri" w:hAnsi="Amiri" w:eastAsia="Amiri" w:cs="Amiri"/>
          <w:color w:val="111111"/>
          <w:sz w:val="28"/>
          <w:sz w:val="28"/>
          <w:szCs w:val="28"/>
          <w:rtl w:val="true"/>
          <w:lang w:bidi="ar-SA"/>
        </w:rPr>
        <w:t>فالفقير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وتضعف الشركة بالإجماع على جواز أدائها من مال آخر وهو مرجح للتعلق بالذمة</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بتعلق الزكاة بالعين لا ينحصر بحمله على الملك بل يمكن أن يكون على نحو الحق كما سيأتي في الجهة التالية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هذه الآثار واللوازم المذكورة مختلف فيها وغير ثابتة لدى الجميع حتى يُنقض بها، ولو فُرض ثبوتها فإنما هو لقيام دليل خاص من الشارع مراعاة لمصلحة الفقير أو إرفاقاً ومراعاة للمالك باعتباره الشريك الأعظم فلا يدل على عدم تعلق الزكاة بالمال الخارجي بوجه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النقوض لو سلّمناها فإنها تنفي بعض أشكال التعلق بالعين، فعدم إلزام المالك بالدفع من العين ينافي القول بالشركة في العين على نحو الإشاعة، وحينئذٍ يمكن توجيه هذه الأحكام بناءً على التعلق بالعين أيضاً، فلا تتعين دلالتها على التعلق بالذمة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الملازمة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فالاجتزاء بدفع القيمة وعدم حق أصحاب الزكاة في المطالبة من العين يثبت بناءً على الشركة في مالية العين، وأن جواز التصرف في بعض المال يتم بناءً على كون التعلق بنحو الكلي في المعين، بل يمكن القول بجواز التصرف بكل النصاب الزكوي إذا ضمن أداء الزكاة من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نقلنا عن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به المحقق في المعتبر واستحسنه سيد المدارك</w:t>
      </w:r>
      <w:r>
        <w:rPr>
          <w:rStyle w:val="FootnoteAnchor"/>
          <w:rtl w:val="true"/>
        </w:rPr>
        <w:footnoteReference w:id="60"/>
      </w:r>
      <w:r>
        <w:rPr>
          <w:rFonts w:ascii="Amiri" w:hAnsi="Amiri" w:eastAsia="Amiri" w:cs="Amiri"/>
          <w:color w:val="111111"/>
          <w:sz w:val="28"/>
          <w:sz w:val="28"/>
          <w:szCs w:val="28"/>
          <w:rtl w:val="true"/>
          <w:lang w:bidi="ar-SA"/>
        </w:rPr>
        <w:t>،وهكذا، فلا دلالة لشيء من ذلك على خلاف الظاهر المستفاد من الروايات المتقدمة من تعلق الزكاة في العين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فالاستدلال على التعلق بالذمة غير تام، ولو تنزلنا وقلنا بظهور بعض الأدلة في تعلقها بالذمة فإنه لا ينافي تعلق الحق أو الملك بالعين الزكوية أيضاً إذا </w:t>
      </w:r>
    </w:p>
    <w:p>
      <w:pPr>
        <w:pStyle w:val="BookText"/>
        <w:rPr/>
      </w:pPr>
      <w:r>
        <w:rPr>
          <w:rFonts w:ascii="Amiri" w:hAnsi="Amiri" w:eastAsia="Amiri" w:cs="Amiri"/>
          <w:color w:val="111111"/>
          <w:sz w:val="28"/>
          <w:sz w:val="28"/>
          <w:szCs w:val="28"/>
          <w:rtl w:val="true"/>
          <w:lang w:bidi="ar-SA"/>
        </w:rPr>
        <w:t>كان مستفاداً من أدلة أخرى، ولا يكون ذلك قرينة على تأويل ذلك الظهور بوجه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يمكن الاستدلال على المنع من تعلق الزكاة بالذمة بعدة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مخالف للإجماع الذي حكاه غير واحد كما تقدم، وإن كان يمكن مناقشته من جهة عدم تعرّض كتب القدماء المخصّصة للمسائل المأثورة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كالمقنع والهداية والمقنعة والنهاية والمراسم، ولأنها مسألة استنباطية استحدثها الفقهاء تفريعاً عن المسائل الأصلية واستظهاراً من الروايات لذا ذكرها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الشرائع والعلامة في الذكرة ضمن اللواحق والمسائل الفرعية فلا يمكن استكشاف رأي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أو أن إجماعها مدركي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مخالف لظهور آية الصدقة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والروايات الكثيرة الدالة على التعلق بالعين وجعل الزكاة في أموال الناس، وأموالهم عبارة عن الأعيان الخارجية المملوكة لهم، وقد ذكرنا بعضها وهي مسوقة لبيان مقدار الزكاة المتعلقة بالأموال والمجعولة للفقراء فيها وهذا مصرح به في جملة من الروايات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على تسعة أشياء</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الأصحاب من حصول لوازم باطلة عديدة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لو وجبت في الذمة، لتكررت في النصاب الواحد بتكرر الحول، ولم تُقدَّم على الدَين مع بقاء عين النصاب إذا قصرت التركة</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وقال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القدر المحقق في تقدم الزكاة على الدين إنما هو مع وجود النصاب ولا دليل عليه في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غنائم الأيام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ولم تسقط بتلف النصاب</w:t>
      </w:r>
    </w:p>
    <w:p>
      <w:pPr>
        <w:pStyle w:val="BookText"/>
        <w:rPr/>
      </w:pPr>
      <w:r>
        <w:rPr>
          <w:rFonts w:ascii="Amiri" w:hAnsi="Amiri" w:eastAsia="Amiri" w:cs="Amiri"/>
          <w:color w:val="111111"/>
          <w:sz w:val="28"/>
          <w:sz w:val="28"/>
          <w:szCs w:val="28"/>
          <w:rtl w:val="true"/>
          <w:lang w:bidi="ar-SA"/>
        </w:rPr>
        <w:t>من غير تفريط، ولم يجز للساعي تتبع العين لو باعها المالك</w:t>
      </w:r>
      <w:r>
        <w:rPr>
          <w:rStyle w:val="FootnoteAnchor"/>
          <w:rtl w:val="true"/>
        </w:rPr>
        <w:footnoteReference w:id="63"/>
      </w:r>
      <w:r>
        <w:rPr>
          <w:rFonts w:ascii="Amiri" w:hAnsi="Amiri" w:eastAsia="Amiri" w:cs="Amiri"/>
          <w:color w:val="111111"/>
          <w:sz w:val="28"/>
          <w:sz w:val="28"/>
          <w:szCs w:val="28"/>
          <w:rtl w:val="true"/>
          <w:lang w:bidi="ar-SA"/>
        </w:rPr>
        <w:t>، وهذه اللوازم باطلة اتفاقاً، فكذا الملزوم</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وأحكام أخرى كمشاركة المستحق للمالك في أرباح النصاب لو اتجر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فلأن عدم تعلقها بالعين يعني عدم نقصان النصاب بمرور السنين فيتكرر الوجوب، وأما الثاني فلأنها لو كانت متعلقة بالذمة كسائر الديون فإنه لا يبقى وجه لتقديمها عليها، والبقية واضحة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ولكن الخصم قد يستطيع الرد بعدم الالتزام ببطلان هذه اللوازم أو توجيهها، فالأول يلزم حتى على القول بتعلقها بالعين لإمكان الدفع من القيمة فيبقى النصاب على حاله، أو أنه لا يلزم على كليهما لأن القائل بالتعلق بالذمة لا يمنع من دفع الزكاة من نفس النصاب بل هو القدر المتيقن فينقض وهكذا 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مخالفة ظهور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إذن تعلق الزكاة بالأعيان، ومعناه أن العين هي مورد هذا الحق ومورد حكم الشارع بصرف ما أوجبه الله تعالى للفقير لا الذمة، وليس معناه وجوب إخراجها من عين المال الزكوي لجواز إخراجها من غيره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بعض الأعلام المعاصرين إشكالاً وجوابه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بتعلق الزكاة إما بالذمة أو بالعين علم إجمالي بين متباينين، ولكل منهما أثر إلزامي، فإن تعلقها بالذمة يترتب عليه وجوب أدائها حتى إذا تلفت العين الخارجية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الأثر منفي في المقام على كل حال؛ لما تقدم من الأدلة على أن تلف العين من دون تفريط يوجب سقوط الزكاة بمقدار التالف، فلا أثر إلزامي إلا لتعلقها بالعين، فيكون الأصل النافي له جارياً بلا معارض، كما في سائر موارد الانحلال الحكمي</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أن الانحلال حقيقي لانحلال العلم الإجمالي إلى علم تفصيلي لأن انتفاء الأثر المذكور يبطل القول بتعلق الزكاة بالذمة من أصله، ولو كان الانحلال حكمياً؛ لخروج أحد الأطراف عن الابتلاء وعدم ترتب الأثر أو الاضطرار إليه فإن إجراء الأصل النافي في أطراف العلم الإجمالي بعد انحلاله وإن كان هو الرأي السائد لدى الأصوليين إلا أنني لم أوافق عليه؛ لأن مورد جريان الأصل النافي هو الشبهة البدوية غير المسبوقة بالعلم الإجمالي والشبهة في المقام مسبوقة به، وقد ذكرت بعض تفاصيل المطلب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الرياضيات للفقيه</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ولله الفضل وحده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أي حال فهذه الإضافة لا حاجة لنا فيها هنا لوجود الروايات الدالة على أحكام الزكاة تفصيلاً فلا تصل النوبة إلى الأصول ولكن الثمرة العلمية موجودة أكيداً بإذن الله تعالى</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جملة من الروايات ولازم عدد من الأحكام أن تعلق الزكاة بالعين بلحاظ ما لها من المالية وليس بتمام ما لها من الخصوصيات المشخّصة لها، ولعل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الزكاة تعلقت بالأعيان بما هي أموال، ومما يدل على ذلك جواز أداء الفرض من القيمة، وعدم وجوب الأداء مننفس العين وإن طلب المستحق ذلك بل يمكن من غيرها، وإن ما يؤديه المالك من غير العين هو الفرض وليس بدله الذي دفعه </w:t>
      </w:r>
    </w:p>
    <w:p>
      <w:pPr>
        <w:pStyle w:val="BookText"/>
        <w:rPr/>
      </w:pPr>
      <w:r>
        <w:rPr>
          <w:rFonts w:ascii="Amiri" w:hAnsi="Amiri" w:eastAsia="Amiri" w:cs="Amiri"/>
          <w:color w:val="111111"/>
          <w:sz w:val="28"/>
          <w:sz w:val="28"/>
          <w:szCs w:val="28"/>
          <w:rtl w:val="true"/>
          <w:lang w:bidi="ar-SA"/>
        </w:rPr>
        <w:t>بترخيص الشارع، وجواز تصرفه بالنصاب قبل أداء الزكاة وعدم لزوم التقسيم والقرعة ونحو ذلك مما ينافي تعلق الزكاة بالعين بكل خصوصياتها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تعلق الزكاة بالعين على نحو الملك أو الحق؟</w:t>
      </w:r>
    </w:p>
    <w:p>
      <w:pPr>
        <w:pStyle w:val="BookText"/>
        <w:rPr/>
      </w:pPr>
      <w:r>
        <w:rPr>
          <w:rFonts w:ascii="Amiri" w:hAnsi="Amiri" w:eastAsia="Amiri" w:cs="Amiri"/>
          <w:color w:val="111111"/>
          <w:sz w:val="28"/>
          <w:sz w:val="28"/>
          <w:szCs w:val="28"/>
          <w:rtl w:val="true"/>
          <w:lang w:bidi="ar-SA"/>
        </w:rPr>
        <w:t xml:space="preserve">ونريد بالملك ما كان فعلياً كملكية المالك وتترتب عليه آثاره ومنها كون المستحق شريكاً مع المالك في العين، قال أستاذنا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الأدلة في باب الزكاة واضحة في ملكية الفقير للحصة الزكوية سواء بعينها أو بماليتها أو بكسرها العشري أو غيره دون المالك</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الحق فنريد به ملكاً اقتضائياً يحتاج إلى فعل من قبل المالك ليكون فعلياً بأن يخرجه المالك أو يعينه بالعزل ونحو ذلك، وقد ورد التعبيران في كلمات الأصحاب، 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التذكرة مستدلاً على جواز بيع النصاب كله قبل دفع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ملك المساكين غير مستقر فيه فإن له إسقاط حقهم منه بدفع القيمة فصار التصرف فيه اختياراً بدفع غيره</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يظهر من فخر المحققين حكاية الإجماع على كون الزكاة ملكاً للمستحقين في المال الزكوي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الزكاة تتعلق بالعين بإجماع الإمامية بمعنى ملك الفقير بالفعل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أربعين شاة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يملك نفس بعض العين أو لا،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فالأول يسمى تعلق الشركة تسمية الكلي باسم جزئي من جزئياته</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الدعوى ليست بعيدة باعتبار دعوى الإجماع على الإشاعة والشركة في العين وهي مع الشركة في المالية والكلي في المعين فرع القول بالملك فالالتزام بأي منها التزام به، لكن لا يمكن الجزم بهذه الدعوى لعدم وضوح إرادتهم هذا </w:t>
      </w:r>
    </w:p>
    <w:p>
      <w:pPr>
        <w:pStyle w:val="BookText"/>
        <w:rPr/>
      </w:pPr>
      <w:r>
        <w:rPr>
          <w:rFonts w:ascii="Amiri" w:hAnsi="Amiri" w:eastAsia="Amiri" w:cs="Amiri"/>
          <w:color w:val="111111"/>
          <w:sz w:val="28"/>
          <w:sz w:val="28"/>
          <w:szCs w:val="28"/>
          <w:rtl w:val="true"/>
          <w:lang w:bidi="ar-SA"/>
        </w:rPr>
        <w:t xml:space="preserve">المعنى، فالفخر نفسه قال في مسألة خيار المشتري للمال الذي تعلقت به الزكاة لتزلزل ملكه وزوال الخيار عند أدائه،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إيضاحه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والأقوى عندي الزوال لأن حق الفقراء يزول بالأداء ويستقر ملك المالك على العين</w:t>
      </w:r>
      <w:r>
        <w:rPr>
          <w:rFonts w:eastAsia="Amiri" w:cs="Amiri" w:ascii="Amiri" w:hAnsi="Amiri"/>
          <w:color w:val="111111"/>
          <w:sz w:val="28"/>
          <w:szCs w:val="28"/>
          <w:rtl w:val="true"/>
          <w:lang w:bidi="ar-SA"/>
        </w:rPr>
        <w:t>))</w:t>
      </w:r>
      <w:r>
        <w:rPr>
          <w:rStyle w:val="FootnoteAnchor"/>
          <w:rtl w:val="true"/>
        </w:rPr>
        <w:footnoteReference w:id="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الإجمال موجود حتى في كلمات بعض الأعلام المعاصرين حيث جعل الحق المتعلق بالعين مساوقاً للتعلق بالذمة فجعل القول بالملك مقابل مجموعهما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التعلق بنحو الحق في الذمة</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لكنني وجدت المعنى واضحاً عند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تعلق الزكاة بالعين هو أن الله تعالى أوجب على المكلف إخراج الجزء المعين من المال، فيكون شيء من العين حقاً للفقراء، بمعنى استحقاقهم لأن يدفع إليهم، وعدم جواز التصرف فيه بوجه آخر، لا بمعنى ملكهم له بمجرد حلول الحول إلا أن الشارع قد أذن للمالك في إخراج هذا الحق من غير العين، فحينئذ فإن أخرجه من غيره فله ذلك، وإن لم يخرجه من العين ولا من غيرها فللساعي تتبع العين، لأن الحق قد ثبت، فالثابت في العين حق للفقراء لا ملك لهم، فلو لم يخرجه المالك من المال ولا من غيره أخرجه الساعي من المال لا من غيره، إذ لا تسلط له على غيره فإن حق الفقراء في النصاب</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على هذا تلميذه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غاية ما يمكن استفادته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الزكاة حق مالي متعلق بالعين</w:t>
      </w:r>
      <w:r>
        <w:rPr>
          <w:rFonts w:eastAsia="Amiri" w:cs="Amiri" w:ascii="Amiri" w:hAnsi="Amiri"/>
          <w:color w:val="111111"/>
          <w:sz w:val="28"/>
          <w:szCs w:val="28"/>
          <w:rtl w:val="true"/>
          <w:lang w:bidi="ar-SA"/>
        </w:rPr>
        <w:t>))</w:t>
      </w:r>
      <w:r>
        <w:rPr>
          <w:rStyle w:val="FootnoteAnchor"/>
          <w:rtl w:val="true"/>
        </w:rPr>
        <w:footnoteReference w:id="7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أكثر تفصيلاً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مشابهاً لكلام أستاذه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ذهب جملة من المعلّقين على العروة الوثقى إلى كون الزكاة حقاً قال السيد أبو الحسن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حق متعلق بالعين يشبه حق الفقراء في منذور التصدق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الميرزا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الأظهر كونها حقاً متعلقاً بمالية النصاب لا ملكاً في العين بشيء من الوجهين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الإشاعة والكلي في المعين</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وهو ظاهر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المستمسك،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النصوص ظاهرة جداً في كون الزكاة شيئاً موضوعاً على المال، خارجاً عنه كسائر الضرائب المجعولة في هذه الأزمنة على الأملاك، إذ ليس المقصود جعل جزء من الملك ملكاً للسلطان</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ولذا قال في تعليقته على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أنه على نحو آخر مقابل ذلك وغيره من الحقوق المعروفة لاختلافه معها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هو الأقرب أي أن الزكاة حق جعله الله تعالى للمستحقين في الأموال، وورد اللفظ صريحاً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فِي أَمْوَالِهِمْ حَقٌّ مَّعْلُومٌ، لِّلسَّائِلِوَالْمَحْرُومِ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قلنا أن الآية ناظرة إلى الصدقة المستحبة كما يظهر من بعض الروايات</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فنضمّ إليها قرينة وحدة شكل التعلق في الواجبة والمستحبة، نعم قد يقال أن الآية ليست في مقام البيان من هذه الجهة، لكنها تصلح لرد القول الآخر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توصيف الزكاة بالحق في بعض الروايات كصحيحة بريد بن معاوية التي تحكي أمر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مصدّقه بقسمة المال نصفين ويُخيَّر المالك ثم يكرر العملية،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 الله أرسلني إليكم وليّ الله لآخذ منكم حق الله في أموالكم، فهل لله في أموالكم حق فتؤدوه إلى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تزال كذلك حتى يبقى ما فيه وفاء لحق الله في ماله، فإذا </w:t>
      </w:r>
    </w:p>
    <w:p>
      <w:pPr>
        <w:pStyle w:val="BookText"/>
        <w:rPr/>
      </w:pPr>
      <w:r>
        <w:rPr>
          <w:rFonts w:ascii="Amiri" w:hAnsi="Amiri" w:eastAsia="Amiri" w:cs="Amiri"/>
          <w:color w:val="111111"/>
          <w:sz w:val="28"/>
          <w:sz w:val="28"/>
          <w:szCs w:val="28"/>
          <w:rtl w:val="true"/>
          <w:lang w:bidi="ar-SA"/>
        </w:rPr>
        <w:t>بقي ذلك فاقبض حق الله منه</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أي أن الباقي بمقدار الزكاة ليس ملكاً فعلياً للفقير، وإنما هو موضوع للوفاء بحق الفقراء المتعلق بالمال فيخرجه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ويستدل على هذا القول بوجود المقتضي وانتفاء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المقتضي فنعني به ظهور جملة من الروايات بتقريبات متعددة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 الزكاة شيء موضوع ومجعول على المال كالضريبة والرسم يجب إخراجه منه أو من غيره وليس جزءاً منه مملوكاً للمستحق كموثقة أبي بصير والحسن بن شهاب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على تسعة أشياء</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xml:space="preserve">، وفي صحيح الفضلاء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على السائمة الراعية</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 رفاعة النخاس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 مائتا درهم فحال عليها الحول فإن عليها الزكاة</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يرد على هذا التقريب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دخول حرف الاستعلاء على المال ظاهر في كونه على وجه البسط والتوزيع واشتغال المجموع بالحق على سبيل الاستيعاب</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الواردة في الزكاة على الدين كصحيحة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صدقة على الدين ولا على المال الغائب عنك حتى يقع في يدك</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غياث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صلوات الله عليه إذا بعث مصدِّقه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على رب المال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رحمك الله مما أعطاك الله فإن ولّى عنك فلا تراجعه</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مقدار الزكاة ليس جزءاً من المال الزكوي مملوكاً للمستحق وإنما هو حق موضوع على المال يتولى المالك إخراجه منه أو من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التي ورد فيها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أربعين شاة شاة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ما سقته السماء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يمكن تقريبها على هذا المعنى بقرينتين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الظرفية وأنه لا بد من نحو مغايرة بين الظرف والمظروف لتصحيحها فافتراض ظرفية الكل للجزء كما يريده القائل بالملك يفتقد هذا المصحِّح فالمعنى الأقرب أنها من ظرفية موضوع الحق للحق ويكون الظرف متعلقاً بفعل مقدَّر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التصريح بالفعل في جملة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واحد وقد استظهرنا منها سابقاً دلالتها على ظرفية موضوع الحق للحق كصحيحة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الصدقة على السائمة المرسلة في مرجها، عامها الذي يقتنيه فيه الرجل، فأما ما سوى ذلك فليس فيه شيء</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xml:space="preserve">، وموثقة سماعة في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فيه زكاة حتى يقبضه، فإذا قبضه فعليه الزكاة</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المانع الذي يمكن تصوره فهو مخالفة الإجماع ومعارضته لظهور بعض الروايات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الإجماع فلا يضر لأنه استنباطي مبني على تنقيح كلمات الأصحاب فاستظهروا من إجماعهم المحكي على تعلق الزكاة بالعين أنه على نحو الشركة ثم استنتجوا من ذلك أنه على نحو الملك، قال سيد المدارك بعد نقل عبارة البيان التي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كيفية تعلقها بالعين وجهان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بطريق الاستحقاق فالفقير شريك</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مقتضى الأدلة الدالة على وجوب الزكاة في العين كونالتعلق على طريق الاستحقاق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الملكية المستلزمة للشركة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الظاهر من كلام الأصحاب حيث أطلقوا وجوبها في العين</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 مرادهم غير ظاهر لذا علّق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كلامه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من نظر؛ فإن معنى وجوبها في العين ليس إلا كون العين هي متعلق التكليف بالزكاة، أي مورد حكم الشارع بصرف شيء منها إلى الفقير مما سمّاه الله زكاةً، وهذا لا يقتضي أن يكون ما وجب صرفه إلى الفقير قبل صرفه إليه ملكاً له؛ لجواز أن يكون ملكاً له بدفعه إليه الذي هو فعل اختياري يتعلق به التكليف أولاً وبالذات، ثم بمتعلقه، كما لو أمره بأن يهبه أو يبيعه شيئاً من ماله المعيّن</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والمانع المتصور الآخر هو ظهور جملة من الروايات في الملك كمعتبرة عبد الله بن مسكان وغير واحد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جعل للفقراء في مال الأغنياء ما يكفيهم ولولا ذلك لزادهم</w:t>
      </w:r>
      <w:r>
        <w:rPr>
          <w:rFonts w:eastAsia="Amiri" w:cs="Amiri" w:ascii="Amiri" w:hAnsi="Amiri"/>
          <w:color w:val="111111"/>
          <w:sz w:val="28"/>
          <w:szCs w:val="28"/>
          <w:rtl w:val="true"/>
          <w:lang w:bidi="ar-SA"/>
        </w:rPr>
        <w:t>)</w:t>
      </w:r>
      <w:r>
        <w:rPr>
          <w:rStyle w:val="FootnoteAnchor"/>
          <w:rtl w:val="true"/>
        </w:rPr>
        <w:footnoteReference w:id="8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ليس بمانع لأنه لا يقلّ ظهوراً في الحق وتكون اللام للاستحقاق لا للملك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وكالروايات الدالة على تنصيف المال إلى أن يبقى مقدار الزكاة فيأخذه المصدِّق وغيرها الدالة على العزل ونحو ذلك فإن الاقتراع والعزل دليل الاشتراك في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توجيهها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صريح صحيحة 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عملية التنصيف اختيارية لتسهيل أداء الحق على المكلف ولأن من وظائف الدولة يومئذٍ جباية الزكاة والخراج والحق غير متعيّن بإخراجه من هذا المال فله أن يدفعه من غيره فلا تدل على ملكية شيء في المال الزكوي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تعليل الاستئذان فيها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يمنع لعدم المفهوم، ولأنها تدل بقرينة ما ذكر فيها من وفاء حق الله بأن القليل مما أمر بالتصدق به لا أنه أخرجه الله تعالى بالفعل عن ملك مالكه وجعله للمستحقين نظير ما ورد في خبر غياث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وتوجد روايات أخرى يستدل بلوازمها كالدالة على الشراكة الحقيقية أو الكلي في المعين فإن لازمها ملكية المستحق، وستأتي مناقشتها عند عرض هذه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نتقدم خطوة في الاستدلال وندّعي العكس أي وجود المانع من القول بالملك وذلك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لازم القول بالملك اختيار شكل التعلق المناسب له كالشركة في العين والكلي في المعين وكلها غير نقية من الإشكال كما سيأتي، فلا يبقى موضوع للقول بالملكية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منافاته لجملة من الأحكام التي يقول بها المشهور كجواز إخراج الزكاة من غير العين من دون استئذان المستحق واختياره، وجواز تصرف المالك في النصاب بعد تعلق الزكاة وعدم لزوم التخيير والقرعة في تعيين ما به الوفاء</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التعلق على نحو الملكية لكان المستحق شريكاً في النماء الحاصل ما بين تحقق الوجوب وأخذ الزكاة وهو غير لازم إجماعاً وتشهد له </w:t>
      </w:r>
    </w:p>
    <w:p>
      <w:pPr>
        <w:pStyle w:val="BookText"/>
        <w:rPr/>
      </w:pPr>
      <w:r>
        <w:rPr>
          <w:rFonts w:ascii="Amiri" w:hAnsi="Amiri" w:eastAsia="Amiri" w:cs="Amiri"/>
          <w:color w:val="111111"/>
          <w:sz w:val="28"/>
          <w:sz w:val="28"/>
          <w:szCs w:val="28"/>
          <w:rtl w:val="true"/>
          <w:lang w:bidi="ar-SA"/>
        </w:rPr>
        <w:t xml:space="preserve">النصوص كصحيحة عبد الرحمن بن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فيها مطالبة المشتري والبائع بأصل الزكاة فقط، وكذا صحيحة بريد بن معاوية الواردة في كيفية عمل المصدِّق فلم يرد فيها أخذ ما زاد عن حق الله تعالى في المال مع أن الضرورة قاضية بمرور مدة على الأنعام قبل مجيء المصدِّق وتحصل فيها نماءات متصلة ومنفصلة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الزكاة فعل عبادي مشروط بقصد القربة، فلو كانت الزكاة ملكاً للمستحق من حين تعلقها بالعين فإن الفقير شريك للمالك قبل صرف المال إليه فلا يتوقف هذا الصرف على قصد القربة وكل المطلوب هو إيصاله إلى مستحقه، فلو أوصله بأي نحو فقد تحقق المطلوب ولا حاجة لقصد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يكلّفه الشارع بدفع مال الشريك إليه بقصد القربة بأن يكون شريكاً تعبدياً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يحلّ الإشكال لأنه بعد وصول الزكاة إلى مستحقها ولو من دون قصد القربة فإن موضوع الوجوب انتفى ويكون الأمر بالدفع من تحصيل الحاصل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يجوز أن يكلّفه لدى وصوله إليه بلا قصد القربة أن يدفع إليه من ماله مثل ذلك بهذا القصد مقدمة لتحصيل القربة التي كانت مطلوبة في ذلك الفعل</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غير محتمل إلا أن يسترد ما دفعه أولاً وهي فروض لم يقل بها أحد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قيل من اتحاد شكل تعلق الزكوات الواجبة والمستحبة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كالغلات غير الأربعة ومال التجارة 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قال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الزكاة المستحبة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ريب في اتحاد سياق تعلقها بالعين مع </w:t>
      </w:r>
    </w:p>
    <w:p>
      <w:pPr>
        <w:pStyle w:val="BookText"/>
        <w:rPr/>
      </w:pPr>
      <w:r>
        <w:rPr>
          <w:rFonts w:ascii="Amiri" w:hAnsi="Amiri" w:eastAsia="Amiri" w:cs="Amiri"/>
          <w:color w:val="111111"/>
          <w:sz w:val="28"/>
          <w:sz w:val="28"/>
          <w:szCs w:val="28"/>
          <w:rtl w:val="true"/>
          <w:lang w:bidi="ar-SA"/>
        </w:rPr>
        <w:t>سياق تعلق الزكاة الواجبة</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وأن اتفاقهم على تقسيمها إلى الواجبة والمستحبة يقتضي اتحادهما في الماهية، وهو ظاهر إطلاق بعض الروايات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الحبوب كلها زكاة</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بل دمجتهما رواية أبي مريم في سياق واحد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الحرث ما يزكى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والشعير والذرة والأرز والسُلت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من الشعير لا قشر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والعدس، كل هذا مما يزكى،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كيل بالصاع فبلغ الأوساق فعليه الزكاة</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وقد دلّت الروايات الواردة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أَمْوَالِهِمْ حَقٌّ لِّلسَّائِلِ وَالْمَحْرُومِ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فِي أَمْوَالِهِمْ حَقٌّ مَّعْلُومٌ، لِّلسَّائِلِ وَالْمَحْرُومِ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المراد بها الصدقة المستحبة أو ما يعمّ الواجبة والمستحبّة</w:t>
      </w:r>
      <w:r>
        <w:rPr>
          <w:rStyle w:val="FootnoteAnchor"/>
          <w:rtl w:val="true"/>
        </w:rPr>
        <w:footnoteReference w:id="94"/>
      </w:r>
      <w:r>
        <w:rPr>
          <w:rFonts w:ascii="Amiri" w:hAnsi="Amiri" w:eastAsia="Amiri" w:cs="Amiri"/>
          <w:color w:val="111111"/>
          <w:sz w:val="28"/>
          <w:sz w:val="28"/>
          <w:szCs w:val="28"/>
          <w:rtl w:val="true"/>
          <w:lang w:bidi="ar-SA"/>
        </w:rPr>
        <w:t xml:space="preserve">، ومن غير المحتمل حمل الصدقة المستحبة على ملك المستحق في مال المالك، وصرّح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باستبعاده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إجراء لوازم الملك عليه في غاية الصعوبة</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والأمر واضح في زكاة العقار</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فلا يمكن حمل الواجبة على الملك أيضاً لوحدة شكل التعلق</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كلها شواهد على أن مقدار الزكاة حق للمستحق ثبت بإيجاب الشارع أو ندبه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موارد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تحريك المكلف نحو التصدق بشيء من المال المتعلق فيه، ويمكن الاستئناس له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مِنْ أَمْوَالِهِمْ صَدَقَةً </w:t>
      </w:r>
    </w:p>
    <w:p>
      <w:pPr>
        <w:pStyle w:val="BookText"/>
        <w:rPr/>
      </w:pPr>
      <w:r>
        <w:rPr>
          <w:rFonts w:ascii="Amiri" w:hAnsi="Amiri" w:eastAsia="Amiri" w:cs="Amiri"/>
          <w:color w:val="111111"/>
          <w:sz w:val="28"/>
          <w:sz w:val="28"/>
          <w:szCs w:val="28"/>
          <w:rtl w:val="true"/>
          <w:lang w:bidi="ar-SA"/>
        </w:rPr>
        <w:t>تُطَهِّرُهُمْ وَتُزَكِّيهِم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موثقة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هو خرج زكّاه لعامه ذلك</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بتقريب أن الزكاة حق يخرجه المكلف لتطهير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ذكر جملة من الأعلام الذين تبنّوا كون الزكاة حقاً، قال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مقتفياً أثر أستاذه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يقوي في النظر بالنظر إلى مجموع ما ورد في هذا الباب من الآيات والروايات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قد جعل للفقراء في أموال الأغنياء ما يكتفون به، بمعنى أنه تعالى أوجب على الأغنياء أن يتصدقوا عليهم من أموالهم التي وضع عليها الزكاة بالفريضة التي عيّنها لهم، فصارت الفريضة المقررة في أموالهم بذلك حقاً لازماً لهم على الأغنياء في أموالهم، فهو ملك لهم شأناً لا بالفعل، ولدى امتناع المالك عن أداء هذا الحق قد جعل الشارع والحاكم والساعي، بل وسائر المؤمنين، بل نفس الفقير عند فقد الحاكم والساعي ولياً على استيفائه فيؤديه عن المالك من باب الحسبة بقصد القربة، وأداء الزكاة الواجبة في هذا المال كغيرها من الحقوق المتعلقة بالأموال لدى امتناع مالكه عن الخروج عن عهدتها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ثبت بالأدلة الخارجية جواز إخراج الفريضة من مال آخر، بل جواز دفعالقيمة، كشف ذلك عن أن الحق الذي جعله الشارع للفقير في هذا المال لم يُلاحظ فيه خصوصية شخصه ولا نوعه</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تومي بعض عباراته وأستاذه الشيخ الأنصاري التي سننقلها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بالشركة في المالية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مناقشة الأقوال تفصيلاً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الشركة الحقيقية في العين على نحو الإشاعة</w:t>
      </w:r>
    </w:p>
    <w:p>
      <w:pPr>
        <w:pStyle w:val="BookText"/>
        <w:rPr/>
      </w:pPr>
      <w:r>
        <w:rPr>
          <w:rFonts w:ascii="Amiri" w:hAnsi="Amiri" w:eastAsia="Amiri" w:cs="Amiri"/>
          <w:color w:val="111111"/>
          <w:sz w:val="28"/>
          <w:sz w:val="28"/>
          <w:szCs w:val="28"/>
          <w:rtl w:val="true"/>
          <w:lang w:bidi="ar-SA"/>
        </w:rPr>
        <w:t>نسبه في الإيضاح إلى الأصحاب وقال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مقتضى الأدلة الدالة على وجوب الزكاة في العين، وكلام القائلين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عدا المصَنّف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الظهور في الشركة، بل لا يحتمل غيرها</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يتتبع كلماتهم يجد أنهم يقصدون بالشركة مطلق الاستحقاق المتعلق بالعين لا خصوص الشركة على نحو الإشاعة بل يؤكدون في كلماتهم أنهم لا يريدون الشركة الحقيقية، قال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الزكاة وإن وجبت في العين لكن لا ينحصر وجوب الإخراج فيها، ولا يكون كالشركة المحضة بحيث لا يسلم شيء من النصاب من تعلق الحق به، ومن ثمّ لو أخرج القيمة اختياراً صحَّ، وكذا إذا باع النصاب قبل الإخراج وأدّى من غيره</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الدالة على أن فيما سقته السماء العُشر ونحو ذلك، بتقريبين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الإشاعة كقول أحد الورثة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في هذه الدار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كل جزء منه له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العددية المذكورة إذ الكسر ظاهر في الإشاعة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الأول ما تقدم من النقاش في ظرفية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سُلِّم فلا بد من فهم الظرفية على نحو لا تأتي عليه الإشكالات التي قيلت على القول بالإشاعة ككونها من ظرفية موضوع الحق للحق، بمقتضى الجمع ويشهد له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النصوص المتقدمة وفي بعضها وردت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النص</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وللإنصاف نقول إن هذه النصوص أجنبية عما ذكروه من النقاش في الظرفية وإنما هي بصدد بيان مقدار الزكاة في النصاب وكأنها شرح لما دلّ على أصل وجوب الزكاة في الأموال، وقد التفت إلى هذه النكتة المحقق الهمداني،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في شيء منها إشعار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بملكية شيء للفقير بالفعل حتى يكون مقتضاها الشركة، بل هي بأسرها مسوقة لبيان الصدقة التي فرضها الله تعالى على العباد في الأجناس التسعة الزكوية، فهذه الأخبار بأسرها بمنزلة الشرح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خمس من الإبل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الصدقة التي وُضعت على الإبل هي بهذا التفصيل،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 منها شاة، وفي عشر شاتان، وفي الغنم كذا، أو في الذهب كذا، وهكذا إلى آخر الأجناس التسعة</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أخصّ من المدعى لأن الكسر وارد في الغلات ولم يرد في غيرها حيث عُيّنت الزكاة في غيرها بالشاة وبنت المخاض وبنت اللبون والتبيع والمسنّة وخمسة دراهم ونصف دينار الظاهرة في غير الإشاعة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نحمل تلك المقادير على الحصة المشاعة كخمسة دراهم من مائتين أو شاة من أربعين أو نصف دينار من عشرين ديناراً فنقول إنها حصة مشاعة على نحو الكسر مقداره واحد من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الظاهر إذ الظاهر كون الشاة المخرجة زكاةً وليست الشاة مجموع جزء من أربعين في كل شاة من الأربعين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التصرف في الروايات التي ذكرت المقادير المختلفة للزكاة كالتي ذكرناها أعلاه بالحمل على الجزء المشاع لتفيد معنى الشركة والإشاعة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كمحاولة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بأولى من التصرف في روايات العشر ونصفه بالحمل على المقدار فنقول إنه أراد بالعشر وجوب إخراج مائة صاع من كل ألف صاع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تنزّلنا فإنه يكفي دخول الاحتمال لإبطال الاستدلال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زال أخصّ من المدعى لأنه لا يشمل ما لو كانت الزكاة من غير جنس المال الزكوي كالشاة من خمسة إبل وكالمسنّة والتبيعة حينما لا يشتمل النصاب على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محاولة لصاحب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لتصحيح الإشاعة حتى في مثل هذه الموارد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بإرادة أن له في الإبل الخمسة مقدار نسبة الشاة إليها، ويكون المراد حينئذٍ من ذكر الشاة ضبط الحصة المشاعة، بل الظاهر إرادة ذلك في جميع خطابات الزكاة التي لم ينص عليها بالحصة المشاعة كالغلات، لكون الجميع باعتراف الخصم على مذاق واحد،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الست وعشرين</w:t>
      </w:r>
      <w:r>
        <w:rPr>
          <w:rStyle w:val="FootnoteAnchor"/>
          <w:rtl w:val="true"/>
        </w:rPr>
        <w:footnoteReference w:id="102"/>
      </w:r>
      <w:r>
        <w:rPr>
          <w:rFonts w:ascii="Amiri" w:hAnsi="Amiri" w:eastAsia="Amiri" w:cs="Amiri"/>
          <w:color w:val="111111"/>
          <w:sz w:val="28"/>
          <w:sz w:val="28"/>
          <w:szCs w:val="28"/>
          <w:rtl w:val="true"/>
          <w:lang w:bidi="ar-SA"/>
        </w:rPr>
        <w:t>بنت مخاض مثلاً أي فيها ما يقابل بنت المخاض ضرورةعمومية الخطاب للتي فيها بنت مخاض ولغيرها مما لا يمكن كون المراد منه فيها نفس بنت المخاض، بل التي فيها لا تتعين زكاة عند القائلين بتعلقها بالعين، ضرورة كونها جزء النصاب الذي تعلق الزكاة بجميعه، فليس المراد من الجميع حينئذ إلا ضبط الحصة المشاعة بذلك</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أجبنا عن هذه المحاولة في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السابقة، ولا يخفى أن في هذا الحمل تأويلاً بعيداً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يكاد يخطر بذهن أحد ممن سمع هذه </w:t>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وفيه مخالفة لظاهر النصوص فإنها صريحة في أن الأسنان المذكورة نفس الفريضة ولا سيما ما ورد في أبدال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كعشرين درهماً بدل الشاتين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تعذرها ولا يكلّف شراءها، وقد 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في هذا الحمل تجوزاً إلا أنه يجب ارتكابه بما عرفت من النصوص الدالة على التعلق بالعين حتى لو كان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للسببية على نحو الحقيقة، ويرد عليه أنه لا أحد من العرف يجد روايات الغلات قرينة على التصرف في ظهور روايات الإبل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هذا التوجيه يجعل الكسر غير منضبط لتغيّر قيمة الإبل والشاة فلا يُضمن حصول الكسر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يُجاب هذا الإشكال على التقريب الثاني بأنه مبني على وحدة شكل التعلق لجميع الأجناس الزكوية وهو مما لا يجب الالتزام به فنقول بالإشاعة في زكاة الغلات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ظهور روايات زكاة الأنعام كالإبل في عدم الشركة على نحو الإشاعة لا يصلح للتصرف في ظهور روايات الغلات بالإشاعة إلا بضميمة وحدة شكل التعلق في جميع الأجناس،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أقوى ظهوراً من الأول حتى يتصرف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سنعرضه لاحقاً إن شاء الله تعالى</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الشركة مصرّح بها في صحيحة أبي المغراء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أشرك بين الأغنياء والفقراء في الأموال فليس لهم أن يصرفوا إلى غير شركائهم</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ليست بصدد البيان من هذه الجهة وإنما تريد بيان أن الله تعالى لم يجعل المال الذي يستخلف عليه الأغنياء خالصاً لهم، ولم يغفل أمر الفقراء وإنما جعل لهم نصيباً في مال الأغنياء وأن على الأغنياء أن يفهموا هذه الحقيقة وعليهم أداء هذا الحق لشركائهم في هذه الأموال، وهذا المعنى مشترك بين أنحاء عديدة من التعلق، فالرواية مجملة من جهة شكل التعلق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الشركة المذكورة في الرواية يصحح إطلاقها ما هو أعمّ من الشركة الحقيقية أي مطلق وجود حق للآخرين في المال وهو أعم من أن يكون على نحو الإشاعة أو الكلي في المعين أو أي نحو آخر، فلا يتعين من الرواية شكل التعلق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والشاهد على هذا الإطلاق ورود هذا المعنى في صحيحة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تصلح لتفسير هذه الصحيحة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فرض للفقراء في أموال الأغنياء ما يكتفون به</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فمعنى الشركة وجود هذا الحق للفقراء في أموال الأغنياء وعليهم أن يتصدقوا به ويخرجوه من أموالهم، فلا دليل فيها على الشركة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الفهم استظهار بمعونة الصحيحة وليس احتمالاً مقابل الظهور حتى يقال في 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مجرد الاحتمال لا يوجب رفع اليد عن الظهور كما هو ظاهر وإلا لا يبقى مجال للعمل بالظواهر وحجيتها من الأصول الأولية</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علي بن أبي حمزة عن أبيه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الزكاة تجب عليّ في موضع لا يمكنني أن أؤديها،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اعزلها، فإن اتجرت بها فأنت لها ضامن ولها الربح، وإن تويت</w:t>
      </w:r>
      <w:r>
        <w:rPr>
          <w:rStyle w:val="FootnoteAnchor"/>
          <w:rtl w:val="true"/>
        </w:rPr>
        <w:footnoteReference w:id="108"/>
      </w:r>
      <w:r>
        <w:rPr>
          <w:rFonts w:ascii="Amiri" w:hAnsi="Amiri" w:eastAsia="Amiri" w:cs="Amiri"/>
          <w:color w:val="111111"/>
          <w:sz w:val="28"/>
          <w:sz w:val="28"/>
          <w:szCs w:val="28"/>
          <w:rtl w:val="true"/>
          <w:lang w:bidi="ar-SA"/>
        </w:rPr>
        <w:t xml:space="preserve">في حال ما عزلتها من </w:t>
      </w:r>
    </w:p>
    <w:p>
      <w:pPr>
        <w:pStyle w:val="BookText"/>
        <w:rPr/>
      </w:pPr>
      <w:r>
        <w:rPr>
          <w:rFonts w:ascii="Amiri" w:hAnsi="Amiri" w:eastAsia="Amiri" w:cs="Amiri"/>
          <w:color w:val="111111"/>
          <w:sz w:val="28"/>
          <w:sz w:val="28"/>
          <w:szCs w:val="28"/>
          <w:rtl w:val="true"/>
          <w:lang w:bidi="ar-SA"/>
        </w:rPr>
        <w:t>غير أن تشغلها في تجارة فليس عليك شيء، فإن لم تعزلها فاتجرت بها في جملة مالك فلها بقسطها من الربح ولا وضيعة عليها</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الاستدلال أن هذه الأحكام تناسب الشراكة الحقيقية، وقد وصف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وسابقه بأنهما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ما يصح الاستشهاد به للشركة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ظهور هذين الخبرين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الأخير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الشركة الحقيقية غير قابل للإنكار</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ظهورهما في ذلك لاستلزامه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التخصيص في جملة من القواعد المتقنة التي ليس ارتكاب التخصيص في شيءمنها بأهون من طرح هذين الخبرين فضلاً عن تأويلهما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جملة من الأحكام التي ينقض بها على القول بالشركة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هذا الخبر أن سنده ضعيف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معارض بصحيحة عبد الرحمن بن أبي عبد الله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عدم لزوم الثمن ويتبع الساعي المال</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مضافاً إلى أن هذه الرواية على غير الشركة الحقيقية أدلّ لأنها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بنفسها مخالفة لما تقتضيه الشركة الحقيقية؛ فإن نفوذ تصرّف أحد الشريكين في المال المشترك الموجب لانتقال حقه إلى الثمن، وإباحة تصرفه فيه، واستحقاقه لقسطه من الربح بغير إجازته، مخالف للقواعد</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xml:space="preserve">، وقد اعترف بذلك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كلمته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البعض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حكماً تعبدياً جارياً على خلاف القواعد الأولية المقررة</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حمل بعيد لذا حكي عدم بناء الأصحاب على العمل به، والذي أفهمه من سياق الرواية أنه ليس حكماً أولياً وإنما هو تصرّف بالولاية ويكون </w:t>
      </w:r>
    </w:p>
    <w:p>
      <w:pPr>
        <w:pStyle w:val="BookText"/>
        <w:rPr/>
      </w:pPr>
      <w:r>
        <w:rPr>
          <w:rFonts w:ascii="Amiri" w:hAnsi="Amiri" w:eastAsia="Amiri" w:cs="Amiri"/>
          <w:color w:val="111111"/>
          <w:sz w:val="28"/>
          <w:sz w:val="28"/>
          <w:szCs w:val="28"/>
          <w:rtl w:val="true"/>
          <w:lang w:bidi="ar-SA"/>
        </w:rPr>
        <w:t xml:space="preserve">كالعقد 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 ولي المال العام وبين من يحتفظ بالزكاة ليتّجر بها بأن عليه الضمان ويكون الربح بينهما وهو شرط سائغ في المضاربة، وقد روعيت فيه مصلحة المستحق، فكأن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المعاملات الرابحة لمصلحة المستحق، ولم يجز الخاسرة فيكون العامل ضامناً، فلا مكان للحمل على الحكم التعبدي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بريد بن معاوية المتضمنة لتوجيهات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مصدّقه عند إرساله لجمع الزكاة، والاستدلال بموضعين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أكثره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تعني أن المستحق شريك له بالنسبة المتبقية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المال صدعين ثم خيّره أي الصدعين شاء فأيهما اختار فلا تعرض له، ولا تزال كذلك حتى يبقى ما فيه وفاء لحق الله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وتقريب الاستدلال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القسمة من لوازم الإشاعة، إذ لو كان من قبيل الكلي في المعين لوجب على المصدق أن يأمر المالك بدفع ما يكون مصداقاً لكل الفريضة، وليس له المشاحّة معه على الخصوصيات، إذ جميعها ملك المالك، والفقير له الكلي لا غير</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على الأول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الاستدلال مبني على تحقق المفهوم وهو غير تام لأنه من قبيل مفهوم اللقب أو الوصف ولا مفهوم لهما، أما الاقتصار على نسبة الأكثر له فلأن الإمام بصدد تعليل الاستئذان بأنه من المتيقن كون أكثر المال له أما الباقي فيمكن أن يكون له أيضاً لو دفع الزكاة من غيره أو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بعضه موضوع لحق الاستيفاء فلذلك تقتصر سلطنته عنه بخلاف الأكثر فإنه </w:t>
      </w:r>
    </w:p>
    <w:p>
      <w:pPr>
        <w:pStyle w:val="BookText"/>
        <w:rPr/>
      </w:pPr>
      <w:r>
        <w:rPr>
          <w:rFonts w:ascii="Amiri" w:hAnsi="Amiri" w:eastAsia="Amiri" w:cs="Amiri"/>
          <w:color w:val="111111"/>
          <w:sz w:val="28"/>
          <w:sz w:val="28"/>
          <w:szCs w:val="28"/>
          <w:rtl w:val="true"/>
          <w:lang w:bidi="ar-SA"/>
        </w:rPr>
        <w:t>موضوع لسلطنته المطلقة</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ونحو ذلك، فالفقرة أجنبية عن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التعبير وبقرينة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يبقى ما فيه وفاء لحق الله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يناسب الكلي في المعين أكثر من الإشاعة؛ لأنه صريح بكون أكثر المال للمالك ما عدا المقدار الذي يفي بأداء الزكاة فإن شاء أخرجه زكاة وإن شاء أخذه لنفسه ودفع الزكاة من غيره، بينما على القول بالإشاعة يكون المستحق مشاركاً بكل جزء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التقسيم غير لازم أكيداً وإنما هو لمساعدة المكلف على الأداء ومراعاة تعلقه بأمواله ولإحراز غاية رضاه بالفرد المدفوع، وإلا فإن مالك النصاب له أن يدفع ما يشاء من نفس المال الزكوي أو غيره، فالاستدلال بالتقسيم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المقدار لا يصحح استكشاف الإشاعة من دليل التمييز بالقرعة لعدم كونه من اللوازم العقلية ولا من اللوازم العرفية</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أحكام المشاع التمييز بالقرعة، لكن التمييز بالقرعة لا يتعين بالمشاع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الملازمة الفقهية المتشرعية موجودة وهي 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اصطلاح فقهي متأخر لا يمكن فهمه من النصوص ومعه فنفي الملازمتين العقلية والعرفية كافٍ في نفيه</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استظهرناه من دلالة الرواية على كون الزكاة حقاً مجعولاً على المال بينما الإشاعة تعني الملكية،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يبقى ما فيه وفاء لحق الله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تعينه في المال بل لأنه المصداق </w:t>
      </w:r>
    </w:p>
    <w:p>
      <w:pPr>
        <w:pStyle w:val="BookText"/>
        <w:rPr/>
      </w:pPr>
      <w:r>
        <w:rPr>
          <w:rFonts w:ascii="Amiri" w:hAnsi="Amiri" w:eastAsia="Amiri" w:cs="Amiri"/>
          <w:color w:val="111111"/>
          <w:sz w:val="28"/>
          <w:sz w:val="28"/>
          <w:szCs w:val="28"/>
          <w:rtl w:val="true"/>
          <w:lang w:bidi="ar-SA"/>
        </w:rPr>
        <w:t>الأوضح لأداء هذا الحق خصوصاً في ذلك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أن كل ما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موانع القول بالملكية يرد على هذا القول وأمثاله من الأقوال المندرجة في إطار الملكية كعدم جواز التصرف بالمال الزكوي إلا بإذن المستحق، وكجواز إخراج الزكاة من غير العين على أنها نفس الزكاة وليس بدلها، وكعدم الاستحقاق من النماء خلال المدة ما بين وقت تعلق الزكاة ووقت أدائها الثابت بالإجماع والنصوص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ينقض على القول بالشركة الحقيقية بأمور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الشركة لزوم رضا الشريك بالقسمة وهو غير موجود لأن الخيار بيد المالك في إخراج ما يشاء مما يتحقق به الأداء بالعين أو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الشاة من الأربعين ونحو ذلك ستكون مجموع الكسور العشرية في كل شاة وهو مخالف لظهور الروايات في كون الشاة نفسها 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معارضته لصحيحة عبد الرحمن بن أبي عبد الله الدالة على تتبع الساعي العين الزكوية وإجزاء دفع البائع على أنها زكاة وصحة البيع وقبض الثمن فإنها تنافي الشركة في العين، قال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كانت الشركة حقيقية لم يُفِد أداء البائع زكاة المبيع في صحة بيع النصاب مع أنه ثابت بالصحيحة المتقدمة ضرورة أن الفريضة في النصاب إذا كان مال الغير فإن صحّ للمالك بيعها لم يؤخذ من المشتري، وإلا لم ينفع أداء الزكاة بعد البيع، بل يكون نظير بيع مال الغير ثم اشتراؤه منه</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المحقق الهمداني في بيان وجه عدم دلالة الصحيحة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الشركة الحقيقية، وإلا لكان مقتضاها توقف صحة البيع بالنسبة إلى حصة الشريك على إجازته، فلم يكن يجديه أداء الزكاة بعد وقوع البيع لا من البائع ولا من المشتري</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bookmarkStart w:id="19" w:name="pg15147_202774"/>
    </w:p>
    <w:p>
      <w:pPr>
        <w:pStyle w:val="BookText"/>
        <w:rPr/>
      </w:pPr>
      <w:bookmarkEnd w:id="19"/>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عليه بما لو تلف بعض المال الزكوي بتفريط فالمفروض انتقال مقدار من الزكاة بنسبة التلف إلى البدل بمقتضى الإشاعة لكن النص والفتوى يقتضيان بقاء الحكم بوجوب دفع نفس الزكاة ما دام الباقي من النصاب وافياً بها وعدم الانتقال إلى البدل، وهذا يناسب القول بالكلي في المعين لا الإشاعة لو قلنا بتعين إخراج الزكاة من العين وإلا لا يتعين به لصحته على بعض الأقوال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توزيع الحصة على التالف والباقي إنما يختص من غير الكسر المخيّر فيه، أما إذا وجب إخراج مقدار كسر خاص مخيراً في جعله ضمن أي جزء من الأجزاء الخارجية للعين، فلا يرتفع التكليف بإخراج ذلك المقدار إلا إذا تلفت العين كلاً، نعم في صورة الاشتراك بحيث لا يمتاز حصة أحدهما إلا بالتراضي يلزم الحكم بسقوط جزء من نصيب كل منهما بنسبة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التالف</w:t>
      </w:r>
      <w:r>
        <w:rPr>
          <w:rFonts w:eastAsia="Amiri" w:cs="Amiri" w:ascii="Amiri" w:hAnsi="Amiri"/>
          <w:color w:val="111111"/>
          <w:sz w:val="28"/>
          <w:szCs w:val="28"/>
          <w:rtl w:val="true"/>
          <w:lang w:bidi="ar-SA"/>
        </w:rPr>
        <w:t>))</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كسر خاص مخيراً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إلى القول بالكلي في المعين وليس الإشاعة، مضافاً إلى أن هذا التفريق مبني على وجود الدليل الخاص في المقام والكلام على مقتضى القواعد، أما الأدلة الخاصة فيمكن لكل فريق أن يجد فيها ما يدل على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الاستدلال على هذا القول بما دلّ على توزيع التلف بالنسبة على المال الزكوي والزكاة إذا حصل بغير تفريط</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1734408_2142443653"/>
      <w:bookmarkStart w:id="21" w:name="_Toc6"/>
      <w:bookmarkEnd w:id="20"/>
      <w:r>
        <w:rPr>
          <w:rtl w:val="true"/>
        </w:rPr>
        <w:t>القول الثاني</w:t>
      </w:r>
      <w:r>
        <w:rPr>
          <w:rtl w:val="true"/>
        </w:rPr>
        <w:t xml:space="preserve">: </w:t>
      </w:r>
      <w:r>
        <w:rPr>
          <w:rtl w:val="true"/>
        </w:rPr>
        <w:t>تعلّق الزكاة على نحو الكلي في المعين</w:t>
      </w:r>
      <w:bookmarkEnd w:id="2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نحو من أنحاء الشركة ولكنها لا تقتضي منع المالك من التصرف بما زاد عن مقدار الفريضة، ولا نحتاج إلى بحث كبروي في تفسيره وإجابة </w:t>
      </w:r>
    </w:p>
    <w:p>
      <w:pPr>
        <w:pStyle w:val="BookText"/>
        <w:rPr/>
      </w:pPr>
      <w:r>
        <w:rPr>
          <w:rFonts w:ascii="Amiri" w:hAnsi="Amiri" w:eastAsia="Amiri" w:cs="Amiri"/>
          <w:color w:val="111111"/>
          <w:sz w:val="28"/>
          <w:sz w:val="28"/>
          <w:szCs w:val="28"/>
          <w:rtl w:val="true"/>
          <w:lang w:bidi="ar-SA"/>
        </w:rPr>
        <w:t>الإشكالات عليه</w:t>
      </w:r>
      <w:r>
        <w:rPr>
          <w:rStyle w:val="FootnoteAnchor"/>
          <w:rtl w:val="true"/>
        </w:rPr>
        <w:footnoteReference w:id="121"/>
      </w:r>
      <w:r>
        <w:rPr>
          <w:rFonts w:ascii="Amiri" w:hAnsi="Amiri" w:eastAsia="Amiri" w:cs="Amiri"/>
          <w:color w:val="111111"/>
          <w:sz w:val="28"/>
          <w:sz w:val="28"/>
          <w:szCs w:val="28"/>
          <w:rtl w:val="true"/>
          <w:lang w:bidi="ar-SA"/>
        </w:rPr>
        <w:t>، لوضوح تصوره وقبوله لدى العرف وكونه معنى متداولاً في معاملات الناس، ففي البيع يكون المبيع كلياً في الذمة لكن ليس مطلق الكلي وإنما بما هو مضاف إلى هذا الكل المعين خارجاً بحيث يجب تسليم مصداق الكلي من هذا الكل الخارجي، وبهذا فهو يختلف عن الكلي في الذمة الذي لا إضافة له إلى ما في الخارج، وعن الفرد المعيّن خارجاً الذي لا كلية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واختاره 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لجماعة، كما حكي في المستمسك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أنه استدل عليه بظهور 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التي تضمنت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الظرفية أي ظرفية المال الزكوي للزكاة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أربعين شاة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عشرين مثقالاً من الذهب نصف 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سقت السماء فالعشر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فإنها تدل على كون المطلوب هو الفرد المنتشر في النصاب على نحو الكلي في المعين؛ لأن الملكية تكون ضمن المجموع ويكون المجموع ظرفاً للفريضة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فيكون معنى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أربعين شاة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الزكاة شاة كائنة في النصاب أعني الأربعين</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وقد تقدم الاستدلال بها على الشركة الحقيقية لكن ذلك القول لما لم يصح صير إلى الاستدلال بها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وتشترك معها في تقريب الاستدلال طائفة أخرى من الروايات مثل صحيحة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فرض للفقراءفي أموال الأغنياء ما يكتفون به</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xml:space="preserve">، وموثقة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فرض للفقراء في أموال الأغنياء فريضة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مراد لجواز دفع شاة أخرى من غير النصاب على وجه الأصالة دون القيمة اتفاقاً على الظاهر، فليست الظرفية باقية على معناها الحقيقي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يلتزم أحد بوجوب إخراج شاة من بين نفس الأربعين شاة</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النقاش وخلاصته أن ظاهر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متعلقة بفعل مقدّر مثل يجب أو فرض أو نحو ذلك ويكون مدخولها ظرفاً لذلك الفعل ويكون الظرف زائداً لا مستقراً متعلقاً بكائن كما قيل في التقريب، وهذا المعنى يحتاج إلى عناية ومؤونة لإشكال يرد عليه عرضناه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صرّحت بالفعل جملة من النصوص كما تقدم فالمظروف ليس الزكاة بل فرضها وجعلها، ويشهد لعدم كون الظرفية لنفس الزكاة 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النصوص المتقدمة، إذ لو كان المراد أن الزكاة تكون في نفس المال لا يبقى معنى ظاهر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على المال، مضافاً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الظرفية عند القائل بأن التعلق من قبيل تعلق الكلي بالمعين مبنية على نحو من العناية، لوجوب مباينة الظرف لمظروفه</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أجيب النقض بوجوب مباينة الظرف لمظروفه بكفاية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المغايرة المفهومية فإن الكلي في المعين كصاع من الصبرة يغاير أفراد الصبرة مفهوماً إذ لا إشكال في أن كل فرد منها لا يمكن أن ينطبق على غيره والحال أن الكلي بمفهومه قابل للانطباق على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الكلي في المعين ينتزع عن الأفراد الخارجية والحال أنه ليس </w:t>
      </w:r>
    </w:p>
    <w:p>
      <w:pPr>
        <w:pStyle w:val="BookText"/>
        <w:rPr/>
      </w:pPr>
      <w:r>
        <w:rPr>
          <w:rFonts w:ascii="Amiri" w:hAnsi="Amiri" w:eastAsia="Amiri" w:cs="Amiri"/>
          <w:color w:val="111111"/>
          <w:sz w:val="28"/>
          <w:sz w:val="28"/>
          <w:szCs w:val="28"/>
          <w:rtl w:val="true"/>
          <w:lang w:bidi="ar-SA"/>
        </w:rPr>
        <w:t>هي الأفراد فكيف لا يكون مظروفاً للأفراد</w:t>
      </w:r>
      <w:r>
        <w:rPr>
          <w:rFonts w:eastAsia="Amiri" w:cs="Amiri" w:ascii="Amiri" w:hAnsi="Amiri"/>
          <w:color w:val="111111"/>
          <w:sz w:val="28"/>
          <w:szCs w:val="28"/>
          <w:rtl w:val="true"/>
          <w:lang w:bidi="ar-SA"/>
        </w:rPr>
        <w:t>))</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المغايرة المفهومية لا تصحح الاستعمال لأنها غير مفهومة عرفاً والمصحّح للاستعمال قبول العرف، فهذا الجواب لا يزيل الإشكال ولا أقل من مستوى الاحتمال المبطل للاستدلال، ويلاحظ تكرار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خارج عن المال متعلق به</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وهو غريب لوضوح عدمتعيّن دفع الزكاة من خارج المال، وأن المقدار المدفوع من المال الزكوي زكاة حقيقية بل هي القدر المتيقن من معنى التعلق بالعين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تنزلنا وقلنا أن الظرف المقدر هو كائن ونحو ذلك إلا أنه لا يعيّن إرادة الكلي في المعيّن؛ لأن المجموع وإن كان ظرفاً للمملوك، إلا أن عدداً من الوجوه الأخرى تصدق عليها هذه الظرفية كالشركة في العين وحق الجناية إن لم تستوعب قيمة العبد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تنزلنا فإنه يمتنع قبوله في بعض الأنصبة التي يختلف جنسها مع الزكاة المفروضة كالشاة في الخمسة من الإبل أو بنت المخاض وبنت اللبون والمسنة والتبيع عند عدم اشتمال النصاب عليها، بناءً على ما هو المرتكز عندهم من وحدة شكل تعلق الزكاة بالمال، وقد عرضنا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محاولة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هذا النصاب من الإبل بما يناسب الشركة ورددنا عليها فلا نعيد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الالتفات إلى ما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أننا جرينا في هذا النقاش كله على مسلكهم من فهم الظرفية أو السببية، وإلا فإن هذه الروايات لا تدل على أزيد من تحديد مقدار الزكاة في المال بياناً لإجمال الأمر بإيتاء الزكاة وليست في مقام بيان شكل التعلق فلا يستفاد منها </w:t>
      </w:r>
    </w:p>
    <w:p>
      <w:pPr>
        <w:pStyle w:val="BookText"/>
        <w:rPr/>
      </w:pPr>
      <w:r>
        <w:rPr>
          <w:rFonts w:ascii="Amiri" w:hAnsi="Amiri" w:eastAsia="Amiri" w:cs="Amiri"/>
          <w:color w:val="111111"/>
          <w:sz w:val="28"/>
          <w:sz w:val="28"/>
          <w:szCs w:val="28"/>
          <w:rtl w:val="true"/>
          <w:lang w:bidi="ar-SA"/>
        </w:rPr>
        <w:t>شيء مما ذكر، نعم إخراج شاة من الأربعين مجزٍ أكيداً لأنه القدر المتيقن من تعلق الزكاة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سيدنا الأستاذ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الإشكال وقواه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كلامه نقطة ينبغي التنبيه عليها، وهي أن بنت المخاض التي هي فريضة الست والعشرين من الإبل هي من الإبل وليست من الغنم كما أن فريضتي البقر معاً هي من البقر وليست من الغنم، فينحصر الإشكال فقط في الأنصبة الخمسة الأولى من الإبل والتي تكون فرائضها من الغنم</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التنبيه غير وارد لأن بنت المخاض وبنت اللبون وإن كانتا من الإبل وإن المسنّة والتبيع والحولي من البقر إلا أن الإشكال يشملهما باعتبار أن الإبل الست والعشرين وما بعدها أو البقر الأربعين والخمسين قد لا يتوفر فيها هذا السن فتكون الزكاة من غير الجنس الذي تعلقت به، والإشكال ناظر إلى حالة عدم اشتمال النصاب عليها، فالنص يرد على حصره الإشكال في الأنصبة الخمسة الأولى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 الرحمن بن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يزكّ إبله أو شاته عامين فباعها، على من اشتراها أن يزكّيها لما مضى؟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تؤخذ منه زكاتها ويتبع بها البائع أو يؤدي زكاتها البائع</w:t>
      </w:r>
      <w:r>
        <w:rPr>
          <w:rFonts w:eastAsia="Amiri" w:cs="Amiri" w:ascii="Amiri" w:hAnsi="Amiri"/>
          <w:color w:val="111111"/>
          <w:sz w:val="28"/>
          <w:szCs w:val="28"/>
          <w:rtl w:val="true"/>
          <w:lang w:bidi="ar-SA"/>
        </w:rPr>
        <w:t>)</w:t>
      </w:r>
      <w:r>
        <w:rPr>
          <w:rStyle w:val="FootnoteAnchor"/>
          <w:rtl w:val="true"/>
        </w:rPr>
        <w:footnoteReference w:id="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صحة البيع في مقدار الزكاة دليل على عدم ملكية البائع لمقدار الزكاة وهو يناسب تعلق الكلي في المعين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يتعين من ظهور الرواية الكلي في المعين، فإن الصحيحة لا 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عدم نفوذ تصرف المالك في تمام النصاب، وهو كما يكون من جهة كون تعلق الزكاة فيه بنحو الإشاعة أو الكلي في المعين، يكون من جهة كون تعلقها فيه بنحو تعلق حق الرهانة والجناية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الاستدلال به على ثبوت واحد منها يتوقف على القول بحجية الظهور في مطلق اللوازم والملزومات، وقد عرفت إشكاله فتأمل</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خلاف المطلوب أدلّ، وذلك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يؤدي زكاتها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منه أنه يؤدي نفس زكاتها لا بدلها، ولو كان بنحو الكلي في المعين، كان بدلاً عنها لا محالة</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علي بن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الزكاة تجب على في موضع لا يمكِنني أن أؤديها؟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اعزلها، فإن اتجرت بها فأنت لها ضامن ولها الربح، وإن تويت في حال ما عزلتها من غير أن تشغلها في تجارة فليس عليك، فإن لم تعزلها فاتجرت بها في جملة مالك فلها بقسطها من الربح ولا وضيعة عليها</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الأحكام تناسب الكلي في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الاستدلال بهذا الخبر بوجوه ملخّصها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السند وما قيل من عدم بناء الأصحاب على العمل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التقريب أو عدم تعين الدلالة بهذا الشكل من التعلق</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معارضتها لصحيحة عبد الرحمن بن أبي عبد الله الدالة على صحة المعاملة الجارية على عين لم تخرج زكاتها بغضّ النظر عن لحوق إجازة </w:t>
      </w:r>
    </w:p>
    <w:p>
      <w:pPr>
        <w:pStyle w:val="BookText"/>
        <w:rPr/>
      </w:pPr>
      <w:r>
        <w:rPr>
          <w:rFonts w:ascii="Amiri" w:hAnsi="Amiri" w:eastAsia="Amiri" w:cs="Amiri"/>
          <w:color w:val="111111"/>
          <w:sz w:val="28"/>
          <w:sz w:val="28"/>
          <w:szCs w:val="28"/>
          <w:rtl w:val="true"/>
          <w:lang w:bidi="ar-SA"/>
        </w:rPr>
        <w:t>المستحق مما يمنع من تعلق الزكاة بالعين على نحو الكلي في المعين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ورجحنا في النهاية كون الأحكام الواردة في هذا الخبر شروطاً صادرة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 ولي المال العام لإمضاء المعاملة مع المتاجر بالزكاة فيفهم الخبر على أنه قضية في واقعة خارجية يمكن الاستفادة منها في نظائرها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بريد بن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أكثره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دلالته على الكلي في المعيّن وبقرينة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يبقى ما فيه وفاء حق الله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إشارة إلى الأقل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ورددنا عليه بعدم تحقق المفهوم لهذه الجملة وعرضنا أكثر من وجه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أكثره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أبي المغراء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لفظ الشركة فيحمل على شركة الكلي في المعين بعد منع القول بالشركة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أجبنا هناك بأن الرواية ليست بصدد البيان من هذه الجهة، ووجود أنحاء أخرى من الشركة كالشركة في المالية فلا تتعين بالكلي في المعين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أن يستدل على هذا القول بما قربناه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بقاء الحكم بدفع نفس الزكاة ما دام الباقي عند تلف البعض بتفريط وافياً بمقدارها وعدم الانتقال إلى البدل مما يعني أن مقدار الزكاة مأخوذ على نحو الكلي في المعين ضمن المال الزكوي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الحكم يصلح لنقض القول بالشركة الحقيقية، ولكن لا تتعين دلالته على الكلي في المعين لأنه يصحّ على بعض الأقوال الأخرى ككون المال الزكوي موضوعاً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ينقض على هذا القول بأن مقتضاه عدم تحمل الزكاة شيئاً من التلف ما دام الباقي وافياً بمقدار الزكاة كما في موارده في الأبواب الأخرى كالبيع، ففي خبر بريد الوارد في من اشترى عشرة آلاف طن من القصب من أنبار فيه ثلاثون ألف طن، فاحترق القصب وبقي منه بمقدار المبيع، حيث حكم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الباقي للمشتري</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الروايات دلّت على أن التالف من غير تفريط يتوزع على المال الزكوي والزكاة بالنسبة وهو يناسب الإشاعة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يُجاب بأن هذا القائل لا ينكر تعلق الزكاة بالمال على نحو الإشاعة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إلا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الشارع ضبط ذلك الجزء المشاع بواحد من المجموع، فأوجب إخراج الواحد، فالواحد من الأربعين نفس الفريضة لا أنه معادل الفريضة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تلف بعض النصاب بغير تفريط قبل التمكن من الأداء سقط من الفريضة بحسابه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هذا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لأنه إنما يقول بوجوب دفع تمام الفريضة لحق المجموع، فلا بدَّ من تقسيطها على المجموع</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هذا الجعل الثانوي والروايات ظاهرة في كون المخرج زكاة بدونه، بل إن صحيحة عبد الرحمن بن أبي عبد الله دلت على أن المخرج من غير العين زكاة أيضاً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الشركة في المالية بمعنى أن المستحق يشارك مالك النصاب الزكوي </w:t>
      </w:r>
    </w:p>
    <w:p>
      <w:pPr>
        <w:pStyle w:val="BookText"/>
        <w:rPr/>
      </w:pPr>
      <w:r>
        <w:rPr>
          <w:rFonts w:ascii="Amiri" w:hAnsi="Amiri" w:eastAsia="Amiri" w:cs="Amiri"/>
          <w:color w:val="111111"/>
          <w:sz w:val="28"/>
          <w:sz w:val="28"/>
          <w:szCs w:val="28"/>
          <w:rtl w:val="true"/>
          <w:lang w:bidi="ar-SA"/>
        </w:rPr>
        <w:t>في ماله بنسبة الزكاة وتكون الشركة في مالية العين لا في عينيتها أي مشخصاتها الخارجية، ومثلوا له بتعلق حق الزوجة في الأبنية والآلات، فإنها تحرم من أعيانها وتأخذ نصيبها من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القول هو فحوى ما قواه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عبّر عن الزكاة بالحق، فوصف الزكاة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متعلق بجميع المال حيث أن الشارع جعل الفقير مستحقاً لأن يستوفى له من جميع هذا المال البالغ حد النصاب الفريضة التي قرّرها له عيناً أو قيمة، كما جعل الزوجة غير ذات الولد مستحقة لأن تستوفي من البناء ثمن قيمتها</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بجميع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يشعر بالشركة المالية في تمام العين على نحو الإشاعة، وهو ما صرّح به أستاذه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قال بعد كلامه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 هذا الحق على سبيل الإشاعة في مجموع النصاب بمعنى إشاعة الجزء الكسري في التام</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نستطيع الجزم بأنه يريد القول بالشركة المالية لوضوح ما نقلناه عنه سابقاً في كونه حقاً يقتضي ملكاً اقتضائياً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 هذا القول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الشهيد</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وتبعهما بعض الأعلام المعاصرين، ويمكن أن يستدل عليه بوجوه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إسحاق بن عمار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عين المال الدراهم وكل ما خلا الدراهم من ذهب أو متاع فهو عرض مردود ذلك إلى الدراهم في الزكاة والديات</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بتقريب أن الرواية تدل على أن الشركة في الأعيان ترجع إلى الشركة في المالية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مقدمتين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المسلمين على أن زكاة أموال التجارة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المستحبة عند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تؤدى بالقيمة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نحو تعلق الزكاة في الواجبة والمستحبة واحد، وقد قرّبنا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وجوه للاستدلال عليه فالنتيجة أن الزكاة الواجبة تؤدى بالقيمة المالية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الذي به نستطيع أن نفهم كل ألسنة الأدلة</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والحل للخروج من إشكالات الأقوال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عدة مقدمات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تتعلق بالملك وعلى نحو الشركة بحسب ظاهر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والشركة منحصرة بالأنحاء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الإشاعة، الكلي في المعين،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بطل القولان الأولان لعدم استيعابهما لكل الأنصبة والأجناس الزكوية والمفروض وحدة شكل التعلق لجميع الأجناس فيتعين الثالث وهو الشركة في المالية لقابليته على تفسير زكاة كل الأجناس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هي خلاصة الدليل الذي أورده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الزكاة متعلقة بنفس العين ولا يملك المالك إلا ما عدا مقدار الزكاة والباقي ملك للفقير على ما يساعده ظواهر النصوص فلا جرم يكون بينهما نوع من الشركة</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فالجمود على ظواهر النصوص وإن كان يعطينا الإشاعة مرة والكلي في المعين مرة أخرى، إلا أن في طائفة أخرى منها ما يستحيل إرادة شيء من ذينك المعنيين،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خمس من الإبل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p>
    <w:p>
      <w:pPr>
        <w:pStyle w:val="BookText"/>
        <w:rPr/>
      </w:pPr>
      <w:r>
        <w:rPr>
          <w:rFonts w:ascii="Amiri" w:hAnsi="Amiri" w:eastAsia="Amiri" w:cs="Amiri"/>
          <w:color w:val="111111"/>
          <w:sz w:val="28"/>
          <w:sz w:val="28"/>
          <w:szCs w:val="28"/>
          <w:rtl w:val="true"/>
          <w:lang w:bidi="ar-SA"/>
        </w:rPr>
        <w:t>ذلك مما كان الفرض مبايناً مع العين، كموارد دفع الحقة أو الجذعة أو ابن اللبون مما لا يوجد شيء منه في العين الزكوية ليتصور فيه الكلي في المعين فضلاً عن الإشاعة، وقد عرفت لزوم تفسير التعلق بمعنى ينطبق على الكل بنمط واحد، فبهذه القرينة القاطعة لا بد من رفع اليد عن الظهور المزبور الموجود في بعض النصوص والحمل على إرادة الشركة في المالية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الفقير يشارك المالك في العين لكن لا من حيث إنه عين، بل من حيث إنه مال، فلا يستحق شيئاً من الخصوصيات الفردية والصفات الشخصية، وإنما يستحق مالية العشر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الموجود الخارجي التي اختيار تطبيقها بيد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الفقير يملك حصّة معيّنة من عشر ونحوه من ماليّة العين الزكويّة، ولا يملك المالك من ماليّتها إلاّ ما عدا هذه الحصّة، وبالأداء إلى الفقير من العين أو من خارجه بدفع نفس ما يستحقّه الفقير لتحقّق الماليّة المملوكة له في ضمن الفرد المدفوع فيؤدّي نفس الفرض بالذات لا شيئاً آخر يعادله في المقدار عوضاً عن الفرض، وهذا معنى عام يشترك فيه جميع الأعيان الزكويّة وينطبق على الكلّ بمناط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مبني على تعلق الزكاة بالعين على نحو الملك وقد منعناه بعدة وجوه ذكرناها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الإشكالات التي أوردناها على القول بالملك تأتي هنا لأنه فرعه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مبني على ظهور الروايات في انحصار الأقوال بالثلاثة فلما امتنع القول بالإشاعة والكلي في المعين تعيّن هذا القول وهو غير تام لعدم الانحصار بالثلاثة حتى وصلت الأقوال إلى ثمانية أو تسعة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القول أن المستظهر من الروايات هذه الثلاثة أما البقية فمستقرأة من أحكام الزكاة والآثار المترتبة على تعلقها بالمال لكنها أيضاً مستظهرة من الروايات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مبني على اتحاد شكل تعلق الزكاة بجميع الأجناس الزكوية وإلا فيمكن التخلص من الإشكالات بتفكيك الأقوال لكل جنس بما يناسبه، وهذا الالتزام بالاتحاد لا دليل عليه كما سيأتي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مخالف لظهور بعض الروايات فالشاة على الإبل الخمسة بنفسها زكاة وليست أنها تقويم لمالية الزكاة في الإبل الخمسة، وقد أشكلنا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محاولة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لتقريب الشركة في هذه الأنصبة، ولذا فإن الملحوظ في الزكاة الشاة وقيمتها وليس النسبة المعينة من الإبل كما يفترض هذا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يترتب على القول بالشركة المالية أن جواز دفع القيمة بالنقد الرائج يثبت على القاعدة حتى لو لم تدل عليه رواية خاصة</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ظاهر الروايات أن دفع القيمة على نحو البدلية للتيسير على المكلفين كما في صحيحة البرقي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أُخرج عما يجب في الحرث من الحنطة والشعير وما يجب على الذهب، دراهم قيمة ما يسوى؟ أم لا يجوز إلا أن يخرج من كل شيء ما فيه؟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تيسّر يخرج</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علي بن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يعطي عن زكاته عن الدراهم دنانير وعن الدنانير دراهم بالقيمة، أيحلّ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ورد في بدلية عشرين درهماً عن الشاتين في نصاب الإبل كالذي أورده في الكافي بسنده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w:t>
      </w:r>
    </w:p>
    <w:p>
      <w:pPr>
        <w:pStyle w:val="BookText"/>
        <w:rPr/>
      </w:pPr>
      <w:r>
        <w:rPr>
          <w:rFonts w:ascii="Amiri" w:hAnsi="Amiri" w:eastAsia="Amiri" w:cs="Amiri"/>
          <w:color w:val="111111"/>
          <w:sz w:val="28"/>
          <w:sz w:val="28"/>
          <w:szCs w:val="28"/>
          <w:rtl w:val="true"/>
          <w:lang w:bidi="ar-SA"/>
        </w:rPr>
        <w:t>بلغت صدقته ابنة مخاض وليست عنده ابنة مخاض وعنده ابنة لبون فإنه يقبل منه ابنة لبون ويعطيه المصدِّق شاتين أو عشرين درهماً</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والشاهد على 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القائل لا يلتزم بإجزاء القيمة المذكورة في الرواية وهي عشرون درهماً عن الشاتين مطلقاً وإنما تتغير تبعاً لقيمة المبدل عنه ولو كانت القيمة أصلاً لثبتت بمقتضى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الأصحاب بالبدلية وارتكاز هذا المعنى في أذهانهم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إخراج القيمة في الزكاة كلها أي شيء كانت فتكون القيمة على وجه البدل لا على أنها أصل، انتهى، ونحوه ما في النهاية والمبسوط وغيرهما</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xml:space="preserve">بل ذهب بعض الأصحاب إلى عدم إجزاء القيمة أصلاً إلا في ما دل عليه الدليل وإن كان المشهور الجواز مطلقاً فإن الروايات دلّت عليه في الغلات والنقدين 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خالف المفيد في الأنعام فلم يجوّزه، إلا أن تعدم الأسنان المخصوصة في الزكاة ويظهر من المحقق في المعتبر الميل إليه، وقوّاه صاحب المدارك لعدم الدليل</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وسنبحث إجزاء القيمة في بحث مستقل إن شاء الله تعالى</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مخالفته لمقتضى ما رواه الكليني بسند صحيح إلى عبد الرحمن بن الحجاج عن محمد بن خالد 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قامت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ثمن فإن أراد صاحبها فهو أحق بها، وإن لم يردها فليبعها</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بتقريب أن التعلق لو كان على نحو الشركة في المالية لأُخِذ الثمن من المالك مباشرة ولم يحتج إلى قبض العين ثم إجراء المزاد العلني عليها وتقويمها على مالكها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 هذا القول</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صرّحوا بأنه يقتضي الشركة على نحو الإشاعة بين المستحق والمالك في المالية دون خصوصيات العين وحينئذٍ تأتي عليه جملة من إشكالات القول الأول بالشركة في العين على نحو الإشاعة بلا فرق بينهما من عدة جهات كلزوم عدم جواز التصرف بتمام العين إلا بإذن المستحق واستحقاق الحصة من النماء لأنه شريك معه في المالية والنماء وفرعها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مخالفته لظهور الروايات الدالة على كون الشركة في العين كروايات زكاة الغلات والغنم المتقدمة سواء فهمناها على نحو شركة الإشاعة أو الكلي في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بالنسبة إلى ما ورد في الغلات من العشر ونصف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المفهوم عرفاً منه هو عشر عين النصاب لا ماليته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قلناه من أن العرف يرى المالية في عين المال وليس منفصلاً عنه، وإن كان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فرع الفهم العرفي بتعلق الزكاة في المالية دون العين وهو خلاف الظاهر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ما ورد في الأنعام والنقدين من تسمية الأعيان بذواتها دون الكسر العشري، فإنها أظهر في العين، إلا بتأويل المالية على وجه بعيد</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منافاته لما استدل به المشهور من الإجماع على الشركة في العين ولو على نحو الكلي في المعين، ولما حكوه من الإجماع على تعلق الزكاة بالعين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المضمون كما يكون نافياً لأن تكون الزكاة في الذمة، كذلك يمكن أن يكون نافياً لكون الزكاة في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تغاير العين والمالية عند هؤلاء المجمعين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صرف الزكاة من العين إلى المالية خروجاً على هذا الإجماع أو الشهرة المحققة</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نوقش في الإجماع بأنه مدركي معتمد على الأخبار فلا يكون حجة، أجيب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الكلام إنما يصدق فيما إذا كانت قيمة الإثبات في الإجماع أقل من قيمة الإثبات في الأخبار أو مساوية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كانت قيمة الإجماع أعلى وأهم من الأخبار فيكون معتبراً ومثاله ضروريات الدين فإنها واردة في مورد الأخبار أيضاً إلا أن الإجماع والضرورة أكبر من ذلك فقد تكون نفس الفكرة مطبقة في مورد الكلام أيضاً بشكل وآخر، فلاحظ وتأمل</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مبنى كان يعتمده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الاستدلال وسمعت منه أنه أخذه من أستاذه الشهيد السيد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أطروحة الشركة في المالية غير ظاهرة من الروايات قدمها القائل بها باعتبارها الأقرب لحل الإشكالات لذا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الرأي إنما يتخذ للضرورة جمعاً بين مجموع الأدلة التي تبدو متنافية في مدلولاتها، ولو لزم من ذلك المصير إلى التأويل غير العرفي لبعضها أو لكثير منها</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ولكن الحل لا بد أن يكون عرفياً قابلاً لاستيعاب الروايات، نعم إذا أريد بهذه الشركة أنها على نحو الحق المالي المجعول على المال الزكوي فهو ممكن القبول وسيأتي بيانه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الأمر بالزكاة حكماً تكليفياً محضاً بوجوب إخراج الزكاة من ماله وإن تضمن امتثاله إنفاقاً مالياً إلا أنه لا يضمن للمستحقين ملكاً أو حقاً في مال مالك النصاب، وقد تقدّم الاستدلال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وصوّره بعض الأعلام المعاصرين بأبعد من هذا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تكون الزكاة مجرد حكم تكليفي محض بوجوب دفع مقدار الزكاة ليس وراءه حكم وضعي</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ولم يذكر حتى تضمنه للإنفاق المالي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أعلم القائل به حتى نتأكد من حقيقة مراده، وربما لا يوجد قائل به كما استظهره بعض أعلام العصر</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لكنني وجدت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يقويه في الزكاة المستحبة،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هنا يقوى أن الاستحباب تكليفي محض لا مدخلية له في ملك المالك والمسألة بعد محتاجة إلى تأمل</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أية حال فإن من المسلّم وجود حكم تكليفي بوجوب أداء الزكاة وقد كرره القرآن الكريم وقرنه بإقامة الصلاة، إلا أن الاقتصار عليه ونفي وجود حكموضعي مما لا يتفوه به متفقه فضلاً عن فقيه لوضوح كون الآيات الكريمة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والأحاديث الشريفة الظاهرة في جعل الحكم الوضعي وأنها بصدد بيان استحقاق مالي في أموال الأغنياء كصحيحة زرارة ومحمد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الله عز وجل فرض للفقراء في مال الأغنياء ما يسعهم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عبد الله بن سنان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أن الله عز وجل فرض للفقراء في مال الأغنياء ما يكتفون به</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التعلق لو كان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التكليف المحض بالأداء من دون أن يستعقب الوضع فلازمه عدم جواز أخذ الساعي من الممتنع قهراً عليه، ومقتضى صحيحة عبد الرحمن السابقة جواز الأخذ من المشتري قهراً، فالظاهر ثبوت نحو من الحق، نعم يجوز للحاكم الشرعي إلزامه على الأداء حسبة، كما في جميع الواجبات والمحرمات</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توجيه عدم ذكر هذا القائل الحكم الوضعي بأحد تقريبين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المجعول في ذمة المالك هو الحكم التكليفي بوجوب إخراج الزكاة لا الحكم الوضعي فإن المبلغ المالي المقدّر للزكاة شيء مجعول في ذمة المال الزكوي لا مالكه، 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الوضعي وهو تعلق الزكاة بالأموال الزكوية لا يتعين توجهه إلى مالك النصاب إذ قد يباع المال الزكوي وينتقل حق الفقير معه ويكون امتثال الحكم الوضعي بإخراج الزكاة موجهاً إلى المشتري، أما الحكم التكليفي فيبقى في ذمة مالك النصاب حتى بعد البيع لعدم امتثاله ولا يسقط بانتقال العين عنه، فإما أن يدفع الزكاة أو يتحملها المشتري ويرجع بها على البائع مع الجهل كما صرّحت به صحيحة عبد الرحمن بن أبي عبد الله، ويظهر هذا الوجه من تقريب السيد الحكيم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يلتزم كبروياً بأن الثابت في الشريعة أولاً وبالذات الحكم التكليفي وينتزع منه الحكم الوضعي فعنون المسألة بالحكم الأولي أي الوجوب التكليفي بإخراج الزكاة واكتفى به وسكت عن الحكم الوضعي تخلصاً </w:t>
      </w:r>
    </w:p>
    <w:p>
      <w:pPr>
        <w:pStyle w:val="BookText"/>
        <w:rPr/>
      </w:pPr>
      <w:r>
        <w:rPr>
          <w:rFonts w:ascii="Amiri" w:hAnsi="Amiri" w:eastAsia="Amiri" w:cs="Amiri"/>
          <w:color w:val="111111"/>
          <w:sz w:val="28"/>
          <w:sz w:val="28"/>
          <w:szCs w:val="28"/>
          <w:rtl w:val="true"/>
          <w:lang w:bidi="ar-SA"/>
        </w:rPr>
        <w:t>من الإشكالات الواردة على الأقوال المتعددة خلافاً لمن يرى أن الوجوب التكليفي لدفع الزكاة فرع هذا الحق الوضعي وامتثالاً لحكمه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مفاد آية الصدقة بشهادة الروايات الواردة في تفسيرها، هو أن الله تبارك وتعالى فرض على عباده في أموالهم الصدقة،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 عليهم أن يعطوا شيئاً من أموالهم في سبيل الله؛ فإن الصدقة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أعطيته في ذات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تبرعاً بقصد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حكم تكليفي متوجه إلى المالك، متعلق بماله، أي بإيجاد فعل في ماله،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يتصدق بشيء منه إلى الفقير، أي يُعطيه تبرعاً بقصد القربة، ويتولّد من هذا الحكم التكليفي حكم وضعي، وهو استحقاق الفقير للمال الذي أمر الله مالكه بأن يتصدق به عليه، كاستحقاقه للمال الذي نذر مالكه أن يتصدق به عليه، وهذا 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قبل دفعه إليه ملكاً للدافع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يؤيد ذلك إضافة الأموال إليهم في الآية الشريفة</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على نحو أرش جناية العبد المتعلقة برقبته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شرحه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واحتمله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القواعد،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فيحتمل تعلق أرش الجنايات برقبة العبد لسقوطها بتلف النصاب كسقوط الأرش بتلف العبد</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xml:space="preserve">، وكذا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البيان كما تقدم، واختاره عدد من الأعلام المعاصرين وأرجع أحدهم</w:t>
      </w:r>
      <w:r>
        <w:rPr>
          <w:rStyle w:val="FootnoteAnchor"/>
          <w:rtl w:val="true"/>
        </w:rPr>
        <w:footnoteReference w:id="16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إليه كلام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وتردد </w:t>
      </w:r>
    </w:p>
    <w:p>
      <w:pPr>
        <w:pStyle w:val="BookText"/>
        <w:rPr/>
      </w:pPr>
      <w:r>
        <w:rPr>
          <w:rFonts w:ascii="Amiri" w:hAnsi="Amiri" w:eastAsia="Amiri" w:cs="Amiri"/>
          <w:color w:val="111111"/>
          <w:sz w:val="28"/>
          <w:sz w:val="28"/>
          <w:szCs w:val="28"/>
          <w:rtl w:val="true"/>
          <w:lang w:bidi="ar-SA"/>
        </w:rPr>
        <w:t xml:space="preserve">آخر بينه وبين القول بالشركة في المالية إلا أنه لم يتمكن من الجزم بأحدهما لأنه لم يظهر له الفرق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الآثار المترتبة على كل منهما شرعاً</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 ولكنه جزم باختياره في مواضع أخرى</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استظهره البعض من الأحكام الواردة في صحيحة عبد الرحمن بن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يزكِّ إبله وشاته عامين فباعها، على من اشتراها أن يزكيها لما مضى؟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تؤخذ زكاتها ويتبع بها البائع، أو يؤدي زكاتها البائع</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ظاهرها صحة البيع ولزومه على تقدير أن يؤدي البائع زكاته، وإن لم يكن من نفس العين، وهذا وجه الشبه بأرش جناية العبد إذ يجوز بيعه وينتقل أرش جنايته معه لصالح المجني عليه، أو يدفع مالكه الأرش من ماله ويعود العبد ملكاً خالصاً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أحد الأعلام عليه بكون الزكاة من قبيل الحقوق، وانحصار هذه الحقوق بمنذور التصدق والرهانة وأرش الجناية، والأول غير صحيح؛ لأنه تنجيزيبحسب قوله والزكاة ليست كذلك وستأتي مناقشة هذا القول، والثاني غير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دلّ من النصوص والفتاوى على عدم ضمان الزكاة بتلف النصاب، ولو كانت في الذمة فإنه لا موجب لبراءة الذمة عنها بمجرد تلف النصاب، كما أن تلف الرهن لا يوجب براءة ذمة الراهن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فتعيّن القول بحق الجناية لأنه تعليقي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استقراره على رقبة العبد الجاني معلق على عدم فدية المولى</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والزكاة كذلك</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هذا القول من الأقوال التي انتزعت من الأحكام والآثار </w:t>
      </w:r>
    </w:p>
    <w:p>
      <w:pPr>
        <w:pStyle w:val="BookText"/>
        <w:rPr/>
      </w:pPr>
      <w:r>
        <w:rPr>
          <w:rFonts w:ascii="Amiri" w:hAnsi="Amiri" w:eastAsia="Amiri" w:cs="Amiri"/>
          <w:color w:val="111111"/>
          <w:sz w:val="28"/>
          <w:sz w:val="28"/>
          <w:szCs w:val="28"/>
          <w:rtl w:val="true"/>
          <w:lang w:bidi="ar-SA"/>
        </w:rPr>
        <w:t>وليس من النصوص مباشرة ويعتبر نسخة معدلة لتجاوز بعض الإشكالات على الأقوال السابقة إذ نحتمل أن اللجوء إلى هذا القول كان للتخلص من إشكال أن القول بالإشاعة والشراكة في العين يجعل الشراكة مع المالك أي في العين بما هي مملوكة لمالكها ويترتب على ذلك عدم جواز تصرف المالك بها إلا بإذن الشريك ورضاه بالقسمة ونحو ذلك مما هو مخالف لمقتضى صحيحة عبد الرحمن بن أبي عبد الله حيث انتقلت الزكاة مع العين المباعة فذهبوا إلى هذا القول باعتبار تعلق الزكاة بالعين لا بما هي مملوكة، فهذا القول تطوير للقول بالشركة في العين الذي كان هو السائد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القول انقدح في ذهن قائليه نتيجة اطلاعهم على فقه العامة ومنهجهم المبني على استقراء الآثار ووحدة المناط وحكاه العلامة في التذكرة عن أبي حنيفة،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الزكاة تتعلق بالعين عندنا وعند أبي حنيفة، إلا أن أبا حنيفة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يستحق بها جزء منها، وإنما تتعلق بها كتعلق الجناية بالعبد الجاني</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xml:space="preserve">، واحتمل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 الإرش برقبة الجاني لأنها تسقط بهلاك النصاب، كما يسقط الإرش بهلاك الجاني، والأخير مروي عن أبي حنيفة وأحمد</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فهذا القول استُظهر من الحكم المذكور، ورتّب على ذلك صحة تصرف المالك بتمام النصاب لعدم مانعية تعلق الزكاة كعدم مانعية إرش الجناية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المنتظري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تنزلنا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بالشركة في العين واختيار الأداء بالعين أو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التعلق من قبيل حق الجناية في العبد الجاني خطأ، حيث يكون الملك باقياً بملك المالك ولكن ورثة المقتول يستحقون أن يملك العين أو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يمنع هذا الحق من التصرفات الناقلة، إذ الحق لم يتعلق بالعين بما هو ملك لهذا المالك، كما في حق الرهانة، </w:t>
      </w:r>
    </w:p>
    <w:p>
      <w:pPr>
        <w:pStyle w:val="BookText"/>
        <w:rPr/>
      </w:pPr>
      <w:r>
        <w:rPr>
          <w:rFonts w:ascii="Amiri" w:hAnsi="Amiri" w:eastAsia="Amiri" w:cs="Amiri"/>
          <w:color w:val="111111"/>
          <w:sz w:val="28"/>
          <w:sz w:val="28"/>
          <w:szCs w:val="28"/>
          <w:rtl w:val="true"/>
          <w:lang w:bidi="ar-SA"/>
        </w:rPr>
        <w:t>بل بما هو جانٍ لهذه الجناية، فيجوز انتقاله إلى الغير، والحق قائم به أينما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للمشتري الخيار مع الجهل</w:t>
      </w:r>
      <w:r>
        <w:rPr>
          <w:rFonts w:eastAsia="Amiri" w:cs="Amiri" w:ascii="Amiri" w:hAnsi="Amiri"/>
          <w:color w:val="111111"/>
          <w:sz w:val="28"/>
          <w:szCs w:val="28"/>
          <w:rtl w:val="true"/>
          <w:lang w:bidi="ar-SA"/>
        </w:rPr>
        <w:t>))</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للورثة غير صحيح لأن تصوير الزكاة على هذا النحو يتحقق بما دون القتل من الجناية لأنه إذا قتل يُسلَّم إلى ورثة المجني عليه ليسترقوه أو يبيعوه فلا يشبه ما نحن فيه، وإنما يشبه الزكاة في الجناية دون القتل، وعلى فرض زيادة قيمة العبد على دية الجناية فيكون للمجني عليه من قيمة العبد مقدار ديته والباقي لمالكه فتتحقق الشركة بينهما، وفي غير ذلك يُسلّم العبد إلى المجني عليه، قال أستاذنا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هنا فقد يمكن أن نضم الفقهاء الذين يقولون بتنظير حق الزكاة بحق الجناية إلى الفقهاء الذين يقولون بأن حق الزكاة من الشركة المشاعة في العين</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هذا القول والشركة المشاعة في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باعتبار ظهور الروايات في تعليقه على مشيئة المجني عليه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الفضيل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الحر اقتص منه وإن شاء أخذه</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 حيث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أن الملكية فرع المشيئة وليست حادثة في طول الجناية، عندئذٍ يختلف الحقان لعدم تعليقه على المشيئة في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قابل للمناقشة إذ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بقرينة قوله في صحيحة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يدفع إلى أولياء المقتول فيكون لهم رقّاً</w:t>
      </w:r>
      <w:r>
        <w:rPr>
          <w:rFonts w:eastAsia="Amiri" w:cs="Amiri" w:ascii="Amiri" w:hAnsi="Amiri"/>
          <w:color w:val="111111"/>
          <w:sz w:val="28"/>
          <w:szCs w:val="28"/>
          <w:rtl w:val="true"/>
          <w:lang w:bidi="ar-SA"/>
        </w:rPr>
        <w:t>)</w:t>
      </w:r>
      <w:r>
        <w:rPr>
          <w:rStyle w:val="FootnoteAnchor"/>
          <w:rtl w:val="true"/>
        </w:rPr>
        <w:footnoteReference w:id="17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الدال على أن الجناية سبب تام للملكية، والمشيئة فرع الملكية،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شاؤوا باعوه وإن شاؤوا استرقوه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إيقاع القصاص على ملكه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للمناقشة من الجهتين أي تقريب الفرق والرد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افتراضه التعليق على مشيئة المجني عليه، وتصحيح التشبيه بين المقام وشكل تعلق الزكاة يوجب ربط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التعليق على المشيئة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بمالك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الروايات واردة في القتل وقد قلنا أن تنظير الزكاة بأرش جناية العبد فيما إذا كان دون القتل، فالصحيح أن يرد الإشكال بما ورد في ذلك وهو موجود في صحيحة الفضيل بن يسار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في عبد جرح حراً،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الحر اقتص منه، وإن شاء أخذه إن كانت الجراحة تحيط برقبته، وإن كانت لا تحيط برقبته افتداه مولاه، فإن أبى مولاه أن يفتديه كان للحر المجروح من العبد بقدر دية جراحه، والباقي للمولى يباع العبد فيأخذ المجروح حقه ويرد الباقي على المولى</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الصحيحة صريحة في توقف ملك المجني عليه للعبد في الجملة على مشيئة المولى لدفع الدية أو عدمه وبهذا يفترق هذا القول عن الشركة الحقيقية المبنية علىالقول بالملك الفعلي بينما هذا القول مبني على كون الزكاة حقاً وملك الفقير اقتضائي يتوقف على إرادة المالك وهو نظير إرادة مولى العبد هنا، فالملك فيهما متوقف على إرادة المالك لفرد الامتثال هناك وللفدية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فيتحصل الآن عدة وجوه للشبه بين تعلق الزكاة بالمال الزكوي وتعلق حق المجني عليه برقبة العبد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يتعلقان بالعين بما هي لا بما أنها مملوكة لصاحبها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كليهما حق بمعنى أن الملك فيه اقتضائي وليس فعلياً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التصرف في العين حتى الناقلة منها كالبيع ولزومه إذا أدى الحق من مال آخر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الحق بتلف العين فيهما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الشبه هو الذي دفع أصحاب هذا القول إلى اختياره وتمييزه عن الشركة في العين مع أنه من هذا الباب ظاهراً إذ أن الشريك في العين له المطالبة بالفرز والتعيين والاقتراع وهو غير ثابت لمستحقي الزكاة فدفعاً لهذا الإشكال قالوا بهذا الشكل من التعلق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هذا القول فيه تحسّن ملحوظ لكن صحته تتوقف على صحة ما قربناه من كونه حقاً وليس ملكاً، ومشكلته أنه مبني على قراءة الآثار المشتركة وليس مستظهراً بشكل مباشر من النصوص الشرعية وهذا منهج ناقص الاعتبار لاحتمال اختلاف الشكلين في آثار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قبيل منذور التصدق</w:t>
      </w:r>
    </w:p>
    <w:p>
      <w:pPr>
        <w:pStyle w:val="BookText"/>
        <w:rPr/>
      </w:pPr>
      <w:r>
        <w:rPr>
          <w:rFonts w:ascii="Amiri" w:hAnsi="Amiri" w:eastAsia="Amiri" w:cs="Amiri"/>
          <w:color w:val="111111"/>
          <w:sz w:val="28"/>
          <w:sz w:val="28"/>
          <w:szCs w:val="28"/>
          <w:rtl w:val="true"/>
          <w:lang w:bidi="ar-SA"/>
        </w:rPr>
        <w:t xml:space="preserve">وقد تقدّم شرحه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مضمون الزكاة هذا فإن حقيقتها حكم تكليفي بوجوب إخراج مقدار معين من المال قربة إلى الله تعالى، ولا يملك الفقير شيئاً من مال الغني إلا بإخراجه كالصدقة المنذورة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تسمية الزكاة بالصدقة صريحاً في الآيات والروايات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الروايات كصحيحة جعفر بن إبراهيم الهاشمي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أتحل الصدقة لبني هاشم؟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تلك الصدقة الواجبة على الناس لا تحل لنا، فأما غير ذلك فليس به بأس</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 فالزكاة صدقة، وأما كونها كمنذورها فلاحتياجها إلى إخراج من المالك متقرباً لتدخل في ملك المستحق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الملكية الفعلية غير متصورة في الزكوات المندوبة، والمفروض بحسب 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الوجوه اتحاد شكل تعلق الواجبة والمندوبة، فالزكاة الواجبة كذلك يكون ملكها اقتضائياً متوقفاً على إخراج المالك لها قربة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 هذا القول السيد أبو الحسن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تعليقته على العروة الوثقى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حق متعلق بالعين يشبه حق الفقراء في منذور التصدق</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واحتمله الشيخ المنتظري</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ويرد على هذا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مقتضاه تعيّن الأداء من العين ولا نلتزم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فساد الحكم في المقيس عليه، إذ لا ثبوت للحق هناك أصلاً، كي يكون المقام مسانخاً له، بل الثابت هناك إنما هو مجرد التكليف بأداء العين إلى المنذور له</w:t>
      </w:r>
      <w:r>
        <w:rPr>
          <w:rFonts w:eastAsia="Amiri" w:cs="Amiri" w:ascii="Amiri" w:hAnsi="Amiri"/>
          <w:color w:val="111111"/>
          <w:sz w:val="28"/>
          <w:szCs w:val="28"/>
          <w:rtl w:val="true"/>
          <w:lang w:bidi="ar-SA"/>
        </w:rPr>
        <w:t>))</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يقبل به الخصم لأنه يرى أن هذا الحكم التكليفي ليس مجرداً وإنما يتبعه حكم وضعي باستحقاق المنذور كمقدار الزكاة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تعلق الزكاة بالذمة، وقد التجأ إليه البعض للتخلص من الإشكالات الواردة على أنحاء التعلق بالعين وفشلها في تفسير بعض موارد الزكاة كأنصبة الإبل الخمسة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ولذا التزم الشاذ من الفقهاء بأنه حق في الذمة فإنها الفكرة الفقهية الوحيدة التي يمكن أن تكون جامعة بين أنحاء جعل </w:t>
      </w:r>
    </w:p>
    <w:p>
      <w:pPr>
        <w:pStyle w:val="BookText"/>
        <w:rPr/>
      </w:pPr>
      <w:r>
        <w:rPr>
          <w:rFonts w:ascii="Amiri" w:hAnsi="Amiri" w:eastAsia="Amiri" w:cs="Amiri"/>
          <w:color w:val="111111"/>
          <w:sz w:val="28"/>
          <w:sz w:val="28"/>
          <w:szCs w:val="28"/>
          <w:rtl w:val="true"/>
          <w:lang w:bidi="ar-SA"/>
        </w:rPr>
        <w:t xml:space="preserve">الزكاة إلا أنه يلزم منها تأويل عدد أكبر من الروايات من ذلك الجانب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في غير هذه النصب الخمسة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بالاشتراك في العين</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هذا القائل يذهب إليه على نحو اللا بشرط أي إمكان تعلق الزكاة بذمة المالك وذمة المال معاً فلا بأس، 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حواشيه في آخر باب الخمس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استقر عليه كلام الفقهاء أن التعلق ينقسم إلى ما يتعلق بالعين خاصة وما يتعلق بالذمة خاصة وما يتعلق بهما</w:t>
      </w:r>
      <w:r>
        <w:rPr>
          <w:rFonts w:eastAsia="Amiri" w:cs="Amiri" w:ascii="Amiri" w:hAnsi="Amiri"/>
          <w:color w:val="111111"/>
          <w:sz w:val="28"/>
          <w:szCs w:val="28"/>
          <w:rtl w:val="true"/>
          <w:lang w:bidi="ar-SA"/>
        </w:rPr>
        <w:t>))</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إذا كان يقول به بشرط لا عن تعلقه بالعين فقد رددنا مفصلاً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القول ومنها النقض بسقوط الزكاة عند تلف النصاب بغير تفريط، وقلنا إن الصحيح تعلّق الزكاة بالعين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كسابقه من حيث التعلق بالذمة مع إضافة ارتهان المال الزكوي بالزكاة حتى تخرج أو تعزل، واحتمله العلامة في القواعد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فيحتمل حينئذٍ تعلق الدين بالرهن إذ مع امتناع المالك من أداء الواجب يبيع الإمام من عين النصاب إذا لم يشتمل على الواجب كما يباع الرهن</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احتمله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أحد قولي أبي حنيفة حسبما نقله الشيخ في الخلاف وأوردناه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تجب في ذمة رب المال والعين مرتهنة بما في الذمة فكان جميع المال رهناً لما في الذمة</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القول باطل من أصله لبطلان القول بتعلقها بالذمة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باطل في منهج الوصول إليه لبنائه على استقراء الآثار وأوجه الشبه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القول بحق الرهانة أن العين ليست بتمامها رهناً، بل بمقدار الزكاة منها، إذ يكفي في الرهن أن يكون بمقدار الدين فيجوز التصرف بالعين في الزائد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مجرد التشابه بين تعلق الزكاة بالعين وارتهانها من حيث عدم جواز التصرف لا يكفي لحمله عليه لأن هذا المنع من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قلنا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يأتي على عدد من الأشكال الأخرى كالشركة على نحو الإشاعة فإنه لا يجوز التصرف بكل أجزاء النصاب لاستحقاق الفقير كسراً عشرياً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ذكر أستاذنا الشهيد السيد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فروق على هذا التشبيه،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العين المرهونة مملوكة لمالكها الأصلي وهو المدين الراهن، على حين أن الأدلة في باب الزكاة واضحة في ملكية الفقير للحصة الزكوية سواء بعينها أو بماليتها أو بكسرها العشري أو غيره، دون المالك</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مبني على القول بملك الفقير فعلاً لمقدار الزكاة في المال الزكوي وقد رددنا عليه ورجحنا كون الزكاة 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العين المرهونة يجوز بيعها بإذن مالكها بخلاف العين الزكوية، فإن الاستئذان من أحد الفقراء لا يكفي ما لم يقبضها، وإذا قبضت خرجت عن كونها عيناً زكوية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أن يقول بإذن الدائن الذي رهن العين وثيقة لماله وليس بإذن مالكها، وهذا الفرق غير تام أيضاً لورود مثله في الزكاة باستئذان الحاكم الشرعي بل يجوز مطلقاً إذا ضمن الأداء من مال آخر لعدم تعيّن الزكاة به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العين المرهونة ترجع إلى مالكها بالفك دون العين الزكوية، 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العين المرهونة يمكن فكها دون الأخرى</w:t>
      </w:r>
      <w:r>
        <w:rPr>
          <w:rFonts w:eastAsia="Amiri" w:cs="Amiri" w:ascii="Amiri" w:hAnsi="Amiri"/>
          <w:color w:val="111111"/>
          <w:sz w:val="28"/>
          <w:szCs w:val="28"/>
          <w:rtl w:val="true"/>
          <w:lang w:bidi="ar-SA"/>
        </w:rPr>
        <w:t xml:space="preserve">)). </w:t>
      </w:r>
      <w:bookmarkStart w:id="22" w:name="pg15147_202800"/>
    </w:p>
    <w:p>
      <w:pPr>
        <w:pStyle w:val="BookText"/>
        <w:rPr/>
      </w:pPr>
      <w:bookmarkEnd w:id="2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لهذا الفرق لأن العين الزكوية تتحرر من تعلق الزكاة وتصبح خالصة لمالكها أيضاً إذا دفع الزكاة من مال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العين المرهونة لا تحديد لها عرفاً ولا شرعاً بخلاف العين الزكوية المحددة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فكرة الرهن أساساً لأجل الاستيثاق من إرجاع الدين وإمكان قبضه من قبل الدائن المرتهن، وهذا منتفٍ بالمرة في العين الزكوية، وهذا واضح ولعله أهم هذه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فروق شكلية لا أثر لها والتشابه بين الآمرين لا نريد به من جميع الجهات وإنما من حيث الجهة المبحوثة</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1734410_2142443653"/>
      <w:bookmarkStart w:id="24" w:name="_Toc7"/>
      <w:bookmarkEnd w:id="23"/>
      <w:r>
        <w:rPr>
          <w:rtl w:val="true"/>
        </w:rPr>
        <w:t>(</w:t>
      </w:r>
      <w:r>
        <w:rPr>
          <w:rtl w:val="true"/>
        </w:rPr>
        <w:t>القول التاسع</w:t>
      </w:r>
      <w:r>
        <w:rPr>
          <w:rtl w:val="true"/>
        </w:rPr>
        <w:t xml:space="preserve">) </w:t>
      </w:r>
      <w:r>
        <w:rPr>
          <w:rtl w:val="true"/>
        </w:rPr>
        <w:t>التفصيل بين الأجناس الزكوية</w:t>
      </w:r>
      <w:bookmarkEnd w:id="24"/>
    </w:p>
    <w:p>
      <w:pPr>
        <w:pStyle w:val="BookText"/>
        <w:rPr/>
      </w:pPr>
      <w:r>
        <w:rPr>
          <w:rFonts w:ascii="Amiri" w:hAnsi="Amiri" w:eastAsia="Amiri" w:cs="Amiri"/>
          <w:color w:val="111111"/>
          <w:sz w:val="28"/>
          <w:sz w:val="28"/>
          <w:szCs w:val="28"/>
          <w:rtl w:val="true"/>
          <w:lang w:bidi="ar-SA"/>
        </w:rPr>
        <w:t xml:space="preserve">وقد تقدم ذكر بعض مصاديقه في كلام الشهيد الأول والمحقق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عليها بنحو عام أنها خلاف المشهور والارتكاز المتشرعي من اتحاد نسق تعلق الزكاة بين جميع الأجناس الزكوية، وهذا ما سنبحثه في الجهة الرابعة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يرد على كل شقٍّ من التفصيل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كالشركة على نحو الإشاعة والكلي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أوردناه في مناقشة الأقوال السابقة</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1734412_2142443653"/>
      <w:bookmarkStart w:id="26" w:name="_Toc8"/>
      <w:bookmarkEnd w:id="25"/>
      <w:r>
        <w:rPr>
          <w:rtl w:val="true"/>
        </w:rPr>
        <w:t>(</w:t>
      </w:r>
      <w:r>
        <w:rPr>
          <w:rtl w:val="true"/>
        </w:rPr>
        <w:t>القول العاشر</w:t>
      </w:r>
      <w:r>
        <w:rPr>
          <w:rtl w:val="true"/>
        </w:rPr>
        <w:t xml:space="preserve">) </w:t>
      </w:r>
      <w:r>
        <w:rPr>
          <w:rtl w:val="true"/>
        </w:rPr>
        <w:t xml:space="preserve">عدم الحاجة إلى بيان شكل التعلق </w:t>
      </w:r>
      <w:r>
        <w:rPr>
          <w:rtl w:val="true"/>
        </w:rPr>
        <w:t>:</w:t>
      </w:r>
      <w:bookmarkEnd w:id="26"/>
    </w:p>
    <w:p>
      <w:pPr>
        <w:pStyle w:val="BookText"/>
        <w:rPr/>
      </w:pPr>
      <w:r>
        <w:rPr>
          <w:rFonts w:ascii="Amiri" w:hAnsi="Amiri" w:eastAsia="Amiri" w:cs="Amiri"/>
          <w:color w:val="111111"/>
          <w:sz w:val="28"/>
          <w:sz w:val="28"/>
          <w:szCs w:val="28"/>
          <w:rtl w:val="true"/>
          <w:lang w:bidi="ar-SA"/>
        </w:rPr>
        <w:t>لوجود إشكالات على كل الأقوال المعروضة، وهو في الحقيقة إلغاء لهذا البحث من أصله وهذا يعني عدم تنقيح عام نرجع إليه عند الاختلاف في حكم من أحكام الزكاة مبني على شكل التعلق</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نرجع في ذلك إلى الروايات مباشرة فإنها بينت أحكام الزكاة والمال الزكوي الذي تعلقت به كجواز التصرف بالمال، أو حكم النماء أو حكم </w:t>
      </w:r>
      <w:bookmarkStart w:id="27" w:name="pg15147_202801"/>
    </w:p>
    <w:p>
      <w:pPr>
        <w:pStyle w:val="BookText"/>
        <w:rPr/>
      </w:pPr>
      <w:bookmarkEnd w:id="27"/>
      <w:r>
        <w:rPr>
          <w:rFonts w:ascii="Amiri" w:hAnsi="Amiri" w:eastAsia="Amiri" w:cs="Amiri"/>
          <w:color w:val="111111"/>
          <w:sz w:val="28"/>
          <w:sz w:val="28"/>
          <w:szCs w:val="28"/>
          <w:rtl w:val="true"/>
          <w:lang w:bidi="ar-SA"/>
        </w:rPr>
        <w:t>الزكاة إذا تلفت العين أو بيع المال الزكوي قبل إخراجها وكل هذه الأحكام مذكورة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لكننا نتحدث عن الأحكام التي لم يرد فيها نصّ أو كان النص مجملاً أو تعارضت النصوص فيكون المرجع مقتضى شكل التعلق الذي تعيّن بدليل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أريد بهذا القول عدم الحاجة إلى تعريفه بأحد الأنحاء المعروفة والاكتفاء بعنوان انتزاعي من الأحكام الثابتة في الروايات فهو ممكن، إلا أن عليناإيجاد مثل هذا العنوان المستوعب لجميع الأحكام والآثار، وسنقدم أطروحة في ذلك ضمن الرأي المختار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1734414_2142443653"/>
      <w:bookmarkStart w:id="29" w:name="_Toc9"/>
      <w:bookmarkEnd w:id="28"/>
      <w:r>
        <w:rPr>
          <w:rtl w:val="true"/>
        </w:rPr>
        <w:t>(</w:t>
      </w:r>
      <w:r>
        <w:rPr>
          <w:rtl w:val="true"/>
        </w:rPr>
        <w:t>الجهة الرابعة</w:t>
      </w:r>
      <w:r>
        <w:rPr>
          <w:rtl w:val="true"/>
        </w:rPr>
        <w:t xml:space="preserve">) </w:t>
      </w:r>
      <w:r>
        <w:rPr>
          <w:rtl w:val="true"/>
        </w:rPr>
        <w:t>بيان مناشئ الخلاف</w:t>
      </w:r>
      <w:r>
        <w:rPr>
          <w:rtl w:val="true"/>
        </w:rPr>
        <w:t>:</w:t>
      </w:r>
      <w:bookmarkEnd w:id="29"/>
    </w:p>
    <w:p>
      <w:pPr>
        <w:pStyle w:val="BookText"/>
        <w:rPr/>
      </w:pPr>
      <w:r>
        <w:rPr>
          <w:rFonts w:ascii="Amiri" w:hAnsi="Amiri" w:eastAsia="Amiri" w:cs="Amiri"/>
          <w:color w:val="111111"/>
          <w:sz w:val="28"/>
          <w:sz w:val="28"/>
          <w:szCs w:val="28"/>
          <w:rtl w:val="true"/>
          <w:lang w:bidi="ar-SA"/>
        </w:rPr>
        <w:t>يظهر من التحليل والنقاش المتقدم أن هذا الاختلاف لدى المشهور والحيرة التي وقع فيها له عدة مناشئ</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التزامه باتحاد شكل تعلق الزكاة في جميع الأجناس الزكوية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كيفية التعلق فغير خفي أن المستفاد من النصوص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كموثقة أبي المغراء المتقدمة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التعلق بالإضافة إلى جميع الأجناس الزكوية بنسق واحد، فالكيفية بأي معنى كانت وكيف ما فُسّرت يشترك فيها الكل وتنطبق على جميع الأصناف بمناط واحد، لا أنها في بعض الأعيان الزكوية بمعنى وفي البعض الآخر بمعنى آخر، لمنافاته مع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الموثقة المزبور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أشرك الفقراء مع الأغنياء في 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الظاهر في أن الشركة في جميع الأموال بمعنى واحد كما عرفت</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بعض الأعلام المعاصرين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يحتمل الفرق بين أصناف الزكاة في كيفية التعلق</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وبلغوا حد التصرف في ظهور الروايات بمقتضى هذا الالتزام، قال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والتفكيك بين زكاة الغلات فهي بنحو الإشاعة وزكاة غيرها فهي بنحو الكلي في المعين فهو وإن اقتضته صناعة الاستدلال، إلا أنه خلاف المرتكز في أذهان المتشرعة وخلاف المستفاد من النصوص المتضمنة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الزكاة في تسعة أشياء أو على تسعة أشياء أو من تسعة كصحيح ابن سنان</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الظاهر في كون الوضع على نحو واحد</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 xml:space="preserve">، 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عرفت لزوم تفسير التعلق بمعنى ينطبق على الكل بنمط واحد، فبهذه القرينة القاطعة لا بد من رفع اليد عن الظهور المزبور الموجود في بعض النصوص</w:t>
      </w:r>
      <w:r>
        <w:rPr>
          <w:rFonts w:eastAsia="Amiri" w:cs="Amiri" w:ascii="Amiri" w:hAnsi="Amiri"/>
          <w:color w:val="111111"/>
          <w:sz w:val="28"/>
          <w:szCs w:val="28"/>
          <w:rtl w:val="true"/>
          <w:lang w:bidi="ar-SA"/>
        </w:rPr>
        <w:t>))</w:t>
      </w:r>
      <w:r>
        <w:rPr>
          <w:rStyle w:val="FootnoteAnchor"/>
          <w:rtl w:val="true"/>
        </w:rPr>
        <w:footnoteReference w:id="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بالقاطعة معنى القطعية فهو بعيد لأن دليلها ليس كذلك ولا هو ظاهر في ذلك أصلاً، فربما أراد بالقاطعة أي القاطعة للتفصيل بين الأجناس الزكوية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تنزّلنا وقلنا إن لهذه الروايات ظهوراً في وحدة التعلق فإنه ليس أقوى ظهوراً من الروايات الدالة على أنواع متعددة من شكل التعلق بحسب اختلاف الأجناس الزكوية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فإن مخالفتهم لظهور بعض الروايات وتأويلهم لبعض آخر من أجل المحافظة على وحدة شكل التعلق وتعميم ما يستظهر من بعض على البعض الآخر كان أحد أسباب إيراد الإشكالات عليهم، فمثلاً نقضوا على القول بالإشاعة والكلي في المعين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المستفادين من أدلة زكاة الغلات والأغنام </w:t>
      </w:r>
    </w:p>
    <w:p>
      <w:pPr>
        <w:pStyle w:val="BookText"/>
        <w:rPr/>
      </w:pPr>
      <w:r>
        <w:rPr>
          <w:rFonts w:ascii="Amiri" w:hAnsi="Amiri" w:eastAsia="Amiri" w:cs="Amiri"/>
          <w:color w:val="111111"/>
          <w:sz w:val="28"/>
          <w:sz w:val="28"/>
          <w:szCs w:val="28"/>
          <w:rtl w:val="true"/>
          <w:lang w:bidi="ar-SA"/>
        </w:rPr>
        <w:t>والنقدين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بنُصُب الإبل الخمسة الأولى باعتبار أن الشاة ليست من جنس المال الزكوي، وهذا جنس آخر غير ما نقضوا عليه، ولولا إصرارهم على وحدة شكل التعلق لما ورد عليهم النقض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ورغم محاولاتهم وتعديلاتهم المتكررة إلا أنهم لم يستطيعوا أن يفوا بهذا الالتزام ويقدموا نسقاً واحداً للجميع سليماً من الإشكالات وكان بإمكانهم تجنّب هذه الإشكالات بتعدد أنحاء التعلق فلكل مورد ما يناسبه بحسب ظهور الروايات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ونقلنا آنفاً اعتراف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مقتضى الصناعة في استظهار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على وحدة شكل التعلق بارتكاز المتشرعة مضافاً إلى ما تقدم من ظهور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الاستدلال غير تام فإن ارتكاز المتشرعة ليس بحجة لأنه مدركي مستند إلى الاستنباط وفهم الأخبار فلا يصلح للتصرف في ظهور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هذه المسألة فرعية مستنبطة وليست أصلية فلا يكشف الارتكاز عن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حجة، وقد شرحنا ذلك عند الرد على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الصحاح المذكورة فإنها ليست بصدد بيان نحو التعلق والجعل وأمثاله من التفاصيل حتى يتمسك بإطلاقها وإنما وردت لبيان أصل تشريع الزكاة وثبوته في المال الزكوي المتعين بهذه التسعة، فهذه الروايات تجيب عن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الزكاة تتعلق بكل الأموال أم أصناف خاصة منها؟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القول بأنه يوجد في الأدلة ما يُشعر بالخلاف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اختلاف شكل التعلق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لاختلاف ألسنة الروايات بحسب اختلاف الأجناس الزكوية وهذا يقتضي اختلافها في شكل التعلق ولو شاء الشارع المقدس لجعلها جميعاً بتعبير واحد، ففي الغلات وردت بلسان الكسر العشري الظاهر في الإشاعة، وفي الغنم </w:t>
      </w:r>
    </w:p>
    <w:p>
      <w:pPr>
        <w:pStyle w:val="BookText"/>
        <w:rPr/>
      </w:pPr>
      <w:r>
        <w:rPr>
          <w:rFonts w:ascii="Amiri" w:hAnsi="Amiri" w:eastAsia="Amiri" w:cs="Amiri"/>
          <w:color w:val="111111"/>
          <w:sz w:val="28"/>
          <w:sz w:val="28"/>
          <w:szCs w:val="28"/>
          <w:rtl w:val="true"/>
          <w:lang w:bidi="ar-SA"/>
        </w:rPr>
        <w:t>ورد بلسان يناسب الكلي في المعين وكذا في زكاة النقدين، أما في الإبل فيناسبها مثلاً الشركة في المالية لاختلاف جنس الزكاة عن النصاب وكذا في البقر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تنزلنا فالالتزام بجعل عنوان موحد معروف لا دليل عليه إذ يكفي فرض أي عنوان عام كالحق المالي أو الضريبة أو عنوان انتزاعي من الأحكام الثابتة للزكاةفي مواردها المتعددة كما فعل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القول العاشر الذي نقلناه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أنصف سيدنا الأستاذ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قدّم التفصيل في شكل التعلق على تأويل النصوص وصرفها عن ظواهرها من أجل زكاة النصب الخمسة الأولى من الإبل،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 فلا بد إما من التأويل أو من التفصيل، وقد أشرنا إلى أنه لا ضرورة إلى الالتزام بوحدة الجعل، والحكمة من تشريع الزكاة نافذة في كلا الوجهين، ومعه فالتفريق بين الجعلين هو المتعين لأنه هو الأوفق بظواهر كلتا الطائفتين، بأن يكون الجعل في غير هذه النصب الخمسة بنحو الشركة بالعين، ويكون في النصب الخمسة بنحو آخر خارجي عن النصاب أو قل في الذمة يؤديها من أي شاة وقعت في يده شرعاً</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قلناه من أن القول بمثل هذه التفاصيل يجمع عليه إشكالات كلا شقي التفصيل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في التنبيه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الإشكال الذي حاول التخلص منه لا يقتصر على النصب الخمسة الأولى من الإبل وإنما يرد في ما زاد عن ذلك، وفي البقر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الحقيقة فإن عدم الالتزام بالشكل الواحد للتعلق في جميع الأصناف الزكوية وإبقاء كل مورد بحسب شكل التعلق الذي يستفاد من نصوصه وأحكامه يعني إلغاء جملة من ثمرات هذه المسألة، مع أن تأسيس مقتضى القاعدة في شكل التعلق ضروري للرجوع إليها عند الشك أو الإجمال أو التعارض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نستدل على اتحاد شكل التعلق باشتراك الأجناس الزكوية في الآثار والفروع الفقهية المترتبة عليها كالنماء والتلف وجواز التصرف حيث تمّ تناولها روائياً وفقهياً بالعنوان العام للزكاة من دون تفصيل بين الأجناس أي بلحاظ وحدة الجميع فيها فيكشف عن وحدة شكل التعلق، وربما يناقش هذا بأن اشتراكها من جهة أو أكثر لا يعني اشتراكها من جميع الجهات</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حينما يستظهرون من الروايات أو يستقرئون الأحكام ليستنتجوا شكل التعلق أو للنقض على شكل آخر لم يفرقوا بين الأحكام الأصلية الثابتة للزكاة والأخرى المجعولة بدليل خاص على نحو الرخصة والتسهيل والإرفاق بالمكلف، فتعاملوا معها جميعاً على حد سواء لدى النقض على الشكل المعروض في تعلق الزكاة، والحال عدم صحة استظهار العنوان أو النقض إلا بالأولى، أما الثانية فهي أحكام ثانوية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نقض على القول بالإشاعة والشراكة بالعين بمنافاته لما ثبت من جواز إخراج الزكاة من مال آخر أو بالقيمة مع أن هذا الحكم قد يكون رخصة أو تسهيلاً على المكلف ومراعاة لحال الفقير ونحو ذلك فلا يصلح للنقض به على هذا القول، وهذه مشكلة متكررة في المسائل الفقهية بل وفي المباحث الأصولية فنحتاج فعلاً إلى تصحيح مناهج وأساليب البحث والاستدلال قال السيد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ينافي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القول بالشركة 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الإخراج </w:t>
      </w:r>
      <w:bookmarkStart w:id="30" w:name="pg15147_202806"/>
    </w:p>
    <w:p>
      <w:pPr>
        <w:pStyle w:val="BookText"/>
        <w:rPr/>
      </w:pPr>
      <w:bookmarkEnd w:id="30"/>
      <w:r>
        <w:rPr>
          <w:rFonts w:ascii="Amiri" w:hAnsi="Amiri" w:eastAsia="Amiri" w:cs="Amiri"/>
          <w:color w:val="111111"/>
          <w:sz w:val="28"/>
          <w:sz w:val="28"/>
          <w:szCs w:val="28"/>
          <w:rtl w:val="true"/>
          <w:lang w:bidi="ar-SA"/>
        </w:rPr>
        <w:t>من مال آخر وجواز التصرف في النصاب إذا ضمن الزكاة بدليل من خارج</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تنقيح المراد من المصطلحات كمعنى التعلق بالعين فجعله فخر المحققين متعيناً بالملك الفعلي،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الزكاة تتعلق بالعين بإجماع الإمامية بمعنى ملك الفقير بالفعل</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مع أنه يمكن أن يكون على نحو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معنى التعلق بالعين على نحو الملك، فأصرّ بعضهم على أن مرادهم منها الشركة في العين بل قال صاحب 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يحتمل غيرها، مع أنه يمكن أن يكون على نحو الكلي في المعين أو الشركة في المالية، وهكذا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المتبع للوصول إلى النتيجة فبنوا تارة على الآثار واللوازم باستقراء ناقص مع أنها قد تكون لازماً أعم ولا تختص بالنتيجة التي أرادوها، وانطلقوا تارة أخرى من معالجة الإشكالات الواردة على القول المفروض فرمموها بقول آخر لكن القول الجديد أصبح عرضة لإشكالات أخرى وهكذا، وقد تقدمت الأمثلة على كل ذلك</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1734416_2142443653"/>
      <w:bookmarkStart w:id="32" w:name="_Toc10"/>
      <w:bookmarkEnd w:id="31"/>
      <w:r>
        <w:rPr>
          <w:rtl w:val="true"/>
        </w:rPr>
        <w:t>القول المختار</w:t>
      </w:r>
      <w:r>
        <w:rPr>
          <w:rtl w:val="true"/>
        </w:rPr>
        <w:t>:</w:t>
      </w:r>
      <w:bookmarkEnd w:id="32"/>
    </w:p>
    <w:p>
      <w:pPr>
        <w:pStyle w:val="BookText"/>
        <w:rPr/>
      </w:pPr>
      <w:r>
        <w:rPr>
          <w:rFonts w:ascii="Amiri" w:hAnsi="Amiri" w:eastAsia="Amiri" w:cs="Amiri"/>
          <w:color w:val="111111"/>
          <w:sz w:val="28"/>
          <w:sz w:val="28"/>
          <w:szCs w:val="28"/>
          <w:rtl w:val="true"/>
          <w:lang w:bidi="ar-SA"/>
        </w:rPr>
        <w:t>ونقرّبه بصياغتين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منهج المشهور وتارة يُنظر إلى شكل التعلق على مستوى أصل التكليف والإيجاب وأخرى على مستوى الأداء، والذي دعانا إلى هذا التصنيف ما ذكرناه من كون بعض الأحكام تكليفية أولية والبعض الآخر على نحو الرخص من ولي الأمر لتسهيل الأداء على المكلف وإرفاقاً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فعلى مستوى أصل التكليف والإيجاب يكون شكل التعلق وفق ما أثبتناه في الرسالة العملية</w:t>
      </w:r>
      <w:r>
        <w:rPr>
          <w:rStyle w:val="FootnoteAnchor"/>
          <w:rtl w:val="true"/>
        </w:rPr>
        <w:footnoteReference w:id="190"/>
      </w:r>
      <w:r>
        <w:rPr>
          <w:rFonts w:ascii="Amiri" w:hAnsi="Amiri" w:eastAsia="Amiri" w:cs="Amiri"/>
          <w:color w:val="111111"/>
          <w:sz w:val="28"/>
          <w:sz w:val="28"/>
          <w:szCs w:val="28"/>
          <w:rtl w:val="true"/>
          <w:lang w:bidi="ar-SA"/>
        </w:rPr>
        <w:t>من عدم الالتزام بنحو واحد في جميع الأجناس الزكوية وإنما يكون لكل صنف شكل التعلق المستفاد من الروايات الواردة فيه،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الزكاة في الغلات الأربع متعلقة بالعين على وجه الإشاعة، وفي الغنم والنقدين متعلقة بالعين على وجه الكلي في المعين، وفي الإبل والبقر متعلقة بالعين على نحو المالالمخصوص في كل مرتبة من مراتب نصابهما كالشاة في الإبل الخمسة والتبيع الحولي والمسنّة في البقر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مستوى الأداء فقد حصل في الأمر سعة وفّرها الشارع المقدس للمكلفين مراعاة لجملة من المصالح التي سنذكرها عند البحث عن إجزاء دفع القيمة بدل العين في الفرع الآتي، ولتثبت الرسالة الإسلامية مواكبتها لكل الأزمان ولكل الأجيال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الطبيعي أن يحصل هذا التطور والسعة في الأداء حيث كانت الأجناس الزكوية التسعة هي الأموال المتداولة في عصر النزول ونرى مصاديق ذلك في أبواب الديات والكفارات، والعملة النقدية شحيحة حيث كانت كثير من المبادلات التجارية تقع على نحو المقايضة أي مبادلة الأعيان بالأعيان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اليوم فلم تعد كذلك، خصوصاً وأن الأعيان الزكوية التي تتعلق بها الزكاة وجوباً أو استحباباً ستزداد ويتعذر في بعضها التعلق على نحو الإشاعة أو الكلي في المعين كالعقارات فصدرت الرخصة بدفع القيمة؛ فإجزاء دفع القيمة أو العين من غير النصاب الزكوي رُخَص وتسهيلات جُعلت في مقام الأداء والامتثال لمواكبة متطلبات الحياة المتغيرة عبر الأجيال نظير ما حصل من تحول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من المكيلات إلى أوزان مع بقائها على نفس العنوان، وهذه الرخص والتسهيلات على نحو الأحكام الثانوية التي تتصرف في الأحكام الأولية المجعولة في أصل التكليف كشكل التعلق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نعتقد بصحته وحاصله أن الزكاة حق مالي يتعلق بمالية الأجناس الزكوية وضريبة مالية جعلها الله تعالى على الأجناس الزكوية يجب على المالك إخراجه لكن لا يتعين إخراج هذا الحق من نفس العين بمشخصاتها الخارجية، فيمكن أن يؤدي المالك الزكاة من نفس المال الزكوي أو من غيره أو بقيمتها من العملة المتداولة، وهذا قول جامع يصوّر حقيقة الزكاة من جميع الأجناس الزكوية، ويحافظ على وحدة شكل التعلق فيها جميعاً كما ذهب إليه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عبّرت روايات كثيرة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على هذا المعنى كموثقة أبي بصير والحسن بن شهاب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على تسعة أشياء</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xml:space="preserve">وغيرها مما ذكرناها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فالزكاة شيء مجعول على المال وضريبة في ذمة المال أي بما هو مال لا بما هو مملوك لصاحبه، لذا صحّ البيع في صحيحة عبد الرحمن بن أبي عبد الله وأتبع الزكاة العين، وهو يشبه من هذه الجهة حق الغرماء المتعلق بتركة الميت وحق أرش جناية العبد المتعلق برقبته، وهذا لا ينافي توجه خطاب تكليفي إلى مالك العين بإخراج الزكاة كالذي انتقلت إليه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ولأنه حق مالي مجعول على المال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حيث استبعدنا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ظرفية المال الزكوي للزكاة، لم يتعين إخراجه من نفس العين وإنما بحسبما يتيسّر للمالك كما في صحيحة البرقي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تيسّر يخرج</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في الجهة الثانية من البحث تقريب الاستدلال على كون الزكاة حقاً مالياً، وقد أوردنا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جملة من الأساطين لكون الزكاة حقاً مالياً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ويساعد على هذا القول فهم العرف وسيرة العقلاء وموافقته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دين اجتماعي تكفل بتنظيم كل شؤون الناس الدينية والدنيوية وولاية أمورهم السياسية والاقتصادية والاجتماعية، ومما يقتضيه هذا النظام إيجاد مصادر تمويل للدولة والقيادة الشرعية لتسيير أموره ولسد احتياجات الناس، ومنها ما يكون على نحو الضرائب المالية فأوجب الخمس والزكاة وغيرهما من موارد الإنفاق الواجب والمستحب، فهو من هذه الناحية يشبه سيرة الحكومات في فرض الضرائب على الناس كضريبة الدخل أو العقار أو الرسوم الكمركية وغير ذلك لتمويل مؤسساتها وأداء واجباتها، بل إن الناظر في مصارف الزكاة من المصالح العامة وتقوية الدين وشوكة المسلمين لا يتردد في كون الوجه المناسب 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فالزكاة لا تخرج عن هذا الإطار العقلائي فإنها حق لمستحقيه موضوع على أموال الناس بشروط معينة لكنه ليس متعيناً فيها بل يمكن أن يكون خارجاً عنها ولم يجر ديدن العقلاء على جعل جزء من هذه الأموال ملكاً للسلطة، وللمالك أن يؤدي هذا الحق من نفس المال أو من غيره ولذلك تبنى السلطة وكذا الحاكم الشرعي على أن المال كله لمالكه ولا يجوز انتزاع شيء منه على خلاف إرادته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صحيحة بريد بن معاوية التي تكررت في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عليه أن يؤدي ذلك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تعيّن السلطة أو الحاكم الشرعي جباة يرسلون لجمع الزكاة من باب مساعدة المكلف على الامتثال بعد أن تقاعس عن دفع الحق أو تعذّر عليه جمعه وإيصاله لبعد المسافة واحتياج نقل الأعيان إلى مؤونة أو أن المكلّف يعتقد أن هذا الجمع من وظيفة الحاكم أو أن هذه الأعيان الزكوية تعتبر بنفسها أموالاً وتصلح أن تكون أثماناً في المعاوضات كما يساعد عليه العرف ونحو ذلك</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ضوء هذا التقريب للقول المختار يمكن فهم الروايات التي اختلف الأصحاب في قراءتها ووضع كل منها في مكانها المناسب، بل يمكن تقريب </w:t>
      </w:r>
    </w:p>
    <w:p>
      <w:pPr>
        <w:pStyle w:val="BookText"/>
        <w:rPr/>
      </w:pPr>
      <w:r>
        <w:rPr>
          <w:rFonts w:ascii="Amiri" w:hAnsi="Amiri" w:eastAsia="Amiri" w:cs="Amiri"/>
          <w:color w:val="111111"/>
          <w:sz w:val="28"/>
          <w:sz w:val="28"/>
          <w:szCs w:val="28"/>
          <w:rtl w:val="true"/>
          <w:lang w:bidi="ar-SA"/>
        </w:rPr>
        <w:t>صحة كثير من الأقوال في الجملة أي بلحاظ الجهة التي نظر إليها، وبعد فرز أدلة الأحكام الأولية عن أدلة الرخص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ولسنا بعد هذا ملزمين بإدراجه تحت عنوان معروف من أنحاء التعلق، وليست أحكام الزكاة فرعية حتى نبحث عن أصل نشبهها به، وقد قيل إن أقرب الأقوال تشبيه تعلق الزكاة باستحقاق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غرماء الميت من تركته حقهم وإن لم يكن من جنسه، فالعين حينئذٍ مورد لهذا الحق من غير أن يكون الحق متقوماً بها، فإذا دفع المالك بلالأجنبي مسمى الفريضة إليه، فهو بمنزلة ما لو وفى الوارث أو المتبرع دين الميت الذي تعلق بعد موته بتركته، فقد أدى إليه عين ما يستحق لا بدله</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يبقى بينهما فرق يمكن تلخيصه بأن حق الغرماء يكون متعلقاً بمجموع المال، أما الزكاة فتكون على جميع المال، وهذا تعبير دقيق يستحق التأمل أردنا به بيان ثمرة الفرق بينهما إذ أن حق الغرماء لا ينقص منه شيء إذا لم يكن مستوعباً للتركة وتلف شيء مما زاد عن حقهم، أما الزكاة فينقص منها بنسبة التالف من المال الزكوي لأن الزكاة تعلقت بجميع المال أما حق الغرماء فهو ثابت في مجموع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صحّحنا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بالشركة المالية بتقريبه على هذا القول المختار وهو الحق المالي وليس بالشكل الذي عرضه القائلون به بأن يكون على نحو الشركة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مقتضى الأصل العمومات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ينبغي الالتفات إليه أن هذا القول المختار موافق للعمومات والأصل أيضاً؛ لأن مقتضى أدلة الملكية والأصل العملي الجاري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تمام العين على ملك مالكها، وغاية ما يثبت بأدلة الزكاة </w:t>
      </w:r>
    </w:p>
    <w:p>
      <w:pPr>
        <w:pStyle w:val="BookText"/>
        <w:rPr/>
      </w:pPr>
      <w:r>
        <w:rPr>
          <w:rFonts w:ascii="Amiri" w:hAnsi="Amiri" w:eastAsia="Amiri" w:cs="Amiri"/>
          <w:color w:val="111111"/>
          <w:sz w:val="28"/>
          <w:sz w:val="28"/>
          <w:szCs w:val="28"/>
          <w:rtl w:val="true"/>
          <w:lang w:bidi="ar-SA"/>
        </w:rPr>
        <w:t>وجود حق للمستحق في أموال مالك النصاب عليه دفعه منه أو من غيره، وإذا امتنع فللحاكم الشرعي أخذه من العين، من دون أن تتأثر ملكيته للعين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الأصل مقدم على أصالة عدم وجوب الدفع من مال آخر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المختار جارٍ في الخمس أيضاً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منهج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بالعين على نحو الإشاعة في مستوى التكليف والإيجاب لأنه ظاهر الآيات والروايات،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على مستوى الأداء فإن العمل على إمكان دفعه بالقيمة 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منهجنا فإن هذا الاشتراك بينهما ناشئ من كون الملاك فيهما واحد وهو كونهما حقاً مالياً وضريبة مجعولة على الأموال لتكون مصدراً مالياً لتمكين الدولة الإسلامية وقادتها الشرعيين من أداء المسؤوليات العديدة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 أن الأصحاب أجروا جملة من أحكام الزكاة في الخمس من دون دليل معتبر سوى هذا الارتكاز لوحدة شكل تعلقهما كجواز دفع القيمة بدلاً عن العين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يُستأنس له بما دلّ على أن جعل الخمس لبني هاشم عوضاً عن حرمانهم من الزكاة</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bookmarkStart w:id="33" w:name="pg15147_202812"/>
    </w:p>
    <w:p>
      <w:pPr>
        <w:pStyle w:val="Heading2"/>
        <w:numPr>
          <w:ilvl w:val="1"/>
          <w:numId w:val="1"/>
        </w:numPr>
        <w:rPr/>
      </w:pPr>
      <w:bookmarkStart w:id="34" w:name="__RefHeading___Toc1734418_2142443653"/>
      <w:bookmarkStart w:id="35" w:name="_Toc11"/>
      <w:bookmarkEnd w:id="33"/>
      <w:bookmarkEnd w:id="34"/>
      <w:r>
        <w:rPr>
          <w:rtl w:val="true"/>
        </w:rPr>
        <w:t>البحث الثاني</w:t>
      </w:r>
      <w:r>
        <w:rPr>
          <w:rtl w:val="true"/>
        </w:rPr>
        <w:t xml:space="preserve">: </w:t>
      </w:r>
      <w:r>
        <w:rPr>
          <w:rtl w:val="true"/>
        </w:rPr>
        <w:t>في إجزاء دفع القيمة بدل العين</w:t>
      </w:r>
      <w:bookmarkEnd w:id="3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 w:name="__RefHeading___Toc1734420_2142443653"/>
      <w:bookmarkStart w:id="37" w:name="_Toc12"/>
      <w:bookmarkEnd w:id="36"/>
      <w:r>
        <w:rPr>
          <w:rtl w:val="true"/>
        </w:rPr>
        <w:t>اشارة</w:t>
      </w:r>
      <w:bookmarkEnd w:id="3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15147_202814"/>
      <w:bookmarkStart w:id="39" w:name="pg15147_202814"/>
      <w:bookmarkEnd w:id="39"/>
    </w:p>
    <w:p>
      <w:pPr>
        <w:pStyle w:val="BookText"/>
        <w:rPr/>
      </w:pPr>
      <w:bookmarkStart w:id="40" w:name="pg15147_202814"/>
      <w:bookmarkEnd w:id="40"/>
      <w:r>
        <w:rPr>
          <w:rFonts w:ascii="Amiri" w:hAnsi="Amiri" w:eastAsia="Amiri" w:cs="Amiri"/>
          <w:color w:val="111111"/>
          <w:sz w:val="28"/>
          <w:sz w:val="28"/>
          <w:szCs w:val="28"/>
          <w:rtl w:val="true"/>
          <w:lang w:bidi="ar-SA"/>
        </w:rPr>
        <w:t>بسم الله الرحمن الرحيم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إجزاء دفع القيمة بدل العين</w:t>
      </w:r>
    </w:p>
    <w:p>
      <w:pPr>
        <w:pStyle w:val="BookText"/>
        <w:rPr/>
      </w:pPr>
      <w:r>
        <w:rPr>
          <w:rFonts w:ascii="Amiri" w:hAnsi="Amiri" w:eastAsia="Amiri" w:cs="Amiri"/>
          <w:color w:val="111111"/>
          <w:sz w:val="28"/>
          <w:sz w:val="28"/>
          <w:szCs w:val="28"/>
          <w:rtl w:val="true"/>
          <w:lang w:bidi="ar-SA"/>
        </w:rPr>
        <w:t>المشهور جواز دفع القيمة بدل العين مطلقاً أي في جميع الأجناس، بل ادعي الإجماع عليه في الغلات والنقدين، وخالف البعض في الأنعام، فينبغي أن يكون البحث تارة حول زكاة الغلات والنقدين وأخرى عن زكاة الأنعام بلحاظ الأدلة الواردة فيهما فالكلام في مقامين</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1734422_2142443653"/>
      <w:bookmarkStart w:id="42" w:name="_Toc13"/>
      <w:bookmarkEnd w:id="41"/>
      <w:r>
        <w:rPr>
          <w:rtl w:val="true"/>
        </w:rPr>
        <w:t>(</w:t>
      </w:r>
      <w:r>
        <w:rPr>
          <w:rtl w:val="true"/>
        </w:rPr>
        <w:t>الأول</w:t>
      </w:r>
      <w:r>
        <w:rPr>
          <w:rtl w:val="true"/>
        </w:rPr>
        <w:t xml:space="preserve">) </w:t>
      </w:r>
      <w:r>
        <w:rPr>
          <w:rtl w:val="true"/>
        </w:rPr>
        <w:t>زكاة الغلات والنقدين</w:t>
      </w:r>
      <w:bookmarkEnd w:id="42"/>
    </w:p>
    <w:p>
      <w:pPr>
        <w:pStyle w:val="BookText"/>
        <w:rPr/>
      </w:pP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قول علمائنا أجمع</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التذكرة والمفاتيح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بالإجماع، كما عن ظاهر المبسوط وإيضاح النافع والرياض، نعم في كلام بعضٍ أنه حكي عن 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مع أنه حكى عن شرح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للأصبهاني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بموافقة الإسكافي للمشهور</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عليه بصحيحة البرقي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أخرج عما في الحرث من الحنطة والشعير، وما يجب على الذهب، دراهم بقيمة ما يسوى؟ أم لا يجوز إلا أن يخرج من كل شيء ما فيه؟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تيسّر يُخرج</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يعمَّم الجواز إلى غير الحنطة والشعير بعدم الفصل، وكذا في الدراهم وإن ورد الحصر في رواية سعيد عن عمر الآتية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وصحيحة علي بن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يعطي عن زكاته عن الدراهم دنانير وعن الدنانير دراهم بالقيمة، </w:t>
      </w:r>
      <w:bookmarkStart w:id="43" w:name="pg15147_202815"/>
    </w:p>
    <w:p>
      <w:pPr>
        <w:pStyle w:val="BookText"/>
        <w:rPr/>
      </w:pPr>
      <w:bookmarkEnd w:id="43"/>
      <w:r>
        <w:rPr>
          <w:rFonts w:ascii="Amiri" w:hAnsi="Amiri" w:eastAsia="Amiri" w:cs="Amiri"/>
          <w:color w:val="111111"/>
          <w:sz w:val="28"/>
          <w:sz w:val="28"/>
          <w:szCs w:val="28"/>
          <w:rtl w:val="true"/>
          <w:lang w:bidi="ar-SA"/>
        </w:rPr>
        <w:t>أيحل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فالقول بالإجزاء هنا لا إشكال فيه</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1734424_2142443653"/>
      <w:bookmarkStart w:id="45" w:name="_Toc14"/>
      <w:bookmarkEnd w:id="44"/>
      <w:r>
        <w:rPr>
          <w:rtl w:val="true"/>
        </w:rPr>
        <w:t>(</w:t>
      </w:r>
      <w:r>
        <w:rPr>
          <w:rtl w:val="true"/>
        </w:rPr>
        <w:t>الثاني</w:t>
      </w:r>
      <w:r>
        <w:rPr>
          <w:rtl w:val="true"/>
        </w:rPr>
        <w:t xml:space="preserve">) </w:t>
      </w:r>
      <w:r>
        <w:rPr>
          <w:rtl w:val="true"/>
        </w:rPr>
        <w:t>الأنعام</w:t>
      </w:r>
      <w:bookmarkEnd w:id="45"/>
    </w:p>
    <w:p>
      <w:pPr>
        <w:pStyle w:val="BookText"/>
        <w:rPr/>
      </w:pPr>
      <w:r>
        <w:rPr>
          <w:rFonts w:ascii="Amiri" w:hAnsi="Amiri" w:eastAsia="Amiri" w:cs="Amiri"/>
          <w:color w:val="111111"/>
          <w:sz w:val="28"/>
          <w:sz w:val="28"/>
          <w:szCs w:val="28"/>
          <w:rtl w:val="true"/>
          <w:lang w:bidi="ar-SA"/>
        </w:rPr>
        <w:t xml:space="preserve">والمشهور بين الأصحاب نقلاً وتحصيلاً الإجزاء أيضاً وخالف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إخراج القيمة في زكاة الأنعام إلا أن تعدمالأسنان المخصوصة في الزكاة</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 ويظهر من المحقق في المعتبر الميل إليه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فإذن ما ذهب إليه المفيد أحوط</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خلافاً لما في الشرائع حيث لم يفرّق بين الأنعام وغيرها في الحكم بالجواز، واستجود السيد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المعتبر وقوّى ما ذهب إليه الشيخ المفيد</w:t>
      </w:r>
      <w:r>
        <w:rPr>
          <w:rStyle w:val="FootnoteAnchor"/>
          <w:rtl w:val="true"/>
        </w:rPr>
        <w:footnoteReference w:id="2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وأضاف في مفتاح الكرامة ومستند النراقي ميل صاحب الذخيرة إليه</w:t>
      </w:r>
      <w:r>
        <w:rPr>
          <w:rStyle w:val="FootnoteAnchor"/>
          <w:rtl w:val="true"/>
        </w:rPr>
        <w:footnoteReference w:id="201"/>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ووافق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في عدم تمامية الدليل عليه</w:t>
      </w:r>
      <w:r>
        <w:rPr>
          <w:rStyle w:val="FootnoteAnchor"/>
          <w:rtl w:val="true"/>
        </w:rPr>
        <w:footnoteReference w:id="202"/>
      </w:r>
      <w:r>
        <w:rPr>
          <w:rFonts w:ascii="Amiri" w:hAnsi="Amiri" w:eastAsia="Amiri" w:cs="Amiri"/>
          <w:color w:val="111111"/>
          <w:sz w:val="28"/>
          <w:sz w:val="28"/>
          <w:szCs w:val="28"/>
          <w:rtl w:val="true"/>
          <w:lang w:bidi="ar-SA"/>
        </w:rPr>
        <w:t xml:space="preserve">، وقوّاه في موضع آخر وتعجب من الحر العاملي إذ عنوان الباب بجواز إخراج القيمة عن زكاة النقدين وغيرهما ولم يحتو الباب على الأنعام ونسبه إلى الغفلة لكون الشيخ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إخبارياً من أرباب النصوص الذين يحومون حولها على العموم أو الخصوص</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واستدل على الإجزاء بوجوه أوردها الأصحاب في موسوعاتهم</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فجمعناها، ويمكن تحريرها بنقاط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إخراج القيمة في الزكوات كلها وفي الفطرة أي شيء كانت القيمة وتكون القيمة على وجه البدل، دليلنا إجماع الفرقة فإنهم لا يختلفون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الغنية والانتصار والاقتصاد والسرائر، بل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يظهر ذلك من المبسوط أيضاً ويلوح من التنقيح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صحيحة البرقي عن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تيسّر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الصحيحة في أن المدار على الميسور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ظهورها في عموم الرخصة لجميع الأجناس الزكوية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أول السؤال خاصاً بحسب الظاهر إلا أن العرف يفهم العموم وإنَّ ذكر هذه الأجناس من باب المثال وأن السؤال لدفع توهم وجوب إخراج زكاةكل جنس من جنسه، بل إن بقية كلام السائل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بأن ذلك من باب التمثيل، وأن المقصود بالسؤال هو الاستفهام عن أنه هل يجب أن يخرج من كل شيء يجب فيه الزكاة ما يجب فيه بعينه، أم يجوز إخراج قيمتها من الدراهم مثلاً بمقدار ما يسوى؛ لذا لم يشك أحد في إلحاق بقية الغلات، والتعميم فيها وفي الغلات من باب واحد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علي بن جعفر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تبديل زكاة النقدين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بتقريب أن موردها وإن </w:t>
      </w:r>
    </w:p>
    <w:p>
      <w:pPr>
        <w:pStyle w:val="BookText"/>
        <w:rPr/>
      </w:pPr>
      <w:r>
        <w:rPr>
          <w:rFonts w:ascii="Amiri" w:hAnsi="Amiri" w:eastAsia="Amiri" w:cs="Amiri"/>
          <w:color w:val="111111"/>
          <w:sz w:val="28"/>
          <w:sz w:val="28"/>
          <w:szCs w:val="28"/>
          <w:rtl w:val="true"/>
          <w:lang w:bidi="ar-SA"/>
        </w:rPr>
        <w:t>كانت زكاة الدراهم والدنانير، إلا أن العرف بمناسبة الحكم والموضوع لا يفهم خصوصية لهما، فإذا جاز إعطاء زكاة الدراهم دنانير وبالعكس جاز إعطاء زكاة غيرهما أيضاً بالدراهم أو الدنانير</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الحميري في قرب الإسناد عن محمد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البجلي الخزاز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يعقوب،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عيال المسلمين، أعطيهم من الزكاة فأشتري لهم منها ثياباً وطعاماً وأرى أن ذلك خير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بتقريب ترك الاستفصال في الزكاة الدال على العموم وظهور الرواية في أنه أخرج الزكاة بالقيمة فاشترى بها ثياباً وطعاماً أو دفع الزكاة من خلال هذه الأعيان بتوسط القيمة، وليس في أنه دفع إليهم الزكاة ثم أخذها منهم وباعها واشترى لهم إذ لا ذكر للأخذ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الإعطاء لا يصلح قرينة عليه لظهور كون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الإعطاء وبيان كيفيته، وأن إعطاءه كان بعد الشراء، ولذا كان السؤال لاحتمال المنع من التصرف، أما بعد الإعطاء والتسليم إليهم فلا إشكال في الجواز كي يصحّ السؤال عنه</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مضافاً إلى أنه على هذا يصبح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وأرى أن ذلك خير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لاغياً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صحيحة بريد بن معاوية وغيرها في إرادة المسامحة والرفق بالمالك فلا يكلف بالشاق فيدخل فيها دفع القيمة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الجبر كصحيحة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وجبت عليه حقة ولم تكن عنده وكانت عنده ابنة 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سنّ أقل من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دفعها ودفع معها شاتين أو عشرين درهماً، ومن </w:t>
      </w:r>
    </w:p>
    <w:p>
      <w:pPr>
        <w:pStyle w:val="BookText"/>
        <w:rPr/>
      </w:pPr>
      <w:r>
        <w:rPr>
          <w:rFonts w:ascii="Amiri" w:hAnsi="Amiri" w:eastAsia="Amiri" w:cs="Amiri"/>
          <w:color w:val="111111"/>
          <w:sz w:val="28"/>
          <w:sz w:val="28"/>
          <w:szCs w:val="28"/>
          <w:rtl w:val="true"/>
          <w:lang w:bidi="ar-SA"/>
        </w:rPr>
        <w:t xml:space="preserve">وجبت عليه ابنة لبون ولم تكن عنده وكانت عنده 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سنّ أعلى من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دفعها وأعطاه المصدق شاتين أو عشرين درهماً</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 فإن الظاهر منها عرفاً جواز دفع القيمة بدل العين ابتداءً، أو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إذا جاز دفع بعض الزكاة بالنقد جاز دفع تمامه بذلك، وما في الرواية من دفع بنت لبون معه إنما هو من أجل التخفيف على المالك لا الإلزام عليه في قبال دفع النقدين</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تومي إلى ذلك في الجملة، بل في الغنية بعد ذكر الجبر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الحساب يؤخذ ما هو أعلى وأدنى بدرجتين أو ثلاث بدليل الإجماع المشير إليه، فإن أصحابنا لا يختلفون في جواز أخذ القيمة في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الساعي مأمور ببيع الأنعام فإن المالك أحق من غيره حتى ورد في خبر</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محمد بن خالد عن أبي عبد الله في آداب الساعي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أخرجها فليقسمها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فليقوّمها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يريد، فإذا قامت على ثمن فإن أرادها صاحبها فهو أحق بها، وإن لم يردها فليبعها</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بتقريب أن المالك إنما يكون أحق بها لو جاز له العدول إلى القيمة،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مثل هذه الأخبار أنه إذا كانت قيمتها السوقية معلومة، فدفعها المالك إلى الساعي، ليس للساعي الامتناع من قبولها إذا علم أنه لا يقوّم فيمن يريد بأكثر من هذه القيمة، كما أنه يستفاد منها أن </w:t>
      </w:r>
    </w:p>
    <w:p>
      <w:pPr>
        <w:pStyle w:val="BookText"/>
        <w:rPr/>
      </w:pPr>
      <w:r>
        <w:rPr>
          <w:rFonts w:ascii="Amiri" w:hAnsi="Amiri" w:eastAsia="Amiri" w:cs="Amiri"/>
          <w:color w:val="111111"/>
          <w:sz w:val="28"/>
          <w:sz w:val="28"/>
          <w:szCs w:val="28"/>
          <w:rtl w:val="true"/>
          <w:lang w:bidi="ar-SA"/>
        </w:rPr>
        <w:t>المقصود بأخذ الزكاة صرف ثمنها في مصارفها، وعدم تعلّق الغرض بصرف عينها في تلك المصارف</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المصالح الموجودة في دفع القيمة وتحقق الأغراض المقصودة من تشريع الزكاة، وبتعبير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العلل المستنبطة أو الواردة في النصوص ككون القيمة أنفع للفقير غالباً، وأن المقصود من الزكاة رفع الخلة وسد الحاجة ونحو ذلك مما يحصل بالقيمة والعين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ثبت جواز دفع القيمة بدل العين في غير الأنعام كما تقدم فإن الجواز في الأنعام أولى؛ لأن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الغلات والنقدين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المثليات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جاز إخراج القيمة في المثليات ففي القيميات أولى</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أولوية إخراج القيمة بدل العين إذ ربما يكون في دفع العين في بعض الأوقات ضرر على الفقير لحاجته إلى السياسة العاجز عنها ولاحتياجها إلى العلق والحفظ وفيها مؤونة عليه ولذلك فإنه يبيع بأبخس الأثمان كما هو المشاهد، بخلاف دفع القيمة من الراغب فيها، وربما صعب عليه فراقها لشدة أنسه بها وشدة تعبه عليها، فهي عنده بمكانة ليست عند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إلحاق زكاة الأنعام بالأجناس الزكوية الأخرى وزكاة الفطرة وشمول رواياتها لها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الفطرة وبقية الأنواع قد شاركت الأنعام في الذكر بأعيانها في الأخبار فلتكن مثلها في جواز دفع القيمة</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جواز إخراج العين من غير المال الزكوي لأن الواجب هو الجنس وليس الفرد فلو كان عنده أربعون شاة ووجب عليه إخراج شاة فإنها لا تتعين من نفس الأربعين فيمكن إخراجها من غيره، وملاك ذلك </w:t>
      </w:r>
    </w:p>
    <w:p>
      <w:pPr>
        <w:pStyle w:val="BookText"/>
        <w:rPr/>
      </w:pPr>
      <w:r>
        <w:rPr>
          <w:rFonts w:ascii="Amiri" w:hAnsi="Amiri" w:eastAsia="Amiri" w:cs="Amiri"/>
          <w:color w:val="111111"/>
          <w:sz w:val="28"/>
          <w:sz w:val="28"/>
          <w:szCs w:val="28"/>
          <w:rtl w:val="true"/>
          <w:lang w:bidi="ar-SA"/>
        </w:rPr>
        <w:t xml:space="preserve">التسهيل على المالك، وحينئذٍ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قيمة العين أولى بالجواز من إخراج مثل العين، إذ الأنعام ليست من المثليات، فالقيمة أقرب إليها من المماثل</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القائلون بعدم الجواز كالمحقق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المعتبر بمنع الإجماع وعدم دلالة الأخبار على موضع النزاع فنرجع إلى الأصل وهو عدم الجواز، واستجوده السيد صاحب المدارك، وضعّف ما استدل به العلامة في مطولاته بالوجهين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هنا تظهر قوة ما ذهب إليه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إقامة غير الفريضة مقامها حكم شرعي فيتوقف على الدليل</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وقال مثل ذلك المحقق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السيد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منْع المحقق للإجماع لا يصغى إليه بعد قيام الدليل على حجيته وفتوى الأصحاب بمعقده وندرة المخالف فلم يتطرق إليه وهن، وليس هو أنقص من خبرهم الذي ورد في الحنطة والشعير وإجزاء القيمة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صحيحة البرقي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هناك إلا خبر واحد وقد عَدَّوه إلى بقية الغلات، والتمسك بعدم القول بالفصل مبني على عدم الالتفات إلى قول أبي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الاسكافي الذي تقدم حكاية الخلاف عنه ولم يثبت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فليكن ما نحن فيه كذلك بناءً على ندرة قول المفيد؛ فإن صحّت دعوى الإجماع المركب صحّت هنا وإلا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بين الموردين مع الفارق كما هو واضح، وحجية الإجماع موهونة بمدركية وعدم تحقق صغراه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بعد ملاحظة صحة شراء المالك من الساعي في تلك الساعة التي أخذها منه وكونه أحق بها ربما كان المنع من أخذ القيمة سفاهة وعبثاً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السابع وستأتي مناقشته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يبعث من يأخذ هذه الأنعام مع وجودها وإلا فالقيمة، ولا كذلك الغلات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يبعثون العمال لسائر الأجناس، والفرق أن الأجناس مثلية متساوية الأجزاء مضبوطة القيمة غالباً بخلاف الأنعام فإنها قيمية غير متساوية، والقيمة منوطة بالرغبة والطلب مع كونها مشتركة بين الفقير والمالك فلا يكاد يتحقق انضباط القيمة إلا بالمفاضلة والمعاملة، ولذا كانوا يصدعون ويخيّرون، فليتأمل في السؤال فإن الجواب على ما ظهر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اتضح الحال ولم يبق في المسألة إشكال</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تلخيص استدلال القائلين بعدم الإجزاء بوجهين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الذي أسسته النصوص تعلق الزكاة بالأعيان، فالعدول إلى القيمة يحتاج إلى دليل معتبر، وما ذكروه في الأنعام ليس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دلالة بعض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بعض ما استدل به القائلون بالإجزاء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تعيّن الزكاة بالأعيان وتشهد لذلك سيرة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ردّ الأدلة على الإجزاء بمنع بعضها كالإجماع في الوجه الأول لوجود المخالفين ولو سلّمناه فإنه مدركي مستند إلى الأدلة، وكذا منع الوجه الحادي عشر لأنه قياس، اللهم إلا أن يقال أن مراده ما ذهب إليه المشهور وادعي عليه الإجماع من وحدة شكل تعلق الزكاة بالأجناس الزكوية وما يتفرع عليه من وحدة الأحكام المترتبة ومنها ما نحن فيه سيأتي بيانه إن شاء الله تعالى</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منع ما ورد في النقطتين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الاستحسان والمصالح والاعتبارات العقلية المظنونة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يخفى ما في امتثال هذه التعليلات من </w:t>
      </w:r>
    </w:p>
    <w:p>
      <w:pPr>
        <w:pStyle w:val="BookText"/>
        <w:rPr/>
      </w:pPr>
      <w:r>
        <w:rPr>
          <w:rFonts w:ascii="Amiri" w:hAnsi="Amiri" w:eastAsia="Amiri" w:cs="Amiri"/>
          <w:color w:val="111111"/>
          <w:sz w:val="28"/>
          <w:sz w:val="28"/>
          <w:szCs w:val="28"/>
          <w:rtl w:val="true"/>
          <w:lang w:bidi="ar-SA"/>
        </w:rPr>
        <w:t>الضعف وعدم الصلاحية لتأسيس الأحكام الشرعية عليها، نعم تصلح لأن تكون توجيهاً للنص وبياناً للحكمة فيه إذا ثبتت</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تقابل هذه المصالح بمصالح مقابلة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لإيجاب الأعيان حكمة أخرى أقلّها أن صاحب المال لأنسه بها وألفها وتربيتها ربما كانت نفسه لا تطيب بمفارقتها فيشتريها بأزيد من قيمتها</w:t>
      </w:r>
      <w:r>
        <w:rPr>
          <w:rFonts w:eastAsia="Amiri" w:cs="Amiri" w:ascii="Amiri" w:hAnsi="Amiri"/>
          <w:color w:val="111111"/>
          <w:sz w:val="28"/>
          <w:szCs w:val="28"/>
          <w:rtl w:val="true"/>
          <w:lang w:bidi="ar-SA"/>
        </w:rPr>
        <w:t>))</w:t>
      </w:r>
      <w:r>
        <w:rPr>
          <w:rStyle w:val="FootnoteAnchor"/>
          <w:rtl w:val="true"/>
        </w:rPr>
        <w:footnoteReference w:id="2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التي استدلوا بها إما غير ظاهرة في المطلوب كصحيحة البرقي التي هي العمدة في المقام حيث يحمل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العناوين المذكورة في أول السؤال أي أن العموم فيه إضافي ظاهراً، وهذا قريب للفهم العرفي، كما أن أحداً لم يدّعِ التمسك بإطلاق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تيسّر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جواز دفع أي جنس عن الزكاة ولو لم يكن من النقدين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بتقريب دلالات بعض الروايات على عكس 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كصحيحة بريد بن معاوية فإنه لو جاز أخذ القيمة لأمر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الساعي بتخييره بين القيمة والعين أولاً فإنّ دفع القيمة أيسر، بل يستفاد من هذه الصحيحة وأمثالها جريان سيرة قادة الإسلام على تعيّن الأخذ من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وكأخبار الجبر فإن دفع القيمة لو كان مجزياً مطلقاً لأمر به ابتداءً من دون الأمر بدفع سنّ أعلى أو أدنى، عملاً بالمسامحة والتيسير الذي بنيت عليه الشريعة المقدسة، فهذه الأخبار تدلّ على تعيّن العين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خبر محمد بن خالد فإن أخذ العين من المالك أولاً ثم بيعها عليه قد يدل على عدم جواز دفع القيمة وإلا لجاز له دفع القيمة ابتداءً، لكن هذه المناقشة تم دفعها بجواب صاحب مفتاح الكرامة المتقدم في الصفحة السابقة وأورد مضمونه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أخذ </w:t>
      </w:r>
    </w:p>
    <w:p>
      <w:pPr>
        <w:pStyle w:val="BookText"/>
        <w:rPr/>
      </w:pPr>
      <w:r>
        <w:rPr>
          <w:rFonts w:ascii="Amiri" w:hAnsi="Amiri" w:eastAsia="Amiri" w:cs="Amiri"/>
          <w:color w:val="111111"/>
          <w:sz w:val="28"/>
          <w:sz w:val="28"/>
          <w:szCs w:val="28"/>
          <w:rtl w:val="true"/>
          <w:lang w:bidi="ar-SA"/>
        </w:rPr>
        <w:t xml:space="preserve">العين للتقويم بزيادة حتى تقف على ثمن فيكون ذلك لتعرف القيمة، بل قد يدعى ظهور الخبر المزبور في ذلك، لا أن المراد أخذها زكاة ثم أخذ القيمة، إذ ذاك كأنه من اللغو والعبث، وقول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تباع الصدقة حتى تعقل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تؤخذ وتدرك وتقبض، محمول على ذلك أو نحوه مما لا ينافي المطلوب، ولعل الداعي إلى هذا التعرف والتقويم في الأنعام دون الغلات والنقدين عدم معروفية القيمة فيها بخلافهما، ومن هنا احتاج إلى هذا التعرف فيها بخلافهما</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ومضافاً إلى كل ما تقدم من مناقشة أدلة القول بالإجزاء، فإنه ورد ما يدلّ على تعيّن دفع الزكاة من الأعيان كخبر الدعائم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أمر أن تؤخذ الصدقة على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من الإبل، والبقر من البقر، والغنم من الغنم، والحنطة من الحنطة، والتمر من التمر</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ولأجل ذلك كله احتاط البعض كصاحب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ينبغي 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الأنعام إذا لم يُعدَم الأسنان تخلّصاً من خلاف المفيد وغيره</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 حال فإنه يمكن تصحيح قول المشهور بإجزاء دفع القيمة بعدة تقريبات</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وإن أمكنت المناقشة في هذا الوجه أو ذاك مما استدل به المشهور إذا نظر إليه على نحو الاستقلال إلا أنه يتحصل الاطمئنان بالنتيجة من مجموعها خصوصاً مع رد بعض هذه المناقشات وتمامية بعض وجوه الاستدلال أو التأييد، والحجية فرع حصول الاطمئنان وليس على أساس عملية رياضية عقلية تكتفي بتراكم الاحتمالات،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وبالجملة لا يكاد يخفى على من تصفح </w:t>
      </w:r>
    </w:p>
    <w:p>
      <w:pPr>
        <w:pStyle w:val="BookText"/>
        <w:rPr/>
      </w:pPr>
      <w:r>
        <w:rPr>
          <w:rFonts w:ascii="Amiri" w:hAnsi="Amiri" w:eastAsia="Amiri" w:cs="Amiri"/>
          <w:color w:val="111111"/>
          <w:sz w:val="28"/>
          <w:sz w:val="28"/>
          <w:szCs w:val="28"/>
          <w:rtl w:val="true"/>
          <w:lang w:bidi="ar-SA"/>
        </w:rPr>
        <w:t xml:space="preserve">النصوص في الباب، وقد رزقه الله معرفة لسانهم ولحن خطابهم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اجتزاء الشارع بالقيمة لو دفعها المالك، وأنه لا يكلف دفع العين</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الحق عدم الحاجة في إثبات جواز إخراج القيمة إلى التشبث بشيء من الأمور المزبورة، بل يستفاد جواز إبدالها بالقيمة بل وجوبه غالباً لمن يتولى صرفها إلى مصارفها من الأصناف الثمانية التي ستعرفها من الكتاب والسنة الآمرة بصرفها إلى هذه المصارف بدلالة الاقتضاء، حيث أن الغالب تعذّر صرف عين الفريضة أو تعسّره من غير تبديل أو تغيير، خصوصاً إذا كانت من جنس الأنعام، إلى تلك المصارف؛ إذ كيف يتمكن من صرف بنت المخاض أو بنت اللبون بعينها في عمارة المساجد وبناء القناطر ومعونة الحاج وغير ذلك من وجوه البرّ، أو في أداء مال الكتابة وفكاك الرقاب ووفاء دين الغارمين الذين لا يبلغ دينهم هذا المبلغ، أو لا يرضى صاحبه إلا بحقه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الأمر بصرف الزكاة إلى هذه الوجوه إلا كالوصية بصرف ثلث تركته من المواشي والعقار والغلات إلى استئجار العبادات، أو شيء من مثل هذه الوجوه، فإن مفادها 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بدلالة الاقتضاء وصوناً للأوامر المذكورة عن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إرادة صرف ثلثه إلى هذه المصارف بأي وجه تيسّر</w:t>
      </w:r>
      <w:r>
        <w:rPr>
          <w:rFonts w:eastAsia="Amiri" w:cs="Amiri" w:ascii="Amiri" w:hAnsi="Amiri"/>
          <w:color w:val="111111"/>
          <w:sz w:val="28"/>
          <w:szCs w:val="28"/>
          <w:rtl w:val="true"/>
          <w:lang w:bidi="ar-SA"/>
        </w:rPr>
        <w:t>))</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يتوقف على القول بجواز صرف المكلف زكاته في هذه المصارف العامة بنفسه وعدم الحاجة إلى توسط الحاكم الشرعي وغاية ما يدل عليه هذا التقريب جواز بيع الأعيان الزكوية لصرفها في الموارد المذكورة، نعم يمكن أن يُضم له أنه حيثما يجوز له بيع العين يجوز له دفع القيمة بدلاً عنها إذ لا فرق بين بيعها لشخص آخر أو إخراج قيمتها ابتداءً، بل قد سمعت في بداية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بوجوب دفع </w:t>
      </w:r>
    </w:p>
    <w:p>
      <w:pPr>
        <w:pStyle w:val="BookText"/>
        <w:rPr/>
      </w:pPr>
      <w:r>
        <w:rPr>
          <w:rFonts w:ascii="Amiri" w:hAnsi="Amiri" w:eastAsia="Amiri" w:cs="Amiri"/>
          <w:color w:val="111111"/>
          <w:sz w:val="28"/>
          <w:sz w:val="28"/>
          <w:szCs w:val="28"/>
          <w:rtl w:val="true"/>
          <w:lang w:bidi="ar-SA"/>
        </w:rPr>
        <w:t>القيمة وأكده في موضع آخر من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قد يجب ذلك كما لو انحصر المصرف في ما لا يمكن صرفها إليها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بالقيمة</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هذا التقريب ليس وجهاً جديداً غير ما أوردناه في الوجه السادس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تصحيح الإجزاء بناءً على القول بشكل التعلق كقول بعض الأعلام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على تعلّق الزكاة بالعين بنحو حق الجناية كما هو الحق لا ينبغي الإشكال في جواز الإخراج بالقيمة من النقدين</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يترتب على القول بالشركة المالية أن جواز دفع القيمة بالنقد الرائج يثبت على القاعدة حتى لو لم تدل عليه رواية خاصة</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النقد متمحض في المالية، ويكون دفعه وفاءً حقيقة للمالية المستحقة</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هذا التقريب تتوقف على وجود دليل معتبر على شكل التعلق وليس كونه تشبيهاً من جهة الاشتراك في بعض الآثار إذ لا يثبت بهذا الاشتراك الآثار الأخرى</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تقريب عدة روايات لم يستدل بها المشهور، أو وردت إليها إشارة مقتضبة في كلامهم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إسحاق بن عمار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عين المال الدراهم وكل ما خلا الدراهم من ذهب أو متاع فهو عرض مردود ذلك إلى الدراهم في الزكاة والديات</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فالأصل الملحوظ في كل الأعيان ماليتها التي عبّرنا عنها في مبحث سابق بروح العين وحقيقتها أما مشخّصاتها الخارجية فهي كالقشر أو القالب والمالية تقوَّم بالعملة النقدية المتداولة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احتسابها مقاصة بالدين ففي صحيحة عبد الرحمن 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دين لي على قوم قد طال حبسه عندهم لا يقدرون على قضائه وهم مستوجبون للزكاة، هل لي أن أدعه فأحتسب به عليهم من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وموثقة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له الدين على رجل فقير يريد أن يعطيه من الزكاة،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بأس أن يقاصه بما أراد أن يعطيه من الزكاة أو يحتسب بها</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فنتمسّك بإطلاق الزكاة في هذه الروايات، وكون المقاصّة لا تتحقق إلا بعد احتساب العين بالعملة النقدية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جواز شراء لوازم تجهيز الميت منها بنفس التقريب أعلاه، ففي معتبرة الفضل بن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بدن المؤمن ميتاً كحرمته حياً، فوارِ بدنه وعورته وجهّزه وكفّنه وحنّطه واحتسب بذلك من الزكاة</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جواز إحجاج الغير من مال الزكاة بنفس التقريب المتقدم أيضاً ففي صحيحة علي بن يقطين أنه قال لأبي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عندي المال من الزكاة فأحجَّ به مواليّ وأقاربي؟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الكافي بسنده عن سعيد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 الرجل من الزكاة الثياب والسويق والدقيق والبطيخ والعنب فيقسمه؟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يعطيهم إلا الدراهم كما أمر الله</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بالتمسك بإطلاق الزكاة فيها، والتعميم إلى الدنانير بعدم القول بالفصل إجماعاً وربما لم يستدل بها الأصحاب لظهور الجواب في كون المقصود زكاة الذهب والفضة لذا أثبتها صاحب الوسائل في أبواب زكاتهما لكنها لا تأبى الحمل على كون القيمة بالعملة المتداولة هي المرجع في كل أجناس الزكاة كما في الرواية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المناقشة في إطلاق هذه الروايات لأن المولى ليس في مقام البيان من هذه الجهة بل من جهة إمكان أداء الزكاة في مثل هذه الموارد فتفيد جواز الاحتساب في الجملة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الكثيرة الواردة في جواز دفع القيمة بدل العين في زكاة الفطرة بتقريب وحدة المناط كموثقة إسحاق بن عمار الصيرفي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الفطرة، يجوز أن أؤديها فضة بقيمة هذه الأشياء التي سميتها؟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ذلك أنفع له، يشتري ما يريد</w:t>
      </w:r>
      <w:r>
        <w:rPr>
          <w:rFonts w:eastAsia="Amiri" w:cs="Amiri" w:ascii="Amiri" w:hAnsi="Amiri"/>
          <w:color w:val="111111"/>
          <w:sz w:val="28"/>
          <w:szCs w:val="28"/>
          <w:rtl w:val="true"/>
          <w:lang w:bidi="ar-SA"/>
        </w:rPr>
        <w:t>)</w:t>
      </w:r>
      <w:r>
        <w:rPr>
          <w:rStyle w:val="FootnoteAnchor"/>
          <w:rtl w:val="true"/>
        </w:rPr>
        <w:footnoteReference w:id="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وصحيحة عمر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الرجل الفطرة دراهم ثمن التمر والحنطة يكون أنفع لأهل بيت المؤمن؟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 يضر في ذلك ما ورد في رواية إسحاق بن المبارك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والتمر أحب إليّ</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فإنها تحمل على الأفضلية في مواردها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هذا التقريب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قياس وهو واضح في عبارة صاحب مفتاح الكرامة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الأعيان المذكورة زكاة الفطرة هي من الغلات وهذه مما لا إشكال في جواز دفع القيمة عنها وكلامنا في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بعموم العلة والملاك المذكور فيها وهو كون النقد أنفع للفقير وليس مجرد القياس والإلحاق كما يلوح من عبارة مفتاح الكرامة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نتمسك بإطلاق زكاة الفطرة الواردة في موثقة إسحاق وإن ذكر التمر والحنطة في صحيحة عمر من باب بعض المصاديق، وإن مما تؤدى به زكاة الفطرة اللحم وهو من الأنعام، فلا بأس بالاستدلال برواياتها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فقد تمّ لدينا أكثر من وجه يقتضي إجزاء دفع القيمة في زكاة الأنعام كالأجناس الأخرى، وبقي علينا دفع ما قيل من الموانع</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سيرة قادة الإسلام على أخذ الزكاة من الأعيان المستفادة من صحيحة بريد بن معاوية ونحوها فهي أعم من الحكم الإلزامي، ولا تدل على تعيّن الزكاة بالعين لأن وجود الأنعام في البوادي وقلّة العملات النقدية في تلك الأعصار حتى كانت أكثر المعاملات تكون بالمقايضة وبتبادل الأجناس فلتسهيل الأمر على الناس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يرسلون المصدقين إلى محالّ الأنعام في البوادي ليرفعوا عنهم كلفة جلبهم الأعيان الزكوية بأنفسهم إلى مقرّ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لبعض المصالح كإقامة المزاد على الأعيان الزكوية طلباً لأعلى قيمة</w:t>
      </w:r>
      <w:r>
        <w:rPr>
          <w:rFonts w:eastAsia="Amiri" w:cs="Amiri" w:ascii="Amiri" w:hAnsi="Amiri"/>
          <w:color w:val="111111"/>
          <w:sz w:val="28"/>
          <w:szCs w:val="28"/>
          <w:rtl w:val="true"/>
          <w:lang w:bidi="ar-SA"/>
        </w:rPr>
        <w:t xml:space="preserve">. </w:t>
      </w:r>
      <w:bookmarkStart w:id="46" w:name="pg15147_202829"/>
    </w:p>
    <w:p>
      <w:pPr>
        <w:pStyle w:val="BookText"/>
        <w:rPr/>
      </w:pPr>
      <w:bookmarkEnd w:id="46"/>
      <w:r>
        <w:rPr>
          <w:rFonts w:ascii="Amiri" w:hAnsi="Amiri" w:eastAsia="Amiri" w:cs="Amiri"/>
          <w:color w:val="111111"/>
          <w:sz w:val="28"/>
          <w:sz w:val="28"/>
          <w:szCs w:val="28"/>
          <w:rtl w:val="true"/>
          <w:lang w:bidi="ar-SA"/>
        </w:rPr>
        <w:t xml:space="preserve">وأما خبر الدعائم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المتقدم صفحة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حمله على عدم تكليف الناس ما يشق عليهم أو إكراههم على دفع النقدين ونحوهما فلا تطلبوا منهم غير أصل الواجب وهو دفع زكاة كل جنس من جنسه؛ وله أن يختار القيمة النقدية أو أي شيء يقع به الامتثال، ولذا ذكر فيه الحنطة والتمر أيضاً مع أن إجزاء دفع القيمة فيهما ثابت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الالتفات إلى أنه بناءً على ما اخترناه من كون الزكاة حقاً مالياً وضريبة مالية مجعولة على الأجناس الزكوية ومقدّرة بالأعيان مثل الشاة في الأربعين شاة والإبل الخمسة وعشر الغلات ونحو ذلك، ولكن لا يتعين إخراجها من العين فإن دفع القيمة يكون مجزياً لأنه أحد مصاديق الامتثال، بل هو الأوفق بمتطلبات العصر</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1734426_2142443653"/>
      <w:bookmarkStart w:id="48" w:name="_Toc15"/>
      <w:bookmarkEnd w:id="47"/>
      <w:r>
        <w:rPr>
          <w:rtl w:val="true"/>
        </w:rPr>
        <w:t>وهنا مسائل</w:t>
      </w:r>
      <w:bookmarkEnd w:id="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بإجزاء القيمة فهل يجوز إخراجها من غير النقدين والعملة المتداولة؟</w:t>
      </w:r>
    </w:p>
    <w:p>
      <w:pPr>
        <w:pStyle w:val="BookText"/>
        <w:rPr/>
      </w:pPr>
      <w:r>
        <w:rPr>
          <w:rFonts w:ascii="Amiri" w:hAnsi="Amiri" w:eastAsia="Amiri" w:cs="Amiri"/>
          <w:color w:val="111111"/>
          <w:sz w:val="28"/>
          <w:sz w:val="28"/>
          <w:szCs w:val="28"/>
          <w:rtl w:val="true"/>
          <w:lang w:bidi="ar-SA"/>
        </w:rPr>
        <w:t xml:space="preserve">المشهور هو القول بالإجزاء مطلقاً وحكاه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التذكرة عن أبي 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معاذاً كان يأخذ من أهل اليمن الثياب عوضاً عن الزكاة</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استدل على الإجزاء بعدة وجوه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المحكي فإن عبارة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الخلاف التي تقدمت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صريحة في حكاية الإجماع على الإطلاق، وحكي مثله عن الغنية فلا تتعين القيمة عندهم بالدراهم والدنانير بل يجزي دفعها من أي جنس كان، وقال المحقق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ظاهر كلام الأصحاب تصريحاً في مواضع وتلويحاً في أخرى بأن المراد بالقيمة هنا ما </w:t>
      </w:r>
    </w:p>
    <w:p>
      <w:pPr>
        <w:pStyle w:val="BookText"/>
        <w:rPr/>
      </w:pPr>
      <w:r>
        <w:rPr>
          <w:rFonts w:ascii="Amiri" w:hAnsi="Amiri" w:eastAsia="Amiri" w:cs="Amiri"/>
          <w:color w:val="111111"/>
          <w:sz w:val="28"/>
          <w:sz w:val="28"/>
          <w:szCs w:val="28"/>
          <w:rtl w:val="true"/>
          <w:lang w:bidi="ar-SA"/>
        </w:rPr>
        <w:t>هو أعم من الدراهم والدنانير من أي جنس كان إذا أخرجه بحساب الدراهم والدنانير</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ظاهر إطلاق كلمات بعضهم كقول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 عن زكاة 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أن يخرج من غير جنس الفريضة بالقيمة السوقية ومن العين أفضل، وكذا في سائر الأجناس</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ويستدل عليه بظاهر صحيحة قرب الإسناد المتقدمة عن يونس بن يعقوب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عيال المسلمين، أعطيهم من الزكاة فأشتري لهم منها ثياباً وطعاماً وأرى أن ذلك خير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241"/>
      </w:r>
      <w:r>
        <w:rPr>
          <w:rFonts w:ascii="Amiri" w:hAnsi="Amiri" w:eastAsia="Amiri" w:cs="Amiri"/>
          <w:color w:val="111111"/>
          <w:sz w:val="28"/>
          <w:sz w:val="28"/>
          <w:szCs w:val="28"/>
          <w:rtl w:val="true"/>
          <w:lang w:bidi="ar-SA"/>
        </w:rPr>
        <w:t>، فإنها ظاهرة في كون المالك قد أبدل ما كان يجب عليه أن يخرجه من الزكاة بهذه الثياب والطعام، كما لو كان الواجب عليه شاة لكنه دفع بقيمتها جنساً آخر وهو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أعطيهم من الزكاة فأشتري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إعطاؤه الزكاة بإخراج ما اشتراه لهم من الثياب والطعام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الاستدلال على الإجزاء بما ورد في صحيحة زرارة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مَن لم يكن عنده بنت لبون وكانت عنده بنت مخاض دفعها ومعها شاتان أو عشرون درهماً فإنها تدل على جواز دفع بعض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الفرق بين بنت اللبون وبنت المخاض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جنس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جاز في البعض جاز فيالكل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استشكل السيد صاحب المدارك في جواز دفع القيمة من غير النقدين،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تطرق الإشكال إلى إخراج القيمة ما عدا النقدين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الوافي</w:t>
      </w:r>
      <w:r>
        <w:rPr>
          <w:rStyle w:val="FootnoteAnchor"/>
          <w:rtl w:val="true"/>
        </w:rPr>
        <w:footnoteReference w:id="242"/>
      </w:r>
      <w:r>
        <w:rPr>
          <w:rFonts w:ascii="Amiri" w:hAnsi="Amiri" w:eastAsia="Amiri" w:cs="Amiri"/>
          <w:color w:val="111111"/>
          <w:sz w:val="28"/>
          <w:sz w:val="28"/>
          <w:szCs w:val="28"/>
          <w:rtl w:val="true"/>
          <w:lang w:bidi="ar-SA"/>
        </w:rPr>
        <w:t xml:space="preserve">بعد نقله رواية سعيد بن عمر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w:t>
      </w:r>
    </w:p>
    <w:p>
      <w:pPr>
        <w:pStyle w:val="BookText"/>
        <w:rPr/>
      </w:pPr>
      <w:r>
        <w:rPr>
          <w:rFonts w:ascii="Amiri" w:hAnsi="Amiri" w:eastAsia="Amiri" w:cs="Amiri"/>
          <w:color w:val="111111"/>
          <w:sz w:val="28"/>
          <w:sz w:val="28"/>
          <w:szCs w:val="28"/>
          <w:rtl w:val="true"/>
          <w:lang w:bidi="ar-SA"/>
        </w:rPr>
        <w:t xml:space="preserve">الحديث لا ينافي ما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الروايات الدالة على جواز دفع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التبديل إنما يجوز بالدراهم والدنانير دون غيرهما</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 xml:space="preserve">، واستشكل جملة من المحشّين على العروة الوثقى كالسيد أبي الحسن الأصفهاني والشيخ محمد رضا آل ياسين والسيد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للماتن الذي أطلق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بالقيمة السوقية من النقدين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إخراج غير الجنس فيما عدا الدرهم والدينار محل تأمل إلا إذا كان خيراً للفقراء وإن كان الجواز لا يخلو من وجه</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منشأ الإشكال عدم وجود دليل معتبر على إجزاء دفع البدل من جنس آخر غير النقدين والعملة الرائجة بقيمتهما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على الأول بعدم حجية مثل هذا الإجماع المنقول، وعدم ثبوت صغراه؛ لانصراف القيمة السوقية المذكورة في بعض كلمات الأصحاب إلى العملة المتداولة على نحو لا يشمل غيرهما، مع تصريح بعض الأصحاب بعدم الجواز أو الاحتياط أو التوقف فلا إجماع، وهكذا الأدلة الأخرى التي ذكروها لإجزاء دفع القيمة، فإنها لا تشمل غير العملة المتداولة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على الثاني بظهور صحيحة يونس بن يعقوب في أكثر من معنى آخر غير المعنى الذي ذكره التقريب وسيأتي ذكر بعضها في مناقشة خبر سعيد بن عمر فتكون قاصرة عن إفادة الجواز، فقد رجحنا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ظاهرها إخراج الزكاة وعزلها بالقيمة النقدية أو وقوع زكاة غيره كذلك بيده، والمهم أن الزكاة كانت موجودة عنده لكنه لم يعطها للعيال نقداً لعدم الاطمئنان لوضعهم المبلغ فيما هو أصلح لهم باعتبار أن العيال يطلق على النساء والأطفال الذين هم عيال على وليهم في تدبير أمور المعيشة فأراد أن يقوم هو بشراء ما هو الأنفع </w:t>
      </w:r>
    </w:p>
    <w:p>
      <w:pPr>
        <w:pStyle w:val="BookText"/>
        <w:rPr/>
      </w:pPr>
      <w:r>
        <w:rPr>
          <w:rFonts w:ascii="Amiri" w:hAnsi="Amiri" w:eastAsia="Amiri" w:cs="Amiri"/>
          <w:color w:val="111111"/>
          <w:sz w:val="28"/>
          <w:sz w:val="28"/>
          <w:szCs w:val="28"/>
          <w:rtl w:val="true"/>
          <w:lang w:bidi="ar-SA"/>
        </w:rPr>
        <w:t xml:space="preserve">لهم وجاء يستأذن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فأشتري لهم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تلك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يشتري لهم من ماله فيعطيه زكاةً كما هو محل الكلام، فلم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فأشتري لهم من مالي،بل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بيان لكيفية الإعطاء مما عيّنه في الزكاة، لا إعطاء نفس الزكاة</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قال إنه أخرج هذه الأمتعة من ماله زكاةً لكانت دالة على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تنزّلنا وقلنا بصحّة الاستدلال بالرواية فإن الجواز فيها مقيّد بما هو أنفع للمستحق لا مطلقاً كما يذهب إليه المستدل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الثالث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في صحيح زرارة من جواز دفع الشاة بدلاً عن بعض الفريضة في نصب الإبل لا يدلّ على جواز الدفع من كل جنس آخر، لأن الشاة بنفسها فريضة في النصب الخمسة الأولى في الإبل، وهذه خصوصية لا يمكن إلغاؤها</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 مضافاً إلى ما قلناه من أن الشاة تعتبر يومئذٍ مالاً كالنقدين تصلح أن تكون ثمناً في المبيعات فلا يقاس بها غيرها، فهاتان خصوصيتان تمنعان من تعميم الجواز إلى غير الشاة من الأجناس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عدم إجزاء دفع القيمة من غير النقدين خبر سعيد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 الرجل من الزكاة الثياب والسويق والدقيق والبطيخ والعنب فيقسمه؟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يعطيهم إلا الدراهم كما أمر الله تعالى</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رد الخبر بضعف السند وعدم العمل بظاهره للإجماع على إمكان الدفع بالدينار أيضاً، وإعطاءُ الدراهم من مطلق الزكاة غير واجب ضرورة ولا يجب حتى في زكاة الدراهم إجماعاً، فيحمل على كون المذكورة المقصودة في الرواية هي من الدراهم باعتبارها المال الغالب لدى الناس فأجاب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المطلوب دفع الزكاة بعينها، ويناسب حينئذٍ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هذا المطلوب على نحو الأفضلية وإن كان ظاهرها الوجوب لدلالة صحيحة يونس بن يعقوب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مجملة لأن فيها عدة محتملات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الزكاة في ذمة المشتري وأنه أراد أن يدفعها من هذه الأمتعة مباشرة عوضاً عن دفع القيمة النقدية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زكاته وأنه قد عزل مقداراً من ماله ليدفعه فيها ثم قدّر أن مصلحة العيال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من النساء والأطفال الذين قد لا يحسنون إدارة المال وصرفه في مواضعه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أن يشتري بها أمتعة ويعطيها لهم بعنوان أداء الزكاة فجاء يستجيز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الزكاة أعم من أن تكون للسائل أو لغيره لورودها مطلقة، والسائل لعله كان واسطة في نقلها وأراد أن يتصرف فيها بشراء هذه الحاجات فنهاه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التصرف بالأمانة وأمره أن يوصلها نقداً كما تسلّمها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والاستدلال بالرواية على المنع إنما يتم على المعنى الأول دون الثاني والثالث وهو مردد بينها، ولعل الأول أضعفها للتعبير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ليدفعها زكاة مثلاً ونحوها، وإن كان من الممكن حملها على أنه يشتري من الزكاة التي في ذمته أمتعة ويدفعها زكاة وعلى أي حال فالإجمال مبطل للاستدلال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فإن الشك في شمول أدلة جواز دفع القيمة بغير العملة النقدية المتداولة يوجب الاحتياط بالترك كما رجّح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 يمكن إزالة الشك بتقريب ذكره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جملة من موارد صرف الزكاة التي ذكرتها الروايات كتكفين الميت أو إحجاج الغير به أو صرفها في المصالح العامة ووجوه البر كبناء المساجد </w:t>
      </w:r>
    </w:p>
    <w:p>
      <w:pPr>
        <w:pStyle w:val="BookText"/>
        <w:rPr/>
      </w:pPr>
      <w:r>
        <w:rPr>
          <w:rFonts w:ascii="Amiri" w:hAnsi="Amiri" w:eastAsia="Amiri" w:cs="Amiri"/>
          <w:color w:val="111111"/>
          <w:sz w:val="28"/>
          <w:sz w:val="28"/>
          <w:szCs w:val="28"/>
          <w:rtl w:val="true"/>
          <w:lang w:bidi="ar-SA"/>
        </w:rPr>
        <w:t>والمدارس والمستشفيات وشق الطرق تقتضي جواز دفع الزكاة على شكل اللوازم التي تتطلبها هذه الموارد كمواد البناء أو الزاد والراحلة أو الكتب مثلاً، وبضميمة عدم القول بالفصل يتم القول بالجواز في الأمتعة الأخرى أو نتممه بأن للمكلف الحرية في اختيار وجه البر الذي يناسب المواد التي يريد دفعها بعنوان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يثبت بهذا التقريب الجواز في مورده لا مطلقاً أي أن الجواز مقيد بكونه أنفع للمستحق وأصلح لمورد الصرف، فالقول بعدم الفصل ممنوع لوضوح الفرق كصحيحة يونس بن يعقوب التي يمكن أن يثبت بها الجواز حينما يكون التبديل ودفع الأمتعة أنفع للمستحق وفيه معونة لهم على إنجاز حاجاتهم لقصورهم، أو يكون التبديل أنسب للمورد الذي يراد صرف الزكاة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الإعطاء بإذن من الإمام أو نائبه الجامع للشرائط كما لو أذن له بدفع زكاته كتباً أو أفرشة للمساجد أو مواد بناء لإنشاء مشروع خيري، ونحو ذلك فلا إشكال في الجواز لولايتهم على الأموال العامة فلهم المعاوضة عليها، فالقول بالجواز ممكن لكنه مقيد بما هو أنفع للمستحق والأحوط مراجعة الحاكم الشرعي لمعرفة الأنفع</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ذلك التبديل بإذن الفقير فالإشكال باقٍ لعدم ولايته على هذا المال وإنما هو مصرف له فيمكنه إقباضه القيمة أولاً ثم المعاوضة على الأعيان المطلوبة، لكن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قوّى الجواز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قد يكون للمنع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دفع الزكاة بجنس آخر غير النقدين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لو كان المدفوع إليه أحد الفقراء مع أن الأقوى خلافه</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xml:space="preserve">، ومنه يُعلم النظر في إشكال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علىهذا التفريق بين الدفع إلى الإمام أو نائبه وبين </w:t>
      </w:r>
    </w:p>
    <w:p>
      <w:pPr>
        <w:pStyle w:val="BookText"/>
        <w:rPr/>
      </w:pPr>
      <w:r>
        <w:rPr>
          <w:rFonts w:ascii="Amiri" w:hAnsi="Amiri" w:eastAsia="Amiri" w:cs="Amiri"/>
          <w:color w:val="111111"/>
          <w:sz w:val="28"/>
          <w:sz w:val="28"/>
          <w:szCs w:val="28"/>
          <w:rtl w:val="true"/>
          <w:lang w:bidi="ar-SA"/>
        </w:rPr>
        <w:t>الفقير</w:t>
      </w:r>
      <w:r>
        <w:rPr>
          <w:rStyle w:val="FootnoteAnchor"/>
          <w:rtl w:val="true"/>
        </w:rPr>
        <w:footnoteReference w:id="249"/>
      </w:r>
      <w:r>
        <w:rPr>
          <w:rFonts w:ascii="Amiri" w:hAnsi="Amiri" w:eastAsia="Amiri" w:cs="Amiri"/>
          <w:color w:val="111111"/>
          <w:sz w:val="28"/>
          <w:sz w:val="28"/>
          <w:szCs w:val="28"/>
          <w:rtl w:val="true"/>
          <w:lang w:bidi="ar-SA"/>
        </w:rPr>
        <w:t>، ويمكن أن يرجع هذا إلى خلاف مبنائي حول كون الزكاة ملكاً أم حقاً للمستحق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فالمختار في المسألة عدم جواز دفع الزكاة بجنس آخر غير النقدين إلا إذا كان أنفع للمستحق وهذا يقدّره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البيان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أخرج في الزكاة منفعة بدلاً من العين كسكنى الدار فالأقرب الصحة، وتسليمها بتسليم العين، ويحتمل المنع لأنها تحصل تدريجياً، ولو آجر الفقيرَ نفسَه أو عقارَه ثم احتسب مال الإجارة جاز وإن كان معرضاً للفسخ</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 xml:space="preserve">، لكن في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جواز احتساب مال الإجارة جيد، وكونه معرضاً للفسخ لا يصلح مانعاً، أما جواز احتساب المنفعة فمشكل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أنك قد سمعت معقد إجماع الخلاف وغيره، ومقتضاه جواز دفع المنفعة عن ذلك بعد أن كان قبض العين قبضاً لها والوفاء شيء مستقل بنفسه لا دليل على اعتبار كون المدفوع عيناً فيه بل ربما ظهر من خلاف الشيخ أن اعتبار ذلك هنا من أقوال العامة</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يمكن للقائل بالجواز أن يستدل بالروايات الدالة على جواز احتساب الزكاة مقاصّة في الدين والمورد منها لأن مبلغ الإجارة حق ثبت بالعقد في ذمة المستحق المستأجر فيمكن مقاصّته بالزكاة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من القول بإجزاء دفع القيمة السوقية بدل العين،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أخرج من الجنس كان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p>
    <w:p>
      <w:pPr>
        <w:pStyle w:val="BookText"/>
        <w:rPr/>
      </w:pPr>
      <w:r>
        <w:rPr>
          <w:rFonts w:ascii="Amiri" w:hAnsi="Amiri" w:eastAsia="Amiri" w:cs="Amiri"/>
          <w:color w:val="111111"/>
          <w:sz w:val="28"/>
          <w:sz w:val="28"/>
          <w:szCs w:val="28"/>
          <w:rtl w:val="true"/>
          <w:lang w:bidi="ar-SA"/>
        </w:rPr>
        <w:t xml:space="preserve">ذكر جملة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كالمحقق في الشرائع وصاحب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الفقرة ضمن أحكام زكاة الأنعام، فهل هذا الحكم مختص بها، أم أنه يجري في جميع الأجناس من غير خصوصية؟ كما أن بحث إجزاء دفع القيمة أو شكل تعلق الزكاة بالمال قد يذكر في زكاة الأنعام أو الغلات وهو يشمل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والمحكي عن الأصحاب الإطلاق، قال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أن إخراج الجنس مطلقاً أفضل كما صرّح به الحلي والمحقق</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وغيرهما لفتواهم،ويتأكد الإخراج من الجنس في النعم خروجاً عن شبهة الخلاف فيها، بل هو فيها الأحوط</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وجهين من الاستدلال عليه بفتوى الأصحاب، والخروج من شبهة الخلاف في الأنعام، وحجية الأول كما ترى صغرى وكبرى، والثاني غاية ما يدل عليه أنه أحوط، وكونه أحوط لا يعني أنه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وقُرِّب الاستدلال في عدد من المصادر برواية سعيد بن عمر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حمل الأمر فيها على الاستحباب وكون الزكاة المقصودة في الرواية من الدراهم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عين الفريضة التي تعلق بها التكليف أولاً وبالذات قبل ورود الرخصة في الأداء بالقيمة، فيثبت استحباب دفع نفس العين في الدراهم ثم يُجرَّد المورد عن الخصوصية ويعمم الحكم إلى سائر الأجناس، ويكون الأفضل دفع زكاة كل جنس من جنسه الذي هو الحكم الأولي في الزكاة باعتبار تعلق الزكاة بالأعيان كما ذكرنا سابقاً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على التقريب أن هذا المعنى المحتمل ليس هو الأظهر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مناقشة الرواية مضافاً إلى أن التجريد عن الخصوصية قابل للنقاش للفرق بين النقد المتداول وبقية الأعيان الزكوية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أن نضيف لهم الاستدلال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إسحاق بن المبارك المتقدمة الواردة في زكاة الفطرة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صدقة الفطرة، يجعل قيمتها فضة؟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يجعلها فضة، والتمر أحبّ إلي</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بالتجريد عن خصوصية التمر إلى بقية الأجناس الزكوية ومن زكاة الفطرة إلى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يناقش التقريب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السند فإن إسحاق مجهول ويمكن توثيقه برواية صفوان عنه عند من يعتمد على هذا المبنى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خصوصية التمر ففي صحيحة هشام بن الحكم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التمر في الفطرة أفضل من غيره لأنه أسرع منفعة، وذلك أنه إذا وقع في يد صاحبه أكل منه</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خصوصية الفطرة عن الزكاة ففي نفس صحيحة هشام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ونزلت الزكاة وليس للناس أموال وإنما كانت الفطرة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المحتمل أن تكون هذه الأفضلية إضافية بلحاظ أنواع الطعام الأخرى التي تؤدى بها الفطرة فلا تشمل القيمة ويشهد له ما في صحيحة هشام المتقدمة وصحيحة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صدقة الفطرة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التمر أحب ذلك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الحنطة والشعير والزبيب</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وروايات أخرى في نفس الباب</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رواية إسحاق بن المبارك المتقدمة صريحة بالأفضلية على الدراهم، وروى الشيح الطوسي بسنده عن زيد الشحام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أعطي صاعاً من تمر أحب إلي من أن أعطي صاعاً من ذهب في الفطرة</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ورواه المفيد في المقنعة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إسحاق ضعيفة، ورواية الشحام يحتمل فيها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استعمله الراوي بنفس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النص المماثل الذي رواه الشيخ الصدوق في الفقيه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أعطي في الفطرة صاعاً من تمر أحبّ إلي من أن أعطي صاعاً من تبر</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في هامش النسخة المخطوطة للكتاب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الحنطة فنرجع إلى كون الأفضلية إضافية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صحيحة زرارة عن أبي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إطعام الطعام وإراقة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يحب إهراق الدماء وإطعام الطعام</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بتقريب أن هذا الاستحباب يقتضي استحباب دفع عين الأنعام لا قيمتها لكونه مقدمة له ومحققاً لموضوعه، وقد يبعَّد هذا التقريب وأن الروايتين أجنبيتان عن المورد ولا ملازمة بين الاستحبابين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التقريبات الدالة على لزوم دفع الزكاة من الأعيان، وبشهادة صحيحة بريد بن معاوية المتقدمة وأمثالها الدالة على أن سيرة قادة الإسلام جرت على إرسال الجباة لقبض العين من المكلفين فإن لم نقل بتعين دفع العين بما دل على جواز دفع القيمة فإنها تدل على أفضليته واستحبابه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السيرة كانت في بداية التكليف قبل أن ترد الرخصة بدفع القيمة ولذا قلنا أن الأصل في دفع الزكاة أن يكون من الأعيان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أن هذه السيرة كانت في زمان صدر الإسلام حيث العملة النقدية شحيحة وكانت بعض المعاملات تجري على نحو المقايضة وكانت نفس الأعيان الزكوية أموالاً متداولة صالحة لأن تكون أثماناً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التقريب مبني على كون الوجوب مركباً من جنس وفصل فعند سقوط الفصل برخصة دفع القيمة يبقى أصل الرجحان والمطلوبية ويرد عليه أن الوجوب 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لم يتم لدينا دليل على أفضلية دفع العين، نعم دفع العين أحوط؛ لأن الأصل في الزكاة العين، ولوجود المخالف، لكن هذا الاحتياط لا وجه له بعد قيام الدليل على إجزاء دفع القيمة، ولو سلّمنا وجود مسوّغ للاحتياط كما لو كان للخروج من خلاف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عن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فالاحتياط لا يقتضي كونه أفضل، بل إننا قد نجد ما يؤيد رجحان دفع القيمة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عمر بن يزيد وموثقة إسحاق بن عمار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أنفع له؛ يشتري ما يريد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فنتمسك بعموم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مصارف الزكاة كالمصالح العامة لا معنى لدفع العين فيها كما تقدم حتى قال المحقق الهمداني بوجوب دفع القيمة أحياناً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فالقول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مراعاة ما هو الأنفع للمستحق والأصلح لحاله جمعاً بين النصوص وتمسكاً بعموم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أنفع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يكون الأنفع بذل العين كما لو أريد توزيع اللحم على المحرومين منه أو الغلات الغذائية في زمان قحط وحاجة إلى الطعام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يكون بذل النقد أفضل لوجود احتياجات تسدّها العملة النقدية سواء للفقير أو للمصالح العامة، وقد يكون دفع نفس العين مضراً للفقير لعدم أهليته للتصرف فيها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والملفت عدم تعليق أي من المحشّين على العروة الوثقى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خمسة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الإخراج من العين أفضل</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 وربما كان ذلك لأن الحكم استحبابي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تتغير قيمة العين المطلوب إخراجها في الزكاة من حين تعلق الوجوب بالمال الزكوي إلى حين إخراجها، وقد يكون المالك في بلد غير بلد النصاب الزكوي وتختلف قيمة العين بين البلدين، فما هي القيمة التي يجب إخراجها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العروة الوثقى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المدار في القيمة على وقت الأداء، سواء كانت العين موجودة أو تالفة لا وقت الوجوب، ثم المدار على قيمة بلد الإخراج إن كانت العين تالفة وإن كانت موجودة فالظاهر أن المدار على قيمة البلد التي هي فيه</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تضمنت المسألة عدة أحكام تندرج ضمن عنوانين بحسب الزمان والمكان، فالكلام في مقامين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بحسب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اختار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المدار في القيمة على وقت الأداء مطلقاً سواء كانت العين موجودة أو تالفة، ولا بد أنه يريد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الزكوي لا عين الزكاة لأن الزكاة لا تتعين في المال الزكوي فيمكن إخراجها من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وتتوقف صحة ما اختاره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تمامية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الوجوب متعلق بالعين وإن الواجب مقدَّر بالعين كالشاة في الأربعين شاة أو الإبل الخمسة، وأن القيمة جعلت مجزية حين الأداء على نحو البدل، وأن المبادلة تحصل عند الأداء والإخراج؛ لأن الرخصة واردة في الإخراج بالقيمة وليس في أصل التكليف لذا فصّلنا بينهما في القول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العين الواجب إخراجها لا تتعين في نفس المال الزكوي فيمكن إخراجها من غيره أي أن المطلوب جنس الشاة وليس الفرد المنتشر أو المشاع في نفس المال الزكوي، ولذا يكون أداؤها من غير النصاب على وجه الأصالة لا 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والأمران تامّان فهذا القول صحيح ابتداءً لأن الوجوب متعلق بالأعيان المذكورة، والواجب يبقى مقدَّراً بالعين الخارجية كالشاة في الأربعين شاة والخمسة من الإبل، والمالك ضامن لها حتى أدائها بنفس العين أو ببدلها في وقت الأداء، فالملحوظ القيمة الفعلية حين الأداء الذي هو وقت المبادلة بالعين ولا عبرة باختلاف القيم من حين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يؤثر تلف العين في الحكم إذا كان على نحو لا تسقط معه الفريضة لأن تلف النصاب لا يوجب تلف الفريضة لأن الواجب لا يتعين في نفس النصاب كما قدمنا في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قلنا ابتداءً لأنه كان على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يقيّد هذا الإطلاق بما لو عزل القيمة حال وجود العين فإنها تتعين حينئذٍ سواء ارتفع السوق أو انخفض أما إذا لم يعزل فالمدار يوم الأداء</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ذهب المشهور إلى جواز العزل وفي التذكرة والمنتهى استحبابه، وفي المقنعة والنهاية وجوبه، وقد التزم 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المبنى </w:t>
      </w:r>
    </w:p>
    <w:p>
      <w:pPr>
        <w:pStyle w:val="BookText"/>
        <w:rPr/>
      </w:pPr>
      <w:r>
        <w:rPr>
          <w:rFonts w:ascii="Amiri" w:hAnsi="Amiri" w:eastAsia="Amiri" w:cs="Amiri"/>
          <w:color w:val="111111"/>
          <w:sz w:val="28"/>
          <w:sz w:val="28"/>
          <w:szCs w:val="28"/>
          <w:rtl w:val="true"/>
          <w:lang w:bidi="ar-SA"/>
        </w:rPr>
        <w:t xml:space="preserve">في موضع أخر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للمالك عزل الزكاة وإفرازها من العين أو منمال آخر مع عدم المستحق بل مع وجوده أيضاً على الأقوى وفائدته صيرورة المعزول ملكاً للمستحق قهراً حتى لا يشاركه المالك عند التلف ويكون أمانة في يده وحينئذٍ لا يضمنه إلا مع التفريط، أو التأخير مع وجود المستحق</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عزل القيمة تعيّنت الزكاة بها ولا يبقى موضوع للحديث عن اختلاف قيمة العين، أما إذا عزل الزكاة عيناً وبقيت العين إلى حين الأداء وجب دفعها لتعين الزكاة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التصرف فيه ولا التبديل بالقيمة، لأن دليل التقويم منصرف عن المقام، فإنه ناظر إلى جعل القيمة زكاة لا جعل الزكاة قيمة</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إذا تلفت العين المعزولة على نحو موجب للضمان فإنه يجب عليه دفع المثل إن كان المعزول مثلياً والقيمة إن كان قيمياً بحسب المختار في القيمة المضمونة مما يُذكر في كتاب المكاسب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التفصيل يصحّ الأخذ به لوجود الدليل على جواز عزل العين أو القيمة بعنوان الزكاة لأي غرض كجواز التصرف بالباقي بل هو مستحب لما فيه من تحقيق الامتثال الفوري من دون انتظار وجود المستحق تلبية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وَسَارِعُواْ إِلَى مَغْفِرَةٍ مِّن رَّبِّكُمْ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أو الذي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ورد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الأغراض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قيل بالاستحباب أو الوجوب؛ لقول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حال الحول فأخرجها من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مردود لأن الأمر هنا في مقام توهم الحظر أو أنه إرشادي لعدم ضمان الزكاة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 حال فإذا عزلها تعيّنت الزكاة بها، وقد دلّت روايات عديدة على جواز عزل الزكاة وتعيّنها في المعزول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يونس بن يعقوب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زكاتي تحلّ عليّ في شهر أيصلح لي أن أحبس منها شيئاً مخافة أن يجيئني من يسألني يكون عندي عدة؟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حال الحول فأخرجها من مالك، لا تخلطها بشيء، ثم اعطها كيف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أنا كتبتها وأثبتُّها يستقيم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يضرّك</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فأخرجها من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بإطلاقه إخراج الزكاة من العين المفروضة أو من العملة النقدية بعد ثبوت جواز الأداء بها، ولشمول لفظ الزكاة للقيمة وهذا وارد في روايات عديدة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عبد الرحمن 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أويؤدي زكاتها للبائع</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وفي زكاة القرض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الذي أقرضه يؤدي زكاته فلا زكاة عليه</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يخرج زكاته فيقسّم بعضها ويبقى بعض يلتمس لها المواضع فيكون بين أوله وآخره ثلاثة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بنفس التقريب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أخرج الرجل الزكاة من ماله، ثم سمّاها لقوم فضاعت أو أرسل بها إليهم فضاعت فلا شيء عليه</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ومثلها صحيحة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أخرجها من ماله فذهبت ولم يسمّها لأحد فقد برأ منها</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فهما دالتان على تعيّن المعزول في كونه زكاة وتحقق الإخراج به وصيرورته بالعزل ملكاً للمستحق، وإلا فلا وجه لعدم ضمان المالك بتلفه وضياعه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علي بن أبي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الزكاة تجب عليّ في موضع لا يمكنني أن أؤديها،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اعزلها، فإن اتجرت بها فأنت لها ضامن ولها الربح، وإن تويت في حال ما عزلتها من غير أن تشغلها في تجارة فليس عليك شيء، فإن لم تعزلها فاتجرت بها في جملة مالك، فلها بقسطها من الربح ولا وضيعة عليها</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وممن صرّح بهذا التفصيل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تعليقته على العروة، وقوّاه الشيخ المنتظري</w:t>
      </w:r>
      <w:r>
        <w:rPr>
          <w:rStyle w:val="FootnoteAnchor"/>
          <w:rtl w:val="true"/>
        </w:rPr>
        <w:footnoteReference w:id="2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الحقيقة فإن هذا التفصيل موافق لمباني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أيضاً، ولعلهم أطلقوا كلامهم هنا لأنهم لم يلاحظوا هذا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ويوجد تفصيل آخر أوسع من هذا حيث اكتفى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التذكرة بما لو قوّمها المالك على نفسه فتشتغل ذمته بتلك القيمة من دون ملاحظة تغير القيمة السوقية،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تعتبر القيمة وقت الإخراج إن لم يقوم الزكاةعلى نفسه، ولو قومها وضمن القيمة ثم زاد السوق أو انخفض قبل الإخراج فالوجه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ما ضمنه خاصة دون الزائد والناقص وإن كان قد فرط بالتأخير حتى انخفض السوق أو ارتفع، أما لو لم يقوم ثم ارتفع السوق أو انخفض أخرج القيمة؟ وقت الإخراج</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في توجيه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بالضمان يستقر القيمة في الذمة، ولذا يجوز للمالك التصرف في مجموع النصاب، نعم لو لم يف بالضمان، </w:t>
      </w:r>
    </w:p>
    <w:p>
      <w:pPr>
        <w:pStyle w:val="BookText"/>
        <w:rPr/>
      </w:pPr>
      <w:r>
        <w:rPr>
          <w:rFonts w:ascii="Amiri" w:hAnsi="Amiri" w:eastAsia="Amiri" w:cs="Amiri"/>
          <w:color w:val="111111"/>
          <w:sz w:val="28"/>
          <w:sz w:val="28"/>
          <w:szCs w:val="28"/>
          <w:rtl w:val="true"/>
          <w:lang w:bidi="ar-SA"/>
        </w:rPr>
        <w:t>رجع الساعي إلى العين، فسقوطها متزلزل لا يستقر إلا بالإبراء</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 سيد المدارك بعد نقله ما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تعيّن القيمة بمجرد التقويم نظر</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المسألة لا تخلو من توقف وإن كان ما ذكره العلامة أقرب لأنه متى كان التقويم جائزاً والضمان صحيحاً فإن المستقر في الذمة هو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وقت الإخراج هو وقت الانتقال إلى القيمة ممنوع في هذه الصورة بل الانتقال من حين التقويم والضمان</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المحقق الهمداني على تفصيل العلامة وتقريب صاحب الحدائق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دليل على جواز التقويم وصحة الضمان بالمعنى المزبور، وإنما الثابت بالنص والإجماع جواز تأدية الزكاة بالقيمة السوقية، وهذا لا يقتضي إلا جواز إخراج القيمة حال التأدية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الضمان المسوِّغ للتصرف في مجموع النصاب، فليس معناه الالتزام بدفع ما هي القيمة لها في ذلك الوقت، بل الالتزام بتأديتها على ما شُرِّعت، أي إخراج الفريضة أو قيمتها من مال آخر</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بصحة الضمان وكفايته في جواز التصرف في جميع النصاب لموثقة يونس بن يعقوب لا يلزم منه تعيّن المضمون زكاة؛ لذا فالتفصيل المذكور في المسألة يتطلب تقديم دليل على الإذن للمالك بتقويم الزكاة بالعملة النقدية وتثبيت هذه القيمة في ذمته حتى يسددها للمستحقين، ولا يغني عن هذا ما تقدم من الأدلة على جواز الدفع بالقيمة لأنها ناظرة إلى الأداء والإيصال إلى المستحق </w:t>
      </w:r>
    </w:p>
    <w:p>
      <w:pPr>
        <w:pStyle w:val="BookText"/>
        <w:rPr/>
      </w:pPr>
      <w:r>
        <w:rPr>
          <w:rFonts w:ascii="Amiri" w:hAnsi="Amiri" w:eastAsia="Amiri" w:cs="Amiri"/>
          <w:color w:val="111111"/>
          <w:sz w:val="28"/>
          <w:sz w:val="28"/>
          <w:szCs w:val="28"/>
          <w:rtl w:val="true"/>
          <w:lang w:bidi="ar-SA"/>
        </w:rPr>
        <w:t>أو عزلها إلى حين دفعها لا نقلها إلى الذمة فيحتاج إلى دليل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ومال إلى هذا التفصيل المحقق العراقي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المالك ولياً على التقويم فقوّم العين في بدء زمان الوجوب على نفسه كان استحقاق الفقير إلى الأبد هو هذا المقدار الذي استقر في ذمة المالك بتقويمه فلا يستحق غير ذلك أبداً، ويمكن استفادة ذلك مما دلّ على جواز الاحتساب</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تقريب الاستدلال على هذا التفصيل بروايتين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يونس بن يعقوب المتقدمة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زكاتي تحل علي في شهر، أيصلح لي أن أحبس منها شيئاً مخافة أن يجيئني من يسألني؟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حال الحول فأخرجها من مالك، لا تخلطها بشيء، ثم أعطها كيف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أنا كتبتها وأثبتّها، يستقيم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يضرك</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المنتظري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جواز عزل الزكاة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من ذيل الحديث عدم تعيّن العزل، وكفاية الكتابة والضبط، فيكون الحديث دليلاً على كفاية تضمين المالك أيضاً في جواز تصرفه في المال</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هذا التقريب في مسألتنا فنفى وجود دليل على تفصيل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يشير إلى هذا التقريب هنا ولعله لقصور التقريب عن إفادة المطلوب لاحتياجه إلى خطوة أخرى، فإن ذيل الرواية ناظر إلى ضمان المالك على نفسه مقدار الزكاة بإثباتها في كتاب مقدمة لجواز التصرف بالمال الزكوي وهذا الضمان يكون بنفس ما تعلقت به الزكاة وما قدّرت به من الأعيان، وصحة هذا الضمان بمقتضى المعتبرة لا يلزم منه كفاية تقويم العين وتثبيت القيمة في الذمة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بعض الأعلام المعاصرين أخذ بهذا التقريب للاستدلال على تفصيل العلامة وأن الرواية تدل على جعل مثل هذه الولاية للمالك وأجاب عن هذا الإشكال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خلاف إطلاق الرواية من الأمر بالإخراج، فإنه لا إشكال في جواز إخراج الزكاة بالقيمة وتعيين النقود زكاةً ثم التصرف بها بالإعطاء كيف شاء كما هو ظاهر صدر الرواية، فعندما يسأل ثانياً عن إمكان ضمانها وإثباتها على نفسه يكون ظاهراً في إمكان ضمان نفس ما كان يجوز تعيينه زكاةً بالإطلاق، بل بالانصراف إلى ضمان الدرهم والدينار، فإنه الغالب في مثل هذه الموارد كما لا يخفى</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الثاني عن الضمان منفصل عن السؤال الأول عن الإخراج لوضوح أن الكتابة والإثبات ليست من مصاديق الإخراج، فإطلاق المخرج في الزكاة لا يلزم منه إطلاق المضمون أما الانصراف المذكور فغير ظاهر، والمطمأن به إثبات الزكاة بالنحو الذي اشتغلت به الذمة كما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 بعض الأعلام المعاصرين على قرب قول العلامة، وهي صحيحة</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عبد الرحمن بن الحجاج عن محمد بن خالد أنه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الصدقة،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أخرجها فليقومها في من يريد، فإذا قامت على ثمن فإن أرادها صاحبها فهو أحق بها، وإن لم يردها فليبعها</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ظاهرها أن المالك أحق بشراء الصدقة، أي له الولاية على شرائها لنفسه، ولا يحق للمصدق منعه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منضماً إلى ما ورد في الروايات الأخرى، ومنها الصحيحة المتقدمة من ثبوت الولاية للمالك على دفع الزكاة للمستحق كالمصدّق قد يدلّ عرفاً على أن للمالك أن يعيّن الزكاة ثم يشتريها لنفسه بمال خارجي أو ذمّي فيضمنه للمستحق حتى يجده فيعطيه القيمة</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 التقريب من بعد، فإن غاية ما يدل عليه التقريب ولاية المالك على دفع القيمة بدل العين حين التأدية كما قدمنا في حينها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فالعمل بتفصيل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لعدم الدليل عليه، لذا رأينا عدم أخذ المشهور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تقريبه في ضوء رواية ابن أبي حمزة المتقدمة معتضدة بالروايات الصحيحة معها حيث يستفاد منها أن الأمر بالإخراج مطلقاً من العين أو القيمة إرشادي لكي لا يضمن الزكاة إذا تلفت، وإلا فيمكنه إبقاؤها في ماله إن شاء أن يتحمل الضمان، فإذا ضممنا إلى هذه ما دلّ على تخيير المالك في إخراج القيمة بدل العين خرجنا بنتيجة جواز تقويم القيمة على نفسه وإبقاء هذه القيمة ضمن أمواله من دون إخراج للمتاجرة بها ونحوها متحملاً الضمان، بحسب رواية ابن أبي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ومضافاً إلى ذلك فإننا نقدم هنا أطروحتين لتوجيه هذا التفصيل على مقتضى القواعد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ذكروا في كتاب القرض من جواز تبديل ما في الذمة بجنس آخر مع التراضي، كما لو كان مديناً بدنانير فأراد تحويلها إلى دراهم مع بقائها في الذمة، فنطبّقه هنا ونقول بجواز تحويل ما اشتغلت به الذمة من أعيان إلى عملة نقدية بأن يقوّمها على نفسه، أما التراضي بين الطرفين فهو حاصل بعد ثبوت ولاية المالك على تعيين ما تؤدّى به الزكاة من العين أو القيمة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لا يصدق العزل حينئذٍ فلا تترتب آثاره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تقدم في البحث السابق من وحدة الزكاة والخمس من ناحية هذه الأحكام، وقد جرت سيرة المتشرعة في الخمس على تقويم المكلف ما اشتغلت به ذمته من خمس الأعيان وتثبيت القيمة في ذمته ثم التسديد منها بحسب الميسرة فيجوز مثله في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فإن تفصيل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يواجه أكثر من مشكلة علينا أن ندقق في كفاية هذه التقريبات لحلها،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 الفقير تعلق أولاً وبالذات بالعين فأي زيادة تحصل في قيمتها يكون للمستحق نصيب منها، فعندما يقوِّم المالك الزكاة على نفسه من دون عزل وإخراج نشك في سقوط حق المستحق من هذه الزيادة فنستصحب استحقاقه، وغاية ما دلّت عليه معتبرة يونس بن يعقوب كفاية ضمان الزكاة للتصرف في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مخالف للاحتياط مع عدم وجود الدليل المؤمِّن على نحو يفيد الاطمئنان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 الزكوي لو تلف من غير تفريط فمقتضى الأدلة سقوط الزكاة به وهو شامل للمورد فتحميل المكلف الزكاة لمجرد تقويمها على نفسه فيه مؤونة زائدة بعد ما علمنا أن غاية ما يفيده الضمان جواز التصرف بالمال الزكوي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نكون قد حرّرنا إلى الآن ثلاثة أقوال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قيمة وقت الأداء مطلقاً وهو مختار صاحب العروة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ما لو عزل القيمة فالزكاة هي هذه القيمة المعزولة ولا يلاحظ اختلاف قيمة العين الزكوية، وإن لم يعزلها فقيمة وقت الأداء، وهو مختار السيد الخوئي وبعض المحشّين على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غيرهم أيضاً وإن لم يصرّحوا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ما لو قوّم العين المقدرة للزكاة على نفسه فتشتغل ذمته بهذه القيمة بغضّ النظر عن زيادة أو نقصان قيمة العين، وإلا فالمدار قيمة </w:t>
      </w:r>
    </w:p>
    <w:p>
      <w:pPr>
        <w:pStyle w:val="BookText"/>
        <w:rPr/>
      </w:pPr>
      <w:r>
        <w:rPr>
          <w:rFonts w:ascii="Amiri" w:hAnsi="Amiri" w:eastAsia="Amiri" w:cs="Amiri"/>
          <w:color w:val="111111"/>
          <w:sz w:val="28"/>
          <w:sz w:val="28"/>
          <w:szCs w:val="28"/>
          <w:rtl w:val="true"/>
          <w:lang w:bidi="ar-SA"/>
        </w:rPr>
        <w:t xml:space="preserve">وقت الأداء، وهو مختار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التذكرة واستقربه المحقق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ونستمر الآن ببيان الأقوال المحتملة في المسألة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المدار وقت الوجوب مطلقاً</w:t>
      </w:r>
    </w:p>
    <w:p>
      <w:pPr>
        <w:pStyle w:val="BookText"/>
        <w:rPr/>
      </w:pPr>
      <w:r>
        <w:rPr>
          <w:rFonts w:ascii="Amiri" w:hAnsi="Amiri" w:eastAsia="Amiri" w:cs="Amiri"/>
          <w:color w:val="111111"/>
          <w:sz w:val="28"/>
          <w:sz w:val="28"/>
          <w:szCs w:val="28"/>
          <w:rtl w:val="true"/>
          <w:lang w:bidi="ar-SA"/>
        </w:rPr>
        <w:t xml:space="preserve">قال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أقف على حكايته عن أحد</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 وهو بذلك يعرّض بنفي المصنف المشعر بوجود قائل به، إلا أنه يمكن تقريبه على بعض الأقوال التي قيلت في شكل تعلق الزكاة بالمال الزكوي إذ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مبنى تعلق الزكاة بالذمة لا بالعين الذي قال به بعض أصحابنا في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كالشهيد في البيان والمحقق النراقي 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البحث السابق وتقريبه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يقال أن الزكاة لا تتعلق بالعين أصلاً بل هي من قبيل اشتغالالذمة كما نُسب إلى بعض العامة ففي وقت التعلق والوجوب تشتغل ذمة المكلف بمالية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بتعلق الزكاة بالعين على نحو الشركة المالية، وذلك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أنها تتعلق بالعين ولكن على نحو تعلّق حق الزوجة بالأبنية والأشجار، فالمجعول للفقير ونحوه مالية الشاة لا عينها ولذا يجوز أدائها بالقيمة، وحيث أن مالية الشاة مثلاً مختلفة باختلاف الأزمنة فمقتضى الإطلاق المقامي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عدم التعرض في الدليل لتعيين واحد من تلك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قيمة زمان الوجوب إذ تعيين غيرها يحتاج إلى قرينة</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عليهما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المبنيين في نحو تعلق الزكاة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القيمة والمالية لم تعتبر في نفسها بل بما أنها قيمة ومالية لهذه الشاة وقائمة بها فتزيد بزيادة السوق وتنقص بنقصها إلى أن يخرج المكلف عن عهدة الشاة عيناً أو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يمكن إعادة صياغة الوجهين بما يدفع هذا الرد، فيقرَّب الوجه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بدعوى أن المستفاد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ملاحظة ما دل على جواز التبديل، وملاحظة تعلق الزكاة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الثابت في الذمة هو الجامع بين العين والقيمة، بحيث يكون التخيير بينهما عقلياً، وحينئذٍ فوقت اشتغال الذمة بالجامع إنما هو زمان وجوب الزكاة، ولازم ذلك اعتبار قيمة وقت الوجوب،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ملاحظة النصوص الدالة على جواز التبديل هو أن دفع القيمة من باب البدلية عن الفريضة، لا أن الفريضة هو الجامع بين نفس العين وبين القيمة من النقدين ليكون الاعتبار بقيمة العين وقت الوجوب، بل الواجب هو إخراج العين، ولكنه يجوز له تبديل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ما أراد إخراجها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يساوي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التسليم بالمبنى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نسلم باستلزامه لاعتبار القيمة وقت الوجوب، بل القيمة التي تكون أحد طرفي التخيير هو كلي القيمة ولذلك كان له أن يعطي قيمة شاة تسوى بأربعة دراهم، أو قيمة شاة تسوى بخمسة دراهم، وعليه، فله أن يطبقها على قيمة يوم الوجوب، كما يكون له تطبيقها على قيمة يوم الأداء</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الثاني يمكن أن تعاد صياغته أيضاً بناءً على أن الشركة في المالية يراد بها المالية في الذمة فتشتغل الذمة بالمالية زمن الوجوب، والتغير الحاصل في القيمة يكون في ملك المالك لا المستحق، وهذا أحد الأقوال في مسألة إرث الزوجة الذي مثّلوا به للمورد هنا، ويصحّ بناءً عليه تعيّن القيمة وقت الوجوب ويكون حينئذٍ نقضاً على القائلين بالشركة المالية لأنهم يلتزمون بدفع القيمة وقت </w:t>
      </w:r>
    </w:p>
    <w:p>
      <w:pPr>
        <w:pStyle w:val="BookText"/>
        <w:rPr/>
      </w:pPr>
      <w:r>
        <w:rPr>
          <w:rFonts w:ascii="Amiri" w:hAnsi="Amiri" w:eastAsia="Amiri" w:cs="Amiri"/>
          <w:color w:val="111111"/>
          <w:sz w:val="28"/>
          <w:sz w:val="28"/>
          <w:szCs w:val="28"/>
          <w:rtl w:val="true"/>
          <w:lang w:bidi="ar-SA"/>
        </w:rPr>
        <w:t xml:space="preserve">الأداء، لذا فإنهمتخلصاً من إشكال التهافت فسّروا مختارهم في المسألتين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 الزكاة على نحو الشركة في المالية وإرث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المالية المتعلقة للزكاة إنما هي المالية الخارجية والتي تزداد بزيادة قيمة المال أيضاً</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أي ليس المالية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رددنا في البحث الأول على هذا التفسير بأن مرجعه الشركة في العين لكن في ماليتها لا مشخّصاتها الخارجية فترد عليه نقوض الشركة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كون العين موجودة فوقت الأداء أو تالفة فوقت التلف أو أعلى القيم ونحو ذلك مما قيل في باب الضمانات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التعليق على إطلاق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يكن التلف مستوجباً للضمان فلا شيء عليه، وإن كان مستوجباً للضمان، وكانت الفريضة قيمية تكون المسألة من صغريات مسألة الضمان بالتلف، وأن القيمة المضمون بها قيمة يوم التلف، أو يوم الأداء أو أعلى القيمة أو قيمة يوم الضمان أو غير ذلك، وإن كانت الفريضة مثلية فالقيمة قيمة يوم الأداء، لظاهر النصوص المتقدمة</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أن تلف النصاب لا يوجب سقوط الفريضة حتى تضمن بقيمة يوم التلف أو غيره لعدم تعيّنها في النصاب وإنما الواجب جنس الشاة أو غيرها من الأعيان الزكوية وإن اختلفت قيمتها فلا يجري عليها قواعد باب الضمان، أو قل إن المقام من قبيل ضمان المثلي لا القيمي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تنزلنا فإن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بالقيميات كالأنعام وتبقى المثليات كالغلات والنقدين على حالها من الإطلاق فالوجه أخص من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يكون لكلام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على ما ذكرناه في حال عزل الزكاة وكانت العين المعزولة قيمية وهو ما لم يذكره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بلد الإخراج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نقلناه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العروة قيمة بلد الإخراج إن كانت العين تالفة، وقيمة البلد التي هي فيه إن كانت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أن هذا التفصيل لا وجه له بعد الذي قلناه في الأمرين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المطلوب في العين الزكوية جنسها ولا يتعين إخراجها من نفس المال الزكوي فيجوز للمالك إخراجها من أي مال وفي أي بلد كان، وهو ما التزم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فيموضع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يتعين عليه أن يدفع الزكاة من النصاب بل له أن يدفع شاة أخرى، سواء كانت من ذلك البلد أو غيره، وإن كانت أدون قيمة من أفراد ما في النصاب</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 وهذا يؤدي إلى جواز دفع القيمة في بلد الإخراج سواء كانت العين موجودة أو تالفة لأن الزكاة تبقى مقدرة بالعين المخصوصة كالشاة في الأربعين حتى لو تلف النصاب كله، والمبادلة تحصل حين الأداء، فالصحيح كون المدار قيمة بلد الإخراج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ونعني ببلد الإخراج بلد الأداء والامتثال وليس خصوص بلد المالك فقد يخرجها المالك بنفسه فتكون القيمة في بلده وقد يوكل شخصاً في بلد آخر ليخرج الزكاة فالقيمة قيمة العين المطلوبة في ذلك البلد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في توجيه تفصيل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مبني على التعلق بالعين على نحو الجزء المشاع، فإذا كانت موجودة فقيمتها المقدار المساوي لماليتها، حتى بلحاظ خصوصية المكان الذي هي فيه، فلا بد من ملاحظة مكان </w:t>
      </w:r>
    </w:p>
    <w:p>
      <w:pPr>
        <w:pStyle w:val="BookText"/>
        <w:rPr/>
      </w:pP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كانت تالفة فليس لها وجود إلا في الذمة، وذلك الوجود الذمي قيمته تختلف باختلاف مكان التقويم، وهو مكان الإخراج والأداء</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هذا التقريب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المبنى غير تام كما قدمنا حتى عند القائل بالشركة على نحو الإشاعة فإنه لا يلزم بإخراج الزكاة من نفس النصاب، ولذا فرّقنا في بيان الرأي المختار في البحث السابق بين ما يتعلق به الوجوب فيمكن أن يكون على نحو الإشاعة، وبين ما يمتثل به الواجب فلا تجب لوازمها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نتيجته قول آخر غير تفصيل المصنّف وهو كون المدار قيمة بلد المال الزكوي مطلقاً؛ لأنه إذا اشترط الإخراج من نفس النصاب فلا بد من ملاحظة القيمة المتعارفة لأفراد النصاب عندما يخرج الزكاة من خارجه فلا بد من أن يكون بمالية بلد المال الزكوي وتكون المدار قيمة المال الزكوي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ثلاثة أقوال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بلد الإخراج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بلد المال الزكوي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لا وجه لتفصيل صاحب العروة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الالتفات إلى أن هذا كله فيما إذا لم يعزل العين للزكاة، فإذا عزلها تعيّنت بها، وإذا تلفت على نحو موجب للضمان، ضمن المثل إن كان مثلياً، والقيمة إن كان قيمياً، ويلاحظ في القيمة ما قيل في باب الضمانات كما قدمنا، وحينئذٍ يكون المضمون قيمة مكان العين التالفة على عكس ما أفاده المصنف لكن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ناظر إلى فرض عزل الزكاة، لذا فقول المحقق الشيخ ضياء الدين العراقي في تعليقته على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المحتمل قريباً </w:t>
      </w:r>
    </w:p>
    <w:p>
      <w:pPr>
        <w:pStyle w:val="BookText"/>
        <w:rPr/>
      </w:pPr>
      <w:r>
        <w:rPr>
          <w:rFonts w:ascii="Amiri" w:hAnsi="Amiri" w:eastAsia="Amiri" w:cs="Amiri"/>
          <w:color w:val="111111"/>
          <w:sz w:val="28"/>
          <w:sz w:val="28"/>
          <w:szCs w:val="28"/>
          <w:rtl w:val="true"/>
          <w:lang w:bidi="ar-SA"/>
        </w:rPr>
        <w:t>ملاحظة بلد التلف على المشهور منكون المدار على قيمة يومه</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أجنبي عن الموضوع لعدم تعيّن الزكاة في النصاب وما ذكره يصحّ في الزكاة المعزولة، وكذا بعض التعليقات الأخرى التي لاحظت هذا المعنى الذي لم يكن مقصوداً في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احتاط جملة من المعلقين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كالنائيني وكاشف الغطاء والبروجردي والخوئي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بإخراج أعلى القيمتين إذا اختلفت بين بلد العين وبلد الإخراج، ولعل وجهه ما ذكرناه في نهاية المقام الأول من أن حق الفقير قد تعلق بالعين فعندما زادت قيمة المال الزكوي زاد حق الفقير، فعندما تكون القيمة في بلد الإخراج أقل نشك في تحقق الامتثال بأدائها فنستصحب استحقاقه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أننا نحتمل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الإطلاق لروايات كون الجنس 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كصحيح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هذه الحالة، فلا يجزي دفع الجنس أيضاً في ذلك البلد، كما أنه في فرض كون قيمة بلد الإخراج أعلى من بلد المال الإطلاق لدليل الفريضة تام فيه فلا بد من دفع قيمته إذا أريد التبديل</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bookmarkStart w:id="49" w:name="pg15147_202856"/>
    </w:p>
    <w:p>
      <w:pPr>
        <w:pStyle w:val="Heading3"/>
        <w:numPr>
          <w:ilvl w:val="2"/>
          <w:numId w:val="1"/>
        </w:numPr>
        <w:rPr/>
      </w:pPr>
      <w:bookmarkStart w:id="50" w:name="__RefHeading___Toc1734428_2142443653"/>
      <w:bookmarkStart w:id="51" w:name="_Toc16"/>
      <w:bookmarkEnd w:id="49"/>
      <w:bookmarkEnd w:id="50"/>
      <w:r>
        <w:rPr>
          <w:rtl w:val="true"/>
        </w:rPr>
        <w:t>مسألتان تطبيقيتان على شكل تعلق الزكاة بالمال</w:t>
      </w:r>
      <w:bookmarkEnd w:id="51"/>
    </w:p>
    <w:p>
      <w:pPr>
        <w:pStyle w:val="BookText"/>
        <w:rPr/>
      </w:pPr>
      <w:r>
        <w:rPr>
          <w:rFonts w:ascii="Amiri" w:hAnsi="Amiri" w:eastAsia="Amiri" w:cs="Amiri"/>
          <w:color w:val="111111"/>
          <w:sz w:val="28"/>
          <w:sz w:val="28"/>
          <w:szCs w:val="28"/>
          <w:rtl w:val="true"/>
          <w:lang w:bidi="ar-SA"/>
        </w:rPr>
        <w:t>مسألتان تطبيقيتان على شكل تعلق الزكاة بالمال</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المال الزكوي قبل إخراج الزكاة</w:t>
      </w:r>
    </w:p>
    <w:p>
      <w:pPr>
        <w:pStyle w:val="BookText"/>
        <w:rPr/>
      </w:pPr>
      <w:r>
        <w:rPr>
          <w:rFonts w:ascii="Amiri" w:hAnsi="Amiri" w:eastAsia="Amiri" w:cs="Amiri"/>
          <w:color w:val="111111"/>
          <w:sz w:val="28"/>
          <w:sz w:val="28"/>
          <w:szCs w:val="28"/>
          <w:rtl w:val="true"/>
          <w:lang w:bidi="ar-SA"/>
        </w:rPr>
        <w:t xml:space="preserve">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البيان موضحاً اختلاف الأقوال في هذه المسألة تبعاً للاختلاف في شكل التعلق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باع بعد الوجوب نفذ في قدر نصيبه قولاً واحداً، وفي قدر الفرض يبنى على ما سلف، فعلى الشركة يبطل البيع فيه ويتخير المشتري الجاهل لتبعّض الصفقة، وعلى القول بالذمة يصحّ البيع قطعاً، وعلى الرهن يبطل البيع وعلى الجناية يكون البيع التزاماً بالزكاة</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وقال مثله العلامة في التذكرة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صاحب العروة مفرّعاً على ما قوّاه من شكل تعلق الزكاة على نحو الكلي في المعين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وحينئذٍ فلو باع قبل أداء الزكاة بعض النصاب صحّ إذا كان مقدار الزكاة باقياً عنده، بخلاف ما إذا باع الكل فإنه بالنسبة إلى مقدار الزكاة يكون فضولياً محتاجاً إلى إجازة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التفريع صحيح على مبنى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نصيب المستحق لا يتعيّن في جزء من النصاب فللمالك أن يتصرف فيه ما دام الباقي وافياً بمقدار الزكاة، نعم إذا تجاوز إلى مقدار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كالعشر في الغلات أو الشاة في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البيع فضولياً لأنه تجاوز على حق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التفريع يصحّ على جملة من المباني الأخرى في شكل تعلق الزكاة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كونه على نحو حق الرهانة، إذ لا يقتضي الحق رهن أكثر من مقدار الدين أي مقدار الزكاة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بتعلقه كديّة جناية العبد في رقبته، إذ الحق تعلق بنفس العين فينتقل فيها بانتقالها ويمكن فك العين من الحق المتعلق بها من قبل أي يد وضعت عليها غاية الأمر أن للمشتري الخيار إذا كان جاهلاً أو مطالبة البائع بدفع الزكاة كما هو مقتضى صحيحة عبد الرحمن بن أبي عبد الله البصري</w:t>
      </w:r>
      <w:r>
        <w:rPr>
          <w:rStyle w:val="FootnoteAnchor"/>
          <w:rtl w:val="true"/>
        </w:rPr>
        <w:footnoteReference w:id="295"/>
      </w:r>
      <w:r>
        <w:rPr>
          <w:rFonts w:ascii="Amiri" w:hAnsi="Amiri" w:eastAsia="Amiri" w:cs="Amiri"/>
          <w:color w:val="111111"/>
          <w:sz w:val="28"/>
          <w:sz w:val="28"/>
          <w:szCs w:val="28"/>
          <w:rtl w:val="true"/>
          <w:lang w:bidi="ar-SA"/>
        </w:rPr>
        <w:t>التي تكررت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هذا التفريع على بعض المباني الأخرى كالقول بالإشاعة في العين الخارجية إذ مقتضى قواعد الشركة عدم جواز تصرف المالك بكل أجزاء النصاب بأي نحو من أنحاء التصرفات حتى يستأذن لوجود حق للفقير في كل جزء منه، فلو باع بعض النصاب كان البيع فضولياً في نسبة الزكاة منه، ويمكن التمسك بإطلاق صحيحة عبد الرحمن بن أبي عبد الله لإثبات هذا المعنى لشمولها حالة تعدد البيوع وتضمن كلبيع جزءاً من النصاب ويكون مقتضى الصحيحة حينئذٍ الرجوع إلى كل منهم لأخذ الزكاة بمقدار الحصة التي باعها، وإمضاء البيع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مبنى الشركة في المالية فقد ألحقه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بالكلي في المعين فقال إن الجواز على مقتضى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لعدم استحقاق الفقير إلا الكلي أو حصة معينة من المالية قابلة للانطباق على أي فرد شاءه المالك، فتسعة أعشار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له فله التصرف إلى أن يبقى العشر الباقي</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الفهم للشركة في المالية لا يوافقه فيها جميع القائلين بها؛ لأن الشركة في المالية عندهم تكون على نحو الإشاعة في تمام مالية العين كالإشاعة في العين </w:t>
      </w:r>
    </w:p>
    <w:p>
      <w:pPr>
        <w:pStyle w:val="BookText"/>
        <w:rPr/>
      </w:pPr>
      <w:r>
        <w:rPr>
          <w:rFonts w:ascii="Amiri" w:hAnsi="Amiri" w:eastAsia="Amiri" w:cs="Amiri"/>
          <w:color w:val="111111"/>
          <w:sz w:val="28"/>
          <w:sz w:val="28"/>
          <w:szCs w:val="28"/>
          <w:rtl w:val="true"/>
          <w:lang w:bidi="ar-SA"/>
        </w:rPr>
        <w:t>الخارجية والفرق أن الأولى لا تتعلق بالخصوصيات الخارجية للعين كالغلات أو الأنعام وإنما في ماليتها فقط، وثمرته عدم جواز بيع بعض النصاب ككله إلا بإذن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الأعلام المعاصرين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المالية أيضاً يتصور فيها المالية في الذمة أو في الخارج بنحو الكلي من المال المعين الخارجي أو بنحو الإشاعة، فمن هذه الناحية لا فرق بين الشركة في المالية والشركة في العين من حيث إنهما معاً على نحو الإشاعة؛ لأنها معنى الشركة، وإنما الفرق بينهما من ناحية متعلق الشركة وأنه العين الخارجية بخصوصياتها العينية أو أنه العين بما هي مال، وهذا أثره جواز إعطاء المال المحض وهو النقد الرائج بدلاً عنها لا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 يجوز تصرف المالك قبل دفع الزكاة أو عزله حتى في بعض العين الزكوية ببيع ونحوه، ويكون بيعه فضولياً بالنسبة إلى حق الزكاة فيه وبمقداره، فلا ينفذ إلا بإجازة الحاكم الشرعي</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على مستوى الوجوب وتعلق التكليف وما يرتبط بحق المستحقين وثبوت الاستحقاق في المال، وقد قلنا عند بيان الرأي المختار أن الأمر على مستوى الأداء والامتثال وما يرتبط بطريقة تنفيذ المكلف فيه سعة لورود الدليل الشرعي ببعض الرخص، فهل يوجد مثل هذه السعة في المقام؟</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ونقول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بالأدلة الصحيحة أن المالك إذا عزل مقدار الزكاة ولو من مال آخر جاز له التصرف في المال الزكوي كله، بل اكتفى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بتقويم الزكاة على نفسه وضمان هذه القيمة بدلالة ذيل معتبرة يونس بن يعقوب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أنا كتبتها وأثبتّها، يستقيم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يضرُّك</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هنا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أن مقتضى القاعدة على القول بالإشاعة عدم جواز التصرف في العين إلا مع التراضي فيحتاج التصرف في المقام إلى دليل بالخصوص، وقد ثبت ذلك بمقتضى السيرة العملية ونصوص العزل وما دلّ على أن للمالك ولاية التطبيق لأنه الشريك الأعظم</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هذه الولاية للمالك تقتضي ولايته على التصرف في بعض المال الزكوي حتى على القول بالإشاعة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العملية لا تدل على الجواز لرجحان استنادها إلى غفلة أو عصيان الناس كما في الخمس، وولاية المالك على اختيار ما يتحقق به الامتثال أو عزل مقدار الزكاة لا يلزم منه جواز التصرف في المال الزكوي قبل أداء الزكاة أو عزلها، أما جواز عزل الزكاة فقد قدّمنا تأثيره في المسألة، فالرخصة في التصرف بالمال الزكوي تدور مداره لا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بالنسبة إلى مقدار الزكاة يكون فضولياً محتاجاً إلى إجازة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أجاز صحّ البيع لأن الحاكم الشرعي ولي أمر المستحقين، وحينئذٍ يكون للزكاة جزء من الثمن بمقدارها، لكن هذه الحاجة لا تتحقق في جميع أشكال التعلق فعلى القول بتعلقها على نحو الدية في رقبة العبد وأنها قائمة بنفس العين من دون إضافتها للمالك يصحّ البيع بلا إجازة لعدم كونه تصرّفاً في موضوع الحق، ولبقاء الموضوع ولكن في ملك شخص آخر فيتبع المستحق العين أينما انتقلت</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الالتفات إلى أن صحة بيع ما زاد من النصاب الزكوي عن مقدار الزكاة على القول بالكلي في المعين وغيره تبقى متزلزلة يُراعى فيها إخراج الزكاة من باقي النصاب أو من مال آخر، فلو لم يفعل لتلف المال الباقي أو أي </w:t>
      </w:r>
    </w:p>
    <w:p>
      <w:pPr>
        <w:pStyle w:val="BookText"/>
        <w:rPr/>
      </w:pPr>
      <w:r>
        <w:rPr>
          <w:rFonts w:ascii="Amiri" w:hAnsi="Amiri" w:eastAsia="Amiri" w:cs="Amiri"/>
          <w:color w:val="111111"/>
          <w:sz w:val="28"/>
          <w:sz w:val="28"/>
          <w:szCs w:val="28"/>
          <w:rtl w:val="true"/>
          <w:lang w:bidi="ar-SA"/>
        </w:rPr>
        <w:t xml:space="preserve">سبب آخر، أُخذت الزكاة من ذلك الجزء المباع ورجع البيع فضولياً في مقدارها، وهذا هو مفاد صحيحة عبد الرحمن المتقدمة ومقتضى القاعدة في المسألة، ولذا أرشد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من رواية إلى إخراج الزكاة من المال ولو بعزلها إذا حلّ وقت الوجوب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معتبرة يونس بن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حال الحول فأخرجها من مالك لا تخلطها بشيء</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وذلك لإسقاط الضمان عنه إذا تلفت بلا تعدّ أو تفريط كما تقدم في البحث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يكفي عزمه على الأداء من غيره في استقرار البيع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نعرف وجهاً للتوقّف والاحتياط، بل ينبغي الجزم بالعدم كما هو الشأن في كلّ مال مشترك فيه بين شخصين أو أشخاص بأيّ معنى كانت الشركة، فإنّ من الضروري أنّ العزم على الأداء من الخارج لا يسوّغالتصرّف بتمامه من غير مراجعة الشريك حتّى لو كان صادقاً في عزمه جازماً على الأداء بعد مدّة قليلة كنصف ساعة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يثبت في المقام أنّ للمالك ولاية النقل من العين إلى الذمّة كما له الولاية على التطبيق، إلاّ أنّ دون إثباته خرط القتاد، إذ لم يدلّ عليه أيّ دليل قطّ كما هو أوضح من أن يخفى</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النفي مبالغ فيه ويردّ باحتمال الاحتياط حلاً ونقضاً، أما حلاً فلدلالة معتبرة يونس بن يعقوب على أن ضمان الزكاة ولو من مالٍ آخر يجوز التصرف في المال الزكوي، بل تقدم في البحث السابق قول للعلامة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استقربه صاحب الحدائق حاصله أن المالك إذا قوّم الزكاة على نفسه جاز له التصرف في كل المال واشتغلت ذمته بالقيمة المقدَّرة حتى لو زادت قيمة العين أو نقصت، واستدل عليه بوجوه عديدة منها ذيل معتبرة يونس بن يعقوب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أنا </w:t>
      </w:r>
    </w:p>
    <w:p>
      <w:pPr>
        <w:pStyle w:val="BookText"/>
        <w:rPr/>
      </w:pPr>
      <w:r>
        <w:rPr>
          <w:rFonts w:ascii="Amiri" w:hAnsi="Amiri" w:eastAsia="Amiri" w:cs="Amiri"/>
          <w:color w:val="111111"/>
          <w:sz w:val="28"/>
          <w:sz w:val="28"/>
          <w:szCs w:val="28"/>
          <w:rtl w:val="true"/>
          <w:lang w:bidi="ar-SA"/>
        </w:rPr>
        <w:t xml:space="preserve">كتبتها وأثبتّها يستقيم 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يضرّك</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 xml:space="preserve">، ولذا ذهب جماعة إلى كفاية الضمان وفسّروه بأنه العزم على الأداء، 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باع الثمرة بعد الخرص والضمان صحّ البيع ولو كان قبله بطل في حصة الفقراء ما لم يضمن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وعلّق عليه صاحب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والمراد بالضمان العزم على أداء الزكاة من غير ما تعلق به التصرف وإن كان من نفس النصاب</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 وهذا القول وإن لم نأخذ به فإنه يصلح منشأً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نقضاً فلما نقلناه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قليل من وجود الدليل الخاص على جواز التصرف ببعض المال الزكوي على خلاف القاعدة إذا قصد دفعها من باقي المال، وهو ولاية المالك على التطبيق باعتباره الشريك الأعظم، ونتمّمه بأن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فكذلك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ولايته على دفع الزكاة من خارج المال الزكوي بالقيمة أو حتى من جنس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مختار الماتن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ولايته على التصرف في جميع المال الزكوي بقصد دفعها بالقيمة أو من جنس آخر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ذكر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حاشيته على المكاسب في مسألة من باع شيئاً ثم 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الشركة في المقام ليست كسائر المقامات؛ وذلك لمكان جواز إعطاء القيمة بدل العين، بل إعطاء الفريضة من غير النصاب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المالك النصاب فإن كان مع قصد الإعطاء من موضع آخر فالبيع صحيح لازم، وإن كان لا بقصده فهو التزام فعلي بدفعها من موضع آخر بمعنى أنه يحكم عليه ذلك قهراً عليه من حيث كون الأمر بيده ولا يحكم ببطلان ما قابل مقدار الزكاة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غاية الأمر أنه إذا لم يؤدّها بعد ذلك يجوز للحاكم أو الساعي أو الفقير تتبع العين كما على القول بكونه من باب تعلّق حق الرهانة</w:t>
      </w:r>
      <w:r>
        <w:rPr>
          <w:rFonts w:eastAsia="Amiri" w:cs="Amiri" w:ascii="Amiri" w:hAnsi="Amiri"/>
          <w:color w:val="111111"/>
          <w:sz w:val="28"/>
          <w:szCs w:val="28"/>
          <w:rtl w:val="true"/>
          <w:lang w:bidi="ar-SA"/>
        </w:rPr>
        <w:t>))</w:t>
      </w:r>
      <w:r>
        <w:rPr>
          <w:rStyle w:val="FootnoteAnchor"/>
          <w:rtl w:val="true"/>
        </w:rPr>
        <w:footnoteReference w:id="304"/>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العروة رجوع عن السعة التي ذكرها في حاشيته على المكاسب حيث صحح البيع حتى مع عدم قصد دفع الزكاة من مال آخر باعتباره التزاماً عملياً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حسن ظن كبير بالمسلمين كافة إذ لم يحتمل في حقهم العصيان أو الجهل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الشهيد في البيان أنه على القول بتعلق الزكاة كحق الجناية في رقبة العبد يكون بيع كل المال الزكوي كاشفاً عن اختياره الدفع من ماله وتحرير رقبة العبد من الجناية، ففي مثل هذه الحالة يمكن تصور الالتزام الفعلي</w:t>
      </w:r>
      <w:r>
        <w:rPr>
          <w:rFonts w:eastAsia="Amiri" w:cs="Amiri" w:ascii="Amiri" w:hAnsi="Amiri"/>
          <w:color w:val="111111"/>
          <w:sz w:val="28"/>
          <w:szCs w:val="28"/>
          <w:rtl w:val="true"/>
          <w:lang w:bidi="ar-SA"/>
        </w:rPr>
        <w:t xml:space="preserve">. </w:t>
      </w:r>
      <w:bookmarkStart w:id="52" w:name="pg15147_202863"/>
    </w:p>
    <w:p>
      <w:pPr>
        <w:pStyle w:val="Heading3"/>
        <w:numPr>
          <w:ilvl w:val="2"/>
          <w:numId w:val="1"/>
        </w:numPr>
        <w:rPr/>
      </w:pPr>
      <w:bookmarkStart w:id="53" w:name="__RefHeading___Toc1734430_2142443653"/>
      <w:bookmarkStart w:id="54" w:name="_Toc17"/>
      <w:bookmarkEnd w:id="52"/>
      <w:bookmarkEnd w:id="53"/>
      <w:r>
        <w:rPr>
          <w:rtl w:val="true"/>
        </w:rPr>
        <w:t>المسألة الثانية</w:t>
      </w:r>
      <w:r>
        <w:rPr>
          <w:rtl w:val="true"/>
        </w:rPr>
        <w:t xml:space="preserve">: </w:t>
      </w:r>
      <w:r>
        <w:rPr>
          <w:rtl w:val="true"/>
        </w:rPr>
        <w:t>لو اتجر بالمال قبل أداء الزكاة</w:t>
      </w:r>
      <w:bookmarkEnd w:id="54"/>
    </w:p>
    <w:p>
      <w:pPr>
        <w:pStyle w:val="BookText"/>
        <w:rPr/>
      </w:pPr>
      <w:r>
        <w:rPr>
          <w:rFonts w:ascii="Amiri" w:hAnsi="Amiri" w:eastAsia="Amiri" w:cs="Amiri"/>
          <w:color w:val="111111"/>
          <w:sz w:val="28"/>
          <w:sz w:val="28"/>
          <w:szCs w:val="28"/>
          <w:rtl w:val="true"/>
          <w:lang w:bidi="ar-SA"/>
        </w:rPr>
        <w:t xml:space="preserve">قال 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اتجر بالمال الذي فيه الزكاة قبل أدائها، يكون الربح للفقراء بالنسبة، وإن خسر يكون خسرانها عليه</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التنبيه أولاً لظروف المسألة وفروضها قبل اختيار الحكم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القاعدة اختلاف الأقوال في المسألة بحسب اختلاف الأقوال في شكل تعلق الزكاة فعلى القول المشهور بالشركة على نحو الإشاعة فإنه لا يفرّق في المسألة بين الاتجار بتمام المال أو ببعضه إذ التصرف بكل جزء يتوقف على الإجازة لكون البيع فضولياً في كل 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القول بالكلي في المعين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مختار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الاتجار بما لا يصل إلى مقدار الزكاة لا ضير فيه كما في المسألة السابقة ويكون الربح كله للمالك ففرض المسألة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الاتجار بالمال المتضمن لمقدار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القول بكونه على نحو حق الرهانة فإن صحة المعاملة الفضولية وإن توقفت على الإجازة، إلا أن الربح والضمان يختصان بالمالك لعدم شراكة المستحق في العين أو ماليتها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بناءً على كون التعلق من قبيل حق الجناية في رقبة العبد فقد قيل</w:t>
      </w:r>
      <w:r>
        <w:rPr>
          <w:rStyle w:val="FootnoteAnchor"/>
          <w:rtl w:val="true"/>
        </w:rPr>
        <w:footnoteReference w:id="307"/>
      </w:r>
      <w:r>
        <w:rPr>
          <w:rFonts w:ascii="Amiri" w:hAnsi="Amiri" w:eastAsia="Amiri" w:cs="Amiri"/>
          <w:color w:val="111111"/>
          <w:sz w:val="28"/>
          <w:sz w:val="28"/>
          <w:szCs w:val="28"/>
          <w:rtl w:val="true"/>
          <w:lang w:bidi="ar-SA"/>
        </w:rPr>
        <w:t xml:space="preserve">إن المعاملة لا تكون فضولية أصلاً ولا تحتاج إلى إجازة ويكون الربح للمالك والخسارة عليه، وعليه دفع الزكاة أو يدفعها من بيده العين ويرجع بها على المالك وهو ما أفادته صحيحة عبد الرحمن بن أبي عبد </w:t>
      </w:r>
    </w:p>
    <w:p>
      <w:pPr>
        <w:pStyle w:val="BookText"/>
        <w:rPr/>
      </w:pPr>
      <w:r>
        <w:rPr>
          <w:rFonts w:ascii="Amiri" w:hAnsi="Amiri" w:eastAsia="Amiri" w:cs="Amiri"/>
          <w:color w:val="111111"/>
          <w:sz w:val="28"/>
          <w:sz w:val="28"/>
          <w:szCs w:val="28"/>
          <w:rtl w:val="true"/>
          <w:lang w:bidi="ar-SA"/>
        </w:rPr>
        <w:t>الله التي استدل بها على هذا النحو من التعلق، وسيأتي بيان ما يستفاد منها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الاتجار لا بد أن يفترض وقوعه بنفس العين التي لم يؤدّ زكاتها بأن تكون مثمناً أو ثمناً، أما إذا وقع البيع كلياً وطبّقه المالك على هذا الفرد فإن التجارة وقعت للمالك وأن الربح كله للمالك، نعم لا تبرأ ذمته بأداء هذا الفرد إلا بالإجازة أو يبدله بفرد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يقيّد المصنّف الاتجار بكونه لنفسه أو بالشركة بينه وبين المستحقين فيصحّ الفضولي فيهما معاً بالإجازة اللاحقة وهو المستفاد من إطلاق أدلة الصحة، بل ظاهر بعضها كصحيحة</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محمد بن قيس الواردة في من باع وليدة أبيه كون البيع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فرض المسألة لا بد أن يتعلق بالمال الزكوي الذي تكون الزكاة من جنسه، أما ما لا يكون كذلك كالنصب الخمسة الأولى من الإبل وغيرها فالمسألة لا تشمله ويكون الربح كله للمالك، وربما يدخل هذا الفرض في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بالمال الذي فيه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هذه الأصناف الزكوية فالزكاة تخرج من غيرها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السابقة كون المعاملة بالنسبة إلى مقدار الزكاة فضولية تتوقف صحتها على إجازة الحاكم الشرعي فإن أجازه </w:t>
      </w:r>
    </w:p>
    <w:p>
      <w:pPr>
        <w:pStyle w:val="BookText"/>
        <w:rPr/>
      </w:pPr>
      <w:r>
        <w:rPr>
          <w:rFonts w:ascii="Amiri" w:hAnsi="Amiri" w:eastAsia="Amiri" w:cs="Amiri"/>
          <w:color w:val="111111"/>
          <w:sz w:val="28"/>
          <w:sz w:val="28"/>
          <w:szCs w:val="28"/>
          <w:rtl w:val="true"/>
          <w:lang w:bidi="ar-SA"/>
        </w:rPr>
        <w:t xml:space="preserve">الحاكم الشرعي صح وانتقلت الزكاة إلى حصتها من الثمن بما فيه من الربح والخسارة، وإلا أخذ الزكاة من المبيع ورجع المشتري بحصتها من الثمن وللمشتري على البائع خيار تبعّض الصفقة إن كان جاهلاً،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 هنا بكون الربح للمستحق وليس عليه من الخسارة وهذا مخالف لما تقتضيه القاعدة في كلامه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أشكل جملة من الأعلام على إطلاق عبارة المصنف وإنَّ في كلامه تهافتاً</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تقتضيه القاعدة فهو صيرورة المعاملة فضولاً، ويتوقف الحكم بالصحة على صدور الإجازة من الفقير، فإذا أجاز كان الربح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والخسارة بينهما من دون أن تختص الخسارة بأحدهما ويشتركان في الربح وهذا ظاهر</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ضوء ما تقدم ينشأ السؤال عن وجه التزام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التفصيل؟ وما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يمكن أن يُستدل به أمور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الكافي بسنده عن علي بن أبي حمزة عن أبيه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الزكاة تجب عليّ في موضع لا يمكنني أن أؤديها؟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اعزلها، فإن اتجرت بها فأنت لها ضامن ولها الربح، وإن تويت في حال ما عزلتها من غير أن تشغلها في تجارة فليس عليك شيء، فإن لم تعزلها فاتجرت بها في جملة مالك فلها بقسطها من الربح ولا وضيعة عليها</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الرواية على المطلوب واضحة سواء اتجر بالزكاة نفسها بعد عزلها كما في الصدر أو اتجر بها ضمن ماله قبل أدائها كما في الذيل، لكن الرواية ضعيفة لوجود إرسال فيها ولجهالة معلى بن عبيد، أما ابن أبي حمزة فقيل أنه الثمالي وليس البطائني لأن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يعهد نقله عن الإمام الباقر عليه السلام</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وهو من سهو القلم لأن السند صريح بأن ابن أبي حمزة نقلها عن أبيه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عن الإمام مباشرة، فلا موضوع لهذا الإشكال، نعم يمكن أن يكون الثمالي لأن البطائني لم تثبت روايته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فالرواية ضعيفة سنداً من عدة جهات مضافاً إلى ما قيل من عدم عمل الأصحاب بها حتى يُجبر به 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 الأول 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في ديباجة الكافي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بالآثار الصحيحة عن الصادقين عليهم السلام والسنن القائمة التي عليها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منه اعتماد الكليني على ما جمع في الكافي، وهو لا يقلّ عن تصحيح مثل الكشي والنجاشي والشيخ</w:t>
      </w:r>
      <w:r>
        <w:rPr>
          <w:rFonts w:eastAsia="Amiri" w:cs="Amiri" w:ascii="Amiri" w:hAnsi="Amiri"/>
          <w:color w:val="111111"/>
          <w:sz w:val="28"/>
          <w:szCs w:val="28"/>
          <w:rtl w:val="true"/>
          <w:lang w:bidi="ar-SA"/>
        </w:rPr>
        <w:t>))</w:t>
      </w:r>
      <w:r>
        <w:rPr>
          <w:rStyle w:val="FootnoteAnchor"/>
          <w:rtl w:val="true"/>
        </w:rPr>
        <w:footnoteReference w:id="3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 هذا أو أي وجه لقبول الرواية كالذوق والوجدان أو غير ذلك مما سيأتي فلا حاجة إلى جبر ضعفها بعمل الأصحاب مع ما قيل من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عبائر بعضهم كابن فهد الحلي في كتابه المحرَّر في الفقه الإفتاء بهذا المضمون</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نفس الحكم في الاتجار بمال اليتيم، فيتعدى إلى المقام بوحدة المناط والملاك فيهما وهي حاجة الموردين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اليتيم ومستحق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الولاية ورعاية المصلحة وكون المالين أمانة في يد الغير ولازمه الحفظ للمالك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دلّ على هذا الحكم في مال اليتيم 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مال اليتيم، عليه 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موضوعاً فليس عليه زكاة، فإذا عملت به فأنت له ضامن والربح لليتيم</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زرارة وبكير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مال اليتيم زكاة إلا أن يُتّجر به، فإن اتجر به ففيه الزكاة، والربح لليتيم، وعلى التاجر ضمان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رويت رُخصةٌ في أن يُجعل الربح بينهما</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أبي الربيع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في يديه مال لأخ له يتيم وهو وصيه، أيصلح له أن يعمل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كما يعمل بمال غيره والربح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عليه ضمان؟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إذا كان ناظرا له</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ذيل الرواية على المتاجر بمال اليتيم إن لم يكن مأذوناً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كالوصي والناظر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له ولاية على الاتجار بالمال فإنه يكون ضامناً للخسارة ويكون لليتيم من الربح بالنسبة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ونوقش هذا الوجه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أشبه بالاستحسان، إذ كيف نحرز أن علة هذا الحكم ومناطه ما ذُكر</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وحدة المناط قريبة كما قدمنا، وسنذكر في الوجوه الآتية أن وحدة الحكم في الموضوعين وغيرهما على طبق القاعدة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تقريب هذه الوحدة بوجه آخر بناءً على ما قدمناه في البحث الأول من وحدة أحكام الخمس والزكاة في مثل هذه التفاصيل، وقد عدّ الإمام مستحق الخمس من مصاديق اليتيم في معتبرة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أيسر ما يدخل به العبد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من مال اليتيم درهماً ونحن اليتيم</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 فمستحق الزكاة كمستحق الخمس يلحقه هذا الحكم للاتجار بماله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مناقشته بأن هذا الإطلاق معنوي كإطلاقه على 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ووصفهم بأنهم أيتام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انقطاعهم عن إمامهم وأبيهم المعنوي وهذا لا يستلزم جريان أحكام اليتيم المعروف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نكتة عقلائية 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المال الذي يكون بيد شخص ويكون المنظور والمقصود منه لصاحبه ماليته لا عينيته لو اتجر به الشخص بغير أمر من قبل المالك فإنه من حيث إنه لم يكن بأمره وإذنه يكون ضامناً له إذا خسر ولكنه إذا ربح فالربح يكون له إما كله إذا لم يكن شرط بينهما أو سهمه إذا كان هناك شرط حصة له كما في المضاربة، وكأن كون المال بيده مضموناً لمالكه بما هو مال لا بخصوصيته العينية يجعل الربح التجاري له نمواً عرفاً وعقلائياً يستحقه صاحبه بالتبع أو أنه راضٍ بالاتجار المذكور بالفحوى ولكن مع عدم تحمل الخسارة</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فالروايات المتقدمة في الاتجار بمال اليتيم تكون على القاعدة وفق هذه النكتة العقلائية وليس مفادها أحكاماً تعبدية صرفة لتختص بمورد الروايات الواردة من مال اليتيم الذي يتّجر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ويعزّز كون هذه الأحكام على القاعدة ما ورد في التاجر المضارب إذا خالف شرط صاحب المال واتجر بماله في غير ما اشترط في عقد المضاربة فإنه يكون ضامناً للمال إذا حصل تلف أو خسران، وإذا ربح فإنه بينهما بحسب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تلك الروايات صحيحة جميل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دفع إلى رجل مالاً يشتري به ضرباً من المتاع مضاربة فذهب فاشترى به غير الذي أمره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ضامن والربح بينهما على ما شرط</w:t>
      </w:r>
      <w:r>
        <w:rPr>
          <w:rFonts w:eastAsia="Amiri" w:cs="Amiri" w:ascii="Amiri" w:hAnsi="Amiri"/>
          <w:color w:val="111111"/>
          <w:sz w:val="28"/>
          <w:szCs w:val="28"/>
          <w:rtl w:val="true"/>
          <w:lang w:bidi="ar-SA"/>
        </w:rPr>
        <w:t>)</w:t>
      </w:r>
      <w:r>
        <w:rPr>
          <w:rStyle w:val="FootnoteAnchor"/>
          <w:rtl w:val="true"/>
        </w:rPr>
        <w:footnoteReference w:id="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يعطى المال مضاربة، وينهى أن يخرج به فخرج؟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المال والربح بينهما</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 في الرجل يعطي المال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أرض كذا وكذا، ولا تجاوزها واشتر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جاوزها وهلك المال فهو ضامن، وإن اشترى متاعاً فوضع فيه فهو عليه وإن ربح فهو بينهما</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فكأن الزكاة لم تخرج عن هذه النكتة العقلائية بناءً على القول بالشركة المالية أو حق الجناية المتعلق برقبة العبد أو على ما اخترناه من كونها حقاً مالياً مجعولاً في المال، فجريان أحكام الاتجار بمال اليتيم أو مال المضاربة على الاتجار بالمال الزكوي على القاعدة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مورد الروايات جميعاً هو المال الذي تكون ماليته مقصودة لصاحبه لا خصوصيته العينية، ففي مثل ذلك إذا اتجر به الشخص فازدادت المالية بسبب التجارة كان للمالك حقه من الربح والزيادة في </w:t>
      </w:r>
    </w:p>
    <w:p>
      <w:pPr>
        <w:pStyle w:val="BookText"/>
        <w:rPr/>
      </w:pPr>
      <w:r>
        <w:rPr>
          <w:rFonts w:ascii="Amiri" w:hAnsi="Amiri" w:eastAsia="Amiri" w:cs="Amiri"/>
          <w:color w:val="111111"/>
          <w:sz w:val="28"/>
          <w:sz w:val="28"/>
          <w:szCs w:val="28"/>
          <w:rtl w:val="true"/>
          <w:lang w:bidi="ar-SA"/>
        </w:rPr>
        <w:t>المالية؛ لأنه نماء ماله عرفاً وعقلائياً، أو لأنه راضٍ به بالفحوى عادة، وهذا إنما يكون في الاتجار بنفس المال لا بالذمة كما هو واضح</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التقريب صحيح في نفسه إلا أنه ليس وجهاً كاملاً للحكم في المسألة، فهو قاصر من جهة إخراجه المسألة من أحكام الفضولي وجعل الحكم المذكور أولياً ثابتاً لها بحيث لم يجعل للولي حق إبطال الاتجار لو كانت المصلحة في ذلك، وقد صرّح بذلك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المسألة ناظرة إلى خصوص صورة الاسترباح بالمال الزكوي، وأنه في هذه الحالة تكون الزيادة أيضاً للزكاة، أي في هذه الحالة لا تكون التجارة فضولية وبحاجة إلى إجازة، بل تكون صحيحة والربح للزكاة بالنسبة</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فهم من عبارة المصنف الإطلاق وأن هذا هو الحكم الثابت في المسألة والتجارة ليست فضولية فلا تحتاج إلى إجازة، وليس كما فهمناه وهو الصحيح من أن التجارة فضولية وتحتاج إلى إجازة، وهذا الإخراج بلا وجه كما سنبيّن إن شاء الله تعالى</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الوجه المعتمد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 أن المسألة لم تخرج عن أحكام الفضولي حيث تتوقف صحة الاتجار على إجازة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أورده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التفصيل ليس الحكم الأولي الثابت للمسألة، وإنما يعتبر شرطاً في إجازة الاتجار لامطلقاً فلو لم يجز حتى مع وجود الربح بطل الاتجار في مقدار الزكاة ويكون الحكم حينئذٍ على طبق القواعد التي تقتضيها أحكام الفضولي مؤيداً برواية أبي حمزة حيث يمكن قبول الحديث على أنه تعبير عن موقف ولي الأمر من التصرف الفضولي بالمال الزكوي قبل إخراج زكاته وكذا </w:t>
      </w:r>
      <w:bookmarkStart w:id="55" w:name="pg15147_202871"/>
    </w:p>
    <w:p>
      <w:pPr>
        <w:pStyle w:val="BookText"/>
        <w:rPr/>
      </w:pPr>
      <w:bookmarkEnd w:id="55"/>
      <w:r>
        <w:rPr>
          <w:rFonts w:ascii="Amiri" w:hAnsi="Amiri" w:eastAsia="Amiri" w:cs="Amiri"/>
          <w:color w:val="111111"/>
          <w:sz w:val="28"/>
          <w:sz w:val="28"/>
          <w:szCs w:val="28"/>
          <w:rtl w:val="true"/>
          <w:lang w:bidi="ar-SA"/>
        </w:rPr>
        <w:t xml:space="preserve">في الاتجار بمال اليتيم وإن رفض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كالشيخ الأنصاري</w:t>
      </w:r>
      <w:r>
        <w:rPr>
          <w:rStyle w:val="FootnoteAnchor"/>
          <w:rtl w:val="true"/>
        </w:rPr>
        <w:footnoteReference w:id="3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مسألة الاتجار بمال اليتيم على أحكام الفضولي لإطلاق الحكم في الأدلة، ونحن لا نرى في الأدلة إطلاقاً وإنما هي بيان في إطار أحكام الفضولي، وقد قرّبناه عليها، وننقض على ما فهموه بما لو كان في إمضاء هذا الاتجار والبيع خلاف مصلحة المستحق حتى مع نسبته من الربح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يقولون بإمضائه فيلحق الضرر بالمستحق بلا مجوّز؟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فإن هذا الحكم يجري في كل تصرف بالأموال العامة من دون إذن وقبل إخراج الحق المعلوم وهو تصرف تقتضيه الأمانة ورعاية مصلحة المولى عليهم فإن حصل ربح كان للمستحق نصيب منه لأنه نماء ماله، وإن حصلت خسارة أو تلف فلا يتحملها لأنه لم يأذن بالفعل، ويكون هذا التفصيل في توزيع الربح والخسارة هو شرط إجازة الحاكم الشرعي لهذا البيع، وإمضاء هذا العقد على نحو المضاربة ويكون هذا هو مقتضى القاعدة ولا مخالفة فيه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يرى الحاكم الشرعي أن الأصلح عدم إجازة البيع أصلاً حتى مع وجود الربح فيه وسنشير إليه في التنبيهات الآتية إن شاء الله تعالى، وحينئذٍ لا يأتي الإشكال الذي قيل بمقتضى القواعد المذكورة في أحكام الفضولي من توزيع الربح والخسارة، وقد تقدم هذا التوجيه لفهم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البحث الأول</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1734432_2142443653"/>
      <w:bookmarkStart w:id="57" w:name="_Toc18"/>
      <w:bookmarkEnd w:id="56"/>
      <w:r>
        <w:rPr>
          <w:rtl w:val="true"/>
        </w:rPr>
        <w:t>وفي ضوء ما تقدم ينبغي الالتفات إلى عدة أمور</w:t>
      </w:r>
      <w:r>
        <w:rPr>
          <w:rtl w:val="true"/>
        </w:rPr>
        <w:t>:-</w:t>
      </w:r>
      <w:bookmarkEnd w:id="5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قرّبناه في الوجه الرابع فإن ما اختاره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 لمبناه في شكل تعلق الزكاة، وإنه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يخرج في هذه المسألة عمّا قاله في المسألة السابقة من وقوع البيع فضولياً وحاجته إلى الإجازة، والإضافة التي حصلت هنا أن الإجازة مشروطة بإعطاء حصة المستحق من الأرباح وعدم تحمله شيئاً من الخسارة، وهو ما تقتضيه </w:t>
      </w:r>
    </w:p>
    <w:p>
      <w:pPr>
        <w:pStyle w:val="BookText"/>
        <w:rPr/>
      </w:pPr>
      <w:r>
        <w:rPr>
          <w:rFonts w:ascii="Amiri" w:hAnsi="Amiri" w:eastAsia="Amiri" w:cs="Amiri"/>
          <w:color w:val="111111"/>
          <w:sz w:val="28"/>
          <w:sz w:val="28"/>
          <w:szCs w:val="28"/>
          <w:rtl w:val="true"/>
          <w:lang w:bidi="ar-SA"/>
        </w:rPr>
        <w:t>الأمانة ورعاية المصلحة في استثمار وتنمية أموال المولى عليهم، ففي المسألة السابقة تحدّث عن أصل الحاجة إلى الإجازة، وهنا تحدّث عن شرطها وتفصيلها وبيان مجملها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الاشتراط أوضح لو عزل الزكاة واتجر بها مستقلة أو ضمن ماله فلمستحقيها الربح الذي حصل لها لعدم وجود ولاية للمالك على المال بعد عزله للزكاة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المتاجرة عبارة عن مجموعة من البيوع الفضولية ومحتاجة إلى الإجازة لكن إجازتها مشروطة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البعيد إذن ما حكاه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صاحب الجواهر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العملية نجاة العباد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في المسألة الرابعة من الفصل العاشر في اللواحق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المالك بعد عزله الزكاة لو اتجر بها كان الربح له والوضيعة عليه</w:t>
      </w:r>
      <w:r>
        <w:rPr>
          <w:rFonts w:eastAsia="Amiri" w:cs="Amiri" w:ascii="Amiri" w:hAnsi="Amiri"/>
          <w:color w:val="111111"/>
          <w:sz w:val="28"/>
          <w:szCs w:val="28"/>
          <w:rtl w:val="true"/>
          <w:lang w:bidi="ar-SA"/>
        </w:rPr>
        <w:t>))</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الحكم محتمل قبل أن يعزل الزكاة، فقد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جملة من الأعلام إلى كفاية العزم على الدفع من مال آخر لجواز التصرف بتمام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الجواز ثابت عندهم حتى مع عدم القصد باعتبار التصرف بالمال التزاماً فعلياً بالدفع من مال آخر، وحملناه على القول بتعلق الزكاة كحق الجناية في رقبة العبد، فيكون التصرف بتمام المال تعبيراً فعلياً عن اختياره الدفع من مالٍ آخر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فإذا أجاز الحاكم الشرعي فالشرط ما ذكرناه، وقد لا يجيز الحاكم الشرعي الاتجار حتى مع وجود الربح واستحقاق أصحابها نصيباً من الربح فيسترجع عين الزكاة لمصلحة أهم كما لو كانت الزكاة من الذهب ونسبة التضخم في السوق متصاعدة بمقادير أزيد من الربح المفترض فالاحتفاظ بالعين يكون أكثر صلاحاً، ومنه يُعلم النظر في إلزام الولي بالإجازة، حيث حكى الشيخ المنتظري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بأنه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فرض الربح تثبت الإجازة قهراً إما عن الولي أو الحاكم أو عدول المؤمنين، لعدم جواز الاستنكاف عنها مع المصلحة</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واحتاط في نهاية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فالأحوط الأخذ بمضمون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حديث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أخذ الإجازة اللاحقة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يفرق في هذا الاشتراط بين كون الاتجار بالمال الذي تعلّقت به الزكاة لنفس التاجر أم له ولمستحقي الزكاة ما دامت الزكاة موجودة فيه ولم تُخرَج، ولذا أطلق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عبارته من هذه الناحية وقلنا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النقطة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الصحيح الموافق للأدلة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يُعلم النظر في تفصيل السيد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معلقاً على كون الربح للفقير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الاتجار لمصلحة الزكاة فأجاز الولي على الأقرب، وأما إذا اتجر به لنفسه وأوقع التجارة بالعين فتصحيحها بالإجازة محل إشكال، نعم إن أوقع بالذمة وأدى من المال الزكوي يكون ضامناً والربح له</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نسبة الربح التي ذكرها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كاستحقاق للفقراء قد لا تساوي نسبة الزكاة إلى المال المتَّجَر به، أي كل الربح المتحقق من الاتجار بمقدار الزكاة، بل جزء منها وهي النسبة المتعارفة في سوق المضاربة لتوزيع الأرباح بين المال والعمل لأن الربح نماء كليهما، فللمستحق جزء من ربح الزكاة يساوي نسبة استحقاقهم من الربح المتحقق من الاتجار بمقدار الزكاة كنصف ربح الزكاة أو ثلثه مثلاً، فهذا كله يلاحظ عند إجازة الحاكم الشرعي لهذه المتاجرة</w:t>
      </w:r>
      <w:r>
        <w:rPr>
          <w:rFonts w:eastAsia="Amiri" w:cs="Amiri" w:ascii="Amiri" w:hAnsi="Amiri"/>
          <w:color w:val="111111"/>
          <w:sz w:val="28"/>
          <w:szCs w:val="28"/>
          <w:rtl w:val="true"/>
          <w:lang w:bidi="ar-SA"/>
        </w:rPr>
        <w:t xml:space="preserve">. </w:t>
      </w:r>
      <w:bookmarkStart w:id="58" w:name="pg15147_202874"/>
    </w:p>
    <w:p>
      <w:pPr>
        <w:pStyle w:val="Heading3"/>
        <w:numPr>
          <w:ilvl w:val="2"/>
          <w:numId w:val="1"/>
        </w:numPr>
        <w:rPr/>
      </w:pPr>
      <w:bookmarkStart w:id="59" w:name="__RefHeading___Toc1734434_2142443653"/>
      <w:bookmarkStart w:id="60" w:name="_Toc19"/>
      <w:bookmarkEnd w:id="58"/>
      <w:bookmarkEnd w:id="59"/>
      <w:r>
        <w:rPr>
          <w:rtl w:val="true"/>
        </w:rPr>
        <w:t>فرع</w:t>
      </w:r>
      <w:r>
        <w:rPr>
          <w:rtl w:val="true"/>
        </w:rPr>
        <w:t>:</w:t>
      </w:r>
      <w:bookmarkEnd w:id="60"/>
    </w:p>
    <w:p>
      <w:pPr>
        <w:pStyle w:val="BookText"/>
        <w:rPr/>
      </w:pPr>
      <w:r>
        <w:rPr>
          <w:rFonts w:ascii="Amiri" w:hAnsi="Amiri" w:eastAsia="Amiri" w:cs="Amiri"/>
          <w:color w:val="111111"/>
          <w:sz w:val="28"/>
          <w:sz w:val="28"/>
          <w:szCs w:val="28"/>
          <w:rtl w:val="true"/>
          <w:lang w:bidi="ar-SA"/>
        </w:rPr>
        <w:t>لو اتجر بالمال الزكوي قبل إخراج الزكاة أو عزلها، ثم دفع الزكاة من مال آخر بمقتضى دليل جواز دفعها من غير النصاب الزكوي، فهل يكون الربح له أم لا يجزيه دفع مقدار الزكاة فقط وعليه إضافة نسبة الزكاة من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أخرج الزكاة بعد البيع لم يصح البيع في الجميع، كما ذكره المحقق؛ لأن الفريضة حينئذٍ ملك مستأنف، وعن الشيخ قول بصحة البيع في الجميع حينئذٍ، ولا وجه له</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وجهه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وحينئذٍ فإن أدى البائع الزكاة بعد البيع من الخارج ملك حصة الفقير من المبيع بذلك واندرج في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باع ثم ملك، وتقدم أن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محتاجاً إلى الإجازة بمقتضى القاعدة فلا ريب في الصحة وعدم الحاجة إلى الإجازة، إما في المقام أو مطلقاً، بمقتضى النص الخاص الوارد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الرحمن بن أبي عبد الله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فيكون البيع نافذاً في تمام المبيع لنفس البائع، ويكون الربح كله له كما أن الخسران عليه بطبيعة الحال</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1734436_2142443653"/>
      <w:bookmarkStart w:id="62" w:name="_Toc20"/>
      <w:bookmarkEnd w:id="61"/>
      <w:r>
        <w:rPr>
          <w:rtl w:val="true"/>
        </w:rPr>
        <w:t>أقول</w:t>
      </w:r>
      <w:r>
        <w:rPr>
          <w:rtl w:val="true"/>
        </w:rPr>
        <w:t xml:space="preserve">: </w:t>
      </w:r>
      <w:r>
        <w:rPr>
          <w:rtl w:val="true"/>
        </w:rPr>
        <w:t xml:space="preserve">يمكن مناقشة السيد الخوئي </w:t>
      </w:r>
      <w:r>
        <w:rPr>
          <w:rtl w:val="true"/>
        </w:rPr>
        <w:t>(</w:t>
      </w:r>
      <w:r>
        <w:rPr>
          <w:rtl w:val="true"/>
        </w:rPr>
        <w:t>قدس سره</w:t>
      </w:r>
      <w:r>
        <w:rPr>
          <w:rtl w:val="true"/>
        </w:rPr>
        <w:t xml:space="preserve">) </w:t>
      </w:r>
      <w:r>
        <w:rPr>
          <w:rtl w:val="true"/>
        </w:rPr>
        <w:t>من جهتين</w:t>
      </w:r>
      <w:r>
        <w:rPr>
          <w:rtl w:val="true"/>
        </w:rPr>
        <w:t>:-</w:t>
      </w:r>
      <w:bookmarkEnd w:id="6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مبناه في شكل تعلق الزكاة بالمال على نحو الشركة في المالية، إذ أن هذا المبنى قد لا يسمح للمالك بدفع الزكاة من مال آخر بعد ظهور أرباح في المال الزكوي، أي أن حق المالك في هذه الرخصة لا يشمل المورد، باعتبار أنه حينما يكون الحق في المالية فإن صاحبه لا يرضى بتفويت الزيادة المتحققة فيها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صحيحة عبد الرحمن بن أبي عبد الله، 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فيها الموقف من هذه الحالة وهو أن يطالب البائع بدفع الزكاة من مال آخر أو تؤخذ الزكاة من المشتري ويرجع بها على البائع، أما القبول بأحدهما فهو موكول إلى الحاكم الشرعي ونظره ومراعاته لمصلحة المستحق لأن المعاملة لم تخرج عن الفضولية، وقد كان الدفع من مالٍ آخر مقبولاً قبل الاتجار وظهور الربح وهو المورد الذي أشارت إليه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 إن حق المالك في دفع الزكاة من مال آخر بمقتضى صحيحة عبد الرحمن أو من القيمة المستفاد من صحيحة البرقي وغيرها ظاهر في ما قبل التقلب بالمال ببيع واتجار ولا يتسع الدليل لما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نتمسّك باستصحاب جواز الدفع من مالٍ آخر أو بالقيمة الذي كان ثابتاً قبل الاتجار بالمال بمقتضى صحيحة عبد الرحمن فيثبت في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التسليم بتحقق موضوع الاستصحاب الذي نفيناه آنفاً، فإن الاستصحاب لا يجري هنا بناءً على ما اخترناه في علم الأصول من جريانه عند الشك في المانع لا في المقتضي والمقام من الثاني</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 بعض الأعلام المعاصرين على الاستدلال بصحيح عبد الرحمن بن أبي عبد الله على جواز دفع الزكاة من مالٍ آخر حتى في صورة الاتجار بتقريب آخر، حيث قال عن الصحيح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وارداً في أداء المالك للزكاة بعد بيع المال الزكوي، إلا أن جهة السؤال والجواب فيها تعلق الزكاة بالعين وبقائها بيد المشتري بحيث يمكن أخذها عيناً من يده؛ ولهذا سأل عن وجوب دفع المشتري لها، فدل الحديث على أنه يجب عليه دفعها وأنه يحق لولي الزكاة أخذها حتى إذا انتقل المال إلى الغير، إلا إذا أداها المالك، أما أن مقدارها هل يكون نفس المقدار في زمان التعلق أو أكثر إذا كان في البيع استرباح فهذه الجهة لا نظر في الرواية إليها لكن يمكن أن يستفاد من السكوت والإطلاق فيها جواز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وقد فرض في السؤال أن الإبل والشاة لم </w:t>
      </w:r>
    </w:p>
    <w:p>
      <w:pPr>
        <w:pStyle w:val="BookText"/>
        <w:rPr/>
      </w:pPr>
      <w:r>
        <w:rPr>
          <w:rFonts w:ascii="Amiri" w:hAnsi="Amiri" w:eastAsia="Amiri" w:cs="Amiri"/>
          <w:color w:val="111111"/>
          <w:sz w:val="28"/>
          <w:sz w:val="28"/>
          <w:szCs w:val="28"/>
          <w:rtl w:val="true"/>
          <w:lang w:bidi="ar-SA"/>
        </w:rPr>
        <w:t>يزكّها المالك سنتين وهو قد يوجب تكرار الزكاة ونمو سهم الزكاة للسنة الأولى أيضاً كما إذا ولدت الشياه كلها وهو من النماء الذي يستحقه أصحاب الزكاة قطعاً وعلى مقتضى القاعدة، فهل يمكن دعوى أن 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يؤدي زكاتها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ينفي استحقاق أصحاب الزكاة للنماء الزائد؟</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المشتري مطلق في الرواية فلا يختص بالمشتري الأول حتى يفترض بقاءها بيده وبتعبير آخر إن المشتري يراد به هنا الجنس وليس الشخص، ولذا لم يتوقف في موضع آخر من كتابه عن التمسك بإطلاق الصحيحة لشمولها للبيوع المتعددة أو لبيع بعض العين الزكوية،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تصرف المالك قبل دفع الزكاة أو عزلها حتى في بعض العين الزكوية ببيع ونحوه، ويكون بيعه فضولياً بالنسبة إلى حق الزكاة فيه وبمقداره فلا ينفذ إلا بإجازة الحاكم الشرعي، ولا يبعد استفادة هذا الإطلاق من صحيح عبد الرحمن لما إذا باع إلى أكثر من واحد وببيوع متعددة، فإن المستظهر منه أنه يجوز أخذ الزكاة من كل منهم بمقدار الحصة المبيعة له لا من الأخير فقط</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البحث فيها بتأريخ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2017/3/20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15147_202878"/>
      <w:bookmarkStart w:id="64" w:name="pg15147_202878"/>
      <w:bookmarkEnd w:id="64"/>
    </w:p>
    <w:p>
      <w:pPr>
        <w:pStyle w:val="Heading2"/>
        <w:numPr>
          <w:ilvl w:val="1"/>
          <w:numId w:val="1"/>
        </w:numPr>
        <w:rPr/>
      </w:pPr>
      <w:bookmarkStart w:id="65" w:name="pg15147_202878"/>
      <w:bookmarkStart w:id="66" w:name="__RefHeading___Toc1734438_2142443653"/>
      <w:bookmarkStart w:id="67" w:name="_Toc21"/>
      <w:bookmarkEnd w:id="65"/>
      <w:bookmarkEnd w:id="66"/>
      <w:r>
        <w:rPr>
          <w:rtl w:val="true"/>
        </w:rPr>
        <w:t>البحث الثالث</w:t>
      </w:r>
      <w:r>
        <w:rPr>
          <w:rtl w:val="true"/>
        </w:rPr>
        <w:t xml:space="preserve">: </w:t>
      </w:r>
      <w:r>
        <w:rPr>
          <w:rtl w:val="true"/>
        </w:rPr>
        <w:t>معادلة المُد بثلاثة أرباع الكيلو غرام تقريباً أو تحقيقاً</w:t>
      </w:r>
      <w:bookmarkEnd w:id="6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 w:name="__RefHeading___Toc1734440_2142443653"/>
      <w:bookmarkStart w:id="69" w:name="_Toc22"/>
      <w:bookmarkEnd w:id="68"/>
      <w:r>
        <w:rPr>
          <w:rtl w:val="true"/>
        </w:rPr>
        <w:t>اشارة</w:t>
      </w:r>
      <w:bookmarkEnd w:id="69"/>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معادلة المُد بثلاثة أرباع الكيلو غرام تقريباً أو تحقيقاً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الصاع والمد والرطل مقادير تذكر في موارد شرعية عديدة؛ فزكاة الفطرة صاع، ونصاب زكاة الغلات ثلاثمائة صاع، والكُ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الذي لا ينفعل بالنجاسة ألف ومائتا رطل، وإطعام المسكين في الفدية والكفارة 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وعُرِّف الصاع بأنه يساوي أربعة أمداد ويساوي تسعة أرطال بالعراقي فالمد يساوي رطلين وربع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اتفق الفقهاء المعاصرون على الاجتزاء بدفع ثلاثة أرباع الكيلو عن المد</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منهاج الصالحين،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الطبعة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وفي مستند العروة الوثقى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21/412</w:t>
      </w:r>
      <w:r>
        <w:rPr>
          <w:rFonts w:ascii="Amiri" w:hAnsi="Amiri" w:eastAsia="Amiri" w:cs="Amiri"/>
          <w:color w:val="111111"/>
          <w:sz w:val="28"/>
          <w:sz w:val="28"/>
          <w:szCs w:val="28"/>
          <w:rtl w:val="true"/>
          <w:lang w:bidi="ar-SA"/>
        </w:rPr>
        <w:t xml:space="preserve">، والشيخ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 والسيد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الفتاوى الواضحة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والسيد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منهج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إما لأنه يساوي هذا المقدار من الوزن تقريباً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عند السيد الخوئي والسيد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تحقيقاً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حذف السيد الشهيد الصدر الثاني كلمة تقريباً وأبقاها سماحة 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مقتضى مبانيه حذفها كما سيأتي إن شاء الله تعالى</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الاتفاق منهم في تقريب المد يستبطن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مراجعة أقوالهم في الموارد الأخرى المرتبطة بهذه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بينهم في تحديد وزن المد بالدقة، ففي مسألة الكرّ اختار السيد الخوئي والسيد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كغم بينما اختار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كغم، والشيخ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كغم، وهذا </w:t>
      </w:r>
    </w:p>
    <w:p>
      <w:pPr>
        <w:pStyle w:val="BookText"/>
        <w:rPr/>
      </w:pPr>
      <w:r>
        <w:rPr>
          <w:rFonts w:ascii="Amiri" w:hAnsi="Amiri" w:eastAsia="Amiri" w:cs="Amiri"/>
          <w:color w:val="111111"/>
          <w:sz w:val="28"/>
          <w:sz w:val="28"/>
          <w:szCs w:val="28"/>
          <w:rtl w:val="true"/>
          <w:lang w:bidi="ar-SA"/>
        </w:rPr>
        <w:t xml:space="preserve">يعني أن المد عند الأولَينِ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 وعند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 لأن الكر ألف ومائتا رطل بالعراقي والصاع تسعة أرطال منه فالكر مئة وثلاثة وثلاثون صاعاً وثلث، فإذا كان الكر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كغم؛ فالصاع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كغم عند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والصاع أربعة أمداد فيكون ناتج المد ما ذكرناه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الكر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رطل بالعراقي</w:t>
      </w:r>
    </w:p>
    <w:p>
      <w:pPr>
        <w:pStyle w:val="BookText"/>
        <w:rPr/>
      </w:pPr>
      <w:r>
        <w:rPr>
          <w:rFonts w:ascii="Amiri" w:hAnsi="Amiri" w:eastAsia="Amiri" w:cs="Amiri"/>
          <w:color w:val="111111"/>
          <w:sz w:val="28"/>
          <w:sz w:val="28"/>
          <w:szCs w:val="28"/>
          <w:rtl w:val="true"/>
          <w:lang w:bidi="ar-SA"/>
        </w:rPr>
        <w:t xml:space="preserve">الكر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بحسب مختار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الرطل</w:t>
      </w:r>
    </w:p>
    <w:p>
      <w:pPr>
        <w:pStyle w:val="BookText"/>
        <w:rPr/>
      </w:pPr>
      <w:r>
        <w:rPr>
          <w:rFonts w:ascii="Amiri" w:hAnsi="Amiri" w:eastAsia="Amiri" w:cs="Amiri"/>
          <w:color w:val="111111"/>
          <w:sz w:val="28"/>
          <w:sz w:val="28"/>
          <w:szCs w:val="28"/>
          <w:rtl w:val="true"/>
          <w:lang w:bidi="ar-SA"/>
        </w:rPr>
        <w:t>كغم</w:t>
      </w:r>
    </w:p>
    <w:p>
      <w:pPr>
        <w:pStyle w:val="BookText"/>
        <w:rPr/>
      </w:pPr>
      <w:r>
        <w:rPr>
          <w:rFonts w:ascii="Amiri" w:hAnsi="Amiri" w:eastAsia="Amiri" w:cs="Amiri"/>
          <w:color w:val="111111"/>
          <w:sz w:val="28"/>
          <w:sz w:val="28"/>
          <w:szCs w:val="28"/>
          <w:rtl w:val="true"/>
          <w:lang w:bidi="ar-SA"/>
        </w:rPr>
        <w:t xml:space="preserve">الصاع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أرطال بالعراقي </w:t>
      </w:r>
      <w:r>
        <w:rPr>
          <w:rFonts w:eastAsia="Amiri" w:cs="Amiri" w:ascii="Amiri" w:hAnsi="Amiri"/>
          <w:color w:val="111111"/>
          <w:sz w:val="28"/>
          <w:szCs w:val="28"/>
          <w:lang w:bidi="ar-SA"/>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كغم، وهو مقدار زكاة الفطرة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 صاع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وبحسب مختار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الكرّ يساوي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والكر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رطل</w:t>
      </w:r>
    </w:p>
    <w:p>
      <w:pPr>
        <w:pStyle w:val="BookText"/>
        <w:rPr/>
      </w:pPr>
      <w:r>
        <w:rPr>
          <w:rFonts w:ascii="IRNazanin" w:hAnsi="IRNazanin" w:eastAsia="IRNazanin"/>
          <w:color w:val="111111"/>
          <w:sz w:val="28"/>
          <w:sz w:val="28"/>
          <w:szCs w:val="28"/>
          <w:rtl w:val="true"/>
          <w:lang w:bidi="fa-IR"/>
        </w:rPr>
        <w:t xml:space="preserve">فالرطل </w:t>
      </w:r>
      <w:r>
        <w:rPr>
          <w:rFonts w:eastAsia="IRNazanin" w:cs="IRNazanin"/>
          <w:color w:val="111111"/>
          <w:sz w:val="28"/>
          <w:szCs w:val="28"/>
          <w:lang w:bidi="fa-IR"/>
        </w:rPr>
        <w:t>0.314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الصاع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أرطال </w:t>
      </w:r>
      <w:r>
        <w:rPr>
          <w:rFonts w:eastAsia="IRNazanin" w:cs="IRNazanin"/>
          <w:color w:val="111111"/>
          <w:sz w:val="28"/>
          <w:szCs w:val="28"/>
          <w:lang w:bidi="fa-IR"/>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0.314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2.827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كغم، وهو مقدار زكاة الفطرة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المد صاع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غرام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ضوء هذا تحسب المقادير الشرعية الأخرى فنصاب الزكاة في الغلات يساوي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اختار الصاع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فالنصاب </w:t>
      </w:r>
      <w:r>
        <w:rPr>
          <w:rFonts w:eastAsia="IRNazanin" w:cs="IRNazanin"/>
          <w:color w:val="111111"/>
          <w:sz w:val="28"/>
          <w:szCs w:val="28"/>
          <w:lang w:bidi="fa-IR"/>
        </w:rPr>
        <w:t>300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اختار الصاع </w:t>
      </w:r>
      <w:r>
        <w:rPr>
          <w:rFonts w:eastAsia="Amiri" w:cs="Amiri" w:ascii="Amiri" w:hAnsi="Amiri"/>
          <w:color w:val="111111"/>
          <w:sz w:val="28"/>
          <w:szCs w:val="28"/>
          <w:lang w:bidi="ar-SA"/>
        </w:rPr>
        <w:t>2.827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فالنصاب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كغم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شيخنا الأستاذ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في الصاع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ثلاثة كيلوات كما تقدم أعلاه في توضيح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نصاب الزكاة الثاني </w:t>
      </w:r>
    </w:p>
    <w:p>
      <w:pPr>
        <w:pStyle w:val="BookText"/>
        <w:rPr/>
      </w:pPr>
      <w:r>
        <w:rPr>
          <w:rFonts w:ascii="Amiri" w:hAnsi="Amiri" w:eastAsia="Amiri" w:cs="Amiri"/>
          <w:color w:val="111111"/>
          <w:sz w:val="28"/>
          <w:sz w:val="28"/>
          <w:szCs w:val="28"/>
          <w:rtl w:val="true"/>
          <w:lang w:bidi="ar-SA"/>
        </w:rPr>
        <w:t xml:space="preserve">حيث ذكر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كغم</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وهو لا ينسجم مع سابقه، لأن التناسب بين هذه المقادير طردي فما دام الكر أربعمائة كيلو غرام فإن المد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 والصاع الذي هو أربعة أمداد ثلاثة كيلوات فنصاب الزكاة الذي هو ثلاثمائة صاع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كغم وهو ما اختاره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كون النصاب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كغم فهو مناسب لما اختاره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أية حال فكلامنا الآن في المد وهو عند مشهور المعاصرين ثلاثة أرباع الكيلو تقريباً أو تحقيقاً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وتوقف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التحديد ولذا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تحديد المد بالوزن لا يخلو عن إشكال، ولكن يكفي في المقام احتساب المد ثلاثة أرباع الكيلو</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يعادل المد بثلاثة أرباع الكيلو وإنما جعل دفع هذا المقدار مجزياً عن المد؛ ولذا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معادلاً له لبنى عليه الموارد الأخرى كحساب الكر بالوزن فقال في مقدار الكر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تقديره بحسب الوزن فلا يخلو عن إشكال</w:t>
      </w:r>
      <w:r>
        <w:rPr>
          <w:rFonts w:eastAsia="Amiri" w:cs="Amiri" w:ascii="Amiri" w:hAnsi="Amiri"/>
          <w:color w:val="111111"/>
          <w:sz w:val="28"/>
          <w:szCs w:val="28"/>
          <w:rtl w:val="true"/>
          <w:lang w:bidi="ar-SA"/>
        </w:rPr>
        <w:t>))</w:t>
      </w:r>
      <w:r>
        <w:rPr>
          <w:rStyle w:val="FootnoteAnchor"/>
          <w:rtl w:val="true"/>
        </w:rPr>
        <w:footnoteReference w:id="337"/>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زكاة الفطرة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المقدار الواجب صاع وهو أربعة أمداد وقد تقدم أن تحديد المد بالوزن لا يخلو عن إشكال ولكن يكفي في المقام احتساب المد ثلاثة أرباع الكيلو فيكون مقدار الصاع بحسب الكيلو ثلاث كيلوات</w:t>
      </w:r>
      <w:r>
        <w:rPr>
          <w:rFonts w:eastAsia="Amiri" w:cs="Amiri" w:ascii="Amiri" w:hAnsi="Amiri"/>
          <w:color w:val="111111"/>
          <w:sz w:val="28"/>
          <w:szCs w:val="28"/>
          <w:rtl w:val="true"/>
          <w:lang w:bidi="ar-SA"/>
        </w:rPr>
        <w:t>))</w:t>
      </w:r>
      <w:r>
        <w:rPr>
          <w:rStyle w:val="FootnoteAnchor"/>
          <w:rtl w:val="true"/>
        </w:rPr>
        <w:footnoteReference w:id="3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في نصاب الزكاة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ثلاثمائة صاع، وهذا يقارب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ثمانمائة وسبعة وأربعين كيلو غراماً</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وإذا كان له مندوحة عن تحديد الكر بالوزن باعتبار إمكان حسابه بالمساحة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الحجم على تعبيرنا، فإن بناء نصاب الزكاة على القيل غير مثمر لأن التحديد مطلوب بدقة حيث تجب الزكاة فيه ولا تجب فيما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الاجتزاء بثلاثة أرباع الكيلو في المد؛ فقال في وجهه في بحثه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قاله القاموس أن المد ما يملأ الكفين فيقال إن المد وإن لم يكن موجوداً إلا أن هذا الذي ذكره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دفع ثلاثة أرباع الكيلو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يناسب المعنى اللغوي للمد فلا يكون هذا أكثر من ثلاثة أرباع الكيلو ولو كان من القسم الثقيل فيطمئن الإنسان إذا أعطى مداً في المقام يجتزئ به لا أنه يتعين لذا كتبنا في الرسالة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ويجزي في الصاع ثلاثة كيلوات تقريباً، وقد أنكرنا في باب المياه حساب الكر بالوزن لأنه مبني على مثل هذه المقدمات الفاسدة</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ويعني بالمقدمات الفاسدة أن الأصل في المد والصاع أنهما من المكاييل فتحديدهما بالوزن محل إشكال وما قيل من الوجوه لحصول هذا التحويل غير تامة وهو ما سنعرضه لاحقاً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الإشكال أستاذه الفقيه المرحوم الشيخ حسين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ورد ذكره في تقريرات بحثه في مسألة تحديد الكر بالأرطال؛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الإشكال في كون الرطل وزناً</w:t>
      </w:r>
      <w:r>
        <w:rPr>
          <w:rFonts w:eastAsia="Amiri" w:cs="Amiri" w:ascii="Amiri" w:hAnsi="Amiri"/>
          <w:color w:val="111111"/>
          <w:sz w:val="28"/>
          <w:szCs w:val="28"/>
          <w:rtl w:val="true"/>
          <w:lang w:bidi="ar-SA"/>
        </w:rPr>
        <w:t>))</w:t>
      </w:r>
      <w:r>
        <w:rPr>
          <w:rStyle w:val="FootnoteAnchor"/>
          <w:rtl w:val="true"/>
        </w:rPr>
        <w:footnoteReference w:id="341"/>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وخلص إلى نتيجة مفادها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التحديد بالأرطال لم يُعلم المراد منه على التحقيق فلا يصلح للتعيين</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 xml:space="preserve">، ونقل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بحثه عن أستاذه الشيخ الحلي قوله أنه استفاد هذا الإشكال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 خراساني من تلامذة النائيني كتب رسالة في ذلك</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bookmarkStart w:id="70" w:name="pg15147_202884"/>
    </w:p>
    <w:p>
      <w:pPr>
        <w:pStyle w:val="BookText"/>
        <w:rPr/>
      </w:pPr>
      <w:bookmarkEnd w:id="70"/>
      <w:r>
        <w:rPr>
          <w:rFonts w:ascii="Amiri" w:hAnsi="Amiri" w:eastAsia="Amiri" w:cs="Amiri"/>
          <w:color w:val="111111"/>
          <w:sz w:val="28"/>
          <w:sz w:val="28"/>
          <w:szCs w:val="28"/>
          <w:rtl w:val="true"/>
          <w:lang w:bidi="ar-SA"/>
        </w:rPr>
        <w:t xml:space="preserve">ولا توجد في التقريرات المطبوعة للشيخ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ذلك فلعله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 هذا المعنى من الأستاذ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وسننظر أولاً بإذن الله تعالى في دليل المشهور ثم نحقق في هذا الإشكال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1734442_2142443653"/>
      <w:bookmarkStart w:id="72" w:name="_Toc23"/>
      <w:bookmarkEnd w:id="71"/>
      <w:r>
        <w:rPr>
          <w:rtl w:val="true"/>
        </w:rPr>
        <w:t>دليل المشهور</w:t>
      </w:r>
      <w:bookmarkEnd w:id="72"/>
    </w:p>
    <w:p>
      <w:pPr>
        <w:pStyle w:val="BookText"/>
        <w:rPr/>
      </w:pPr>
      <w:r>
        <w:rPr>
          <w:rFonts w:ascii="Amiri" w:hAnsi="Amiri" w:eastAsia="Amiri" w:cs="Amiri"/>
          <w:color w:val="111111"/>
          <w:sz w:val="28"/>
          <w:sz w:val="28"/>
          <w:szCs w:val="28"/>
          <w:rtl w:val="true"/>
          <w:lang w:bidi="ar-SA"/>
        </w:rPr>
        <w:t>إن معادلة المد لثلاثة أرباع الكيلو حصلت بضم عدة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الصاع يساوي أربعة أمداد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الصاع يساوي تسعة أرطال بالعراقي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فالمد صاع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رطل 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الرطل العراقي يساوي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الدرهم يساوي من الدينار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الدينار الشرعي يساوي مثقالاً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المثقال الشرعي يساوي المثقال الصيرفي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المثقال الصيرفي يساوي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لسيدنا الأستاذ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وشيخنا الأستاذ الفياض حيث اختارا أنه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غراماً على ما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فالدينار الشرعي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غراماً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والدرهم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الدينار الشرعي الذي يساوي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غراماً </w:t>
      </w:r>
      <w:r>
        <w:rPr>
          <w:rFonts w:eastAsia="Amiri" w:cs="Amiri" w:ascii="Amiri" w:hAnsi="Amiri"/>
          <w:color w:val="111111"/>
          <w:sz w:val="28"/>
          <w:szCs w:val="28"/>
          <w:lang w:bidi="ar-SA"/>
        </w:rPr>
        <w:t>2.415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غراماً</w:t>
      </w:r>
    </w:p>
    <w:p>
      <w:pPr>
        <w:pStyle w:val="BookText"/>
        <w:rPr/>
      </w:pPr>
      <w:r>
        <w:rPr>
          <w:rFonts w:ascii="IRNazanin" w:hAnsi="IRNazanin" w:eastAsia="IRNazanin"/>
          <w:color w:val="111111"/>
          <w:sz w:val="28"/>
          <w:sz w:val="28"/>
          <w:szCs w:val="28"/>
          <w:rtl w:val="true"/>
          <w:lang w:bidi="fa-IR"/>
        </w:rPr>
        <w:t xml:space="preserve">والرطل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الدرهم الذي يساوي </w:t>
      </w:r>
      <w:r>
        <w:rPr>
          <w:rFonts w:eastAsia="Amiri" w:cs="Amiri" w:ascii="Amiri" w:hAnsi="Amiri"/>
          <w:color w:val="111111"/>
          <w:sz w:val="28"/>
          <w:szCs w:val="28"/>
          <w:lang w:bidi="ar-SA"/>
        </w:rPr>
        <w:t>2.415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المد </w:t>
      </w:r>
      <w:r>
        <w:rPr>
          <w:rFonts w:eastAsia="IRNazanin" w:cs="IRNazanin"/>
          <w:color w:val="111111"/>
          <w:sz w:val="28"/>
          <w:szCs w:val="28"/>
          <w:lang w:bidi="fa-IR"/>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الرطل الذي يساوي </w:t>
      </w:r>
      <w:r>
        <w:rPr>
          <w:rFonts w:eastAsia="Amiri" w:cs="Amiri" w:ascii="Amiri" w:hAnsi="Amiri"/>
          <w:color w:val="111111"/>
          <w:sz w:val="28"/>
          <w:szCs w:val="28"/>
          <w:lang w:bidi="ar-SA"/>
        </w:rPr>
        <w:t>313.95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غراماً </w:t>
      </w:r>
      <w:r>
        <w:rPr>
          <w:rFonts w:eastAsia="Amiri" w:cs="Amiri" w:ascii="Amiri" w:hAnsi="Amiri"/>
          <w:color w:val="111111"/>
          <w:sz w:val="28"/>
          <w:szCs w:val="28"/>
          <w:lang w:bidi="ar-SA"/>
        </w:rPr>
        <w:t>706.39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والمقدمات الست الأولى كلها مذكورة في كتب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اختلفوا في ترتيبها للوصول إلى النتيجة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 ربع صاع، وهو ستمائة مثقال وأربعة عشر مثقالاً وربع مثقال</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الصاع </w:t>
      </w:r>
      <w:r>
        <w:rPr>
          <w:rFonts w:eastAsia="IRNazanin" w:cs="IRNazanin"/>
          <w:color w:val="111111"/>
          <w:sz w:val="28"/>
          <w:szCs w:val="28"/>
          <w:lang w:bidi="fa-IR"/>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مثقال صيرفي، وستأتي التفاصيل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وعلى هذا فالمد مائة وخمسون مثقالاً وثلاثة مثاقيل ونصف مثقال وربع ربع المثقال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وهو ما أثبتناه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وإذا أعطى ثلاثة أرباع الأوقية من حقة النجف فقد زاد أزيد من واحد وعشرين مثقالاً، إذ ثلاثة أرباع الأوقية مائة وخمسة وسبعون مثقالاً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وعلّق عليه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خلاف فيه ولا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وجهه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رطل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وثلاثون درهماً، وكل عشرة دراهم خمسة مثاقيل وربع بالمثقال الصيرفي</w:t>
      </w:r>
      <w:r>
        <w:rPr>
          <w:rStyle w:val="FootnoteAnchor"/>
          <w:rtl w:val="true"/>
        </w:rPr>
        <w:footnoteReference w:id="345"/>
      </w:r>
      <w:r>
        <w:rPr>
          <w:rFonts w:ascii="Amiri" w:hAnsi="Amiri" w:eastAsia="Amiri" w:cs="Amiri"/>
          <w:color w:val="111111"/>
          <w:sz w:val="28"/>
          <w:sz w:val="28"/>
          <w:szCs w:val="28"/>
          <w:rtl w:val="true"/>
          <w:lang w:bidi="ar-SA"/>
        </w:rPr>
        <w:t xml:space="preserve">، فالرطل ثمانية وستون مثقالاً وربع المثقال، فإذا ضرب هذا في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الصاع تسعة أرطال عراقية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المجموع ستمائة وأربعة عشر مثقالاً وربع المثقال وزن الصاع بالمثقال الصيرفي، والمد ربعهوهو مائة وخمسون مثقالاً وثلاثة مثاقيل ونصف مثقال وربع ربع المثقال، كما أثبته في المتن، المساوي لثلاثة أرباع الكيلو تقريباً</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وتصويره كالتالي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الرطل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درهماً</w:t>
      </w:r>
    </w:p>
    <w:p>
      <w:pPr>
        <w:pStyle w:val="BookText"/>
        <w:rPr/>
      </w:pPr>
      <w:r>
        <w:rPr>
          <w:rFonts w:ascii="Amiri" w:hAnsi="Amiri" w:eastAsia="Amiri" w:cs="Amiri"/>
          <w:color w:val="111111"/>
          <w:sz w:val="28"/>
          <w:sz w:val="28"/>
          <w:szCs w:val="28"/>
          <w:rtl w:val="true"/>
          <w:lang w:bidi="ar-SA"/>
        </w:rPr>
        <w:t>والدرهم من الدينار الشرعي</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والدينار الشرعي المثقال الصيرفي </w:t>
      </w:r>
    </w:p>
    <w:p>
      <w:pPr>
        <w:pStyle w:val="BookText"/>
        <w:rPr/>
      </w:pPr>
      <w:r>
        <w:rPr>
          <w:rFonts w:ascii="IRNazanin" w:hAnsi="IRNazanin" w:eastAsia="IRNazanin"/>
          <w:color w:val="111111"/>
          <w:sz w:val="28"/>
          <w:sz w:val="28"/>
          <w:szCs w:val="28"/>
          <w:rtl w:val="true"/>
          <w:lang w:bidi="fa-IR"/>
        </w:rPr>
        <w:t xml:space="preserve">فالدرهم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المثقال الصيرفي</w:t>
      </w:r>
    </w:p>
    <w:p>
      <w:pPr>
        <w:pStyle w:val="BookText"/>
        <w:rPr/>
      </w:pPr>
      <w:r>
        <w:rPr>
          <w:rFonts w:ascii="IRNazanin" w:hAnsi="IRNazanin" w:eastAsia="IRNazanin"/>
          <w:color w:val="111111"/>
          <w:sz w:val="28"/>
          <w:sz w:val="28"/>
          <w:szCs w:val="28"/>
          <w:rtl w:val="true"/>
          <w:lang w:bidi="fa-IR"/>
        </w:rPr>
        <w:t xml:space="preserve">الرطل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درهماً </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المثقال الصيرفي</w:t>
      </w:r>
    </w:p>
    <w:p>
      <w:pPr>
        <w:pStyle w:val="BookText"/>
        <w:rPr/>
      </w:pPr>
      <w:r>
        <w:rPr>
          <w:rFonts w:ascii="IRNazanin" w:hAnsi="IRNazanin" w:eastAsia="IRNazanin"/>
          <w:color w:val="111111"/>
          <w:sz w:val="28"/>
          <w:sz w:val="28"/>
          <w:szCs w:val="28"/>
          <w:rtl w:val="true"/>
          <w:lang w:bidi="fa-IR"/>
        </w:rPr>
        <w:t xml:space="preserve">الصاع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أرطال</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مثقال صيرفي</w:t>
      </w:r>
    </w:p>
    <w:p>
      <w:pPr>
        <w:pStyle w:val="BookText"/>
        <w:rPr/>
      </w:pPr>
      <w:r>
        <w:rPr>
          <w:rFonts w:ascii="IRNazanin" w:hAnsi="IRNazanin" w:eastAsia="IRNazanin"/>
          <w:color w:val="111111"/>
          <w:sz w:val="28"/>
          <w:sz w:val="28"/>
          <w:szCs w:val="28"/>
          <w:rtl w:val="true"/>
          <w:lang w:bidi="fa-IR"/>
        </w:rPr>
        <w:t xml:space="preserve">المد صاع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المثقال الصيرفي</w:t>
      </w:r>
    </w:p>
    <w:p>
      <w:pPr>
        <w:pStyle w:val="BookText"/>
        <w:rPr/>
      </w:pPr>
      <w:r>
        <w:rPr>
          <w:rFonts w:ascii="Amiri" w:hAnsi="Amiri" w:eastAsia="Amiri" w:cs="Amiri"/>
          <w:color w:val="111111"/>
          <w:sz w:val="28"/>
          <w:sz w:val="28"/>
          <w:szCs w:val="28"/>
          <w:rtl w:val="true"/>
          <w:lang w:bidi="ar-SA"/>
        </w:rPr>
        <w:t xml:space="preserve">ولما كان المثقال الصيرفي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w:t>
      </w:r>
    </w:p>
    <w:p>
      <w:pPr>
        <w:pStyle w:val="BookText"/>
        <w:rPr/>
      </w:pPr>
      <w:r>
        <w:rPr>
          <w:rFonts w:ascii="IRNazanin" w:hAnsi="IRNazanin" w:eastAsia="IRNazanin"/>
          <w:color w:val="111111"/>
          <w:sz w:val="28"/>
          <w:sz w:val="28"/>
          <w:szCs w:val="28"/>
          <w:rtl w:val="true"/>
          <w:lang w:bidi="fa-IR"/>
        </w:rPr>
        <w:t xml:space="preserve">إذن فالمد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706.39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غرام</w:t>
      </w:r>
    </w:p>
    <w:p>
      <w:pPr>
        <w:pStyle w:val="BookText"/>
        <w:rPr/>
      </w:pPr>
      <w:r>
        <w:rPr>
          <w:rFonts w:ascii="Amiri" w:hAnsi="Amiri" w:eastAsia="Amiri" w:cs="Amiri"/>
          <w:color w:val="111111"/>
          <w:sz w:val="28"/>
          <w:sz w:val="28"/>
          <w:szCs w:val="28"/>
          <w:rtl w:val="true"/>
          <w:lang w:bidi="ar-SA"/>
        </w:rPr>
        <w:t xml:space="preserve">ولدفع الالتباس فإن الأوقية المذكورة في كلام صاحب العروة ليست الكيلو المذكور في كلام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الأوقية حقة النجف</w:t>
      </w:r>
    </w:p>
    <w:p>
      <w:pPr>
        <w:pStyle w:val="BookText"/>
        <w:rPr/>
      </w:pPr>
      <w:r>
        <w:rPr>
          <w:rFonts w:ascii="Amiri" w:hAnsi="Amiri" w:eastAsia="Amiri" w:cs="Amiri"/>
          <w:color w:val="111111"/>
          <w:sz w:val="28"/>
          <w:sz w:val="28"/>
          <w:szCs w:val="28"/>
          <w:rtl w:val="true"/>
          <w:lang w:bidi="ar-SA"/>
        </w:rPr>
        <w:t xml:space="preserve">وحقة النجف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حقة إسلامبول</w:t>
      </w:r>
    </w:p>
    <w:p>
      <w:pPr>
        <w:pStyle w:val="BookText"/>
        <w:rPr/>
      </w:pPr>
      <w:r>
        <w:rPr>
          <w:rFonts w:ascii="Amiri" w:hAnsi="Amiri" w:eastAsia="Amiri" w:cs="Amiri"/>
          <w:color w:val="111111"/>
          <w:sz w:val="28"/>
          <w:sz w:val="28"/>
          <w:szCs w:val="28"/>
          <w:rtl w:val="true"/>
          <w:lang w:bidi="ar-SA"/>
        </w:rPr>
        <w:t xml:space="preserve">وحقة إسلامبول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مثقالاً صيرفياً</w:t>
      </w:r>
    </w:p>
    <w:p>
      <w:pPr>
        <w:pStyle w:val="BookText"/>
        <w:rPr/>
      </w:pPr>
      <w:r>
        <w:rPr>
          <w:rFonts w:ascii="Amiri" w:hAnsi="Amiri" w:eastAsia="Amiri" w:cs="Amiri"/>
          <w:color w:val="111111"/>
          <w:sz w:val="28"/>
          <w:sz w:val="28"/>
          <w:szCs w:val="28"/>
          <w:rtl w:val="true"/>
          <w:lang w:bidi="ar-SA"/>
        </w:rPr>
        <w:t xml:space="preserve">فحقة النجف </w:t>
      </w:r>
      <w:r>
        <w:rPr>
          <w:rFonts w:eastAsia="Amiri" w:cs="Amiri" w:ascii="Amiri" w:hAnsi="Amiri"/>
          <w:color w:val="111111"/>
          <w:sz w:val="28"/>
          <w:szCs w:val="28"/>
          <w:lang w:bidi="ar-SA"/>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933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مثقال صيرفي</w:t>
      </w:r>
    </w:p>
    <w:p>
      <w:pPr>
        <w:pStyle w:val="BookText"/>
        <w:rPr/>
      </w:pPr>
      <w:r>
        <w:rPr>
          <w:rFonts w:ascii="Amiri" w:hAnsi="Amiri" w:eastAsia="Amiri" w:cs="Amiri"/>
          <w:color w:val="111111"/>
          <w:sz w:val="28"/>
          <w:sz w:val="28"/>
          <w:szCs w:val="28"/>
          <w:rtl w:val="true"/>
          <w:lang w:bidi="ar-SA"/>
        </w:rPr>
        <w:t xml:space="preserve">الأوقية حقة </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مثقالاً</w:t>
      </w:r>
    </w:p>
    <w:p>
      <w:pPr>
        <w:pStyle w:val="BookText"/>
        <w:rPr/>
      </w:pPr>
      <w:r>
        <w:rPr>
          <w:rFonts w:ascii="Amiri" w:hAnsi="Amiri" w:eastAsia="Amiri" w:cs="Amiri"/>
          <w:color w:val="111111"/>
          <w:sz w:val="28"/>
          <w:sz w:val="28"/>
          <w:szCs w:val="28"/>
          <w:rtl w:val="true"/>
          <w:lang w:bidi="ar-SA"/>
        </w:rPr>
        <w:t>فثلاثة أرباع الاوقية المذكورة في كلام السيد صاحب العروة</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مثقالاً صيرفياً</w:t>
      </w:r>
    </w:p>
    <w:p>
      <w:pPr>
        <w:pStyle w:val="BookText"/>
        <w:rPr/>
      </w:pPr>
      <w:r>
        <w:rPr>
          <w:rFonts w:ascii="Amiri" w:hAnsi="Amiri" w:eastAsia="Amiri" w:cs="Amiri"/>
          <w:color w:val="111111"/>
          <w:sz w:val="28"/>
          <w:sz w:val="28"/>
          <w:szCs w:val="28"/>
          <w:rtl w:val="true"/>
          <w:lang w:bidi="ar-SA"/>
        </w:rPr>
        <w:t xml:space="preserve">فهي أكثر من المد الذي يساوي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مثقال صيرفي وهو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وتساوي الأوقية بالغرام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غرامات؛ ففيها زيادة عن المد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المد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مثقال صيرفي </w:t>
      </w:r>
      <w:r>
        <w:rPr>
          <w:rFonts w:eastAsia="Amiri" w:cs="Amiri" w:ascii="Amiri" w:hAnsi="Amiri"/>
          <w:color w:val="111111"/>
          <w:sz w:val="28"/>
          <w:szCs w:val="28"/>
          <w:lang w:bidi="ar-SA"/>
        </w:rPr>
        <w:t>706.39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أرسل جملة من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أو كل هذه المقدمات كالمسلّمات من دون تحقيق، وهو لا يناسب البحث العلمي المعمق</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وللتحقيق في هذه المقدمات نعقد الكلام في عدة مطالب</w:t>
      </w:r>
      <w:r>
        <w:rPr>
          <w:rFonts w:eastAsia="Amiri" w:cs="Amiri" w:ascii="Amiri" w:hAnsi="Amiri"/>
          <w:color w:val="111111"/>
          <w:sz w:val="28"/>
          <w:szCs w:val="28"/>
          <w:rtl w:val="true"/>
          <w:lang w:bidi="ar-SA"/>
        </w:rPr>
        <w:t xml:space="preserve">: </w:t>
      </w:r>
      <w:bookmarkStart w:id="73" w:name="pg15147_202887"/>
    </w:p>
    <w:p>
      <w:pPr>
        <w:pStyle w:val="Heading3"/>
        <w:numPr>
          <w:ilvl w:val="2"/>
          <w:numId w:val="1"/>
        </w:numPr>
        <w:rPr/>
      </w:pPr>
      <w:bookmarkStart w:id="74" w:name="__RefHeading___Toc1734444_2142443653"/>
      <w:bookmarkStart w:id="75" w:name="_Toc24"/>
      <w:bookmarkEnd w:id="73"/>
      <w:bookmarkEnd w:id="74"/>
      <w:r>
        <w:rPr>
          <w:rtl w:val="true"/>
        </w:rPr>
        <w:t>المطلب الأول</w:t>
      </w:r>
      <w:r>
        <w:rPr>
          <w:rtl w:val="true"/>
        </w:rPr>
        <w:t xml:space="preserve">: </w:t>
      </w:r>
      <w:r>
        <w:rPr>
          <w:rtl w:val="true"/>
        </w:rPr>
        <w:t>إن الصاع أربعة أمداد</w:t>
      </w:r>
      <w:bookmarkEnd w:id="75"/>
    </w:p>
    <w:p>
      <w:pPr>
        <w:pStyle w:val="BookText"/>
        <w:rPr/>
      </w:pPr>
      <w:r>
        <w:rPr>
          <w:rFonts w:ascii="Amiri" w:hAnsi="Amiri" w:eastAsia="Amiri" w:cs="Amiri"/>
          <w:color w:val="111111"/>
          <w:sz w:val="28"/>
          <w:sz w:val="28"/>
          <w:szCs w:val="28"/>
          <w:rtl w:val="true"/>
          <w:lang w:bidi="ar-SA"/>
        </w:rPr>
        <w:t xml:space="preserve">لا شك أن الصاع كيل وقد عُرف قبل الإسلام، فقد ورد ذكره في القرآن الكريم في قصة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نَفْقِدُ صُوَاعَ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إناءً يُشربُ به ويُكال به</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ويدل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السِّقَايَةَ فِي رَحْلِ أَخِيهِ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وفُسِّرت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مشربة من ذهب أو فضة جعلت صاعاً للكيل</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وقد ورد الكيل في القصة في عدة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تَرَوْنَ أَنِّي أُوفِي الْكَيْلَ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مُنِعَ مِنَّا الْكَيْلُ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كَيلٌ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الصيعان ليست بمقدار واحد وإنما اختلفت باختلاف الأزمنة والأمكنة لكن المعنى واحد وهو كونه آلة للكيل وقد دلّت عليه صحيحة جميل بن درّاج حيث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فدخل رجل من الناس بمكتل من تمر فيه عشرون صاعاً يكون عشرة أصوع بصاعنا</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وستأتي التفاصيل بإذن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حالة مألوفة، كالدينار الذي هو عملة لكن الدينار العراقي يختلف بالقيمة عن الدينار الكويتي والبحريني مثلاً وكذا الدولار الأمريكي يختلف بالقيمة عن الدولار الكندي أو الاسترالي مع الاتفاق على أنه عملة نقدية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فالصاع كيل وله جزء يسمى المد يساوي ربعه، وكون الصاع أربعة أمداد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العلماء كافة، كما عن المنتهى بل إجماعاً، كما عن الخلاف والغنية وظاهر التذكرة وغيرها</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 xml:space="preserve">، وفي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الصاع أربعة أمداد</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دلّت عليه جملة من الأخبار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وآله يتوضأ بمد ويغتسل بصاع والمد رطل ونصف والصاع ستة أرطال</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فالمد ربع الصاع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والصاع أربعة أمداد</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الرحمن بن أبي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أفطر يوماً من شهر رمضان متعمداً؟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خمسة عشر صاعاً لكل مسكين مدّ، بمدّ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 xml:space="preserve">بضميمة أن كفارة الإفطار المتعمد إطعام ستين مسكيناً وهي تدل على اختلاف الأمداد بدليل أفضلية مد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أبي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كفارة الظهار؛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على ستين مسكيناً ثلاثين صاعاً لكل مسكين مدين مدين</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الصدوق بسنده عن الأعمش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عن زكاة الفطرة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أمداد من الحنطة والشعير والتمر والزبيب وهو صاع تام</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وفي مقابل ذلك يوجد نظرياً قولان يمكن استخلاصهما من الروايات كأطروحة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الصاع خمسة أمداد وقد ورد هذا في أكثر من رواية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الذي يجزي من الماء للغسل،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رسول الله صلى الله عليه وآله بصاع، وتوضّأ بمدّ، وكان الصاع على عهده خمسة أمداد وكان المد قدر رطل وثلاث أواق</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سليمان بن حفص المروزي؛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الحسن 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بصاع من ماء والوضوء بمد من ماء، وصاع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أمداد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ضعيفة سنداً، أما الموثقة فقد قال عنها شيخنا الأستاذ الفياض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معارضة للروايات المتقدمة التي تحدد الصاع بأربعة أمداد وتنفي الزائد، والموثقة تدل على أن الصاع خمسة أمداد فتثبت الزائد فتكون المعارضة بينهما في الزائد فتسقطان من جهة المعارضة، فلا يثبت الزائد</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جمع لا يساعد عليه العرف لأن الخمسة مأخوذة على نحو الحد فلا يقبل العرف تجزئتها فليس المقام من صغريات مسألة دوران الأمر بين الأقل والأكثر الاستقلاليين حتى يجري فيها 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هي من مسألة المتباينين؛ كما لو ورد دليلان أحدهما مفاده أن الصلاة الكذائية ثلاث ركعات والآخر مفاده أنها أربع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يمكن أن يقال في ردّ هذه المعارضة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حملها على اختلاف الأمداد بأن يُقال إن مد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أكبر من المد في عهد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تفضيله في صحيحة عبد الرحمن بن أبي عبد الله المتقدمة فصاع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يكون أربعة أمداد من ذلك المد الكبير يكون خمسة أمداد من المد المعاصر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59"/>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بقرينة جعل </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للصاع دون المد أي أن الصاع الذي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يساوي خمسة أمداد من المعروف في زمن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الوجه مبني على فهم وجه أفضلية مد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أكبر كما دلّت عليه صحيحة أبي القاسم الكوفي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يحمل الخبر على اشتباه الراوي بعد الإجماع المتقدم وتأثره بالعامة وهذا واضح في الذيل فإن الصاع عند أبي حنيفة ثمانية أرطال، وعند الشافعي أنه خمسة أرطال وثلث فالمد على الأول رطلان وعلى الثاني رطل وثلث، وهذا ليس اختلافاً في تحديد الصاع وإنما هو تنوع في اختيار الرطل فالرطل عند الأول بالعراقي وعند الثاني بالمدني والأول ثلثا الثاني فيكون الصاع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رطل بالمدني، فكون المد قدر رطل وثلاث أواقٍ يمكن فهمه بلحاظ الرطل المدني والمد يساوي رطل وثلث منه ولما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الرطل اثنتي عشرة أوقية بأواقي العرب</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فثلث الرطل أربع أواق وهذا تقريب للتأثير في الذهنية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ويدعم هذا الاحتمال أن الراوي لم ينسبه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المعارضة أصلاً لأن ما ورد في موثقة سماعة هو مجرد إخبار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قصة كانت في زمان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وحكاية لتقديرات كانت في وقته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الصاع كان يساوي خمسة أمداد وليس في صدد التشريع حتى تعارض الروايات الدالة على كون الصاع أربعة أمداد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صاحب الحدائق وجوهاً أخرى لتفسير الخبر، بعضها لا وجه له كحمل الخمسة أمداد على ما إذا شارك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أزواجه في الغسل مستدلاً بالأخبار الدالة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مع زوجته بخمسة أمداد في إناء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والأظهر في الجواب وإن لم يهتدِ إليه سوى شيخنا الصدوق من الأصحاب هو ما يظهر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معاني الأخبار من الفرق بين صاع الغسل وصاع الفطرة،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معنى الصاع والمد والفرق بين صاع الماء ومدّه وبين صاع الطعام ومدّه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رواية المروزي ورواية الهمداني</w:t>
      </w:r>
      <w:r>
        <w:rPr>
          <w:rStyle w:val="FootnoteAnchor"/>
          <w:rtl w:val="true"/>
        </w:rPr>
        <w:footnoteReference w:id="361"/>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الدالة على أن الصاع ستة أرطال بالمدني وتسعة بالعراقي المشعرة من حيث ذلك بكون الصاع أربعة أمداد لأن المد رطل ونصف بالمدني ورطلان وربع بالعراقي، وظاهره حمل رواية المروزي على صاع الماء ورواية الهمداني على صاع الطعام وبذلك يندفع عنه ما أورد عليه في كتاب من لا يحضره الفقيه من إيراده رواية المروزي في باب الغسل الدالة على أن الصاع خمسة أمداد وإيراده في زكاة الفطرة من الكتاب رواية الهمداني الدالة على أن الصاع أربعة أمداد مع ما يظهر من كلامه في أول كتابه من الإفتاء بما يرويه فيه</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مشايخه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الفرق المذكور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 والرطل والصاع كانت يومئذٍ مكاييل معينة فقدرت بوزن الدراهم ونحوها صوناً عن تطرق التغيير الذي كثيراً ما يتطرق إلى المكاييل، ومن الظاهر أن الأجسام المختلفة يختلف قدرها بالنسبة إلى مكيال معين فلا يمكن أن يكون الصاع من الماء موافقاً للصاع من الحنطة والشعير وشبههما، فلذا كان الصاع المعتبر في وزن الماء لأجل الوضوء والغسل وأمثالهما أثقل مما ورد في الفطرة ونصاب الزكاة ونحوهما لكون الماء أثقل من الحبوب مع تساوي الحجم كما هو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هذا الوجه أوجه الوجوه في الجمع بين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صاحب الحدائق إلى المجلسي في البحار الالتفات إلى الإيضاح المذكور، 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صحيحة زرارة المتقدمة وردت في الغسل والوضوء وحددت الصاع بأربعة أمداد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 من سنخ الصاع وكلاهما من المكاييل وإن الوزن غير ملحوظ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لوحظ الوزن بالشكل الذي أوضحوه لحصل الاختلاف فيما تؤدى به الزكاة نفسها لاختلاف الأشياء كالتمر والحنطة والشعير ودقيقهما في الثقل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الوجه من الفرق غير 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الصاع ثلاثة أمداد ولم نجد قائلاً به بل لم يذكره أحد لكن يمكن استنتاجه بعد ضم الروايات التي ذكرت أن كفارة إفطار يوم من شهر رمضان عشرون صاعاً والروايات التي ذكرت أن إطعام المسكين الواحد مداً وإن عدد المساكين ستون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المجموعة الأولى صحيحة جميل بن دراج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الذي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على أهله في نهار شهر رمضان وهو صائم فدخل رجل من الناس بمكتل من تمر فيه عشرون صاعاً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هذا التمر فتصدق به</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والموثقة عن غير واحد عن أبان بن عثمان عن عبد الرحمن بن أبي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أفطر يوماً من شهر رمضان متعمداً؟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بعشرين صاعاً ويُقضى مكانه</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وخبر إدريس بن هلال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رجل أتى أهله في شهر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عشرون صاعاً من تمر فبذلك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الذي أتاه فسأله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محمد بن النعمان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رجل أفطر يوماً من شهر رمضان؟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كفارته جريبان من طعام وهو عشرون صاعاً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المجموعة الثانية موثقة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لزق بأهله فأنزل،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إطعام ستين مسكيناً مد لكل مسكين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وتناقش كيفية الجمع من جهتين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الإبقاء على ظاهر الرواية بأن عدد الأصوع عشرين فيكون مؤداها أن الصاع ثلاثة أمداد وهذا ما لم يذكره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الإبقاء على أن الصاع أربعة أمداد ومناقشة كون الكفارة عشرين صاعاً وهو ما عرضه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وناقشوه وهو يكفي في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والخروج من عهده المخالفة يتحقق بمناقشة إحدى الجهتين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ناحية الجهة الأولى فيمكن الإجابة عليها ببعض الوجوه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 المد في زمان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فيكون الصاع المعاصر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مساوياً لثلاثة أمداد من مد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الجهة الثانية من الإشكال وهي كون الكفارة عشرين صاعاً فيمكن الإجابة عنها بعدة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المناقشة في إسناد الروايات جميعاً عدا صحيحة جميل التي يمكن حملها على اشتباه الراوي فقد نقلت الحادثة التي رواها جميل في صحيحة أخرى عن عبد المؤمن الأنصاري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إن المكتل كان فيه خمسة عشر صاعاً، ولا أقل من الترديد والإجمال المسقط للاستدلال، ومن الطريف أننفس الترديد موجود في مصادر العامة فقد وردت القضية عن طرقهم بنفس النص الوارد في أصولنا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 النبي بعَرَق فيه تمر</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وشرح العَرَق بأنه زنبيل وهو المكتل يسع خمسة عشر صاعاً، ووقع عند الطبراني في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أُتيَ بمكتل فيه عشرون صاعاً</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حملها على الاستحباب وكرم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يشأ أن يبقي في المكتل شيئاً قليلاً فتصدق بالكل لأن أخلاقه الكريمة مبنية على التفضل وليس على المداقّة في الحساب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وتحمل على اختلاف الأصْوُع باختلاف الأزمان والبلدان بدليل ما ورد في صحيح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فدخل رجل من الناس بمكتل من تمر فيه عشرون صاعاً يكون عشرة أصوع بصاعنا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صحيحة أبي القاسم الكوفي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حميد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بمد وذكر أن ابن أبي عمير أعطاه ذلك المد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أعطانيه فلان رجل من أصحاب أبي عبد الله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فعيّرناه فوجدناه أربعة أمداد وقفيز وربع بقفيزنا هذا</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رد روايات العشرين بإجمال كلمة الصاع فيه حيث لم تنسبه إلى الأمداد وحصة المسكين الواحد وليست هي كالروايات المفصلة التي حددت الصاع بأربعة أمداد ولكل مسكين مد</w:t>
      </w:r>
      <w:r>
        <w:rPr>
          <w:rFonts w:eastAsia="Amiri" w:cs="Amiri" w:ascii="Amiri" w:hAnsi="Amiri"/>
          <w:color w:val="111111"/>
          <w:sz w:val="28"/>
          <w:szCs w:val="28"/>
          <w:rtl w:val="true"/>
          <w:lang w:bidi="ar-SA"/>
        </w:rPr>
        <w:t xml:space="preserve">. </w:t>
      </w:r>
      <w:bookmarkStart w:id="76" w:name="pg15147_202895"/>
    </w:p>
    <w:p>
      <w:pPr>
        <w:pStyle w:val="BookText"/>
        <w:rPr/>
      </w:pPr>
      <w:bookmarkEnd w:id="76"/>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ما قلناه من أن الرواية ليست بصدد التشريع وإنما هي تحكي حالة سابقة بينما رواية الأربعة أمداد بصدد التشريع</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1734446_2142443653"/>
      <w:bookmarkStart w:id="78" w:name="_Toc25"/>
      <w:bookmarkEnd w:id="77"/>
      <w:r>
        <w:rPr>
          <w:rtl w:val="true"/>
        </w:rPr>
        <w:t>المطلب الثاني</w:t>
      </w:r>
      <w:r>
        <w:rPr>
          <w:rtl w:val="true"/>
        </w:rPr>
        <w:t xml:space="preserve">: </w:t>
      </w:r>
      <w:r>
        <w:rPr>
          <w:rtl w:val="true"/>
        </w:rPr>
        <w:t>إن الصاع تسعة أرطال بالعراقي</w:t>
      </w:r>
      <w:bookmarkEnd w:id="78"/>
    </w:p>
    <w:p>
      <w:pPr>
        <w:pStyle w:val="BookText"/>
        <w:rPr/>
      </w:pPr>
      <w:r>
        <w:rPr>
          <w:rFonts w:ascii="Amiri" w:hAnsi="Amiri" w:eastAsia="Amiri" w:cs="Amiri"/>
          <w:color w:val="111111"/>
          <w:sz w:val="28"/>
          <w:sz w:val="28"/>
          <w:szCs w:val="28"/>
          <w:rtl w:val="true"/>
          <w:lang w:bidi="ar-SA"/>
        </w:rPr>
        <w:t xml:space="preserve">وقد حكى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جماعة دعوى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صريحاً وظاهراً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w:t>
      </w:r>
      <w:r>
        <w:rPr>
          <w:rStyle w:val="FootnoteAnchor"/>
          <w:rtl w:val="true"/>
        </w:rPr>
        <w:footnoteReference w:id="369"/>
      </w:r>
      <w:r>
        <w:rPr>
          <w:rFonts w:ascii="IRNazanin" w:hAnsi="IRNazanin" w:eastAsia="IRNazanin"/>
          <w:color w:val="111111"/>
          <w:sz w:val="28"/>
          <w:sz w:val="28"/>
          <w:szCs w:val="28"/>
          <w:rtl w:val="true"/>
          <w:lang w:bidi="fa-IR"/>
        </w:rPr>
        <w:t xml:space="preserve">، وقال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معتدٍ به أجده</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ووردت فيه 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الكليني عن محمد بن يحيى عن محمد بن أحمد بن يحيى عن جعفر بن إبراهيم بن محمد الهمداني وكان معنا حاجّاً؛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الحسن عليه السلام على يدي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أصحابنا اختلفوا في الصاع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 بصاع المدني، وبعضهم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بصاع العراقي،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الصاع بستة أرطالبالمدني، وتسعة أرطال بالعراقي،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أنه يكون بالوزن ألفاً ومائة وسبعين وزْنة</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عيون الأخبار بدل وزنة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مكاتبة علي بن بلال؛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الرجل عليه السلام أسأله عن الفطرة وكم تدفع؟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أرطال من تمر بالمدني، وذلك تسعة أرطال بالبغدادي</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المكاتبة التي رواها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بسنده عن علي بن حاتم، عن محمد بن عمرو، عن الحسين بن الحسن الحسيني عن إبراهيم بن محمد الهمداني؛ أن أبا الحسن صاحب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الفطرة عليك وعلى الناس كلها ومن تعولُ ذكَراً كان أو أنثى صغيراً أو كبيراً حراً أو عبداً فطيماً أو رضيعاً، تدفعه وزناً ستة أرطال برطل المدينة، والرطل مائة وخمسة وتسعون درهماً، يكون الفطرة ألفاً ومائة وسبعين درهماً</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أيوب بن نوح؛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سألوني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الفطرة ويسألوني أن يحملوا قيمتها إليك، وقد بعثت إليه هذا الرجل عام أول وسألني أن أسألك فأنسيت ذلك، وقد بعثت إليك العام عن كل رأس من عياله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بدرهم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تسعة أرطال بدرهم فرأيك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 قد كثر السؤال عنها وأنا أكره كل ما أدى إلى الشهرة فاقطعوا ذكر ذلك واقبض ممن دفع لها وأمسك عمن لم يدفع</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 وذكرنا الحديث كله لما فيه من فوائد ومحل الشاهد أن السؤال كان عن القيمة التي يدفعها بدلاً من الصاع الذي هو المقدار الواجب عن كل فرد وعبر عن الصاع بتسعة أرطال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بمد ويغتسل بصاع والمد رطل ونصف والصاع ستة أرطال</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فالصاع ستة أرطال بالمدني ويساوي تسعة أرطال بالعراقي وإذا شككنا بصدور تفسير المد والصاع من المعصوم فإنها من مثل زرارة تصلح للاستدلال أو للتأييد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جماعة أن التفسير من تتمة الرواية ويشهد له قوله في التذكرة وقول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والمد رطل ونصف، والصاع ستة أرطال بالمدينة يكون تسعة أرطال بالعراقي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المحقق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نقل الخبر من كتاب الحسين بن سعيد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والصاع ستة أرطال بأرطال المدينة يكون تسعة أرطال بالعراقي</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ذكر غير واحد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الصاع تسعة أرطال عراقية، كما أنها ستة مدنية، واثني عشر مكية، حسبما </w:t>
      </w:r>
      <w:bookmarkStart w:id="79" w:name="pg15147_202897"/>
    </w:p>
    <w:p>
      <w:pPr>
        <w:pStyle w:val="BookText"/>
        <w:rPr/>
      </w:pPr>
      <w:bookmarkEnd w:id="79"/>
      <w:r>
        <w:rPr>
          <w:rFonts w:ascii="Amiri" w:hAnsi="Amiri" w:eastAsia="Amiri" w:cs="Amiri"/>
          <w:color w:val="111111"/>
          <w:sz w:val="28"/>
          <w:sz w:val="28"/>
          <w:szCs w:val="28"/>
          <w:rtl w:val="true"/>
          <w:lang w:bidi="ar-SA"/>
        </w:rPr>
        <w:t>مرّ التعرض لذلك مستقصى في مباحث الكر</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وذكرنا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الأصحاب تلقوا الوزن هكذا يداً بيد وخلفاً عن سلف، فلا بد من تصديقه للعناية بشأنه بعد أن كانت الزكاة واجبة في جميع الأعصار والأدوار، مضافاً إلى التصريح بذلك في بعض النصوص أيضاً وإن كنا في غنى عن الاستدلال بها كما عرفت</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أصلاً في مبحث الكر معادلة الصاع لتسعة أرطال فضلاً عن استقصاء الكلام فيه وإنما أشار إلى ما يساوي الكر من الأرطال على أنواعها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واثني عشر 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أن الصاع يساوي أربعة أرطال ونصف الرطل بالمكي لأن الرطل بالمكي يساوي ضعف العراقي كما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موضع في الكتاب ومنه مبحث الكر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تلقي الأصحاب لهذا الوزن مدركي مستند إلى الروايات فلا غنى عنها</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1734448_2142443653"/>
      <w:bookmarkStart w:id="81" w:name="_Toc26"/>
      <w:bookmarkEnd w:id="80"/>
      <w:r>
        <w:rPr>
          <w:rtl w:val="true"/>
        </w:rPr>
        <w:t>المطلب الثالث</w:t>
      </w:r>
      <w:r>
        <w:rPr>
          <w:rtl w:val="true"/>
        </w:rPr>
        <w:t xml:space="preserve">: </w:t>
      </w:r>
      <w:r>
        <w:rPr>
          <w:rtl w:val="true"/>
        </w:rPr>
        <w:t xml:space="preserve">إن الرطل العراقي يساوي مائة وثلاثين درهماً </w:t>
      </w:r>
      <w:r>
        <w:rPr>
          <w:rtl w:val="true"/>
        </w:rPr>
        <w:t>...</w:t>
      </w:r>
      <w:bookmarkEnd w:id="81"/>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الرطل العراقي يساوي مائة وثلاثين درهماً والرطل المدني الذي هو مرة ونصف بقدر العراقي يساوي مئة وخمسة وتسعين درهماً</w:t>
      </w:r>
    </w:p>
    <w:p>
      <w:pPr>
        <w:pStyle w:val="BookText"/>
        <w:rPr/>
      </w:pPr>
      <w:r>
        <w:rPr>
          <w:rFonts w:ascii="Amiri" w:hAnsi="Amiri" w:eastAsia="Amiri" w:cs="Amiri"/>
          <w:color w:val="111111"/>
          <w:sz w:val="28"/>
          <w:sz w:val="28"/>
          <w:szCs w:val="28"/>
          <w:rtl w:val="true"/>
          <w:lang w:bidi="ar-SA"/>
        </w:rPr>
        <w:t xml:space="preserve">فالصاع الذي يعادل تسعة أرطال بالعراقي يساوي </w:t>
      </w:r>
      <w:r>
        <w:rPr>
          <w:rFonts w:eastAsia="Amiri" w:cs="Amiri" w:ascii="Amiri" w:hAnsi="Amiri"/>
          <w:color w:val="111111"/>
          <w:sz w:val="28"/>
          <w:szCs w:val="28"/>
          <w:lang w:bidi="ar-SA"/>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1170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درهماً</w:t>
      </w:r>
    </w:p>
    <w:p>
      <w:pPr>
        <w:pStyle w:val="BookText"/>
        <w:rPr/>
      </w:pPr>
      <w:r>
        <w:rPr>
          <w:rFonts w:ascii="Amiri" w:hAnsi="Amiri" w:eastAsia="Amiri" w:cs="Amiri"/>
          <w:color w:val="111111"/>
          <w:sz w:val="28"/>
          <w:sz w:val="28"/>
          <w:szCs w:val="28"/>
          <w:rtl w:val="true"/>
          <w:lang w:bidi="ar-SA"/>
        </w:rPr>
        <w:t xml:space="preserve">والمد الذي هو ربع الصاع يساوي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القول التزم به المشهور الذي كاد يكون إجماعاً،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إلا من الفاضل في التحرير وموضع من المنتهى</w:t>
      </w:r>
      <w:r>
        <w:rPr>
          <w:rFonts w:eastAsia="Amiri" w:cs="Amiri" w:ascii="Amiri" w:hAnsi="Amiri"/>
          <w:color w:val="111111"/>
          <w:sz w:val="28"/>
          <w:szCs w:val="28"/>
          <w:rtl w:val="true"/>
          <w:lang w:bidi="ar-SA"/>
        </w:rPr>
        <w:t>))</w:t>
      </w:r>
      <w:r>
        <w:rPr>
          <w:rStyle w:val="FootnoteAnchor"/>
          <w:rtl w:val="true"/>
        </w:rPr>
        <w:footnoteReference w:id="379"/>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وصف المخالف بالغفلة،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w:t>
      </w:r>
    </w:p>
    <w:p>
      <w:pPr>
        <w:pStyle w:val="BookText"/>
        <w:rPr/>
      </w:pPr>
      <w:r>
        <w:rPr>
          <w:rFonts w:ascii="Amiri" w:hAnsi="Amiri" w:eastAsia="Amiri" w:cs="Amiri"/>
          <w:color w:val="111111"/>
          <w:sz w:val="28"/>
          <w:sz w:val="28"/>
          <w:szCs w:val="28"/>
          <w:rtl w:val="true"/>
          <w:lang w:bidi="ar-SA"/>
        </w:rPr>
        <w:t>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في التحرير في زكاة الغلات أنها مائة وثمانية وعشرون درهماً وأربعة أسباعه غفلة، ومثله ما عنالمنتهى، مع أنه فيه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حساب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وثلاثون درهماً كما في زكاة الفطرة في التحرير أيضاً</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عنه صاحب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تبع فيه بعض العامة كما احتمله بعض أصحابنا</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استدلوا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الشهيد السيد الصدر الأول</w:t>
      </w:r>
      <w:r>
        <w:rPr>
          <w:rStyle w:val="FootnoteAnchor"/>
          <w:rtl w:val="true"/>
        </w:rPr>
        <w:footnoteReference w:id="3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بروايتين غير تامتي السند وهما مكاتبة جعفر بن إبراهيم بن محمد الهمداني وإبراهيم بن محمد الهمداني المتقدمتان ومشكلة الأولى أن جعفر بن إبراهيم لم يُعرَّف في كتب الرجال، وأبوه ثقة وكيل الناحية المقدسة، أما مشكلة الثانية ففي طريق الطوسي إلى علي بن حاتم القزويني لوجود الحسين بن علي بن شيبان القزويني ولم يعرف وكذا الحسين بن الحسن الحسيني المذكور في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وتمسك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للاستدلال على المطلب بنفس النكتة السابقة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ويستفاد ذلك من روايتين وإن كانتا ضعيفتين، ولا حاجة إلى التمسك بهما بعد أن كان المتلقى عن الأصحاب يداً بيد وجيلاً بعد جيل هو التحديد بالمائة والثلاثين كما عرفت</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التلقي قد يناقش فيه بأنه مستند إلى الروايتين ولذا فإن الأصحاب استدلوا بهما في المقام وحينئذٍ</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غنى عنهما للاستدلال بهما على المطلب</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المستند غير تام ولذا شكك الفقيه المرحوم الشيخ حسين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تحويل الرطل إلى وزن وتبعه تلميذه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وصف التحويل بأنه مستند إلى مقدمات فاسدة وقد نقلنا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إذن من تقنين الدليل لتصحيح التمسك به بوجوه يحصل الاطمئنان بالنتيجة بضمّ بعضها إلى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الشهرة التي تكاد تكون إجماعاً لا يمكن أن يكون منشؤها روايتين ضعيفتين فإن مثلهما لا يؤسس لمثل هذه الحالة فلا بد أن يكون لهذه الشهرة مستند آخر وهو تلقي الأجيال لها يداً بيد حتى زمان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حصل تغيير في وزن الرطل أو الدرهم فإنه ينقله بأمانة إلى ما يعادله كما نقل المعاصرون الوزن بأمانة إلى الكيلو غرام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ذكرنا سابقاً كبرى أن الإجماع لكي يصح كونه مدركياً لا بد أن يكون المدرك بقوته</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والمقام ليس منه لأن المدرك روايتان ضعيفتان والمجمع عليه قوي ومشهور وعليه العمل في مسائل ابتلائية وفي موارد عديدة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 الزكاة، زكاة الفطرة، الفدية،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يحتمل غفلة أي جيل عنها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شهرة العمل بالرواية جابرة لضعفها في المقام وليس مطلقاً إذ لا نقول بها بتقريب أن يقال إن الإشكال في الرواية ليس من جهة العلم بكذب الراوي أو القطع بعدم الصدور من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من جهة جهالته وعدم معرفة حاله ونحن بعيدو العهد عن زمان الصدور فربما اطلع القدماء على ما لا نعلمه من حال الراوي أو الرواية فاطمأنوا بصدورها فتكون من تقديم بيّنة من يعلم على بيّنة من لا يعلم ونحن لا نعلم كذب الراوي أما القدماء فقد حصل عندهم الاطمئنان بالاستناد إلى الرواية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المجتهد له بل عليه أن يرجع إلى مجتهد آخر إذا انسد عليه باب العلم بالحكم بشرط عدم العلم بخطئه أو خطأ مستنده وقد حققنا في النقطة السابقة عدم العلم بخطأ المستند، وهنا نقول بتحقق الشرط الآخر وهو عدم العلم بخطئهم إذ لا يعرف الفقهاء المعاصرون الوزن الحقيقي للرطل والمد المذكور في النصوص لكن الفقهاء السابقين يعلمون وأفتوا بما أوصلهم اجتهادهم فيجوز بل يجب الرجوع إليهم ولا يُعلم خطؤهم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من جهة القول بتمامية دليل الانسداد الذي نتيجته حجية مطلق الظن وإنما من باب تطبيق الملاك الذي ذكروه في باب التقليد من جريان السيرة العقلائية التي تقتضي رجوع الجاهل إلى العالم وهي شاملة للمجتهد إذا استعصى عليه الاستنباط في مسألة معينة وهم يلتزمون به بالإرجاع إلى الغير في موارد الاحتياط الوجوبي للتوقف في الفتوى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الروايتين ظاهرتان في الإخبار عن حالة مؤسسة وقائمة وليس إنهما أسَّسَتا لحالة جديدة فليستا هما الدليل في المقام حتى يضر الاعتراض عليهما ويشهد لهذا الظهور عدة قرائن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وضع المكاييل والموازين وصبّها ومعادلتها كسكِّ العملة من شؤون الدولة فإنها هي التي تقوم بها وتلزم الناس جميعاً باستعمالها ويكون دور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بيان الموقف الشرعي من الإمضاء أو تحديد نسبة الموجود من المقدار الحقيقي وغيره، ولا يمكن لأتباع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يؤسسوا لأوزان ومكاييل تختلف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ذكر الشواهد التأريخية على أن معادلة المد بمائة وثلاثين درهماً هي إما من وضع تلامذة أبي حنيفة كالقاضي أبي يوسف المتوفى سنة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من لُقّب قاضي القضاة وكانت له حظوة عند المهديأ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والهادي والرشيد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التحفظ </w:t>
      </w:r>
    </w:p>
    <w:p>
      <w:pPr>
        <w:pStyle w:val="BookText"/>
        <w:rPr/>
      </w:pPr>
      <w:r>
        <w:rPr>
          <w:rFonts w:ascii="Amiri" w:hAnsi="Amiri" w:eastAsia="Amiri" w:cs="Amiri"/>
          <w:color w:val="111111"/>
          <w:sz w:val="28"/>
          <w:sz w:val="28"/>
          <w:szCs w:val="28"/>
          <w:rtl w:val="true"/>
          <w:lang w:bidi="ar-SA"/>
        </w:rPr>
        <w:t>على 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وضع أحمد بن حنبل المتوفى سنة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سبقا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تُروى عنه هذه المكاتبة وقد استشهد عام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ذيل رواية جعفر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الخطاب المباشر فيكون المخبر هو إبراهيم لولده جعفر 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حتى يكون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إخبار إبراهيم عن حالة موجودة في المجتمع، وكذا في رواية إبراهيم فإنه من غير المعلوم أن يكون الذيل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والرطل مائة وخمسة وتسعون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الإمام فلعله من كلام إبراهيم لتفسير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إخباراً عن حالة قائمة وليس تشريعاً وتأسيساً من قِبل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 الرطل مئة وثلاثين درهماً موجود في فقه الحنفية</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وقد أسسه تلامذة أبي حنيفة قبل زمان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لهم حظوة عند خلفاء ما بعد المنصور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رواية جعفر بن إبراهيم الهمداني يمكن تقريب الاعتماد عليها بأن من رواها عن جعفر هو محمد بن أحمد بن يحيى صاحب كتاب نوادر الحكمة ولم يستثن روايته محمد بن الحسن بن الوليد وقد قال بعضهم باعتبار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يروي عنه محمد بن احمد بن يحيى ولم يكن ممن استثناه ابن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العباس بن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أصاب شيخنا أبو جعفر محمد بن الحسن بن الوليد في ذلك كله، وتبعه أبو جعفر بن بابويه على ذلك</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نعتمد هذه الكبرى في التوثيقات ولا في قبول الرواية لأنها اجتهاد من ابن الوليد وليس شهادة حسّية فلا يكون حجة وإنما ذكرناه كمقرّب للاعتماد على الرواية بضمِّه إلى غيره</w:t>
      </w:r>
      <w:r>
        <w:rPr>
          <w:rFonts w:eastAsia="Amiri" w:cs="Amiri" w:ascii="Amiri" w:hAnsi="Amiri"/>
          <w:color w:val="111111"/>
          <w:sz w:val="28"/>
          <w:szCs w:val="28"/>
          <w:rtl w:val="true"/>
          <w:lang w:bidi="ar-SA"/>
        </w:rPr>
        <w:t xml:space="preserve">. </w:t>
      </w:r>
      <w:bookmarkStart w:id="82" w:name="pg15147_202902"/>
    </w:p>
    <w:p>
      <w:pPr>
        <w:pStyle w:val="BookText"/>
        <w:rPr/>
      </w:pPr>
      <w:bookmarkEnd w:id="82"/>
      <w:r>
        <w:rPr>
          <w:rFonts w:ascii="Amiri" w:hAnsi="Amiri" w:eastAsia="Amiri" w:cs="Amiri"/>
          <w:color w:val="111111"/>
          <w:sz w:val="28"/>
          <w:sz w:val="28"/>
          <w:szCs w:val="28"/>
          <w:rtl w:val="true"/>
          <w:lang w:bidi="ar-SA"/>
        </w:rPr>
        <w:t>إلفات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 القلم الشريف للسيد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سهو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كذلك الرطل في زمانهم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يطلق على العراقي مرة وهو ألف وثلاثمائة درهم، وأخرى على المدني وهو ألف وتسعمائة وخمسون درهماً، وثالثة على المكي وهو ضعف العراقي أعني ألفين وستمائة درهم</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 xml:space="preserve">، والصحيح الذي التزم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الموارد الأخرى من الكتاب تقسيم هذه الأرقام على عشرة</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1734450_2142443653"/>
      <w:bookmarkStart w:id="84" w:name="_Toc27"/>
      <w:bookmarkEnd w:id="83"/>
      <w:r>
        <w:rPr>
          <w:rtl w:val="true"/>
        </w:rPr>
        <w:t>المطلب الرابع</w:t>
      </w:r>
      <w:r>
        <w:rPr>
          <w:rtl w:val="true"/>
        </w:rPr>
        <w:t xml:space="preserve">: </w:t>
      </w:r>
      <w:r>
        <w:rPr>
          <w:rtl w:val="true"/>
        </w:rPr>
        <w:t>إن الدرهم يساوي سبعة أعشار الدينار</w:t>
      </w:r>
      <w:bookmarkEnd w:id="84"/>
    </w:p>
    <w:p>
      <w:pPr>
        <w:pStyle w:val="BookText"/>
        <w:rPr/>
      </w:pPr>
      <w:r>
        <w:rPr>
          <w:rFonts w:ascii="Amiri" w:hAnsi="Amiri" w:eastAsia="Amiri" w:cs="Amiri"/>
          <w:color w:val="111111"/>
          <w:sz w:val="28"/>
          <w:sz w:val="28"/>
          <w:szCs w:val="28"/>
          <w:rtl w:val="true"/>
          <w:lang w:bidi="ar-SA"/>
        </w:rPr>
        <w:t xml:space="preserve">وقد استدل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النسبة المذكورة بين الدرهم والدينار بنفس النكتة المتقدمة،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ذكروا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عشرةدراهم تساوي خمسة مثاقيل صيرفية وربع المثقال، وهذا أيضاً مورد للاتفاق الذي لا بد من تصديقه بالبيان المتقدم</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مزج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نسبتين وهما كون العشرة دراهم تساوي سبعة مثاقيل شرعية وأن المثقال الشرعي يساوي ثلاثة أرباع المثقال الصيرفي فالعشرة</w:t>
      </w:r>
    </w:p>
    <w:p>
      <w:pPr>
        <w:pStyle w:val="BookText"/>
        <w:rPr/>
      </w:pPr>
      <w:r>
        <w:rPr>
          <w:rFonts w:ascii="Amiri" w:hAnsi="Amiri" w:eastAsia="Amiri" w:cs="Amiri"/>
          <w:color w:val="111111"/>
          <w:sz w:val="28"/>
          <w:sz w:val="28"/>
          <w:szCs w:val="28"/>
          <w:rtl w:val="true"/>
          <w:lang w:bidi="ar-SA"/>
        </w:rPr>
        <w:t>دراهم تساوي</w:t>
      </w:r>
      <w:r>
        <w:rPr>
          <w:rFonts w:eastAsia="Amiri" w:cs="Amiri" w:ascii="Amiri" w:hAnsi="Amiri"/>
          <w:color w:val="111111"/>
          <w:sz w:val="28"/>
          <w:szCs w:val="28"/>
          <w:lang w:bidi="ar-SA"/>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مثقال صيرفي</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وللتعرف على هذا التلقي عبر الأجيال ننقل قول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خلاف بين الأصحاب وغيرهم أيضاً أن الدنانير لم يتغير وزنها عما هي عليه الآن في جاهلية ولا إسلام صرح بذلك جملة من علماء الطرفين قال شيخنا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أجزل الله إكرامه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والدنانير لم يختلف المثقال منها في جاهلية ولا 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نقل عن الرافعي في شرح الوجيز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يختلف في جاهلية ولا 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والدينار مثقال شرعي فهما متحدان وزناً فلذا يعبر في أخبار الزكاة تارة بالدينار وتارة بالمثقال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الدراهم فقد ذكر علماء الفريقين أيضاً أنها كانت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كما كان قبل زمانه بغلية وكان وزن الدرهم منها ثمانية دوانيق، وطبرية وزن الدرهم منها أربعة دوانيق، وهكذا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زمن بني أمية فجمعوا الدرهمين وقسموها نصفين كل درهم ستة دوانيق واستقر أمر الإسلام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الشهيد في كتاب الذكرى نقلاً عن ابن دريد أن الدرهم الوافي هو البغلي بإسكان الغين منسوب إلى رأس البغل ضربه الثاني في خلافته بسكة كسروية ووزنه ثمانية دوانيق،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والبغلية كانت تسمى قبل الإسلام بالكسروية فحدث لها هذا الاسم في الإسلام والوزن بحاله وجرت في المعاملة مع الطبرية وهي أربعة دوانيق، فلما كان زمن عبد الملك جمع بينهما واتخذ الدرهم منهما واستقر أمر الإسلام على ستة دوانيق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ذكروا في نسبة كل من الدينار والدرهم إلى الآخر أن الدينار درهم وثلاثة أسباع درهم، والدرهم نصف دينار وخمسه، فعلى هذا يكون مقدار عشرة دراهم سبعة دنانير</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دوانيق والدانق ثمان حبّات من أواسط حب الشعير</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 قال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 شيء من ذلك، بل عن ظاهر المنتهى في الفطرة الإجماع على الأول، بل عن ظاهر الخلاف إجماع الأمة عليه، نحو ما في المدارك من أنه نقله الخاصة والعامة، ونص عليه جماعة من أهل اللغة، وفي المفاتيح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كذلك باتفاق الخاصة والعامة ونص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الرياض لم أجدفيه خلافاً بين الأصحاب، وعزاه جماعة إلى الخاصة والعامة مؤذنين بكونه مجمعاً عليه عندهم، بل في المفاتيح نفي الخلاف أيضاً عما بعد الأول، وفي محكي المنتهى نسبته إلى علمائنا، وفي المدارك قطع به الأصحاب، بل عن رسالة المجلسي في تحقيق الأوزان أنه متفق عليه بينهم، وأنه </w:t>
      </w:r>
    </w:p>
    <w:p>
      <w:pPr>
        <w:pStyle w:val="BookText"/>
        <w:rPr/>
      </w:pPr>
      <w:r>
        <w:rPr>
          <w:rFonts w:ascii="Amiri" w:hAnsi="Amiri" w:eastAsia="Amiri" w:cs="Amiri"/>
          <w:color w:val="111111"/>
          <w:sz w:val="28"/>
          <w:sz w:val="28"/>
          <w:szCs w:val="28"/>
          <w:rtl w:val="true"/>
          <w:lang w:bidi="ar-SA"/>
        </w:rPr>
        <w:t>صرح به علماء الفريقين، إلى غير ذلك من كلماتهم المعلوم كفايتها في هذا الموضوع</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وجه تحديد هذه النسبة نقل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 كل عشرة دراهم بوزن سبعة مثاقيل من الذهب لأن الذهب أوزن من الفضة وكأنهم ضربوا مقداراً من الفضة ومثله من الذهب فوزنوهما فكان وزن الذهب زائداً على وزن الفضة بمثل ثلاثة أسباعها، واستقرت الدراهم في الإسلام على أن كل درهم نصف مثقال وخمسه، وبها قدرت نصب الزكاة ومقدار الجزية والديات ونصاب القطع في السرقة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كان بإشارة من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أبي عبيد في كتاب الأموال التصريح بأن ذلك كان في زمان بني أمية أيضاً</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الإشارة إلى عدة ملاحظات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عملية توحيد الدراهم المشار إليها في زمن بني أمية هي الحادثة المعروفة في زمن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ولده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الشام لمعالجة الأزمة التي تعرضت لها الدولة الأموية مع الدولة الرومية وذكرناها كاملة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الأئمة في الحياة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نقلنا كلمات عديدة لجملة من الفقهاء يمثلون أجيالاً متعددة متصلة ليكون واضحاً أن هذه المقادير والنسب قد تلقاها الفقهاء يداً بيد جيلاً بعد جيل حتى وصلت إلينا وأن كل تحويل في العملة كانوا يراقبونه بدقة ويحددون ما يعادله من العملة الحديثة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الدراهم المتداولة بين المسلمين متنوعة ومتفاوتة بالوزن لكن الدرهم الذي ضبطت به المقادير الشرعية هو هذا الذي حدد وزنه ونسبته من الدينار الشرعي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المسعودي من وجه اتخاذ هذه النسبة بين الدرهم والدينار غير تام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الدراهم الموجودة في المتاحف أكبر من الدينار وليست بنفس الحجم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كلامه أن وزن حجم معين من الفضة يساوي سبعة أعشار وزن نفس الحجم من الذهب وهو غير صحيح لأن كثافة الفضة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 لكل سنتمتر مكعب وكثافة الذهب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 لكل سنتمتر مكعب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الدراهم متفاوتة في الوزن والمتداول منها والمشهور مختلف من زمان إلى زمان لذا وردت أرقام متعددة لتحديد نصاب الزكاة ومقدارها ولكن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النصاب ثابت في الجميع فإذا ازداد وزن الدرهم قل عدد دراهم النصاب والعكس بالعكس، فقد كانت سبعة دراهم في زمان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تعادل ستة دراهم فيما بعده، بعد أن زيد في وزن الدرهم ثم أصبحت تعادل خمسة بعد أن زيد وزنه مرة أخرى لذا فإن نصاب زكاة النقدين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درهماً على الأول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درهماً على الثاني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درهماً على الثالث وهو المعمول به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تفسير خبر حبيب الخثعمي في الكافي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أبو جعفر المنصور إلى محمد بن خالد وكان عامله على المدينة أن يسأل أهل المدينة عن الخمسة في الزكاة من المائتين كيف صارت وزن سبعة ولم يكن هذا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أن يسأل فيمن يسأل عبد الله بن الحسن وجعفر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أهل المدينة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أدركنا من كان قبلنا على هذا فبعث إلى عبد الله بن الحسن وجعفر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عبد الله بن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المستفتون من أهل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جعل في كل أربعين أوقية أوقية فإذا حسبت ذلك كان على وزن سبعة وقد كانت وزن ستة وكان الدرهم خمسة دوانيق، قال حبيب فحسبناه فوجدناه كما قال، فأقبل عليه عبد الله بن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أخذت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أمك </w:t>
      </w:r>
      <w:bookmarkStart w:id="85" w:name="pg15147_202906"/>
    </w:p>
    <w:p>
      <w:pPr>
        <w:pStyle w:val="BookText"/>
        <w:rPr/>
      </w:pPr>
      <w:bookmarkEnd w:id="85"/>
      <w:r>
        <w:rPr>
          <w:rFonts w:ascii="Amiri" w:hAnsi="Amiri" w:eastAsia="Amiri" w:cs="Amiri"/>
          <w:color w:val="111111"/>
          <w:sz w:val="28"/>
          <w:sz w:val="28"/>
          <w:szCs w:val="28"/>
          <w:rtl w:val="true"/>
          <w:lang w:bidi="ar-SA"/>
        </w:rPr>
        <w:t>فاطمة عليها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انصرفت فبعث إليه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إلي بكتاب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إليه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إنما أخبرتك إني قرأته ولم أخبرك أنه عندي، قال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محمد بن خالد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هذا قط</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1734452_2142443653"/>
      <w:bookmarkStart w:id="87" w:name="_Toc28"/>
      <w:bookmarkEnd w:id="86"/>
      <w:r>
        <w:rPr>
          <w:rtl w:val="true"/>
        </w:rPr>
        <w:t>المطلب الخامس</w:t>
      </w:r>
      <w:r>
        <w:rPr>
          <w:rtl w:val="true"/>
        </w:rPr>
        <w:t xml:space="preserve">: </w:t>
      </w:r>
      <w:r>
        <w:rPr>
          <w:rtl w:val="true"/>
        </w:rPr>
        <w:t>إن الدينار هو المثقال الشرعي</w:t>
      </w:r>
      <w:bookmarkEnd w:id="87"/>
    </w:p>
    <w:p>
      <w:pPr>
        <w:pStyle w:val="BookText"/>
        <w:rPr/>
      </w:pPr>
      <w:r>
        <w:rPr>
          <w:rFonts w:ascii="Amiri" w:hAnsi="Amiri" w:eastAsia="Amiri" w:cs="Amiri"/>
          <w:color w:val="111111"/>
          <w:sz w:val="28"/>
          <w:sz w:val="28"/>
          <w:szCs w:val="28"/>
          <w:rtl w:val="true"/>
          <w:lang w:bidi="ar-SA"/>
        </w:rPr>
        <w:t>ورد في أكثر من رواية التعبير عن الدينار بالمثقال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الموثقة عن علي بن عقبة وعدة من أصحابنا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فيما دون العشرين مثقالاً من الذهب شيء، فإذا كملت عشرين مثقالاً ففيها نصف مثقال إلى أربعة وعشرين، فإذا أكملت أربعة وعشرين ففيها ثلاثة أخماس دينار إلى ثمانية وعشرين فعلى هذا الحساب كلما زاد أربعة</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الفضلاء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الذهب في كل أربعين مثقالاً مثقال</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الذهب زكاة حتى يبلغ عشرين مثقالاً ففيه نصف مثقال، ثم على حساب ذلك إذا زاد المال في كل أربعين ديناراً دينار</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1734454_2142443653"/>
      <w:bookmarkStart w:id="89" w:name="_Toc29"/>
      <w:bookmarkEnd w:id="88"/>
      <w:r>
        <w:rPr>
          <w:rtl w:val="true"/>
        </w:rPr>
        <w:t>المطلب السادس</w:t>
      </w:r>
      <w:r>
        <w:rPr>
          <w:rtl w:val="true"/>
        </w:rPr>
        <w:t xml:space="preserve">: </w:t>
      </w:r>
      <w:r>
        <w:rPr>
          <w:rtl w:val="true"/>
        </w:rPr>
        <w:t>إن الدينار الشرعي يساوي ثلاثة أرباع المثقال الصيرفي</w:t>
      </w:r>
      <w:bookmarkEnd w:id="8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المقدمة كالرابعة ليست شرعية حتى ننظر في الأدلة، وإنما هي مقدمة خارجية تؤخذ من العارفين بأوزان العملات وما طرأ عليها من تغيّرات </w:t>
      </w:r>
    </w:p>
    <w:p>
      <w:pPr>
        <w:pStyle w:val="BookText"/>
        <w:rPr/>
      </w:pPr>
      <w:r>
        <w:rPr>
          <w:rFonts w:ascii="Amiri" w:hAnsi="Amiri" w:eastAsia="Amiri" w:cs="Amiri"/>
          <w:color w:val="111111"/>
          <w:sz w:val="28"/>
          <w:sz w:val="28"/>
          <w:szCs w:val="28"/>
          <w:rtl w:val="true"/>
          <w:lang w:bidi="ar-SA"/>
        </w:rPr>
        <w:t>وتحوّلات، والرجوع إلى الدراهم والدنانير الموجودة في المتاحف يزيد الأمر حيرة وإشكالاً، فقد نقل خبراء الآثار أوزاناً مختلفة لها وتواريخ سكّها</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 xml:space="preserve">لذا قال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أن المثقال الشرعي ثلاثة أرباع المثقال الصيرفي، فقد نسبه في المستند إلى جماعة، منهم صاحب الوافي، والمحدث المجلسي في رسالته في الأوزان، نافياً عنه الشك، ووالده في حلية المتقين، وابن الأثير في نهايته،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المثقال يطلق في العرف على الدينار خاصة، وهو الذهب الصنمي عن ثلاثة أرباع المثقال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تقدم في 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 الدينار الذي عثرنا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يشكل ما ذكروه، ولا يتسع المقام لتحقيق ذلك في هذه العجالة</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يعود إلى الدراهم والدنانير الموجودة في المتاحف لأن تنوعها واختلافها معروف منذ صدر الإسلام وشهدت تغيرات وتبدّلات، ولكن المقادير الشرعية بقيت محفوظة لدى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بتوجيه من 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النسب بين المقدار الشرعي والعملة الموجودة المعلومة تتغير وفق تغير العملة فنصاب الزكاة كذا درهم بلحاظ الدرهم ذي الوزن الكذائي ثم أصبح يساوي كذا درهم لما تغيّر وزن الدرهم وهو في جميع الأحوال محدد لدى الأصحاب الذين تلقّوها من دون أن تختلط عليهم الدراهم والدنانير الملحوظة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لو قلنا اليوم أن الدولار يساوي كذا دينار فلا يختلط على أحد أن النسبة هي بلحاظ الدولار الأمريكي وليس الكندي أو الأسترالي ولا يلتفت إلى إشكال من يأتي لاحقاً ويقول وجدت في المتاحف عدة أنواع مختلفة من الدولارات وهذه المعروفية تناقلتها الأجيال، قال صاحب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والدرهم الذي قُدِّر به المقادير الشرعية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زكاة الذهب والفضة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القطع والديات والجزية ستة دوانيق على ما صرّح به الأصحاب، من غير خلاف بينهم أجده، </w:t>
      </w:r>
    </w:p>
    <w:p>
      <w:pPr>
        <w:pStyle w:val="BookText"/>
        <w:rPr/>
      </w:pPr>
      <w:r>
        <w:rPr>
          <w:rFonts w:ascii="Amiri" w:hAnsi="Amiri" w:eastAsia="Amiri" w:cs="Amiri"/>
          <w:color w:val="111111"/>
          <w:sz w:val="28"/>
          <w:sz w:val="28"/>
          <w:szCs w:val="28"/>
          <w:rtl w:val="true"/>
          <w:lang w:bidi="ar-SA"/>
        </w:rPr>
        <w:t xml:space="preserve">بل عزاه جماعة منهم إلى الخاصة والعامة وعلمائهم، مؤذنين بكونه مجمعاً عليه بينهم، وصرّح به أيضاً جماعة من أهل اللغة، والدانق بمقدار ثمان حبّات من أوساط الشعير فيما قطع به الأصحاب على الظاهر، المصرّح به في المدارك، بل متفق عليه بينهم وصرّح به علماء الفريقين كما في رسالة الخال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الأوزان وغيرهما، ونقلهم كافٍ في الحجة، وإن لم نقف لهم على حجة، وبه اعترف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الخال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النسب مما لا شك فيها واتفقت عليها العامة والخاصة، كما ظهر مما أسلفناه في 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ما ذكره من النسب التي نفى الشك فيها نسبة المثقال الشرعي إلى الصيرفي،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ثلاثة أرباع الصيرفي، فالصيرفي هو مثقال وثلث من الشرعي</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سبيل إذن إلى إثبات هذه المقدمة إلا من خلال نقل كلمات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شهدوا عملية التحويل هذه ونقلوها بأمانة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ذكرتُ في كتاب الرياضيات للفقيه</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قبل حوالي عشر سنوات كلاماً لخّصته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للمرحوم آية الله السيد محيي الدين الغريفي وهو مخطوط في الفصل الثاني عشر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ألفاظ المقادير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 من فوائد جمة في هذا المجال وأشير إلى أنني لم أنقل أسماء المصادر التي أعتمد عليها رعاية للاختصار وعدم الخروج عن خطة البحث، وإلا فإن الكتاب موثق بالمصادر في كل فقرة ذكرها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التعامل في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قبله بالدراهم والدنانير المسكوكة في المملكتين القيصرية والكسروية، وأول من أمر بضرب السكة الإسلامية هو الخليفة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سنة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أكمل الأمر عبد الملك بن مروان سنة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وجد في فرنسا بعض الدراهم المضروبة في عهد الإمام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والدينار هو المثقال الشرعي من الذهب المسكوك نص عليه أهل اللغة والفقهاء ولذا ورد في الأخبار الواردة في باب الزكاة بالدينار مرة وبالمثقال أخرى، وأقرّوا كذلك أن الدينار لم يتغير في جاهلية ولا في إسلام وأقره خبراء الآثار الجدد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وزن الدينار الشرعي ثلاثة أرباع المثقال الصيرفي وصرح بالاتفاق على ذلك بين الخاصة والعامة جمع، منهم المجلسي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من الوالد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كثيراً من الدنانير العتيقة كالرضوية وغيرها بهذا الوزن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الشيخ كاشف الغطاء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المثقال فهو شرعي وصيرفي، فالشرعي هو الذهب العتيق الصنمي الذي يسمى اليوم أبو لعيبة، والصيرفي المعروف بين العجم والعرب مثقال شرعي وثلثه، والمثقال الشرعي ثلاثة أرباعه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النراقي في المستند بعد أن نقل عن جماعة من الفقهاء أن وزن الدينار الشرعي ثلاثة أرباع المثقال الصيرفي، قال ويثبته إطلاق الدينار عرفاً على الدينارين المعمولين في بلاد الإفرنج المسميين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باج آغلو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منهما ثلاثة أرباع المثقال الصيرفي وهما المرادان بالذهب الصنمي حيث أن فيهما شكل صنم، فالأول يكون الشكل في طرفيه والثاني في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المثقال الصيرفي على ما اعتبرناه مراراً ووزناه وأمرنا جمعاً من المدققين باعتباره يساوي تقريباً ثلاث وتسعين حبة من حبات الشعير المتوسطاتفيكون الدينار على ذلك سبعين حبة تقريباً وهو يطابق حبات الذهب الصنمي المذكور فإنا وزناه مراراً فكان سبعين حبة لكن المجلسي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الشعيرات مختلفة في البلدان بحد لا ينضبط التقدير بالنسبة إليه فقد وزنا بعض الشعيرات بالمثقال الصيرفي فكان مئة واثنتين شعيرة، وبعضها كان مئة وإحدى عشر شعيرة وبعضها تسعين ومع هذا الاختلاف الفاحش كيف يمكن بناء الحكم عليها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السيد عدنان السيد شبر الغريفي في رسالته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القطعي على انتظام القدر المرعي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المثقال المسمى بالشرعي لم يزل مستعملاً في صدر الإسلام وقبله، وضرب عليه الدينار حتى اخترعت الدولة </w:t>
      </w:r>
    </w:p>
    <w:p>
      <w:pPr>
        <w:pStyle w:val="BookText"/>
        <w:rPr/>
      </w:pPr>
      <w:r>
        <w:rPr>
          <w:rFonts w:ascii="Amiri" w:hAnsi="Amiri" w:eastAsia="Amiri" w:cs="Amiri"/>
          <w:color w:val="111111"/>
          <w:sz w:val="28"/>
          <w:sz w:val="28"/>
          <w:szCs w:val="28"/>
          <w:rtl w:val="true"/>
          <w:lang w:bidi="ar-SA"/>
        </w:rPr>
        <w:t xml:space="preserve">الفارسية مثقالاً جديداً زنته مثقال وثلث مثقال شرعي واشتهر بالصيرفي وبني تحديده الشرعي سابقاً على حبات الشعير أما الصيرفي فقد بنوا تحديده أخيراً على حبات الحمص فاعتبروه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حمصة متوسطات، وعليه المدار في الأعصار المتأخرة إلى زماننا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حبة سموها قيراطاً وحددوا القيراط بأربع قمحات وعليه يساوي المثقال الصيرفي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حبة قمح، ويكون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حبة، وهذا هو القيراط الصيرفي الملحوظ لكن يستعمل القيراط في الشرع أيضاً في نصف عشر المثقال الشرعي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قيراطاً لكنه غير مراد في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وعلل قسمة المثقال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حبة بأن الحُسّاب يقسمون الأشياء إلى أربعة وعشرين قيراطاً لأنه أول عدد له ثمن وربع ونصف وثلث صحيحات من غير 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المثقال الصيرفي هو المتعارف في عصرنا الحاضر في إيران والعراق ويعرف لدى الصاغة بالصيرفي الفارسي وإليه نظر الفقهاء في بحوثهم على المثقال الشرعي وحدوه بثلاثة أرباعه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بعد اشتهار الوزن بالكيلو غرام ولوجود الكسر في المثقال الصيرفي المذكور عدل وزنه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 لكنه لا صلة له ببحثنا لأن الفقهاء لم ينظروا في تقديراتهم إلا إلى الفارسي الأول الذي قاسوا المثقال الشرعي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والذهب الخالص لين في نفسه فلا يستعمل في السكة ولا في الحلي بل يضاف إليه مادة أخرى كالصفر وهو الغالب لكي يتصلب، والإضافة تختلف زيادة ونقيصة فقد يضاف إلى المثقال الصيرفي الذي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حبة حبتان من الصفر ويبقى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حبة من الذهب فيسمى ذهب عيار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يضاف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حبات من الصفر فيكون ذهب عيار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اعتبر في الدينار الشرعي أن يكون من الذهب المسكوك فلا بد من الاقتصار في المضاف إليه على أقل ما تعارف إضافته مما يحصل به تصلبه وسكه وهو حبتان في 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حبة وهو المسمى بعيار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المتعارف في الليرة العثمانية والباون ونحوهما من المسكوكات ذات الاعتبار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والمثقال الصيرفي على ما أخبر به جماعة من ثقات الصاغة في النجف الأشرف يساوي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 فالمثقال الشرعي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خبراء الآثار فقد شهدوا باختلاف أوزان الدنانير الإسلامية</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الواصلة إليهم فقيل إنه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 وقيل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 وصرّح بعضهم بأنه وجد ديناراً يحمل شعائر إسلامية يزن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 وقيل أقل من ذلك بكثير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والصنجات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القوالب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المصنوعة لوزن الدينار عند سكه والتي عثر عليها خبراء الآثار مختلفة المقدار فقال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وتتمشى صنج الزجاج البيزنطية مع مقدار وزن الدينار البيزنطي تماماً وهو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حبة أي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 وهو يعتبر أصل الدينار الإسلامي الذي يزن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حبة أي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 وقال إن الصنج الخاصة بالدنانير بالمتحف البريطاني تزن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أية حال فإن ثبت بنحو الجزم واليقين صحة بعض التحديدات للدينار الشرعي المنافية لما هو المعروف لدى الفقهاء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أنى يحصل مع ذلك الاضطراب في التحديد زيادة ونقيصة ودلالة بعضه على عدم الزيادة عما جزم به الفقهاء فلا مناص إذن من الأخذ بتحديدهم فإنه مبني على مشاهدتهم للدنانير الإسلامية القديمة والرضوية وغيرها، ومشاهدتهم للدينارين الإفرنجيين الصنميين وشهادتهم بأن الجميع تزن ثلاثة أرباع المثقال الصيرفي المعروف في عصرنا فإنه اخترع في عصر الدولة الفارسية ليحل محل المثقال الشرعي الذي كان معروفاً ومستعملاً إلى حين اختراعه وعليه طبقه الفقهاء كما سبق</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والدرهم الشرعي يساوي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المثقال الشرعي الذي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 فيكون الدرهم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 وقد أقرّ خبراء الآثار تلك النسبة بين الدينار والدرهم إلا أنهم لما ضبطوا وزن الدينار 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عندهم وزن الدرهم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لخّصناه من كتاب قواعد الحديث</w:t>
      </w:r>
      <w:r>
        <w:rPr>
          <w:rFonts w:eastAsia="Amiri" w:cs="Amiri" w:ascii="Amiri" w:hAnsi="Amiri"/>
          <w:color w:val="111111"/>
          <w:sz w:val="28"/>
          <w:szCs w:val="28"/>
          <w:rtl w:val="true"/>
          <w:lang w:bidi="ar-SA"/>
        </w:rPr>
        <w:t xml:space="preserve">. </w:t>
      </w:r>
      <w:bookmarkStart w:id="90" w:name="pg15147_202912"/>
    </w:p>
    <w:p>
      <w:pPr>
        <w:pStyle w:val="Heading3"/>
        <w:numPr>
          <w:ilvl w:val="2"/>
          <w:numId w:val="1"/>
        </w:numPr>
        <w:rPr/>
      </w:pPr>
      <w:bookmarkStart w:id="91" w:name="__RefHeading___Toc1734456_2142443653"/>
      <w:bookmarkStart w:id="92" w:name="_Toc30"/>
      <w:bookmarkEnd w:id="90"/>
      <w:bookmarkEnd w:id="91"/>
      <w:r>
        <w:rPr>
          <w:rtl w:val="true"/>
        </w:rPr>
        <w:t>المطلب السابع</w:t>
      </w:r>
      <w:r>
        <w:rPr>
          <w:rtl w:val="true"/>
        </w:rPr>
        <w:t xml:space="preserve">: </w:t>
      </w:r>
      <w:r>
        <w:rPr>
          <w:rtl w:val="true"/>
        </w:rPr>
        <w:t xml:space="preserve">إن وزن المثقال الصيرفي هو </w:t>
      </w:r>
      <w:r>
        <w:rPr>
          <w:rtl w:val="true"/>
        </w:rPr>
        <w:t>(</w:t>
      </w:r>
      <w:r>
        <w:rPr/>
        <w:t>4,6</w:t>
      </w:r>
      <w:r>
        <w:rPr>
          <w:rtl w:val="true"/>
        </w:rPr>
        <w:t xml:space="preserve">) </w:t>
      </w:r>
      <w:r>
        <w:rPr>
          <w:rtl w:val="true"/>
        </w:rPr>
        <w:t>غرام</w:t>
      </w:r>
      <w:bookmarkEnd w:id="92"/>
    </w:p>
    <w:p>
      <w:pPr>
        <w:pStyle w:val="BookText"/>
        <w:rPr/>
      </w:pPr>
      <w:r>
        <w:rPr>
          <w:rFonts w:ascii="Amiri" w:hAnsi="Amiri" w:eastAsia="Amiri" w:cs="Amiri"/>
          <w:color w:val="111111"/>
          <w:sz w:val="28"/>
          <w:sz w:val="28"/>
          <w:szCs w:val="28"/>
          <w:rtl w:val="true"/>
          <w:lang w:bidi="ar-SA"/>
        </w:rPr>
        <w:t xml:space="preserve">ضمّ الكلام الذي نقلناه عن المرحوم السيد الغريفي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شهادات الفقهاء الحسّية لعملية التحول في سك الدينار وما يعادله من المثقال حتى وصل إلينا وأدركناه وكان السوق في النجف يتعامل به ووزنه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وأدركنا أيضاً أن المثقال كان في بغداد يساوي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 لكن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بنوا معادلة المقادير الشرعية بما يساويها من الأوزان المستحدثة بما كانوا يتعاملون به من المثقال في النجف الأشرف، وذكروا جيلاً بعد جيل هذه المعادلات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السيد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تحديد نصاب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وبحقة النجف الأشرف في زماننا سنة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تسعمائة وثلاثة وثلاثون مثقالاً صيرفياً وثلث 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وزنات وخمس حقق ونصف إلا ثمانية وخمسين مثقالاً وثلث مثقال،وبعيار الإسلامبول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مائتان وثمانون مثقالاً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وعشرون وزنة وعشر حقق وخمسة وثلاثون مثقالاً</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نرجع بالتأريخ حوالي مئة عام أخرى لننقل مشاهدة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كان فقد اعتبرناه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نصاب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الثلاثاء عشرين في شعبان سنة ألف ومائتين وتسعة وثلاثين من الهجرة النبوية بعيار البقال في النجف الأشرف فكان اثنتي عشرة وزنة إلا ربع الوقية وخمس مثاقيل صيرفية، لأن الحقة كانت فيه ستمائة مثقال صيرفي وأربعين مثقالاً كذلك، والصاع ستمائة مثقال وأربعة عشر مثقالاً صيرفياً وربع مثقال ينقص عن الحقة ستة وعشرون مثقالاً إلا ربعاً</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والذي انفتح لي من لطف الله تبارك وتعالى والله العالم وأذكره على نحو الأطروحة أن جعل المثقال الصيرفي مرة وثلث بقدر الشرعي لوحظ فيه توحيد حجم القطعة من الدرهم والدينار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الدرهم من الدينار الشرعي وهو يساوي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المثقال الصيرفي</w:t>
      </w:r>
    </w:p>
    <w:p>
      <w:pPr>
        <w:pStyle w:val="BookText"/>
        <w:rPr/>
      </w:pPr>
      <w:r>
        <w:rPr>
          <w:rFonts w:ascii="IRNazanin" w:hAnsi="IRNazanin" w:eastAsia="IRNazanin"/>
          <w:color w:val="111111"/>
          <w:sz w:val="28"/>
          <w:sz w:val="28"/>
          <w:szCs w:val="28"/>
          <w:rtl w:val="true"/>
          <w:lang w:bidi="fa-IR"/>
        </w:rPr>
        <w:t xml:space="preserve">فالدرهم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المثقال الصيرفي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والنسبة بين وزن حجم معين من الفضة إلى وزن نفس الحجم من الذهب هو هذا لأن كثافة الفضة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 لكل سنتمتر مكعب وكثافة الذهب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 لكل سنتمتر مكعب وإن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تساوي </w:t>
      </w:r>
      <w:r>
        <w:rPr>
          <w:rFonts w:eastAsia="Amiri" w:cs="Amiri" w:ascii="Amiri" w:hAnsi="Amiri"/>
          <w:color w:val="111111"/>
          <w:sz w:val="28"/>
          <w:szCs w:val="28"/>
          <w:lang w:bidi="ar-SA"/>
        </w:rPr>
        <w:t>20.73/40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يقارب </w:t>
      </w:r>
      <w:r>
        <w:rPr>
          <w:rFonts w:eastAsia="Amiri" w:cs="Amiri" w:ascii="Amiri" w:hAnsi="Amiri"/>
          <w:color w:val="111111"/>
          <w:sz w:val="28"/>
          <w:szCs w:val="28"/>
          <w:lang w:bidi="ar-SA"/>
        </w:rPr>
        <w:t>21/40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بفرقٍ دقيٍّ ضئيل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مختار سيدنا الأستاذ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لوزن المثقال على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 وهو الذي استعمله في حساباته</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ويظهر من تقديره للكر بأنه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كغم فيمكن أن يستند إلى أحد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بعض المصادر الحديثة أن المثقال بهذا المقدار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رجع بالحسابات من 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اعتبار المد ثلاثة أرباع الكيلو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مقدار المثقال بالغرامات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أن المد هو ثلاثة أرباع الكيلو تحقيقاً، والمد رطلان وربع رطل والرطل مئة وثلاثون درهماً والدرهم سبعة أعشار الدينار والدينار الذي هو مثقال شرعي يساوي ثلاثة أرباع المثقال الصيرفي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المثقال الصيرفي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فالمثقال الصيرفي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153.56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4.884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ولذلك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جوار كلمة المد</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وكلا الوجهين لا يتمّان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هذا الوزن للمثقال غير ملحوظ للفقهاء الذين شهدوا عملية تحويل الأوزان، والمثاقيل متنوعة واليوم قد صححت الكسور واعتبر المثقال الصيرفي خمسة غرامات وهذا لا يؤثر على وزن المثقال الذي روعي لدى الفقهاء ووُزِنَ فكان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هذه المعادلات مترابطة لا يمكن التفكيك بينها فالرطل مئة وثلاثون درهماً والدرهم سبعة أعشار المثقال الشرعي وهو ثلاثة أرباع المثقال الصيرفي ليس من كل ما يسمى مثقالاً في السوق وإنما هذا المثقال المعيّن الذي تلقّوه جيلاً بعد جيل يداً بيد فلا يجوز أخذ المعادلات السابقة وترك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شيخنا الأستاذ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أيضاً فيرد عليه ما ذكرنا حيث أنه اعتبر الكر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كغم وكان عليه أن يعتبره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كسيدنا الأستاذ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اعتبر المثقال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 فأهمل ما بعد الثمانية من الكسور فيكون الناتج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أهمل ما بعد الفارزة وهو غير محق في كليهما خصوصاً الثاني لأن ما بعد الفارزة إذا كان أكثر من النصف فيقرب إلى الواحد صحيح ويكون الناتج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وإضافة إلى كل ذلك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يحذف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مسكين مد وهو يساوي ثلاثة أرباع الكيلو تقريباً</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مع أن المد يساوي ثلاثة أرباع الكيلو تحقيقاً على هذا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هذا الاختيار لوزن المثقال ينتج نصاباً لزكاة الغلات يساوي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نصاب الزكاة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صاعاً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أمداد</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ثلاثة أرباع الكيلو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كغم</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 نصاب الزكاة يساوي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كغم</w:t>
      </w:r>
      <w:r>
        <w:rPr>
          <w:rStyle w:val="FootnoteAnchor"/>
          <w:rtl w:val="true"/>
        </w:rPr>
        <w:footnoteReference w:id="407"/>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يناسب وزن المثقال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 لا ما اختاره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93" w:name="pg15147_202915"/>
    </w:p>
    <w:p>
      <w:pPr>
        <w:pStyle w:val="Heading3"/>
        <w:numPr>
          <w:ilvl w:val="2"/>
          <w:numId w:val="1"/>
        </w:numPr>
        <w:rPr/>
      </w:pPr>
      <w:bookmarkStart w:id="94" w:name="__RefHeading___Toc1734458_2142443653"/>
      <w:bookmarkStart w:id="95" w:name="_Toc31"/>
      <w:bookmarkEnd w:id="93"/>
      <w:bookmarkEnd w:id="94"/>
      <w:r>
        <w:rPr>
          <w:rtl w:val="true"/>
        </w:rPr>
        <w:t>النتيجة</w:t>
      </w:r>
      <w:r>
        <w:rPr>
          <w:rtl w:val="true"/>
        </w:rPr>
        <w:t>:</w:t>
      </w:r>
      <w:bookmarkEnd w:id="95"/>
    </w:p>
    <w:p>
      <w:pPr>
        <w:pStyle w:val="BookText"/>
        <w:rPr/>
      </w:pPr>
      <w:r>
        <w:rPr>
          <w:rFonts w:ascii="Amiri" w:hAnsi="Amiri" w:eastAsia="Amiri" w:cs="Amiri"/>
          <w:color w:val="111111"/>
          <w:sz w:val="28"/>
          <w:sz w:val="28"/>
          <w:szCs w:val="28"/>
          <w:rtl w:val="true"/>
          <w:lang w:bidi="ar-SA"/>
        </w:rPr>
        <w:t xml:space="preserve">تمت عندنا بفضل الله تعالى المقدمات السبع التي توصل إلى نتيجة أن المد يساوي ثلاثة أرباع الكيلو غرام تقريباً والتي هي أساس حساب الصاع الذي يساوي أربعة أمداد وهي مقدار زكاة الفطرة وحساب الكر الذي يساوي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صاعاً، وعرفنا من خلالها وزن الدينار والدرهم الذين يردان في اللقطة والديات ونصاب القطع في السرقة ونصاب الزكاة ومقدار حنوط الميت</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1734460_2142443653"/>
      <w:bookmarkStart w:id="97" w:name="_Toc32"/>
      <w:bookmarkEnd w:id="96"/>
      <w:r>
        <w:rPr>
          <w:rtl w:val="true"/>
        </w:rPr>
        <w:t xml:space="preserve">إشكال الفقيه المرحوم الشيخ حسين الحلي </w:t>
      </w:r>
      <w:r>
        <w:rPr>
          <w:rtl w:val="true"/>
        </w:rPr>
        <w:t>(</w:t>
      </w:r>
      <w:r>
        <w:rPr>
          <w:rtl w:val="true"/>
        </w:rPr>
        <w:t>قدس سره</w:t>
      </w:r>
      <w:r>
        <w:rPr>
          <w:rtl w:val="true"/>
        </w:rPr>
        <w:t xml:space="preserve">) </w:t>
      </w:r>
      <w:r>
        <w:rPr>
          <w:rtl w:val="true"/>
        </w:rPr>
        <w:t xml:space="preserve">وتلميذه السيد السيستاني </w:t>
      </w:r>
      <w:r>
        <w:rPr>
          <w:rtl w:val="true"/>
        </w:rPr>
        <w:t>(</w:t>
      </w:r>
      <w:r>
        <w:rPr>
          <w:rtl w:val="true"/>
        </w:rPr>
        <w:t>دام ظله</w:t>
      </w:r>
      <w:r>
        <w:rPr>
          <w:rtl w:val="true"/>
        </w:rPr>
        <w:t>)</w:t>
      </w:r>
      <w:bookmarkEnd w:id="97"/>
    </w:p>
    <w:p>
      <w:pPr>
        <w:pStyle w:val="BookText"/>
        <w:rPr/>
      </w:pPr>
      <w:r>
        <w:rPr>
          <w:rFonts w:ascii="Amiri" w:hAnsi="Amiri" w:eastAsia="Amiri" w:cs="Amiri"/>
          <w:color w:val="111111"/>
          <w:sz w:val="28"/>
          <w:sz w:val="28"/>
          <w:szCs w:val="28"/>
          <w:rtl w:val="true"/>
          <w:lang w:bidi="ar-SA"/>
        </w:rPr>
        <w:t xml:space="preserve">استشكل المرحوم الفقيه الشيخ حسين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أثناء بحثه في مسألة الكر على بعض المقدمات المتقدمة،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الإشكال في كون الرطل وزناً، ففي كثير من كتب اللغة إنه كيل، كما أن الكر كيل بلا إشكال، وفي بعض كتب اللغة أنه 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آخر جمع بينهما</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كلام كتب اللغة كالجمهرة لابن دريد والمخصص لابن سيده وتاج العروس والصحاح والمصباح وبرهان اللغة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عرفت اختلافهم في الرطل من حيث كونه كيلاً أو وزناً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وخلُص إلى نتيجةٍ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ببعيد أن يكون أصل الرطل كيلاً، ولكن في مرحلة ضبط هذا الكيل قُدِّر بالوزن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 والرطل والصاع كانت في الأصل مكاييل معينة، كما صرّح به في الأخبار، وكلام الأصحاب واللغويين أيضاً، فقدروها بالوزن لئلا يلحق التغيير بها بمرور الزمان</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بعدة روايات على أن الرطل كيل،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الأخبار فقد ذكر في صحيحة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w:t>
      </w:r>
    </w:p>
    <w:p>
      <w:pPr>
        <w:pStyle w:val="BookText"/>
        <w:rPr/>
      </w:pPr>
      <w:r>
        <w:rPr>
          <w:rFonts w:ascii="Amiri" w:hAnsi="Amiri" w:eastAsia="Amiri" w:cs="Amiri"/>
          <w:color w:val="111111"/>
          <w:sz w:val="28"/>
          <w:sz w:val="28"/>
          <w:szCs w:val="28"/>
          <w:rtl w:val="true"/>
          <w:lang w:bidi="ar-SA"/>
        </w:rPr>
        <w:t>عن الرجل يدفع إلى الطحان الطعام فيقاطعه على أن يعطي صاحبه لكل عشرة أرطال اثني عشر رطلاً دقيقاً؟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يدفع السمسم إلى العصّار، ويضمن لكل صاع أرطالاً مسماة؟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الرواية إن الرطل فيها كيل لا وزن، ولأجل ذلك يقدم الطحّان على دفع اثني عشر رطلاً دقيقاً في قبال عشرة أرطال حنطة، من جهة أن عشرة أرطال من الحنطة يكون الحاصل من دقيقها ما يزيد على الاثني عشر، لأن الكيل من الدقيق أقل وزناً من كيل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الرطل في الرواية وزناً، لم يتم للرواية معناها، إذ لا داعي للطحان أن يدفع من الدقيق ما هو أكثر وزناً من الحنطة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في الوافي عن التهذيب بسنده عن الحسن بن محبوب عن عمر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تعطى الفطرة دقيقاً مكانالحنطة؟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يكون أجر طحنه بقدر ما بين الحنطة والدقيق</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الحديث، لأن صاع الدقيق أقل من صاع الحنطة، فيكون ذلك عوض الطحن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مراد السائل إعطاء الدقيق أعني الذي يحصل من صاع من الحنطة بعد وضع أجرة الطحن فيها كما يستفاد من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هذه الرواية في كون الرطل فيها كيلاً ما تضمنته رواية الكلبي النسابة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الأرطال؟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أرطال مكيال العراق</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أو العراقي على نسخة، فهذه كلها تفيد أن الرطل كيل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رواية أخرى ربما أوهم أن مفادها كون الرطل وزناً، كرواية جعفر بن إبراهيم بن محمد الهمداني في الفطرة أنها ستة أرطال برطل المدينة، والرطل مائة </w:t>
      </w:r>
    </w:p>
    <w:p>
      <w:pPr>
        <w:pStyle w:val="BookText"/>
        <w:rPr/>
      </w:pPr>
      <w:r>
        <w:rPr>
          <w:rFonts w:ascii="Amiri" w:hAnsi="Amiri" w:eastAsia="Amiri" w:cs="Amiri"/>
          <w:color w:val="111111"/>
          <w:sz w:val="28"/>
          <w:sz w:val="28"/>
          <w:szCs w:val="28"/>
          <w:rtl w:val="true"/>
          <w:lang w:bidi="ar-SA"/>
        </w:rPr>
        <w:t>وخمسة وتسعون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فيها دلالة على ذلك، بل يمكن القول بدلالتها على كونه كيلاً، إذ لا إشكال في أن الصاع كيل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الصاع والرطل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يمكن القول بأن الرواية الأولى كذلك، غايته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ضبط ذلك الكيل بالوزن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والرطل مائة وخمسة وتسعون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وزن ما تسعه الكيلة الواحدة من الماء هو أكثر مما تسعه تلك الكيلة من الطعام ومنه يظهر لك أن في الرواية إشكالاً آخر وهو إنما يمكن الركون إليها في باب زكاة الفطرة لو كان الرطل فيها من مقولة الأوزان، أما لو كان من مقولة الكيل وكان المراد بها هو أن الرطل كيلة تسع من الطعام ما وزنه مائة وخمسة وتسعون درهماً كانت الرواية مجملة من ناحية اختلاف جنس الفطرة في أنه لبن أو طعام أو تمر، والكيل الواحد من كل هذه الأجناس يختلف وزنه مع الآخر، فلا بد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الرطل فيها من مقولة الوزن دفعاً للمحذور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ينعدم فيها ما رمناه من استنتاج وزن الكر أو 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فالحق إن التحديد بالأرطال لم يعلم المراد منه على التحقيق فلا يصلح للتعيين</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أتعب نفسه الشريفة في البحث عن كون الرطل كيلاً أو وزناً وهو غير مثمر لأن الرطل إن لم يكن وزناً فقد عودل بالوزن في رواية الهمداني كما 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اختلاف المواد في كثافاتها بعد أن أمضى الشارع المقدّس هذه المعادلة وقد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بأنه غير بعيد في أول كلامه، فإذا كان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ففي الدليل على هذه المعادلة لا في كون الرطل كيلاً أو وزناً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الرطل كيل لأن الصاع حُدِّد به في رواية الهمداني والصاع كيل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لأن الرطل حُدد بالدراهم في نفس </w:t>
      </w:r>
    </w:p>
    <w:p>
      <w:pPr>
        <w:pStyle w:val="BookText"/>
        <w:rPr/>
      </w:pPr>
      <w:r>
        <w:rPr>
          <w:rFonts w:ascii="Amiri" w:hAnsi="Amiri" w:eastAsia="Amiri" w:cs="Amiri"/>
          <w:color w:val="111111"/>
          <w:sz w:val="28"/>
          <w:sz w:val="28"/>
          <w:szCs w:val="28"/>
          <w:rtl w:val="true"/>
          <w:lang w:bidi="ar-SA"/>
        </w:rPr>
        <w:t>الرواية وهي وزن قطعاً فقد حصل تحويل إذن من الكيل إلى الوزن في إحدى المعادلتين، إما من الصاع إلى الرطل أو من الرطل إلى الدراهم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التي استدل بها قابلة للمناقشة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فرواية النسابة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لم يوثق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تامة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عمر بن يزيد ليس فيها ذكر للأرطال فهي أجنبية عن المقام وغاية ما تدل عليه التفاوت بين الحنطة ودقيقها وإن صاع الحنطة يكون أقل عند طحنه، وحينئذٍ هي تدلّ على عكس مطلوبه لأنها تدل على أن الدقيق أقل من الحنطة ولذا سأل الراوي عن الاجتزاء بها والشيخ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افترض أن كيل الدقيق أزيد من كيل الحنطة فلا بد أنها تشير إلى الوزن لأن وزن أي كيل من الدقيق هو أقل من نفس وزن الكيل من الحنطة بعد نخله وغربلته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صحيحة محمد بن مسلم فإن صاحب الوسائل رواها 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قال لكل عشرة أمنان عشرة أمنان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مجملة من هذه الناحية ولا يمكن الاستدلال بها، ويزيدها هذا الإجمال أن الرواية ذكرها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مكتفياً بالعدد دون ذكر التمييز حيث ورد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عشرة اثني عشر دقيقاً</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الإشكال الآخر الذي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المكيال الواحد له أوزان متعددة بتنوع المواد التي تكال فيحصل اختلاف بينها؛ فيرد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تمت الحجة الشرعية على الاكتفاء بهذا الوزن أو الكيل اجتزأنا به بغضّ النظر عن هذه الإشكالات</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الإشكال قد 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بالعكس؛ فيقال إن الوزن الواحد له مكاييل متعددة بحسب تنوع المواد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مراعاة هذا أولى من مراعاة ذاك بعد قيام الدليل على كل منهما، والمقدار </w:t>
      </w:r>
      <w:bookmarkStart w:id="98" w:name="pg15147_202919"/>
    </w:p>
    <w:p>
      <w:pPr>
        <w:pStyle w:val="BookText"/>
        <w:rPr/>
      </w:pPr>
      <w:bookmarkEnd w:id="98"/>
      <w:r>
        <w:rPr>
          <w:rFonts w:ascii="Amiri" w:hAnsi="Amiri" w:eastAsia="Amiri" w:cs="Amiri"/>
          <w:color w:val="111111"/>
          <w:sz w:val="28"/>
          <w:sz w:val="28"/>
          <w:szCs w:val="28"/>
          <w:rtl w:val="true"/>
          <w:lang w:bidi="ar-SA"/>
        </w:rPr>
        <w:t>الشرعي للصاع والمد وإن كان مقدّراً بالأصل بالكيل إلا أنه بعد معادلته بالوزن فقد يكون هذا هو الأصل</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1734462_2142443653"/>
      <w:bookmarkStart w:id="100" w:name="_Toc33"/>
      <w:bookmarkEnd w:id="99"/>
      <w:r>
        <w:rPr>
          <w:rtl w:val="true"/>
        </w:rPr>
        <w:t xml:space="preserve">إشكال السيد السيستاني </w:t>
      </w:r>
      <w:r>
        <w:rPr>
          <w:rtl w:val="true"/>
        </w:rPr>
        <w:t>(</w:t>
      </w:r>
      <w:r>
        <w:rPr>
          <w:rtl w:val="true"/>
        </w:rPr>
        <w:t>دام ظله الشريف</w:t>
      </w:r>
      <w:r>
        <w:rPr>
          <w:rtl w:val="true"/>
        </w:rPr>
        <w:t xml:space="preserve">) </w:t>
      </w:r>
      <w:r>
        <w:rPr>
          <w:rtl w:val="true"/>
        </w:rPr>
        <w:t>في حساب المد بالوزن</w:t>
      </w:r>
      <w:r>
        <w:rPr>
          <w:rtl w:val="true"/>
        </w:rPr>
        <w:t>:</w:t>
      </w:r>
      <w:bookmarkEnd w:id="100"/>
    </w:p>
    <w:p>
      <w:pPr>
        <w:pStyle w:val="BookText"/>
        <w:rPr/>
      </w:pPr>
      <w:r>
        <w:rPr>
          <w:rFonts w:ascii="Amiri" w:hAnsi="Amiri" w:eastAsia="Amiri" w:cs="Amiri"/>
          <w:color w:val="111111"/>
          <w:sz w:val="28"/>
          <w:sz w:val="28"/>
          <w:szCs w:val="28"/>
          <w:rtl w:val="true"/>
          <w:lang w:bidi="ar-SA"/>
        </w:rPr>
        <w:t xml:space="preserve">استثمر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الإشكال عندما باحث مسألة مقدار المد في كتاب الصوم</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فاستشكل على تقدير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 بالوزن وصبَّ إشكاله على الدليل على تحويل 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كيل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وابتدأ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تعريف المد أن يمدَّ الرجل يديه فيملأها طعاماً، قال صاحب القاموس فجرّبته فكان صحيحاً، ويشهد على ذلك معتبرة عمر بن يزيد وفيها يظهر</w:t>
      </w:r>
      <w:r>
        <w:rPr>
          <w:rStyle w:val="FootnoteAnchor"/>
          <w:rtl w:val="true"/>
        </w:rPr>
        <w:footnoteReference w:id="416"/>
      </w:r>
      <w:r>
        <w:rPr>
          <w:rFonts w:ascii="Amiri" w:hAnsi="Amiri" w:eastAsia="Amiri" w:cs="Amiri"/>
          <w:color w:val="111111"/>
          <w:sz w:val="28"/>
          <w:sz w:val="28"/>
          <w:szCs w:val="28"/>
          <w:rtl w:val="true"/>
          <w:lang w:bidi="ar-SA"/>
        </w:rPr>
        <w:t xml:space="preserve">أن المدّ كان مقيداً في الأصل بالكيل لذلك أجاب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يعطي الفرق فالفرق نشأ من كون الكيل الواحد لكليهما يختلف وزناً وإن تشابه حجماً</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مبادئ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 مكيال لا ميزان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مورد المكيال غير مورد الميزان فالمتساوية في أحدهما مختلفة في الآخر فلا يوزن ما يكال ولا يكال ما يوزن فالماء عند الجميع مما يكال والحبوب وأدقتها تقاس بالكيل والوزن، ويظهر أنه في زمان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تقاس كيلاً، والاعتماد على الكيل أسهل لعدم احتياجه إلى مؤونة زائدة لكن الوزن أدق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وحينئذٍ تساءل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يعقل تبديل الكيل كالصاع والمد إلى وزن كما هو المشهور؟ فهنا يقع كلام هل يمكن حل هذه المسألة وتعيين المد بالوزن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أقوال فقهاء العامة في تحديد الصاع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اختلف فقهاء العراق والحجاز بحسب اختلاف الرطل عندهم إذ المدني يساوي مرة ونصف بقدر العراقي فكان الصاع عند أبي حنيفة ثمانية أرطال وعند مالك المدني والشافعي</w:t>
      </w:r>
    </w:p>
    <w:p>
      <w:pPr>
        <w:pStyle w:val="BookText"/>
        <w:rPr/>
      </w:pPr>
      <w:r>
        <w:rPr>
          <w:rFonts w:ascii="Amiri" w:hAnsi="Amiri" w:eastAsia="Amiri" w:cs="Amiri"/>
          <w:color w:val="111111"/>
          <w:sz w:val="28"/>
          <w:sz w:val="28"/>
          <w:szCs w:val="28"/>
          <w:rtl w:val="true"/>
          <w:lang w:bidi="ar-SA"/>
        </w:rPr>
        <w:t xml:space="preserve">المكي خمسة أرطال وثلث الرطل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كان الرطل العراقي من الأوزان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اتفاق أبي يوسف مع أهل المدينة عند زيارته لهم على رجوع الرطل إلى العراقي والشاهد على أن أبا يوسف أراد بالرطل البغدادي أنه ذكر في كتاب الخراج في العراق الرطل وقد ألفه في بغداد بأمر هارون العباسي فلا يعقل أنه أراد غير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يعقل تعيين الكيل بالوزن؟</w:t>
      </w:r>
    </w:p>
    <w:p>
      <w:pPr>
        <w:pStyle w:val="BookText"/>
        <w:rPr/>
      </w:pPr>
      <w:r>
        <w:rPr>
          <w:rFonts w:ascii="Amiri" w:hAnsi="Amiri" w:eastAsia="Amiri" w:cs="Amiri"/>
          <w:color w:val="111111"/>
          <w:sz w:val="28"/>
          <w:sz w:val="28"/>
          <w:szCs w:val="28"/>
          <w:rtl w:val="true"/>
          <w:lang w:bidi="ar-SA"/>
        </w:rPr>
        <w:t>فيُجاب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لاحظوا في ذلك خصوص ما هو الأثقل في التعيير، فإن المد كان يكال به الحنطة والعدس وهما ثقيلان كذلك الشعير وهو خفيف أو لاحظوا فيه ما هو أثبت وأقل حركة كالعدس ونتيجة ذلك أن المقدار المعطى من الزكاة مساوٍ للكيل المطلوب في الثقيل وأكثر منه في الخفيف، وإنما فعل ذلك لعدم إمكان إحالة الناس إلى الكيل استمراراً لسيرة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أما الوزن فإنه مقتضى التطور والحضارة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 مرحلة تحديد النصاب فإن النصاب محدد بخمسة أوسق وهو مكيال فيختلف الأمر ولا بد أن يكون المعيار على الأخف وحينئذٍ ينحل الإشكال لا أقل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المستفاد من كلمات بعضهم كابن قدامة في المغني</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ناقش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ابن قدامة إذ لم يثبت رجوع أبي يوسف إلى أقوال المدنيين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نقلوا عن بعض الأحناف عدم رجوعه فإن محمد بن الحسن تلميذ أبي يوسف لم ينقل عن أستاذه رجوعه، فالنزاع باقٍ في تحديد </w:t>
      </w:r>
    </w:p>
    <w:p>
      <w:pPr>
        <w:pStyle w:val="BookText"/>
        <w:rPr/>
      </w:pPr>
      <w:r>
        <w:rPr>
          <w:rFonts w:ascii="Amiri" w:hAnsi="Amiri" w:eastAsia="Amiri" w:cs="Amiri"/>
          <w:color w:val="111111"/>
          <w:sz w:val="28"/>
          <w:sz w:val="28"/>
          <w:szCs w:val="28"/>
          <w:rtl w:val="true"/>
          <w:lang w:bidi="ar-SA"/>
        </w:rPr>
        <w:t xml:space="preserve">الرطل بالبغدادي وكون الأرطال التي حُدِّد بها صاع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الأوزان لا المكاييل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قلنا إن الرطل إما ظاهر في كونه من المكاييل أو مردد بين المكاييل والموازين، فلا يثبت اتفاق الفريقين المنقول في القرن الثاني في سنن البيهقي في زيارة أبي يوسف وسؤاله أهل المدينة عن الرطل فأتاه خمسون من أبناء المهاجرين والأنصار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أن ما ذكر لتقريب إرجاع أحد القولين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الحجاز والعراق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الآخر محل خدشة، بل الظاهر أن المدنيين حددوا بالرطل الموجود عندهم والعراقيين بما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نقلوا عن أحمد أنه عيّنه بالوزن وهو في أواسط القرن الثالث</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فالروايات الواردة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النصف الأول من القرن الثاني لا يمكن حملها على إمضاء هذا التحديد</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ما قيل من أن أحمد هو الذي حول المكيال إلى ميزان على ما نقل أحد أتباعه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إشكال فإن الرطل على ما نقله أهل اللغة مستعمل تارة كيلاً وأخرى وزناً، ونقل شيخنا الحلي في مسألة الكر عن كبار أهل اللغة أنَّ منهم من عيَّن الرطل من المكاييل وبعضهم أنه من الموازين وبعضهم ذكر كلا الأمرين، ورواياتنا تشهد أن الرطل من المكاييل</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ما نقل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تحديد الصاع بستة أرطال بالمدني وتسعة بالعراقي فليس فيه مخالفة لكل منهما، فهذا القول إذا </w:t>
      </w:r>
    </w:p>
    <w:p>
      <w:pPr>
        <w:pStyle w:val="BookText"/>
        <w:rPr/>
      </w:pPr>
      <w:r>
        <w:rPr>
          <w:rFonts w:ascii="Amiri" w:hAnsi="Amiri" w:eastAsia="Amiri" w:cs="Amiri"/>
          <w:color w:val="111111"/>
          <w:sz w:val="28"/>
          <w:sz w:val="28"/>
          <w:szCs w:val="28"/>
          <w:rtl w:val="true"/>
          <w:lang w:bidi="ar-SA"/>
        </w:rPr>
        <w:t xml:space="preserve">تفهمناه غير ذاك، فصاع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ذكروه غير مختص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صاع أهل المدينة، فقد ذكروا أن المعيار معيار أهل المدينة والميزان ميزان أهل مكة، فمد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أهل المدينةوصاعه صاعهم، لكن الدقة المعاصرة لم تكن يومئذٍ حيث كانت المكاييل مختلفة بين المدن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معروف والشاهد على ما ذكرناه اعترافهم بأن المكاييل كانت مختلفة حتى في المدينة نفسها، ففي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 في العراق</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لأحد المعاصرين، ونقل فيه إن مروان بن الحكم جمع الصيعان المختلفة وأخذ معدلاً لها فسمي بالصاع المرواني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تعرّض الصاع إلى تبدلات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الصيعان وغيّرها فأخذ أعدلها فقام الكيل عليه فسمي صاع مروان وليس هو صاع مروان بل هو صاع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يبعد أن يكون ما ذكره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الواقع بالرغم من مخالفته من ذكره عن أهل المدينة والعراق وليس بالغريب حتى الآن فإن المثقال يختلف بين النجف وبغداد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وخلص إلى نتيجة أن ما قيل من الاتفاق بين المدنيين والحجازيين غير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والصحيح ما ذكره من أن منشأه اختلاف الأرطال بينهم، وهذا ليس بمهم، والمهم هو تحديد المد بالأرطال مع كون الرطل هو من الموازين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تسالم الفقهاء في بحث الكر تحديده بالوزن في كون الرطل من الموازين، فلا إشكال في كون الرطل من الموازين؛ نعم، خالف شيخنا الحلي في شرحه على العروة، وهذا كما قال مستفاد من فاضل خراساني من تلامذة النائيني كتب رسالة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الوجوه التي يمكن أن تكون دليلاً على تحويل الصاع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وزن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مكوّن من مقدمتين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الرطل وزن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تحديد المكيال بالميزان ليس مستحيلاً بل لوحظ أثقل الحبوب وزناً وهو القمح والعدس وبدّلوا المكيال بالميزان</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يجب البحث عن كل من المقدمتين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 الأولى فلا دليل على أن الرطل الذي حدد به الصاع والمد هو من الموازين فهو مردد بين الكيل والوزن بل توجد شواهد على المراد بالرطل هنا الكيل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كلمات أهل اللغة من التردد بين من قال إنه وزن أو إنه كيل ومن جمع ونقل بعض كلمات قدماء أهل اللغة شيخنا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روايات من طرف الفريقين تحديد الماء بالرطل ومن الواضح على ما شرحناه في مباحث المياه أن أحداً لا يحدد الماء بالوزن فالمراد بالأرطال المكاييل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اجتهد بها شيخنا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أنه كيل كصحيحة محمد بن مسلم ولكننا ناقشنا في ذلك أن الرواية مذكورة في الفقيه من دون ذكر الأرطال بل ذكرت الأمنان</w:t>
      </w:r>
      <w:r>
        <w:rPr>
          <w:rStyle w:val="FootnoteAnchor"/>
          <w:rtl w:val="true"/>
        </w:rPr>
        <w:footnoteReference w:id="423"/>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والشيخ نقلها في موردين من التهذيب أحدهما في 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طبعة النجف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عشرة 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التمييز فالأمر مشكوك فيه من جهة مغايرة الصدوق فيمكن الإشكال على شيخنا الحلي في الاستدلال بالرواية</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والرواية الثانية رواية الكلبي النسابة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بأرطال مكيال أهل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حدد المد بالرطل فيجب أن يكون من جنس ما فسر به فإذا كان المد مكيالاً فالرطل كيل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 الثانية ففيها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الحنطة التي لوحظت عند المعادلة باعتبارها الأثقل وزناً والعدس في المغني عن أحمد تختلف أوزانها بحسب البلاد وتختلف أيضاً بحسب الزمان ففي موسم الحصاد تكون رطبة فليس فيها حد ثابت يرجع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لحاظ الأثقل في الاعتبار إذا كان مجزياً في جانب الفدية باعتباره يعطي أكثر أو مساوياً للمطلوب إلا أنه في مسألة الزكاة التي حددت بالكيل يكون خلاف الاحتياط والذي يظهر من فقهائنا تبديل المكيال إلى ميزان في مطلق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إنه قد وردت روايات تدل على أن الإمام هو الذي حدد المد أو الصاع بالوزن فيكون حكماً إلزامياً باعتباره من شؤون ولايتهم المطلقة وبسبب اختلاف الزمان والحضارة</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فبقاء المكيال معياراً يكون صعباً وغير مضبوط فهو الذي أمضى هذا التبديل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رواية إبراهيم بن محمد الهمداني</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ناقشها من عدة جهات</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رواها بسنده عن علي بن حاتم القزويني وليس له سند إليه في المشيخة وطريقه في الفهرست إليه ضعيف فالرواية ضعيفة سنداً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تدفعه وزناً ستة أرطال برطل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 إذ كما يمكن أن يراد بالموازنة معناها الأخص مقابل الكيل فإنه يمكن أن يراد بها معناها الأعم أي المعادلة وإن هذا يعادل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ذيل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والرطل مائة وخمسة وتسعون درهماً، يكون الفطرة ألفاً ومائة وسبعين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من كلام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الثانية التي رواها الكليني في الكافي والصدوق في الفقيه ومعاني الأخبار وعيون الأخبار بطرق تنتهي إلى محمد بن أحمد بن يحيى صاحب نوادر الحكمة عن جعفر بن إبراهيم الهمداني</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وناقشها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تثبت وثاقة جعفر بن إبراهيم وكونه من رجال نوادر الحكمة ولم يرد ذمه غير كاف في توثيقه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المشابهة فيكون إخباراً من إبراهيم لولده جعفر فهو ليس من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من كلام والده اجتهاداً منه أو لعله متأثر بكلام العامة ويحتمل أنه أخذه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نحو كان فالاعتماد على مثل هذه الروايات والقول إن أبا الحسن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تكفّل بالتحول التشريعي عما كان في زمان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أمر في غاية البعد ولا يمكن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إن تحويل الكيل إلى وزن مما لا دليل عليه، ومع ذلك فإنه يمكن التقدير التقريبي في بعض الأبواب</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فالمد الذي كان لأهل المدينة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بأيدينا لكن ما قاله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المد ما يملأ الكفين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ذكره بعض الشافعية في شرح المهذب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المقدار حتى لو فرض في أثقل الأشياء فإنه لا يزيد على ثلاثة أرباع الكيلو فيطمئن الإنسان إذا أعطى مداً في المقام بالاجتزاء لا أنه يتعين عليه ذلك، ولذا كتبنا في الرسالة العملية ويجزي </w:t>
      </w:r>
    </w:p>
    <w:p>
      <w:pPr>
        <w:pStyle w:val="BookText"/>
        <w:rPr/>
      </w:pPr>
      <w:r>
        <w:rPr>
          <w:rFonts w:ascii="Amiri" w:hAnsi="Amiri" w:eastAsia="Amiri" w:cs="Amiri"/>
          <w:color w:val="111111"/>
          <w:sz w:val="28"/>
          <w:sz w:val="28"/>
          <w:szCs w:val="28"/>
          <w:rtl w:val="true"/>
          <w:lang w:bidi="ar-SA"/>
        </w:rPr>
        <w:t>في الصاع ثلاثة كيلوات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كتاب الزكاة فقلنا إن النصاب كذا وقيل إنه كذا أي أننا لا نعتمده، وقد أنكرنا في باب المياه حساب الكر بالوزن لأنه مبني على مثل هذه المقدمات الفاسدة</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هنا انتهى ما أفاده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بحث المسألة وقد دونت تقريره كاملاً لعدم وجود تقريرات مطبوعة لبحثه الفقهي، وسوف نعلق على محل الحاجة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ومن الله نستمد العون والتسديد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إثارة الإشكالات وتفنيد الأقوال غير مجدٍ إذا لم يقترن بتأسيس الرأي الصحيح وإلا فإنه سيكون هدماً بلا بناء أو إيصال إلى منتصف الطريق وهو غير مقبول خصوصاً في هذه المسألة التي تتدخل في صميم حياتنا لارتباطها في تحديد الكر الذي لا يتنجس بمجرد الملاقاة وبزكاة الفطرة التي تجب على كل مسلم صباح عيد الفطر كل عام وبنصاب الزكاة وبمقدار المد الذي هو فدية الإفطار لمن رُخّص لهم وبالكفارة التي فرضت لمعالجة كثير من المشاكل كالإفطار المتعمد لشهر رمضان والظهار والقتل وحنث اليمين والعهد والنذر، فليس فخراً أن ينسب التحديد في نصاب الزكاة إلى القيل والقال ويقول إننا لا نعتمده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المعالجات في بعض الموارد بعد العجز عن تحديد الصاع بالوزن فإنها غير دقيقة كتحديد الكر بالمساحة لأن الروايات الواردة فيه لا تحدد الكر وإنما تبين مساحة الحوض الذي يطمئن بحصول الكر فيها باعتبار أن الوزن غير متاح للأكثر كما لو كان الماء في بئر أو في بركة في الصحراء فلا يمكن عدّ أرطاله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الأصل في حساب كمية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فيعطي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طرقاً سهلة لإحراز كرّية الماء لا لتحديد مقداره الذي يراد معرفته بالدقّة واستقراء روايات الكر تشهد بذلك فقد تضمنت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في الركي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البئر كما في رواية صالح الثوري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عمقه في الأرض </w:t>
      </w:r>
    </w:p>
    <w:p>
      <w:pPr>
        <w:pStyle w:val="BookText"/>
        <w:rPr/>
      </w:pPr>
      <w:r>
        <w:rPr>
          <w:rFonts w:ascii="Amiri" w:hAnsi="Amiri" w:eastAsia="Amiri" w:cs="Amiri"/>
          <w:color w:val="111111"/>
          <w:sz w:val="28"/>
          <w:sz w:val="28"/>
          <w:szCs w:val="28"/>
          <w:rtl w:val="true"/>
          <w:lang w:bidi="ar-SA"/>
        </w:rPr>
        <w:t xml:space="preserve">كما في رواية أبي بصير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فيسأل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أبعاد الحوض الذي يضمن تحقق الكرية كما لو أردنا اليوم صناعة حوض كذلك ولذا تعددت الإجابة في ذلك وأقلها وهو ثلاثة أشبار في ثلاثة أشبار في ثلاثة أشبار كافٍ لتحقيق الكرية أما لو أخذنا المساحة التي اعتمدها الأكثر وهي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شبر مكعب فإنها تنتج وزناً أكبر بكثير من الكر المحدد بالوزن حيث يتجاوز ناتجها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كغم</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إن روايات المساحة تعطي مؤشراً عن تحقق الكرية لا أنها تحدد الكر وإلا فإن السوائل تحسب بالكيل إلى الآن فيقاس الماء باللتر والبانزين باللتر والنفط الخام بالبرميل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بصدد بيان مقدار الكر بالأشبار لأعطى النتيجة ولو في واحدة من الروايات لأن العبرة بها لا بشكل الحوض وأبعاده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هذه الزيادة لا بأس بها لأنها موافقة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تكون مخالفة للاحتياط كما لو افترض وجود ماء وزنه بين الحدين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كغم ووقعت فيه نجاسة ولا يوجد غيره فالبناء على نجاسته والاكتفاء بالتيمم مخالف للاحتياط لاحتمال اعتصامه على القول الآخر وصحة الوضوء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اعتماد الطريقة التي قالها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لحساب المد غير مفيدة للاطمئنان ولا يمكن الركون إليها لعدم الاتفاق على أن المد هو ما ملأ كفي الإنسان إذا مدّهما وإن ورد هذا المعنى في كلمات البعض فقد نسبه ابن الأثير إلى القيل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أصل المد مقدر بأن يمد الرجل يديه فيملأ كفيه طعاماً</w:t>
      </w:r>
      <w:r>
        <w:rPr>
          <w:rFonts w:eastAsia="Amiri" w:cs="Amiri" w:ascii="Amiri" w:hAnsi="Amiri"/>
          <w:color w:val="111111"/>
          <w:sz w:val="28"/>
          <w:szCs w:val="28"/>
          <w:rtl w:val="true"/>
          <w:lang w:bidi="ar-SA"/>
        </w:rPr>
        <w:t>))</w:t>
      </w:r>
      <w:r>
        <w:rPr>
          <w:rStyle w:val="FootnoteAnchor"/>
          <w:rtl w:val="true"/>
        </w:rPr>
        <w:footnoteReference w:id="431"/>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فلعله استنباط منهم ناشئ من تشابه اللفظ وتقارب المقدار وإلا فهو كيل لوحظ فيه أن يكون ربع الصاع الذي هو كيل آخر تواضعوا عليه، يعني أن المد اسم لوعاء </w:t>
      </w:r>
    </w:p>
    <w:p>
      <w:pPr>
        <w:pStyle w:val="BookText"/>
        <w:rPr/>
      </w:pPr>
      <w:r>
        <w:rPr>
          <w:rFonts w:ascii="Amiri" w:hAnsi="Amiri" w:eastAsia="Amiri" w:cs="Amiri"/>
          <w:color w:val="111111"/>
          <w:sz w:val="28"/>
          <w:sz w:val="28"/>
          <w:szCs w:val="28"/>
          <w:rtl w:val="true"/>
          <w:lang w:bidi="ar-SA"/>
        </w:rPr>
        <w:t xml:space="preserve">لوحظ فيه أنه ربع الصاع والشاهد على ذلك 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أبي القاسم الكوفي، وفي خبر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للرجل أن يبيع بصاع سوى صاع المصر، فإن الرجل يستأجر الحمّال فيكيل له بمُدّ بيته لعله يكون أصغر من مُدِّ السوق، 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أصغر من مُدِّ السوق لم يأخذ به، ولكنّه يحمِّله ذلك ويجعلُه في أمانته،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إلا مُدّاً واحداً والأمنان بهذه المنزلة</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ما مرَّ من اختلاف الأمداد، فهو إناء صغير تواضعوا على جعله كيلاً لهم ويرجع إلى اعتبار المتواضعين ولم يؤخذ في اعتباره أنه ما يملأ الكفين ولكنه سمِّي مداً لأن ما فيه مقارب لما يملأ الكفين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اكتفى الراغب الأصفهاني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والمد من المكاييل معروف</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 أما ابن فارس فجعل للمعنى منشأً 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الميم والدال يدل على جر شيء في طول، ومن الباب المد من المكاييل، لأنه يمد المكيل بالمكيل مثله</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وهما معروفان بإرجاع الكلمات إلى أصولها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ونقله في القاموس قولاً آخر غير معناه الاعتباري الوضعي وهو ربع صاع</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صاحب القاموس شاهداً على كلامه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 ملء كفي الإنسان المعتدل إذا ملأهما ومد يده بهما، وبه سمي مداً، هكذا قدروه وأشار له في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جرّبت ذلك </w:t>
      </w:r>
    </w:p>
    <w:p>
      <w:pPr>
        <w:pStyle w:val="BookText"/>
        <w:rPr/>
      </w:pPr>
      <w:r>
        <w:rPr>
          <w:rFonts w:ascii="Amiri" w:hAnsi="Amiri" w:eastAsia="Amiri" w:cs="Amiri"/>
          <w:color w:val="111111"/>
          <w:sz w:val="28"/>
          <w:sz w:val="28"/>
          <w:szCs w:val="28"/>
          <w:rtl w:val="true"/>
          <w:lang w:bidi="ar-SA"/>
        </w:rPr>
        <w:t>فوجدته صحيحاً</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يصلح للرد عليه بعد التحفظ على إمكانية الوثوق بكلام صاحب اللسان والاعتماد عليهفقهياً لأننا نسأله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جربت ذلك فوجدته صحيحاً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يحتمل فيه 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عثر على الكيلة التي تسمى مداً وملأها بالطعام فوجده يملأ كفيه ممدودتين فالمد إذن كيلة معروفة اعتبارية لوحظ فيها أنها ما يملأ الكفين، وهذا المعنى بعيد لاستبعاد أن يوجد هذا الوعاء في زمن صاحب اللسان، إضافة إلى ما تقدّم من اختلاف الأمداد باختلاف الأزمنة والأمكنة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وزن ما قيل من وزن المد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رطلين وربع من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فوجده يملأ الكفين وهذا دليل صحة ما نقل من الوزن الذي يعادل المد حيث جرّبه وكان صحيحاً وهذا المعنى هو الظاهر وهو شاهد على صحة ما اخترناه من وزن المد الذي أنكره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البعيد أن يكون الرطل مكيالاً لأن المد وصف بأنه كان أقل ما يتصدقون به</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وحينئذٍ يمكن تصوّر أن الرطل هو كف من الطعام فيكون المد الذي يملأ كفين من الطعام مساوياً لرطلين؛ ولكن الكفين مجتمعين تحتويان على أكثر من مجموع كفين منفردين ولذا صار المد رطلين وربع رطل لأجل هذه الزيادة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مقدار قليل لا يستحق أن يكون له جزء يقل عن نصفه هو الرطل باعتبار أن المد رطلان وربع والمكاييل لا تحتمل هذه التجزئة البسيطة أما الأوزان فدقيقة ويمكن أن تتقبل التجزئة إلى ما دون ذلك حيث نزلوا فيه إلى الحمّصة والشعيرة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والوجوه التي ذكرها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الرطل كيلاً قابلة للرد فكلمات اللغويين مختلفة بين كون الرطل وزناً أو كيلاً والماء يمكن أن يقاس بالوزن كما يقاس بالكيل، والوزن أقرب إلى قياس الماء من المساحة التي ارتضاها، والروايات التي استدل بها الشيخ الحلي تمت مناقشتها، أما كبرىً فإن المفسَّر يكون من جنس ما فُسر به فليست مطلقة فإنها خاصة فيما بين الكل وأجزائه لا بين الشيء ومعادله فقد عرف الرطل بالدراهم وهي وزن أكيداً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لحاظ الأثقل في الاعتبار مجزٍ في جانب الفدية لكنه خلاف ذلك في الزكاة يرد عليه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 أن يفرّق بين نفس الزكاة ونصاب وجوبها فإن لحاظ الأثقل مُجزٍ في الزكاة وموافق للاحتياط، لكنه على خلاف ذلك في تحديد نصاب الزكاة إذ أن تحقيق النصاب بالوزن يستلزم عدداً من الصيعان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صاع الذي هو نصاب الزكاة بالنسبة للأخف وزناً لأن الوزن المقدّر للنصاب إذا لوحظ فيه أثقل الحبوب فإن بلوغه من الأخف يتطلب كيلاً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ثبت إمضاء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لعملية التحويل بأحد الوجوه الآتية فلا يُلتفت إلى هذه الإشكالات لأن من صلاحياتهم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التشريع كما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اكتفوا بإعطاء المد في زمانهم وهو أصغر من المدّ في زمان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bookmarkStart w:id="101" w:name="pg15147_202931"/>
    </w:p>
    <w:p>
      <w:pPr>
        <w:pStyle w:val="Heading3"/>
        <w:numPr>
          <w:ilvl w:val="2"/>
          <w:numId w:val="1"/>
        </w:numPr>
        <w:rPr/>
      </w:pPr>
      <w:bookmarkStart w:id="102" w:name="__RefHeading___Toc1734464_2142443653"/>
      <w:bookmarkStart w:id="103" w:name="_Toc34"/>
      <w:bookmarkEnd w:id="101"/>
      <w:bookmarkEnd w:id="102"/>
      <w:r>
        <w:rPr>
          <w:rtl w:val="true"/>
        </w:rPr>
        <w:t>النتيجة</w:t>
      </w:r>
      <w:bookmarkEnd w:id="103"/>
    </w:p>
    <w:p>
      <w:pPr>
        <w:pStyle w:val="BookText"/>
        <w:rPr/>
      </w:pPr>
      <w:r>
        <w:rPr>
          <w:rFonts w:ascii="Amiri" w:hAnsi="Amiri" w:eastAsia="Amiri" w:cs="Amiri"/>
          <w:color w:val="111111"/>
          <w:sz w:val="28"/>
          <w:sz w:val="28"/>
          <w:szCs w:val="28"/>
          <w:rtl w:val="true"/>
          <w:lang w:bidi="ar-SA"/>
        </w:rPr>
        <w:t xml:space="preserve">إنه لا سبيل لنا إلا الاعتماد على ما نقله لنا السلف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بالالتفات إلى عدة معطيات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تحويل الكيل إلى وزن وتغيير المقاييس من شؤون الدولة وقد قامت الدولتان الأموية والعباسية في عصر الأئمة بعدة تغييرات وتحويلات في العملة والأوزان وكان بعضها بإشارة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كحادثة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عبد الملك بن مروان سنة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توحيد 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 معادلة الكيل بالوزن قد حصل في زمان قبل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تؤسس له هاتان الروايتان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هما حكتا الواقع، وقد تقدّم احتمال تحققه على يد تلامذة أبي حنيفة كالقاضي أبي يوسف في زمن هارون وما بعده، أو على يد أحمد بن حنبل كما نقل ابن قدامة في المغني وكلاهما سابقان على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يكون صحيحاً ما قاله المغني أنهم لاحظوا أثقل الحبوب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تلقي سلفنا الصالح جيلاً بعد جيل شهادة حسية بصحتها وليست حدسية مبنية على الاجتهاد حتى يناقش في هذه الشهرة وقد نقلنا شهادات جملة منهم وإن المسألة كثيرة البلوى لا يحتمل فيها الغفلة أو التضييع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التلقي وإن لم نكن نعرف كيفية حصوله إلا أن ذلك لا يضر كالتغيير الذي حصل في الزكاة بسبب التغيير في وزن الدراهم ما بين زمان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يعرف أولاد المهاجرين والأنصار كيفيته لكن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أمضاه وبين منشأه في خبر حبيب الخثعمي المتقدم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ألطف تعبير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المعنى بقوله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ونقلهمكافٍ في الحجة، وإن لم نقف لهم على حجة</w:t>
      </w:r>
      <w:r>
        <w:rPr>
          <w:rFonts w:eastAsia="Amiri" w:cs="Amiri" w:ascii="Amiri" w:hAnsi="Amiri"/>
          <w:color w:val="111111"/>
          <w:sz w:val="28"/>
          <w:szCs w:val="28"/>
          <w:rtl w:val="true"/>
          <w:lang w:bidi="ar-SA"/>
        </w:rPr>
        <w:t>))</w:t>
      </w:r>
      <w:r>
        <w:rPr>
          <w:rStyle w:val="FootnoteAnchor"/>
          <w:rtl w:val="true"/>
        </w:rPr>
        <w:footnoteReference w:id="438"/>
      </w:r>
      <w:r>
        <w:rPr>
          <w:rFonts w:ascii="Amiri" w:hAnsi="Amiri" w:eastAsia="Amiri" w:cs="Amiri"/>
          <w:color w:val="111111"/>
          <w:sz w:val="28"/>
          <w:sz w:val="28"/>
          <w:szCs w:val="28"/>
          <w:rtl w:val="true"/>
          <w:lang w:bidi="ar-SA"/>
        </w:rPr>
        <w:t>، وصدّقناهم في نقل أمور كثيرة لم نعايشها كوزن الدرهم والدينار ونسبتهما ونسبة المثقال الشرعي إلى الصيرفي، والمقام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 مثال على حجية هذا التلقي والتزام الجميع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التسالم على قبول تسلسل السنين حيث نسلّم جميعاً أن هذه السنة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النبوية الشريفة؛ وهكذا سلّمت الأجيال السابقة بتواريخ السنين التي هم فيها مع أن أحَداً منهم لم يعش منذ هجرة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يومه هذا ليحسب السنين بدقّة وإنما تلقّاها من الأجيال التي سبقته ولعدم توقّع غفلة أحد الأجيال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وبالدقة فإننا لا نحتاج إلى دليل على إمضاء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للتغيير الذي حكته روايتا الهمدانيين وإنما يكفي عدم وجود دليل على منعه والمسألة كما أسلفنا كثيرة الابتلاء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 من أن المتأخرين من الفقهاء قد انسدّ عليهم باب الاستنباط في هذه المسألة فيكون المورد صغرى لكبرى رجوع الجاهل إلى العالم وهم أسلافنا الصالحون مع عدم العلم بالخطأ أو خطأ المستند ومع شدة تورعهم وعمق بحثهم عن الحقيقة فنرجع إليهم فيما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ابتدأ التحقيق في المسألة يوم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2007/6/28</w:t>
      </w:r>
      <w:r>
        <w:rPr>
          <w:rFonts w:ascii="Amiri" w:hAnsi="Amiri" w:eastAsia="Amiri" w:cs="Amiri"/>
          <w:color w:val="111111"/>
          <w:sz w:val="28"/>
          <w:sz w:val="28"/>
          <w:szCs w:val="28"/>
          <w:rtl w:val="true"/>
          <w:lang w:bidi="ar-SA"/>
        </w:rPr>
        <w:t>م</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وانتهى بلطف الله تبارك وتعالى يوم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2007/7/15</w:t>
      </w:r>
      <w:r>
        <w:rPr>
          <w:rFonts w:eastAsia="Amiri" w:cs="Amiri" w:ascii="Amiri" w:hAnsi="Amiri"/>
          <w:color w:val="111111"/>
          <w:sz w:val="28"/>
          <w:szCs w:val="28"/>
          <w:rtl w:val="true"/>
          <w:lang w:bidi="ar-SA"/>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 w:name="pg15147_202934"/>
      <w:bookmarkStart w:id="105" w:name="pg15147_202934"/>
      <w:bookmarkEnd w:id="105"/>
    </w:p>
    <w:p>
      <w:pPr>
        <w:pStyle w:val="Heading2"/>
        <w:numPr>
          <w:ilvl w:val="1"/>
          <w:numId w:val="1"/>
        </w:numPr>
        <w:rPr/>
      </w:pPr>
      <w:bookmarkStart w:id="106" w:name="pg15147_202934"/>
      <w:bookmarkStart w:id="107" w:name="__RefHeading___Toc1734466_2142443653"/>
      <w:bookmarkStart w:id="108" w:name="_Toc35"/>
      <w:bookmarkEnd w:id="106"/>
      <w:bookmarkEnd w:id="107"/>
      <w:r>
        <w:rPr>
          <w:rtl w:val="true"/>
        </w:rPr>
        <w:t>البحث الرابع</w:t>
      </w:r>
      <w:r>
        <w:rPr>
          <w:rtl w:val="true"/>
        </w:rPr>
        <w:t xml:space="preserve">: </w:t>
      </w:r>
      <w:r>
        <w:rPr>
          <w:rtl w:val="true"/>
        </w:rPr>
        <w:t>ما تجب فيه الزكاة</w:t>
      </w:r>
      <w:bookmarkEnd w:id="108"/>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9" w:name="__RefHeading___Toc1734468_2142443653"/>
      <w:bookmarkStart w:id="110" w:name="_Toc36"/>
      <w:bookmarkEnd w:id="109"/>
      <w:r>
        <w:rPr>
          <w:rtl w:val="true"/>
        </w:rPr>
        <w:t>اشارة</w:t>
      </w:r>
      <w:bookmarkEnd w:id="110"/>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تجب فيه الزكاة</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قال 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تجب في تسعة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 الثلاثة –وهي الإبل والبقر والغنم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والنقدين –وهما الذهب والفضة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والغلات الأربع –وهي الحنطة والشعير والتمر والزبيب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تجب فيما عدا ذلك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وعلّق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العبارة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إشكال ولا خلاف فيه بين المسلمين، بل عُدّ من ضروريات الدين، وقد نطقت به جملة وافرة من النصوص قد ادّعى في الجواهر تواترها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دعوى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بتواترها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مشكلة، لاستدعائها أن يبلغ عدد الرواة في كل طبقة حداً يمتنع عادةً اشتباههم أو تواطؤهم على الكذب، وليس في المقام كذلك، فإن الرواة في طبقة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يزيدون على أربعة عشر، على أن الطبقة في أول السند لا تشتمل على أكثر من ثلاثة أنفار –الشيخ والكليني والصدوق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كلها تنتهي إليهم، وما بينهما من الطبقات متوسطات، وهذا المقدار لا ينطبق عليه ضابط التواتر كما لا يخفى</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تواتر العقد الإيجابي لهذا الحكم وهو ثبوت الزكاة في التسع والإطباق عليه من عامة المسلمين</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صفحة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المغني لابن قدامة أن الشعبي يقول بالوجوب في الغلات الأربع ومنها الزبيب</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تناقلوه وإن لم تصل رواياتهم فملاك</w:t>
      </w:r>
      <w:bookmarkStart w:id="111" w:name="pg15147_202937"/>
    </w:p>
    <w:p>
      <w:pPr>
        <w:pStyle w:val="BookText"/>
        <w:rPr/>
      </w:pPr>
      <w:bookmarkEnd w:id="111"/>
      <w:r>
        <w:rPr>
          <w:rFonts w:ascii="Amiri" w:hAnsi="Amiri" w:eastAsia="Amiri" w:cs="Amiri"/>
          <w:color w:val="111111"/>
          <w:sz w:val="28"/>
          <w:sz w:val="28"/>
          <w:szCs w:val="28"/>
          <w:rtl w:val="true"/>
          <w:lang w:bidi="ar-SA"/>
        </w:rPr>
        <w:t>التواتر متحقق، وإنما الكلام في عقده السلبي أي نفي الوجوب عما سواها فإن فيها نصوصاً متعارضة أوجبت خلافاً بين أصحابنا فقد قال بعضهم بالوجوب في كل ما يُكال أو يوزن من الحبوب، وفي الخيل من الحيوان، وفي الأحجار الثمينة، وفي العبيد إذا اتُخذوا للتجارة، وفي أموال التجارة كما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صحة قول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والنصوص له مع ذلك متواترة كتواترها في أنه لا تجب فيما عدا ذلك</w:t>
      </w:r>
      <w:r>
        <w:rPr>
          <w:rFonts w:eastAsia="Amiri" w:cs="Amiri" w:ascii="Amiri" w:hAnsi="Amiri"/>
          <w:color w:val="111111"/>
          <w:sz w:val="28"/>
          <w:szCs w:val="28"/>
          <w:rtl w:val="true"/>
          <w:lang w:bidi="ar-SA"/>
        </w:rPr>
        <w:t>))</w:t>
      </w:r>
      <w:r>
        <w:rPr>
          <w:rStyle w:val="FootnoteAnchor"/>
          <w:rtl w:val="true"/>
        </w:rPr>
        <w:footnoteReference w:id="442"/>
      </w:r>
      <w:r>
        <w:rPr>
          <w:rFonts w:ascii="Amiri" w:hAnsi="Amiri" w:eastAsia="Amiri" w:cs="Amiri"/>
          <w:color w:val="111111"/>
          <w:sz w:val="28"/>
          <w:sz w:val="28"/>
          <w:szCs w:val="28"/>
          <w:rtl w:val="true"/>
          <w:lang w:bidi="ar-SA"/>
        </w:rPr>
        <w:t>تفصيل</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1734470_2142443653"/>
      <w:bookmarkStart w:id="113" w:name="_Toc37"/>
      <w:bookmarkEnd w:id="112"/>
      <w:r>
        <w:rPr>
          <w:rtl w:val="true"/>
        </w:rPr>
        <w:t>وجوب الزكاة في التِسع</w:t>
      </w:r>
      <w:r>
        <w:rPr>
          <w:rtl w:val="true"/>
        </w:rPr>
        <w:t>:</w:t>
      </w:r>
      <w:bookmarkEnd w:id="113"/>
    </w:p>
    <w:p>
      <w:pPr>
        <w:pStyle w:val="BookText"/>
        <w:rPr/>
      </w:pPr>
      <w:r>
        <w:rPr>
          <w:rFonts w:ascii="Amiri" w:hAnsi="Amiri" w:eastAsia="Amiri" w:cs="Amiri"/>
          <w:color w:val="111111"/>
          <w:sz w:val="28"/>
          <w:sz w:val="28"/>
          <w:szCs w:val="28"/>
          <w:rtl w:val="true"/>
          <w:lang w:bidi="ar-SA"/>
        </w:rPr>
        <w:t>ولأن وجوب الزكاة في التسع مجمع عليه لدى المسلمين ومن ضروريات الفقه ومتواتر مما يحصّل القطع به، فلا حاجة إلى الاستدلال عليه، وإنما نذكر بعض النصوص الدالة تيمّناً، وإن في بعضها نكات سنشير إليها بإذن الله تعالى، ومنها</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 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أُنزلت آية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وَتُزَكِّيهِمْ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رمضان 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مناديه فنادى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تبارك وتعالى قد فرض عليكم الزكاة كما فرض عليكم الصلاة، ففرض الله عليكم من الذهب والفضة والإبل والبقر والغنم ومن الحنطة والشعير والتمر والزبيب ونادى فيهم بذلك في شهر رمضان، وعفا لهم عمّا سوى ذلك</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الفضلاء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فرض الله عز وجل الزكاة مع الصلاة في الأموال وسنّها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تسعة أشياء وعفا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سواهن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الذهب والفضة والإبل والبقر والغنم والحنطة والشعير والتمر والزبيب وعفا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سوى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علي بن جعفر في كتابه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الصدقة فيما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تسعة الحنطة والشعير والتمر والزبيب والذهب والفضة والإبل والبقر والغنم، وعفا عما سوى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أبي سعيد القماط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الزكاة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على تسعة وعفا عما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والشعير والتمر والزبيب والذهب والفضة والبقر والغنم والإبل، 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فالذرة، فغضب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والله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السماسم والذرة والدخن وجميع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ذلك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وضع على تسعة لما لم يكن بحضرته غير ذلك، فغضب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فهل يكون العفو إلا عن شيء قد كان، ولا والله ما أعرف شيئاً عليه الزكاة غير هذا، فمن شاء فليؤمن ومن شاء فليكفر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على تسعة أشياء على الذهب والفضة والحنطة والشعير والتمر والزبيب والإبل والبقر والغنم وعفا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خبر أبي بكر الحضرمي ومعتبرة أبي بصير والحسن بن شهاب وخبر زرارة</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ويوجد إشكال آخر في سند جملة منها من جهة 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بطريقه عن علي بن الحسن بن فضال وفيه علي بن محمد بن الزبير الذي لم يوثّق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على المباني المعمول بها في علم الرجال ولكنا لا نجد ضيراً في الاعتماد عليه –مهما يكن حال علي بن محمد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ابن فضال أودع رواياته في كتب عديدة، قال عنها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جيد التصانيف، وكتبه في الفقه مستوفاة في الأخبار،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وصولها إليه وأخذه منها، بل صرّح بذلك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بجميع كتبه قراءة عليه أكثرها، والباقي 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عبدون عن علي بن محمد بن الزبير سماعاً وإجازة عن علي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فالشيخ لم يرو هذه الأخبار رواية فحسب وإنما وصلت إليه الكتب وقرأها عليه لإيصال السند وللتأكد من صحة صدورها كما جرى عليه ديدنهم، فروايته عن كتب ابن فضال بالأخذ من تلك الكتب مباشرة مضافاً إلى الاطمئنان بأن هذه الكتب هي نفسها التي وصلت إلى زميله النجاشي والتي رواها بطريق صحيح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جعفر في آخرين، عن أحمد بن محمد بن سعيد عن علي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في خلال البحث أن جملة من الفقهاء أخذوا بروايات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ابن فضال كالسيد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المستمسك والسيد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وصف رواية زرارة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زرارة عن كتاب ابن فضال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تقرير محاضرة يوم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أما محمد فهو ابن عبد الله الطيار وهو لقبه كما ورد في صحيحة جميل الآتية من أصحاب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يُعدَّه للمناظرات، وفي رواية قوية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حينما بلغه وفاته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 ولقّاه نضرة وسروراً فقد كان شديد الخصومة عنا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قوية أخرى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أجابه لما سأله عن كراهته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للخصومة ومناظرة الناس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كلام مثلك فلا نكرهه من إذا طار أحسن أن يقع، وإن وقع يحسن أن يطير، فمن كان هكذا فلا نكره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ولعلها منشأ تلقيبه بالطيار، وعلى أي حال فلسنا محتاجين لتصحيح سندها لأن جميل بن دراج رواها بسند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عما تجب فيه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والفضة والحنطة والشعير والتمر والزبيب والإبل والبقر والغنم، وعفا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سوى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فإن عندنا حبّاً كثيراً،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أكثره،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أفيه زكاة؟ فزبرني،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عما سوى ذلك وتقول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حبّاً كثيراً أفيه الزكاة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جميل بن دراج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تسعة أشياء وضعها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وعفا عما سوى ذلك، فقال الطيار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عندنا حباً يقال له الأرز، </w:t>
      </w:r>
      <w:bookmarkStart w:id="114" w:name="pg15147_202941"/>
    </w:p>
    <w:p>
      <w:pPr>
        <w:pStyle w:val="BookText"/>
        <w:rPr/>
      </w:pPr>
      <w:bookmarkEnd w:id="114"/>
      <w:r>
        <w:rPr>
          <w:rFonts w:ascii="Amiri" w:hAnsi="Amiri" w:eastAsia="Amiri" w:cs="Amiri"/>
          <w:color w:val="111111"/>
          <w:sz w:val="28"/>
          <w:sz w:val="28"/>
          <w:szCs w:val="28"/>
          <w:rtl w:val="true"/>
          <w:lang w:bidi="ar-SA"/>
        </w:rPr>
        <w:t xml:space="preserve">فقال له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وعندنا أيضاً حب كثير،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أقل لك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عما سوى ذلك منها الذهب والفضة وثلاثة من الحيوان الإبل والغنم والبقر ومما أنبتت الأرض الحنطة والشعير والزبيب والتمر</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 w:name="__RefHeading___Toc1734472_2142443653"/>
      <w:bookmarkStart w:id="116" w:name="_Toc38"/>
      <w:bookmarkEnd w:id="115"/>
      <w:r>
        <w:rPr>
          <w:rtl w:val="true"/>
        </w:rPr>
        <w:t>نفي الوجوب في ما سوى التسع</w:t>
      </w:r>
      <w:r>
        <w:rPr>
          <w:rtl w:val="true"/>
        </w:rPr>
        <w:t>:</w:t>
      </w:r>
      <w:bookmarkEnd w:id="116"/>
    </w:p>
    <w:p>
      <w:pPr>
        <w:pStyle w:val="BookText"/>
        <w:rPr/>
      </w:pPr>
      <w:r>
        <w:rPr>
          <w:rFonts w:ascii="Amiri" w:hAnsi="Amiri" w:eastAsia="Amiri" w:cs="Amiri"/>
          <w:color w:val="111111"/>
          <w:sz w:val="28"/>
          <w:sz w:val="28"/>
          <w:szCs w:val="28"/>
          <w:rtl w:val="true"/>
          <w:lang w:bidi="ar-SA"/>
        </w:rPr>
        <w:t xml:space="preserve">أما العقد السلبي وهو نفي الوجوب عما سواها فقد استدل البعض عليه بالإجماع ومنهم صاحب الغنية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فزكاة الأموال تجب في تسعة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ولا تجب فيما عدا ما ذكرناه بدليل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يجب في غير ذلك –أي التسعة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علمائنا عدا ابن الجنيد وبه قال الحسن وابن سيرين والحسن بن صالح بن حي وابن أبي ليلى وإحدى الروايتين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العلامة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تجب في غيرها ذهب إليه علماؤنا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ظن انفراد الإمامية به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الزكاة لا تجب إلا في تسعة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زكاة فيما عدا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يدلّنا على صحة مذهبنا مضافاً إلى الإجماع</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الإجماع غير تامة صغروياً وكبروياً والإجماع ليس متحققاً في عصر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عند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وبيان ذلك في النقاط التالية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كشفت جملة من الروايات عن وجود خلاف بين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عدم وضوح في شمول الوجوب لغير التسع لذا أكثروا من السؤال عنه، كما في مرسلة القماط ومعتبرة الطيار وجميل </w:t>
      </w:r>
    </w:p>
    <w:p>
      <w:pPr>
        <w:pStyle w:val="BookText"/>
        <w:rPr/>
      </w:pPr>
      <w:r>
        <w:rPr>
          <w:rFonts w:ascii="Amiri" w:hAnsi="Amiri" w:eastAsia="Amiri" w:cs="Amiri"/>
          <w:color w:val="111111"/>
          <w:sz w:val="28"/>
          <w:sz w:val="28"/>
          <w:szCs w:val="28"/>
          <w:rtl w:val="true"/>
          <w:lang w:bidi="ar-SA"/>
        </w:rPr>
        <w:t>وصحيحة زرارة</w:t>
      </w:r>
      <w:r>
        <w:rPr>
          <w:rStyle w:val="FootnoteAnchor"/>
          <w:rtl w:val="true"/>
        </w:rPr>
        <w:footnoteReference w:id="448"/>
      </w:r>
      <w:r>
        <w:rPr>
          <w:rFonts w:ascii="Amiri" w:hAnsi="Amiri" w:eastAsia="Amiri" w:cs="Amiri"/>
          <w:color w:val="111111"/>
          <w:sz w:val="28"/>
          <w:sz w:val="28"/>
          <w:szCs w:val="28"/>
          <w:rtl w:val="true"/>
          <w:lang w:bidi="ar-SA"/>
        </w:rPr>
        <w:t>وموثقة أبي بصير</w:t>
      </w:r>
      <w:r>
        <w:rPr>
          <w:rStyle w:val="FootnoteAnchor"/>
          <w:rtl w:val="true"/>
        </w:rPr>
        <w:footnoteReference w:id="449"/>
      </w:r>
      <w:r>
        <w:rPr>
          <w:rFonts w:ascii="Amiri" w:hAnsi="Amiri" w:eastAsia="Amiri" w:cs="Amiri"/>
          <w:color w:val="111111"/>
          <w:sz w:val="28"/>
          <w:sz w:val="28"/>
          <w:szCs w:val="28"/>
          <w:rtl w:val="true"/>
          <w:lang w:bidi="ar-SA"/>
        </w:rPr>
        <w:t xml:space="preserve">الآتية، بل يظهر من صحيحة ابن مهزيار الآتية أن لكل قولٍ رواة ومفتين من الأصحاب فكتبوا بذلك إلى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الكليني في الكافي الوجوب في غير التسع عن يونس بن عبد الرحمن وهو من فقهاء أصحاب الإمامين الكاظم والرضا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الاقتصار على التسع كان مؤقتاً بعفو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ابن الجنيد</w:t>
      </w:r>
      <w:r>
        <w:rPr>
          <w:rStyle w:val="FootnoteAnchor"/>
          <w:rtl w:val="true"/>
        </w:rPr>
        <w:footnoteReference w:id="450"/>
      </w:r>
      <w:r>
        <w:rPr>
          <w:rFonts w:ascii="Amiri" w:hAnsi="Amiri" w:eastAsia="Amiri" w:cs="Amiri"/>
          <w:color w:val="111111"/>
          <w:sz w:val="28"/>
          <w:sz w:val="28"/>
          <w:szCs w:val="28"/>
          <w:rtl w:val="true"/>
          <w:lang w:bidi="ar-SA"/>
        </w:rPr>
        <w:t>وهو من قدماء الأصحاب بالوجوب في كل ما دخل القفيز من الحبوب، وأوجب بعضهم الزكاة في أموال التجارة وبعضهم في الخيل، وبعض آخر في الأحجار الثمينة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قول يونس فقد عقد للروايات أكثر من باب، عنون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صحيحة الفضلاء وخبر أبي بكر الحضرمي وذكر قول يونس ثم عنون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ما يزكى من الحبوب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روايات التعميم ثم عنون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يجب فيه الزكاة مما تنبت الأرض من الخضر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إجماع مدركي مستند إلى الاجتهاد والنظر في الروايات والجمع بينها كما يظهر من كلماتهم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استدلوا على نفي الوجوب في غير التسع بروايات عديدة غير العفو الذي ورد في بعض الروايات أعلاه، ومنها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زرارة التي رواها الشيخ بطريقه عن علي بن الحسن بن فضال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صدقات الأموال،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تسعة أشياء ليس في غيرها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الذهب والفضة والحنطة والشعير </w:t>
      </w:r>
    </w:p>
    <w:p>
      <w:pPr>
        <w:pStyle w:val="BookText"/>
        <w:rPr/>
      </w:pPr>
      <w:r>
        <w:rPr>
          <w:rFonts w:ascii="Amiri" w:hAnsi="Amiri" w:eastAsia="Amiri" w:cs="Amiri"/>
          <w:color w:val="111111"/>
          <w:sz w:val="28"/>
          <w:sz w:val="28"/>
          <w:szCs w:val="28"/>
          <w:rtl w:val="true"/>
          <w:lang w:bidi="ar-SA"/>
        </w:rPr>
        <w:t>والتمر والزبيب والإبل والبقر والغنم السائمة وهي الراعية، وليس في شيء من الحيوان غير هذه الثلاثة الأصناف شيء، وكل شيء كان من هذه الثلاثة الأصناف فليس فيه شيء حتى يحول عليه الحول منذ يوم يُنتج</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أبي سعيد القماط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أعرف شيئاً عليه الزكاة غير هذا، فمن شاء فليؤمن ومن شاء فليكفر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أنبتت الأرض من الحنطة والشعير والتمر والزبيب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فيما أنبتت الأرض شيء إلا في هذه الأربعة أشياء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الشيخ في التهذيب بسنده عن علي بن فضال بسند صحيح عن زرارة وبكير ابني أعين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في شيء أنبتت الأرض من الأرز والذرة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والحمص والعدس وسائر الحبوب والفواكه غير هذه الأربعة الأصناف وإن كثر ثمنه زكاة إلا أن يصير ما لا يباع بذهب أو فضة تكنزه ثم يَحُول عليه الحول وقد صار ذهباً أو فضة فتؤدّي عنه من كل مائتي درهم خمسة دراهم ومن كل عشرين ديناراً نصف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روايات 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مقابل العقد السلبي توجد روايات دلّت على وجوب الزكاة في غير التسع في الجملة ومنها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الحرث ما يزكى منها،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والشعير والذرة والدخن والأرز والسلت والعدس والسمسم كل هذا يزكّى وأشباهه</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كيل بالصاع فبلغ الأوساق فعليه الزكاة،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في كل شيء أنبتت الأرض إلا ما كان في الخضر والبقول، وكل شيء يفسد من يومه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إسماعيل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رطبة وأرزاً فما الذي علينا فيهما؟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الرطبة فليس عليك فيها شيء، وأما الأرز فما سقت السماء العشر، وما سقي بالدلو فنصف العشر من كل ما كلت بالصاع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 بالمكيال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أبي مريم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الحرث ما يزكى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والشعير والذرة والأرز والسلت والعدس كل هذا مما يزكى،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كيل بالصاع فبلغ الأوساق فعليه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الذرة شيء؟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الذرة والعدس والسلت والحبوب فيها مثل ما في الحنطة والشعير، وكل ما كيل بالصاع فبلغ الأوساق التي تجب فيها الزكاة فعليه فيه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الأرز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المدينة لم تكن يومئذٍ أرض أرز فيقال فيه ولكنه قد جعل فيه، وكيف لا يكون فيه وعامة خراج العراق منه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الدالة على وجوب الزكاة في أموال التجارة ومنها صحيحة إسماعيل بن عبد الخالق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سعيد الأعرج وأنا أسمع،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نكبس الزيت والسمن نطلب به التجارة فربما مكث عندنا السنة والسنتين هل عليه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تربح فيه شيئاً أو تجد رأس مالك فعليك زكاته، وإن كنت إنما تربّص به لأنك لا تجد إلا وضيعةً فليس عليك زكاة حتى يصير ذهباً أو فضة، فإذا صار ذهباً أو فضة فزكّه للسنة التي اتجرت فيها</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التي دلّت على وضع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على الخيل الإناث السائمة ومنها صحيحة محمد بن مسلم وزرارة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الخيل العتاق الراعية في كل فرس في كل عام دينارين، وجعل على البراذين ديناراً</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تشير إلى فرض الزكاة بقرينة روايات أُخر في نفس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التي دلت على وجوب الزكاة على الرقيق إذا اتجر به ومنها موثقة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الرقيق زكاة إلا رقيق تبتغي به التجارة، فإنه من المال الذي يزكى</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صاحب المستدرك عن زيد الزرّاد في أصله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يدخل فيه القفزان والميزان ففيه الزكاة إذا حال عليه الحول إلا ما انفسد إلى الحول ولم يمكن حبسه فذلك يجب الزكاة فيه على ثمنه إذا حال عليه الحول من يوم بيعه فيبقى ثمنه عنده إلى الحول،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أي شيء الذي يفسد؟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البقول والفاكهة الرطبة وأشباه ذلك</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تحف العقول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جوابه للمأمون العباسي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شيء يخرج من الأرض من الحبوب إذا بلغت خمسة أوسق ففيه العشر إن كان يسقى سيحاً، وإن كان يُسقى بالدوالي ففيه نصف العشر للمعسر والموسر</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bookmarkStart w:id="117" w:name="pg15147_202946"/>
    </w:p>
    <w:p>
      <w:pPr>
        <w:pStyle w:val="Heading3"/>
        <w:numPr>
          <w:ilvl w:val="2"/>
          <w:numId w:val="1"/>
        </w:numPr>
        <w:rPr/>
      </w:pPr>
      <w:bookmarkStart w:id="118" w:name="__RefHeading___Toc1734474_2142443653"/>
      <w:bookmarkStart w:id="119" w:name="_Toc39"/>
      <w:bookmarkEnd w:id="117"/>
      <w:bookmarkEnd w:id="118"/>
      <w:r>
        <w:rPr>
          <w:rtl w:val="true"/>
        </w:rPr>
        <w:t>وجوه الجمع بين الروايات المتعارضة</w:t>
      </w:r>
      <w:r>
        <w:rPr>
          <w:rtl w:val="true"/>
        </w:rPr>
        <w:t>:</w:t>
      </w:r>
      <w:bookmarkEnd w:id="119"/>
    </w:p>
    <w:p>
      <w:pPr>
        <w:pStyle w:val="BookText"/>
        <w:rPr/>
      </w:pPr>
      <w:r>
        <w:rPr>
          <w:rFonts w:ascii="Amiri" w:hAnsi="Amiri" w:eastAsia="Amiri" w:cs="Amiri"/>
          <w:color w:val="111111"/>
          <w:sz w:val="28"/>
          <w:sz w:val="28"/>
          <w:szCs w:val="28"/>
          <w:rtl w:val="true"/>
          <w:lang w:bidi="ar-SA"/>
        </w:rPr>
        <w:t>يوجد تعارض بدوي بين المجموعة الثالثة من الروايات مع المجموعة الثانية وبعض الأولى، وإنما قلت بعض الأولى؛ لأن بعضها –كصحيحة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حكاية لواقعة نبوية وليست ظاهرة في الجعل والتشريع كما في 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قلنا أن التعارض بدوي لأنه سيظهر من الوجه المختار طريقة الجمع بين هذه الروايات التي تبدو أنها متعارضة ونذكر الشواهد عليها وبذلك ينتفي التعارض من أساسه ولا تصل النوبة إلى وجوه الجمع التي ذكرها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لتأخرها رتبة، تأخر الحكم عن موضوعه وقد بيّنا ذلك في مسالة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ولكننا نعطي الفرصة للسلف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ليبينوا وجه الجمع وقد قيل في حلّ التعارض بين ما دل على حصر الزكاة في التسع وما دل على وجوبها في غيرها في الجملة وجوه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التزم به المشهور من اختصاص الوجوب بالتسع وحمل غيرها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باعتبار أن الروايات النافية لوجوب الزكاة في غير التسع صريحة في هذا المعنى، والروايات المقابلة ظاهرة في الوجوب في غير التسع فترفع اليد عن هذا الظهور بالنص الصريح وتحمل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المقنعة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ويزكّى ساير الحبوب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مؤكدة دون فريضة واجبة وذلك أنه قد ورد في زكاة ساير الحبوب آثار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ورد في حصرها في التسعة وقد ثبت أن أخبارهم لا تتناقض فلم يكن لنا طريق إلا الجمع بينها إلا إثبات الفرض فيما أجمعوا على وجوبه فيه وحمل ما اختلفوا فيه مع عدم ورود التأكيد في الأمر به على السنة المؤكدة</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محمولة على الندب والاستحباب دون الفرض والإيجاب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قلنا ذلك لئلا تتناقض الأخبار لأن فيما قدمنا ذكره من الأخبار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عما </w:t>
      </w:r>
    </w:p>
    <w:p>
      <w:pPr>
        <w:pStyle w:val="BookText"/>
        <w:rPr/>
      </w:pPr>
      <w:r>
        <w:rPr>
          <w:rFonts w:ascii="Amiri" w:hAnsi="Amiri" w:eastAsia="Amiri" w:cs="Amiri"/>
          <w:color w:val="111111"/>
          <w:sz w:val="28"/>
          <w:sz w:val="28"/>
          <w:szCs w:val="28"/>
          <w:rtl w:val="true"/>
          <w:lang w:bidi="ar-SA"/>
        </w:rPr>
        <w:t>سوى ذلك ولو كانت هذه الأشياء مما يجب فيه الزكاة لما كانت معفوّاً عنها والذي يبين عما ذكرناه ويوضحه أنهم لم يقولوا إن في هذه الأشياء زكاة على جهة الفرض والإيجاب</w:t>
      </w:r>
      <w:r>
        <w:rPr>
          <w:rFonts w:eastAsia="Amiri" w:cs="Amiri" w:ascii="Amiri" w:hAnsi="Amiri"/>
          <w:color w:val="111111"/>
          <w:sz w:val="28"/>
          <w:szCs w:val="28"/>
          <w:rtl w:val="true"/>
          <w:lang w:bidi="ar-SA"/>
        </w:rPr>
        <w:t>))</w:t>
      </w:r>
      <w:r>
        <w:rPr>
          <w:rStyle w:val="FootnoteAnchor"/>
          <w:rtl w:val="true"/>
        </w:rPr>
        <w:footnoteReference w:id="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يرتضِ هذا الجمع وحمل أخبار الطائفة الثانية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رد هذا الوجه من الجمع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مصباح الفقيه،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الجمع بين الخبرين المتعارضين بحمل أحدهما على الاستحباب وإن كان في حد ذاته أقرب من الحمل على التقية الذي هو في الحقيقة بحكم الطرح، ولكنه في غير مثل المقام الذي يكون احتمال التقية فيه أقوى فإن الحمل على التقية حينئذٍ أقرب إلى الواقع من الحمل على الاستحباب</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النوع من الجمع وإن كان مطّرداً في أبواب الفقه، ولكنه غير منطبق على المقام، للتدافع بين مضمون الطائفتين وكونهما من المتناقضين في نظر العرف، بحيث لا قرينية لإحداهما على الأخرى أبداً، فإنا لو جمعنا في كلام واحد بين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الزكاة،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الزكاة، أو بين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عن الزكاة،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فيه الزكاة، لكان الصدر منافياً ومضاداً للذيل بحسب الفهم العرفي بالضرورة</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وانتقد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بقوة هذا الجمع كما تكرر منه في موارد عديدة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 ما يدّعونه حقاً من أن أخبار الوجوب إنما خرجت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مراداً بها الاستحباب وأنه لا تناقض ولا تدافع بين الأخبار في هذا الباب لما خفي هذا المعنى على أصحاب الأئمة المعاصرين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احتاجوا إلى عرض هذه الأخبار المنقولة عن المتقدمين على المتأخرين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تسليم خفاء ذلك عليهم فالأظهر في الجواب هنا لما عرض السائل عليه اختلاف الأخبار أن </w:t>
      </w:r>
    </w:p>
    <w:p>
      <w:pPr>
        <w:pStyle w:val="BookText"/>
        <w:rPr/>
      </w:pPr>
      <w:r>
        <w:rPr>
          <w:rFonts w:ascii="Amiri" w:hAnsi="Amiri" w:eastAsia="Amiri" w:cs="Amiri"/>
          <w:color w:val="111111"/>
          <w:sz w:val="28"/>
          <w:sz w:val="28"/>
          <w:szCs w:val="28"/>
          <w:rtl w:val="true"/>
          <w:lang w:bidi="ar-SA"/>
        </w:rPr>
        <w:t xml:space="preserve">يقال أن هذه الأخبار ليست مختلفة كما توهمت بل المراد بما ظاهره الوجوب في ما عدا التسعة إنما هو الاستحباب 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 السائل على الحصر في التسعة كما عرفت ومع هذا يوجب عليه إخراج الزكاة في ما زاد على التسعة ويقرره على ما نقله من الإخبار الدالة على الوجوب</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اعتراض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أصل هذه السيرة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الجمع كما يظهر من مواضع عديدة من كتابه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والأصحاب قد جمعوا بين الأخبار بحمل هذه الأخبار الأخيرة على الاستحباب كما هي قاعدتهم وعادتهم في جميع الأبواب، وقد عرفت ما فيه في غير مقام</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فقد ناقشناه في مسألة سابقة</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وقلنا أنه منهج عرفي جرى عليه ديدن أهل المحاورة حيث يعبّرون بما ظاهره الوجوب وهو موضوع لأصل الطلب فلا ينافي ما دلّ على عدم الوجوب بحمل الطلب على الاستحباب، وهذا الأسلوب مستعمل كثيراً في كلامالأئمة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لاقتضاء موقعهم ذلك من جهة الترغيب في المستحبات أو مجاراة للواقع الذي يعيشونه متكلين على القرائن من الأدلة الأخرى التي هي معروفة ومتداولة بين أصحابهم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نقضنا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المسألة من ذهابه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وجوب غسل الجمعة مع وضوح دلالة النصوص على الوجوب متبعاً نفس هذا المنهج في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مراده عدم صحة الجمع في هذا المورد خاصة فالاعتراض مقبول لأكثر من مبرر</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الجمع مما نلجأ إليه إذا فقدنا الدليل الخاص على الجمع في المسألة أو ما سمّيناه المرجح المساوي لأنه متأخر رتبة عنه، وهو متوفر في المقام كما سيأتي بإذن الله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صيغ الوجوب المستعملة في الروايات صريحة فيه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شيء ويقصد الزكاة فيجيبه الإمام بتحديد مقدارها في صحيحة محمد بن إسماعيل وكذا في غيرها، ولم تكن بصيغ الطلب حتى تحمل على الاستحباب، والصيغ المستعملة أوضح ما يستعمل للدلالة على الوجوب ويأبى العرف حملها على الاستحباب ويعتبرها منافية لما دلّ على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وجوه أخرى للاستدلال على الاستحباب في غير التسع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حكاه جماعة كثيرة ، منهم الشيخان والسيدان والفاضلان وغيرهم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بضميمة قاعدة التسامح على تقدير تماميتها</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ناقشنا الإجماع بعدة أمور تقدمت، وأما القاعدة فلا حاجة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علي بن مهزيار الآتية بالتقريب الذي 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وستأتي مناقشته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تم فإنه مختص بزكاة الغلات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بعض من حضرنا بحثه الشريف وجه المشهور بالجمع بين الروايات وقرّبه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النظر في الطائفتين يلزم منه حمل الثانية على الاستحباب، إذ الأولى توجب العفو وهو إشارة إلى وجود الملاك لكن المصلحة التسهيلية أوجبت عدم جعل الزكاة على ما سوى ذلك، والروايات المثبتة للوجوب ظاهرة فيه صريحة في الرجحان فتحمل المثبتة على الاستحباب</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في اليوم التالي عن وجه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في نفسه غير بعيد من جهة ملاحظة الطائفتين فإن القدر المسلم من النافية والصحيح منها نفي الزكاة فيما وراء الأربع على نحو ثبوتها في الأربع، خصوصاً ما عُبّر عنها بعنوان النفي، فإن ما يدل على نفي الزكاة منصرف إلى الوعيد الشديد على تاركها، وما ورد من الحث عليه وإن في إعطائها يحقن دم الشخص، وهذا كله في الواجب وهو القدر المسلم من المنفي، غاية الأمر أنه قد يدعي أحد أنه ينفي مطلق الزكاة، </w:t>
      </w:r>
    </w:p>
    <w:p>
      <w:pPr>
        <w:pStyle w:val="BookText"/>
        <w:rPr/>
      </w:pPr>
      <w:r>
        <w:rPr>
          <w:rFonts w:ascii="Amiri" w:hAnsi="Amiri" w:eastAsia="Amiri" w:cs="Amiri"/>
          <w:color w:val="111111"/>
          <w:sz w:val="28"/>
          <w:sz w:val="28"/>
          <w:szCs w:val="28"/>
          <w:rtl w:val="true"/>
          <w:lang w:bidi="ar-SA"/>
        </w:rPr>
        <w:t>فيقال أن ما دلّ على الإثبات صريح في الثبوت وظاهر في المماثلة للأربع فينفى الظهور بالنص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يرد بأنه جمع تبرعي لا عرفي، باعتبار أن المناط في العرفي فيما إذا كان الجمع ممكناً في كلام واحد بحيث إذا جمع الكلامان يخرج منه كلام واحد مفهوم عرفاً، وما لا يكون كذلك فهو من التعارض المستقر عند العرف كما في المقام ففي بعضها ينفي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زكاة فيما سوى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 يثبت فإذا جمعا فإن العرف يتحير لذا فإنه جمع غير مقبول –كما 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سابقاً أن المعيار في الجمع ليس ما ذكر بل ما سمّيناه بالجمع الاستنباطي</w:t>
      </w:r>
      <w:r>
        <w:rPr>
          <w:rStyle w:val="FootnoteAnchor"/>
          <w:rtl w:val="true"/>
        </w:rPr>
        <w:footnoteReference w:id="467"/>
      </w:r>
      <w:r>
        <w:rPr>
          <w:rFonts w:ascii="Amiri" w:hAnsi="Amiri" w:eastAsia="Amiri" w:cs="Amiri"/>
          <w:color w:val="111111"/>
          <w:sz w:val="28"/>
          <w:sz w:val="28"/>
          <w:szCs w:val="28"/>
          <w:rtl w:val="true"/>
          <w:lang w:bidi="ar-SA"/>
        </w:rPr>
        <w:t xml:space="preserve">، وهو أن الفقيه العارف بلحن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إلقاء الحكم وملاحظتهم لجميع ما يقتضي الكتمان وعدمه، فإذا فُرض أن الفقيه لا يتحير أمام الطائفتين فليس تعارضاً وإنما يكون كل منهما قرينة على المراد الجدي من الآخر، وهذا جمع معتبر ، لذا نرى أن المشهور هو الحكم بالاستحباب ففهموا أن نفي الزكاة في روايات الطائفة الأولى ظاهر في تلك التي هي من دعائم الإسلام وهي التي كان يُبعث العمال لجمعها أما ما دلّ على ثبوت الزكاة في الطائفة الثانية فهو على نحو آخر فلا يرى العرف تنافياً ولا يتحيّر فهذا الجمع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ناقشنا به هذا الجمع من تأخره رتبةً فإنه يرد على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الحمل الذي ذكره ممكن في مثل صحيحة محمد بن مسلم التي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هذا يزكّى وأشباهه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خبر أبي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هذا مما يزكّى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تفيد مطلق الرجحان ولا يجري في الروايات الأخرى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تحديد النسب في صحيحة محمد بن إسماعيل أو التعليل في صحيحة أبي بصير</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تقريبه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مختص بما سوى الأربع من الغلات فالصحيح عرضه هناك وليس هنا حيث الكلام عن نفي الوجوب في ما </w:t>
      </w:r>
    </w:p>
    <w:p>
      <w:pPr>
        <w:pStyle w:val="BookText"/>
        <w:rPr/>
      </w:pPr>
      <w:r>
        <w:rPr>
          <w:rFonts w:ascii="Amiri" w:hAnsi="Amiri" w:eastAsia="Amiri" w:cs="Amiri"/>
          <w:color w:val="111111"/>
          <w:sz w:val="28"/>
          <w:sz w:val="28"/>
          <w:szCs w:val="28"/>
          <w:rtl w:val="true"/>
          <w:lang w:bidi="ar-SA"/>
        </w:rPr>
        <w:t>سوى التسع، بل لا يستقيم له النقاش هنا لأنه يذهب إلى الاحتياط الوجوبي في زكاة أموال التجارة</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إضافة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الاستنباطي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مجدٍ، لأن الفقهاء حينما يشيرون إلى الجمع العرفي فإنهم لا يقصدون عامة الناس وإنما الفقهاء العارفين بقواعد المحاورة وفنون أهلها لأنهم وحدهم الذين لهم حق النظر في الروايات دون غيرهم، فالمعيار في صحة الجمع إمكانه عندهم وعدم تحيرهم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تحيّر مشهور الفقهاء مخالف للواقع فإن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أعرف بمرادهم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تحيّروا حتى كتبوا إلى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صحيحة ابن مهزيار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طيات كلامه ما اعتبره مبعّداً للقول بالاستحباب، وذلك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الحكم الواقعي هو الاستحباب لما نقل بطريق معتبر عن محمد الطيار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جميل لأنه كان حاضراً لكنه لم ينقل زبر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الزكاة في الأرز إذا كانت مستحبة وأن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 بيان الاستحباب كما أفاد المشهور فالمفروض أن يشجّعه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طرح يوجب الجواب به بأنه أمر محبوب ومستحب وليس يزبره بهذا التشديد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احتمال أن الطيار كان بصدد الاعتراض على اختصاص الأمر بالحنطة وأن الأرز في العراق أكثر فثبوت الزكاة فيه أوجه، فهو بعيد لأنه بصدد التعرف على أصل الحكم</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المبعد بعيد؛ لأن الاستحباب لا يحتاج إلى بيان لكثرة ما ورد في الشريعة من الحث على الإنفاق في سبيل الله تبارك وتعالى</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فالاحتمال الذي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عليه هو السبب الظاهر لزبر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فما هو السبب لزبر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w:t>
      </w:r>
      <w:bookmarkStart w:id="120" w:name="pg15147_202952"/>
    </w:p>
    <w:p>
      <w:pPr>
        <w:pStyle w:val="BookText"/>
        <w:rPr/>
      </w:pPr>
      <w:bookmarkEnd w:id="120"/>
      <w:r>
        <w:rPr>
          <w:rFonts w:ascii="Amiri" w:hAnsi="Amiri" w:eastAsia="Amiri" w:cs="Amiri"/>
          <w:color w:val="111111"/>
          <w:sz w:val="28"/>
          <w:sz w:val="28"/>
          <w:szCs w:val="28"/>
          <w:rtl w:val="true"/>
          <w:lang w:bidi="ar-SA"/>
        </w:rPr>
        <w:t xml:space="preserve">هذا من وجهة نظر الأستاذ؟ نعم، على ما سنختاره من وجوب الزكاة في الحبوب ومنها الأرز فسيكون هناك وجه آخر لزبر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الاستعجال في بيان حكم قبل وقته فهو نظير النهي في قوله 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تَسْألُوا عَن أشيَاءَ إنْ تُبدَ لَكُم تَسُؤْكُمْ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تَعْجَلْ بِالقُرآنِ مِنْ قَبلِ أَنْ يُقْضَى إِلَيكَ وَحيُهُ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يشهد له أن رواية الطيار خلت من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صحيحة جميل مع أنهما تحكيان واقعة واحدة مما يضعف نفي وجوب الزكاة في الأرز وإنما الاعتراض على إعلانه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ونتيجة البحث في هذا الوجه أن المشهور إنما حمل روايات المجموعة الثالثة على الاستحباب مضطراً إلى ذلك لرفع التناقض –كما صرّح الشيخان المفيد والطوسي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فإنه يقرّ بدلالتهما على الوجوب لكن هذا الحمل غير تام لإباء جملة منها مثله ولوجود وجه مقبول للجمع كما سيأتي بإذن الله تعالى، وعلى تقدير تماميته فإنه غير مستوعب لاختصاصه بزكاة الغلات كما يظهر من بعض كلماتهم</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1734476_2142443653"/>
      <w:bookmarkStart w:id="122" w:name="_Toc40"/>
      <w:bookmarkEnd w:id="121"/>
      <w:r>
        <w:rPr>
          <w:rtl w:val="true"/>
        </w:rPr>
        <w:t>(</w:t>
      </w:r>
      <w:r>
        <w:rPr>
          <w:rtl w:val="true"/>
        </w:rPr>
        <w:t>الثاني</w:t>
      </w:r>
      <w:r>
        <w:rPr>
          <w:rtl w:val="true"/>
        </w:rPr>
        <w:t xml:space="preserve">) </w:t>
      </w:r>
      <w:r>
        <w:rPr>
          <w:rtl w:val="true"/>
        </w:rPr>
        <w:t>حمل ما دلّ على الوجوب في غير التسع على التقية</w:t>
      </w:r>
      <w:r>
        <w:rPr>
          <w:rtl w:val="true"/>
        </w:rPr>
        <w:t>.</w:t>
      </w:r>
      <w:bookmarkEnd w:id="122"/>
    </w:p>
    <w:p>
      <w:pPr>
        <w:pStyle w:val="BookText"/>
        <w:rPr/>
      </w:pPr>
      <w:r>
        <w:rPr>
          <w:rFonts w:ascii="Amiri" w:hAnsi="Amiri" w:eastAsia="Amiri" w:cs="Amiri"/>
          <w:color w:val="111111"/>
          <w:sz w:val="28"/>
          <w:sz w:val="28"/>
          <w:szCs w:val="28"/>
          <w:rtl w:val="true"/>
          <w:lang w:bidi="ar-SA"/>
        </w:rPr>
        <w:t xml:space="preserve">وممن اختاره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الانتصار؛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تدّعون إجماع الإمامية وابن الجنيد يخالف في ذلك ويذهب إلى أن الزكاة واجبة في جميع الحبوب التي تخرجها الأرض وإن زادت على التسعة أصناف التي ذكرتموها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ذلك أخباراً كثيرة عن 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 يونس كان يذهب إلى ذلك؟</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بشذوذ ابن الجنيد ولا يونس وإن كان يوافقهم، والظاهر من مذهب الإمامية ما حكيناه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إجماع الإمامية وتأخر عن ابن الجنيد ويونس، والأخبار التي تعلق ابن الجنيد بها الواردة من طريق الشيعة الإمامية معارضة بأظهر وأكثر وأقوى منها من رواياتهم المعروفة المشهورة، ويمكن حملها بعد ذلك على أنها </w:t>
      </w:r>
    </w:p>
    <w:p>
      <w:pPr>
        <w:pStyle w:val="BookText"/>
        <w:rPr/>
      </w:pPr>
      <w:r>
        <w:rPr>
          <w:rFonts w:ascii="Amiri" w:hAnsi="Amiri" w:eastAsia="Amiri" w:cs="Amiri"/>
          <w:color w:val="111111"/>
          <w:sz w:val="28"/>
          <w:sz w:val="28"/>
          <w:szCs w:val="28"/>
          <w:rtl w:val="true"/>
          <w:lang w:bidi="ar-SA"/>
        </w:rPr>
        <w:t>خرجت مخرجالتقية، فإن الأكثر من مخالفي الإمامية يذهبون إلى أن الزكاة واجبة في الأصناف كلها، وإنما يوافق الإمامية منهم الشاذ النادر</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واختاره صاحب الحدائق؛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والأظهر عندي حمل هذه الأخبار الأخيرة على التقية التي هي في اختلاف الأحكام الشرعية أصل كل بلية، فإن القول بوجوب الزكاة في هذه الأشياء مذهب الشافعي وأبي حنيفة ومالك وأبي يوسف ومحمد كما نقله في المنتهى</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واستشهدوا له ببعض التعابير الواردة في الروايات التي تشعر بالتقية لكشفها عن وجود جدل حاد حول وجوب الزكاة فيما زاد عن التسع بحيث تعبّر بعضها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أو زبر السائل كما في مرسلة القماط ورواية الطيار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استغربنا في مواضيع عديدة من تسامح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إهمال عدد كبير من روايات أهل بيت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مسألة لأدنى ملابسة من التقية وهي خسارة في هذا المعين الصافي، من دون سبب يذكر إلا العجز عن فهم الروايات والعلاقة بينها ووضع كل رواية في موضعها المناسب من هذا البناء الشامخ لفقه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هذه المسألة، فإن حمل المجموعة الأخيرة على التقية وإهمالها غير مبرر لعدة أمور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الروايات تأبى الحمل على التقية لما فيها من البيان المفصّل والتعليل كما في صحيحة زرارة التي هي مثل صحيحة محمد بن مسلم مع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الروايتان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حين يتبرع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بإعطاء قاعدة كلية بعد أن عدّ الحبوب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كيل بالصاع فبلغ الأوساق فعليه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يستدل عليه بتشريع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في كل شيء أنبتت الأرض إلا ما كان في الخضر </w:t>
      </w:r>
    </w:p>
    <w:p>
      <w:pPr>
        <w:pStyle w:val="BookText"/>
        <w:rPr/>
      </w:pPr>
      <w:r>
        <w:rPr>
          <w:rFonts w:ascii="Amiri" w:hAnsi="Amiri" w:eastAsia="Amiri" w:cs="Amiri"/>
          <w:color w:val="111111"/>
          <w:sz w:val="28"/>
          <w:sz w:val="28"/>
          <w:szCs w:val="28"/>
          <w:rtl w:val="true"/>
          <w:lang w:bidi="ar-SA"/>
        </w:rPr>
        <w:t>والبقول وكل شيء يفسد من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ولماذا ينسب الجعل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واقعياً؟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في موثقة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يكتف الإمام بإيجاب الزكاة في الأرز بل 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المدينة لم تكن يومئذٍ أرض أرز فيقال فيه ولكنه قد جعل فيه وكيف لا يكون فيه وعامة خراج العراق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ما في معتبرة زرارة حيث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الدخن فأجاب بالوجوب على جميع الحبوب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ما في صحيحة محمد بن إسماعيل إذ يسأل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الرطبة والأرز فيجيب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الزكاة في كل ما كيل بالصاع فلو كان صدورها تقية لاقتصر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مقدار الضرورة التي تُقدَّر بقدرها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صريحين في بيان اقتصار الوجوب على التسع كما في المجموعة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وردوا بحزم على من حاول التعميم للقياس أو أي وجه آخر ولم تأخذهم في الله لومة لائم، فما معنى الحمل على التقية؟</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التقية يمكن افتراضها بلحاظ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بلحاظ شيعته وكلاهما لا يتمان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ليس بهذه الدرجة من الانهزامية أمام الطغاة حتى يشرع لهم ظلم الناس وجباية أموالهم بغير حق مما يعني الإخلال بأهم وظائف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إقامة العدل ورفع الظلم عن الناس والدفاع عن المظلومين، مع أن الأئمة جاهروا بالمخالفة في أمور خطيرة أخرى كما مر في غير موضوع، مضافاً إلى ما دلّ بشكل خاص على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يكونوا يتقون في أمر الزكاة كخبر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الحلي عليه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فيه زكاة وإن بلغ مائة ألف درهم، كان أبي يخالف الناس في هذا</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حفظ شيعتهم من السلطات الحاكمة التي كانت تجبي الزكاة بقوة ولا تتسامح فيها، فهذا مما لا يحتاج إلى تشريع أحكام توجب الزكاة بل يكفي فيها ما دلّ على وجوب دفع الضرر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فقهاء العامة في عصر صدور النصوص خصوصاً في زمان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لم تحصر السلطات المذاهب بالأربعة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مختلفون في وجوب الزكاة في ما عدا التسع، قال ابن رشد في بداية المجتهد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تجب فيه الزكاة من الأموال فإنهم اتفقوا منها على أشياء، أما ما اتفقوا عليه فصنفان من 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والفضة اللتين ليستا بحلي، وثلاثة أصناف من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والبقر والغنم، وصنفان من الحبوب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والشعير، وصنفان من الثمر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والزبيب وفي الزيت خلاف شاذ</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وحصرها بعضهم بالتسع، قال ابن قدامه في المغني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مالك والشافعي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زكاة في ثمر إلا التمر والزبيب ولا في حب إلا ما كان قوتاً وحكي عن أحمد إلا في الحنطة والشعير والتمر والزبيب وهذا قول ابن عمر وموسى وطلحة والحسن وابن سيرين والشعبي والحسن بن صالح وابن أبي ليلى وابن المبارك وأبي عبيد</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وذلك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خصّ هذه بالصدقة وأعرض عما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يعلم أن للناس أموالاً مما تخرج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تركه ذلك عندنا عفواً منه، كعفوه عن صدقة الخيل والرقيق، وإنما يُحتاج إلى النظر والتشبيه والتمثيل لنا إماماً مع من اتبعه من الصحابة والتابعين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نجد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أثبت منه وأتم إسناده يردوه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وعلّق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فدليلهم إذن رواية ضعيفة مع عمل الأصحاب، وكأنهم قالوا بالتعميم بالقياس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عمرو بن شعيب </w:t>
      </w:r>
    </w:p>
    <w:p>
      <w:pPr>
        <w:pStyle w:val="BookText"/>
        <w:rPr/>
      </w:pPr>
      <w:r>
        <w:rPr>
          <w:rFonts w:ascii="Amiri" w:hAnsi="Amiri" w:eastAsia="Amiri" w:cs="Amiri"/>
          <w:color w:val="111111"/>
          <w:sz w:val="28"/>
          <w:sz w:val="28"/>
          <w:szCs w:val="28"/>
          <w:rtl w:val="true"/>
          <w:lang w:bidi="ar-SA"/>
        </w:rPr>
        <w:t>عن أبيه عن عبد الله بنعمرو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في الحنطة والشعير والتمر والزبيب، وفي رواية عن أبيه عن جده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والعشر في التمر والزبيب والحنطة والشعير، وعن موسى بن طلحة عن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الحنطة والشعير والتمر والزبيب، وعن أبي بردة عن أبي موسى ومعاذ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بعثهما إلى اليمن يعلّمان الناس أمر دينهم فأمروهم أن لا يأخذوا الصدقة إلا من هذه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والشعير والتمر والزبيب، رواهنّ الدارقطني</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كررناه في ترتيب أساليب حل التعارض والجمع بين الروايات وتتقدمها رتبة الدليل الخاص وهو موجود في المقام، وكذا الجمع العرفي وكلاهما متقدمان على الحمل على التقية ونحوها من المرجحات فلا تصل النوبة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الوجه بأولوية الأول عليه،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ولعله أولى من الجمع بحمل النصوص الثانية على التقية كما عن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يشهد له بعض النصوص السابقة، لكن لا تنافي بين الندب والإجمال في الجواب للتقية، فلا ريب في أولوية ما ذكرنا منه، خصوصاً بعد فتوى الأصحاب بالندب وعن الغنية الإجماع عليه</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الأولوية من حيث الرتبة صحيحة لكن الوجه الأول غير تام لما ذكرناه، والإجماع لا يمكن الاستدلال به كما قدمنا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بعض من حضرنا بحثه الشريف القول بالتقية،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المراد بها مطلق التقية والكتمان وإنما المراد بها خصوصاً عند المتأخرين كصاحب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ذكر الوجوب والاستحباب، بل ربما تكون المثبتة للوجوب –في غير التسعة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المحمولة على التقية لعدة مقربات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كالتعليل في رواية أبي بصير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لا يكون فيه وعامة خراج أهل العراق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فبقرينة الذيل يكون صدوره 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جواب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علي بن مهزيار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الجمع بين المتعارضين ولا تفسير له إلا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استحبابها فيما وراء الأربع لأشير إلى ثبوتها في النافية، فعدم ذكرها والنفي المطلق فيما سوى الأربع أو التسع يرشد إلى أن ما ورد من الثبوت كان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ثلاث مقربات لكون ما صدر كان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مقابل هذه المقربات للتقية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تذكر مبعّدات للتقية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في بعض الروايات نسبة ثبوت الزكاة فيما سوى الغلات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كذيل رواية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صفحة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عدّوها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وهي مخدوشة سنداً، بتقريب أنها لو كانت تقية فإنها لا تبرر بيان أمر لا واقعية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رواية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صفحة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النسبة لا تناسب التقية، وإنما المناسب للتقية نسبتها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بيان حدود الزكاة الواجبة في الغلات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يكال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موجود عند فقهاء العامة وإن اختلفوا في الأمر كثيراً، إلا أن هذا التفسير غير موجود عندهم، فذكر شيء غير معهود لهم لا تقية فيه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الأكابر من الرواة كزرارة ومحمد بن مسلم الذين نقلوا روايات الإمامين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حصرت الزكاة في الأربع، هم أنفسهم نقلوا روايات ثبوت الزكاة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لغيرها، فنقلهم ينافي صدوره تقية، وقد عُرف عنهم أنهم إذا نقلوا رواية </w:t>
      </w:r>
    </w:p>
    <w:p>
      <w:pPr>
        <w:pStyle w:val="BookText"/>
        <w:rPr/>
      </w:pPr>
      <w:r>
        <w:rPr>
          <w:rFonts w:ascii="Amiri" w:hAnsi="Amiri" w:eastAsia="Amiri" w:cs="Amiri"/>
          <w:color w:val="111111"/>
          <w:sz w:val="28"/>
          <w:sz w:val="28"/>
          <w:szCs w:val="28"/>
          <w:rtl w:val="true"/>
          <w:lang w:bidi="ar-SA"/>
        </w:rPr>
        <w:t xml:space="preserve">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تقية يعرّضون فيها ويقولون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من جراب النورة</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 شيئاً من المبعدات أو المقربات يوجب الاطمئنان، فإنه يمكن التقية مع الاستحباب، فإن الزكاة مستحبة فيما سوى الغلات الأربع، وحيث لم يُفتِ أحد باستحبابها إذ الخلاف في الواجبة، فإخفاء الترخيص في الطائفة الثانية لو لم يكن ثبوت لسيرة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سوى الأربع ففيه جهة كتمان وتقية، وحيث أن التقية بهذا المعنى نلتزم به، فإن الرواة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 ومحمد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يعرفون، لذا لم يستوحشوا فقد سمعوا العفو عما سوى الأربعة، ومع ذلك نقلوا لتلامذتهم هذه الروايات الكثيرة، والتحيّر إنما يحصل لغير الفقيه العارف بلحن الكلام، كمن كتب إلى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 الكتابة فلجأ إلى الكتمان</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قررنا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كاملاً على طريقتنا من الوفاء له بتوثيق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والمبعّدات 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واردة، أما المقربات فهي قابلة للنقاش، فإن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أبي بصير لو كان مقتصراً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لا يكون فيه وعامة خراج أهل العراق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هذا الاحتمال وارداً، أما 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قد جعل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ظاهراً في الوجوب، وأما صحيحة ابن مهزيار فسيأتي إن شاء الله تعالى تقريبها في الدلالة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المقرّب الثالث فيرد عليه أن النفي المطلق كان لوجود توهّم الوجوب خصوصاً مع ذهاب فقهاء العامة إليه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الخدشة في سند صحيحة زرارة فإن كان إشكاله على مجموع الرواية فلا أعلم له وجهاً إلا كون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 الرواية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حريز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أننا لا نعرف طريق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الإشكال مردود، لأن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على حذف الإسناد إذا تكرر في </w:t>
      </w:r>
    </w:p>
    <w:p>
      <w:pPr>
        <w:pStyle w:val="BookText"/>
        <w:rPr/>
      </w:pPr>
      <w:r>
        <w:rPr>
          <w:rFonts w:ascii="Amiri" w:hAnsi="Amiri" w:eastAsia="Amiri" w:cs="Amiri"/>
          <w:color w:val="111111"/>
          <w:sz w:val="28"/>
          <w:sz w:val="28"/>
          <w:szCs w:val="28"/>
          <w:rtl w:val="true"/>
          <w:lang w:bidi="ar-SA"/>
        </w:rPr>
        <w:t xml:space="preserve">روايات متتالية، وقد روى التيسبقتها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عن أبيه عن حماد بن عيسى عن حريز</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وهو طريق صحيح ثم قال مباشرة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حريز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 وهو ظاهر في وحدة طريقهما، فما بنى عليه المشهور من صحة الرواية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إشكاله على خصوص الذيل أي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إرساله وعدم وروده بنفس سند الصحيحة –كما سيأتي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مردود لجريان التعامل مع مثله على أنه بنفس السند، ولأن الإضافة الأولى قد رواها الشيخ في التهذيب عن كتاب ابن فضال بسند صحيح عن حريز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المجموعة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ويبقى إشكاله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الإضافة الثانية وسنذكرها في المسألة التالية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ولعدم الحاجة إليه هنا إلا من حيث تأسيس الكبرى الكلية، وإلا فإن الصدر كافٍ في الدلالة على وجوب الزكاة في غير الأربع من الغلات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البحث في هذا الوجه أن حمل روايات الوجوب في غير التسع على التقية مضافاً إلى بعده في نفسه فإنه لا تصل النوبة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حكاه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عبد الرحمن في ذيل رواية أبي بكر الحضرمي،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الزكاة في تسعة أشياء وعفا عما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ذلك مع أول النبوة كما كانت الصلاة ركعتين ثم زاد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سبع ركعات، وكذلك وضعها وسنّها في أول نبوته على تسعة أشياء ثم وضعها على جميع الحبوب</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يونس له وجه باعتبار نسبة العفو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سوى التسع، ولما ورد في صحيحة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نسبة جعل الزكاة على أزيد من التسع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وجه الجمع ما ذكره يونس، بعد حمل ما ورد عن الإمامين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ثبوت الزكاة في التسع فقط ونسبته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حكاية واقعة تأريخية كما في صحيحة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هذا الوجه لا يمكن قبوله كما هو لاستمرار العفو عن التسعة إلى زمان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دلّت عليه الروايات المتقدمة وقد صدرت جملة منها على نحو الجعل والتشريع لا الحكاية وأصرّت على نفي الوجوب في غير التسع ولما يأتي في صحيحة ابن مهزيار من تأكيد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لعفو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سوى التسع وعدم صدور تغيير في سنته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تعديل هذا الوجه، وسيأتي مزيد من التفصيل في الوجه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قاله يونس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لا يُلتزم به لوجهين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الوضع على العناوين التسعة كان في زمن متأخر جداً، فقد وضعه في رمضان من السنة التاسعة للهجرة وأمهلهم حولاً، فكيف يقول إن الوضع كان أول النبوة ثم زاد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كثير من الروايات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وهذا لا يناسب الوضع فيما بعد على مطلق الحبوب</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على الأول أنه 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الذي استند إليه في تحديد زمن فرض الزكاة، ولعل دليله ما ورد في سورة التوبة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وَتُزَكِّيهِمْ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نزلت السورة في السنة التاسعة من الهجرة بضميمة صحيحة عبد 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آية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وَتُزَكِّيهِمْ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رمضان 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مناديه فنادى في </w:t>
      </w:r>
    </w:p>
    <w:p>
      <w:pPr>
        <w:pStyle w:val="BookText"/>
        <w:rPr/>
      </w:pPr>
      <w:r>
        <w:rPr>
          <w:rFonts w:ascii="Amiri" w:hAnsi="Amiri" w:eastAsia="Amiri" w:cs="Amiri"/>
          <w:color w:val="111111"/>
          <w:sz w:val="28"/>
          <w:sz w:val="28"/>
          <w:szCs w:val="28"/>
          <w:rtl w:val="true"/>
          <w:lang w:bidi="ar-SA"/>
        </w:rPr>
        <w:t xml:space="preserve">الناس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فرض عليكم الزكاة كما فرض عليكم الصلاة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يعرض لشيء من أموالهم حتى حال عليها الحول من قابل فصاموا وأفطروا،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مناديه فنادى في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المسلمون زكوا أموالكم تقبل صلواتكم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وجّه عمال الصدقة وعمال الطسوق</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أن شهر رمضان الذي ذكرته الرواية كتأريخ لنزول آية الأخذ هو من السنة التاسعة لعدة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آيات البراءة وإن نزلت في تلك السنة إلا أنه لا دليل على أن كل آيات السورة –ومنها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دفعة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الشواهد التأريخية تدلّ على العدم، فقد ورد في السيرة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أقام بقية شهر رمضان وشوالاً وذا القعدة ثم بعث أبا بكر أميراً على الحج من سنة تسع، ليقيم للناس حجهم والناس من أهل الشرك على منازلهم من حجهم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أبي جعفر محمد بن علي رضوان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براءة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بعث أبا بكر ليقيم للناس الحج،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بعثت بها إلى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يؤدي عني إلا رجل من أهل بيتي، ثم دعا علي بن أبي طالب رضوان الله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بهذه القصة من صدر براءة</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يظهر أن سورة براءة التي نزلت في سنة تسع لم تكن في شهر رمضان وكان النازل صدرها أما ما دلّت عليه صحيحة عبد الله بن سنان من نزول آية أخذ الزكاة في شهر رمضان فلا نعلمه في أي سنة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البعيد أن يتأخر فرض الزكاة إلى هذا التأريخ وقد قرنها الله تبارك وتعالى بالصلاة في اثنين وثمانين موضعاً على ما حكي بل إن الزكاة كانت من تشريعات النبوات السابقة، لقوله تعالى حكاية عن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وَأَوْصَانِي بِالصَلاةِ وَالزَكَاةِ مَا دُمْتُ حَيّاً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w:t>
      </w:r>
    </w:p>
    <w:p>
      <w:pPr>
        <w:pStyle w:val="BookText"/>
        <w:rPr/>
      </w:pPr>
      <w:r>
        <w:rPr>
          <w:rFonts w:ascii="Amiri" w:hAnsi="Amiri" w:eastAsia="Amiri" w:cs="Amiri"/>
          <w:color w:val="111111"/>
          <w:sz w:val="28"/>
          <w:sz w:val="28"/>
          <w:szCs w:val="28"/>
          <w:rtl w:val="true"/>
          <w:lang w:bidi="ar-SA"/>
        </w:rPr>
        <w:t>إسماعيل صادق الوعد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يَأْمُرُ أَهْلَهُ بِالصَلاةِ وَالزَكاةِ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الأنبياء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ولوط وإسحاق ويعقوب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وَأَوْحَيْنَا إِلَيهِمْ فِعْلَ الخَيْرَاتِ وإِقَامَ الصَلاةِ وإيتَاءَ الزَكَاةِ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فتشريع الزكاة في الإسلام إذن يعود إلى وقت مبكر، أما على ما استفاده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الرواية فيكون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بدأ بجمع الزكاة في شهر رمضان من السنة العاشرة أي قبل رحيله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ببضعة أشهر وهو لا يلائم أهمية هذه الفريضة وما ورد من الوعيد لتاركها حتى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نفراً من المسجد لأنهم لم يكونوا يزكّون</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أن تأسيس الدولة الجديدة على 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يحتاج إلى تمويل، والزكاة أهم مصادره يومئذٍ بل لعله المصدر الوحيد لندرة غنائم الحرب ونحوها مما يرجح أن فرضها كان في السنين الأولى من الهجرة، وربما يستظهر من صحيحة الفضلاء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تشريعها كان في وقت مبكر مع الصلاة، وفي بعض المصادر 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فُرضت في المدينة في شوال من السنة الثانية من الهجرة بعد فرض رمضان وزكاة الفطر</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أردنا قبول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ليس بلحاظ فرض الزكاة على الناس، وإنما بلحاظ جمعها من الأصقاع خارج المدينة الذين دخلوا في الإسلام بعد عام الفتح والقرينة عليه ما ذكرته الرواية من إرسال العمال لجبايتها، أما أهل المدينة فكانوا قبل ذلك يأتون بصدقاتهم إلى المسجد</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يمكن القول أن الزكاة كانت مشرّعة قبل ذلك بعنوانها العام أي الإنفاق في سبيل الله تبارك وتعالى، وكان تعيينها بالتسع والأمر بجمعها من الناس في وقت متأخر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ويرد الثاني إن نسبة التعميم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ما يدل عليه فقد ورد في صحيحة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كيل بالصاع فبلغ الأوساق فعليه الزكاة،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في كل شيء أنبتت الأرض إلا ما كان في الخضر والبقول وكل شيء يفسد من يومه</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صدور العفو من الإمامين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الزكاة في ما سوى التسع فيمكن أن يقال أنه حكاية لما فعله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أرادا بالحكاية بيان الحكم إلا أنه لا يخفى ما في هذا التعبير من إيحاء بوجوب ما هو أوسع من ذلك مما سيُبيَّن لاحقاً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دليل خاص من الروايات يعالج التعارض، وقد أفاد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صحيحة علي بن مهزيار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قرأت في كتاب عبد الله بن محمد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على تسعة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الحنطة والشعير والتمر والزبيب والذهب والفضة والغنم والبقر والإبل، وعفا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سوى ذلك، فقال له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شيء كثير يكون بأضعاف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الأرز،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الزكاة على تسعة أشياء وعفا عما سوى ذلك وتقول عندنا أرز وعندنا ذرة، وقد كانت الذرة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هو والزكاة على كل ما كيل بالصاع</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غير هذا الرجل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عن الحبوب،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السمسم والأرز والدخن وكل هذا غلة كالحنطة والشعير،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الحبوب كلها زكاة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وروي أيضاً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دخل القفيز فهو يجري مجرى الحنطة والشعير والتمر والزبيب، قال فأخبرني جعلت فداك، هل على هذا الأرز وما أشبهه من الحبوب الحمص والعدس زكاة؟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الزكاة في كل شيء كيل</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تصديق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لتلك الروايات المتعارضة المروية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وجه صحيح عدا إرادة الاستحباب فيما عدا التسع، وإلا فلا يمكن في مثله الحمل على التقية بالضرورة، إذ لا معنى للتقية في تصديق الخبرين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فالروايات في أنفسها –لولا دليل 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متعارضة غير قابلة للحمل على الاستحباب، لعدم كونه من الجمع العرفي في مثلها، إلا أنه بعد ملاحظة التصديق الصادر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تضمّنته هذه الصحيحة يحكم بأن المراد الجدي هو الاستحباب، وإلا لم يكن وجه للتصديق أبداً، فتدبر جداً</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هذا الوجه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موجّهاً به صحيحة علي بن مهزيار،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بقوله والزكاة في كل ما كيل بالصاع ما قدمناه من الندب والاستحباب لما صوَّب قول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الزكاة في تسعة أشياء وأن ما عداها معفو عنها، وأن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 على من قال عندنا أرزّ ودخن تنبيهاً له على أنه ليس فيه الزكاة المفروضة، ولكان قوله كذلكهو مع قوله والزكاة في كل ما كيل بالصاع متناقضاً وهذا لا يجوز في أقوالهم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العلاج بهذه الصحيحة غير تام لأمور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 ما استفاده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الحمل على الاستحباب، والصحيحة أكّدت صدور تعميم الوجوب وصدّقت ما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ناظراً إلى ما رووا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 سوى التسعة وعن وجود حبوب غير الأربع في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لا ينافي أن يكون قد عمم الوجوب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مشمول بالأمر بالتصديق، فتصديق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لجميع ما رووا وإن كان ظاهره الإبقاء على التعارض المؤدي إلى الإجمال إلا أنه في الحقيقة أبقى الباب مفتوحاً لتفهّم وجه الجمع بينها كما سيأتي من الوجه المختار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الوجه لو تم فإنه يعالج ما ورد في الحبوب خاصة، وهو أخصّ من الموضوع المبحوث عنه الشامل لكل ما سوى التسع، وقد نقلنا في المجموعة الثالثة من الروايات ثبوتها في أنواع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السيد الأستاذ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الوجه ضمن ما استدل به على الاستحباب ونسبه أيضاً إلى المحقق الهمداني ونفى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الصحيحة من الروايات العلاجية، لأن العلاج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يتم إذا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بصدد رفع الإبهام للسائل لا بصدد عدم رفعه،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مجمل فهل هو تصديق للنقل أم المنقول، 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مقام البيان حتى يحمل على الاستحباب، والجواب الثاني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مزيد تحيّر أكثر من الأول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الإجمال في الصحيحة بأنه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عن نفس المكاتب –أي عبد 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 الراوي في نجاسة الخمر إذا أصاب الثوب حيث ذكر روايتين، إحداهما عن زرارة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تصلي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وثانيهما عن غير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فيها بغسل الثوب، فأجاب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بقول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جعلها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الروايات العلاجية</w:t>
      </w:r>
      <w:r>
        <w:rPr>
          <w:rStyle w:val="FootnoteAnchor"/>
          <w:rtl w:val="true"/>
        </w:rPr>
        <w:footnoteReference w:id="490"/>
      </w:r>
      <w:r>
        <w:rPr>
          <w:rFonts w:ascii="Amiri" w:hAnsi="Amiri" w:eastAsia="Amiri" w:cs="Amiri"/>
          <w:color w:val="111111"/>
          <w:sz w:val="28"/>
          <w:sz w:val="28"/>
          <w:szCs w:val="28"/>
          <w:rtl w:val="true"/>
          <w:lang w:bidi="ar-SA"/>
        </w:rPr>
        <w:t xml:space="preserve">، وقلنا في حينها أن المراد خذ بقول أبي عبد الله الواقعي، فإن في المكاتبة نقلين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يفيد النجاسة والآخر عدمها، فالرواية فيها إيهام بالأخذ من الرواية الثانية، وفي مثل هذه الروايات قد يستظهر بدواً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بصدد إبقاء السائل متحيراً على تحيّره إذ من وظيفته البيان، لكن أمر المكاتبات تختلف عن المشافهة في ظروف التقية، ولتلافي حصول مصادمة بين الشيعة –إذ لكل رواية طائفة مؤمنة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يريد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تقع مستنداً لإحدى الفرقتين على الأخرىويخطّئونهم ويحصل محذور، فليس كل ما يقال يكتب، فكان بناء الأئمة المتأخرين الإرجاع إلى الفقهاء تهيئة للغيبة، فدعم إحدى الطائفتين –بالمكاتبة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الأخرى خلاف المصلحة،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بقول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إحدى الطائفتين، وكذا كل ما ورد عن الأئمة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مسألتنا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ولذا فإن المتأخرين من الفقهاء مع وجود هذه الرواية عندهم لم يفتوا بالوجوب، وقال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على عدم الوجوب في ما عدا الغلات الأربع سبق يونس وابن الجنيد وتأخر عنهما، فالعلماء فهموا إنها ليست بصدد العلاج</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الرواية تحيّر، بل هي ظاهرة في الوجوب ويمكن أن تكون الصحيحة علاجاً للتعارض بتقريبين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الموجودة في نسخ الكافي فيكون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أمرهم بتصديق ما ورد من أن الزكاة في كل شيء كيل دون ما ورد من العفو أي خذوا بما قيل من أن الزكاة في كل ما كيل بالصاع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قربناه من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بتصديق ما رووه على ما هو عليه من المضامين التي تبدو متعارضة لكن الجمع بينها يؤدي إلى القول بالوجوب في كل ما كيل كما سيأتي في الوجه المختار بإذن الله تعالى</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ضوء ذلك فلا إجمال فيها عند الفقيه الذي يعرف معاريض كلامهم</w:t>
      </w:r>
      <w:r>
        <w:rPr>
          <w:rFonts w:eastAsia="Amiri" w:cs="Amiri" w:ascii="Amiri" w:hAnsi="Amiri"/>
          <w:color w:val="111111"/>
          <w:sz w:val="28"/>
          <w:szCs w:val="28"/>
          <w:rtl w:val="true"/>
          <w:lang w:bidi="ar-SA"/>
        </w:rPr>
        <w:t xml:space="preserve">. </w:t>
      </w:r>
      <w:bookmarkStart w:id="123" w:name="pg15147_202967"/>
    </w:p>
    <w:p>
      <w:pPr>
        <w:pStyle w:val="Heading3"/>
        <w:numPr>
          <w:ilvl w:val="2"/>
          <w:numId w:val="1"/>
        </w:numPr>
        <w:rPr/>
      </w:pPr>
      <w:bookmarkStart w:id="124" w:name="__RefHeading___Toc1734478_2142443653"/>
      <w:bookmarkStart w:id="125" w:name="_Toc41"/>
      <w:bookmarkEnd w:id="123"/>
      <w:bookmarkEnd w:id="124"/>
      <w:r>
        <w:rPr>
          <w:rtl w:val="true"/>
        </w:rPr>
        <w:t>(</w:t>
      </w:r>
      <w:r>
        <w:rPr>
          <w:rtl w:val="true"/>
        </w:rPr>
        <w:t>الخامس</w:t>
      </w:r>
      <w:r>
        <w:rPr>
          <w:rtl w:val="true"/>
        </w:rPr>
        <w:t xml:space="preserve">) </w:t>
      </w:r>
      <w:r>
        <w:rPr>
          <w:rtl w:val="true"/>
        </w:rPr>
        <w:t>الوجه المختار</w:t>
      </w:r>
      <w:r>
        <w:rPr>
          <w:rtl w:val="true"/>
        </w:rPr>
        <w:t>.</w:t>
      </w:r>
      <w:bookmarkEnd w:id="125"/>
    </w:p>
    <w:p>
      <w:pPr>
        <w:pStyle w:val="BookText"/>
        <w:rPr/>
      </w:pPr>
      <w:r>
        <w:rPr>
          <w:rFonts w:ascii="Amiri" w:hAnsi="Amiri" w:eastAsia="Amiri" w:cs="Amiri"/>
          <w:color w:val="111111"/>
          <w:sz w:val="28"/>
          <w:sz w:val="28"/>
          <w:szCs w:val="28"/>
          <w:rtl w:val="true"/>
          <w:lang w:bidi="ar-SA"/>
        </w:rPr>
        <w:t xml:space="preserve">وحاصله إن وجوب دفع الزكاة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مقتصراً على التسع ثم صدر تعميم الوجوب إلى غيرها في مرحلة متأخرة من حياة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تعارض بين الروايات لأنها تتحدث عن مراحل زمنية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ذلك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الخاص في مقام العلاج بين الروايات وهي صحيحة علي بن مهزيار المتقدمة فإنها صدّقت حكاية العفو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أوجب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في كل ما كيل مما يعني أنها كانت إضافة في التشريع وهو من صلاحياتهم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فالزكاة واجبة في العناوين التي تضمنتها الصحيحة بتشريع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الحكم هو العفو عما سوى التسعة بتشريع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فالأمر بالتصديق كان لما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إن الأمر كذلك، وإلا لزم التناقض وقد قرّبنا هذه العناوين فيما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أشكل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 الرواية علاجية لأن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مجمل وفيه إبهام لأنها مكاتبة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ظرف تقية مكثفة</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لكننا أجبنا عن هذا الإشكال بأن الرواية ليست مجملة ولا توجب تحيّراً وقرّبنا علاجيتها بوجهين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مجموع الروايات الواردة في المسألة وجعل بعضها قرينة على بعض فنصل إلى نتيجة أن الزكاة فرضت على ما هو أوسع من التسع بحسب أصل التشريع، كما ورد في صحيحة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في كل شيء أنبتت الأرض إلا ما كان في الخضر والبقول وكل شيء يفسد من يومه</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 xml:space="preserve">، وفي صحيحة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المدينة لم تكن يومئذٍ أرض أرز فيقال فيه، ولكنه قد جُعِلَ فيه</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عما سوى التسع كما نطقت به الروايات المتقدمة وهو شاهد على وجوبها في غيرها، لأن العفو لا يكون إلا بعد استحقاق كالعفو عن الذنب أو العفو عن القصاص أو عفو الزوجة عن مهرها،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يَعْفُوْنَ أوْ يَعْفُوَ الذِي بِيَدِهِ عُقْدَةُ النِكَاحِ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التصرف من صلاحياتهم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باعتبارهم أولي الأمر، ومما يدل على أن الاقتصار على التسع من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الفضلاء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فرض الله عز وجل الزكاة مع الصلاة في الأموال وسنّها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تسعة أشياء وعفا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سواهن</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فأصل الفرض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جمع محلّى باللام فيفيد العموم لكن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التنفيذ اقتصر على التسع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العفو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صورتان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في سن القانون بمعنى جعل إعفاءات في نفس القانون من خلال اشتراط أمور لوجوبها بحيث يسقط الوجوب عما لم تتوفر فيه، فهذا عفو بموجب القانون، كالعفو عما لم يدر عليه الحول ونحوه وبذلك يكون خروج الموجود عما يجب فيه الزكاة موضوعاً أي لعدم تحقق شرط الوجوب فيه كعفوه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الخضار والبقول وما يفسد ليومه، وكما في خبر الصدوق في العيون بسنده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عفوت لكم عن 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 والرقيق</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 xml:space="preserve">، والعفو هنا بسبباتخاذهما للخدمة والمؤونة فلا يتحقق فيها شرط الزكاة وهو اتخاذها للاسترباح والنماء كما هو مفهوم الزكاة ولذا حينما توسعت رقعة الدولة الإسلامية وترفهوا اقتصادياً وأصبح العبيد يتخذون للتجارة والاسترباح وكذا الخيل فقد وجبت الزكاة فيهما كما في الروايات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صفحة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في مقام التنفيذ والجباية لمصلحة ما أي إن الوجوب ثابت فيه لكن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يأخذ الزكاة عليه كالذي يظهر بدوّاً من بعض الروايات من وجود ثمار غير الأربع ولم يوجب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فيهن الزكاة كما في مرسلة القماط وصحيحة علي بن مهزيار مع وجوبها فيها بمقتضى صحيحتي زرارة وأبي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بعض من حضرنا بحثه الشريف على هذا المعنى بأنه منافٍ لكثير من الروايات الناطقة بأن الوضع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كصحيحة عبد الله بن سنان وليس كما يقتضي هذا المعنى من نسبة الوضع إلى الله تعالى والعفو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عليه أن الروايات صرّحت بأن الوضع على التسعة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والعفو عما سواها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المعنى وارد في الروايات</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التأمل في هذه الروايات يكشف عن وجود تمويه لا إخفاء في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اقتضته نفس مصلحة إخفاء الوجوب في غير التسع، إذ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مرسلة القماط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والله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السماسم والذرة والدخن وجميع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نعلم أن الزكاة لا تجب على مجرد وجودها وإنما على زراعتها واستفادتها من الأرض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زرارة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الصدقة في كل شيء أنبتت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فالوجوب سالبة بانتفاء الموضوع، لذا نجد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تعبيره عندما أوجب الزكاة على الأرز في صحيحة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الأرز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المدينة لم تكن يومئذٍ أرض أرز فيقال فيه ولكنه قد جُعل فيه، وكيف لا يكون فيه وعامة خراج العراق منه</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فعبّر بأرض الأرز أي التي تنبت الأرز ويزرع فيها فالعفو عن هذه الحبوب لأنها غير مزروعة وإنما كانت تجلب إلى المدينة فلا زكاة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فتعود الصورة الثانية ضمن هذه التقريبات إلى الأولى ولأن العفو لم يكن في أصل التشريع وإنما كان سنة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يشيرون في أغلب الروايات المتقدمة إلى أن وضعها على التسع خاصة كان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كانوا بحاجة إلى ذلك لو كان الحكم مختصاً بالتسع وإنما يبينونه مباشرة من دون نسبة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ديدنهم في غيرها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لم يجد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فرض الزكاة على الخيل كما في صحيحة محمد بن مسلم وزرارةالمتقدمة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صفحة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يجد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حزازة في فرض الزكاة على الأرز والحبوب عامة والبضائع والأعيان التجارية مما تقدم ذكره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سألت عن سبب عفو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سوى التسع وإخفاء الوجوب في غيرها فيمكن أن نذكر وجهاً واحداً على الأقل وهو عدم إعطاء الفرصة للسلطات الحاكمة التي ستغتصب الأمر وتقصي الأئمة الحقيقيين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ملء خزانتها بأموال العباد ظلماً وتوظيفها لظلمهم وعدوانهم بالاستناد إلى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فأُجّل بيان التفاصيل إلى الشطر الثاني من حياة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يُجعل شاهداً على توسيع في الوجوب حصل من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صحيحة محمد الطيار، فإن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حكى له عفو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سوى التسع، فإن </w:t>
      </w:r>
    </w:p>
    <w:p>
      <w:pPr>
        <w:pStyle w:val="BookText"/>
        <w:rPr/>
      </w:pPr>
      <w:r>
        <w:rPr>
          <w:rFonts w:ascii="Amiri" w:hAnsi="Amiri" w:eastAsia="Amiri" w:cs="Amiri"/>
          <w:color w:val="111111"/>
          <w:sz w:val="28"/>
          <w:sz w:val="28"/>
          <w:szCs w:val="28"/>
          <w:rtl w:val="true"/>
          <w:lang w:bidi="ar-SA"/>
        </w:rPr>
        <w:t xml:space="preserve">الطيار لم يكتفِ به وسأله عن الأرز،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زبره لكنه لم ينفِ الوجوب – خلافاً لصحيحة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شرحنا وجه الزبر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هذا البيان لا يحصل تعارض بين الروايات، ولعمري إن الأمر أوضح من مسألة الخمس حيث لم ينقل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أخذ الخمس على الأرباح الفاضلة عن مؤونة السنة وتأخر بيان التفاصيل إلى زمان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والتزم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التوسعة ولم يمنعهم عفو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المورد ولا الروايات التي حصرت الخمس في الغنائم كصحيحة عبد الله 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الخمس إلا في الغنائم خاصة</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والروايات الدالة على أن الخمس في خمسة أشياء</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ليس فيها المورد المذكور، وهذه الروايات صريحة في الحصر</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أعلام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أن هذا الاختلاف في العناوين التي تجب فيها الزكاة ليس فيه تناقض وإنما هو مبني على الصلاحيات الممنوحة لحاكم الدولة الإسلامية بمقتضى ولايته المطلقة فيضعها على ما يراه مناسباً بلحاظ احتياجات الدولة واختلاف مصادر الثروة ويسقطها عن ما يشاء، وقد أشار إلى هذه النكتة في أكثر من موضع من كتابه عن الزكاة،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الزكاة لما كانت مالية دينية شرعية شرّعت في جميع الأديان ومنها دين الإسلام لتأمين الشؤون الاقتصادية وسد الخلات الحادثة للحكومة الدينية ومتّبعيها في جميع الأزمنة والأمكنة وكان دين الإسلام ديناً شاملاً لكافة الناس وجميع الإعصار إلى يوم القيامة وكانت الأموال العامة ومنابع الثروة تختلف وتتطور بحسب الأزمنة والأمكنة والقارّات فلا محالة كان المناسب أن يكون أصل حكم الزكاة وتشريعها مذكوراً في القرآن الكريم الذي هو بمنزلة القانون الأساسي للإسلام ويكون ما فيه الزكاة متبدلاً بحسب الأمكنة </w:t>
      </w:r>
    </w:p>
    <w:p>
      <w:pPr>
        <w:pStyle w:val="BookText"/>
        <w:rPr/>
      </w:pPr>
      <w:r>
        <w:rPr>
          <w:rFonts w:ascii="Amiri" w:hAnsi="Amiri" w:eastAsia="Amiri" w:cs="Amiri"/>
          <w:color w:val="111111"/>
          <w:sz w:val="28"/>
          <w:sz w:val="28"/>
          <w:szCs w:val="28"/>
          <w:rtl w:val="true"/>
          <w:lang w:bidi="ar-SA"/>
        </w:rPr>
        <w:t>والأزمنة ومحولاً تعيينه إلى المتصدي للحكومة الإسلامية فيعيّنه بحسبمنابع ثروة الناس وبحسب الاحتياج للمصارف اللازمة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وخاطب الله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مصرفها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الصَّدَقَاتُ لِلْفُقَرَاءِ وَالْمَسَاكِينِ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يعيّن ما فيه الزكاة وإنما عيّنه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في خلال الأخبار الآتية أنه 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على تسعة وعفا عما سواها فلعله يتبادر إلى الذهن من هذه الأخبار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أنه رسول من ربّه بين لهم حكم الله في وجوب الزكاة ولزوم أخذها وبما أنه كان حاكم المسلمين وسائسهم في عصره وضع الزكاة في تسعة وعفا عما سواها مع وجود المقتضي فيه وشمول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إذ التسعة كانت عمد ثروة العرب في الحجاز في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لحاكم المسلمين في كل مكان وعصر ملاحظة ثروة رعيته واحتياج الحكومة والمرتزقة من قبلها فيضع الزكاة على طبق ما يرفع الاحتياج ويراه صلاحاً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أخبار كثيرة مستفيضة أن الله فرض للفقراء في أموال الأغنياء ما يكتفون به ولو علم أن الذي فرض لهم لا يكفيهم لزادهم، ولا محالة أراد بالفقراء الفقراء وساير المصارف الثمانية إلى يوم القيامة</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وحيث أن ثروات الناس ومنابع أموالهم تختلف بحسب الأزمنة والأمكنة ودين الإسلام شرّع لجميع الناس ولجميع الأعصار كما نطق بهما الكتاب والسنة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كَافَّةً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خَاتَمَ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حلالي حلال إلى يوم القيامة وحرامي حرام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محالة ذكر في الكتاب أصل ثبوت الزكاة وخوطب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ما فيه الزكاة بل ذكر عمومات فقط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أَنْفِقُوا مِنْ طَيِّبَاتِ مَا كَسَبْتُمْ وَمِمَّا أَخْرَجْنَا لَكُمْ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رَزَقْنَاهُمْ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بالإنفاق الزكاة بدلالة قوله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يَكْنِزُونَ الذَّهَبَ وَالْفِضَّةَ وَلا يُنْفِقُونَهَا فِي سَبِيلِ اللَّهِ فَبَشِّرْهُمْ بِعَذَابٍ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أُحيل بيان ما فيه الزكاة إلى حكام الحق وقد 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أنه كان حاكماً للمسلمين في عصره الزكاة في تسعة لما كانت هي عمدة ثروة العرب في عصره وعفا عما سوى ذلك ولعله جعلها في آخر عمره في أكثر من ذلك</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جعلوها في وقت في أكثر من التسعة كما تدل عليه روايات كثيرة وربما شاهدوا في وقت آخر أن الزكاة المأخوذة تصرف في تقوية دول الضلال والجور ورأوا أن الجباة لها يستندون في تعميمها لمال التجارة وسائر الحبوب إلى النقل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فأرادوا قصمهم وتضعيف دولتهم بسد منابع اقتصادهم فنقلوا أن الزكاة التي وضعها النبي كانت في تسعة ليرتدع الناس عن دفع الزكاة إلى حكام الجور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فتعيين ما فيه الزكاة أحيل إلى حكام الحق لتطور ثروات الناس بحسب الأزمنة والأمكنة وتطور خلاتهم واحتياجاتهم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ما ورد من جعل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في الخيل الإناث وظاهر ذلك جعلها بنحو الوجوب لا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صحيحة زرارة ومحمد بن مسلم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الخيل العتاق الراعية في كل فرس في كل عام دينارين وجعل على البراذين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بها الزكاة لا الخراج لتسمية ذلك صدقة في صحيحة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الزكاة هنا على الاستحباب خلاف الظاهر جداً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وكيف نلتزم في مثل أعصارنا بحصر الزكاة في تسعة فقط مع أن النقدين وكذا الأنعام الثلاثة السائمة منتفية موضوعاً والغلات الأربع بالنسبة إلى منابع ثروة الناس قليلة جداً ومصارف الزكاة ثمانية تجمعها عمد خلات الناس </w:t>
      </w:r>
    </w:p>
    <w:p>
      <w:pPr>
        <w:pStyle w:val="BookText"/>
        <w:rPr/>
      </w:pPr>
      <w:r>
        <w:rPr>
          <w:rFonts w:ascii="Amiri" w:hAnsi="Amiri" w:eastAsia="Amiri" w:cs="Amiri"/>
          <w:color w:val="111111"/>
          <w:sz w:val="28"/>
          <w:sz w:val="28"/>
          <w:szCs w:val="28"/>
          <w:rtl w:val="true"/>
          <w:lang w:bidi="ar-SA"/>
        </w:rPr>
        <w:t>واحتياجاتهم وقد اشتملت أخبار كثيرة على أن الله فرض للفقراء في أموال الأغنياء ما يكتفون به ولو علم الذي فرض لهم لا يكفيهم لزادهم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محالة أُريد بالفقراء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الفقراء وسائر المصارف الثمانية</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وانتهى إلى القول بالاحتياط في وجوب الزكاة في غير العناوين التسعة،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عرض وجه المشهور في الجمع بين الروايات وما قيل من الحمل على التقية، قال في تقييمها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وحيث أن الجمع التبرعي كما عرفت لا يكفي في الإفتاء بالاستحباب والحمل على التقية أيضاً غير خالٍ عن الإشكال والقول بحصر الزكاة في تسعة أيضاً أشكل فالمسألة عندنا باقية بحدّ الإجمال فالأحوط ثبوت الزكاة في غير التسعة أيضاً مما ساعدته الأخبار فإن الاحتياط طريق للنجاة ومفرّ عن الإفتاء بما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أدري نصف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زدني علماً وألحقني بالصالحين</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استناده إلى كبرى الولاية المطلقة لحاكم الدولة الإسلامية وإن هذه الصلاحيات ممنوحة للحكام في كل عصر ومنها عصرنا الحاضر، فيكون فرق هذا القول عن القول المختار أنه استند إلى ولاية الحاكم وليس إلى قراءة مجموع النصوص كما شيّدنا بفضل الله تبارك وتعالى، ويرد على ذلك جملة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صدرت عنهم الروايات لم يمارسوا دور الحاكمية للدولة الإسلامية بالمعنى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احتياج الحكومة والمرتزقة من قبلها، حتى يمكن حمل ما صدر منهم على هذا المعنى، عدا ما نسب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وضع الزكاة على الخيل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ألسنة الروايات ظاهرة في الفتوى وبيان الحكم الشرعي وليس في الحكم الولائي</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لازم هذا القول إمكان إسقاط الزكاة في بعض العناوين التي وردت في النصوص بلحاظ ما يراه حاكم الدولة الإسلامية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ملاحظة ثروة </w:t>
      </w:r>
    </w:p>
    <w:p>
      <w:pPr>
        <w:pStyle w:val="BookText"/>
        <w:rPr/>
      </w:pPr>
      <w:r>
        <w:rPr>
          <w:rFonts w:ascii="Amiri" w:hAnsi="Amiri" w:eastAsia="Amiri" w:cs="Amiri"/>
          <w:color w:val="111111"/>
          <w:sz w:val="28"/>
          <w:sz w:val="28"/>
          <w:szCs w:val="28"/>
          <w:rtl w:val="true"/>
          <w:lang w:bidi="ar-SA"/>
        </w:rPr>
        <w:t>رعيته واحتياج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هذا مجازفة لا يرتكبها 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دليله وحديثه عن كل الأعصار ومنها عصرنا الحاضر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فيكون لحاكم المسلمين في كل مكان وعصر 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منح هذه الصلاحيات للفقيه الجامع للشرائط النائب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فيضع الزكاة على عناوين جديدة لم تكن موجودة في النصوص بحسب تجدّد منابع الثروة الاقتصادية وهذا مما لا يمكن الالتزام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الإشكال على كبرى ولاية الفقيه حتى لو كان حاكماً للدولة الإسلامية فإنها باختصار ولاية تنفيذية إجرائية وليس له حق التشريع إلا ضمن ما منحته النصوص الشريفة ولا تعطي هذه الولاية في نفسها حقاً إضافياً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حق التشريع فهو خاص بالمعصومين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امتد عصرهم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وشهد تبدّلات اجتماعية واقتصادية وسياسية وفكرية أتاحت الفرصة للمعصومين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يبيّنوا كل الأحكام التي تحتاجها الأمة في مستقبلها أو يؤسسوا لها القواعد والأصول التي يستندون إليها لاستنباط أحكام الحوادث الواقعة، وهذا معنى 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أخبار كثيرة ومستفيضة أن الله فرض للفقراء في أموال الأغنياء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مما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من حق الفقيه أن يضيف موارد جديدة لوجوب الزكاة أو يرفع الوجوب عن موارد ثابتة مهما تغيّرت منابع الثروة الاقتصادية فما التزم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الاحتياط أسلم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لكننا ناقشنا في بعض مسائل الخمس أن هذا الاحتياط مخالف للاحتياط لأنه إلزام للمكلف بدفع شيء من ماله من دون دليل جازم ويكون تصرّفاً في مال الغير من دون مسوّغ، فمقتضى الاحتياط في المقام إلقاؤه إلى المكلف ليختار هو إن شاء عمل به أو رجع إلى فقيه آخر</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فالصحيح هو قبول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 ولكن بالاستناد إلى النصوص الخاصة وليس إلى كبرى ولاية حاكم الدولة الإسلامية</w:t>
      </w:r>
      <w:r>
        <w:rPr>
          <w:rFonts w:eastAsia="Amiri" w:cs="Amiri" w:ascii="Amiri" w:hAnsi="Amiri"/>
          <w:color w:val="111111"/>
          <w:sz w:val="28"/>
          <w:szCs w:val="28"/>
          <w:rtl w:val="true"/>
          <w:lang w:bidi="ar-SA"/>
        </w:rPr>
        <w:t xml:space="preserve">. </w:t>
      </w:r>
      <w:bookmarkStart w:id="126" w:name="pg15147_202976"/>
    </w:p>
    <w:p>
      <w:pPr>
        <w:pStyle w:val="Heading3"/>
        <w:numPr>
          <w:ilvl w:val="2"/>
          <w:numId w:val="1"/>
        </w:numPr>
        <w:rPr/>
      </w:pPr>
      <w:bookmarkStart w:id="127" w:name="__RefHeading___Toc1734480_2142443653"/>
      <w:bookmarkStart w:id="128" w:name="_Toc42"/>
      <w:bookmarkEnd w:id="126"/>
      <w:bookmarkEnd w:id="127"/>
      <w:r>
        <w:rPr>
          <w:rtl w:val="true"/>
        </w:rPr>
        <w:t>نتيجة البحث</w:t>
      </w:r>
      <w:r>
        <w:rPr>
          <w:rtl w:val="true"/>
        </w:rPr>
        <w:t>:</w:t>
      </w:r>
      <w:bookmarkEnd w:id="128"/>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ونتيجة البحث في هذه المسألة عدم انحصار وجوب الزكاة في الأصناف التسعة والمقدار الذي نحتاجه الآن من هذه المسألة إزالة المانع عن ثبوت الوجوب في غير التسعة بحسب ما تفيده الأدلة وهو ما سنبحثه في مسائل أخرى بإذن الله تعالى</w:t>
      </w:r>
      <w:r>
        <w:rPr>
          <w:rFonts w:eastAsia="Amiri" w:cs="Amiri" w:ascii="Amiri" w:hAnsi="Amiri"/>
          <w:color w:val="111111"/>
          <w:sz w:val="28"/>
          <w:szCs w:val="28"/>
          <w:rtl w:val="true"/>
          <w:lang w:bidi="ar-SA"/>
        </w:rPr>
        <w:t xml:space="preserve">. </w:t>
      </w:r>
      <w:bookmarkStart w:id="129" w:name="pg15147_202977"/>
    </w:p>
    <w:p>
      <w:pPr>
        <w:pStyle w:val="Heading2"/>
        <w:numPr>
          <w:ilvl w:val="1"/>
          <w:numId w:val="1"/>
        </w:numPr>
        <w:rPr/>
      </w:pPr>
      <w:bookmarkStart w:id="130" w:name="__RefHeading___Toc1734482_2142443653"/>
      <w:bookmarkStart w:id="131" w:name="_Toc43"/>
      <w:bookmarkEnd w:id="129"/>
      <w:bookmarkEnd w:id="130"/>
      <w:r>
        <w:rPr>
          <w:rtl w:val="true"/>
        </w:rPr>
        <w:t>البحث الخامس</w:t>
      </w:r>
      <w:r>
        <w:rPr>
          <w:rtl w:val="true"/>
        </w:rPr>
        <w:t xml:space="preserve">: </w:t>
      </w:r>
      <w:r>
        <w:rPr>
          <w:rtl w:val="true"/>
        </w:rPr>
        <w:t>ما تجب فيه زكاة الغلات</w:t>
      </w:r>
      <w:bookmarkEnd w:id="131"/>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2" w:name="__RefHeading___Toc1734484_2142443653"/>
      <w:bookmarkStart w:id="133" w:name="_Toc44"/>
      <w:bookmarkEnd w:id="132"/>
      <w:r>
        <w:rPr>
          <w:rtl w:val="true"/>
        </w:rPr>
        <w:t>اشارة</w:t>
      </w:r>
      <w:bookmarkEnd w:id="13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البحث 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تجب فيه زكاة الغلات</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بعد أن حصر المشهور الذي ادعي عليه الإجماع موارد وجوب الزكاة بالأصناف التسعة ومنها الغلات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الحنطة والشعير والتمر والزبيب، قالوا –والكلام لصاحب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يستحب إخراجها من الحبوب مما يكال أو يوزن كالأرز والحمص والماش والعدس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كالتفاح والمشمش ونحوهما، دون الخضر والبقول، كالقت والباذنجان والخيار والبطيخ ونحوها</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يراد بالاستحباب هنا معناه المطلق لأن الإنفاق في سبيل الله مستحب بدليله العام ولا يحتاج إلى خصوصية، وإنما يراد به الاستحباب الخاص أي استحباب إخراج الزكاة بمقاديرها المعيّنة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ويتضمن المتن المذكور من البحث ثلاث فقرات سنفرد لكل واحدة منهن جهة من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الحبوب مما يكال أو يوزن كالأرز والحمص والماش والعدس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الثمار كالتفاح والمشمش ونحوهما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 والبقول كالباذنجان والخيار والبطيخ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في الحبوب مما يكال أو يوزن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أفتى المشهور بالاستحباب بناءً على مسلكهم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الجمع بين الروايات باختصاص الوجوب بالغلات الأربع وحمل غيرها على الاستحباب، أما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استدل على الاستحباب بصحيحة علي بن مهزيار بالتقريب الذي نقلناه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ونفى الوجوب والاستحباب من حمل روايات المجموعة الأخيرة على التقية كالسيد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بعد حمل ما دل على إخراج الزكاة من غير الأربعة على التقية، وقد ناقشنا هذه الأقوال كلها ولم يتم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بالوجوب ابن الجنيد ويونس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نحن فقد قرّبنا دلالة الصحيحة على وجوب الزكاة كما دلّت على الوجوب روايات أُخر في مجموعة الروايات التي أوردناها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قد استدللنا عليه في المسألة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وعلينا أن ننقح الآن موضوع الحكم سواء كان الحكم هو الوجوب كما اخترناه، أو الاستحباب كما اختاره المشهور، وبملاحظة الروايات نجد أن العناوينالواردة فيه تتلخص في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الحبوب، كل ما كيل، ما أنبتت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معرفة النسبة بينها واستنباط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أخصّ مطلقاً من الثالث وكذا من الثاني بلحاظ كون التعامل يومئذٍ مع الحبوب كلها بالكيل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النسبة بين الثاني والثالث فهي العموم من وجه إذا لاحظنا العنوان الثاني بذاته أي بغضّ النظر عن القرائن لأن بعض ما يكال ليس مما تنبت الأرض كالزيت والعسل</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واستنباط الموضوع لا يكون بالتعامل مع العناوين الثلاثة في عرض واحد، وإنما على مرتبتين، لأن الأول والثاني وردا سوية في رواية واحدة فنعالجهما ثم نتعامل مع الثالث</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صحيحة علي بن مهزيار تضمنت عدة عناوين في مقاطعها الثلاثة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كيل بالصاع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الحبوب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دخل القفيز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جمعه قُفزان وأقفزة وهو مكيال يتواضع عليه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لتصديق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المعاني التي وردت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والظاهر حمل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قل إن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مجعولاً آخر مستقلاً عن الحبوب بل هو متعلق به ويكون موضوع وجوب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الحبوب مما يكال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سياق تعداد الحبوب قرينة على أن المراد منه ما كيل من الحبوب وكأن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يوفّر على السائل مؤونة تعداد أسماء الحبوب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أخذه على عمومه للإجماع على عدمه فلا أحد يقول بإخراج الزكاة على الماء الذي يباع كيلاً ولا على الأدهان ونحوها، ولا يوجد عنوان آخر بعد عدم إرادة العموم إلا ما كيل من الحبوب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المورد كمن يقول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هيأت لك في هذه الدار كل شيء، فإنه لا يعني كل شيء في هذه الدنيا وإنما كل شيء يتعلق بالغرض الذي هُيِّئت الدار من أجله، وهذا واضح في المتفاهم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الحبوب التي نتحدث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الحبوب كلها مما يكال فتقييدها بهذا القيد لا معنى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الدعوى تحتاج إلى استقراء تام وهو غير متحقق، مضافاً إلى أن المعروض هو تقييد ما يكال بالحبوب وليس العكس والثمرة حينئذٍ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العنوان هو الظاهر من مجموعة الروايات الأخرى كصحيحة محمد بن إسماعيل وخبر أبي مريم ومعتبرة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ورد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كيل بالصاع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سياق الحديث عن الحبوب، فالموضوع ليس كل ما كيل وإنما كل ما كيل من الحبوب</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صحيحة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تضمنت عنواناً جديداً في ذيلها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أنبتت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والنسبة بين العنوان الذي استنبطناه من صحيحة ابن مهزيار وهذا العنوان هو العموم المطلق، فهل يحمل العام على الخاص سواء على القول بالوجوب أو الاستحباب أم لا؟ </w:t>
      </w:r>
    </w:p>
    <w:p>
      <w:pPr>
        <w:pStyle w:val="BookText"/>
        <w:rPr/>
      </w:pPr>
      <w:r>
        <w:rPr>
          <w:rFonts w:ascii="Amiri" w:hAnsi="Amiri" w:eastAsia="Amiri" w:cs="Amiri"/>
          <w:color w:val="111111"/>
          <w:sz w:val="28"/>
          <w:sz w:val="28"/>
          <w:szCs w:val="28"/>
          <w:rtl w:val="true"/>
          <w:lang w:bidi="ar-SA"/>
        </w:rPr>
        <w:t xml:space="preserve">وهنا قد يقال بعدم صحة حمل العام على الخاص لأن الخطابين مثبتان فلا تنافي خصوصاً على مبنى المشهور من القول بالاستحباب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ومقتضاه استحباب الزكاة في ما أنبتت الأرض سواء كان من المكيل أو لا، وسياقه آبٍ عن التخصيص مع بنائهم على عدم التخصيص في المندوبات خصوصاً في مثل الصدقة الراجحة مطلقاً، فيحمل على تأكد الاستحباب بالنسبة إلى المكيل والموزون مع ثبوت أصل الندب بالنسبة إلى كل ما أنبتت الأرض أيضاً</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أنبتت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يسبب لنا مشكلة ولا تأثير له على العنوان الذي استنبطناه فيكون الحديث عن صحة الحمل وعدمه سالبة بانتفاء الموضوع، لثلاث تقريبات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أنبتت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يؤتَ به لتوسيع ما تجب فيه الزكاة إلى كل ما أنبتت الأرض وإنما لتضييق دائرة الحبوب بما استفاده من زراعة الأرض ولا تشمل ما لو حصل عنده نصاب الحبوب بشراء أو هبة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هذا التعبير في روايات أُخر ظاهرة في هذا المعنى كصحيحة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أنبتت الأرض من الحنطة والشعير والتمر والزبيب ما بلغ خمسة أوساق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العشر</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موثقة زرارة وبكير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أنبتت الأرض من شيء من الأشياء فليس فيه زكاة إلا في أربعة أشياء</w:t>
      </w:r>
      <w:r>
        <w:rPr>
          <w:rFonts w:eastAsia="Amiri" w:cs="Amiri" w:ascii="Amiri" w:hAnsi="Amiri"/>
          <w:color w:val="111111"/>
          <w:sz w:val="28"/>
          <w:szCs w:val="28"/>
          <w:rtl w:val="true"/>
          <w:lang w:bidi="ar-SA"/>
        </w:rPr>
        <w:t>)</w:t>
      </w:r>
      <w:r>
        <w:rPr>
          <w:rStyle w:val="FootnoteAnchor"/>
          <w:rtl w:val="true"/>
        </w:rPr>
        <w:footnoteReference w:id="51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هذه الإضافة مقتطعة ومركبة من هاتين المعتبرتين وهما عن زرارة الذي نُسبت إليه الإضافة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أنبتت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 موضوعاً لتعلق الزكاة على سعته فلماذا خلت الروايات من تحديد نصاب الزكاة وكيفية إخراجها مما عدا المكيل والموزون؟ فهذا شاهد آخر على عدم إرادة العموم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نصابه نصاب النقدين في قيمته ومقدار الزكاة فيه كمقداره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سيدخل حينئذٍ في زكاة أموال التجارة وهو ليس محل كلامنا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 ما ذكره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الخدشة في سند هذا الذيل لإرساله باعتبار عدم وروده في التهذيب عن كتاب ابن فضال وانفراد الكليني بنقله وسنناقشه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الذي احتملناه من اقتطاع الرواية فإنه يوجب شكاً في متنها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تنزّلنا فإن الصحيح هو إجراء الحمل المذكور 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العناوين ليست مجعولات مستقلة وإنما هي مرتبطة ببعضها كما استظهرناه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عدم وجوب الزكاة في غير الحبوب عدا ما نُسبَ إلى ابن الجنيد من القول بوجوبها في الزيتون</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وسنناقشه في الجهة الثانية من البحث وهو غير مضر بالإجماع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يمكن أن يقال من لزوم إبقاء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أنبتت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الأكثر لخروج الثمار والخضر والبقول وهو مستهجن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الكلام لزوم حمل العناوين على بعضها، ونتيجته أن الوجوب لا يتعلق بكل ما كيل حتى الماء والزيت والخل ونحوها التي تباع كيلاً، ولا بكل ما أنبتت الأرض حتى البقول والخضروات، ولا بالحبوب كلها وإن لم تكن مما أنبتت الأرض وإنما يتعلق الوجوب بما كيل من الحبوب مما أنبتت الأرض، ولا يقتصر على الأصناف الأربعة بعد أن أزلنا المانع في أصل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البحث تفاصيل سنؤخرها إلى حين مناقشة تقرير بحث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مما قال 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الجهة إضافته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يكال فقد يقال بعدم الدليل عليه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يمكن أن يستدل على إضافة ما يوزن بوجوه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الأخبار كالذي نقله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المحكم والمتشابه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تفسير النعماني بسنده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الوزن فمن الذهب والفضة وسائر ما يوزن من أبواب سلع التجارات مما لا يدخل فيه العدد ولا الكيل</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كخبر زيد الزراد الذي رواه في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يدخل فيه القفزان والميزان ففيه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على خبر الزراد بأن الظاهر منه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مربوط بزكاة مال التجارة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حال عليه الحول</w:t>
      </w:r>
      <w:r>
        <w:rPr>
          <w:rFonts w:eastAsia="Amiri" w:cs="Amiri" w:ascii="Amiri" w:hAnsi="Amiri"/>
          <w:color w:val="111111"/>
          <w:sz w:val="28"/>
          <w:szCs w:val="28"/>
          <w:rtl w:val="true"/>
          <w:lang w:bidi="ar-SA"/>
        </w:rPr>
        <w:t>)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محتمل لكن حديث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يفسد ولا يبقى إلى الحول قرينة على إرادة زكاة الغلات إذ لا معنى حينئذٍ لزكاة أموال التجارة، وعلى هذا نفهم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حال عليه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يناسب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بعض أعلام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الاستشهاد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بإلغاء الخصوصية بل بالأولوية لأنه الأصل في اعتبار الأشياء والكيل فرع عليه</w:t>
      </w:r>
      <w:r>
        <w:rPr>
          <w:rFonts w:eastAsia="Amiri" w:cs="Amiri" w:ascii="Amiri" w:hAnsi="Amiri"/>
          <w:color w:val="111111"/>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 xml:space="preserve">وردّ عليه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الأولوية القطعية ممنوعة والظنية غير مفيدة، وعدم اعتبار الخصوصية أيضاً ممنوع بل لعل ذكر الكيل لاستثناء الخضر والبقول وما يفسد لاعتبار أكثرها بالوزن دون الكيل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هذه التقريبات للاستدلال مقبولة على مستوى القول بالاستحباب الذي ذهب إليه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داعي للرد عليها، أما الخصوصية التيذكرها للكيل فلا تغني لأن تلك المستثنيات كانت بعنوانها وليس بقيد الوزن، لأن بعضها من المكيل ولا زكاة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ذهبنا إليه فإنها خرجت بجمع العناوين مع بعضها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الملازمة بين الكيل والوزن المعلومة من استقراء الموارد الفقهية فتقرن المكيل إلى الموزون وتعادل الكيل بالوزن كمقدار المد والصاع والكر وما يتحقق به الربا بل إن نصاب الزكاة المحدد بخمسة أوساق عودل بالوزن لأن الوسق ستون صاعاً والصاع ثلاثة كيلوات تقريباً على ما حررناه في </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صحيحتي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كيل بالصاع فبلغ الأوساق فعليه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للكيل والوزن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يمكن أن يقال من كون الوزن هو الأصل لأنه أدق وأضبط وإنما استعمل الكيل لسهولة التعاطي به ولبناء التعاملات يومئذٍ على المسامحة، ولأن الكيلة لوحظ فيها التعبير عن وزن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جمعٌ ومنهم السيد الحكيم والسيد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موضوع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أنبتت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مختصاً بالمكيل وسيأتي تقريبه ومناقشته بإذن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 يظهر الوجه في تعميم المشهور الحكم للموزون مع عدم ورود خبر فيه، كما اعترف به غير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 فلا حاجة إلى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 الكيل في النصوص كناية عن التقدير ولو بالوزن مع أنها غير ظاهرة</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هنا نكون قد أكملنا الاستدلال على المطلب إلا أننا نحب أن نقرر ما ذكره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ونناقشه لتحصيل بعض الفوائد التفصيلية، فقد حقق أولاً في العنوان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هل الاستحباب ثابت 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لعنوان عام وهو أحد الأمرين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كيل، وكل ما أنبتته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خصوصية للحبوب، فلا بد من مراجعة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تقسيم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مقطعين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التعرف على عناوين الموضوع بحسب ما ورد في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التعامل مع هذه العناوين لاستنباط موضوع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يتعلق بالمقطع الأول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والروايات هنا على ثلاث طوائف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فيها الحبوب وهي على أقسام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فيه ثبوت الزكاة في بعض الحبوب خاصة كالأرز مثل رواية أبي بصير وصحيحة محمد بن إسماعيل بن بزيع، وتدلان على ثبوت استحباب الزكاة لعنوان الأرز وهو أحد الحبوب، ورواية أبي بصير غاية </w:t>
      </w:r>
    </w:p>
    <w:p>
      <w:pPr>
        <w:pStyle w:val="BookText"/>
        <w:rPr/>
      </w:pPr>
      <w:r>
        <w:rPr>
          <w:rFonts w:ascii="Amiri" w:hAnsi="Amiri" w:eastAsia="Amiri" w:cs="Amiri"/>
          <w:color w:val="111111"/>
          <w:sz w:val="28"/>
          <w:sz w:val="28"/>
          <w:szCs w:val="28"/>
          <w:rtl w:val="true"/>
          <w:lang w:bidi="ar-SA"/>
        </w:rPr>
        <w:t>في الوضوح أما رواية ابن بزيع فإن الذيل لا يدل على ثبوتها في كل مكيل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فيه جملة من الحبوب مذيلة بكبرى ثبوت الزكاة في كل ما كيل بالصاع كصحيحة زرارة عن كتاب ابن فضال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ما كيل بالصاع فبلغ الأوساق فعليه فيه 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فيه عدة من الحبوب وذكر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العدس والسمسم كل هذا يزكى وأشباهه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ما هو وجه الشبه هل إنه مكيل أو إنه قوت للإنسان أو كليهما فحينئذٍ لا بد من الأخذ بالقدر المتيقن وهو الجامع للأمرين فلا يصح من الصحيحة أزيد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لو كنا نحن وهذه الروايات التي ذكر فيها الحبوب لقلنا باختصاص الثبوت بالمكيل دون الموزون، وعندئذٍ يورد على الماتن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والشاهد على التعميم إلى مطلق الكيل في هذه الروايات ما ورد في صحيحة علي بن مهزيار لما ذكر نقل الزكاة في الحبوب،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في كل شيء 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يستثنِ فالحبوب كلها كان متعارفاً يومئذٍ كيلها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تقدم أن الرواية لا يعتمد عليها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الإجمال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منها أن العبرة بعنوان المكيل كذيل رواية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ما كيل بالصاع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ذكر عدة من الحبوب جعل الضابط ما كيل بالصاع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الرواية الأخرى عن زرارة بعد رواية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ومثله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ومرسلة أبي مريم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ما كيل بالصاع فبلغ الأوساق فعليه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ومعتبرة ابن مهزيار بلحاظ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ما كيل بالصاع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نقل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الروايات جُعل الموضوع فيها عنوان ما كيل، فما المراد به، هل الموصول عبارة عن خصوص الحبوب فيكون موافقاً لعنوان المصنّف، أم مطلق ما أنبتته الأرض مما يكال فلا يختص بالحبوب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إرادة المعنى الأعم من ذلك حتى يشمل كل ما كان مكيلاً حتى مثل ما أُخذ من النباتات كالزيوت النباتية والدبس والعسل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فالاحتمالات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الحبوب، كل ما أنبتته الأرض، ما استخرج من النباتات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ابن الجنيد قال بها في العسل لأجل هذا التعميم لكنه بعيد، ومنصرف عنه، فيدور الأمر بين 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ما سيجيء من أنه لا أحد يقول بثبوتها في مطلق النباتات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لأمكن القول بالتعميم ولا يختص بالحبوب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ما أنبتته الأرض إلا ما استثني وهو موجود في تتمة رواية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على نقل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في كل شيء أنبتته الأرض إلا في البقول وما يفسد ليومه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عنوان الكيل له دخالة في الاستحباب، أي النبات بشرط كونه مكيلاً، أو أن المعيار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أنبتته الأرض، بلا فرق بين المكيل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السند فإننا لا نثق بالرواية إذ لا يبعد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لأحد الرواة وهو مرسل والشاهد عليه أن التهذيب نقل عن علي بن إبراهيم عن كتاب ابن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الرواية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فيها هذا الذيل، أما الكليني فإنه حيث نقل أولاً رواية محمد بن مسلم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 وليس هو مثله بل يشبهه وليس فيه هذا الذيل فيمكن الخدشة في أصل ثبوت هذا الذيل، ولكنه يعتبر صحيحاً عندهم</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موارد للنظر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بحاجة إلى هذا التطويل لأن العناوين واضحة في الروايات ولا تحتاج إلى تصنيف، وقد أدّى تقسيمه الروايات إلى طوائف، والطائفة إلى أقسام إلى إرباك وتشويش وتداخل، وكأنه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يفصّل ما أجمله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إنه قد اختلفت النصوص المذكورة في العنوان المأخوذ موضوعاً للحكم، ففي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كيل بالصاع،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أنبتت الأرض،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الحبوب</w:t>
      </w:r>
      <w:r>
        <w:rPr>
          <w:rFonts w:eastAsia="Amiri" w:cs="Amiri" w:ascii="Amiri" w:hAnsi="Amiri"/>
          <w:color w:val="111111"/>
          <w:sz w:val="28"/>
          <w:szCs w:val="28"/>
          <w:rtl w:val="true"/>
          <w:lang w:bidi="ar-SA"/>
        </w:rPr>
        <w:t>))</w:t>
      </w:r>
      <w:r>
        <w:rPr>
          <w:rStyle w:val="FootnoteAnchor"/>
          <w:rtl w:val="true"/>
        </w:rPr>
        <w:footnoteReference w:id="517"/>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حين أن كلام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المأخذ ومستوعب للمطلوب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بالإشكال على ذيل صحيحة زرارة فقد أجبنا عما يتعلق بالإضافة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الإشكال على الإضافة الثانية من جهة عدم نقل التهذيب له فإنه غير تام لابتنائه على وحدة الرواية مع أن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رواهما</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معاً فأثبت رواية حريز عن زرارة كما نقلها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بالإضافتين، وذكر رواية ابن فضال عن إبراهيم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علياً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الرواية 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السؤال مختلف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رجّحنا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جزء مقتطع ومركب من معتبرتين لزرارة وشرحنا معناه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تعرض السيد الأستاذ في المقطع الثاني للكلام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العنوانين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أنبتته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المعيار، فإن كان الثاني فلا اعتبار للكيل ويصح كلام الماتن من التعميم إلى الوزن، وإن كان لا يصح عنوانه بالحبوب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يقال بأنه لا تعارض بين الطائفتين لوجهين ذكرهما في المستمسك</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وهما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العنوانين عموماً من وجه ومقتضى كونهما مثبتين عدم تقييد أحدهما بالآخر، لأن الجمع بين العام والخاص أو المطلق والمقيد إنما يلزم في صورة التنافي ولا تنافي لأن كليهما مثبتان للزكاة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ذكره جمع منهم صاحب المستمسك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اختص به صاحب المستمسك بناءً على ما في مصحح زرارة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بثبوت الزكاة في كل ما كيل بالصاع، مستشهداً بجعل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في كل شيء أنبتت الأرض، الظاهر في أن موضوع الحكمين واحد، ومقتضى الاستشهاد أن يكون الموضوع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أنبتت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الوجه في </w:t>
      </w:r>
    </w:p>
    <w:p>
      <w:pPr>
        <w:pStyle w:val="BookText"/>
        <w:rPr/>
      </w:pPr>
      <w:r>
        <w:rPr>
          <w:rFonts w:ascii="Amiri" w:hAnsi="Amiri" w:eastAsia="Amiri" w:cs="Amiri"/>
          <w:color w:val="111111"/>
          <w:sz w:val="28"/>
          <w:sz w:val="28"/>
          <w:szCs w:val="28"/>
          <w:rtl w:val="true"/>
          <w:lang w:bidi="ar-SA"/>
        </w:rPr>
        <w:t>تعميم المشهور الحكم للموزون مع عدم ورود خبر فيه، كما اعترف به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المستمسك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ذكر الجملة الأخيرة وهو محل كلامنا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استشهاداً لما حكم به قبل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كيل بالصاع فبلغ الأوساق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فالعبرة بالمستشهد به لا بالمستشهد له،فاستشهد بجعل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جعل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المكيل بل كل ما أنبتته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الوجهين قابل للتأمل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الثاني فإنه حتى لو وجدت الجملة فلا دليل على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يستشهد به بل يحتمل قوياً أن هذا من قبيل الجمع بين الروايتين، أي أن الراوي كزرارة نقل هذا الحديث، ونقل الآخر وليس فيه أداة تعليل حتى يقال انه للاستشهاد، وليس هذا تتمة للكلام لذا لم يذكره ابن فضال مع الدقة في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الأول فما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أنهما مثبتان ولا وجه لحمل أحدهما على الآخر صحيح،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 النسبة بينهما عموم من وجه وتتوقف صحة كلامه على أحد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تعميم المكيل لغير ما أنبتته الأرض كالأدهان وهو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النسبة بعد 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كان من البقول…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النباتات تجفف وتكال كالبقول</w:t>
      </w:r>
      <w:r>
        <w:rPr>
          <w:rStyle w:val="FootnoteAnchor"/>
          <w:rtl w:val="true"/>
        </w:rPr>
        <w:footnoteReference w:id="520"/>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فبناءً على ما اشتهر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مبحث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إذا اشتملت جملة على الاستثناء فنلاحظ النسبة بعد قطع المستثنى لانعقاد الظهور في نتيجة الاستثناء فيتم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لكننا أنكرنا هذا المعنى والعبرة بظهور المستثنى منه وإن البقول لم يلاحظ فيها هذه الجهة</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أن النسبة هي العموم المطلق لأن ما يكال ظاهر في النبات الذي بنفسه مكيل لا مثل المستخرج منه كالزيوت النباتية والعسل كما ادعي، أما ما أنبتته الأرض فعامٌ، فالنسبة عام وخاص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إنها عموم من وجه وكذا في المستمسك، إلا أنهما اختلفا من حيث وجوب الحمل بالتخصيص وعدمه، فقال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من التخصيص في مورد الاجتماع بأن يكون الموضوع مكيلاً ومما أنبتته الأرض</w:t>
      </w:r>
      <w:r>
        <w:rPr>
          <w:rStyle w:val="FootnoteAnchor"/>
          <w:rtl w:val="true"/>
        </w:rPr>
        <w:footnoteReference w:id="522"/>
      </w:r>
      <w:r>
        <w:rPr>
          <w:rFonts w:ascii="Amiri" w:hAnsi="Amiri" w:eastAsia="Amiri" w:cs="Amiri"/>
          <w:color w:val="111111"/>
          <w:sz w:val="28"/>
          <w:sz w:val="28"/>
          <w:szCs w:val="28"/>
          <w:rtl w:val="true"/>
          <w:lang w:bidi="ar-SA"/>
        </w:rPr>
        <w:t xml:space="preserve">، أما صاحب المستمسك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بعدم التخصيص للوجهين المتقدمين وقد ناقشناهما وأحدهما قال به جمع والآخر اختص به صاحب المستمسك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يمكن أن يقال بلابدية التخصيص لأن الجمع بين العنوانين إنما يؤخذ به إذا لم توجد خصوصية فيهما، والمقام ليس مثله لوجود خصوصية في المكيل لا يمكن إلغاؤها وهي خصوصية الكيل المحددة بخمسة أوساق في موارد الوجوب والاستحباب، والرواية المشتملة على الكيل ذكرته وإن الزكاة تثبت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ما كيل إذا بلغ خمسة أوساق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مختص بالواصل إلى النصاب، فهنا عناية خاصة بعنوان الكيل ولا يمكنإلغاؤها إلى كل ما أنبتته الأرض إذ لا بد من الخمسة أوسق وجوباً واستحباباً، ولا يعمم إلى الموزون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هو المانع من الجمع بين العنوانين، وليس ما قيل من إنكاره لأنه لم يقل به أحد، فقد قال به الشيخ في النهاية والمحقق في الشرائع</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فهذا ليس مبعداً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كله بناءً على اعتبار رواية زرارة أما على ما قوّيناه من أن الذيل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أنبتته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فلا إشكال</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موارد للنظر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 المطلب بمبحث التعارض –ولعله يشير إلى ما يعرف بنظرية انقلاب النسبة وإن لم يصرّح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المبحث يتعلق بالدليلين المتعارضين تعارضاً مستقراً حينما يرد دليل ثالث يخصّص أحدهما فيتحوّل التعارض إلى ممكن 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ومطلبنا هنا ليس فيه تعارض لأن الدليلين مثبتان وليس للعنوانين مفهوم حتى يتكاذبا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بنى ذلك على كلام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ما ورد من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أنبتت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يكال أو يوزن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تعارض 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لا يخفى ظهور النصوص في كون محل الزكاة ما جمع الوصفين ومن هنا اتجه تخصيص كل من العامّين بالآخر</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النسبة وليس التعارض بالمعنى المصطلح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سلّم كبرى الوجه الأول فهذا يعني أن الوجه تام لأن كون النسبة عموماً من وجه لا أثر للمناقشة فيها فإن هذه الكبرى جارية فيها وفي نسبة العموم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من إنكار التعاطي مع العنوان بعد الاستثناء يأتي عليه لتعاطيه مع عنوان المكيل بعد استبعاد دخول الزيت والعسل ونحوها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رده على التقريب الأول لصاحب المستمسك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أوجب أن يجعل النسبة عموماً مطلقاً، ولو لحظنا عنوان المكيل بذاته الشامل لغير ما أنبتت الأرض فيكون ما ذكره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النسبة عموماً من وجه صحيحاً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الخصوصية للكيل التي ذكرها أخيراً لا تعيّن المكيل، لأن الخمسة أوساق معادلة بالوزن حيث الوسق يساوي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صاعاً، والصاع يساوي ثلاثة كيلوغرامات تقريباً، فالنصاب حد كيلي ووزني وتُعمَّم المسألة إلى الموزون خلافاً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يعمم إلى الموزون</w:t>
      </w:r>
      <w:r>
        <w:rPr>
          <w:rFonts w:eastAsia="Amiri" w:cs="Amiri" w:ascii="Amiri" w:hAnsi="Amiri"/>
          <w:color w:val="111111"/>
          <w:sz w:val="28"/>
          <w:szCs w:val="28"/>
          <w:rtl w:val="true"/>
          <w:lang w:bidi="ar-SA"/>
        </w:rPr>
        <w:t xml:space="preserve">)). </w:t>
      </w:r>
      <w:bookmarkStart w:id="134" w:name="pg15147_202991"/>
    </w:p>
    <w:p>
      <w:pPr>
        <w:pStyle w:val="BookText"/>
        <w:rPr/>
      </w:pPr>
      <w:bookmarkEnd w:id="134"/>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تأمّل في الوجه الثاني لصاحب المستمسك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يبيّن لنا كيفية معالجة العلاقة بين عنواني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الحبوب والمكيل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يقتصر على الأول أي الحبوب مما يكال، أم يأخذ بعنوان المكيل –وإن أخرج منه غير ما أنبتته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بعد أن اعترض على منشأ أخذ الحبوب في عنوان الماتن صاحب العروة الوثقى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كان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دخول الحبوب في العنوان هو القدر المتيقن، بقرينة ما قاله في بداية الدرس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الكلام فيما أفاده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استحباب الزكاة في الحبوب، وقلنا هل يوجد ما يعمم إلى غيرها؟ وقلنا هنا طائفتان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ثبوتها في كل ما يكال،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ثبوتها في كل ما أنبتته الأرض إلا ما استثني</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العناوين الواردة في الروايات للموضوع وإن كانت ثلاثة كما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وذكرنا إلا أن معالجتها لا تكون في عملية واحدة كما ورد في كلامه، وإنما تتم في مرتبتين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تضمنت الأولى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الحبوب، مما يكال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ابن مهزيار وغيرها لأنهما في رواية واحدة، ثم يعالج العنوان المستنبط مع الثالث،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فالحديث عن النسبة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يكال وما أنبتت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 لأن الأول لم يؤخذ بإطلاقه وإنما من الحبوب</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1734486_2142443653"/>
      <w:bookmarkStart w:id="136" w:name="_Toc45"/>
      <w:bookmarkEnd w:id="135"/>
      <w:r>
        <w:rPr>
          <w:rtl w:val="true"/>
        </w:rPr>
        <w:t>(</w:t>
      </w:r>
      <w:r>
        <w:rPr>
          <w:rtl w:val="true"/>
        </w:rPr>
        <w:t>الجهة الثانية</w:t>
      </w:r>
      <w:r>
        <w:rPr>
          <w:rtl w:val="true"/>
        </w:rPr>
        <w:t xml:space="preserve">) </w:t>
      </w:r>
      <w:r>
        <w:rPr>
          <w:rtl w:val="true"/>
        </w:rPr>
        <w:t>زكاة الثمار</w:t>
      </w:r>
      <w:r>
        <w:rPr>
          <w:rtl w:val="true"/>
        </w:rPr>
        <w:t>:</w:t>
      </w:r>
      <w:bookmarkEnd w:id="136"/>
    </w:p>
    <w:p>
      <w:pPr>
        <w:pStyle w:val="BookText"/>
        <w:rPr/>
      </w:pPr>
      <w:r>
        <w:rPr>
          <w:rFonts w:ascii="Amiri" w:hAnsi="Amiri" w:eastAsia="Amiri" w:cs="Amiri"/>
          <w:color w:val="111111"/>
          <w:sz w:val="28"/>
          <w:sz w:val="28"/>
          <w:szCs w:val="28"/>
          <w:rtl w:val="true"/>
          <w:lang w:bidi="ar-SA"/>
        </w:rPr>
        <w:t xml:space="preserve">نسب السيدان الحكيم والخوئي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بالاستحباب إلى المشهور</w:t>
      </w:r>
      <w:r>
        <w:rPr>
          <w:rStyle w:val="FootnoteAnchor"/>
          <w:rtl w:val="true"/>
        </w:rPr>
        <w:footnoteReference w:id="527"/>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نعلم له وجهاً بل حكى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المفيد والمنتهى الإجماع على عدم الاستحباب</w:t>
      </w:r>
      <w:r>
        <w:rPr>
          <w:rStyle w:val="FootnoteAnchor"/>
          <w:rtl w:val="true"/>
        </w:rPr>
        <w:footnoteReference w:id="528"/>
      </w:r>
      <w:r>
        <w:rPr>
          <w:rFonts w:ascii="Amiri" w:hAnsi="Amiri" w:eastAsia="Amiri" w:cs="Amiri"/>
          <w:color w:val="111111"/>
          <w:sz w:val="28"/>
          <w:sz w:val="28"/>
          <w:szCs w:val="28"/>
          <w:rtl w:val="true"/>
          <w:lang w:bidi="ar-SA"/>
        </w:rPr>
        <w:t xml:space="preserve">واحتمل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تكون النسبة مبنية على فهم كلام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اختار عدم الاستحباب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لم أجد من أفتى به صريحاً عدا الأستاذ في موضع من كشفه، نعم، في الدروس والروضة نسبته إلى الرواية</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دلت على عدم ثبوت الزكاة في الثمار أو الفواكه روايات عديدة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صحيحة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الخضر؟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القضب والبطيخ ومثله من الخضر،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إلا أن يباع</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بمال فيحول عليه الحول ففيه الصدقة، وعن الغضاة من الفرسك وأشباهه فيه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 عليه الحول من ثمنه فزكّه</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ومحل الاستدلال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كزبرج وهو نوع من الخوخ أحمر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ويُعمّم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ورد في بعض النسخ من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بالعضاة –ما ورد في الوافي جمع عضة، وأصلها عضهة، فردت الهاء في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شجر له شوك، كأنه أراد بها الأشجار التي تحمل الثمار كائنة ما كانت</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البستان يكون فيه الثمار ما لو بيع كان مالاً هل فيه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التي ورد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يفسد ليومه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كصحيحة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في كل شيء أنبتت الأرض إلا ما كان في الخضر والبقول وكل شيء يفسد من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بتقريب أن الثمار والفواكه مما يفسد ليومه كما هو واضح بل نصّت عليه صحيحة زرارة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وبقرينة من نفس الرواية إذ لا يبقى معنى لعطفه على الخضر والبقول إذا لم يشمل غيرهما، ولا يعتنى بالإشكال من جهة إمكان تجفيفها وحفظها لمدة طويلة كالمشمش، لأن العبرة بلحاظ وضعها الطبيعي، وإلا فإن مما لم تجب فيه الزكاة لأنه يفسد ليومه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البقول وهي ممكنة الحفظ بالتجفيف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إسماعيل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رطبة وأرزّاً، فما الذي علينا فيهما؟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الرطبة فليس عليك فيها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 إرادة عموم الثمار الرطبة أو الفواكه الرطبة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من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البطيخ وأشباهه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أن أشباهه يراد منها الثمار والفواكه، كموثقة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البقول ولا على البطيخ وأشباهه زكاة إلا ما اجتمع عندك من غلته فبقي عندك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عفا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الخضر،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الخضر؟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لا يكون له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البقل والبطيخ والفواكه وشبه ذلك مما يكون سريع الفساد،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القضب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ذُكرت الفواكه فيه صريحاً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هذه الروايات نفي ثبوت الزكاة في الثمار والفواكه وجوباً أو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ما هو مستند القائلين بالاستحباب؟ وذكرت هنا عدة وجوه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المستمسك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لدخوله فيما يكال بالصاع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وشرحه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دل على أن كل </w:t>
      </w:r>
    </w:p>
    <w:p>
      <w:pPr>
        <w:pStyle w:val="BookText"/>
        <w:rPr/>
      </w:pPr>
      <w:r>
        <w:rPr>
          <w:rFonts w:ascii="Amiri" w:hAnsi="Amiri" w:eastAsia="Amiri" w:cs="Amiri"/>
          <w:color w:val="111111"/>
          <w:sz w:val="28"/>
          <w:sz w:val="28"/>
          <w:szCs w:val="28"/>
          <w:rtl w:val="true"/>
          <w:lang w:bidi="ar-SA"/>
        </w:rPr>
        <w:t>ما كيل ففيه الزكاة، والثمار من المكيل فيشمله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أن انتقالاً تدريجياً حصل من المبيع كيلاً في زمان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الموزون، ولعله إلى الآن يبيع بعض المزارعين بالكيل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الوجه غير تام لما سبق من أن عنوان المكيل لم يؤخذ على إطلاقه وإنما أُريد به المكيل من الحبوب، فالثمار والفواكه خارجة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عليه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قصور شمولها للثمار لعدم كونها من الحبوب ولا من المكيل، إذ لم يتعارف بيع الثمار بالكيل لا في القرى ولا البلدان أبداً، وإنما هي تباع وزناً أو عدداً أو بالخرص والتخمين والمشاهدة، ولم يعهد بيعها كيلاً</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ورد عليه السيد السيستاني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خدشة إذ لا شك في أن بعض الثمار كان يباع كيلاً في الجملة فإطلاق الإنكار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على الاستدلال بهذا الوجه أنه أخص من المدعى إذ ليس كل الثمار تباع كيلاً، وإذا شُك َّ في شيء أنه يباع كيلاً أو لا فلا يتمسك بالعموم لأنه من التمسك بالعام في الشبهة المصداقية وهو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الدليل لا يتم لأنه أخص من المدعى وليس مبايناً كما ادعاه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الرد غير كافٍ لإثبات المدعى وهو نفي ثبوت الزكاة في الثمار مطلقاً، إذ قد يقول المستدل بأن الدليل يثبت الزكاة في بعض الثمار وهو المكيل منها بل قد يتقدم أكثر فيتمسك بعدم القول بالفصل ليعمم الوجوب إلى الثمار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النصوص المتضمنة لثبوتها في كل شيء أنبتت الأرض</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إعمال قواعد العموم والخصوص والإطلاق والتقييد في باب المستحبات لعدم إحراز وحدة الحكم والتعارض فيها واحتمال كون الاستحباب ذا مراتب</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أجبنا عن هذا الدليل بعدم مدخلية هذا العنوان في توسيع الموضوع لوجوه ذكرناها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أُجيب بوجهين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الثمار مندرجة فيما يفسد ليومه فهو مستثنى من هذه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غير صحيح لأن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المقابل للّيل بل لزمانه أي أوان بلوغه،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الدهر يومان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أفاده غير صحيح لأن كثيراً من الثمار لا يفسد ليومه أي أوانه كالجوز واللوز والأعناب وكذلك جملة من الأشياء التي بنوا على تجفيفها كالمشمش والتين وجوز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صالح للإجابة ولا يحل المشكلة مضافاً إلى أن صحيحة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الفواكه تحت هذا العنوان، أما الإشكال بإمكان حفظها بالتجفيف فقد قلنا آنفاً أنه لا يُلتفت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العنوان وإن كان صادقاً على الثمار –ولا يصغى إلى ما ادعاه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الانصراف</w:t>
      </w:r>
      <w:r>
        <w:rPr>
          <w:rStyle w:val="FootnoteAnchor"/>
          <w:rtl w:val="true"/>
        </w:rPr>
        <w:footnoteReference w:id="536"/>
      </w:r>
      <w:r>
        <w:rPr>
          <w:rFonts w:ascii="Amiri" w:hAnsi="Amiri" w:eastAsia="Amiri" w:cs="Amiri"/>
          <w:color w:val="111111"/>
          <w:sz w:val="28"/>
          <w:sz w:val="28"/>
          <w:szCs w:val="28"/>
          <w:rtl w:val="true"/>
          <w:lang w:bidi="ar-SA"/>
        </w:rPr>
        <w:t>، إذ لا وجه له كما لا يخفى – إلا أن تلك النصوص بأنفسها تضمنت استثناء الخضر، كما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في كل شيء أنبتت الأرض، إلا ما كان في الخضر والبقول، وكل شيء يفسد من يومه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الخضر شامل للثمار لغة وعرفاً، مضافاً إلى تفسيره بها صريحاً في صحيحة أخرى لزرارة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الخضر، قلت وما الخضر؟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لا يكون له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البقل والبطيخ والفواكه وشبه ذلك مما يكون سريع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إذن لا تشمل تلك النصوص الفواكه والثمار في حد أنفسها، وعليه فلا دليل على استحباب الزكاة فيها</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إه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مساوقة الفواكه للخضر لغةً وعرفاً على العكس، والثمار خصوصاً التي تُجفَّف لا يطلق عليها عنوان الخضر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المعنى الاصطلاحي للخضر اليوم وإلا فإن صحيحة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صريحة في تعريف الخضر وشموله للفواكه في عصر صدور النص وهو المطلوب، فهل يريد السيد السيستاني أن يرد على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التفسير مخدوش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الترادف بين الفاكهة والثمرة، وليس الأمر هكذا، فقد ورد في بعض المعاجم في معنى الفاكهة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يُتنعم بأكله من الثمرة لا مطلقاً، ومن المعلوم أن بعض الثمار لا يسمى فاكهة فالعناب دواء لا يتفكه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التأمل في صدر وذيل الرواية يفيد بأنه ليس المراد مطلق الثمار صدراً وذيلاً، ففي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لا يكون له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فُرض أن بعض الفواكه لها بقاء فتخرج، وفي الذيل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وشبه ذلك مما يكون سريع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ما كان سريع الفساد من الثمرة لو سلّمنا الترادف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آبية عن العموم والإطلاق صدراًوذيلاً ونتيجة ذلك بحسب القاعدة أنه كلما فُرض من المكيل وليس سريع الفساد فيمكن ثبوت الزكاة فيه، أما مطلق الثمار فلا دليل عليه</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اتضح الرد على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مجموع ما تقدم وأن الملحوظ في العناوين وضعها الطبيعي لا بعد معالجتها بالتجفيف ونحوه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كل مال لا يزكى</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وهو يشمل جميع الأموال، والتخصيص بالتسعة إنما هو بالنسبة إلى الوجوب فقط لا أصل الرجحان، فتكون للّعن مراتب بعضها تختص بالزكاة الواجبة وبعضها تشمل غيرها</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 لا يكون ملعوناً إذا لم يزكَ إلا إذا كانت الزكاة واجبة فيه، وهذا أول الكلام ولا يثبت بهذا الحديث، لأن القضية لا تثبت موضوعها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يلزم على تقريبه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الأكثر، لأن أكثر الأموال لا تجب زكاتها فلا تلعن بعدم تزكيتها خصوصاً على رأي المشهور الذي يحصر الوجوب بالتسع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ذكرهما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بعد أن استغرب مما أفاده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القول بالاستحباب،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يقال أنه غفل عن صحيحة محمد بن مسلم الدالة على عدم الزكاة في الثمار، وما يمكن أن يقال في توجيه كلامه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استظهر من صحيحة محمد بن مسلم نفي الوجوب فلا يكون مخصصاً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أنبتته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الاستحباب فلا 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لا يمكن الموافقة عليه فإن الظاهر من سؤال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البستان يكون فيه الثمار بحيث ما لو بيع كان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له مالية كثيرة، فسؤاله أعم من الوجوب والاستحباب، بل نظره خصوص الاستحباب فإن زرارة روى كثيراً عن عدم وجوبها في الغلات</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المشهور نسب إليه الحكم بالاستحباب فبضميمة قاعدة التسامح بأدلة السنن على فرض أنه يشمل فتوى المشهور فلعله حكم بالاستحباب لهذه الجهة</w:t>
      </w:r>
      <w:r>
        <w:rPr>
          <w:rFonts w:eastAsia="Amiri" w:cs="Amiri" w:ascii="Amiri" w:hAnsi="Amiri"/>
          <w:color w:val="111111"/>
          <w:sz w:val="28"/>
          <w:szCs w:val="28"/>
          <w:rtl w:val="true"/>
          <w:lang w:bidi="ar-SA"/>
        </w:rPr>
        <w:t xml:space="preserve">. </w:t>
      </w:r>
      <w:bookmarkStart w:id="137" w:name="pg15147_202998"/>
    </w:p>
    <w:p>
      <w:pPr>
        <w:pStyle w:val="BookText"/>
        <w:rPr/>
      </w:pPr>
      <w:bookmarkEnd w:id="137"/>
      <w:r>
        <w:rPr>
          <w:rFonts w:ascii="Amiri" w:hAnsi="Amiri" w:eastAsia="Amiri" w:cs="Amiri"/>
          <w:color w:val="111111"/>
          <w:sz w:val="28"/>
          <w:sz w:val="28"/>
          <w:szCs w:val="28"/>
          <w:rtl w:val="true"/>
          <w:lang w:bidi="ar-SA"/>
        </w:rPr>
        <w:t>وقد ظهر الخدشة فيه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الحكم بالاستحباب مشهوراً بل المشهور عدمه، وإنما المصرح بالعدم قليل ككاشف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التسامح ممنوع كبرى وصغرى بمعنى فتوى العلماء مع العلم بالمدرك</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تمامية الوجوه التي استدل بها على الاستحباب، فقد حكى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 عدم الاستحباب إلى وجود المانع وهي صحيحة محمد بن مسلم، ثم رد عليه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ما لا يخفى، إذ مقتضى الجمع بين هذه الصحيحة النافية وبين دليل الإثبات –لو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الحمل على الاستحباب، بأن يكون المراد من النفي نفي الوجوب غير المنافي لثبوت الاستحباب الذي يراه المشهور، كما هو مطّرد في كثير من الأبواب</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أورد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هذا الجواب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واحتمال إرادة نفي الزكاة الواجبة من النص يدفعه ظهور خبري زرارة في كونهما كالخضر في السقوط، بل قد عرفت إدراجه تحت مفهوم الخضر في أحدهما</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1734488_2142443653"/>
      <w:bookmarkStart w:id="139" w:name="_Toc46"/>
      <w:bookmarkEnd w:id="138"/>
      <w:r>
        <w:rPr>
          <w:rtl w:val="true"/>
        </w:rPr>
        <w:t>(</w:t>
      </w:r>
      <w:r>
        <w:rPr>
          <w:rtl w:val="true"/>
        </w:rPr>
        <w:t>الجهة الثالثة</w:t>
      </w:r>
      <w:r>
        <w:rPr>
          <w:rtl w:val="true"/>
        </w:rPr>
        <w:t xml:space="preserve">) </w:t>
      </w:r>
      <w:r>
        <w:rPr>
          <w:rtl w:val="true"/>
        </w:rPr>
        <w:t>الخضر والبقول</w:t>
      </w:r>
      <w:r>
        <w:rPr>
          <w:rtl w:val="true"/>
        </w:rPr>
        <w:t>.</w:t>
      </w:r>
      <w:bookmarkEnd w:id="139"/>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تقدمت في الجهة الثانية روايات عديدة على عدم ثبوت الزكاة فيها كصحيحة الحلبي وكموثقة سماعة وصحيحة زرارة وكصحيحة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سُئل عن الخضر فيها زكاة وإن 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بالمال العظيم؟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يحول عليه الحول</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القدر المتيقن من الإجماع الذي حكاه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المفيد والمنتهى</w:t>
      </w:r>
      <w:r>
        <w:rPr>
          <w:rFonts w:eastAsia="Amiri" w:cs="Amiri" w:ascii="Amiri" w:hAnsi="Amiri"/>
          <w:color w:val="111111"/>
          <w:sz w:val="28"/>
          <w:szCs w:val="28"/>
          <w:rtl w:val="true"/>
          <w:lang w:bidi="ar-SA"/>
        </w:rPr>
        <w:t xml:space="preserve">. </w:t>
      </w:r>
      <w:bookmarkStart w:id="140" w:name="pg15147_203000"/>
    </w:p>
    <w:p>
      <w:pPr>
        <w:pStyle w:val="Heading2"/>
        <w:numPr>
          <w:ilvl w:val="1"/>
          <w:numId w:val="1"/>
        </w:numPr>
        <w:rPr/>
      </w:pPr>
      <w:bookmarkStart w:id="141" w:name="__RefHeading___Toc1734490_2142443653"/>
      <w:bookmarkStart w:id="142" w:name="_Toc47"/>
      <w:bookmarkEnd w:id="140"/>
      <w:bookmarkEnd w:id="141"/>
      <w:r>
        <w:rPr>
          <w:rtl w:val="true"/>
        </w:rPr>
        <w:t>البحث السادس</w:t>
      </w:r>
      <w:r>
        <w:rPr>
          <w:rtl w:val="true"/>
        </w:rPr>
        <w:t xml:space="preserve">: </w:t>
      </w:r>
      <w:r>
        <w:rPr>
          <w:rtl w:val="true"/>
        </w:rPr>
        <w:t>زكاة أموال التجارة</w:t>
      </w:r>
      <w:bookmarkEnd w:id="142"/>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3" w:name="__RefHeading___Toc1734492_2142443653"/>
      <w:bookmarkStart w:id="144" w:name="_Toc48"/>
      <w:bookmarkEnd w:id="143"/>
      <w:r>
        <w:rPr>
          <w:rtl w:val="true"/>
        </w:rPr>
        <w:t>اشارة</w:t>
      </w:r>
      <w:bookmarkEnd w:id="144"/>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 w:name="pg15147_203002"/>
      <w:bookmarkStart w:id="146" w:name="pg15147_203002"/>
      <w:bookmarkEnd w:id="146"/>
    </w:p>
    <w:p>
      <w:pPr>
        <w:pStyle w:val="BookText"/>
        <w:rPr/>
      </w:pPr>
      <w:bookmarkStart w:id="147" w:name="pg15147_203002"/>
      <w:bookmarkEnd w:id="147"/>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البحث السادس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زكاة أموال التجارة</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هذه المسألة مهمة في بعدها الاقتصادي وعميقة في بعدها العلمي، ولذا قال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تفاصيلها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كان فالمسألة مشكلة</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فمن الغريب إعراض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مناقشة تفاصيلها بعنوان أنها من المستحبات، قال في مستند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الماتن تعرض في فصل مستقل لما يستحب فيه الزكاة وقد أهمله سيدنا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 على عادته من عدم التعرض لباب المستحبات والمكروهات إلا نادراً</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للمصنف تعرض لحكم المسألة فقط دون تفاصيلها في نهاية فصل ما يجب فيه الزكاة وستأتي مناقشته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يراد بأموال التجارة النقود التي هي أساس التعاملات التجارية لأنها داخلة في عنوان زكاة النقدين الذهب والفضة وقد عممناها نحن إلى كل العملات المتداولة في السوق وسنبحثها في مسألة مستقلة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يراد بالعنوان البضائع والأعيان وسائر الأمور التي تقتنى طلباً للربح بالقيود التي سنأتي على ذكرها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1734494_2142443653"/>
      <w:bookmarkStart w:id="149" w:name="_Toc49"/>
      <w:bookmarkEnd w:id="148"/>
      <w:r>
        <w:rPr>
          <w:rtl w:val="true"/>
        </w:rPr>
        <w:t>الأقوال في المسألة</w:t>
      </w:r>
      <w:r>
        <w:rPr>
          <w:rtl w:val="true"/>
        </w:rPr>
        <w:t>:</w:t>
      </w:r>
      <w:bookmarkEnd w:id="149"/>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المشهور بين أصحابنا الاستحباب، 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علماؤنا في مال التجارة 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فالأكثر قالوا بالاستحباب، وآخرون قالوا بالوجوب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أبي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الشيعة في زكاة التجارة، فقال طائفة منهم بالوجوب، وقال آخرون بعدمه،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الحق عندي</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وصرّح بالاستحباب من القدماء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متاع في التجارة طلب من مالكه بربح أو برأس ماله فلم يبعه طالباً للفضل فيه، فحال عليه الحول ففيه الزكاة بحساب قيمته إذا بلغت ما يجب في مثله من المال الصامت الزكاة، سُنة مؤكدة على المأثور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طلب بأقل من رأسماله، فلم يبعه فلا زكاة عليه وإن حال عليه حول وأحوال، وقد روي أنه إذا باعه زكّاة لسنة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هو الاحتياط</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السيدان الإجماع عليه، قال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ومما ظن انفراد الإمامية به نفي الزكاة عن عروض التجارة وقد وافقهم في ذلك داود بن علي وهو قول ابن عباس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رواه الحراني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حنيفة وأصحابه يوجبون في عروض التجارة الزكاة إذا بلغت قيمتها النصاب، وهو قول الثوري والأوزاعي وابن حي والشافعي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إنما يبيع العرض بالعرض فلا زكاة حتى يقبض ماله وإن كان يبيع بالعين والعرض فإنه يزكى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ابتاع متاعاً للتجارة فبقي عنده أحوالاً فليس عليه إلا زكاة واحدة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دليلنا على صحة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دللنا به على أن الزكاة لا تجب فيما عدا الأصناف التسعة التي عيناها، وعروض التجارة خارجة عن تلك الأصناف فالطريقة تتناولها</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الغنية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فزكاة الأموال تجب في تسعة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تجب فيما عدا ما ذكرناه، بدليل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المسنون من الزكاة ففي أموال التجارة إذا طلبت برأس المال أو الربح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الإجماع</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عدد من قدمائنا، كابني بابويه إلى الوجوب وحكاه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المختلف عنهما صريحاً، ففي فقه الرضا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كان مالك في تجارة وطلب منك المتاع برأس مالك ولم تبعه تبتغي بذلك الفضل فعليك زكاته إذا جاء الحول وإن لم يطلب منك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برأس مالك فليس عليك الزكاة</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 مالك في تجارة وطلب منك المتاع برأس مالك ولم تبعه تبتغي لك بذلك الفضل فعليك زكاته إذا حال عليه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يطلب منك المتاع برأس مالك فليس عليك زكاته</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ونحوها عبارته في المقنع التي هي كعبارة فقه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بهما وأمثالهما الذين يفتون على ظاهر الأخبار دون الاستنباط وإعمال الملكة في الجمع بين الأخبار المتعارضة الذينسمّاهم بالمحصلين كما احتمله البعض</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في عبارته في الخلاف، وسنرى بإذن الله تعالى أن مقتضى الاجتهاد والاستنباط من الروايات الشريفة ما ذكراه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زكاة في مال التجارة عند المحصلين من أصحابنا، وإذا باع استأنف به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الزكاة إذا طلب برأس المال أو بالربح</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باعه زكّاه لسنة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ووافقنا ابن عباس في أنه لا زكاة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أهل الظاهر كداود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قوم إلى أنه ما دامت عروضاً وسلعاً لا زكاة فيه، فإذا قبض ثمنها زكّاه لحول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عطاء، ومالك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قوم إلى أن الزكاة تجب فيه، يقوّم كل حول ويؤخذ منه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وإليه ذهب الأوزاعي، والثوري، وأبو حنيفة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آخرون بعدم الوجوب والاستحباب وهو ظاهر صدر عبارة الخلاف المتقدمة إلا أن نحمل كلامه على عدم الوجوب الشامل للاستحباب، وهو أيضاً مما يحتمله نقل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 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الاستحباب وقال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يعلم مراده أن الأصحّية مقابل الوجوب أم مقابل عدم الاستحباب أصلاً؟ ظاهر انحصار الأقوال بالوجوب والاستحباب بحسب حكاية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لكن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الثاني فعلّق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الأصح عدم الاستحباب</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باعتبار الفراغ من عدم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فالأقوال في المسألة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والاستحباب، وعدمهما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وسنستعرض الروايات الواردة في المقام، ومن ثم نقيّم الأقوال في ضوء مداليلها بإذن الله تعالى</w:t>
      </w:r>
      <w:r>
        <w:rPr>
          <w:rFonts w:eastAsia="Amiri" w:cs="Amiri" w:ascii="Amiri" w:hAnsi="Amiri"/>
          <w:color w:val="111111"/>
          <w:sz w:val="28"/>
          <w:szCs w:val="28"/>
          <w:rtl w:val="true"/>
          <w:lang w:bidi="ar-SA"/>
        </w:rPr>
        <w:t xml:space="preserve">. </w:t>
      </w:r>
      <w:bookmarkStart w:id="150" w:name="pg15147_203006"/>
    </w:p>
    <w:p>
      <w:pPr>
        <w:pStyle w:val="Heading3"/>
        <w:numPr>
          <w:ilvl w:val="2"/>
          <w:numId w:val="1"/>
        </w:numPr>
        <w:rPr/>
      </w:pPr>
      <w:bookmarkStart w:id="151" w:name="__RefHeading___Toc1734496_2142443653"/>
      <w:bookmarkStart w:id="152" w:name="_Toc50"/>
      <w:bookmarkEnd w:id="150"/>
      <w:bookmarkEnd w:id="151"/>
      <w:r>
        <w:rPr>
          <w:rtl w:val="true"/>
        </w:rPr>
        <w:t>الروايات التي استدل بها على الوجوب</w:t>
      </w:r>
      <w:bookmarkEnd w:id="152"/>
    </w:p>
    <w:p>
      <w:pPr>
        <w:pStyle w:val="BookText"/>
        <w:rPr/>
      </w:pPr>
      <w:r>
        <w:rPr>
          <w:rFonts w:ascii="Amiri" w:hAnsi="Amiri" w:eastAsia="Amiri" w:cs="Amiri"/>
          <w:color w:val="111111"/>
          <w:sz w:val="28"/>
          <w:sz w:val="28"/>
          <w:szCs w:val="28"/>
          <w:rtl w:val="true"/>
          <w:lang w:bidi="ar-SA"/>
        </w:rPr>
        <w:t>يظهر من عدد من الروايات المعتبرة وجوب الزكاة في أموال التجارة، وإنما صرفها المشهور إلى الاستحباب لوجود روايات معارضة بحسب تقريبهم، فلنستعرض أولاً الروايات الدالة على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إسماعيل بن عبد الخالق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سعيد الأعرج وأنا أسمع،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نكبس الزيت والسمن نطلب به التجارة فربما مكث عندنا السنة والسنتين هل عليه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تربح فيه شيئاً أو تجد رأس مالك فعليك زكاته، وإن كنت إنما تربص به لأنك لا تجد إلا وضيعة فليس عليك زكاة حتى يصير ذهباً أو فضة، فإذا صار ذهباً أو فضة فزكّه للسنة التي اتجرت فيها</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اشترى متاعاً فكسد عليه متاعه وقد زكّى ماله قبل أن يشتري المتاع متى يزكيه؟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أمسك متاعه يبتغي به رأس ماله فليس عليه زكاة، وإن كان حبسه بعدما يجد رأس ماله فعليه الزكاة بعدما أمسكه بعد رأس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توضع عنده الأموال يعمل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حال عليها الحول فليزكها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الصحيحة من الروايات الخاصة بالمسألة وذيلها عام لكل الأموال وسنستدل بها إن شاء الله تعالى على وجوب الزكاة في سائر العملات وليس فقط النقدين من الذهب والفضة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يكون عنده المتاع موضوعاً فيمكث عنده السنة والسنتين وأكثر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زكاة حتى يبيعه إلا أن يكون أُعطي به رأس ماله فيمنعه من ذلك التماس الفضل فإذا هو فعل </w:t>
      </w:r>
    </w:p>
    <w:p>
      <w:pPr>
        <w:pStyle w:val="BookText"/>
        <w:rPr/>
      </w:pPr>
      <w:r>
        <w:rPr>
          <w:rFonts w:ascii="Amiri" w:hAnsi="Amiri" w:eastAsia="Amiri" w:cs="Amiri"/>
          <w:color w:val="111111"/>
          <w:sz w:val="28"/>
          <w:sz w:val="28"/>
          <w:szCs w:val="28"/>
          <w:rtl w:val="true"/>
          <w:lang w:bidi="ar-SA"/>
        </w:rPr>
        <w:t>ذلك وجبت فيه الزكاة، وإن لم يكن أُعطي به رأس ماله فليس عليه زكاة حتى يبيعه، وإن حبسه ما حبسه فإذا هو باعه فإنما عليه زكاة سنة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في الكافي والشيخ في التهذيب والاستبصار بسند صحيح عن أبي الربيع الشامي المختلف في وثاقته</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اشترى متاعاً فكسد عليه متاعه وقد كان زكى ماله قبل أن يشتري به هل عليه زكاة أو حتى يبيعه؟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أمسكه التماس الفضل على رأس المال فعليه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خالد بن الحجاج الكرخي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تجارة في يدك فيها فضل ليس يمنعك من بيعها إلا لتزداد فضلاً على فضلك فزكه، وما كانت من تجارة في يدك فيها نقصان فذلك شيء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عندك متاع في البيت موضوع فأعطيت به رأس مالك فرغبت عنه فعليك زكاته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مقطوعة محمد بن مسلم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مال عملت به فعليك فيه الزكاة إذا حال عليه الحول،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ذلك أنه كل ما عُمل للتجارة من حيوان وغيره فعليه فيه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وتقريب الاستدلال بالرواية يكون على أصل الحكم وهو ثبوت الزكاة في المال المعدّ للتجارة إذا دار عليه الحول ويستظهر منه التعميم الذي ذكرناه في ذيل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العلاء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المتاع لا أصيب به رأس المال علي فيه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أُمسكه سنتين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أبيعه ماذا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وتقريب الاستدلال بالموثقة من جهة المفهوم المرتكز في ذهن السائل بحيث سأل عن الوجوب فيما لو يُبذَل له رأس 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ومثله خبر قرب الإسناد عن العلاء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البزنطي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في يده المتاع قد بار عليه، وليس يُعطى به إلا أقل من رأس ماله عليه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يمكث عنده سنين ثم باعه كم يزكي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الاستدلال بنفس ما ذكرناه في موثقة العلاء الآنفة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الرقيق زكاة إلا رقيق تُبتغى به التجارة، فإنه من المال الذي يزكى</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تعميم الوجوب على ذوقهم إلى عموم الحيوان الذي يُتاجر به لأنهم يدخلون بيع العبيد والإماء في بيع الحيوان، وهو تفسير يونس للرواية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وجوب الزكاة في الخيل كصحيحة محمد بن مسلم وزرارة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الخيل العتاق الراعية في كل فرس في كل عام دينارين، وجعل على البراذين ديناراً</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وصحيحة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البغال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 على الخيل ولم يصر على البغال؟</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المجموعة دالة على وجوب الزكاة في الأعيان المتخذة للتجارة كالخيل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الدعائم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اشترى للتجارة فأعطي به رأس ماله أو أكثر فحال عليه الحول ولم يبعه ففيه الزكاة فإن 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ولم يجد فيه رأس ماله لم يزكه حتى يبيعه</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الدعائم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عفى عن الخدم والدور والكسوة والأثاث ما لم يُرد به التجارة</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بروايات تعلق الزكاة في مال الصغير والمجنون</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وورد مثله في المجنون كصحيحة عبد الرحمن 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من أهلنا مختلطة أعليها 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عمل به فعليها زكاة، وإن لم يعمل به فلا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للاستدلال بها في المقام، إما باعتبار وحدة الموضوع وهو مال التجارة فالحكم متحد، ولما كانت أخبار زكاة مال الصغير إذا اتجر به محمولة على الاستحباب فهذه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بجعل أخبار زكاة مال الصغير المحمولة على الاستحباب قرينة على إرادة الاستحباب من أخبار المقام لذا فقد ضموا إلى </w:t>
      </w:r>
    </w:p>
    <w:p>
      <w:pPr>
        <w:pStyle w:val="BookText"/>
        <w:rPr/>
      </w:pPr>
      <w:r>
        <w:rPr>
          <w:rFonts w:ascii="Amiri" w:hAnsi="Amiri" w:eastAsia="Amiri" w:cs="Amiri"/>
          <w:color w:val="111111"/>
          <w:sz w:val="28"/>
          <w:sz w:val="28"/>
          <w:szCs w:val="28"/>
          <w:rtl w:val="true"/>
          <w:lang w:bidi="ar-SA"/>
        </w:rPr>
        <w:t xml:space="preserve">الروايات الواردة في هذه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المستفيضة الواردة في الاتجار بمال الطفل أو المجنون الحاكمة بتزكيته إن اتجر به</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والمعتمد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الكثيرة المتضمنة للأمر بالزكاة في مال الطفل إذا اتجر له به الولي</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وسننقل ذلك عن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غير تام لعدم وحدة الموضوع والملاك بينها وبين مسألتنا فإن مدخلية عنوان الاتجار في تعلق الزكاة بمال الصغير إذا اتجر به من باب زوال المانع وفيما نحن فيه من جهة تحقق المقتضي، فالمال المفروض في أخبار اليتيم هو مال زكوي في نفسه، أي أن شروط الوجوب الخاصة للموضوع مجتمعة كبلوغ النصاب وحولان الحول، ولكن منع من وجوب إخراج الزكاة منه عدم تحقق شرط البلوغ في المالكوكون المال موقوفاً للصغير، فإذا أراد الولي تحريكه وجب إخراج زكاته</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ولأن الظاهر من الأموال في هذه الروايات هما النقدان وهما مالان زكويان</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وهو يعم كل مال زكوي منع من دفع زكاته عدم تحقق أحد الشروط كالبلوغ أو العقل أو الحرية أو التمكن في التصرف، لذا ورد نفس الحكم –أي وجوب الزكاة إذا حُرّك المال واضطرب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هذه الموارد كالمجنون – وقد تقدمت صحيحة عبد الرحمن بن الحجاج – وورد في الوديعة في</w:t>
      </w:r>
    </w:p>
    <w:p>
      <w:pPr>
        <w:pStyle w:val="BookText"/>
        <w:rPr/>
      </w:pPr>
      <w:r>
        <w:rPr>
          <w:rFonts w:ascii="Amiri" w:hAnsi="Amiri" w:eastAsia="Amiri" w:cs="Amiri"/>
          <w:color w:val="111111"/>
          <w:sz w:val="28"/>
          <w:sz w:val="28"/>
          <w:szCs w:val="28"/>
          <w:rtl w:val="true"/>
          <w:lang w:bidi="ar-SA"/>
        </w:rPr>
        <w:t xml:space="preserve">الكافي بسنده عن علي بن أبي حمزة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عندك وديعة تحركها فعليك الزكاة، فإن لم تحركها فليس عليك شيء</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وجوب إخراج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لإباحة التصرف في العين، فإن الزكاة لها 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تكليفي وهو الأمر بإخراجها ودفعها، ووضعي وهو بطلان التصرف بالمال الزكوي، فإذا لم يتوفر أحد شروط الزكاة كالبلوغ امتنع الخطاب التكليفي وإذا كان المال مدخراً للصغير أو المجنون انتفى موضوع الحكم الوضعي، فإذا أريد تحريك المال تنجّز الحكم الوضعي على العامل بالمال والتفاصيل في مسألة زكاة مال الصغير إذا اتجر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فيما نحن فيه فإن المال ليس زكوياً في نفسه وإنما تعلقت به الزكاة للاتجار به، والاختلاف بيِّن في روايات المسألتين فبينما تجب الزكاة في مال التجارة إذا جُمِّد ولم يحرك حولاً، أي بقي المتاع بنفسه –كما هو ظاهر الروايات بل صريحها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الزكاة في مال الصبي والمجنون إذا 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دفعهم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الظن باتحاد المسألتين إلى حمل روايات تعلق الزكاة بمال الصغير إذا اتجر به على الاستحباب مع اعترافهم بظهورها في الوجوب لمنافاتها مع الاستحباب الذي قالوا به في المقام</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وظاهر المقنعة الوجوب، إلا أن في التهذيب حمل كلامه على الاستحباب، استناداً إلى انتفاء الوجوب عنده في مال التجارة للكامل فغيره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على نفي الوجوب الأخبار الآتية النافية لها عن مال التجارة مطلقاً</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الإشكال في عدم الوجوب وإن تعاطاه ظواهر هذه الأخبار وذلك لجملة أخرى من الروايات دلت على عدم وجوب الزكاة في مال التجارة، وهي وإن كان موردها –إلا ما شذ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p>
    <w:p>
      <w:pPr>
        <w:pStyle w:val="BookText"/>
        <w:rPr/>
      </w:pPr>
      <w:r>
        <w:rPr>
          <w:rFonts w:ascii="Amiri" w:hAnsi="Amiri" w:eastAsia="Amiri" w:cs="Amiri"/>
          <w:color w:val="111111"/>
          <w:sz w:val="28"/>
          <w:sz w:val="28"/>
          <w:szCs w:val="28"/>
          <w:rtl w:val="true"/>
          <w:lang w:bidi="ar-SA"/>
        </w:rPr>
        <w:t>اليتيم إلا أنا لا نحتملأن يكون اليتيم أشد حالاً من البالغ، فإذا لم يثبت فيه بمقتضى هذه النصوص لم يثبت في اليتيم بطريق أولى</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 أعلام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احتمال وجوب الزكاة في مال التجارة للطفل والمجنون وعدم وجوبها في مال غيرهما مما لم يقل به أحد</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وستأتي التفاصيل إن شاء الله تعالى</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هنا فإن نتيجة قراءة الروايات وجوب الزكاة على البضائع والأعيان التي تُحبس عن البيع ابتغاءً لزيادة سعرها ويمرّ عليها حول كامل لم تطلب بأقل من سعرها، والظاهر أن الحكمة تحفيز التجار على تحريك البضائع في السوق ومنع الاحتكار</w:t>
      </w:r>
      <w:r>
        <w:rPr>
          <w:rFonts w:eastAsia="Amiri" w:cs="Amiri" w:ascii="Amiri" w:hAnsi="Amiri"/>
          <w:color w:val="111111"/>
          <w:sz w:val="28"/>
          <w:szCs w:val="28"/>
          <w:rtl w:val="true"/>
          <w:lang w:bidi="ar-SA"/>
        </w:rPr>
        <w:t xml:space="preserve">. </w:t>
      </w:r>
      <w:bookmarkStart w:id="153" w:name="pg15147_203013"/>
    </w:p>
    <w:p>
      <w:pPr>
        <w:pStyle w:val="Heading3"/>
        <w:numPr>
          <w:ilvl w:val="2"/>
          <w:numId w:val="1"/>
        </w:numPr>
        <w:rPr/>
      </w:pPr>
      <w:bookmarkStart w:id="154" w:name="__RefHeading___Toc1734498_2142443653"/>
      <w:bookmarkStart w:id="155" w:name="_Toc51"/>
      <w:bookmarkEnd w:id="153"/>
      <w:bookmarkEnd w:id="154"/>
      <w:r>
        <w:rPr>
          <w:rtl w:val="true"/>
        </w:rPr>
        <w:t>شروط تعلق الزكاة في أموال التجارة</w:t>
      </w:r>
      <w:bookmarkEnd w:id="155"/>
    </w:p>
    <w:p>
      <w:pPr>
        <w:pStyle w:val="BookText"/>
        <w:rPr/>
      </w:pPr>
      <w:r>
        <w:rPr>
          <w:rFonts w:ascii="Amiri" w:hAnsi="Amiri" w:eastAsia="Amiri" w:cs="Amiri"/>
          <w:color w:val="111111"/>
          <w:sz w:val="28"/>
          <w:sz w:val="28"/>
          <w:szCs w:val="28"/>
          <w:rtl w:val="true"/>
          <w:lang w:bidi="ar-SA"/>
        </w:rPr>
        <w:t>وينبغي الكلام في شروط تعلق الزكاة في أموال التجارة قبل النظر في الروايات المعارضة لنفهم وجهها، وبعض هذه الشروط أو القيود يقتضيه مفهوم مال التجارة أي أنها راجعة إلى الموضوع، وبعضها مما أفادته الروايات الشريفة كقيود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 جهتين</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1734500_2142443653"/>
      <w:bookmarkStart w:id="157" w:name="_Toc52"/>
      <w:bookmarkEnd w:id="156"/>
      <w:r>
        <w:rPr>
          <w:rtl w:val="true"/>
        </w:rPr>
        <w:t>(</w:t>
      </w:r>
      <w:r>
        <w:rPr>
          <w:rtl w:val="true"/>
        </w:rPr>
        <w:t>الجهة الأولى</w:t>
      </w:r>
      <w:r>
        <w:rPr>
          <w:rtl w:val="true"/>
        </w:rPr>
        <w:t xml:space="preserve">: </w:t>
      </w:r>
      <w:r>
        <w:rPr>
          <w:rtl w:val="true"/>
        </w:rPr>
        <w:t>في المراد من مال التجارة وحدود الموضوع</w:t>
      </w:r>
      <w:r>
        <w:rPr>
          <w:rtl w:val="true"/>
        </w:rPr>
        <w:t>)</w:t>
      </w:r>
      <w:bookmarkEnd w:id="157"/>
    </w:p>
    <w:p>
      <w:pPr>
        <w:pStyle w:val="BookText"/>
        <w:rPr/>
      </w:pPr>
      <w:r>
        <w:rPr>
          <w:rFonts w:ascii="Amiri" w:hAnsi="Amiri" w:eastAsia="Amiri" w:cs="Amiri"/>
          <w:color w:val="111111"/>
          <w:sz w:val="28"/>
          <w:sz w:val="28"/>
          <w:szCs w:val="28"/>
          <w:rtl w:val="true"/>
          <w:lang w:bidi="ar-SA"/>
        </w:rPr>
        <w:t xml:space="preserve">التجارة وجه من وجوه التكسب الذي هو أعم منها لشموله للحرف والصناعات والإجارات والولايات وغيرها، وقد حثّ الشارع المقدس على التجارة حتى ورد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تسعة أعشار الرزق في التجارة</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 xml:space="preserve">ومعناه واضح في ذهن العرف وهي تقتضي بذل المال بإزاء مال آخر من بضائع وأعيان وغيرها لتحصيل الربح، والمقصود بمال التجارة هي هذه البضائع والأعيان ونحوها، فهي معاوضة بين مالين يكون القصد منها الاسترباح، قال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المال الذي ملك بعقد معاوضة وقصد به الاكتساب عند التملك، فلو انتقل إليه بميراث أو هبة لم يزكّه، وكذا لو ملكه للقنية، وكذا لو اشتراه للتجارة ثم نوى به القنية</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ظن في مصباح الفقيه بأن فيه تعميماً لما ليس منه لذا حاول إصلاحه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فالأولى تفسير مال التجارة بأنه المال الذي عوض بمال آخر وقصد به الاكتساب عند المعاوضة، أي المال المتجر به، لأن هذا هو الذي أخذ موضوعاً للحكم في الأخبار دون المال الذي وقع عوضاً، فتفسيره بالمال الذي ملك بعقد معاوضة كما في المتن وغيره لا يخلو من مسامحة</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يبدو أن الإشكال وارد إلا أنه مدفوع لدى التدقيق لتعيّن التعريف في المعوَّض الذي أُخذ موضوعاً للحكم في الأخبار أما أخذ العوض فيخرج من التعريف بانتفاء قصد الاكتساب باعتبار أن البائع يأخذه لاسترداد رأس ماله والربح إن 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والمراد بمال التجارة – على ما ذكره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ملك بعقد معاوضة بقصد الاكتساب به عند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اصطلاح فقهي، وفيه نظر، فإن الظاهر أنه معنى عرفي مستفاد من الأخبار الدالة على رجحان الزكاة في المال إذا اتجر به، فإن الظاهر من التجارة في العرف هو ما ذكر؛ فإن الظاهر من التجارة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المعاوضة عليه بقصد الاسترباح، فيخرُجُ عن الحدِ المملوكُ بغير عقد المعاوضة، كالحيازة والوراثة؛ فإنَّ قَصْدَ بيع مثل ذلك ولو بأعلى القيم ليس استرباحاً بما في يده ، بل هو طلب لزيادة القيمة السوقية، ولذا لا يسمى تجارة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نقله بعوض، وقصد نقل ذلك العوض بعوض أزيد قيمة من المنقول عنه كان تجارة، فصدق التجارة فعلاً بعد النقل الأول عازماً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يقال لمافي يده قبل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مال التجارة إذا عزم على أن يتجر به لكفاية أدنى ملابسة في الإضافة، لكن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اتجر به</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أخذ المعاوضة في مفهومها، إذ التراضي من باب التفاعل، فيكون قائماً باثنين فلا تصدق على ما لا معاوضة فيه كالهبة والصدقة أو لم تكن بين مالين كالصداق وعوض الخلع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الظاهر عدم صدقها على المعاوضة بقصد القنية كمن اشترى داراً لسكناه</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مقابل هذا التعريف الذي استقيناه من العرف ذهب آخرون إلى كون مال التجارة مطلق ما أُعدَّ للتجارة ولو لم يُقتنَ للاسترباح، بل وإن انتقل </w:t>
      </w:r>
    </w:p>
    <w:p>
      <w:pPr>
        <w:pStyle w:val="BookText"/>
        <w:rPr/>
      </w:pPr>
      <w:r>
        <w:rPr>
          <w:rFonts w:ascii="Amiri" w:hAnsi="Amiri" w:eastAsia="Amiri" w:cs="Amiri"/>
          <w:color w:val="111111"/>
          <w:sz w:val="28"/>
          <w:sz w:val="28"/>
          <w:szCs w:val="28"/>
          <w:rtl w:val="true"/>
          <w:lang w:bidi="ar-SA"/>
        </w:rPr>
        <w:t xml:space="preserve">إليه قهراً كالميراث، قال 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المال الذي تملكه الشخص وأعده للتجارة والاكتساب به، سواء كان الانتقال إليه بعقد المعاوضة، أو بمثل الهبة أو الصلح المجاني أو الإرث على الأقوى، واعتبر بعضهم كون الانتقال إليه بعنوان المعاوضة، وسواء كان قصد الاكتساب به من حين الانتقال إليه أو بعده، وإن اعتبر بعضهم الأول، فالأقوى أنه مطلق المال الذي أعد للتجارة، فمن حين قصد الإعداد يدخل في هذا العنوان ولو كان قصده حين التملك بالمعاوضة أو بغيرها الاقتناء والأخذ للقنية</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مخالف لفهم العرف الذي ذكرناه، ولو سلّمنا صدق عنوان مال التجارة على ما أُعدَّ لها فهذا غير كافٍ لشموله بالحكم في هذه المسألة لأننا أمام موضوع محدد لا ينطبق على هذا التعريف، وسيأتي بإذن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لهذه النكتة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فإن التعريف تضمن عدة قيود حصل الخلاف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قصد الاكتساب عند التملك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الانتقال بمعاوضة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المعاوضة بين 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إيضاح هذه المواضع من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أركان تعريف مال التجارة كون المال قد مُلك بقصد الاكتساب، فلو تملكه بقصد القنية أو لوقفه أو التصدق به أو كان غير ملتفت لهذا القصد عند التملك ثم عرض له قصد الاسترباح بعدئذٍ</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حكم مشهور بين الفريقين،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ملك سلعة للقنية ثم نواها للتجارة لم تصر للتجارة بمجرد النية، وبه قال الشافعي وأبو حنيفة ومالك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الحسين الكرابيسي من أصحاب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تصير للتجارة بمجرد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أحمد وإسحاق</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وفي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كانت معه سلعة للتجارة فنوىبها القنية سقطت زكاته، وإن كانت عنده للقنية فنوى بها التجارة لا تصير تجارة حتى يتصرف فيها للتجارة</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ووافق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وذهب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 مقارنة قصد الملك للمعاوضة ليصدق الاسترباح بما في يده، وإلا فلو اشترى للقنية بمائة درهم ثم نوى بعد مدة أن يبيع ما اشتراه بأزيد من المائة فلا يصدق على المائة أنه اتجر بها، ولذا لا يجب زكاتها بعد انقضاء حول من زمن المعاوضة إجماعاً، ولا يصدق مال التجارة على المتاع المشترى أيضاً إلا إذا عاوض عليه بقصد أن يعاوض على عوضه بأزيد قيمة منه، ولو بنى على ذلك إلا إذا عاوض عليه بقصد أن يعاوض على عوضه بأزيد قيمة منه، ولو بنى على ذلك يصدق عليه أنه مال التجارة بما ذكرنا من أدنى الملابسة، لكونها مشرفاً لورود التجارة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معاوضته بأزيد من ثمنه الأول فليس يصدق عليه التجارة، فضلاً عن مجرد قصد معاوضته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تبين أنه لو اشترى للقنية ثم نوى بيعه بأزيد من ثمنه، فلا يصدق عليه بمجرد ذلك أنه اتجر به، ولا مال التجارة – لا حقيقةً ولا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فدعوى وجوب الزكاة في هذا الفرض وعدم اعتبار نية الاكتساب مقارنة للتملك تمسكاً بصدق مال التجارة عليه – كما ذهب إليه جماعة منهم المحقق</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فلو تملّك أولاً بقصد القنية ثم قصد به التجارة تتعلق به الزكاة نظراً إلى أن المال بإعداده للربح يصدق عليه أنه مال تجارة، فتتناوله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وبإطلاق الروايتين – صحيحة محمد بن مسلم وخبر أبي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اشترى أولاً لا بنية التجارة ثم قصدها وحبسه بعدما يجد رأس ماله يكون مصداقاً للروايتين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التجارة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لا نسلم أن الزكاة تتعلق بالفعل الذي هو الابتياع، بل لِمَ لا يكفي إعداد السلعة لطلب الربح؟ وذلك يتحقق بالنية 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مستند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9/245</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والشهيدان في غير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جداً، مع أن صدق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التجارة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الأخبار دلت على اعتبار الاتجار فعلاً، كما يظهر من أخبار مال اليتيم، حيث نفى الزكاة فيه إلا أن يتجر به،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عملت فعليه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الاعتبار صحيح لظهور روايات الباب فيه، أما الاستدلال بأخبار مال اليتيم فهو غير تام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الخلاف حول كفاية صدق عنوان مال التجارة أو الاتجار فعلاً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والحاصل أن النصوص والفتاوى بين ما دل على ثبوت الزكاة في مال التجارة الذي قد عرفت أنه حقيقة في المال الذي ينتقل إليه بالتجارة، وبين ما دلّ على ثبوت الزكاة في المال الذي اتجر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خالد بن الحجاج وفي معناها أخبار كثيرة معلقة لوجوب الزكاة فيما اشتري من المتاع بما إذا وجد رأس ماله وطلب الزيادة، ولا ريب في ظهور ذلك فيما إذا كان الاشتراء للتجارة؛ وظاهره أن مجرد نية بيعه بأزيد من ثمنه الذي اشتراه به للقنية لا يوجب صدق رأس المال على ذلك الثمن، لأن العبرة بصدق عنوان رأس المال عليه حال الاشتراء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من الأخبار المستفيضة على نفي الزكاة رأساً في مال الصبي والمجنون إلا إذا اتجر به، والمراد بالمال المتجر به هو نوع ذلك المال الأعم من شخصه وبدله، وإلا فشخص المال الذي يتجر به يدفعه التاجر إلى بائع السلعة، فمرجع ما يتجر به ومال التجارة إلى واحد</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 اتجر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بعد تحقق التجارة فعلاً التي هي المعاوضة، فلا يصدق على المال الذي قصد بيعه بأزيد من ثمنه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اتجر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تسبقه تجارة ولم تلحقه</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وبعد أن ردّ على استدلال صاحب الجواهر</w:t>
      </w:r>
      <w:r>
        <w:rPr>
          <w:rStyle w:val="FootnoteAnchor"/>
          <w:rtl w:val="true"/>
        </w:rPr>
        <w:footnoteReference w:id="5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العمومات لشمول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يمكن أن يستدل لكفاية مجرد قصد التجارة بموثقة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الرقيق زكاة إلا رقيق يبتغي به التجارة، فإنه من المال الذي يزكى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على كفاية ابتغاء التجارة بالمال، اللهم إلا أن يدّعى انصرافه إلى ما يبتغي –عند تملكه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التجارة به</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وقرّب بعض أعلام العصر الاستدلال بالموثقة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منها كفاية الابتغاء والطلب فتشمل الإرث والهبة والقنية إذا أعِدَّت لأن يُتَّجر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بما رواه أبو داود بسنده عن سمرة بن جندب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يأمرنا أن نخرج الصدقة من الذي نعدّه للبيع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أن هذا الخبر ما استدل به الجمهور على وجوب الزكاة في مال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به أحمد على كفاية الإعداد والنية، والحق معه في محيط فقههم، ولا يخفى أن في نقل الجواهر هذا الخبر عن المعتبر اشتباهاً بيّناً، حيث أضاف إلى ذيله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بالنية</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فراجع الجواهر وما حكيناه عن المعتبر في المسألة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يقرب التعميم أيضاً بادعاء إلغاء الخصوصية والعلم بعدم دخالة سبب التملك وكونه معاوضة وكذا مقارنة قصد التكسب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بالدقة في الأخبار يمكن أن يستفاد أن الملاك كل الملاك هو حبس المال بقصد ازدياد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له الغُنم فعليه الغُرم، نظير ما قلناه في زكاة النقدين من أنهما وضعا للدوران والإنتاج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حبسهماسنة فجزاؤه أن يزكيهما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لا يرى وجه لدخالة خصوصية المعاوضة أو مقارنة القصد، بل المؤثر هو نية الاتجار والاسترباح</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الاستدراك هو الظاهر من الرواية فالاستدلال بها على كفاية القصد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فذهب إلى عدم اشتراط مقارنة قصد التكسب لحال التملك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لإطلاق الأدلة، ولصدق التجارة عليه عرفاً بذلك، ولأنه كما يقدح نية القنية في التجارة فكذا يقدح نية التجارة في القنية، ولأن المؤثر حال التملك نية التجارة فلا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حكى كلام المعتبر،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إن لم ينعقد إجماع على اعتبار الملك بعقد معاوضة لأمكن المناقشة فيه، بصدق مال التجارة على المنتقل بعقد هبة، بل بإرث مع نية التجارة به إذا كان هو كذلك عند المنتقل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ورأس المال الموجود في النصوص لا يعتبر فيه كونه من مالك العين، إذ المراد به ثمن المتاع في نفسه وإن كان من الواهب والمورث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 بعض النصوص في ذلك مع أنه مبني على الغالب ليس هو على جهة الشرطية كي ينافي ما دل على العموم</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عليه بعض أعلام العصر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ليست من المسائل الأصلية المعنونة في الكتب الأصلية حتى تفيد فيها دعوى الإجماع أو الاتفاق، فلا ترى في المقنع والهداية والمقنعة والنهاية تعريف مال التجارة ولا مسألة كفاية النية فيها، نعم تعرض لها الشيخ في مبسوطه وخلافه، حيث كانت معنونة عند فقهاء السنة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الأولي يقتضي عدم الزكاة إلا ما ثبت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 إطلاق الأدلة أو العموم فيها محل تأمل، كما يأتي</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وعنوان مال التجارة وإن أمكن إطلاقه على ما أعد للتجارة بعلاقة الأوْل والمشارفة أو لأنه في الإضافة يكفي أدنى ملابسة ولكن إطلاقه ينصرف إلى المال المستعمل فعلاً في عمل التجارة، لا مطلق ما أعد لها، كما يظهر من ملاحظة النظائر كمال الإجارة والمضاربة ونحوهما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سلم فليس هذا العنوان موضوعاً للحكم في أخبار المسألة، بل هي بين ما هو ظاهر في اعتبار العمل والاتجار بالفعل وبين ما يكون مورده ذلك</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اعتبار قصد الاكتساب عند التملك وارد مورد الغالب من كون التملك مقارناً للقصد، وإلا فلو اشتُري له فضولاً فأجاز بعد سنة بقصد الاكتساب كفى لحصول التملك من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صحيح نظرياً إلا أنه غير متصور عملياً؛ لأن من شروط الحكم عدم طلب المتاع بثمن أقل من رأس المال فكيف نتصور بذل الثمن له خلال السنة وهو لميُجِز البيع، ولم يُنظر إليه على أنه مالك، اللهم إلا أن نكتفي بالبذل للمالك التنزيلي، أو تكون الأمتعة مثلية فيكتفى بالبذل لأمثالها في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الموضعان الثاني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التعريف الذي ذكرناه أن العنوان لا يشمل ما ملك بغير عقد كالميراث وحيازة المباحات العامة وإن صدق عليها الاكتساب، ولا ما ملك بعقد غير معاوضة كالهبة، ولا ما إذا لم يكن طرفا المعاوضة مالين كالصلح على حق الجناية أو المهر أو بدل الخلع ونحوها؛ فالمراد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بعقد المعاوضة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يقوم طرفاه بالمال ويعبر عنه بالمعاوضة المحضة</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ذكر يظهر الوجه فيما ذكروه من أن المراد بالمعاوضة ما يقوم طرفاه بالمال، فما انتقل إليه بسبب خلع أو بضع أو حق غير مالي صالحه على المال، لا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الوجه الذي ذكرنا من مناسبة العزم على الاتجار به، لكن الظاهر أنه يشترط المالية في المكتسب به فقط دون ما ينتقل إليه في عوضه عازماً على نقله إلى الغير بمال أزيد مما كان في يده، كما إذا صالح على </w:t>
      </w:r>
      <w:bookmarkStart w:id="158" w:name="pg15147_203021"/>
    </w:p>
    <w:p>
      <w:pPr>
        <w:pStyle w:val="BookText"/>
        <w:rPr/>
      </w:pPr>
      <w:bookmarkEnd w:id="158"/>
      <w:r>
        <w:rPr>
          <w:rFonts w:ascii="Amiri" w:hAnsi="Amiri" w:eastAsia="Amiri" w:cs="Amiri"/>
          <w:color w:val="111111"/>
          <w:sz w:val="28"/>
          <w:sz w:val="28"/>
          <w:szCs w:val="28"/>
          <w:rtl w:val="true"/>
          <w:lang w:bidi="ar-SA"/>
        </w:rPr>
        <w:t>ما في يده من المال بحق تحجير بقصد نقله إلى غيره بمال أزيد، فلا يبعد عدها تجارة عرفاً، إلا أن شمول الإطلاقات لمثله مشكل جداً</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بعض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عدم اشتراط المعاوضة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المرجع في صدق مال التجارة متعارف الناس، لأنه من الموضوعات العرفية لا من الأمور التعبدية ولا من الموضوعات المستنبطة، وما ذكر في النصوص إرشاد إلى ما هو المتعارف بين الناس، ومقتضى إطلاقها الشمول لكل مال أعد للتجارة سواء انتقل إليه بالنواقل الاختيارية أو القهرية، وهو الذي يقتضيه المرتكزات العرفية أيضاً، وإن كان الغالب فيه ما كان الانتقال بعقد المعاوضة لكنه لا يوجب التقييد مع أن كونه من الغالب ممنوع أيضاً، ومقتضى الصدق العرفي كفاية الإعداد الخارجي بتحقق بعض مقدماته الخارجية كالجلوس في محل التجارة ووضع المال لديه، وتقتضيه الإطلاقات أيضاً</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مخالف للفهم العرفي ولو تنزلنا وقبلناه فإن الزكاة لا تتعلق به لانصراف الروايات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وإلى ذلك يشير قول صاحب الذخيرة، حيث استدل على اشتراط عقد المعاوضة باختصاص الأدلة بذلك وعدم شمولها لغيره</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1734502_2142443653"/>
      <w:bookmarkStart w:id="160" w:name="_Toc53"/>
      <w:bookmarkEnd w:id="159"/>
      <w:r>
        <w:rPr>
          <w:rtl w:val="true"/>
        </w:rPr>
        <w:t>(</w:t>
      </w:r>
      <w:r>
        <w:rPr>
          <w:rtl w:val="true"/>
        </w:rPr>
        <w:t>الجهة الثانية</w:t>
      </w:r>
      <w:r>
        <w:rPr>
          <w:rtl w:val="true"/>
        </w:rPr>
        <w:t xml:space="preserve">: </w:t>
      </w:r>
      <w:r>
        <w:rPr>
          <w:rtl w:val="true"/>
        </w:rPr>
        <w:t>شروط الحكم</w:t>
      </w:r>
      <w:r>
        <w:rPr>
          <w:rtl w:val="true"/>
        </w:rPr>
        <w:t>)</w:t>
      </w:r>
      <w:bookmarkEnd w:id="160"/>
    </w:p>
    <w:p>
      <w:pPr>
        <w:pStyle w:val="BookText"/>
        <w:rPr/>
      </w:pPr>
      <w:r>
        <w:rPr>
          <w:rFonts w:ascii="Amiri" w:hAnsi="Amiri" w:eastAsia="Amiri" w:cs="Amiri"/>
          <w:color w:val="111111"/>
          <w:sz w:val="28"/>
          <w:sz w:val="28"/>
          <w:szCs w:val="28"/>
          <w:rtl w:val="true"/>
          <w:lang w:bidi="ar-SA"/>
        </w:rPr>
        <w:t>بعد الذي ذكرناه من التحديدات التي اقتضاها الفهم العرفي لمال التجارة، نذكر الشروط المستفادة من النصوص للحكم بتعلق الزكاة وجوباً أو استحباباً وهي</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النصاب، وإنه نصاب النقدين، واستدلوا عليه بالإجماع، قال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لصاحب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خلاف </w:t>
      </w:r>
    </w:p>
    <w:p>
      <w:pPr>
        <w:pStyle w:val="BookText"/>
        <w:rPr/>
      </w:pPr>
      <w:r>
        <w:rPr>
          <w:rFonts w:ascii="Amiri" w:hAnsi="Amiri" w:eastAsia="Amiri" w:cs="Amiri"/>
          <w:color w:val="111111"/>
          <w:sz w:val="28"/>
          <w:sz w:val="28"/>
          <w:szCs w:val="28"/>
          <w:rtl w:val="true"/>
          <w:lang w:bidi="ar-SA"/>
        </w:rPr>
        <w:t>أجده فيه، بل عن ظاهر التذكرة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 بل عن صريح نهاية الأحكام ذلك، بل في المعتبر ومحكي المنتهى وكشف الالتباس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قول علماء الإسلام، كذا في الجواهر، وعن الحدائق ومجمع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مجمع عليه بين الخاصة والعامة، وعن المستند ومفتاح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عليه محقق معلوم</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الاطمئنان بكون الإجماع تعبدياً فإنه حجة وقد يناقش من جهة كونه مدركياً ناشئاً من ظن الاتحاد لاشتراكهما في عنوان المال أو ناشئاً من المسامحة في أمر زكاة التجارة لأنها من المستحبات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على اشتراط النصاب بعد الإجماع المذكور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 لأن الثابت من الروايات ليس إلا وجوب الزكاة في مال التجارة، والزكاة لكونها اسماً لمال معين شرعاً فلا يُعلم صدقها على المخرج من الأقل مما أجمع على ثبوت الزكاة فيه</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معنى للتمسك بالأصل مع وجود الروايات المطلقة الدالة على ثبوت الزكاة في أموال التجارة من دون التقييد ببلوغ النصاب وقد تقدمت، فهذا الدليل غير كافٍ لاشتراط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أيضاً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المستفاد من أخبار هذه الزكاة اتحادها مع زكاة النقدين من حيث النصاب والقدر المخرج وحول الحول، ولا شك في إفادتها لذلك لمن نظر فيها بتأمل يسير</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الاتحاد إذا بني على استقراء المشتركات وتراكم الاحتمالات باعتبار تزايد هذه المشتركات –كما يبدو من صدر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عليه بأنه من القياس وتنقيح المناط ونحوها من الظنون غير المعتبرة، </w:t>
      </w:r>
    </w:p>
    <w:p>
      <w:pPr>
        <w:pStyle w:val="BookText"/>
        <w:rPr/>
      </w:pPr>
      <w:r>
        <w:rPr>
          <w:rFonts w:ascii="Amiri" w:hAnsi="Amiri" w:eastAsia="Amiri" w:cs="Amiri"/>
          <w:color w:val="111111"/>
          <w:sz w:val="28"/>
          <w:sz w:val="28"/>
          <w:szCs w:val="28"/>
          <w:rtl w:val="true"/>
          <w:lang w:bidi="ar-SA"/>
        </w:rPr>
        <w:t>نعم إذا كان ظاهراً من الروايات ولو بقرينة السكوت عن بيان مقدار الزكاة مما يعني اتحادها مع النقدين فهو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إن الحكم متحد بينهما لاتحاد الملاك وهو الحث على تحريك العملات والبضائع التجارية وعدم تجميدها، ففي 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الزكاة على المال الصامت الذي يحول عليه الحول ولم يحركه</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مضافاً إلىما دلّ على الرجوع إلى النقدين في رواية إسحاق بن عمار،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ما خلا الدراهم من ذهب أو متاع فهو عرض مردود ذلك إلى الدراهم في الزكاة والديات</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تم شيء مما تقدم فإنه لا يبقى وجه لتوقف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يدّعونه –من أن ظاهر الروايات أن هذه الزكاة بعينها زكاة النقدين فيعتبر فيها نصابهما ويتساويان في قدر 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يخفى ما فيه</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وحدة الملاك بينهما تقتضي اتحادهما في أصل الوجوب وهو لم يقولوا به ولا تقتضي اتحادهما في اشتراط النصاب وتكفينا نكتة واحدة للتفريق بينهما فإن اشتراط النصاب في النقدين والعفو عما دونه لمراعاة الطبيعة البشرية في ادخار شيء من المال للضرورات والطوارئ والمصاريف الاستثنائية فعفى الشارع المقدس عن المقدار المقبول من المدخرت وهو ما دون النصاب، وهذه النكتة غير موجودة في البضائع التجارية إذ يُمنع الاحتكار فيها وتفرض ضريبة الزكاة عليها مهما كانت قيمتها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يستأنس لاشتراط النصاب بروايات على ذوق المشهور،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إسحاق بن عمار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في ذلك بناءً على أن المراد منه مال التجارة،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وتسعون درهماً وتسعة عشر ديناراً أعليها في الزكاة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الذهب والفضة فبلغ ذلك مائتي </w:t>
      </w:r>
    </w:p>
    <w:p>
      <w:pPr>
        <w:pStyle w:val="BookText"/>
        <w:rPr/>
      </w:pPr>
      <w:r>
        <w:rPr>
          <w:rFonts w:ascii="Amiri" w:hAnsi="Amiri" w:eastAsia="Amiri" w:cs="Amiri"/>
          <w:color w:val="111111"/>
          <w:sz w:val="28"/>
          <w:sz w:val="28"/>
          <w:szCs w:val="28"/>
          <w:rtl w:val="true"/>
          <w:lang w:bidi="ar-SA"/>
        </w:rPr>
        <w:t>درهم ففيها الزكاة، لأن عين المال الدراهم، وكل ما خلا الدراهم من ذهب أو متاع فهو عرض مردود إلى الدراهم في الزكاة والديات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الحجة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بل قد يحتمل كون المراد زكاة التجارة من صحيح ابن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الذهب كم فيه من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قيمة مائتي درهم فعليه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المراد الذهب المتجر به</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لم يتم دليل مما ذكرناه فنتمسك بإطلاق الروايات لنفي اشتراط النصاب وهو الأحوط على القول بوجوب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باشتراط النصاب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بقاء النصاب طول الحول بالإجماع المحقق، والمحكي عن المعتبر والتذكرة، وفي المدارك، وهو الدليل عليه دون غيره من روايات اشتراط الحول لخلوها عن اشتراط وجود النصاب تمام الحول</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 الذي قيل من وحدة المسألة مع زكاة النقدين فإن الدليل من الروايات موجود كصحيحة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عنده مائتا درهم غير درهم فمضى عليها أيام قبل أن ينقضي الشهر ثم أصاب درهماً فأتىعلى الدراهم مع الدرهم حول، أعليه زكاة،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وإن لم يمض عليها جميعاً الحول فلا شيء عليه</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اتحاد حكم المسألة مع زكاة النقدين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أن لمال التجارة نصاباً ثانياً،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الأربعين درهماً أو خمسة دنانير</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 السبب السابق،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فهم ذلك من الأخبار تأمل، ولهذا إن شيخنا الشهيد الثاني قال إنه لم يقف على دليل يدل على اعتبار النصاب الثاني هنا وإن العامة صرحوا بالأول خاصة واعترضه سبطه في المدارك بأن الدليل على اعتبار الأول هو بعينه </w:t>
      </w:r>
    </w:p>
    <w:p>
      <w:pPr>
        <w:pStyle w:val="BookText"/>
        <w:rPr/>
      </w:pPr>
      <w:r>
        <w:rPr>
          <w:rFonts w:ascii="Amiri" w:hAnsi="Amiri" w:eastAsia="Amiri" w:cs="Amiri"/>
          <w:color w:val="111111"/>
          <w:sz w:val="28"/>
          <w:sz w:val="28"/>
          <w:szCs w:val="28"/>
          <w:rtl w:val="true"/>
          <w:lang w:bidi="ar-SA"/>
        </w:rPr>
        <w:t>الدليل على اعتبار الثاني والجمهور إنما لم يعتبروا النصاب لعدم اعتبارهم له في زكاة النقدين كما ذكره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بالدليل على النصاب الأول هو ما ذكروه من كون هذه الزكاة بعينها زكاة النقدين فتحصل المساواة في الحكم مطلقاً، وقد عرفت ما فيه</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الروايات ينفي وجود النصاب الثاني، ولو سلمنا اتحاد المسألتين فالقدر الخارج من الإطلاق هو اشتراط أصل النصاب، على أننا بيّنا نكتة تكفي للتفريق بين المسألتين من هذه الناحية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 حول عليه من حين التكسب، قال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الحول من حين التجارة أو قصدها –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مما لا خلاف فيه ظاهراً، ويدل عليه 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توضع عنده الأموال يعمل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حال عليه الحول فليزكها</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وصحيحته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عملت به فعليك فيه الزكاة إذا حال عليه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ظهر في مال التجارة ربح أو نماء –كالنتاج والثمرة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فحكمه حكم السخال في اعتبار حول مستقل لها إذا بلغت النصاب الثاني، وإلا ضم إلى الأصل عند انقضاء حوله، ولا يستأنف الحول حين الضم</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العروة الوثقى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بقاء قصد الاكتساب طول الحول، فلو عدل عنه ونوى به القنية في الأثناء لم يلحقه الحكم، وإن عاد إلى قصد الاكتساب اعتبر ابتداء الحول من حينه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وعلق عليه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اتفاقاً، كما في محكي المعتبر، ساكتاً عن غيره، وفي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وجدان الخلاف فيه، ويقتضيه ما دل على اعتبار الحول، فإن الظاهر منه حولان الحول على المال بما له من الخصوصيات المعتبرة فيه، التي منها قصد الاسترباح</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دلت عليه مجموعة الروايات المتقدمة من عدم نقصان قيمة الأعيان والبضائع التجارية عن رأس المال الذي اشتريت به، بأن يكون السعر المدفوع بإزائها مساوياً أو أزيد من رأس المال طول السنة وهو لم يبعها التماس الفضل، ولو نزل عن سعر الشراء فلا زكاة وإن كان مجموع أقيامها أزيد من النصاب وقد قام الإجماع المحصّل والمنقول على ذلك</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نفس العين على مدار الحول فلا يكفي بقاء المالية مع تبدل الأعيان وهذا مستفاد من الروايات لأنها اشترطت حوَلان الحول على المتاع والمال وإمساكه وحبسه والتربص به ونحوها في الروايات الأخرى في المجموعة المتقدمة، مضافاً إلى العمومات الواردة في الزكاة كصحيحة الفضلاء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ما لم يحُل عليه الحول عند ربّه فلا شيء عليه فيه، فإذا حال عليه الحول وجب عليه</w:t>
      </w:r>
      <w:r>
        <w:rPr>
          <w:rFonts w:eastAsia="Amiri" w:cs="Amiri" w:ascii="Amiri" w:hAnsi="Amiri"/>
          <w:color w:val="111111"/>
          <w:sz w:val="28"/>
          <w:szCs w:val="28"/>
          <w:rtl w:val="true"/>
          <w:lang w:bidi="ar-SA"/>
        </w:rPr>
        <w:t>)</w:t>
      </w:r>
      <w:r>
        <w:rPr>
          <w:rStyle w:val="FootnoteAnchor"/>
          <w:rtl w:val="true"/>
        </w:rPr>
        <w:footnoteReference w:id="608"/>
      </w:r>
      <w:r>
        <w:rPr>
          <w:rFonts w:ascii="Amiri" w:hAnsi="Amiri" w:eastAsia="Amiri" w:cs="Amiri"/>
          <w:color w:val="111111"/>
          <w:sz w:val="28"/>
          <w:sz w:val="28"/>
          <w:szCs w:val="28"/>
          <w:rtl w:val="true"/>
          <w:lang w:bidi="ar-SA"/>
        </w:rPr>
        <w:t>، ومعنى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اشتراط حولانه على شخص المال، لأنه معنى حولان الحول على المال المذكور في الحديث، ويرجع إليه الضمير، وسقوط الزكاة بدون ذلك، ومع التبدل تكون الثانية غير الأولى، فلا تكون فيه الزكاة إذا لم يحل عليه الحول</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محكي عن الصدوق والمفيد والمحقق، واختاره في المدارك والذخيرة وبعض من تأخر عنهما كصاحب الحدائق والرياض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أيضاً الأصل، وتؤكده ظواهر النصوص، سيما مثل حسنة محمد ورواية أبي الربيع المتضمنتين للإمساك والحبس، وصحيحة أبي عبد الخالق وموثقة سماعة المشتملتين على التربص والمكث، وصحيحة الكرخي المشتملة على المنع من البيع،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–أي ثبوت الزكاة وإن تبدلت الأعيان مع بلوغ القيمة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منقول عن الفاضل وولده، وجمع ممن تأخر عنهما – كالشهيد الأول في البيان والثانيفي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التذكرة والإيضاح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ولإطلاق ثبوت الزكاة في مال التجارة وما يعمل به، والإجماع ممنوع، والإطلاق بما مرَّ مدفوع</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وقوّى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الاشتراط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الأخبار دلت على ثبوت الزكاة فيما يتجر به ويعمل به وفيما يضطرب به من الأموال، ولا ريب أن ما يعمل به ليس المراد شخصه؛ لأنه يدفعه التاجر إلى صاحبه الذي يعامل معه، فالمراد الأعم منه ومن بدله، فالزكاة في الحقيقة بالمال المتقلب به في التجارة لا بشخص ما اشتراه للتجارة، نعم مورد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المتاع الذي يبقى حولاً إن طلب برأس ماله أو أزيد ففيه الزكاة، وظاهر اختصاص المورد –سيما لأجل اختصاص مورد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تخصيص العمومات</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موارد للنظر، فإن الروايات دلّت على عدم ثبوت الزكاة في المال المتحرك والمضطرب والذي يدار به كما في صحيحتي زرارة وخبر ابن بكير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فالصحيح عكس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والشرط الذي ورد في الروايات وهو دوران الحول على المتاع لا يختص بمورد حتى يقال بأنه لا يوجب تخصيص العمومات التي لم يقل لنا ما هي؟</w:t>
      </w:r>
    </w:p>
    <w:p>
      <w:pPr>
        <w:pStyle w:val="BookText"/>
        <w:rPr/>
      </w:pPr>
      <w:r>
        <w:rPr>
          <w:rFonts w:ascii="Amiri" w:hAnsi="Amiri" w:eastAsia="Amiri" w:cs="Amiri"/>
          <w:color w:val="111111"/>
          <w:sz w:val="28"/>
          <w:sz w:val="28"/>
          <w:szCs w:val="28"/>
          <w:rtl w:val="true"/>
          <w:lang w:bidi="ar-SA"/>
        </w:rPr>
        <w:t xml:space="preserve">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بها روايتي محمد بن مسلم اللتين وردتا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صرح بهذا الاستدلال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لظهور النصوص في عدم اعتبار ذلك كصحيح محمد، والضمير المجرور بعد وصف المال بالعمل به لا يقتضي التشخيص ضرورة صدقه على المال المتقلب</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هاتان الروايتان لا تخرجان عما ذكرناه لأنهما تفيدان وجوب الزكاة في الأموال المعدّة للعمل والاتجار –سواء كانت نقداً أو متاعاً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دار عليها الحول بلا حركة واضطراب، وهما مجملتان من جهة المبحوث عنه وتدلان على أصل ثبوت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مثله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وبقاؤه حولاً لا بد أن يكون بلحاظه عارياً عن الخصوصيات المميزة له عن بدله وعوضه، فيراد منه طبيعة المال الساري في أعواضه وأبداله، فلا فرق بين بقاء نفس العين الأولى حولاً، وبين تبديلها بعين أخرى، وتخصيصه بالبدل الأول بلا مخصص، لصدق حولان الحول على رأس المال بلحاظ البدل</w:t>
      </w:r>
      <w:r>
        <w:rPr>
          <w:rFonts w:eastAsia="Amiri" w:cs="Amiri" w:ascii="Amiri" w:hAnsi="Amiri"/>
          <w:color w:val="111111"/>
          <w:sz w:val="28"/>
          <w:szCs w:val="28"/>
          <w:rtl w:val="true"/>
          <w:lang w:bidi="ar-SA"/>
        </w:rPr>
        <w:t>))</w:t>
      </w:r>
      <w:r>
        <w:rPr>
          <w:rStyle w:val="FootnoteAnchor"/>
          <w:rtl w:val="true"/>
        </w:rPr>
        <w:footnoteReference w:id="6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ما يكفي من القرائن على استظهار هذا الشرط من الروايات مضافاً إلى صحيحة زرارة وغيرها الآتية في الروايات المعارضة التي دلت على عدم الوجوب إذا دير بالمتاع وعمل به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ينقض به عليهم أنهم إذا لم يشترطوا بقاء العين واكتفوا ببقاء المالية محفوظة ولو في أعيان مختلفة، ويمكن أن تكون من هذه الأعيان النقدان الذهب والفضة، فكيف أصبحت الزكاة مستحبة في مال التجارة وهي واجبة في النقدين؟ </w:t>
      </w:r>
    </w:p>
    <w:p>
      <w:pPr>
        <w:pStyle w:val="BookText"/>
        <w:rPr/>
      </w:pPr>
      <w:r>
        <w:rPr>
          <w:rFonts w:ascii="Amiri" w:hAnsi="Amiri" w:eastAsia="Amiri" w:cs="Amiri"/>
          <w:color w:val="111111"/>
          <w:sz w:val="28"/>
          <w:sz w:val="28"/>
          <w:szCs w:val="28"/>
          <w:rtl w:val="true"/>
          <w:lang w:bidi="ar-SA"/>
        </w:rPr>
        <w:t>وعلى أي حال فلو شككنا فالأصل يقتضي عدم وجوب الزكاة فيما لو تبدلت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بناءهم على عدم اشتراط حولان الحول على نفس العين واكتفاءهم ببقاء المالية وإن تغيرت العين كان منشأً لحصول التعارض بين الروايات المتقدمة الظاهرة في الوجوب والروايات الآتية النافية له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المال المضطرب به 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ثم جعلوا هذا التعارض قرينة على صرف الظهور في الوجوب إلى الاستحباب مع أن أصل مبناهم غير تام وإن المال المضطرب والمتقلب فيه لا زكاة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بعض كلماتهم أن منشأ عدم الاشتراط فهمهم لملاك تعلق الزكاة بأموال التجارة وهي أنها ضريبة أو حصة للشارع المقدس منها كالخمس مثلاً، وهذا هو الملاك الظاهر من علماء العامة مع أن الصحيح كونها ضريبة على حبس المال وتجميده عن الحركة في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صحيحة زرارة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الاختلاف في فهم الملاك بين فقهاء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ممتد إلى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دليل على اعتبار بقاء عين رأس المال، بل عن العلامة دعوى الإجماع على عدم اعتباره، وهو الموافق للتجارات المتعارفة بين عامة الناس بتبدل رأس المال، ولعل المراد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 أي بعين مقداره</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مخالف لصريح كلمات الذين اشترطوا، والملاك الذي استظهرناه من الروايات أن الزكاة ضريبة على تجميد الأموال التجارية طلباً للزيادة بما يشابه الاحتكار</w:t>
      </w:r>
      <w:r>
        <w:rPr>
          <w:rFonts w:eastAsia="Amiri" w:cs="Amiri" w:ascii="Amiri" w:hAnsi="Amiri"/>
          <w:color w:val="111111"/>
          <w:sz w:val="28"/>
          <w:szCs w:val="28"/>
          <w:rtl w:val="true"/>
          <w:lang w:bidi="ar-SA"/>
        </w:rPr>
        <w:t xml:space="preserve">. </w:t>
      </w:r>
      <w:bookmarkStart w:id="161" w:name="pg15147_203030"/>
    </w:p>
    <w:p>
      <w:pPr>
        <w:pStyle w:val="BookText"/>
        <w:rPr/>
      </w:pPr>
      <w:bookmarkEnd w:id="161"/>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يراعى في ثبوت الزكاة بقاء الشروط كالنصاب والعين التجارية طول الحول وكذا سائر القيود المتقدمة لصدق مال التجارة، فلو نوى القنية في أثناء الحول انتفى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مجموع ما يقتضيه الفهم العرفي لمعنى التجارة ومالها وما تقتضيه الروايات من شروط نستطيع أن نزيل الإرباك الذي حصل في فهم الملازمة بين صدق عنوان مال التجارة وتعلق الزكاة فقد يتسامح العرف ويحكم وجداناً بصدق عنوان مالالتجارة على مورد لم تجتمع فيه قيود الموضوع لكن الزكاة لا تتعلق لانصراف الروايات عنه، ومن تلك الموارد ما نقله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المحقق والشهيدين في غير البيان، ونقلناه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رد به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ميل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عدم اشتراط تملكه بعقد معاوضة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صدق مال التجارة بمجرد كون المال منوياً به التجارة، بل لا بد في صدقه من تحقق التجارة بلا فعل، كما يظهر من ملاحظة النظائر مثل مال الإجارة والمضاربة فعلاً، ومجرد النية غير كافٍ في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الإضافة يكفي فيها أدنى ملابسة مسلّم، لكنه لا ينافي ظهور الإضافة فيما ذكرناه</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إلى الإصرار على سلب عنوان مال التجارة لمنع تعلق الزكاة فيمكن افتراض صدقه ولا تتعلق الزكاة لانصراف الروايات عنه باعتبار ظهورها في القصد بتملك الأعيان التجارية وحبسها طلباً لارتفاع أسعارها، لذا قال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التعريف المتضمن لاشتراط عقد المعاوضة وقصد الاسترباح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تعريف لمال التجارة من حيث تتعلق به الزكاة</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1734504_2142443653"/>
      <w:bookmarkStart w:id="163" w:name="_Toc54"/>
      <w:bookmarkEnd w:id="162"/>
      <w:r>
        <w:rPr>
          <w:rtl w:val="true"/>
        </w:rPr>
        <w:t>روايات معارضة</w:t>
      </w:r>
      <w:r>
        <w:rPr>
          <w:rtl w:val="true"/>
        </w:rPr>
        <w:t>:</w:t>
      </w:r>
      <w:bookmarkEnd w:id="163"/>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قبال هذه الأخبار المستفيضة، بل المتواترة إجمالاً الدالة على </w:t>
      </w:r>
    </w:p>
    <w:p>
      <w:pPr>
        <w:pStyle w:val="BookText"/>
        <w:rPr/>
      </w:pPr>
      <w:r>
        <w:rPr>
          <w:rFonts w:ascii="Amiri" w:hAnsi="Amiri" w:eastAsia="Amiri" w:cs="Amiri"/>
          <w:color w:val="111111"/>
          <w:sz w:val="28"/>
          <w:sz w:val="28"/>
          <w:szCs w:val="28"/>
          <w:rtl w:val="true"/>
          <w:lang w:bidi="ar-SA"/>
        </w:rPr>
        <w:t>الوجوب روايات مستفيضة تكون نصاً في عدم الوجوب، بل لعل الظاهر من بعضها عدم الاستحباب أيضاً</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الروايات في 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ما تجب فيه الزكاة،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قاعداً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عنده غير ابنه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إن أبا ذر وعثمان تنازعا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مال من ذهب أو فضة يدار ويُعمل به ويُتّجر به ففيه الزكاة إذا حال عليه الحول، 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يتجر به أو دير وعُمل به فليس فيه زكاة إنما الزكاة فيه إذا كان ركازاً كنزاً موضوعاً، فإذا حال عليه الحول ففيه الزكاة، فاختصما في ذلك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ما قال أبو ذر،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إلا أن يخرج مثل هذا فيكف الناس أن يعطوا فقراءهم ومساكينهم؟ فقال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لا أجد منها بداً</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بتقريب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الصحيحة عدم ثبوت الزكاة في مال التجارة أصلاً، لا بنحو الوجوب، ولا بنحو الاستحباب</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الصحيحة لا تعارض الروايات الدالة على الوجوب بل هي منسجمة تماماً معها لأنها أوجبت الزكاة في المال الموضوع إذا دار عليه الحول ولم يُحرّك وهو من شروط القول بالوجوب، أما عدم الوجوب فيها فإنه بسبب عدم تحقق الشرط الخامس فإنها صرحت بأن المال قد دير به وعمل به والشرط هو دوران الحول على العين، مضافاً إلى ما يمكن أن يقال بأنها </w:t>
      </w:r>
    </w:p>
    <w:p>
      <w:pPr>
        <w:pStyle w:val="BookText"/>
        <w:rPr/>
      </w:pPr>
      <w:r>
        <w:rPr>
          <w:rFonts w:ascii="Amiri" w:hAnsi="Amiri" w:eastAsia="Amiri" w:cs="Amiri"/>
          <w:color w:val="111111"/>
          <w:sz w:val="28"/>
          <w:sz w:val="28"/>
          <w:szCs w:val="28"/>
          <w:rtl w:val="true"/>
          <w:lang w:bidi="ar-SA"/>
        </w:rPr>
        <w:t>أجنبية عن مسألة أموال التجارة وأنها ناظرة إلى زكاة النقدين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مال من ذهب أو 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سليمان بن خالد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كان له مال كثير فاشترى به متاعاً ثم وضعه؟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متاع موضوع، فإذا أحببت بعته فيرجع إليّ رأس مالي وأفضل منه، هل عليه فيه صدقة وهو متاع؟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يبيعه،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يؤدي عنه إن باعه لما مضى إذا كان متاعاً؟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لا تصلح للمعارضة أيضاً لأنها لم تذكر دوران الحول على المتاع الذي هو شرط في ثبوت الزكاة، ولم يظهر من الرواية أنه بُذِل له رأس ماله وأزيد أو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الزكاة على المال الصامت الذي يحول عليه الحول ولم يحركه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صلاحية هذه الرواية للمعارضة واضحة لما ذكرناه في مناقشة صحيحة زرارة الأولى، وهي ناظرة إلى زكاة النقدين، ولو قلنا بشمول عنوان المال فيها لأموال التجارة فهي تصلح للنقض على من لم يشترط بقاء العين حولاً واكتفى بحفظ المالية ولو مع تبدل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يشتري الوصيفة يثبتها عنده لتزيد وهو يريد بيعها، أعلى ثمنها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يبيعها،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باعها، أيزكي ثمنها؟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يحول عليها الحول وهو في يده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لا تصلح للمعارضة أيضاً لعدم التعرض إلى اشتراط الحول مضافاً إلى أن الغرض من الشراء قد يكون للخدمة مع البناء على البيع إذا زادت قيمتها بقرينة استعماله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والوصيف –لغةً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الخادم دون المراهق، والوصيفة الجارية كذلك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في مجمع البحرين فهو العبد أو الأمة اللذان يشتريان للخدمة وليس للتجارة، ولا ينافيه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يشتري الشخص متاعاً لحاجته الشخصية ويبني على بيعه إذا دُفع له سعر مناسب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ابن بكير، وعبيد، وجماعة من أصحابنا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المال المضطرب به زكاة، فقال له إسماعيل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جعلت فداك أهلكت فقراء أصحابك،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حق أراد الله أن يخرجه فخرج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تقريبها والمناقشة فيها كالذي قلناه في ذيل الرواية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تقريب وجه للتعارض ورد في كلمات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ذكرناه في التنبيه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مبدأ احتساب الحول إذا تبدلت 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بين الكل في بناء حول التجارة على حول الأولى، وإنما النزاع في بناء العينية لظهور النصوص في عدم اعتبار ذلك كصحيح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مال عملت به فعليك فيه الزكاة إذا حال عليه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المجرور بعد وصف المال التي حملها الأصحاب على نفي الوجوب جمعاً بينها وبين ما دل على الوجوب بحمله على الندب، كقول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ابن بكير وعبيد وجماعة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المال المضطرب به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ظهور الجميع في الكناية بالاضطراب والعمل به والاتجار به والدوران ونحو ذلك عن مال التجارة</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مما تقدم أن أصل مبناهم بعدم اشتراط بقاء العين وتعلق الزكاة بالمال المضطرب فيه ليس صحيحاً</w:t>
      </w:r>
      <w:r>
        <w:rPr>
          <w:rFonts w:eastAsia="Amiri" w:cs="Amiri" w:ascii="Amiri" w:hAnsi="Amiri"/>
          <w:color w:val="111111"/>
          <w:sz w:val="28"/>
          <w:szCs w:val="28"/>
          <w:rtl w:val="true"/>
          <w:lang w:bidi="ar-SA"/>
        </w:rPr>
        <w:t xml:space="preserve">. </w:t>
      </w:r>
      <w:bookmarkStart w:id="164" w:name="pg15147_203034"/>
    </w:p>
    <w:p>
      <w:pPr>
        <w:pStyle w:val="Heading3"/>
        <w:numPr>
          <w:ilvl w:val="2"/>
          <w:numId w:val="1"/>
        </w:numPr>
        <w:rPr/>
      </w:pPr>
      <w:bookmarkStart w:id="165" w:name="__RefHeading___Toc1734506_2142443653"/>
      <w:bookmarkStart w:id="166" w:name="_Toc55"/>
      <w:bookmarkEnd w:id="164"/>
      <w:bookmarkEnd w:id="165"/>
      <w:r>
        <w:rPr>
          <w:rtl w:val="true"/>
        </w:rPr>
        <w:t>علاج التعارض</w:t>
      </w:r>
      <w:r>
        <w:rPr>
          <w:rtl w:val="true"/>
        </w:rPr>
        <w:t>:</w:t>
      </w:r>
      <w:bookmarkEnd w:id="166"/>
    </w:p>
    <w:p>
      <w:pPr>
        <w:pStyle w:val="BookText"/>
        <w:rPr/>
      </w:pPr>
      <w:r>
        <w:rPr>
          <w:rFonts w:ascii="Amiri" w:hAnsi="Amiri" w:eastAsia="Amiri" w:cs="Amiri"/>
          <w:color w:val="111111"/>
          <w:sz w:val="28"/>
          <w:sz w:val="28"/>
          <w:szCs w:val="28"/>
          <w:rtl w:val="true"/>
          <w:lang w:bidi="ar-SA"/>
        </w:rPr>
        <w:t>في ضوء ما تقدم فلا يوجد ما يعارض الروايات الدالة على الوجوب، ويكفينا من المناقشات احتمالها؛ لأن الاحتمال مبطل للاستدلال فلا تقوى على صرف ظهور الروايات الدالة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تنزلنا وقبلنا بالتعارض، فكيف يعالج؟</w:t>
      </w:r>
    </w:p>
    <w:p>
      <w:pPr>
        <w:pStyle w:val="BookText"/>
        <w:rPr/>
      </w:pPr>
      <w:r>
        <w:rPr>
          <w:rFonts w:ascii="Amiri" w:hAnsi="Amiri" w:eastAsia="Amiri" w:cs="Amiri"/>
          <w:color w:val="111111"/>
          <w:sz w:val="28"/>
          <w:sz w:val="28"/>
          <w:szCs w:val="28"/>
          <w:rtl w:val="true"/>
          <w:lang w:bidi="ar-SA"/>
        </w:rPr>
        <w:t xml:space="preserve">ذكر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وجه للمعالجة وبنو عليها القول الذي اختاروه كما سيأتي بإذن الله تعالى</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سلكه المشهور من الجمع بين الطائفتين بجعل الطائفة الثانية قرينة على أن المراد بالطلب في الأولى هو الاستحباب، واختاره الشيخ المفيد في المقنعة والشيخ الطوسي على ما هو من عادته في الجمع بين الأخبار في التهذيبين ومعهما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الطريقة من الجمع، ومنهم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كعادته كما في المسألة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خبير بأن ظواهر الأخبار المتقدمة كما عرفت هو الوجوب وصريح هذه الأخبار نفي الوجوب، والشيخ قد جمع بين الأخبار بحمل الأخبار المتقدمة على الاستحباب وتبعه على ذلك الأصحاب كما هي عادتهم وقاعدتهم في جميع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فيه توقف لما عرفته في غير موضع من ما تقدم، نعم لو كان في الأخبار من أحد الطرفين ما يدل على الاستحباب صريحاً أو ظاهراً لزال الإشكال، وأما أن الاستحباب يثبت بمجرد اختلاف الأخبار وجمعها عليه فهو من ما لا دليل عليه يوجب الركون إليه، وكيف لا والاستحباب حكم شرعي يتوقف على الدليل الواضح ومجرد اختلاف الأخبار ليس بدليل يوجب ذلك كما لا يخفى على المنصف</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أجبنا على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السابقة وحاصله أن الإشكال إذا كان كبروياً – كما هو ظاهر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له، وإن كان صغروياً فوارد لإباء معظم الروايات الحمل على الاستحباب بلحاظ تفاصيلها وذكر الشروط فيها، وبلحاظ الألفاظ المستعملة فيها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 هذا الوجه من الجمع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واستبعد بعض من حضرنا بحثه الشريف هذا الحمل من جهة أخرى وهي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نتيجة ذلك الترغيب عن التجارة، فإن التاجر كثيراً ما لا يستفيد شيئاً وإنما يحافظ على المالية، فجعل ضريبة على ما يتجر مطلقاً يكون مرغّباً عن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كذلك فإن التاجر يرجو المزيد من الأرباح</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الزكاة في أموال التجارة كما في النقدين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سنوياً وهي نسبة ضئيلة لا يرضاها التاجر في المبادلة الواحدة فضلاً عن أن تكون الربح في مجموع المبادلات التجارية خلال العام، فلا يحصل المحذور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تعذر الجمع العرفي بين الطائفتين والمصير إلى مرجّحات باب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وهاتان الطائفتان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متعارضتان،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متهافتان في نظر العرف، وغير قابلين للتصرف بالحمل على الاستحباب</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التزمنا به –أي بالاستحباب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تقدم من الحبوب لدليل التصديق الثابت من الخارج كما مر، ولم يرد مثل ذلك الدليل في المقام</w:t>
      </w:r>
      <w:r>
        <w:rPr>
          <w:rFonts w:eastAsia="Amiri" w:cs="Amiri" w:ascii="Amiri" w:hAnsi="Amiri"/>
          <w:color w:val="111111"/>
          <w:sz w:val="28"/>
          <w:szCs w:val="28"/>
          <w:rtl w:val="true"/>
          <w:lang w:bidi="ar-SA"/>
        </w:rPr>
        <w:t>))</w:t>
      </w:r>
      <w:r>
        <w:rPr>
          <w:rStyle w:val="FootnoteAnchor"/>
          <w:rtl w:val="true"/>
        </w:rPr>
        <w:footnoteReference w:id="622"/>
      </w:r>
      <w:r>
        <w:rPr>
          <w:rFonts w:ascii="Amiri" w:hAnsi="Amiri" w:eastAsia="Amiri" w:cs="Amiri"/>
          <w:color w:val="111111"/>
          <w:sz w:val="28"/>
          <w:sz w:val="28"/>
          <w:szCs w:val="28"/>
          <w:rtl w:val="true"/>
          <w:lang w:bidi="ar-SA"/>
        </w:rPr>
        <w:t>، والمرجح المحتمل هنا مخالفة الطائفة الثانية للعامة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واختار حمل الطائفة الأولى على التقية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الوافي، وصاحب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يبعد حمل الروايات المتقدمة على التقية، حيث إن الوجوب مذهب أبي حنيفة والشافعي وأحمد على ما نقله في المعتبر، وفي صحيحة زرارة وموثقة ابن بكير وعبيد وجماعة من أصحابنا ما يشير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لا تخلو من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أر من تنبه لما ذكرناه سوى المحدث الكاشاني في الوافي حيث قال بعد نقل الأخبار الأخيرة –ونعم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الأخبار ما يشعر بأن الأخبار الأولة إنما وردت للتقية</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الروايات الدالة على الوجوب على التقية غير صحيح 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التقية لو كانت موجودة وتقتضي صدور تلك المجموعة من الروايات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كان يكفي استعمال ألفاظ ظاهرة في الوجوب وقابلة للاستعمال في الاستحباب للاتقاء من الآخر بذلك الظاهر ونصب قرينة لصرفها للاستحباب، ولا حاجة إلى استعمال ألفاظ كالصريحة في الوجوب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الضرورات تُقدَّر بقدرها، وهذا المقدار 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إباء نصوص المجموعة الأولى للحمل على التقية بلحاظ بيانها وتفاصيلها وذكر الشروط فيها ونوع الألفاظ المستعملة فيها وهذا كله غير مناسب للنصوص الصادرة على نحو التقية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نعهد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في مثل هذه الموارد التي تؤدي إلى تقوية شوكة الطواغيت وتزيد من ظلمهم فالمبالغة في التقية غير متصورة في المقام ويشهد لهذا ما ورد في خبر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الحلي عليه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فيه زكاة وإن بلغ مائة ألف درهم، كان أبي يخالف الناس في هذا</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العامة وإن أوجبوا الزكاة على مال التجارة إلا أنهم يختلفون مضموناً وملاكاً عما ورد في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يوجبونها في مطلق أموال التجارة حتى لو دير بها لأنها تجب عندهم في قيمة عروض التجارة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أكثر أهل العلم</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وليس في العروض نفسها، لذا فإنهم لا يشترطون دوران الحول على نفس المتاع كما استظهرناه، واكتفوا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حولان الحول على الأموال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وقت ملك العروض، لا على السلعة نفسها</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أنهم لم يشترطوا عدم طلبه بوضيعة أي أقل من رأس المال، والخلاصة أن الملاك عندهم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الضريبة على رأس المال، بينما هي في فقه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بحسب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ضريبة على تجميد المال وعدم تحريكه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بيّنتْ صحيحة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الخلاف في المسألة بين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ممثلة بأبي ذر ومدرسة الخلفاء ممثلة بعثمان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الروايات الدالة على الوجوب مخالفة للتقية لمخالفتها لفتاواهم ومبانيهم وتدلّ على عكس ما أراد المحدث الكاشاني وصاحب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 مصباح الفقيه من أن صدور هذه الأخبار المتكاثرة لإظهار خلاف الواقع من غير سبق سؤال ملجِئ لذلك في غاية البعد</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أكثر الأخبار المذكورة هنا في 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مسبوقة بالسؤال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التقية لحفظ الشيعة لا تتوقف على وجود السؤال، بل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الزكاة عليهم ابتداءً بداعي حفظهم، كما عرفت</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xml:space="preserve">. </w:t>
      </w:r>
      <w:bookmarkStart w:id="167" w:name="pg15147_203038"/>
    </w:p>
    <w:p>
      <w:pPr>
        <w:pStyle w:val="BookText"/>
        <w:rPr/>
      </w:pPr>
      <w:bookmarkEnd w:id="167"/>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الحمل على التقية فرع تعذّر الجمع العرفي وإلا كان هو المتعين</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 xml:space="preserve">والمفروض بحسب المشهور إمكان الجمع؛ قال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وجه لحمل ما دل على الوجوب على التقية كما عن الكاشاني والحدائق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بعد عدم إمكان الجمع العرفي والمفروض إمكانه وهو حمل الوجوب على مطلق الرجحان</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استقرار التعارض والنتيجة هي التساقط، واحتمله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يمكن حمل الطائفة الأولى على التقية،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تستقر المعارضة هنا فإما أن يحمل ما دل على الزكاة على التقية –كما لا يبعد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تسقطان، وعلى التقديرين فلم يثبت الاستحباب الشرعي بعنوان الزكاة</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 w:name="__RefHeading___Toc1734508_2142443653"/>
      <w:bookmarkStart w:id="169" w:name="_Toc56"/>
      <w:bookmarkEnd w:id="168"/>
      <w:r>
        <w:rPr>
          <w:rtl w:val="true"/>
        </w:rPr>
        <w:t>عرض الأقوال في المسألة ومناقشتها</w:t>
      </w:r>
      <w:bookmarkEnd w:id="169"/>
    </w:p>
    <w:p>
      <w:pPr>
        <w:pStyle w:val="BookText"/>
        <w:rPr/>
      </w:pPr>
      <w:r>
        <w:rPr>
          <w:rFonts w:ascii="Amiri" w:hAnsi="Amiri" w:eastAsia="Amiri" w:cs="Amiri"/>
          <w:color w:val="111111"/>
          <w:sz w:val="28"/>
          <w:sz w:val="28"/>
          <w:szCs w:val="28"/>
          <w:rtl w:val="true"/>
          <w:lang w:bidi="ar-SA"/>
        </w:rPr>
        <w:t>بعد الذي قدمناه من عرض الروايات وتقريباتها، نستعرض الآن الأقوال في المسألة ونناقشها بإذن الله تعالى، وقلنا أنها ثلاثة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الاستحباب</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المشهور بل ادعي عليه الإجماع نقلاً وتحصيلاً، واستدل عليه بوجوه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الطائفتين من الروايات كما تقدم وهو مسلك الشيخ المفيد والطوسي وتبعهما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السيد الحكيم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ويقتضيه الجمع بين ما دل على ثبوت الزكاة في مال التجارة مثل مصحح ابن مسلم وغيره وما دل على نفيها</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الطائفة الثانية لا تعارض الأولى ولا تصلح قرينة على التصرف فيها كما قدمنا فيبقى ظهور الأولى في الوجوب بلا معارض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روايات الطائفة الأولى صريحة في الوجوب وليست ظاهرة حتى يمكن أن ينصرف هذا الظهور إلى الاستحباب مع القرينة ، فإذا وجد منافٍ فيقع التعارض ولا يمكن الجمع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روايات الطائفة الأولى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النصوص السابقة الحاصرة للواجب في غيره</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كالدليل السابق إلا أن الجمع هنا يكون بين الطائفة الأولى الدالة على الواجب والروايات المتقدمة في المسألة السابقة التي حصرت وجوب الزكاة في الأصناف التسعة المشهورة فتحمل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انتهينا إلى نتيجة عدم انحصار وجوب الزكاة بالأصناف التسعة في المسألة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الروايات الدالة على الوجوب تصلح لتخصيص العقد السلبي المستفاد أحياناً من مفهوم تلك الروايات لأنها صريحة ولأنها أخص منه وتكون النتيجة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تجب الزكاة في التسعة ولا تجب في غيرها 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لم نخالفه لأن وجوب الزكاة في أموال التجارة مشروط بما ذكرناه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الروايات الحاصرة للوجوب بالتسعة لو تمت دلالتها على نفي الوجوب في غيرها فإنه سيقع التعارض مع الروايات الدالة هنا على الوجوب لصراحتها في ذلك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وجبت فيه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صحيحة إسماعيل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فعليه زكاته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صحيحة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مما لا يمكن حمله على الاستحباب فالصحيح أن روايات المسألة مخصصة للعقد السلبي في تلك الروايات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أصالة عدم الوجوب</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واستدل به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والاستحباب 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لو أمكن التمسك به بعد افتراض حصول الشك نتيجة تعارض الأدلة في الوجهين الأول والثاني فإنه لا ينفع المستدل على الاستحباب إلا بأحد تقريبين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مركب من جنس وفصل هما الطلب وعدم الترخيص في الترك، فإذا انتفى الجزء الثاني بالتعارض بقي الأول في فرده الآخر وهو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التقريب غير تام لأن الوجوب أمر بسيط حقيقته البعث والتحريك، وإنما دل على الوجوب بالإطلاق وضم حكم العقل، ويدل على الاستحباب بالقرائن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الطلب بعد عدم دلالته على الوجوب هو الاستحباب باعتبار انحصار الحكم في المسألة بين الوجوب والاستحباب فإذا انتفى الوجوب بالأصل ثبت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غير تام أيضاً لأن عدم الوجوب ثبت بالأصل والأصول لا تثبت لوازمها، ولو قيل بأن الأصل يثبت لازمه هنا للانحصار المشار إليه، فيقال بعدم الانحصار لوجود قول ثالث وهو عدمهما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استحباب عموم الإنفاق في سبيل الله تبارك وتعالى ومطلق البر والتصدق والمورد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ونفى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البأس عنه</w:t>
      </w:r>
      <w:r>
        <w:rPr>
          <w:rStyle w:val="FootnoteAnchor"/>
          <w:rtl w:val="true"/>
        </w:rPr>
        <w:footnoteReference w:id="634"/>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أعلام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أن يوجه الاستحباب في المقام بالآيات والروايات الظاهرة في مطلوبية الإنفاق من كل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رَزَقْنَاهُمْ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أَنْفِقُوا مِنْ طَيِّبَاتِ مَا كَسَبْتُمْ وَمِمَّا أَخْرَجْنَا لَكُمْ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الموصول للعموم،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وَتُزَكِّيهِمْ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الجمع المضاف للعموم وتطهير النفوس وتزكيتها يترتب على كل 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 التعليل يقتضي عموم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ما يملكه الإنسان مما عدا التسعة الأشياء التي ذكرناها فإنه يستحب له أن يخرج منه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فالزكاة ليست إلا عبارة عن الإنفاق في سبيل الله، وهي مطلوبة في كل الأشياء ومنها مال التجارة</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خروج عن البحث لأن الكلام في الاستحباب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معنى يناسبه إطلاق الاستحباب وعدم تقييده بالشروط التي ذكرناها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التفاصيل والشروط التي تضمنتها روايات الطائفة الأولى توجب القطع بوجود حكم خاص في المسألة، فالاستدلال بأدلة الاستحباب العام يعني إلغاء كل تلك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ورد في أخبار مستفيضة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الزكاة على تسعة وعفا عما سواها والعفو لا يكون إلا مع وجود المصلحة والمقتضي، فيظهر من ذلك وجود المصلحة في تزكية كل شيء، فيثبت الاستحباب لوجود الملاك وإنما رفع الإلزام تسهيلاً</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مع حُسنه على المستوى الأخلاقي فقد ورد في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تُحل به عُقد المكاره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ومضت على إرادتك الأشياء فهي بمشيئتك دون قولك مؤتمرة، وبإرادتك دون نهيك منزجرة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فالعلم بإرادة المولى وإن لم تبلغ مرحلة الجعل والإنشاء كافية لتحريك المكلف نحو الطاعة، بشرط العلم بهذه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على المستوى القواعد المعمول بها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الاستحباب حكم شرعي والأحكام لا تصل مرحلة التنجيز إلا بعد الإنشاء والفعلية، فرجحان الملاك وحده غير كافٍ للتحريك، مضافاً إلى أن الوجوب إذا سقط للعفو أو التخفيف فلا يلزم منه ثبوت الاستحباب، وإنما له حكمه الذي يثبت بالدليل فالتخفيف عن المسافر بقصر الصلاة لا يعني استحباب التمام، والتخفيف عن المقاتلين عندما يتجاوز العدد الضعف قد يلزم منه حرمة القتال إذا كان انتحاراً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مُشيَّد على طبق مباني المشهور إلا أنني لم أجد من ذكره، فقد قالوا باستحباب الزكاة في مال الصبي إذا اتجر به، وقالوا أن الحال في البالغ 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لاحظ كلمة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فمقتضى الأولوية استحباب الزكاة في مال التجارة للبالغ بعد نفي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نبّهنا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توهم وحدة المسألتين فبناء أحدهما على الأخرى غير تام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وتقريبه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خلاف في رجحان الزكاة في أموال التجارة، سقط منه أحد فرديه وهو الوجوب لمنافاته للروايات المتعارضة فتعين الاستحباب، قال الشيخ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رجحان الزكاة فيه –أي مال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المعروف بين الأمة، بل لا خلاف فيه عندنا، كما عن </w:t>
      </w:r>
      <w:bookmarkStart w:id="170" w:name="pg15147_203043"/>
    </w:p>
    <w:p>
      <w:pPr>
        <w:pStyle w:val="BookText"/>
        <w:rPr/>
      </w:pPr>
      <w:bookmarkEnd w:id="170"/>
      <w:r>
        <w:rPr>
          <w:rFonts w:ascii="Amiri" w:hAnsi="Amiri" w:eastAsia="Amiri" w:cs="Amiri"/>
          <w:color w:val="111111"/>
          <w:sz w:val="28"/>
          <w:sz w:val="28"/>
          <w:szCs w:val="28"/>
          <w:rtl w:val="true"/>
          <w:lang w:bidi="ar-SA"/>
        </w:rPr>
        <w:t>المنتهى فهو عليه الدليل</w:t>
      </w:r>
      <w:r>
        <w:rPr>
          <w:rFonts w:eastAsia="Amiri" w:cs="Amiri" w:ascii="Amiri" w:hAnsi="Amiri"/>
          <w:color w:val="111111"/>
          <w:sz w:val="28"/>
          <w:szCs w:val="28"/>
          <w:rtl w:val="true"/>
          <w:lang w:bidi="ar-SA"/>
        </w:rPr>
        <w:t>))</w:t>
      </w:r>
      <w:r>
        <w:rPr>
          <w:rStyle w:val="FootnoteAnchor"/>
          <w:rtl w:val="true"/>
        </w:rPr>
        <w:footnoteReference w:id="637"/>
      </w:r>
      <w:r>
        <w:rPr>
          <w:rFonts w:ascii="Amiri" w:hAnsi="Amiri" w:eastAsia="Amiri" w:cs="Amiri"/>
          <w:color w:val="111111"/>
          <w:sz w:val="28"/>
          <w:sz w:val="28"/>
          <w:szCs w:val="28"/>
          <w:rtl w:val="true"/>
          <w:lang w:bidi="ar-SA"/>
        </w:rPr>
        <w:t>فيؤخذ به ويُنفى الوجوب بأحد الوجوه المتقدمة ويتعين الرجحان بالاستحباب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قول ثالث بعدم الوجوب والاستحباب أصلاً ولو سُلِّم فإنه مدركي، مضافاً إلى عدم وجود إجماع على الجامع بما هو جامع بل بما هو ضمن فرده أي على كل من فرديه بشرط لا عن الآخر، 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الاستدلال مبني على تحليل الوجوب والاستحباب إلى جنس مشترك بينهما وهو الطلب وفصل مميز لكل منهما، مع أن الوجوب والاستحباب أمر بسيط كما قدمنا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لم يذكر دليلاً على اختياره القول بالاستحباب، كصاحب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بعد أن اعترف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الاستحباب حكم شرعي يتوقف على الدليل الواضح ومجرد اختلاف الأخبار ليس بدليل يوجب ذلك</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يعني بذلك طريقة المشهور في الجمع المفيد للاستحباب، وقد جعل مال التجارة مما يستحب فيه الزكاة لكنه لم يذكر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ذكرناه من استحباب الزكاة في مال التجارة هو المشهور بين الأصحاب</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فلعل دليله هذه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حجية الشهرة وأنها مدركية كما هو واضح، وأن الإجماع لم يتم الاستدلال به فالشهرة أولى</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1734510_2142443653"/>
      <w:bookmarkStart w:id="172" w:name="_Toc57"/>
      <w:bookmarkEnd w:id="171"/>
      <w:r>
        <w:rPr>
          <w:rtl w:val="true"/>
        </w:rPr>
        <w:t>(</w:t>
      </w:r>
      <w:r>
        <w:rPr>
          <w:rtl w:val="true"/>
        </w:rPr>
        <w:t>القول الثاني</w:t>
      </w:r>
      <w:r>
        <w:rPr>
          <w:rtl w:val="true"/>
        </w:rPr>
        <w:t xml:space="preserve">: </w:t>
      </w:r>
      <w:r>
        <w:rPr>
          <w:rtl w:val="true"/>
        </w:rPr>
        <w:t>الوجوب</w:t>
      </w:r>
      <w:r>
        <w:rPr>
          <w:rtl w:val="true"/>
        </w:rPr>
        <w:t>)</w:t>
      </w:r>
      <w:bookmarkEnd w:id="172"/>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الصحيح للروايات المعتبرة المستفيضة بل المتواترة وإن اختلفوا في فهمها وكيفية التعاطي معها فإنه لم ينكر صدورها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قيل من تعارض روايات أُخر معها بما يمنع من الأخذ بالوجوب فيها لم يثبت شيء منه، فالوجوب باقٍ على حاله بالشروط التي ذكرناها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الضرائب المالية في الإسلام –وأعني بها الزكاة والخمس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أساسها العشر ومضاعفاته وأجزاؤه، فالخمس هو عشران، وزكاة الغلات العشر ونصف العشر، وزكاة النقدين وأموال التجارة والأنعام هي ربع العشر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اختلفت مقاديرها المحددة شرعاً بحسب مقدار الجهد النوعي المبذول لتحصيل المال، فأعلى ضريبة هي الخمس لأنها تتعلق بما يغنمه الإنسان ويظفر به من غير احتساب كغنائم الحرب والكنز والميراث غير المحتسب، أما الطرق الطبيعية للكسب والفوائد المحتسبة ففيها الزكاة وهي متفاوتة فالعشر على الغلات التي تسقى سيحاً لأنها مما تنبت الأرض بفضل الله تبارك وتعالى ونصف العشر على ما يسقى منها، وأقل الضرائب على التجارة وتربية المواشي ونحوها مما عدا الغلات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الأصناف الزكوية إنما وجبت فيها الزكاة لأنها أموال تجارة تُتَّخذ للاسترباح لذا كانت الزكاة فيها نفس المقدار وهو واحد من أربعين فزكاة النقدينهذه النسبة وزكاة الغنم شاة من كل أربعين، وكذا زكاة الإبل والبقر سوى أن نصابهما لما كان دون الأربعين ولا يراد تجزئة الرأس فاكتفي بما دون الأربعين بشيء يعادل الجزء بهذه النسبة كخمسة من الإبل زكاتها شاة والعشرة شاتان وكأنها تعادل قيمة جزء البعير بتقدير الشرع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في نصاب البقر ثلاثين بقرة زكاتها تبيعٌ أو تبيعةٌ وهو من البقر ما أتمّ سنة ودخل في السنة الثانية أي أصغر وأقل قيمة من معدل الثلاثين ليعادل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زكاة الغلات فلا تدخل في هذه النكتة لأن ملاكها مختلف وهو استنبات الأرض وليس الاتجار وعلى تعبيره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أنبتت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عادة تكون مؤونتها أقل وفائدتها أكبر؛ فكانت زكاتها مختلفة وهي العُشر ونصف العُشر</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النكتة أشرت إليها على نحو الإجمال مستبقاً بحثاً يبين العلاقة بين الخمس والزكاة في تنظيم الموارد الاقتصادية للدولة الإسلامية بحسب طريقة </w:t>
      </w:r>
      <w:bookmarkStart w:id="173" w:name="pg15147_203045"/>
    </w:p>
    <w:p>
      <w:pPr>
        <w:pStyle w:val="BookText"/>
        <w:rPr/>
      </w:pPr>
      <w:bookmarkEnd w:id="173"/>
      <w:r>
        <w:rPr>
          <w:rFonts w:ascii="Amiri" w:hAnsi="Amiri" w:eastAsia="Amiri" w:cs="Amiri"/>
          <w:color w:val="111111"/>
          <w:sz w:val="28"/>
          <w:sz w:val="28"/>
          <w:szCs w:val="28"/>
          <w:rtl w:val="true"/>
          <w:lang w:bidi="ar-SA"/>
        </w:rPr>
        <w:t>الكسب ونوعه</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1734512_2142443653"/>
      <w:bookmarkStart w:id="175" w:name="_Toc58"/>
      <w:bookmarkEnd w:id="174"/>
      <w:r>
        <w:rPr>
          <w:rtl w:val="true"/>
        </w:rPr>
        <w:t>(</w:t>
      </w:r>
      <w:r>
        <w:rPr>
          <w:rtl w:val="true"/>
        </w:rPr>
        <w:t>القول الثالث</w:t>
      </w:r>
      <w:r>
        <w:rPr>
          <w:rtl w:val="true"/>
        </w:rPr>
        <w:t xml:space="preserve">: </w:t>
      </w:r>
      <w:r>
        <w:rPr>
          <w:rtl w:val="true"/>
        </w:rPr>
        <w:t>عدم الرجحان أصلاً فلا وجوب ولا استحباب</w:t>
      </w:r>
      <w:r>
        <w:rPr>
          <w:rtl w:val="true"/>
        </w:rPr>
        <w:t>)</w:t>
      </w:r>
      <w:bookmarkEnd w:id="175"/>
    </w:p>
    <w:p>
      <w:pPr>
        <w:pStyle w:val="BookText"/>
        <w:rPr/>
      </w:pPr>
      <w:r>
        <w:rPr>
          <w:rFonts w:ascii="Amiri" w:hAnsi="Amiri" w:eastAsia="Amiri" w:cs="Amiri"/>
          <w:color w:val="111111"/>
          <w:sz w:val="28"/>
          <w:sz w:val="28"/>
          <w:szCs w:val="28"/>
          <w:rtl w:val="true"/>
          <w:lang w:bidi="ar-SA"/>
        </w:rPr>
        <w:t>وهي نتيجة فريقين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الطائفة الأولى على التقية فتسقط عن الاعتبار أصلاً فلا يبقى عنده دليل على الاستحباب الخاص كصاحب الحدائق والمحدث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بالتعارض والتساقط كالسيد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يبقى عندهما دليل على الاستحباب الخاص من الجمع بين الطائفتين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تستقر المعارضة هنا، فإما أن يُحمل ما دل على الزكاة على التقية –كما لا يبعد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تسقطان، وعلى التقديرين فلم يثبت الاستحباب الشرعي بعنوان 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لا بأس بعنوان مطلق البر والتصدق</w:t>
      </w:r>
      <w:r>
        <w:rPr>
          <w:rFonts w:eastAsia="IRNazanin" w:cs="IRNazanin"/>
          <w:color w:val="111111"/>
          <w:sz w:val="28"/>
          <w:szCs w:val="28"/>
          <w:rtl w:val="true"/>
          <w:lang w:bidi="fa-IR"/>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مما لا يمكن المساعدة عليه لعدة أمور تقدمت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المجموعة الأولى من الروايات على الوجوب وعدم صلاحية المجموعة الثانية لمعارضتها فلا يبقى مقتضٍ لتساقطهما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الحمل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الجرأة على آثار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المباركة أن نرمي في سلة المهملات بعشرات الروايات في كل مسألة نتعرض لها، مما يعني إهمال الآلاف من الروايات المباركة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التفاصيل والشروط التي تضمنتها الروايات الدالة على الوجوب تفيد القطع بوجود حكم خاص في المسألة وجوباً أو استحباباً فلا معنى لهذا القول الثالث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المحدث الكاشاني وصاحب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حتى لو كانت الروايات الظاهرة في الوجوب صادرة من جهةالتقية فإن ذلك لا ينافي استحباب الزكاة،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معرضاً بهما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ربما توقف فيه – أي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لظهور هذه النصوص في خروج تلك مخرج التقية، لكن فيه أنه بعد التسليم لا تنافي بين ذلك وبين الندب على أن تكون التقية حينئذ بالتعبير عن الندب بما ظاهره الوجوب اعتماداً على قرينة خارجية، ومراعاة للجمع بين التقية والواقع، ودعوى أن المراد من ذلك الأمر الوجوب تقية فلا دليل على الندب حينئذ يدفعها أصالة حجية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في بيان حكم شرعي واقعي، وكما أن التقية في مقام العمل يقتصر فيها على أقل ما يندفع به كذلك المستعمل فيها من قول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يقتصر فيه على أقل ما يمكن من إرادة التقية منه، ومن ذلك ما نحن فيه ضرورة إمكان كون التقية في ذلك التعبير الذي ذكرناه، فيبقى الأمر حينئذ على قاعدة إرادة الندب منه بعد معلومية عدم إرادة الوجوب، كما هو واضح، والله أعلم</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وقرب بعض أعلام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ومحصل كلامه أن مفاد الأمر ينحل إلى الطلب، وخصوصية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والتقية تندفع برفع اليد عن خصوصية الوجوب، فيبقى أصل الطلب مراداً، إذ الضرورات تتقدر بقدرها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كلامه استعمال الأمر في الوجوب، وكونه مركباً من أصل الطلب والمنع من الترك كما اشتهر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فاسدان، إذ الوجوب والاستحباب ليسا مفاداً للفظ بحيث يستعمل فيهما، بل الصيغة وضعت للبعث والتحريك القولي في قبال التحريك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للطلب وهو أمر بسيط</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البعث والطلب من قبل المولى موضوع لحكم العقل بلزوم الإطاعة واستحقاق العقاب على المخالفة، إلا أن يرخّ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المولى بنفسه في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w:t>
      </w:r>
    </w:p>
    <w:p>
      <w:pPr>
        <w:pStyle w:val="BookText"/>
        <w:rPr/>
      </w:pPr>
      <w:r>
        <w:rPr>
          <w:rFonts w:ascii="Amiri" w:hAnsi="Amiri" w:eastAsia="Amiri" w:cs="Amiri"/>
          <w:color w:val="111111"/>
          <w:sz w:val="28"/>
          <w:sz w:val="28"/>
          <w:szCs w:val="28"/>
          <w:rtl w:val="true"/>
          <w:lang w:bidi="ar-SA"/>
        </w:rPr>
        <w:t>وضع له اللفظ واستعمل فيه هو البعث، والوجوب حكم عقلي يحكم به على الطلب المجرد عن الترخيص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الاستحباب ينتزع عن الطلب المقارن للترخيص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تركب الوجوب فهو تركيب عقلي تحليلي، فلا تسري التقية في بعض أجزائه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هنا لفظان ودار الأمر بين حمل أحدهما على التقية أو كليهما صحّ ما ذكره من أن الضرورات تتقدر بقدرها، فيحفظ أصالة الجهة في أحدهما،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 إشكال صاحب الحدائق قوي، ولا يندفع بما في الجواهر، ولا يلزم أن تكون التقية من الفقهاء والمفتين، ولا بلحاظ حفظ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بلحاظ حفظ شيعتهم من شرّ السلاطين والحكام الجباة للزكوات بعنف وشدة، فإنها كانت أساس اقتصادهم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تقيّد الشيعة عملاً بأداء الزكاة مما تعارف مطالبتها منه، دفعاً لشر السلاطين وتخليصاً من مكائدهم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وظيفة القائد لقوم ملاحظة محيطهم وما يكون دخيلاً في حفظهم من كيد الأعداء</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لمعنى الوجوب صحيح لكن تقريبه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لكلام صاحب الجواهر غير مطابق لمراده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فيما يظهر من صدر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أراد أن الأمر يدل على جامع الطلب وإذا أطلق انصرف إلى الوجوب لحكم العقل في هذا المورد بلزوم الطاعة، فإذا نصب المولى قرينة على الترخيص بالترك حمل الطلب على الاستحباب، فإذا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تقية فيكفيه أن يصوغ كلامه بصيغة الطلب ليتراءى للمخالف أن حكمه موافق لهم بالوجوب،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للموالي قرينة على الاستحباب بالترخيص بالترك، ولا حاجة لمخالفة الواقع باستعمال صياغات صريحة في الوجوب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أزيد من الضرورة، والضرورات تقدَّر بقدرها، فهذا هو الظاهر من مراد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المنتظري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تطبيق هذه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الضرورات تُقدَّر بقدرها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التعاطي مع النص بينما كان مراد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تطبيقها بلحاظ صدور النص والشاهد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بالتعبير عن الندب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ولعل عبارة تلميذه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في ذلك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 تلك الأخبار على التقية لا ينافي إرادة الاستحباب، لأن التقية تتأدى بظهور الكلام في الوجوب الذي هو مذهب المخالفين في مال التجارة وإرادة الاستحباب بقرينة خارجية</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فصّلنا الكلام في هذه النقطة في المسألة السابقة فجوابه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للرد على ما قاله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يرد على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كلامه هذا لا ينفعه في إثبات الاستحباب فلا بد من دليل آخر</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بقية كلام الشيخ المنتظري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يلزم أن تكون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عليه أن الروايات تأبى الحمل عليه فهل من المعقول أن صدور هذه البيانات والشروط التفصيلية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لحث شيعتهم على الاستجابة لجلاوزة السلطات الجائرة ودفع الزكاة للجباة حفاظاً على أنفسهم؟ وهل يحتاج الإنسان إلى من يذكّره بذلك؟ علماً بأن هذه الشروط للوجوب لا وجود لها في فقههم فبيانها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للتقية</w:t>
      </w:r>
      <w:r>
        <w:rPr>
          <w:rFonts w:eastAsia="Amiri" w:cs="Amiri" w:ascii="Amiri" w:hAnsi="Amiri"/>
          <w:color w:val="111111"/>
          <w:sz w:val="28"/>
          <w:szCs w:val="28"/>
          <w:rtl w:val="true"/>
          <w:lang w:bidi="ar-SA"/>
        </w:rPr>
        <w:t xml:space="preserve">. </w:t>
      </w:r>
      <w:bookmarkStart w:id="176" w:name="pg15147_203049"/>
    </w:p>
    <w:p>
      <w:pPr>
        <w:pStyle w:val="Heading3"/>
        <w:numPr>
          <w:ilvl w:val="2"/>
          <w:numId w:val="1"/>
        </w:numPr>
        <w:rPr/>
      </w:pPr>
      <w:bookmarkStart w:id="177" w:name="__RefHeading___Toc1734514_2142443653"/>
      <w:bookmarkStart w:id="178" w:name="_Toc59"/>
      <w:bookmarkEnd w:id="176"/>
      <w:bookmarkEnd w:id="177"/>
      <w:r>
        <w:rPr>
          <w:rtl w:val="true"/>
        </w:rPr>
        <w:t xml:space="preserve">مناقشة السيد السيستاني </w:t>
      </w:r>
      <w:r>
        <w:rPr>
          <w:rtl w:val="true"/>
        </w:rPr>
        <w:t>(</w:t>
      </w:r>
      <w:r>
        <w:rPr>
          <w:rtl w:val="true"/>
        </w:rPr>
        <w:t>دام ظله الشريف</w:t>
      </w:r>
      <w:r>
        <w:rPr>
          <w:rtl w:val="true"/>
        </w:rPr>
        <w:t>)</w:t>
      </w:r>
      <w:bookmarkEnd w:id="178"/>
    </w:p>
    <w:p>
      <w:pPr>
        <w:pStyle w:val="BookText"/>
        <w:rPr/>
      </w:pPr>
      <w:r>
        <w:rPr>
          <w:rFonts w:ascii="Amiri" w:hAnsi="Amiri" w:eastAsia="Amiri" w:cs="Amiri"/>
          <w:color w:val="111111"/>
          <w:sz w:val="28"/>
          <w:sz w:val="28"/>
          <w:szCs w:val="28"/>
          <w:rtl w:val="true"/>
          <w:lang w:bidi="ar-SA"/>
        </w:rPr>
        <w:t xml:space="preserve">تعرّض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المسألة في موضعين بحسب ترتيب متن العروة الوثقى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في مال الصغير إذا اتجر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ما يجب فيه الزكاة حيث ذكر الماتن موارد استحبابها ومنها مال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أن يتم البحث في الموضع الثاني انقطع عن إلقاء بحثه الشريف وكانت آخر محاضرة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يصل إلى الموضع الثالث المفصّل وهو الفصل الخاص بزكاة مال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المناسبة في الموضع الأول، أن المشهور استدل على استحباب الزكاة في مال الصغير إذا اتجر به بأكثر من وجه،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مال تجارة البالغ يُحكم باستحباب الزكاة فلا يحتمل الوجوب في غيره</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وعبّر عن المقدمة الثانية بالأولوية وناقش في المقدمة الأولى كما سيأتي، وكان الأولى أن يلفت النظر إلى ما ذكرناه من أن المسألة أجنبية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وتناول البحث في الموضع الثاني عمّا أفاده الماتن من كون الاستحباب –في زكاة مال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 وقسّم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إلى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شخص المال التجاري حولاً كاملاً لأجل الاسترباح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القيمة المالية في ضمن أمتعة متعددة فالبقاء لرأس المال وليس لشخص المال</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التقسيم استفاده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الشرط الخامس الذي ذكرناه وذكره المشهور تبعاً للروايات، وتصويرنا لمحل النزاع تبعاً للمشهور بأنه في اشتراط بقاء العين حولاً أو عدمه والاكتفاء بانحفاظ المالية أولى من تصويره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بتقسيم الموضوع بلحاظه، لأن الموضوع واحد والروايات التي تعرضت له واحدة، فالخلاف في الاشتراط وعدمه وليس في تعدد أقسام الموضوع وحكم كل </w:t>
      </w:r>
    </w:p>
    <w:p>
      <w:pPr>
        <w:pStyle w:val="BookText"/>
        <w:rPr/>
      </w:pPr>
      <w:r>
        <w:rPr>
          <w:rFonts w:ascii="Amiri" w:hAnsi="Amiri" w:eastAsia="Amiri" w:cs="Amiri"/>
          <w:color w:val="111111"/>
          <w:sz w:val="28"/>
          <w:sz w:val="28"/>
          <w:szCs w:val="28"/>
          <w:rtl w:val="true"/>
          <w:lang w:bidi="ar-SA"/>
        </w:rPr>
        <w:t>قسم، ولذا سوف لا نجد رواية تخص القسم الثاني وما استدل به أجنبي عن موضوع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نفت الوجوب لتخلف شروط أخرى غير تدوير المال الذي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عنواناً للقسم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لقد قرّبنا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وصفحة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على الوجوب في القسم الثاني للشيخ الأنصاري وصاحب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ليست تامة وكانت منشأً لحصول التعارض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–بل المصرح به كما سيأتي منه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هدف تقسيم الموضوع هو لمعالجة التعارض بين الطائفتين، وأن موضوعهما ليس متحداً، فالطائفة الأولى أوجبت الزكاة في القسم الأول والطائفة الثانية نفت الوجوب عن 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فالروايات في مال تجارة البالغ على 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تدل على الوجوب وأخرى على عدمه، وبالجمع يحكم بالاستحباب، وسيجيء منا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الطائفتين ليس واحداً، فإن ما دلّ على عدم الوجوب إنما ورد في المال المتحرك الذي يدار به –يباع ويشترى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دل على الوجوب بالنسبة إلى مال التجارة إذا بقي حولاً كاملاً بأن اشترى شيئاً من جهة الاسترباح أي يدّخره طلباً للزيادة</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من تفكيك أحد البحثين عن الآخر ولا بد أن نرجع الروايات الموجودة في المقام لكل بحث</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النتيجة –أي وجوب الزكاة في القسم الأول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نفسها صحيحة إلا أن الطائفة الثانية غير متعينة في القسم الثاني بل إن بعضها صريحة في القسم الأول لكن منشأ عدم الوجوب هو اختلال الشروط، فحلُّ التعارض بهذه البساطة تسطيح للمسألة، أما نحن فقد رفعنا التنافي بوجوه متعددة تقدم ذكرها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تقسيمه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للموضوع بهذا الشكل غير دقيق لعدة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عملي إذ يمكن أن نقسّم عنوان مال التجارة بلحاظ دوران الحول وعدمه أو بلحاظ طلبه برأس المال أو بوضيعة وهكذا مما يؤدي إلى التشويش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يوجد دليل على تعلق الزكاة بالقسم الثاني حتى يفرده بعنوان مستقل، وما استدل به عليه مما سيأتي بإذن الله تعالى هو توهم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غرضه من التقسيم وهو حل التعارض لم يتحقق لأن عدم صلاحية الروايات التي ذكرها لمعارضة المجموعة الدالة على الوجوب ناشئ من انخرام الشروط الأخرى وليس هذا فالتقسيم بلحاظ تلك الشروط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فنّيّاً هو ما جرينا عليه في البحث من تناول هذه الأمور كشروط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بدأ الكلام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شرط عدم طلب المال بوضيعة وإلا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يقل أحد بالوجوب ولا بالاستحباب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اشترى مالاً للتجارة وأبقاه للاسترباح فإن وجد من يطلبه برأس المال أو زيادة ولكنه لم يبعه من جهة أنه يريد المنفعة فقد قال بعض القدماء بالوجوب والمشهور على الاستحباب</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من بعض كلمات الأصحاب – كالشيخ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 على 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الزكاة في مال التجارة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من جعل الزكاة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بمناسبة الحكم والموضوع يعلم أن وجوب الزكاة جعل ليكون رادعاً عن تجميد المال أزيد من حول طلباً للزيادة، كالنقد المجمد حولاً فيوجب قلة التجارة والعمل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استظهرناه أيضاً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خلاف العلامة وولده ومن تأخر عنهما ودعوى الإجماع على عدم اشتراط بقاء العين والاكتفاء ببقاء المالية</w:t>
      </w:r>
      <w:r>
        <w:rPr>
          <w:rFonts w:eastAsia="Amiri" w:cs="Amiri" w:ascii="Amiri" w:hAnsi="Amiri"/>
          <w:color w:val="111111"/>
          <w:sz w:val="28"/>
          <w:szCs w:val="28"/>
          <w:rtl w:val="true"/>
          <w:lang w:bidi="ar-SA"/>
        </w:rPr>
        <w:t xml:space="preserve">. </w:t>
      </w:r>
      <w:bookmarkStart w:id="179" w:name="pg15147_203052"/>
    </w:p>
    <w:p>
      <w:pPr>
        <w:pStyle w:val="BookText"/>
        <w:rPr/>
      </w:pPr>
      <w:bookmarkEnd w:id="179"/>
      <w:r>
        <w:rPr>
          <w:rFonts w:ascii="Amiri" w:hAnsi="Amiri" w:eastAsia="Amiri" w:cs="Amiri"/>
          <w:color w:val="111111"/>
          <w:sz w:val="28"/>
          <w:sz w:val="28"/>
          <w:szCs w:val="28"/>
          <w:rtl w:val="true"/>
          <w:lang w:bidi="ar-SA"/>
        </w:rPr>
        <w:t xml:space="preserve">وبعد أن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روايات الطائفة الأولى كصحيحة إسماعيل بن عبد الخالق وصحيحة محمد بن مسلم وتأييدها بروايتي أبي الربيع الشامي وخالد 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ظاهرة في الوجوب فبأي شيء ننكر الوجوب ونحمله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بأن ذلك لوجود روايتين هما موثقة إسحاق بن عمار ومعتبرة سليمان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استدل بهما على خلاف ذلك</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 w:name="__RefHeading___Toc1734516_2142443653"/>
      <w:bookmarkStart w:id="181" w:name="_Toc60"/>
      <w:bookmarkEnd w:id="180"/>
      <w:r>
        <w:rPr>
          <w:rtl w:val="true"/>
        </w:rPr>
        <w:t xml:space="preserve">وأجاب </w:t>
      </w:r>
      <w:r>
        <w:rPr>
          <w:rtl w:val="true"/>
        </w:rPr>
        <w:t>(</w:t>
      </w:r>
      <w:r>
        <w:rPr>
          <w:rtl w:val="true"/>
        </w:rPr>
        <w:t>دام ظله</w:t>
      </w:r>
      <w:r>
        <w:rPr>
          <w:rtl w:val="true"/>
        </w:rPr>
        <w:t xml:space="preserve">) </w:t>
      </w:r>
      <w:r>
        <w:rPr>
          <w:rtl w:val="true"/>
        </w:rPr>
        <w:t>عن الأولى بوجهين</w:t>
      </w:r>
      <w:r>
        <w:rPr>
          <w:rtl w:val="true"/>
        </w:rPr>
        <w:t>:-</w:t>
      </w:r>
      <w:bookmarkEnd w:id="181"/>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أن الشراء وقع أولاً بهدف الاقتناء أو الاستخدام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الوصيفة هي مطلق الأمة أو الخادمة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بدا له جعل المتاع للتجارة، وقد استشكل جملة من الفقهاء في ثبوت الزكاة إذا لم تكن نية التجارة مقارنة للمعاوضة ولا يظهر من الرواية أن الشراء كان لقصد التجارة، وإلا لعبّر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يشتري الوصيفة لتزيد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يشتري الوصيفة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أعم من قصد التجارة وغيرها، فلا تصلح الرواية للمعارضة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أخص من المدعى إذ لم يفرض فيها طالب للوصيفة بأزيد من سعرها فالرواية مطلقة من هذه الجهة وبحكم قانون الإطلاق والتقييد، إذ الروايات السابقة مفصلة فتحمل الرواية على المقيدات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شرط تعلق الزكاة بذل رأس المال أو زيادة عليه وحبس المال التماس الفضل بحسب روايات المجموعة الأولى، وموثقة إسحاق بن عمار مطلقة من هذه الناحية فتحمل على حالة عدم بذل هذا المقدار وتقيد بها لذا لم تجب الزكاة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تعليق إجمالي وآخر تفصيلي، أما الإجمالي فإن الوجهين اللذين ذكرهما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على ما ذكرناه من عدم صحة تقسيم موضوع مال </w:t>
      </w:r>
    </w:p>
    <w:p>
      <w:pPr>
        <w:pStyle w:val="BookText"/>
        <w:rPr/>
      </w:pPr>
      <w:r>
        <w:rPr>
          <w:rFonts w:ascii="Amiri" w:hAnsi="Amiri" w:eastAsia="Amiri" w:cs="Amiri"/>
          <w:color w:val="111111"/>
          <w:sz w:val="28"/>
          <w:sz w:val="28"/>
          <w:szCs w:val="28"/>
          <w:rtl w:val="true"/>
          <w:lang w:bidi="ar-SA"/>
        </w:rPr>
        <w:t>التجارة إلى قسمين وتطبيق طائفتي الروايات عليهما فهذه الرواية نافية للوجوب من جهة أخرى وليس من جهة تدوير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التفصيلي فإن المناقشة الأولى صحيحة وقد ذكرنا مثلها، إلا أن تقريب الثانية غير تام إذ لا حاجة إلى التقييد بحالة عدم بذل رأس المال، بل يكفي الاحتمال المبطل للاستدلال بها على المعارضة، مضافاً إلى أن الموثقة مجملة من هذه الناحية وليست مطلقة فلا تصلح للمعارضة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المناقشة الثانية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يستشكل في تقييد مثل هذه الرواية ببيان ذكرناه في علم الأصول، وهو أن الكلام إذا كان في مقام الإفتاء للمستفتي فالاعتماد على القرينة المنفصلة الموجب لحمل المطلق على المقيد وصرف الكلام إلى بعض الشقوق خلاف الظاهر وحمل على فرض نادر وهو عدم وجود منيطلبها برأس مال زائد، نعم لو كان إلقاء الكلام على نحو التعليم فيمكن أن لا يكون في مقام بيان جميع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أننا إذا جوّزنا مثل هذا الحمل في الأجوبة الكلية فلا يأتي في الأجوبة الشخصية الاستفتائية لما فيه من إغراء وكتمان ويحتاج إلى مبرر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فالعمدة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مناقشته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الوجه الثاني صحيحة كبروياً في الجملة إلا أنها لا تتم هنا لأكثر من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من الرواة كانوا من العلماء والفقهاء وناقلي العلم إلى غيرهم ولم يكونوا يستفتون لأنفسهم كمكلفين، لذا أكثروا الرواية وسألوا عن كل ما يخطر على بالهم، فنقل الواحد منهم آلاف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 حينئذٍ على نحو التعليم وبيان القواعد وأصول الأحكام، فتكون قابلة للتقييد والتفصيل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حتى لو كان الاستفتاء شخصياً فإن احتمال التقية وإجمال الجواب لمصلحةٍ ما وارد فلا يأبى البيان والتفصيل بقرائن منفصلة أي التعويل على أحاديث سابقة أو لاحقة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معتبرة سليمان بن خالد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خارجة عن محل الكلام إذ المفروض أن الشخص لم يشتر إلا من جهة تبديل النقد بالمتاع لصعوبة التحفظ على النقد مما يسهّل سرقته، فأراد التبديل مع المحافظة على المالية ولم يظهر من الرواية قصد الاسترباح والتجارة الذي هو محل كلامنا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فمقتضى القاعدة وجوب الزكاة وقال به بعض المتقدمين كابني بابويه</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قبول أصل هذا الوجه وإن كنّا لم نتفهّم تعليله بصعوبة التحفظ على النقد الذي هو أسهل حفظاً في الصناديق المحكمة، وربما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المتاع أصعب نقلاً فتصعب سرقته، مضافاً إلى ما قلناه في مناقشة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يراد بمال التجارة الباقي حولاً بقاء مالية النقد محفوظة لا بنفسها بل ضمن متاع أو أمتعة، وهنا طائفتان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تدل على ثبوت الزكاة وهي على أنواع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مقطوعة محمد بن مسلم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مال عملت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النقد،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اتجرت وضاربت، قال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عمل من التجارة فعليه فيه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 صحيحة أخرى لمحمد بن مسلم وفي ذيلها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حال عليه الحول فليزكها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الكثيرة الدالة على زكاة مال اليتيم إذا اتجر به كمعتبرة الحلبي وابن بكير والسمان وصحيحة محمد 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تعلق الزكاة في مال العبد الذي ليس للمولى كما لو استرضاه عن عدوان ففيه الزكاة إذا اتجر به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فتدل هذه المجاميع بظاهرها على ثبوت الزكاة في المال المتحرك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الأولى وتدل على عدم ثبوت الزكاة كصحيحة زرارة عن نزاع أبي ذر وعثمان، ورواية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الزكاة في المال الذي لم يحركه فإذا حركه فلا زكاة فيه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تساءل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فماذا يقال فيها؟ والمحتمل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الطائفة الأولى على التقية وقال به الكاشاني في الوافي وصاحب الحدائق وسيدنا الأستاذ باعتبار ما دل على الوجوب عند العامة، وهو ضعيف، خصوصاً بملاحظة ما ورد من التفصيل في مال اليتيم فهم يقولون به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إلا إذا اتجر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الاستحباب ولكنه ربما يستبعد لأن نتيجة ذلك الترغيب عن التجارة</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دلالة في الطائفة الأولى على الوجوب في القسم الثاني، فرواية محمد بن مسلم ظاهرة في القسم الأول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حال عليه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نفس المال الذي هو إما النقد خاصة فتكون واردة في زكاة النقدين وإما عامة لكل الأموال التجارية فتكون من روايات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روايات اليتيم والعبد فقد وقع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وقع فيه السلف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الخلط بين زكاة مال التجارة وزكاة مال اليتيم والمجنون والعبد إذا اتجر به مع الاختلاف البيّن بينهما حكماً وملاكاً وقد نبّهنا على ذلك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من عدم الجدوى في التقسيم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عنوان مال التجارة موضوع واحد وإن القسمين هما اشتراط بقاء العين وعدمه مع الاتفاق على حفظ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توجد رواية تدل على وجوب الزكاة في مال التجارة المتحرك، وما استدل به أجنبي كما هو واضح وقرّبناه</w:t>
      </w:r>
      <w:r>
        <w:rPr>
          <w:rFonts w:eastAsia="Amiri" w:cs="Amiri" w:ascii="Amiri" w:hAnsi="Amiri"/>
          <w:color w:val="111111"/>
          <w:sz w:val="28"/>
          <w:szCs w:val="28"/>
          <w:rtl w:val="true"/>
          <w:lang w:bidi="ar-SA"/>
        </w:rPr>
        <w:t xml:space="preserve">. </w:t>
      </w:r>
      <w:bookmarkStart w:id="182" w:name="pg15147_203056"/>
    </w:p>
    <w:p>
      <w:pPr>
        <w:pStyle w:val="Heading3"/>
        <w:numPr>
          <w:ilvl w:val="2"/>
          <w:numId w:val="1"/>
        </w:numPr>
        <w:rPr/>
      </w:pPr>
      <w:bookmarkStart w:id="183" w:name="__RefHeading___Toc1734518_2142443653"/>
      <w:bookmarkStart w:id="184" w:name="_Toc61"/>
      <w:bookmarkEnd w:id="182"/>
      <w:bookmarkEnd w:id="183"/>
      <w:r>
        <w:rPr>
          <w:rtl w:val="true"/>
        </w:rPr>
        <w:t>نتيجة البحث</w:t>
      </w:r>
      <w:bookmarkEnd w:id="184"/>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وجوب الزكاة في الأعيان والبضائع التي تُشترى بثمن يبلغ نصاب النقدين للتكسب بها وتحبس حولاً كاملاً طلباً لزيادة سعرها بشرط أن لا تُطلب خلال العام بأقل من سعرها</w:t>
      </w:r>
      <w:r>
        <w:rPr>
          <w:rFonts w:eastAsia="Amiri" w:cs="Amiri" w:ascii="Amiri" w:hAnsi="Amiri"/>
          <w:color w:val="111111"/>
          <w:sz w:val="28"/>
          <w:szCs w:val="28"/>
          <w:rtl w:val="true"/>
          <w:lang w:bidi="ar-SA"/>
        </w:rPr>
        <w:t xml:space="preserve">. </w:t>
      </w:r>
      <w:bookmarkStart w:id="185" w:name="pg15147_203057"/>
    </w:p>
    <w:p>
      <w:pPr>
        <w:pStyle w:val="Heading3"/>
        <w:numPr>
          <w:ilvl w:val="2"/>
          <w:numId w:val="1"/>
        </w:numPr>
        <w:rPr/>
      </w:pPr>
      <w:bookmarkStart w:id="186" w:name="__RefHeading___Toc1734520_2142443653"/>
      <w:bookmarkStart w:id="187" w:name="_Toc62"/>
      <w:bookmarkEnd w:id="185"/>
      <w:bookmarkEnd w:id="186"/>
      <w:r>
        <w:rPr>
          <w:rtl w:val="true"/>
        </w:rPr>
        <w:t>مسائل</w:t>
      </w:r>
      <w:bookmarkEnd w:id="187"/>
    </w:p>
    <w:p>
      <w:pPr>
        <w:pStyle w:val="Heading3"/>
        <w:numPr>
          <w:ilvl w:val="2"/>
          <w:numId w:val="1"/>
        </w:numPr>
        <w:rPr/>
      </w:pPr>
      <w:bookmarkStart w:id="188" w:name="__RefHeading___Toc1734522_2142443653"/>
      <w:bookmarkStart w:id="189" w:name="_Toc63"/>
      <w:bookmarkEnd w:id="188"/>
      <w:r>
        <w:rPr>
          <w:rtl w:val="true"/>
        </w:rPr>
        <w:t>(</w:t>
      </w:r>
      <w:r>
        <w:rPr>
          <w:rtl w:val="true"/>
        </w:rPr>
        <w:t>المسألة الأولى</w:t>
      </w:r>
      <w:r>
        <w:rPr>
          <w:rtl w:val="true"/>
        </w:rPr>
        <w:t xml:space="preserve">) </w:t>
      </w:r>
      <w:r>
        <w:rPr>
          <w:rtl w:val="true"/>
        </w:rPr>
        <w:t xml:space="preserve">قال الشيخ </w:t>
      </w:r>
      <w:r>
        <w:rPr>
          <w:rtl w:val="true"/>
        </w:rPr>
        <w:t>(</w:t>
      </w:r>
      <w:r>
        <w:rPr>
          <w:rtl w:val="true"/>
        </w:rPr>
        <w:t>قدس سره</w:t>
      </w:r>
      <w:r>
        <w:rPr>
          <w:rtl w:val="true"/>
        </w:rPr>
        <w:t xml:space="preserve">) </w:t>
      </w:r>
      <w:r>
        <w:rPr>
          <w:rtl w:val="true"/>
        </w:rPr>
        <w:t>في الخلاف</w:t>
      </w:r>
      <w:r>
        <w:rPr>
          <w:rtl w:val="true"/>
        </w:rPr>
        <w:t>:</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مذهب من أوجب الزكاة في التجارة تتعلق الزكاة بالقيمة، وتجب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تتعلق بالسلعة، وتجب فيها لا بالقيمة، فإن أخرج العرض فقد أخرج أصل الواجب، وإن عدل عنه إلى القيمة فقد عدل إلى بدل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تقويم السلعة، فإنه لا يمكن النسبة إلى السلعة، فإذا ثبت ذلك وجب أن يأخذ منها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إسحاق بن عمار في حديث الزكاة، أوردناه في تهذيب الأحكام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عرض فهو مردود إلى الدراهم والدنانير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أن الزكاة متعلقة بالقيمة</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واختاره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زكاة التجارة تتعلق بقيمة المتاع لا بعينه، ويقوَّم بالدنانير والدراهم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وتبعهم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والمنتهى، بل ظاهر المنتهى يشعر بعدم الخلاف فيه عندنا</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ووصف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بأنه هو المشهور لكنه تردد في اختيار أحد القولين لعدم وجود نص يقتضي المصير إلى أحدهما،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وتظهر فائدة الخلاف في جواز بيع العين على تقدير القول بالوجوب بعد الحول وقبل إخراج الزكاة أو ضمانها فيجوز على القول بتعلقها بالقيمة ويمتنع على تقدير تعلقها بالعين، وفي ما لو زادت القيمة بعد الحول فيخرج ربع عشر </w:t>
      </w:r>
    </w:p>
    <w:p>
      <w:pPr>
        <w:pStyle w:val="BookText"/>
        <w:rPr/>
      </w:pPr>
      <w:r>
        <w:rPr>
          <w:rFonts w:ascii="Amiri" w:hAnsi="Amiri" w:eastAsia="Amiri" w:cs="Amiri"/>
          <w:color w:val="111111"/>
          <w:sz w:val="28"/>
          <w:sz w:val="28"/>
          <w:szCs w:val="28"/>
          <w:rtl w:val="true"/>
          <w:lang w:bidi="ar-SA"/>
        </w:rPr>
        <w:t>الزيادة على تقدير التعلق بالعين وربع عشر القيمة قبل تمام الحول على تقدير التعلق بالقيمة</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عن المنتهى قول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يدل عليه اعتبار نصاب النقدين والشريعة السهلة وأصل جواز التصرف بالبيع وغيره في أموال التجارة، والتعلق بالعين يمنع عن ذلك إلا مع التخمين والضمان كما في 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تعلق الزكاة بالعين في كتابه المعتبر وردَّ على استدلال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كلامه السيد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واستحسنه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وتمسك الشيخ ضعيف،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النصاب معتبر بالقيمة،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لكن ليعلم بلوغها القدر المعلوم، ولا نسلم أنه لوجوب الإخراج منها، وأما الرواية فغير دالة على موضع النزاع، لأنها دالة على أن الأمتعة تقوّم بالدراهم أو الدنانير، ولا يلزم من ذلك إخراج زكاتها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عن أبي حنيفة قولاً بتعلق الزكاة بالعين، فإن أخرج منها فهو الواجب، وإن عدل إلى القيمة فقد أخرج بدل الزكاة،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قاله أبو حنيفة أنسب بالمذهب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ونفى العلامة في التذكرة البأس عن هذا، وهو حسن</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الخلاف والمنتهى من الوجوه للقول المشهور غير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فتقدير النصاب على أساس القيمة لا يلزم منه تعلق الزكاة بالقيمة، وإن رواية إسحاق ناظرة بحسب الظاهر إلى حساب النصاب فهي أجنبية عن المسألة، وأما ما استدل به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عمومات حلية التجارة ونحوها فلا يجوز التمسك بها للشك في أصل حلية بيع هذه العين والقضية لا تثبت موضوعها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مقابل ذلك يمكن الاستدلال بأكثر من وجه على ثبوت الزكاة في العين؛ 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صحيحة إسماعيل بن عبد الخالق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فعليك فيه الزكاة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في نفس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موثقة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وجبت فيه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ظاهرة في التعلق بالعين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عدم جواز المضاربة بالمال غير المزكّى كموثقة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يكون معه المال مضاربة هل عليه في ذلك المال زكاة إذا كان يتجر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له أن يقول لأصحاب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زكّوه،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نزكيه فليس عليه غير ذلك، وإن هم أمروه بأن يزكيه فليفعل،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نزكيه والرجل يعلم أنهم لا يزكونه،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 أقرّوا بأنهم يزكونه فليس عليه غير ذلك وإن 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نزكيه فلا ينبغي له أن يقبل ذلك المال ولا يعمل به حتى يزكوه</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 xml:space="preserve">وخبر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تأخذنَّ مالاً مضاربة إلا ما تزكيه أو يزكيه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تعلق الزكاة بالعين، ولو تعلقت بالقيمة لأمكن المضاربة بالمال غير المزكى وتشتغل ذمة من عليه الزكاة بالقيمة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الزكاة تمثل نسبة من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من أربعين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 فهم النسبة أنها من العين</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مبنائية؛ فهي مرتبطة باشتراط حولان الحول على عين المتاع أو عدمه والاكتفاء بانحفاظ ماليته التي تقدمت للملازمة بينهما، فإذا اختار عدم الاشتراط فإنه يلزم منه تعلقها بالقيمة، وإذا اختار الاشتراط فيلزم منه تعلقها بالعين ووجه الملازمة وحدة الدليل وهو ظهور الروايات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ضوء هذا يعلم عدم الانسجام بين ما اختاره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الشرائع من اشتراط حولان الحول على العين مع ما اختاره من تعلق الزكاة بقيمة المتاع لا بعينه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بينما مال في المعتبر</w:t>
      </w:r>
      <w:r>
        <w:rPr>
          <w:rStyle w:val="FootnoteAnchor"/>
          <w:rtl w:val="true"/>
        </w:rPr>
        <w:footnoteReference w:id="6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عبارته التي نقلها صاحب المدارك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تعلقها بالعين كغيرها وهو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هي تتعلق بالعين على نحو الكلي في المعين كما ذكرنا في الرسالة العملية وأشرنا إلى الثمرة، فالمنع يكون عن التصرف بتمام المال المتعلق به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على مستوى تعلق الزكاة بالعين، أما إخراجها فلا يشترط أن يكون من العين فيمكن أن تقوَّم الزكاة العينية بالقيمة وتدفع، وقد دلّت عليه روايات عديدة منها صحيحة البرقي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يجوزأن أُخرِج عما يجب في الحرث من الحنطة والشعير، وما يجب على الذهب دراهم بقيمة ما يسوى أم لا يجوز إلا أن يُخرَج من كل شيء ما فيه؟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تيسَّر يُخرج</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والمسألة جارية في الأصناف الزكوية الأخرى حيث يُسأل عن شكل تعلق زكاة كل صنف به لما يترتب عليه من آثار عملية، وهو ما يحتاج إلى بحث مستقل إن شاء الله تعالى</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 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بيده نصاب –من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حولٍ فاشترى به متاعاً لتجارة، قيل –والقائل هو الشيخ في المبسوط وهو خيرة التذكرة وغيرها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حول العرض حول الأصل، والأشبه استئناف الحول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حين الشراء</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على مختار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لحاظ المالية لو كان كافياً في حوَلان الحول دون بقاء العين للزم القول بوجوب الزكاة في مال التجارة في مفروض المسألة لتحقق الشرط فلماذا كانت مستحبة عند نهاية الحول؟ فالصحيح ما اختاره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الأشبه استئناف الحول لاشتراط حولانه على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الكلام 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ناتج من عدم الانسجام بين المباني المختارة، فمن جهة يختار وجوب الزكاة في النقدين وعدمه في مال التجارة، ومن جهة يختار أنهما صنف زكوي واحد لا يضر تبديل أحدهما بالآخر ما دامت المالية محفوظة، لذا خالف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قد صرح فيما حكي عنه فيه بأنه إذا كان عنده مائتا درهم ستة أشهر ثم اشترى بها أربعين شاة للتجارة انقطع حول الأصل، لأن الأربعين تتعلق بعين الأصل لا بقيمتها، وصرح بأنه إذا اشترى بنصاب من غير الأثمان –كخمسة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استأنف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ينبغي أن يقوله في الموضع أعلاه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وصرح أيضاً بأنه إذا كان عنده أربعون شاة سائمة للتجارة ستة أشهر واشترى بها أربعين سائمة للتجارة كان حول الأصل حولها، لأنه بادل بما هو من جنسه، والزكاة تتعلق بالعين، وقد حال عليها الحول</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اجتهاد مقابل النص لاشتراط مرور الحول على العين، وسيأتي تفصيله في المسألة السادسة بإذن الله تعالى</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برر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المبسوط بأن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بناها على أن العرض مردود إلى النقد، فكأنه موجود تمام الحول، خصوصاًبعد أن كانت زكاة التجارة في قيمة المتاع لا عينه، ومراده على الظاهر ما لا يشمل النصاب الزكاتي</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 xml:space="preserve">. </w:t>
      </w:r>
      <w:bookmarkStart w:id="190" w:name="pg15147_203062"/>
    </w:p>
    <w:p>
      <w:pPr>
        <w:pStyle w:val="BookText"/>
        <w:rPr/>
      </w:pPr>
      <w:bookmarkEnd w:id="190"/>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الفروع الآنفة، وقد علمت ما فيها، ولم يتضح الوجه في التفريق بين النصاب الزكاتي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حواشي القواعد عند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والزكاة تتعلق بقيمة المتاع، وتظهر الفائدة في مثل من عنده مائتا قفيز من حنطة تساوي مائتي درهم ثم تزيد بعد الحول إلى ثلاثمائة درهم، فإن قلنا تتعلق بالعين أخرج خمسة أقفزة أو قيمتها سبعة دراهم ونصفاً، وإن قلنا بالقيمة أخرج خمسة دراهم أو بقيمتها 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واعترضه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حواشي القواعد أيضاً بأن ذلك إنما يتم لو لم يعتبر في نصاب زكاة التجارة النصاب الثاني لأحد النقدين وإلا لوجب سبعة لا غير، لأن العشرين بعد الثمانين 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مدفوع بأن السبعة والنصف إنما أخذت قيمة عن الخمسة الأقفزة الواجبة في هذا المال، لا زكاة عن الثلاثمائة ليعتبر فيها النصاب الثاني، فإن المائة الزائدة لم يحل عليها الحول كما هو واضح</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1734524_2142443653"/>
      <w:bookmarkStart w:id="192" w:name="_Toc64"/>
      <w:bookmarkEnd w:id="191"/>
      <w:r>
        <w:rPr>
          <w:rtl w:val="true"/>
        </w:rPr>
        <w:t>(</w:t>
      </w:r>
      <w:r>
        <w:rPr>
          <w:rtl w:val="true"/>
        </w:rPr>
        <w:t>المسألة الثانية</w:t>
      </w:r>
      <w:r>
        <w:rPr>
          <w:rtl w:val="true"/>
        </w:rPr>
        <w:t xml:space="preserve">) </w:t>
      </w:r>
      <w:r>
        <w:rPr>
          <w:rtl w:val="true"/>
        </w:rPr>
        <w:t>على القول باشتراط النصاب؛ فما هو حد بلوغه؟</w:t>
      </w:r>
      <w:bookmarkEnd w:id="192"/>
    </w:p>
    <w:p>
      <w:pPr>
        <w:pStyle w:val="BookText"/>
        <w:rPr/>
      </w:pP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 بعد قوله في المسألة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ويقوَّم بالدراهم والدنانير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السلعة تبلغ النصاب بأحد النقدين دون الآخر تعلقت به الزكاة لحصول ما يسمى نصاباً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علّق السيد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لجده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غيرهما</w:t>
      </w:r>
      <w:r>
        <w:rPr>
          <w:rStyle w:val="FootnoteAnchor"/>
          <w:rtl w:val="true"/>
        </w:rPr>
        <w:footnoteReference w:id="662"/>
      </w:r>
      <w:r>
        <w:rPr>
          <w:rFonts w:ascii="Amiri" w:hAnsi="Amiri" w:eastAsia="Amiri" w:cs="Amiri"/>
          <w:color w:val="111111"/>
          <w:sz w:val="28"/>
          <w:sz w:val="28"/>
          <w:szCs w:val="28"/>
          <w:rtl w:val="true"/>
          <w:lang w:bidi="ar-SA"/>
        </w:rPr>
        <w:t>على العبارتين فقال معلقاً على العبارة الأولى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إطلاق العبارة يقتضي عدم الفرق في ذلك بين كون الثمن الذي وقع به الشراء من أحد النقدين وغيره، وهو مشكل على إطلاقه، والأصح أن الثمن إن كان من أحد النقدين وجب تقويم السلعة بما وقع به الشراء كما صرح به المصنف في المعتبر، والعلامة، ومن تأخر عنه، لأن نصاب العرض مبني على ما اشتري به فيجب اعتباره به كما لو لم يشتر به شيئاً، 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تربح فيه شيئاً أو تجد رأس مالك فعليك زكاته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ورأس المال إنما يعلم بعد التقويم بما وقع به الشراء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وقع الشراء بالنقدين وجب التقويم بهما، ولو بلغ أحدهما النصاب زكّاه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الثمن عروضاً قوم بالنقد الغالب واعتبر بلوغ النصاب ووجود رأس المال في الحول به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تساوى النقدان كان له التقويم بأيهما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استحباب الزكاة بلوغ القيمة النصاب بأحدهما وكذا وجود رأس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وبنى على تعليقه السابق فعلق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التفريع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إنما يتم إذا كان الثمن عروضاً وتساوى النقدان، وإلا وجب التقويم بالنقد الذي وقع به الشراء أو بالنقد الغالب خاصة كما تقدم</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إشكالهم على إطلاق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دقيق لما فيه من الخلط بين شرطين، أحدهما بذل رأس المال في المتاع وهذا يراعى فيه جنس الثمن لتحقق الزيادة والنقيصة ويصح التفصيل الذي ذكروه وهذه مسألة أخرى، وثانيهما بلوغ النصاب وهذا لا يتوقف على جنس الثمن وإنما يبنى فيه على الإطلاق الذي ذكره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محل كلامنا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فإطلاق عبارة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الصحيح لعدة وجوه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 الحكم وهو بلوغ النصاب يتحقق بحصول أحدهما لأن كلاً منهما حد للنصاب، نظير تحقق عنوان البلوغ الذي هو موضوع للتكليف </w:t>
      </w:r>
    </w:p>
    <w:p>
      <w:pPr>
        <w:pStyle w:val="BookText"/>
        <w:rPr/>
      </w:pPr>
      <w:r>
        <w:rPr>
          <w:rFonts w:ascii="Amiri" w:hAnsi="Amiri" w:eastAsia="Amiri" w:cs="Amiri"/>
          <w:color w:val="111111"/>
          <w:sz w:val="28"/>
          <w:sz w:val="28"/>
          <w:szCs w:val="28"/>
          <w:rtl w:val="true"/>
          <w:lang w:bidi="ar-SA"/>
        </w:rPr>
        <w:t>بالأحكام الشرعية بحصول أي من علاماته، ونظير تحقق عنوان حد الترخص بحصول أي حد من خفاء الأذان أو الجدران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التطابق بالنتيجة مع ما ورد في الروايات من إرجاع قيمة الأشياء إلى الدراهم في احتساب النصاب ونحن نعلم أنه بعد تغير سعر صرف الدراهم بالدنانير أصبحت العشرين ديناراً تُصرَّف بأزيد من مائتي درهم فنصاب الدراهم هو الأول بلوغاً، ومن تلك الروايات رواية إسحاق بن عمار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ما خلا الدراهم من ذهب أو متاع فهو عرض مردود إلى الدراهم في الزكاة والديات</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يستشكل من جهة نقل الشيخ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إسحاق بن عمار في حديث الزكاة –أوردناه في 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عرض مردود إلى الدراهم والدنانير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أن الزكاة متعلقة بالقيمة</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لأن الموجود في التهذيب ما نقلناه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الذهب نفسه يقيَّم بالدراهم إذا كان مالاً تجارياً كما في رواية إسحاق بن عمار، وفي صحيحة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الذهب كم فيه من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قيمة مائتي درهم فعليه الزكاة</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يستفاد من الصحيحة أن نصاب الدنانير الذهبية البالغ عشرين ديناراً ليس مطلقاً وإنما يساوي ما يعادله من الدراهم بناءً على أن الدراهم هي الأصل وقد كان يومئذٍ مائتا درهم بعشرين ديناراً ولما تغير سعر الصرف فالمرجع الدراهم، وورد ذلك صريحاً في صحيحة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الذهب والفضة ما أقل ما يكون فيه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 درهم وعدلها من الذهب</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تنقض بمسألة حاصلها فيما لو اشترى متاعاً بتسعة عشر ديناراً أو كان يملك هذا المقدار نقداً وكانت قيمة هذا النقد أقل من مائتي درهم ثم ارتفعت القيمة لتبلغ مائتي درهم لكن التسعة عشر باقية نفسها وقيمة المتاع بالذهب باقية على تسعة عشر ديناراً لكنها بالدراهم بلغت مائتين؛ فإن العرف لا يرى أنها بلغت النصاب وتعلقت الزكاة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بأن العرف والوجدان قد يقضيان بعدم صدق بلوغ النصاب لارتكاز الرجوع إلى ثمن الشراء –أي التسعة عشر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لم يبلغ النصاب غفلة منه عن ما أسسه الشرع المقدس من جعل الدراهم هي المرجع والأساس لحساب النصاب حتى في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الشيخ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بعد أن نقل الأقوال المتقدمة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كلام بعضهم هنا اضطراب، ولا دليل تاماً على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 الدليل على اعتبار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والأصل كما مر، فلازمه جعله أعلى الأمور؛ حيث إنه لا دليل على وجوب الزكاة في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كلام بعضهم اعتبار الأقل</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الدليل على ما اختاره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 وأن الأدلة على اشتراط النصاب عديدة ذكرناها وناقشناها، ولو كان الدليل الإجماع فإن له معقداً متفقاً عليه وهو عنوان النصاب وأنه نصاب النقدين وهو يتحقق ببلوغ أقلهما، فلا يقال أن الإجماع دليل لبّي يؤخذ منه بالقدر المتيقن وهو بلوغ الحد الأعلى لأن المورد ليس من تطبيقاته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المساكن ولا في الثياب والآلات والأمتعة المتخذة للقنية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وعلق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للأصل؛ بلا خلاف أجده بل 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تستحب </w:t>
      </w:r>
    </w:p>
    <w:p>
      <w:pPr>
        <w:pStyle w:val="BookText"/>
        <w:rPr/>
      </w:pPr>
      <w:r>
        <w:rPr>
          <w:rFonts w:ascii="Amiri" w:hAnsi="Amiri" w:eastAsia="Amiri" w:cs="Amiri"/>
          <w:color w:val="111111"/>
          <w:sz w:val="28"/>
          <w:sz w:val="28"/>
          <w:szCs w:val="28"/>
          <w:rtl w:val="true"/>
          <w:lang w:bidi="ar-SA"/>
        </w:rPr>
        <w:t>الزكاة في غير ذلك من الأثاث والأمتعة والأقمشة المتخذة للقنية بإجماع العلماء</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لعدم الدليل بل لوجود الدليل على العدم كأحاديث العفو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تجب الزكاة في العقارات إذا اتخذت للاتجار بها وهنا نحوان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الاتجار بحاصلها كالدار لتأجيره أو البستان لبيع ثمره فهنا تجب الزكاة في هذا الحاصل من باب زكاة النقدين أو النقود كما سيأتي إن شاء الله ولا تجب في نفس قيمة العقار؛ لأنه لم يقصد الاكتساب بنفس العين فتخلّف هذا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الاتجار بنفس العقار، كالمتاجرين ببيع وشراء العقارات بأن يشتروا عقاراً مناسباً ثم ينتظرون ارتفاع سعره فيبيعونه، فهنا تجب الزكاة في قيمة العقار إذا اجتمعت الشروط كبذل رأس ماله فيه ومرور حول عليه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ذلك خبر الدعائم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عفى عن الخدم والدور والكسوة والأثاث ما لم يُرَد به التجارة</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وبنفس الملاك تجب الزكاة في كثير من الأمور التي ورد العفو فيها ولم تذكر فيما تجب فيه الزكاة كبعض الغلات التي تتخذ للاتجار بها وتنطبق عليه الشروط كالفواكه المجففة أو الحبوب ونصابها هنا ومقدار زكاتها غير نصاب زكاة الغلات ومقدارها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ومنشأ الفرق ملاك الوجوب، فهناك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أنبتت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استفيدت بالزراعة ففيها العشر ونصف العشر، أما هنا فالفائدة بالاتجار بها ومقدار الزكاة ربع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وتجب الزكاة في الجواهر والأحجار الكريمة إذا انطبقت عليها شروط الوجوب في أموال التجارة ولم تكن للاقتناء الشخصي، وبهذا نحل التعارض بين الروايات المثبتة والنافية للزكاة في جملة من الأمور، وقد مرّت أمثلة على ذلك في الرقيق والخيل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الشرائع والشرح المزجي لصاحب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ملك أحد النُصُب الزكاتية للتجارة مثل أربعين شاة أو ثلاثين 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عشرين ديناراً أو 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سقطت زكاة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ووجبت زكاة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يجتمع الزكاتان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كما في الخلاف، بل في الدروس ومحكي التذكرة والمعتبر والمنتهى الإجماع عليه، وفي المسالك ذكر جماعة أن لا قائل بثبوتهما، والأصل فيه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ثِنَىً فيصدقة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يزكى المال من وجهين في عام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ويشكل ذلك على القول بوجوب زكاة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الترجيح حينئذ كما ستعرف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حال بذلك يخرج عما تقتضيه القاعدة من عدم السقوط ويضعف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تجتمع الزكاتان هذه وجوباً وهذه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أنا لم نعرف قائله كما اعترف به غير واحد</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عدم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دلالة في شيء مما سمعت على تعيين الساقط في نحو المقام، لكنه مفروغ من كونها زكاة التجارة عند الأصحاب بناءً على الندب معللين له بأن الواجب مقدم على الندب، وفيه أن ذلك عند التزاحم في الأداء بعد معلومية وجوب الواجب </w:t>
      </w:r>
    </w:p>
    <w:p>
      <w:pPr>
        <w:pStyle w:val="BookText"/>
        <w:rPr/>
      </w:pPr>
      <w:r>
        <w:rPr>
          <w:rFonts w:ascii="Amiri" w:hAnsi="Amiri" w:eastAsia="Amiri" w:cs="Amiri"/>
          <w:color w:val="111111"/>
          <w:sz w:val="28"/>
          <w:sz w:val="28"/>
          <w:szCs w:val="28"/>
          <w:rtl w:val="true"/>
          <w:lang w:bidi="ar-SA"/>
        </w:rPr>
        <w:t>وندبية المندوب لا فيما نحن فيه الذي مرجعه إلى معلومية عدم مشروعية أحدهما على وجه لا ينتقل منه إلى التخيير المعلوم عدم تعقله في المقام، ضرورة أنه لا معنى له بين الواجب والندب، ودعوى رجوع الحال إلى تعارض الأدلة من وجه فيرجع إلى الترجيح، ولا ريب في كونه لدليل الواجب واضحة الفساد، ضرورة أن ذلك لا يصلح شاهداً لتعيين الساقط منهما الذي استفدنا سقوطه من الخبرين المزبورين، وليس المقام –أي مقام تعرّف الثابت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تعارض الدليلين اللذين قد عرفت عدم تعارضهما، ولكن علمنا بدليل خارجي ارتفاع أحدهما المعين في الواقع المبهم عندنا، فلا بد من دليل معتبر يعينه، ولا يكفي الظن الناشئ من اعتبارات ونحوها كما هو واضح، فالمتجه إن لم يثبت إجماع التوقف حينئذ في الحكم بسقوط أحدهما على التعيين، كما أن المتجه الرجوع في العمل إلى أصل البراءة، لكن الاحتياط لا ينبغي تركه، واحتمال وجوبه هنا لا يصغى إليه، لدوران الأمر بين الواجب والندب</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لا موضوع لها لاختلاف الملاك فيهما فزكاة الحيوان تجب في ما إذا اتخذ للاقتناء والاستنماء بالتوالد والتسمين، أما زكاة مال التجارة فتجب فيه إذا اتخذ للاسترباح بالبيع والشراء، والذي تتحقق فيه شروط الزكاة –كحولان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أشرنا إلى نكتة تعلق الزكاة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الزكاة فيهما واحدة لكن الشارع المقدس رضي بما دون الرأس الكامل في البقر والإبل بشيء آخر ذكرناه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وينتفي الإشكال الذي ذكره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قاله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صحة الترجيح بين الزكاتين صحيح لأن غاية ما تدل عليه الصحيحة نفي إحدى الزكاتين من دون تحديد أحدهما، ولا مجال لتقديم الوجوب بلحاظ قوة مصلحته لأن المورد ليس من تطبيقاته، وإنما الترجيح للحكم الذي يكون المورد موضوعاً له ولو كان </w:t>
      </w:r>
    </w:p>
    <w:p>
      <w:pPr>
        <w:pStyle w:val="BookText"/>
        <w:rPr/>
      </w:pPr>
      <w:r>
        <w:rPr>
          <w:rFonts w:ascii="Amiri" w:hAnsi="Amiri" w:eastAsia="Amiri" w:cs="Amiri"/>
          <w:color w:val="111111"/>
          <w:sz w:val="28"/>
          <w:sz w:val="28"/>
          <w:szCs w:val="28"/>
          <w:rtl w:val="true"/>
          <w:lang w:bidi="ar-SA"/>
        </w:rPr>
        <w:t>استحبابياً، أي أن المورد من باب التعارض بين الدليلين وليس من باب التزاحم بين الامتثالين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الإشكال على القول بالوجوب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لعل ظاهر دليل عدم الجمع هنا عدم التخيير كما هو ظاهر الأصحاب أيضاً فتعيّن حينئذٍٍ كون الثابت أحدهما، ولا دليل على التعيين كما سمعته في الندب، وترجيح المالية بالاتفاق على وجوبها وتعلقها بالعين، أو التجارة بأنها أحظّ للفقراء مع قطع النظر عما فيه غير مجدٍ فيما نحن فيه إن لم يثبت إجماع، إذ مرجعه إلى ما لا يصلح الاعتماد عليه في تعيين الساقط منهما، لعدم كون المقام من التعارض عند التأمل، كما أوضحناه سابقاً، ولعله إلى ذلك كله أومأ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ويشكل ذلك على القول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مراده على الظاهر –وبقرينة ما ذكرناه في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يشكل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الثابتة من الساقطة على تقدير الوجوب، لعدم صلاحية ما ذكروه لذلك، وقد عرفت مثله على تقدير الندب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تقدم عدم الحاجة إلى كل هذه التفاصيل لأن لكل حكم منهما موضوعه وشروطه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فالمتجه أيضاً إن لم يثبت إجماع التوقف في الحكم وفي العمل على الاحتياط، لمعلومية انقطاع أصالة البراءة بيقين الشغل، فيؤدي الزكاة غير ناوٍ خصوص أحدهما، مقتصراً على أقلهما قدراً لسلامة الأصل هنا في نفي الزائد، لعدم ارتباط جزء منهما بالآخر، وكذا جواز بيع العين لعدم معلومية تعلق الحق فيها لاحتمال كون الثابتة زكاة التجارة، ومحلها الذمة كما عرفت لا العين، فتأمل</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الشرائع والشرح المزجي لصاحب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عاوض أربعين سائمة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عنده للتجارة بعض الحول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بأربعين سائمة للتجارة سقط وجوب المالية والتجارة واستأنف الحول </w:t>
      </w:r>
    </w:p>
    <w:p>
      <w:pPr>
        <w:pStyle w:val="BookText"/>
        <w:rPr/>
      </w:pP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مضى وشرائط كل منهما مجتمعة قدمت المالية بناءً على ما سمعت، أو توقف في الحكم ورجع في العمل إلى ما ذكرنا بناءً على ما قدمنا، وإن اختلت الشرائط في إحداهما ثبتت الأخرى، ولا يحكم بسقوط أحدهما على التعيين قبل مضي الحول، ولذلك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استأنف الحول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تثبت زكاة المال مع تمام الحول دون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استئناف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اختلاف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الاتفاق في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يقدح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تحقق كلي النصاب في الملك، والأول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بأصول المذهب، وبالمستفاد من نصوص الباب وهو كذلك بالنسبة إلى المالية، لما عرفته سابقاً من ظهور النص والفتوى في اعتبار بقاء شخص النصاب تمام الحول، أما التجارة فعن ظاهر المفيد وابن بابويه اعتبار البقاء فيها أيضاً، وبه صرح في المعتبر لأنه مالٌ ثبتت فيه الزكاة فيعتبر بقاؤه كغيره، وبأنه مع التبدل تكون الثانية غير الأولى، فلا تجب فيها الزكاة، لأنه لا زكاة في مال حتى يحول عليه الحول، ولظاهر ما حكي من الإجماع على اعتبار ما يعتبر في المالية فيها، ولإطلاق ما دل على اعتبار البقاء،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ما لم يحل عليه الحول عند ربه فلا زكاة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للمالية والتجارة، واختاره في المدارك وعن غيرها، واستدل عليه زيادة على ما عرفت بأن مورد النصوص المتضمنة لثبوت هذه الزكاة السلعة طول الحول، كما يدل عليهقوله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حسنة ابن مسلم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حبسه بعد ما يجد رأس ماله فعليه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أبي الربيع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أمسكه يلتمس الفضل على رأس المال فعليه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منهما صحيحة إسماعيل بن عبد الخالق الواردة في الزيت</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يقوى خلاف ذلك وفاقاً للعلامة ومن تأخر عنه، بل هو صريح المحكي عن المبسوط أيضاً، بل في التذكرة الإجماع عليه، بل في محكي إيضاح الفخر لا خلاف بين الكل في بناء حول التجارة على حول الأولى، وإنما النزاع في بناء العينية، لظهور النصوص في عدم اعتبار ذلك كصحيح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مال عملت به فعليك فيه الزكاة إذا حال عليه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المجرور بعد وصف </w:t>
      </w:r>
    </w:p>
    <w:p>
      <w:pPr>
        <w:pStyle w:val="BookText"/>
        <w:rPr/>
      </w:pPr>
      <w:r>
        <w:rPr>
          <w:rFonts w:ascii="Amiri" w:hAnsi="Amiri" w:eastAsia="Amiri" w:cs="Amiri"/>
          <w:color w:val="111111"/>
          <w:sz w:val="28"/>
          <w:sz w:val="28"/>
          <w:szCs w:val="28"/>
          <w:rtl w:val="true"/>
          <w:lang w:bidi="ar-SA"/>
        </w:rPr>
        <w:t>المال بالعمل به لا يقتضي التشخيص ضرورة صدقه على المال المتقلب، وخبر شعيب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جر عليك المال فزكه</w:t>
      </w:r>
      <w:r>
        <w:rPr>
          <w:rFonts w:eastAsia="Amiri" w:cs="Amiri" w:ascii="Amiri" w:hAnsi="Amiri"/>
          <w:color w:val="111111"/>
          <w:sz w:val="28"/>
          <w:szCs w:val="28"/>
          <w:rtl w:val="true"/>
          <w:lang w:bidi="ar-SA"/>
        </w:rPr>
        <w:t>)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المذكور لا موضوع له، لأن الزكاة المالية تجب فيما اقتناه واستنماه بالتكاثر، بينما زكاة أموال التجارة تجب فيما قصد الاكتساب به عند المعاوضة فموضوعهما مختلف، كالفرق بين استفادة الغلات من الأرض وبين الاسترباح بالاتجار بها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فالحكم الجاري في مفروض المسألة هو زكاة أموال التجارة مع ملاحظة اشتراط بقاء العين حولاً خلافاً لما قواه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bookmarkStart w:id="193" w:name="pg15147_203072"/>
    </w:p>
    <w:p>
      <w:pPr>
        <w:pStyle w:val="Heading2"/>
        <w:numPr>
          <w:ilvl w:val="1"/>
          <w:numId w:val="1"/>
        </w:numPr>
        <w:rPr/>
      </w:pPr>
      <w:bookmarkStart w:id="194" w:name="__RefHeading___Toc1734526_2142443653"/>
      <w:bookmarkStart w:id="195" w:name="_Toc65"/>
      <w:bookmarkEnd w:id="193"/>
      <w:bookmarkEnd w:id="194"/>
      <w:r>
        <w:rPr>
          <w:rtl w:val="true"/>
        </w:rPr>
        <w:t>البحث السابع</w:t>
      </w:r>
      <w:r>
        <w:rPr>
          <w:rtl w:val="true"/>
        </w:rPr>
        <w:t xml:space="preserve">: </w:t>
      </w:r>
      <w:r>
        <w:rPr>
          <w:rtl w:val="true"/>
        </w:rPr>
        <w:t>زكاة العملات المتداولة</w:t>
      </w:r>
      <w:bookmarkEnd w:id="195"/>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6" w:name="__RefHeading___Toc1734528_2142443653"/>
      <w:bookmarkStart w:id="197" w:name="_Toc66"/>
      <w:bookmarkEnd w:id="196"/>
      <w:r>
        <w:rPr>
          <w:rtl w:val="true"/>
        </w:rPr>
        <w:t>اشارة</w:t>
      </w:r>
      <w:bookmarkEnd w:id="197"/>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العملات المتداولة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وجوب الزكاة في النقدين المتداولين في العصور السابقة وهما الدينار الذهبي والدرهم الفضي ثابت قطعاً، وعليه إجماع علماء المسلمين، وقد ذُكرا في القرآن الكريم،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يَكْنِزُونَ الذَّهَبَ وَالْفِضَّةَ وَلا يُنْفِقُونَهَا فِي سَبِيلِ اللَّهِ فَبَشِّرْهُمْ بِعَذَابٍ أَلِيمٍ، يَوْمَ يُحْمَى عَلَيْهَا فِي نَارِ جَهَنَّمَ فَتُكْوَى بِهَا جِبَاهُهُمْ وَجُنُوبُهُمْ وَظُهُورُهُمْ هَذَا مَا كَنَزْتُمْ لأنْفُسِكُمْ فَذُوقُوا مَا كُنْتُمْ تَكْنِزُونَ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والقدر المتيقن من الآية زكاة النقدين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تفسير الميزان عن أمالي الشيخ بسنده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مال يؤدى زكاته فليس بكنز وإن كان تحت سبع أرضين، وكل مال لا يؤدى زكاته فهو كنز وإن كان فوق الأرض</w:t>
      </w:r>
      <w:r>
        <w:rPr>
          <w:rFonts w:eastAsia="Amiri" w:cs="Amiri" w:ascii="Amiri" w:hAnsi="Amiri"/>
          <w:color w:val="111111"/>
          <w:sz w:val="28"/>
          <w:szCs w:val="28"/>
          <w:rtl w:val="true"/>
          <w:lang w:bidi="ar-SA"/>
        </w:rPr>
        <w:t>)</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وقد واجههم الصحابي الجليل أبو ذر الغفاري وكان ينادي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الكانزين بكيّ في الجباه وكيّ في الجُنوب وكيّ في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إحدى المرات 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فينا، هذه في أهل الكتاب،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لفينا وفيهم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مصادر التأريخ والتفسير ومنها تفسير الميزان في البحوث الملحقة بالآية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معنى للكنز على نحو الحقيقة الشرعية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والروايات المعتبرة في وجوب زكاة النقدين متواترة، سواء منها ما ذكرتهما ضمن الأصناف التسعة –وقد تقدمت ضمن البحث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ذكرت الوجوب فيهما معاً أو في أحدهما خاصة أو ما أشارت إلى مقدار نصابهما الذي تجب فيه الزكاة أو مقدار زكاتهما نفسها وغيرها من المضامين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اقتصر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فيهم المعاصرون على وجوب الزكاة في خصوص الدينار الذهبي والدرهم الفضي ولم يتوسعوا بالوجوب إلى العملات الأخرى كالدينار والدرهم الورقيين والدولار والتومان والريال واليورو وغيرها وتركوا البحث والتحقيق في هذه المسألة في كتاب الزكاة، وإن لم يغفلوا عن الإشارة إلى حكمهما وهو عدم الوجوب، نعم يمكن الاستئناس بكلامهم في مسألة الدينار والدرهم المغشوشين بإضافة معادن أخرى إلى الذهب والفضة وكلامهم في اشتراط كون الذهبوالفضة مسكوكين بسكة المعاملة للاستدلال على هذه المسألة كما سيأتي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هذا الإغفال مفهوماً في الأزمنة الماضية لاقتصار التعامل على الدينار الذهبي والدرهم الفضي</w:t>
      </w:r>
      <w:r>
        <w:rPr>
          <w:rStyle w:val="FootnoteAnchor"/>
          <w:rtl w:val="true"/>
        </w:rPr>
        <w:footnoteReference w:id="676"/>
      </w:r>
      <w:r>
        <w:rPr>
          <w:rFonts w:ascii="Amiri" w:hAnsi="Amiri" w:eastAsia="Amiri" w:cs="Amiri"/>
          <w:color w:val="111111"/>
          <w:sz w:val="28"/>
          <w:sz w:val="28"/>
          <w:szCs w:val="28"/>
          <w:rtl w:val="true"/>
          <w:lang w:bidi="ar-SA"/>
        </w:rPr>
        <w:t>، فإن هذا غير مقبول من الفقهاء في العصور المتأخرة، ولا بد من البحث في المسألة</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كما تعرض عدد من الأعلام للمسألة عرَضاً عند بحثهم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الأوراق 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كالمرحوم الشيخ حسين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تقريرات بحثه بقلم السيد عز الدين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مجلة فقه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العدد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ناصر مكارم الشيرازي،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بحوث فقهية 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حسن الجواهري،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حتى أن سيدنا الأستاذ الشهيد الصدر</w:t>
      </w:r>
      <w:bookmarkStart w:id="198" w:name="pg15147_203076"/>
    </w:p>
    <w:p>
      <w:pPr>
        <w:pStyle w:val="BookText"/>
        <w:rPr/>
      </w:pPr>
      <w:bookmarkEnd w:id="1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يتعرض لهذا البحث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ألصق من غيره بمثل هذه الأبحاث واكتفى بحصر الوجوب في الدينار والدرهم القديمين وأصرَّ على عدم الوجوب في غيرهما واعتبر البحث في المسألة بلا موضوع،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الزكاة غير موجودة الآن على وجه الأرض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يوجد أي دولة تتداول أسواقها دنانير الذهب أو دراهم الفضة، وما هو الموجود منها في المتحف قليل نسبياً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التعرض لهذه الزكاة في الفقه لفوائد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الفقه الإسلامي بكل تفاصيله جيلاً بعد جيل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تسجيل المسألة، حتى ما إذا حصل تداول الدنانير أو الدراهم في المستقبل في أي مكان من الأرض، شمله الحكم ووجب عليهم دفع الزكاة</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جزى الله تعالى السلف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جزاء المحسنين حين حفظوا لنا أحاديث وروايات هذه المسألة وغيرها وعمّقوا البحث فيها ولم يعرضوا عنها لعدم الجدوى، وها نحن نعيد قراءة الروايات لنأخذ منها أحكام زكاة العملات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أحكام زكاة النقدين –كالنصاب ومقدار الزكاة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في مال التجارة الذي انتهينا إلى وجوب الزكاة فيه في المسألة السابقة؛ فلو لم تكن هذه التفاصيل محفوظة في أبحاث زكاة النقدين لاحتجنا إلى مؤونة لإجرائها في زكاة مال التجارة، فالبحث ليس قليل الأهمية والجدوى</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1734530_2142443653"/>
      <w:bookmarkStart w:id="200" w:name="_Toc67"/>
      <w:bookmarkEnd w:id="199"/>
      <w:r>
        <w:rPr>
          <w:rtl w:val="true"/>
        </w:rPr>
        <w:t>الدليل على انحصار الوجوب بالدينار الذهبي والدرهم الفضي</w:t>
      </w:r>
      <w:r>
        <w:rPr>
          <w:rtl w:val="true"/>
        </w:rPr>
        <w:t>:</w:t>
      </w:r>
      <w:bookmarkEnd w:id="200"/>
    </w:p>
    <w:p>
      <w:pPr>
        <w:pStyle w:val="BookText"/>
        <w:rPr/>
      </w:pPr>
      <w:r>
        <w:rPr>
          <w:rFonts w:ascii="Amiri" w:hAnsi="Amiri" w:eastAsia="Amiri" w:cs="Amiri"/>
          <w:color w:val="111111"/>
          <w:sz w:val="28"/>
          <w:sz w:val="28"/>
          <w:szCs w:val="28"/>
          <w:rtl w:val="true"/>
          <w:lang w:bidi="ar-SA"/>
        </w:rPr>
        <w:t>ويمكن صياغة أكثر من وجه لهذا الحصر</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ويرد عليه أنه لا إجماع لعدم تناول المسألة من المعاصرين فضلاً عن القدماء، ولو فرضناه فإنه على الوجوب في النقدين الذهب والفضة </w:t>
      </w:r>
    </w:p>
    <w:p>
      <w:pPr>
        <w:pStyle w:val="BookText"/>
        <w:rPr/>
      </w:pPr>
      <w:r>
        <w:rPr>
          <w:rFonts w:ascii="Amiri" w:hAnsi="Amiri" w:eastAsia="Amiri" w:cs="Amiri"/>
          <w:color w:val="111111"/>
          <w:sz w:val="28"/>
          <w:sz w:val="28"/>
          <w:szCs w:val="28"/>
          <w:rtl w:val="true"/>
          <w:lang w:bidi="ar-SA"/>
        </w:rPr>
        <w:t>وليس على نفي الوجوب في غيرها، ولو تنزلنا فإنه مدركي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بتقريب أن الروايات دلت على الوجوب في هذين فقط فينفى الوجوب في غيرها بأصالة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التمسك بالأصل لا ينفع إذا تم الإطلاق في الروايات كما سيأتي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التي حصرت الوجوب بهما،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الدينار والدرهم المغشوشين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يفرض بلوغ الغش من الكثرة حداً لا يصدق معه اسم الذهب والفضة ولا يطلق عليه عنوان الدرهم والدينار منهما، كما لو كان المزيج بمقدار النصف، ولاسيما إذا كان أكثر كالليرات الاستامبولية –حيث إن ذهبها الخالص لا يتجاوز الثلث، أي يشتمل كل مثقال منها على ثمان حبات من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وكالدراهم المتداولة في عصرنا الحاضر، ففي مثل ذلك يشكل وجوب الزكاة وان بلغ خالصهما للنصاب، بل لا يبعد العدم، لحصر الوجوب في صحيحة جميل بالدرهم والدينار، أي بما كان مصداقاً للذهب والفضة المسكوكين غير المنطبق على المقام حسب الفرض، ولا دليل على أن الفضة أو الذهب الخالصين المنبثين في مطاوي تلك المغشوشات يتعلق بهما الزكاة</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بصحيحة جميل ما رواه الشيخ بإسناده عن جميل بن دراج عن أبي عبد الله أو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التبر زكاة إنما هي على الدنانير والدراهم</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السند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أن في السند جعفر بن محمد بن حكيم، ولم يوثق في كتب الرجال، بل حكى الكشي رواية في ذمه وإن كان الراوي لتلك الرواية مجهولاً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وكيفما كان، فهذه الرواية ضعيفة عند القوم، وتعبير المحقق الهمداني عنها بالموثقة في غير محله على مسلكه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صحة الرواية، لوجود الرجل في أسناد كامل الزيارات، فلا بأس بالاعتماد عليها</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دأبنا التعويل على المناقشة في السند وهي هنا واضحة لأن كبرى التوثيق بالوقوع في أسناد كامل الزيارات ليست تامة وقد 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بنفسهعنها مضافاً إلى ما حكي عن المامقاني أنه 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إمامياً ممدوحاً</w:t>
      </w:r>
      <w:r>
        <w:rPr>
          <w:rFonts w:eastAsia="Amiri" w:cs="Amiri" w:ascii="Amiri" w:hAnsi="Amiri"/>
          <w:color w:val="111111"/>
          <w:sz w:val="28"/>
          <w:szCs w:val="28"/>
          <w:rtl w:val="true"/>
          <w:lang w:bidi="ar-SA"/>
        </w:rPr>
        <w:t>))</w:t>
      </w:r>
      <w:r>
        <w:rPr>
          <w:rStyle w:val="FootnoteAnchor"/>
          <w:rtl w:val="true"/>
        </w:rPr>
        <w:footnoteReference w:id="682"/>
      </w:r>
      <w:r>
        <w:rPr>
          <w:rFonts w:ascii="Amiri" w:hAnsi="Amiri" w:eastAsia="Amiri" w:cs="Amiri"/>
          <w:color w:val="111111"/>
          <w:sz w:val="28"/>
          <w:sz w:val="28"/>
          <w:szCs w:val="28"/>
          <w:rtl w:val="true"/>
          <w:lang w:bidi="ar-SA"/>
        </w:rPr>
        <w:t>، وإنما نناقش الاستدلال بأكثر من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الحصر هنا إضافي أي بلحاظ التبر الذي هو الذهب غير المسكوك بسكة المعاملة، فالوجوب لا يتعلق بكل ذهب وإنما بخصوص الدينار المسكوك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تدل على عكس مطلوبهم لإمكان التمسك بإطلاق الدينار والدرهم في الخبر لتشمل الورقيين ونحوهما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وجوب الزكاة في النقدين مركب من جزئين، أحدهما عنوان الدينار والدرهم، والثاني عنوان الذهب والفضة، لذا فقد أشارت الروايات إلى أحدهما تارة وإلى الآخر تارة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فغير الدينار الذهبي والدرهم الفضي وإن صدق عليه الدينار والدرهم إلا أنه جزء الموضوع ولم يتحقق الجزء الآخر، ويظهر من كلام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سننقله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بناءه على هذا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 ما سيأتي من أن الذهب والفضة غير ملحوظين في الدينار والدرهم إلا من جهة كونهما مادة لهما والملحوظ هو الدينار والدرهم من جهة كونهما عملات متداولة بين الناس؛ وسنذكر تفاصيله بإذن الله تعالى في الأدلة على تعميم الوجوب</w:t>
      </w:r>
      <w:r>
        <w:rPr>
          <w:rFonts w:eastAsia="Amiri" w:cs="Amiri" w:ascii="Amiri" w:hAnsi="Amiri"/>
          <w:color w:val="111111"/>
          <w:sz w:val="28"/>
          <w:szCs w:val="28"/>
          <w:rtl w:val="true"/>
          <w:lang w:bidi="ar-SA"/>
        </w:rPr>
        <w:t xml:space="preserve">. </w:t>
      </w:r>
      <w:bookmarkStart w:id="201" w:name="pg15147_203079"/>
    </w:p>
    <w:p>
      <w:pPr>
        <w:pStyle w:val="BookText"/>
        <w:rPr/>
      </w:pPr>
      <w:bookmarkEnd w:id="2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الأولوية؛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الزكاة لا تجب في الدراهم والدنانير المغشوشة التي نصفها من المعادن الأخرى ونصفها من الذهب والفضة –كما تقدم في كلام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الأولى عدم وجوبها في العملات الورقية والمعدنية المتداولة لعدم وجود ذهب وفضة فيها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وجوب الزكاة في الدراهم والدنانير المغشوشة أول الكلام والمشهور الوجوب، وفي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الخلاف فيه بل نسبه غير واحد إلى الأصحاب مشعراً بالإجماع عليه</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وسيأتي التفصيل بإذن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أن الذهب والفضة لا مدخلية لهما في الوجوب، وإنما تجب الزكاة في الدينار والدرهم باعتبارهما عملة مسكوكة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يقال من أن العملات المتداولة لها غطاء من الذهب مودع في البنوك المركزية للدول ويمكن تحويل العملات إلى ذهب متى شاء صاحبها فقوة العملة ناشئة من تعهد الدولة التي تسكّها بتوفير قيمتها من الذهب لمالكها متى شاء، وقد صرحت موثقة زرارة وبكير الآتيتين أن كون المال مما يباع بذهب وفضة كافٍ لتعلق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الإنصاف عدم الركون إلى هذا الوجه لانفكاك العملات اليوم عن الذهب، ولو قلنا بوجود ودائع من الذهب في قباله فإنه ليس من المسكوك، مضافاً إلى أن هذاالرصيد من الذهب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للعملة للمحافظة على قيمتها وليس هو عوضاً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يباع بالذهب فهذا مطرد في غيره من العروض</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1734532_2142443653"/>
      <w:bookmarkStart w:id="203" w:name="_Toc68"/>
      <w:bookmarkEnd w:id="202"/>
      <w:r>
        <w:rPr>
          <w:rtl w:val="true"/>
        </w:rPr>
        <w:t>أدلة عموم الوجوب</w:t>
      </w:r>
      <w:r>
        <w:rPr>
          <w:rtl w:val="true"/>
        </w:rPr>
        <w:t>:</w:t>
      </w:r>
      <w:bookmarkEnd w:id="203"/>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مقابل ذلك يمكن القول إن الظاهر من الروايات أنها ذكرت النقدين لا على نحو الحصر والتقييد بهما وإنما باعتبارهما العملة المتداولة يومئذٍ والتي </w:t>
      </w:r>
    </w:p>
    <w:p>
      <w:pPr>
        <w:pStyle w:val="BookText"/>
        <w:rPr/>
      </w:pPr>
      <w:r>
        <w:rPr>
          <w:rFonts w:ascii="Amiri" w:hAnsi="Amiri" w:eastAsia="Amiri" w:cs="Amiri"/>
          <w:color w:val="111111"/>
          <w:sz w:val="28"/>
          <w:sz w:val="28"/>
          <w:szCs w:val="28"/>
          <w:rtl w:val="true"/>
          <w:lang w:bidi="ar-SA"/>
        </w:rPr>
        <w:t>تتوسط في دوران عجلة الاقتصاد من بيع وشراء ونحوهما، وإلا فإن موضوع الزكاة هي العملة المتعارفة فتجب فيها الزكاة إذا بلغت النصاب وجُمِّدت حولاً والذي يدلّ على ذلك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الزكاة –بحسب عدد متواتر من الروايات في أبواب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بالمعنى الخاص أي النقود أو الفلوس بلساننا وليس كل ما يُتموَّل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فالعبرة بالمالية أي كونه من النقود التي تمثل الرصيد والمقياس المالي لما يمتلكه الشخص، وإنما وجبت الزكاة في الذهب والفضة باعتبارهما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متداولة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هذا نعتقد أن الروايات التي أوجبت الزكاة فيها –ضمن الأصناف التسعة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ذكرت عنوان الذهب والفضة على أنهما مشيران إلى النقدين الدينار والدرهم، وليس بعنوان الذهب والفضة، لذا لا يمكن التمسك بإطلاقهما لإثبات وجوب الزكاة في كل ذهب وفضة وإن لم يكونا مسكوكين بسكة المعاملة، بل دلّت الروايات على عدم الوجوب في غير المسكوك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أصبح متداولاً لدى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تجب الزكاة في النقدين الذهب والفضة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فذكرهما هنا ليس إلا للبيان فكانت بدل بيان كعطف البيان وللإشارة إلى ما هو المتعارف والموجود في أيدي الناس، وإلا فلا مدخلية للذهب والفضة إلا من هذه الناحية، فكل العملات والنقود المالية تدخل في الموضوع</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مرت علينا في الأبحاث السابقة بعض الروايات الدالة على ذلك ففي ذيل صحيحة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وسألته –أي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توضع عنده الأموال يعمل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حال عليها الحول فليزكها</w:t>
      </w:r>
      <w:r>
        <w:rPr>
          <w:rFonts w:eastAsia="Amiri" w:cs="Amiri" w:ascii="Amiri" w:hAnsi="Amiri"/>
          <w:color w:val="111111"/>
          <w:sz w:val="28"/>
          <w:szCs w:val="28"/>
          <w:rtl w:val="true"/>
          <w:lang w:bidi="ar-SA"/>
        </w:rPr>
        <w:t>)</w:t>
      </w:r>
      <w:r>
        <w:rPr>
          <w:rStyle w:val="FootnoteAnchor"/>
          <w:rtl w:val="true"/>
        </w:rPr>
        <w:footnoteReference w:id="684"/>
      </w:r>
      <w:r>
        <w:rPr>
          <w:rFonts w:ascii="Amiri" w:hAnsi="Amiri" w:eastAsia="Amiri" w:cs="Amiri"/>
          <w:color w:val="111111"/>
          <w:sz w:val="28"/>
          <w:sz w:val="28"/>
          <w:szCs w:val="28"/>
          <w:rtl w:val="true"/>
          <w:lang w:bidi="ar-SA"/>
        </w:rPr>
        <w:t>وفي مقطوعته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مال عملت به فعليك فيه الزكاة إذا حال عليه الحول</w:t>
      </w:r>
      <w:r>
        <w:rPr>
          <w:rFonts w:eastAsia="Amiri" w:cs="Amiri" w:ascii="Amiri" w:hAnsi="Amiri"/>
          <w:color w:val="111111"/>
          <w:sz w:val="28"/>
          <w:szCs w:val="28"/>
          <w:rtl w:val="true"/>
          <w:lang w:bidi="ar-SA"/>
        </w:rPr>
        <w:t>)</w:t>
      </w:r>
      <w:r>
        <w:rPr>
          <w:rStyle w:val="FootnoteAnchor"/>
          <w:rtl w:val="true"/>
        </w:rPr>
        <w:footnoteReference w:id="685"/>
      </w:r>
      <w:r>
        <w:rPr>
          <w:rFonts w:ascii="Amiri" w:hAnsi="Amiri" w:eastAsia="Amiri" w:cs="Amiri"/>
          <w:color w:val="111111"/>
          <w:sz w:val="28"/>
          <w:sz w:val="28"/>
          <w:szCs w:val="28"/>
          <w:rtl w:val="true"/>
          <w:lang w:bidi="ar-SA"/>
        </w:rPr>
        <w:t xml:space="preserve">، وصحيحة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الزكاة </w:t>
      </w:r>
    </w:p>
    <w:p>
      <w:pPr>
        <w:pStyle w:val="BookText"/>
        <w:rPr/>
      </w:pPr>
      <w:r>
        <w:rPr>
          <w:rFonts w:ascii="Amiri" w:hAnsi="Amiri" w:eastAsia="Amiri" w:cs="Amiri"/>
          <w:color w:val="111111"/>
          <w:sz w:val="28"/>
          <w:sz w:val="28"/>
          <w:szCs w:val="28"/>
          <w:rtl w:val="true"/>
          <w:lang w:bidi="ar-SA"/>
        </w:rPr>
        <w:t>على المال الصامت الذي يحول عليه الحول ولم يحركه</w:t>
      </w:r>
      <w:r>
        <w:rPr>
          <w:rFonts w:eastAsia="Amiri" w:cs="Amiri" w:ascii="Amiri" w:hAnsi="Amiri"/>
          <w:color w:val="111111"/>
          <w:sz w:val="28"/>
          <w:szCs w:val="28"/>
          <w:rtl w:val="true"/>
          <w:lang w:bidi="ar-SA"/>
        </w:rPr>
        <w:t>)</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وصحيحة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يفيد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يزكيه حتى يحول عليه الحول</w:t>
      </w:r>
      <w:r>
        <w:rPr>
          <w:rFonts w:eastAsia="Amiri" w:cs="Amiri" w:ascii="Amiri" w:hAnsi="Amiri"/>
          <w:color w:val="111111"/>
          <w:sz w:val="28"/>
          <w:szCs w:val="28"/>
          <w:rtl w:val="true"/>
          <w:lang w:bidi="ar-SA"/>
        </w:rPr>
        <w:t>)</w:t>
      </w:r>
      <w:r>
        <w:rPr>
          <w:rStyle w:val="FootnoteAnchor"/>
          <w:rtl w:val="true"/>
        </w:rPr>
        <w:footnoteReference w:id="6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وضريس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كان له مال موضوع حتى يحول عليه الحول فإنه يزكيه</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تصرح موثقة زرارة وبكير أن العبرة بكونه مالاً يباع بذهب أو فضة ولم يؤخذ الذهب والفضة بعنوانهما، وهي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في شيء أنبتت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هذه الأربعة الأصناف وإن كثر ثمنه زكاة إلا أن يصير مالاً يباع بذهب أو فضة تكنزه</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وتقريب الاستدلال بهذه الروايات من جهة التمسك بإطلاق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ليشمل العملات المتداولة في كل عصر وإن لم تكن من الذهب والفضة، وتقييد المال بالعملات والنقود لا يشمل كل ما يتمول كالأعيان والعقارات من جهة وصف المال بالصامت في صحيحة زرارة المتقدمة 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الصامت المنقوش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علي بن يقطين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ظهور المال في الروايات المذكورة في النقود</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والروايات التي ورد فيها عنوان المال الظاهر في النقود مطلقاً منتشرة في أبواب عديدة فمنها صحيحة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الخُضَر؟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القضب والبطيخ ومثله من الخضر،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إلا أن يباع مثله بمال فيحول عليه الحول ففيه الصدقة</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 ما ورد في عدم جواز المضاربة بالمال الذي لم تدفع زكاته كموثقة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يكون معه المال مضاربة هل عليه في ذلك المال زكاة إذا كان يتجر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له أن يقول لأصحاب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زكوه،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نزكيه فليس عليه غير ذلك، وإن هم أمروه بأن يزكيه فليفعل،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نزكيه والرجل يعلم أنهم لا يزكونه،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هم أقروا بأنهم يزكونه فليس عليه غير ذلك وإن هم قالوا إنا لا نزكيه فلا ينبغي له أن يقبل ذلك المال ولا يعمل به حتى يزكيه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يزكوه</w:t>
      </w:r>
      <w:r>
        <w:rPr>
          <w:rFonts w:eastAsia="Amiri" w:cs="Amiri" w:ascii="Amiri" w:hAnsi="Amiri"/>
          <w:color w:val="111111"/>
          <w:sz w:val="28"/>
          <w:szCs w:val="28"/>
          <w:rtl w:val="true"/>
          <w:lang w:bidi="ar-SA"/>
        </w:rPr>
        <w:t>)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وخبر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تأخذن مالاًَ مضاربة إلا ما تزكيه أو يزكيه صاحبه</w:t>
      </w:r>
      <w:r>
        <w:rPr>
          <w:rFonts w:eastAsia="Amiri" w:cs="Amiri" w:ascii="Amiri" w:hAnsi="Amiri"/>
          <w:color w:val="111111"/>
          <w:sz w:val="28"/>
          <w:szCs w:val="28"/>
          <w:rtl w:val="true"/>
          <w:lang w:bidi="ar-SA"/>
        </w:rPr>
        <w:t>)</w:t>
      </w:r>
      <w:r>
        <w:rPr>
          <w:rStyle w:val="FootnoteAnchor"/>
          <w:rtl w:val="true"/>
        </w:rPr>
        <w:footnoteReference w:id="6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صحيحة الحلبي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يفيد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يزكيه حتى يحول عليه الحول</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كان له مال موضوع حتى إذا كان قريباً من رأس الحول أنفقه قبل أن يحول عليه أعليه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ما ورد في زكاة مال الصغير والمجنون والعبد إذا اتُجر به كصحيحة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مال اليتيم زكاة، وإن بلغ اليتيم فليس عليه لما مضى زكاة ولا عليه فيما بقي حتى يدرك، فإذا أدرك فإنما عليه زكاة واحدة ثم كان عليه مثل ما على غيره من الناس</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التعبير في عدة روايات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عنوان شامل لكل العملات التي يمكن أن تكون ثمناً ووسيطاً في المداولات التجارية ولا يختص بالدينار والدرهم فنتمسك بإطلاقه، كما في ذيل صحيحة الحلبي المتقدمة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الغضاة من الفرسك وأشباهه فيه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 عليه الحول من ثمنه فزكّه</w:t>
      </w:r>
      <w:r>
        <w:rPr>
          <w:rFonts w:eastAsia="Amiri" w:cs="Amiri" w:ascii="Amiri" w:hAnsi="Amiri"/>
          <w:color w:val="111111"/>
          <w:sz w:val="28"/>
          <w:szCs w:val="28"/>
          <w:rtl w:val="true"/>
          <w:lang w:bidi="ar-SA"/>
        </w:rPr>
        <w:t>)</w:t>
      </w:r>
      <w:r>
        <w:rPr>
          <w:rStyle w:val="FootnoteAnchor"/>
          <w:rtl w:val="true"/>
        </w:rPr>
        <w:footnoteReference w:id="696"/>
      </w:r>
      <w:r>
        <w:rPr>
          <w:rFonts w:ascii="Amiri" w:hAnsi="Amiri" w:eastAsia="Amiri" w:cs="Amiri"/>
          <w:color w:val="111111"/>
          <w:sz w:val="28"/>
          <w:sz w:val="28"/>
          <w:szCs w:val="28"/>
          <w:rtl w:val="true"/>
          <w:lang w:bidi="ar-SA"/>
        </w:rPr>
        <w:t xml:space="preserve">وموثقة زرارة وبكير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عبر عن الثمن بالغلة من باب حذف المضاف في بعض الروايات كموثقة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البقول ولا على البطيخ وأشباهه زكاة إلا ما اجتمع عندك من غلته فبقي عندك سنة</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وخبر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الخضر ولا على البطيخ زكاة ولا على البقول وأشباهه زكاة إلا ما اجتمع عندك من غلته فبقي عندك سنة</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سائر العروض مما يمكن جعلها أثماناً كما في المقايضة المعروفة حتى اليوم فلا خصوصية للعملات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بالأثمان الأمور المتمحضة في الثمنية وهي العملات أما العروض فإنها في الغالب من المبيعات وليس الأثمان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طبقوا هذا الوجه من التعميم في مسألة أخرى من الزكاة وهي إمكان دفع القيمة بدل العين الزكوية، قال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يجوز دفع القيمة من النقدين، وما بحكمهما من الأثمان، كالأوراق النقدية</w:t>
      </w:r>
      <w:r>
        <w:rPr>
          <w:rFonts w:eastAsia="Amiri" w:cs="Amiri" w:ascii="Amiri" w:hAnsi="Amiri"/>
          <w:color w:val="111111"/>
          <w:sz w:val="28"/>
          <w:szCs w:val="28"/>
          <w:rtl w:val="true"/>
          <w:lang w:bidi="ar-SA"/>
        </w:rPr>
        <w:t>))</w:t>
      </w:r>
      <w:r>
        <w:rPr>
          <w:rStyle w:val="FootnoteAnchor"/>
          <w:rtl w:val="true"/>
        </w:rPr>
        <w:footnoteReference w:id="6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الشيخ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دفع القيمة عن الزكاة من النقدين وما بحكمهما من الأثمان كالأوراق النقدية</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ودليلهم روايات عديدة كصحيحة البرقي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أخرج عما يجب في الحرث من الحنطة </w:t>
      </w:r>
    </w:p>
    <w:p>
      <w:pPr>
        <w:pStyle w:val="BookText"/>
        <w:rPr/>
      </w:pPr>
      <w:r>
        <w:rPr>
          <w:rFonts w:ascii="Amiri" w:hAnsi="Amiri" w:eastAsia="Amiri" w:cs="Amiri"/>
          <w:color w:val="111111"/>
          <w:sz w:val="28"/>
          <w:sz w:val="28"/>
          <w:szCs w:val="28"/>
          <w:rtl w:val="true"/>
          <w:lang w:bidi="ar-SA"/>
        </w:rPr>
        <w:t xml:space="preserve">والشعير وما يجب علي الذهب دراهم قيمة ما يسوى أم لا يجوز إلا أن يخرج عن كل شيء ما فيه؟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تيسّر يخرج</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النصوص وإن ذكرت الدرهم الفضي 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 جرّدوا عن الخصوصية لفهمهم عنوان الأثمان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الروايات من جعل موضوع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الصامت المنقوش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وعنونه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باشتراط كون النقدين منقوشين بسكة المعاملة، والصامت عنوان عام لكل الأموال أي النقود، مقابل الناطق وهو الحيوان، والمنقوش أي المضروب عليه بنقش العملة المتداولة وإن انصرف يومئذٍ إلى الذهب والفضة، وليس كل نقش لأن الحلي التي لا زكاة فيها منقوشة أيضاً، فالحكم لا يختص بدينار الذهب والفضة وإنما يشمل كل العملات التي تسكها الدول للتعامل بها لصدق الصامت المنقوش عليها، ومن تلك الروايات صحيحة علي بن يقطين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يجتمع عندي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الكثير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نحواً من سنة أنزكيه؟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 ما لم يحُل عليه الحول فليس عليك فيه زكاة، وكل ما لم يكن ركازاً فليس عليك فيه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الركاز؟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الصامت المنقوش،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ذلك فاسبكه فإنه ليس في سبائك الذهب والفضة ونقار الفضة شيء من الزكاة</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زرارة التي مرت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الزكاة على المال الصامت الذي يحول عليه الحول ولم يحركه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به العملة والنقد، فنتمسك بإطلاق العنوان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إلزامهم بالتعميم الذي ذكروه في باب المضاربة فإنهما من باب واحد، فيصلح هذا التعميم هناك وجهاً هنا، قال 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 –من شروط صحة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–مال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الذهب أو الفضة المسكوكينبسكة المعاملة، بأن يكون درهماً أو ديناراً، فلا تصح بالفلوس، وبالعروض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بينهم، وإن لم يكن عليه دليل سوى دعوى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تأمَّلَ فيه بعضهم، وهو في محله لشمول العمومات، إلا أن يتحقق الإجماع، وليس ببعيد، فلا يترك الاحتياط</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نتمسك هنا بمثل تلك العمومات، بل هي هنا أكثر وأوضح والإجماع غير مانع من التعميم ولا يوجب الاحتياط لورود عدة أمور عليه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مدركي منشأه ورود الروايات بدفع دراهم للمضاربة فاقتصروا عليها بعد ضم الدنانير للقطع بوحدة الحكم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أكثر الروايات ذكرت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كصحيحة أبي الصباح الكناني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يعمل بالمال مضاربة،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الربح وليس عليه من الوضيعة شيء إلا أن يخالف عن شيء مما أمر صاحب المال</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فلا خصوصية للدينار والدرهم ومن هنا صح التعميم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الإجماع منقول بحسب ظاهر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سُلِّم فإنه على صحة المضاربة بالدنانير الذهبية والدراهم الفضية وليس على بطلان المضاربة بغيرهما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أنهم أرادوا بهذا الشرط الحصر الإضافي أي لبيان عدم جواز المضاربة بالمتاع أو سائر الأعيان أو بالدين ما لم يقبضه وهذه كلها أحكام صحيحة</w:t>
      </w:r>
      <w:r>
        <w:rPr>
          <w:rFonts w:eastAsia="Amiri" w:cs="Amiri" w:ascii="Amiri" w:hAnsi="Amiri"/>
          <w:color w:val="111111"/>
          <w:sz w:val="28"/>
          <w:szCs w:val="28"/>
          <w:rtl w:val="true"/>
          <w:lang w:bidi="ar-SA"/>
        </w:rPr>
        <w:t xml:space="preserve">. </w:t>
      </w:r>
      <w:bookmarkStart w:id="204" w:name="pg15147_203086"/>
    </w:p>
    <w:p>
      <w:pPr>
        <w:pStyle w:val="BookText"/>
        <w:rPr/>
      </w:pPr>
      <w:bookmarkEnd w:id="204"/>
      <w:r>
        <w:rPr>
          <w:rFonts w:ascii="Amiri" w:hAnsi="Amiri" w:eastAsia="Amiri" w:cs="Amiri"/>
          <w:color w:val="111111"/>
          <w:sz w:val="28"/>
          <w:sz w:val="28"/>
          <w:szCs w:val="28"/>
          <w:rtl w:val="true"/>
          <w:lang w:bidi="ar-SA"/>
        </w:rPr>
        <w:t xml:space="preserve">فلا إجماع على منع المضاربة بغير الدينار الذهبي والدرهم الفضي وحينئذٍ لا يكون هذا الشرط مانعاً من صحة المضاربة بسائر النقود ولا محيص عن القول بالتعميم لأن لازم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غلق باب المضاربة في عصرنا الحاضر لعدم وجود الدينار الذهبي والدرهم الفضي، وهذا مما لا يستطيع فقيه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ونتمسك بنفس وجوه التعميم هنا، بل هي هنا أوضح كما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فرق بين المسألتين فالتعميم في مسألة المضاربة لا يلزم منه التعميم في مسألة زكاة النقدين لوجود المانع هنا وهو ما دل على اقتصار الوجوب على النقدين من الأصناف التسعة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ليس مانعاً وسنجيب عنه في الإشكالات الملحقة ودفعها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1734534_2142443653"/>
      <w:bookmarkStart w:id="206" w:name="_Toc69"/>
      <w:bookmarkEnd w:id="205"/>
      <w:r>
        <w:rPr>
          <w:rtl w:val="true"/>
        </w:rPr>
        <w:t>(</w:t>
      </w:r>
      <w:r>
        <w:rPr>
          <w:rtl w:val="true"/>
        </w:rPr>
        <w:t>الخامس</w:t>
      </w:r>
      <w:r>
        <w:rPr>
          <w:rtl w:val="true"/>
        </w:rPr>
        <w:t xml:space="preserve">) </w:t>
      </w:r>
      <w:r>
        <w:rPr>
          <w:rtl w:val="true"/>
        </w:rPr>
        <w:t>تقريب بعض الروايات</w:t>
      </w:r>
      <w:r>
        <w:rPr>
          <w:rtl w:val="true"/>
        </w:rPr>
        <w:t>:</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صحيحة علي بن يقطين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ليس في سبائك الذهب ونقار الفضة شيء 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ظهورها في إطلاق وجوب الزكاة فيما لم يسبك وكان مسكوكاً بسكة المعاملة، وإن لم يكن اسمه ديناراً أو درهماً وهذا من باب الاستظهار وليس من باب المفهوم حتى يقال أنه لا إطلاق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 فإنهم لو يتوقفوا في وجوب الزكاة في الليرات العثمانية الذهبية مثلاً مع أنها ليست دنانير</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جميل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التبر زكاة وإنما هي على الدنانير والدراهم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ظهوره في الحصر الإضافي في الدينار والدرهم فلا خصوصية لهما وإنما تجب الزكاة في كل العملات ما دامت ليست تبراً أي سبائك، قال بعض أعلام العصر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ومقابلة الدينار والدرهم بالتبر لعله يظهر </w:t>
      </w:r>
    </w:p>
    <w:p>
      <w:pPr>
        <w:pStyle w:val="BookText"/>
        <w:rPr/>
      </w:pPr>
      <w:r>
        <w:rPr>
          <w:rFonts w:ascii="Amiri" w:hAnsi="Amiri" w:eastAsia="Amiri" w:cs="Amiri"/>
          <w:color w:val="111111"/>
          <w:sz w:val="28"/>
          <w:sz w:val="28"/>
          <w:szCs w:val="28"/>
          <w:rtl w:val="true"/>
          <w:lang w:bidi="ar-SA"/>
        </w:rPr>
        <w:t>منه أن الموضوع مطلق المسكوك في مقابل غيره فلا خصوصية لعنوان الدينار والدرهم فيشمل مثل الدولار والأشرفي وغيرهما من مسكوكات النقدين</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التقريب في الروايات فإنها تعم العملات الأخرى إذا كانت من الذهب أو الفضة بمقتضى المقابلة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العملات المتداولة وإن لم تكن من الذهب والفضة إلا أنها تساوي مقداراً منهما بمقدار قيمة العملة التي تتعهد الحكومة بدفعه مضافاً إلى ما قلناه من عدم مدخلية الذهب والفضة في موضوع الزكاة إلا من جهة كونهما مكوّنين للعملة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تعليل صحة التعامل بالدراهم والدنانير المغشوشة ووجوب الزكاة فيها بكونها رائجة ومتداولة وليست مزورة وإن كان مقدار الغش فاحشاً يتجاوز النصف، فالعبرة في كونها عملات متداولة وليس في كونها من الذهب والفضة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في ذلك خبر زيد الصائغ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في قرية من قرى خراسان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بخارى، فرأيت فيها دراهم تُعمل ثلث فضة وثلث مِسّاً</w:t>
      </w:r>
      <w:r>
        <w:rPr>
          <w:rStyle w:val="FootnoteAnchor"/>
          <w:rtl w:val="true"/>
        </w:rPr>
        <w:footnoteReference w:id="706"/>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وثلث رصاصاً، وكانت تجوز عندهم، وكنت أعملها وأنفقها،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إذا كان تجوز عندهم،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حال عليها الحول وهي عندي وفيها ما يجب عليّ فيه الزكاة أُزكيها،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هو مالك،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أخرجتها إلى بلدة لا ينفق فيها مثلها فبقيت عندي حتى حال عليها الحول أزكيها؟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تعرف أن فيها من الفضة الخالصة ما يجب عليك فيه الزكاة فزكِّ ما كان لك فيها من الفضة الخالصة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ما سوى ذلك من الخبيث،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لا أعلم ما فيها من الفضة الخالصة إلا أني أعلم أن فيها ما تجب فيه </w:t>
      </w:r>
    </w:p>
    <w:p>
      <w:pPr>
        <w:pStyle w:val="BookText"/>
        <w:rPr/>
      </w:pPr>
      <w:r>
        <w:rPr>
          <w:rFonts w:ascii="Amiri" w:hAnsi="Amiri" w:eastAsia="Amiri" w:cs="Amiri"/>
          <w:color w:val="111111"/>
          <w:sz w:val="28"/>
          <w:sz w:val="28"/>
          <w:szCs w:val="28"/>
          <w:rtl w:val="true"/>
          <w:lang w:bidi="ar-SA"/>
        </w:rPr>
        <w:t>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فاسبكها حتى تخلُص الفضة ويحترق الخبيث ثم تزكي ما خلص من الفضة لسنة واحدة</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وتقريب الاستدلال بالتعليل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معللاً صحة التعامل بها ووجوب الزكاة فيها بأنها تجوز عندهم،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يقدح في التقريب لأنه يشير إلى تحقق النصاب في الفضة الموجودة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نوقش الخبر من جهة السند لأن زيداً الصائغ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لم يذكر في كتب الرجال بل لم يذكر له خبر غير هذا الخبر فراجع جامع الرواة للأردبيلي، وعمل المتأخرين به غير جابر مضافاً إلى عدم إحراز كون مدرك المفتين هذا الخبر</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في إشارة إلى ما في الجواهر والمستمسك من انجبار الخبر بعمل الأصحاب</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الخبر للتأييد على قواعدهم، وللاستدلال على مبانينا لأن انسجام الخبر مع منظومة الأخبار في المسألة قرينة مفيدة للاطمئنان بصدوره ولا يقدح فيه عدم معرفة حال أحد الرواة لخفاء حال كثير منهم عند من يعاصرهم فضلاً عمّن أتى بعدهم بقرنين من الزمان</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قرّبتُ الحالة بمن يشكل لوحة أو بناءً من أجزاء معلومة المواضع فيها بترقيمها ونحوه وبقيت عنده قطعة غير معلومة الموضع إلا أن البناء اكتمل وفيه فراغ لا يسدُّه إلا هذه القطعة فيحصل الاطمئنان بأن موضعها 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البناء أو اللوحة هو ما سميناه منظومة الأخبار في المسألة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ويشار إلى أن هذه المحاولة لقبول الأخبار أو لعدم إهمالها على الأقل لمجرد مجهولية الراوي وليست لتوثيق الرجال كزيد الصائغ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تعلق الزكاة بالدنانير والدراهم المغشوشة فقد أوجبوا فيها الزكاة بشرط أن يبلغ خالصهما النصاب، ويمكن تلخيص ما استدل به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زيد الصائغ المتقدم بعد جبره بعمل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حيث حكى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الخلاف فيه، بل نسبه غير واحد إلى الأصحاب مشعراً بالإجماع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الدرهم والدينار حقيقة على ذلك خصوصاً بعد غلبة الغش في الدراهم وتعارفه</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وأطلقوا كلامهم ولم يفصّلوا في مقدار الغش إلا أن يجعل قوله غلبة الغش وتعارفه قرينة على عدم كونه فاحشاً مع أن خبر زيد يفترضه مقدار الثلثين ولا يصدق على مثله أنه دينار ذهبي أو درهم فضي –كما تقدم من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صدق عليه أنه دينار ودرهم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ويُقرَّب الاستدلال بهذا الوجه على عموم الوجوب لسائر العملات بأن يقال إن موضوع الوجوب صدق كونه ديناراً أو درهماً وإن لم يصدق عليه أنه ذهبي أو فضي، وهذا العنوان متحقق في الدينار والدرهم الورقين والمعدنيين ويُعمَّمم إلى غيرهما بعدم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اشتراط بلوغ خالصهما النصاب فيقابله في العملات المتداولة اليوم قيمتها من الذهب أو الفضة الذي تتعهد الدولة بتعويضه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وفصّل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المغشوشين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يفرض بلوغ الغش حداً لا يخرج المغشوش معه عن صدق اسم الدرهم والدينار فالظاهر </w:t>
      </w:r>
    </w:p>
    <w:p>
      <w:pPr>
        <w:pStyle w:val="BookText"/>
        <w:rPr/>
      </w:pPr>
      <w:r>
        <w:rPr>
          <w:rFonts w:ascii="Amiri" w:hAnsi="Amiri" w:eastAsia="Amiri" w:cs="Amiri"/>
          <w:color w:val="111111"/>
          <w:sz w:val="28"/>
          <w:sz w:val="28"/>
          <w:szCs w:val="28"/>
          <w:rtl w:val="true"/>
          <w:lang w:bidi="ar-SA"/>
        </w:rPr>
        <w:t>وجوب الزكاة حينئذٍ</w:t>
      </w:r>
      <w:r>
        <w:rPr>
          <w:rFonts w:eastAsia="Amiri" w:cs="Amiri" w:ascii="Amiri" w:hAnsi="Amiri"/>
          <w:color w:val="111111"/>
          <w:sz w:val="28"/>
          <w:szCs w:val="28"/>
          <w:rtl w:val="true"/>
          <w:lang w:bidi="ar-SA"/>
        </w:rPr>
        <w:t>))</w:t>
      </w:r>
      <w:r>
        <w:rPr>
          <w:rStyle w:val="FootnoteAnchor"/>
          <w:rtl w:val="true"/>
        </w:rPr>
        <w:footnoteReference w:id="7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يصدق –لكثرة المزيج من غير الجنسين، ولا سيما إذا كان بحدٍّ يستهلك فيه الذهب أو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تجب وإن فرض بلوغ الخالص منهما حد النصاب، لعدم وجوبها في مطلق الذهب والفضة، بل في خصوص المسكوكين المعنونين بعنوان الدرهم أو الدينار، المنفي في المقام، لأن النقد المسكوك لم تكن مادته ذهباً ولا فضة، بل يصح سلبهما حسب الفرض، والخالص من تلك المواد وإن كان ذهباً أو فضة إلا أنه غير مسكوك، بل سبيكة محضة ولا زكاة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لو كانت عنده ستون من الليرات الاستامبولية –التي ثلثها ذهب 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تجب فيها الزكاة وإن كان الخالص بالغاً حد النصاب</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مختاره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يعتبر في الزكاة أن تكون المادة من الذهب والفضة، وأن يكونا مسكوكين، أي على هيأة الدرهم أو الدينار بحيث يكون متمحضاً في الثمنية ويقدر بها الأموال، فلا زكاة عند انتفاء أحدهما</w:t>
      </w:r>
      <w:r>
        <w:rPr>
          <w:rFonts w:eastAsia="Amiri" w:cs="Amiri" w:ascii="Amiri" w:hAnsi="Amiri"/>
          <w:color w:val="111111"/>
          <w:sz w:val="28"/>
          <w:szCs w:val="28"/>
          <w:rtl w:val="true"/>
          <w:lang w:bidi="ar-SA"/>
        </w:rPr>
        <w:t>))</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 xml:space="preserve">بعد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رواية زيد الصائغ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يمكن رفع اليد بها عن الروايات النافية للزكاة عن غير الدرهم والدينار</w:t>
      </w:r>
      <w:r>
        <w:rPr>
          <w:rFonts w:eastAsia="Amiri" w:cs="Amiri" w:ascii="Amiri" w:hAnsi="Amiri"/>
          <w:color w:val="111111"/>
          <w:sz w:val="28"/>
          <w:szCs w:val="28"/>
          <w:rtl w:val="true"/>
          <w:lang w:bidi="ar-SA"/>
        </w:rPr>
        <w:t>))</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لضعف سندها، وظهر من النص الذي نقلناه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النصف مناطاً للتفصيل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موارد للنظر منها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 النصف مناطاً للتقسيم لا دليل عليه من النصوص بل إن خبر زيد ينفيه، والعرف والوجدان كذلك، فالليرات الاستامبولية ليرات ذهبية عرفاً وإن كانت رديئة لقلة نسبة الذهب، ولذا تحدث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الذهب الجيد والرديء والذهب واحد، وإنما الجودة والرداءة من جهة نسبة الذهب في الخليط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 الذهب والفضة في العملة الرديئة سبيكة محضة وغير مسكوكة مكابرة ومخالفة للواقع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معالجة سند خبر زيد الصائغ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الملاك بتقريب أن الظاهر من الروايات أن الملاك في جعل الزكاة على النقدين إذا لم يحركا حولاً هو لتحريك عجلة الاقتصاد وعدم حبس فائدة العملة التي هي الواسطة في تلك الحركة، كصحيحة زرارة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 على المال الصامت الذي يحول عليه الحول ولم يحركه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ولذا كان من وسائل الفرار من الزكاة سبك الذهب والفضة الموجودين في العملة لسلب عنوان العملة وما يستتبعها من منافع عنها، فالزكاة لم تجب عليه لأنه ذهب أو فضة، بل لأنه عملة لا يجوز حبسها، وهذا الملاك جارٍ في سائر العملات، ففي صحيحة علي بن يقطين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تجب الزكاة فيما سبك،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سبكه فراراً من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المنفعة قد ذهبت منه فلذلك لا يجب عليه الزكاة</w:t>
      </w:r>
      <w:r>
        <w:rPr>
          <w:rFonts w:eastAsia="Amiri" w:cs="Amiri" w:ascii="Amiri" w:hAnsi="Amiri"/>
          <w:color w:val="111111"/>
          <w:sz w:val="28"/>
          <w:szCs w:val="28"/>
          <w:rtl w:val="true"/>
          <w:lang w:bidi="ar-SA"/>
        </w:rPr>
        <w:t>)</w:t>
      </w:r>
      <w:r>
        <w:rPr>
          <w:rStyle w:val="FootnoteAnchor"/>
          <w:rtl w:val="true"/>
        </w:rPr>
        <w:footnoteReference w:id="715"/>
      </w:r>
      <w:r>
        <w:rPr>
          <w:rFonts w:ascii="Amiri" w:hAnsi="Amiri" w:eastAsia="Amiri" w:cs="Amiri"/>
          <w:color w:val="111111"/>
          <w:sz w:val="28"/>
          <w:sz w:val="28"/>
          <w:szCs w:val="28"/>
          <w:rtl w:val="true"/>
          <w:lang w:bidi="ar-SA"/>
        </w:rPr>
        <w:t xml:space="preserve">، وروايته الأخرى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تجب الزكاة فيما سبك فراراً به من الزكاة، ألا ترى أن المنفعة قد ذهبت فلذلك لا تجب الزكاة</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يعقل ذهاب المنفعة عن الذهب والفضة لأن لهما قيمة في ذاتهما، وإنما تذهب منفعتهما كعملة، فالمناط هو كونهما عملة وليس كونهما ذهباً وفضة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ذلك</w:t>
      </w:r>
      <w:r>
        <w:rPr>
          <w:rStyle w:val="FootnoteAnchor"/>
          <w:rtl w:val="true"/>
        </w:rPr>
        <w:footnoteReference w:id="7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لما جعل على هذه الأرض تجددت حاجاته وتنوعت كاحتياجه إلى الطعام والشراب واللباس ووسائط النقل ومستلزمات الراحة والتجمّل والكماليات وغيرها، ولما كان كل شخص بمفرده لا يستطيع توفير احتياجاته لنفسه بنفسه أي يصنعها ويهيئها هو بنفسه لتعذر ذلك، اقتضت </w:t>
      </w:r>
    </w:p>
    <w:p>
      <w:pPr>
        <w:pStyle w:val="BookText"/>
        <w:rPr/>
      </w:pPr>
      <w:r>
        <w:rPr>
          <w:rFonts w:ascii="Amiri" w:hAnsi="Amiri" w:eastAsia="Amiri" w:cs="Amiri"/>
          <w:color w:val="111111"/>
          <w:sz w:val="28"/>
          <w:sz w:val="28"/>
          <w:szCs w:val="28"/>
          <w:rtl w:val="true"/>
          <w:lang w:bidi="ar-SA"/>
        </w:rPr>
        <w:t>الطبيعة الاجتماعية أن يكمل بعضهم بعضاً بمبادلة المتاع والحاجات بغيرها وهو ما كان يسمى بالمقايضة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الاحتياجات متكثرة –كالدار والسيارة والكتاب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والقيم مختلفة بحسب العرض والطلب وبسبب صعوبة نقل الأشياء لمبادلتها ولعدم توفر حاجة كل طرف عند الطرف الآخر، التفت الإنسان –بلطف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ضرورة جعل وسيط لهذه المبادلات يكون أساساً لتقييم الأعيان والمتاع وتبتنى عليه المبادلات والمعاملات، وقد اصطلحت المجتمعات البشرية على مواد مختلفة للتقييم كالملح مثلاً عند بعضهم، لأهميته واشتداد الحاجة إليه وكذا الحنطة عند بعضهم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اكتشاف الذهب والفضة والالتفات إلى أهميتهما وتصاعد الطلب عليهما والرغبة فيهما أصبحا أساس التقييم للأشياء وأجور الأعمال وسَكَّت الحكومات العملات بهما، وكانت هذه من أعظم النقلات الحضارية التي منّ الله تعالى بها على عباده، وإليها يشير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رواه الشيخ في أماليه بسنده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عن الدنانير والدراهم وما على الناس،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خواتيم الله في أرضه جعلها الله مصلحة لخلقه، وبها يستقيم شؤونهم ومطالبهم فمن أكثر له منها فقام بحق الله تعالى فيها وأدى زكاتها فذاك الذي طابت وخلصت له، ومن أكثر منها فبخل بها ولم يؤدِّ حق الله فيها واتخذ منها الأبنية فذاك الذي حق عليه وعيد الله عز وجل في كتابه يقول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يُحْمَى عَلَيْهَا فِي نَارِ جَهَنَّمَ فَتُكْوَى بِهَا جِبَاهُهُمْ وَجُنُوبُهُمْ وَظُهُورُهُمْ هَذَا مَا كَنَزْتُمْ لأنْفُسِكُمْ فَذُوقُوا مَا كُنْتُمْ تَكْنِزُونَ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خبر ضريس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أعطاكم الله هذه الفضول من الأموال لتوجّهوها حيث وجهها الله ولم يعطكموها لتكنزوها</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فأوجب الله تبارك وتعالى الزكاة منعاً لكنزها وحبسها الذي يعطّل هذه </w:t>
      </w:r>
      <w:bookmarkStart w:id="207" w:name="pg15147_203093"/>
    </w:p>
    <w:p>
      <w:pPr>
        <w:pStyle w:val="BookText"/>
        <w:rPr/>
      </w:pPr>
      <w:bookmarkEnd w:id="207"/>
      <w:r>
        <w:rPr>
          <w:rFonts w:ascii="Amiri" w:hAnsi="Amiri" w:eastAsia="Amiri" w:cs="Amiri"/>
          <w:color w:val="111111"/>
          <w:sz w:val="28"/>
          <w:sz w:val="28"/>
          <w:szCs w:val="28"/>
          <w:rtl w:val="true"/>
          <w:lang w:bidi="ar-SA"/>
        </w:rPr>
        <w:t>المصلحة النوعية الكبرى، وهو ملاك مطرد في سائر العملات ولا مدخلية لكونها من الذهب والفضة</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1734536_2142443653"/>
      <w:bookmarkStart w:id="209" w:name="_Toc70"/>
      <w:bookmarkEnd w:id="208"/>
      <w:r>
        <w:rPr>
          <w:rtl w:val="true"/>
        </w:rPr>
        <w:t>إشكالات على القول بالوجوب وجوابها</w:t>
      </w:r>
      <w:r>
        <w:rPr>
          <w:rtl w:val="true"/>
        </w:rPr>
        <w:t>:</w:t>
      </w:r>
      <w:bookmarkEnd w:id="209"/>
    </w:p>
    <w:p>
      <w:pPr>
        <w:pStyle w:val="BookText"/>
        <w:rPr/>
      </w:pPr>
      <w:r>
        <w:rPr>
          <w:rFonts w:ascii="Amiri" w:hAnsi="Amiri" w:eastAsia="Amiri" w:cs="Amiri"/>
          <w:color w:val="111111"/>
          <w:sz w:val="28"/>
          <w:sz w:val="28"/>
          <w:szCs w:val="28"/>
          <w:rtl w:val="true"/>
          <w:lang w:bidi="ar-SA"/>
        </w:rPr>
        <w:t>قد يثار هنا أكثر من إشكال على القول بالتعميم، ومن تلك الإشكالات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المشهور الذي ادعى عليه الإجماع حصر العناوين التي تجب فيها الزكاة بالتسعة ومنها النقدان الذهب والفضة، والروايات الواردة في زكاة النقود ناظرة إلى الدينار الذهبي والدرهم الفضي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وجوابه من وجوه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انتهينا في البحث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انحصار وجوب الزكاة في العناوين التسعة وكان تحرير المسألة على نحو إزالة المانع عن الوجوب في غيرها وإمكان ذلك إذا دل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نظر الروايات إلى الدينار الذهبي والدرهم الفضي باعتبارهما النقد الموجود، وإلا فلا خصوصية لهما وموضوع الحكم هو النقد من دون لحاظ كونه من الذهب والفضة إلا من جهة كونها مادة النقد الموجودة يومئذٍ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الحصر في هذه الروايات يمكن أن يكون إضافياً بالنسبة للذهب والفضة المتخذة حلياً أو سبائك فالزكاة لا تتعلق بكل الذهب والفضة وإنما بخصوص ما نقش بسكة المعاملة ليكون نقداً متداولاً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عليهم بما ذكروه في باب المضاربة، وقد تقدمت الإشارة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القول بتعميم وجوب الزكاة لسائر العملات لوجب ضمّ بعض الأجناس الزكوية من النقود إلى بعض لتحقيق النصاب، ما دام المعيار هي القيمة النقدية للمال، وهذا مخالف لما اتفقوا عليه من عدم الضمّ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جوابه بأكثر من وجه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الإشكال مبني على تعلق الزكاة بالقيمة ولم نصحّحه وبنينا على تعلقها بالعين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للملازمة بين المسألتين فيمكن أن نقول بالتعميم مع اعتبار كل جنس بمعزل عن الآخر في اعتبار النصاب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الضم وردت فيه رواية معتبرة عن إسحاق بن عمار</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لكن الأصحاب لم يعملوا بها والمسألة بحاجة إلى نقاش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العمومات والإطلاقات التي استدل بها على التعميم كعنوان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الصامت المنقوش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يراد بها خصوص الدينار والدرهم فتكون من باب استعمال العام ويراد منه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العنوانين مثبتان فلا يُقيّد أحدهما بالآخر كما لو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الجعل متحداً وهذا غير ظاهر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التقييد لأجل الانصراف فإن الانصراف لا يصلح للتقييد مضافاً لعدم وجود عملة غيرهما يومئذٍ</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الأعلام المعاصرين من النقض على دليل التعميم بتجريد الذهب والفضة من الخصوصية، وإن الزكاة إنما وجبت عليهما لكونهما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نقدين رائجين كما يشهد له اشتراط كونهما مسكوكين، والأوراق النقدية في هذا الزمان هي نقد رائج، إذن يتعدى العرف من الذهب والفضة إلى هذه الأوراق النقدية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احتمالاً للخصوصية 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مقاييس تحسين الاقتصاد القائم على النقد الذهبي والفضي المحدود تختلف عن مقاييس تحسين الاقتصاد القائم على أساس النقد الورقي غير المحدود، القائم على أساس الجعل والاعتبار وثقة الناس بالجهة المعتبرة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لم يكن لها رصيد وكان لها </w:t>
      </w:r>
    </w:p>
    <w:p>
      <w:pPr>
        <w:pStyle w:val="BookText"/>
        <w:rPr/>
      </w:pPr>
      <w:r>
        <w:rPr>
          <w:rFonts w:ascii="Amiri" w:hAnsi="Amiri" w:eastAsia="Amiri" w:cs="Amiri"/>
          <w:color w:val="111111"/>
          <w:sz w:val="28"/>
          <w:sz w:val="28"/>
          <w:szCs w:val="28"/>
          <w:rtl w:val="true"/>
          <w:lang w:bidi="ar-SA"/>
        </w:rPr>
        <w:t>رصيد من السلع أو الخدمات التي تعينها الدولة، كأن يكون ذهباً أو نفطاً أو معدناً آخر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بالإمكان الاحتفاظ بسيولة الأوراق النقدية رغم كنز بعضها، ولا يضرّ هذا بالاقتصاد الحالي للبلد، فلا حاجة إلى وضع الزكاة عليه، بينما كان الاحتفاظ بسيولة الذهب والفضة مضرّاً بالاقتصاد القديم لمحدودية النقد، فقد وضع الإسلام ضريبة على كنزه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نصل إلى نتيجة عدم إلحاق الأوراق النقدية بالنقدين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الذهبي والفضي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الزكاة، لاحتمال أنَّ ما هو دخيل في ملاك تعلق الزكاة هو اكتنازهما مع كونهما محدودين، فيضران بالوضع الاقتصادي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الأوراق النقدية فبما أنّها ليست محدودة فلا يكون اكتنازها مضرّاً بالاقتصاد الحديث</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الإشكال إنما يأتي على من تمسك بالتجريد عن الخصوصية –كالشيخ المنتظري فيما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نحن فتمسكنا بعمومات وإطلاقات عناوين المال والأثمان ونحوها من الوجوه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الفرق الذي ذكره غير وارد لأن كلاً من العلتين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القديمة والحديثة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قابلة للتكثير والمحدودية والفرق في الكيفية؛ فتكثير القديمة باستخراج المزيد من المعادن وسكها –وهو 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والجديدة بطبع المزيد من الأوراق النقدية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حيث المحدودية فإن القديمة تُحدُ من جهة قلة ما يستخرج منها، والجديدة يحددها المحافظة على قوة العملة فلا يكون الطبع اعتباطياً وإنما وفق أسس مدروسة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ويؤثر في كليهما الاكتناز والادخار وهذا معروف وتتبعه البنوك المركزية للدول للمحافظة على قيمة محددة للعملة فيعمدون إلى سحب العملة لرفع قيمتها ونحوه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محدودية النقد في الزمان القديم مناسب لمحدودية الفعاليات الاقتصادية، وكثرة النقد اليوم يناسبه زيادة الفعاليات من تجارات دولية واستثمارات عابرة للقارات وعقارات ضخمة ونحوها، فلا فرق إذن من هذه الناحية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المصدر السابق من أن القول بالتعميم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يواجه مشكلة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يعين النصاب؟ وهل تقاس قيمة الأوراق النقدية بقيمة الذهب أو الفضة؟ فالذهب الذي نصابه عشرون ديناراً، وكل دينار عبارة عن ثلاثة أرباع المثقال الصيرفي يساوي في هذا اليوم من النقد الورقي ما يقارب سبعمائة وخمسين دولاراً أمريكياً، بينما الفضة التي نصابها عبارة عن مائتين درهماً والتي تساوي في الأوراق النقدية خمسة وسبعين دولاراً أمريكياً، فهل يكون النصاب على الأوراق النقدية هو الأول أو الثاني، أو بالتخيير؟ وبأيِّ دليل؟</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أجبنا عن الإشكال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زكاة أموال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إن النصاب يتحقق ببلوغ أحد نصابي الذهب أو الفضة وزكاة العملات هي من زكاة النقدين فالمشكلة المذكورة غير موجودة، إذ يتحقق النصاب ببلوغ قيمة العملة الورقية أحد نصابي الذهب أو الفضة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الأعلام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مع فرض وجوب الزكاة في كل نقد رائج، وتسليم شمول الزكاة للنقود الورقية أيضاً، فإنه مع ذلك لا يجب دفع شيء منها، لأن الناس في الغالب يودعون </w:t>
      </w:r>
      <w:bookmarkStart w:id="210" w:name="pg15147_203097"/>
    </w:p>
    <w:p>
      <w:pPr>
        <w:pStyle w:val="BookText"/>
        <w:rPr/>
      </w:pPr>
      <w:bookmarkEnd w:id="210"/>
      <w:r>
        <w:rPr>
          <w:rFonts w:ascii="Amiri" w:hAnsi="Amiri" w:eastAsia="Amiri" w:cs="Amiri"/>
          <w:color w:val="111111"/>
          <w:sz w:val="28"/>
          <w:sz w:val="28"/>
          <w:szCs w:val="28"/>
          <w:rtl w:val="true"/>
          <w:lang w:bidi="ar-SA"/>
        </w:rPr>
        <w:t>أموالهم البنوك من دون مضي الحول عليها وهي في أيديهم، كما هو شرط تعلق الزكاة</w:t>
      </w:r>
      <w:r>
        <w:rPr>
          <w:rFonts w:eastAsia="Amiri" w:cs="Amiri" w:ascii="Amiri" w:hAnsi="Amiri"/>
          <w:color w:val="111111"/>
          <w:sz w:val="28"/>
          <w:szCs w:val="28"/>
          <w:rtl w:val="true"/>
          <w:lang w:bidi="ar-SA"/>
        </w:rPr>
        <w:t>))</w:t>
      </w:r>
      <w:r>
        <w:rPr>
          <w:rStyle w:val="FootnoteAnchor"/>
          <w:rtl w:val="true"/>
        </w:rPr>
        <w:footnoteReference w:id="7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خروج عن مفروض المسألة لأن القول بالوجوب مبني على فرض اجتماع شرائط الوجوب، ونحن قد ذهبنا إلى عدم الوجوب على الودائع البنكية، إلا على البنك نفسه إذا اجتمعت الشروط</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1734538_2142443653"/>
      <w:bookmarkStart w:id="212" w:name="_Toc71"/>
      <w:bookmarkEnd w:id="211"/>
      <w:r>
        <w:rPr>
          <w:rtl w:val="true"/>
        </w:rPr>
        <w:t>قول بالوجوب لبعض أعلام العصر</w:t>
      </w:r>
      <w:bookmarkEnd w:id="212"/>
    </w:p>
    <w:p>
      <w:pPr>
        <w:pStyle w:val="BookText"/>
        <w:rPr/>
      </w:pPr>
      <w:r>
        <w:rPr>
          <w:rFonts w:ascii="Amiri" w:hAnsi="Amiri" w:eastAsia="Amiri" w:cs="Amiri"/>
          <w:color w:val="111111"/>
          <w:sz w:val="28"/>
          <w:sz w:val="28"/>
          <w:szCs w:val="28"/>
          <w:rtl w:val="true"/>
          <w:lang w:bidi="ar-SA"/>
        </w:rPr>
        <w:t xml:space="preserve">تعرض الشيخ المنتظري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للمسألة في بداية البحث عن زكاة النقدين واختار القول بالوجوب بل قطع به كما سيأتي في نهاية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وابتدأه بالسؤال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تجب الزكاة في الأوراق المالية الحالّة محلهما في هذه الأعصار كالنوت والدولار والأوراق المالية المسماة بالدنانير والدراهم؟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حصر ما فيه الزكاة في الأخبار المستفيضة بل المتواترة في التسعة وليست منها، ومن كونها في الحقيقة حوالة عليهما، أو إلغاء الخصوصية واستنباط كون الموضوع في الحقيقة النقد الرائج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الفقه على المذاهب الأربعة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جمهور الفقهاء يرون وجوب الزكاة في الأوراق المالية لأنها حلت محل الذهب والفضة في التعامل ويمكن صرفها بالفضة بلا عسر فليس من المعقول أن يكون لدى الناس ثروة من الأوراق المالية ويمكن صرف نصاب الزكاة منها بالفضة ولا يخرجون منها زكاة، ولذا أجمع فقهاء ثلاثة من الأئمة على وجوب الزكاة فيها وخالف الحنابلة فقط</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شرح التاج الجامع للأصول حكى عن المالكية والحنفية وجوب الزكاة فيها وعن الحنابلة والحنفية عدم الوجوب</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 ما يستدل به للوجوب في المقام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الأوراق المالية ليست لها موضوعية ولا قيمة بل هي حوالة على النقدين فالمالك لها في الحقيقة مالك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الأوراق في أعصارنا لها موضوعية وقيمة بحسب الاعتبار العقلائي وليست حوالة على النقدين وإلا لكانا محفوظين للمحتال فيما إذا تلفت الأوراق أو ضاعت، ولبطلت المعاملات على الأوراق لمن لا يعلم بما بإزائها من النقدين والالتزام بهما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 النقدين ونحوهما في البنك المركزي لرواج الأوراق بمنزلة الحيثية التعليلية لا التقييدية، فهي بأنفسها صارت ذات قيمة اعتباراً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إلغاء الخصوصية، بتقريب أن الذهب والفضة المسكوكتين وجب فيهما الزكاة بما أنهما نقد رائج وبهما تقوم الأشياء وتعتبر ماليتها، فالموضوع في الحقيقة النقد الرائج المتعارف الذي يقوم به سائر الأشياء، وربما نلتزم بذلك في باب المضاربة أيضاً حيث اعتبروا فيها بالإجماع أن يكون رأس المال من النقدين، فلو لم نقل بكون المراد النقد الرائج انتفى موضوع المضاربة في هذه الأعصار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العمومات والإطلاقات الأولية الحاكمة بثبوت الزكاة في جميع الأموال كالجمع المضاف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والموصول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رَزَقْنَاهُمْ يُنْفِقُونَ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أَنْفِقُوا مِنْ طَيِّبَاتِ مَا كَسَبْتُمْ وَمِمَّا أَخْرَجْنَا لَكُمْ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والتخصيص بالتسعة كان في تلك الأعصار التي راج فيها النقدان لا بحسب جميع الأعصار</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ذلك الروايات المستفيضة الحاكمة بأنه لما نزل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على تسعة وعفى عما سوى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الزكاة كان في جميع الأموال ولكن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أنه كان حاكماً للمسلمين في عصره وكانت </w:t>
      </w:r>
    </w:p>
    <w:p>
      <w:pPr>
        <w:pStyle w:val="BookText"/>
        <w:rPr/>
      </w:pPr>
      <w:r>
        <w:rPr>
          <w:rFonts w:ascii="Amiri" w:hAnsi="Amiri" w:eastAsia="Amiri" w:cs="Amiri"/>
          <w:color w:val="111111"/>
          <w:sz w:val="28"/>
          <w:sz w:val="28"/>
          <w:szCs w:val="28"/>
          <w:rtl w:val="true"/>
          <w:lang w:bidi="ar-SA"/>
        </w:rPr>
        <w:t>عمدة ثروة العرب في تلك الأعصار الأشياء التسعة وضعها فيها وعفى عما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العفو بحسب تلك الأعصار وإلا فالزكاة لسد خلات المسلمين أعني المصارف الثمانية فيجب أن تتطور بحسب تطور الأموال في الأمكنة والأعصار، ولذا أوجب الله تعالى إياها من دون بيان ما فيه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فتعيين ما فيه الزكاة محوّل إلى حاكم الإسلام في كل زمان ومكان لاختلاف الأموال وكذا الحاجات بحسبهما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وتخصيص الزكاة بالتسعة في هذه الأعصار مخالف لروح الزكاة وحكمة تشريعها، فلاحظ 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جعلها خمسة وعشرين أخرج من أموال الأغنياء بقدر ما يكتفي به الفقراء، ولو أخرج الناس زكاة أموالهم ما احتاج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حسب الأموال والمساكين فوجد ما يكفيهم من كل ألف خمسة وعشرين، ولو لم يكفهم لزادهم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خبر قثم،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أخبرني عن الزكاة كيف صارت من كل ألف خمسة وعشرين لم تكن أقل أو أكثر ما وجهها؟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خلق الخلق كلهم فعلم صغيرهم وكبيرهم وغنيهم وفقيرهم فجعل من كل ألف إنسان خمسة وعشرين فقيراً ولو علم أن ذلك لا يسعهم لزادهم لأنه خالقهم وهو أعلم بهم</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صحيح زرارة ومحمد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فرض للفقراء في مال الأغنياء ما يسعهم ولو علم أن ذلك لا يسعهم لزادهم إنهم لم يؤتوا من قبل فريضة الله عز وجل ولكن أوتوا من منع من منعهم حقهم لا مما فرض الله لهم</w:t>
      </w:r>
      <w:r>
        <w:rPr>
          <w:rFonts w:eastAsia="Amiri" w:cs="Amiri" w:ascii="Amiri" w:hAnsi="Amiri"/>
          <w:color w:val="111111"/>
          <w:sz w:val="28"/>
          <w:szCs w:val="28"/>
          <w:rtl w:val="true"/>
          <w:lang w:bidi="ar-SA"/>
        </w:rPr>
        <w:t>..)</w:t>
      </w:r>
      <w:r>
        <w:rPr>
          <w:rStyle w:val="FootnoteAnchor"/>
          <w:rtl w:val="true"/>
        </w:rPr>
        <w:footnoteReference w:id="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فالفقراء والحاجات والخلات في أعصارنا كثيرة، والأشياء التسعة بالنسبة إلى سائر الأموال أقل قليل فكيف حسب الله الفقراء والأموال؟</w:t>
      </w:r>
      <w:r>
        <w:rPr>
          <w:rFonts w:eastAsia="Amiri" w:cs="Amiri" w:ascii="Amiri" w:hAnsi="Amiri"/>
          <w:color w:val="111111"/>
          <w:sz w:val="28"/>
          <w:szCs w:val="28"/>
          <w:rtl w:val="true"/>
          <w:lang w:bidi="ar-SA"/>
        </w:rPr>
        <w:t>!))</w:t>
      </w:r>
      <w:r>
        <w:rPr>
          <w:rStyle w:val="FootnoteAnchor"/>
          <w:rtl w:val="true"/>
        </w:rPr>
        <w:footnoteReference w:id="7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نناقش أولاً الأدلة 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فقرات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فيكفينا في رده ما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لأن الأوراق المالية لها قيمة اعتبارية في نفسها ناشئة من تعهد الحكومة المصدرة للعملة بتسليم ذهب بمقدار قيمتها منه، وتتأثر قيمة العملة بعدة عوامل ذكرها الخبراء منها الوضع الاقتصادي للبلد والاستقرار السياسي والثروات الكامنة ومقدار الناتج المحلي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يعد النظام النقدي القائم على خزن ودائع من الذهب بقيمة العملة الصادرة من البنك متداولاً، لذا لا تجد أسعار العملات ثابتة بالنسبة إلى الذهب كما كانت قبل الحرب العالمية الثانية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بالمقدار الذي عرضه غير صحيح، لأن التجريد عن الخصوصية لا بد أن يستند إلى دليل ولا يكفي فيه الظن والاستحسان وتنقيح المناط ونحوها،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وجهاً للتجريد عن الخصوصية، ونحن قد قربنا عدة وجوه لإلغاء خصوصية النقدين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التمسك بتلك العمومات لجعل الزكاة على صنف معين بعد العفو عما سوى التسعة إلا أن يدلّ دليل –كأموال التجارة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ولأن هذه الأحكام المذكورة مجملة لا إطلاق لها من هذه الناحية؛ لأننا نعلم قطعاً أن الزكاة لا تتعلق بجميع الأموال حتى لو لم نقتصر على التسعة، فلا بد من دليل يحدد موضوع وجوب الزكاة كعمومات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يصح التمسك بها لإثبات وجوب صلاةٍ ما أو صحتها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بناءً على مذهبه في عموم ولاية الفقيه يكون هذا التعميم مندرجاً في صلاحيات الولي الفقيه ويشاركه في هذا المبدأ الشهيد السيد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في بعض كتبه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أوضحنا في بحوثنا عن الاقتصاد الإسلامي أن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 للتوسعة والتطبيق على مختلف الثروات وفقاً </w:t>
      </w:r>
    </w:p>
    <w:p>
      <w:pPr>
        <w:pStyle w:val="BookText"/>
        <w:rPr/>
      </w:pPr>
      <w:r>
        <w:rPr>
          <w:rFonts w:ascii="Amiri" w:hAnsi="Amiri" w:eastAsia="Amiri" w:cs="Amiri"/>
          <w:color w:val="111111"/>
          <w:sz w:val="28"/>
          <w:sz w:val="28"/>
          <w:szCs w:val="28"/>
          <w:rtl w:val="true"/>
          <w:lang w:bidi="ar-SA"/>
        </w:rPr>
        <w:t>لما يراه ولي الأمر</w:t>
      </w:r>
      <w:r>
        <w:rPr>
          <w:rFonts w:eastAsia="Amiri" w:cs="Amiri" w:ascii="Amiri" w:hAnsi="Amiri"/>
          <w:color w:val="111111"/>
          <w:sz w:val="28"/>
          <w:szCs w:val="28"/>
          <w:rtl w:val="true"/>
          <w:lang w:bidi="ar-SA"/>
        </w:rPr>
        <w:t>))</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ولذا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عزى جعل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على الخيول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الأحكام المتغيرة الإسلامية وإلى صلاحيات الحاكم الشرعي</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توجد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فقرات تستحق الوقوف عندها،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فوضع الزكاة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إشارة إلى صحيحة الفضلاء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فرض الله عز وجل الزكاة مع الصلاة في الأموال وسنها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تسعة أشياء وعفى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سواهن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الذهب والفضة والإبل والبقر والغنم والحنطة والشعير والتمر والزبيب وعفى عما سوى ذلك</w:t>
      </w:r>
      <w:r>
        <w:rPr>
          <w:rFonts w:eastAsia="Amiri" w:cs="Amiri" w:ascii="Amiri" w:hAnsi="Amiri"/>
          <w:color w:val="111111"/>
          <w:sz w:val="28"/>
          <w:szCs w:val="28"/>
          <w:rtl w:val="true"/>
          <w:lang w:bidi="ar-SA"/>
        </w:rPr>
        <w:t>)</w:t>
      </w:r>
      <w:r>
        <w:rPr>
          <w:rStyle w:val="FootnoteAnchor"/>
          <w:rtl w:val="true"/>
        </w:rPr>
        <w:footnoteReference w:id="729"/>
      </w:r>
      <w:r>
        <w:rPr>
          <w:rFonts w:ascii="Amiri" w:hAnsi="Amiri" w:eastAsia="Amiri" w:cs="Amiri"/>
          <w:color w:val="111111"/>
          <w:sz w:val="28"/>
          <w:sz w:val="28"/>
          <w:szCs w:val="28"/>
          <w:rtl w:val="true"/>
          <w:lang w:bidi="ar-SA"/>
        </w:rPr>
        <w:t>وغاية ما يدل عليه إمكان وجوب الزكاة في غير التسعة ولا يثبت موضوع الوجوب إلا بدليل من المشرع الأقدس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فتعيين ما فيه الزكاة محوّل إلى حاكم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نظريته الواسعة في ولاية الفقيه وقد ناقشناه عرضاً في مناسبة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وتخصيص الزكاة بالتسعة في هذه الأعصار مخالف لروح الزكاة وحكمة تشريعها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ظني كالاستحسان والمصالح المرسلة فلا يمكن الاعتماد عليه إلا أن يدلّ دليل على الوجوب في مورد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فالفقراء والحاجات والخلات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يجاب بأكثر من وجه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صحيحة زرارة ومحمد بن مسلم صريحة في كون الخلل في التنفيذ وعدم امتثال المكلفين وليس في التشريع حتى يحتاج إلى توسيع وتعميم إلا بدليل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الصحيحة تتحدث عن مطلق ما فرض الله تبارك وتعالى ولا تتعين بالزكاة، والفرائض المالية –ومنها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كافية لاحتياجات الفقراء فيزول الإشكال، ولو تنزلنا وقلنا إن الفرض المالي يراد منه الزكاة ولو بقرينة ما ورد في الروايات المتقدمة من كون النسبة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 فإن هذه النسبة لا تختص بزكاة النقدين بل هي مقدار الزكاة في أموال التجارة وهو باب واسع لتحصيل الأموال وإنفاقها على الفقراء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رفع احتياجات المسلمين وسد خلاتهم هي حكمة التشريع وليست ملاك الحكم فلا تسوّغ التبرع بإنشاء الأحكام، نعم، الملاك هو الذي يعمم الحكم، 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الأول وليس من الثاني فلا يصلح للتعميم، وقد يُعبَّر في كلمات الأصحاب عن هذه الحكمة بالعلة، مما يسبب تشويشاً وإشكالات، لأن العلة تُعمّم، وإن أصروا على ترادفهما متشرعياً فلا بد من التفريق بينهما وبين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هذا علينا أن نفرق بين مصطلحين يردان في تعبير كلمات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الماضين وحفظ الله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ويستعملان بمعنى واحد وهما ليسا كذلك، فالعلة هي غاية الفاعل من جعل الحكم والباعث على تشريعه وهي لا تكون مرتبطة بشكل مباشر بالفعل إلا لكونه أحد مواردها، أما الملاك فهو منشأ الحكم في الموضوع المعين ويرتبط به مباشرة، وبينهما فرق، وأوضح فرق أن العلة مرتبطة بالفاعل بينما الملاك مرتبط بالفعل، 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الملاك هو الداعي إلى جعل الحكم بينما العلة هي الداعي إلى الداعي إلى الحكم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فمثلاً من مهام الحكومة توسيع إيرادات الدولة لتفي بمتطلبات مسؤوليتها واحتياجاتها، وهذه العلة لا تدفع الحكومة إلى جباية الأموال كيفما اتفق وإنما تنظر لملاكات في القوانين التي تسنها، مثلاً ترى من المصلحة فرض رسوم كمركية على البضائع المستوردة لتشجيع المنتوج الوطني، أو تفرض رسوماً كبيرة على بيع وشراء العقارات لمنع مضاربة أصحاب الأموال فيها وزيادة أسعارها بحيث لا يستطيع ذوو الدخل المحدود تملك عقار، أو تفرض </w:t>
      </w:r>
    </w:p>
    <w:p>
      <w:pPr>
        <w:pStyle w:val="BookText"/>
        <w:rPr/>
      </w:pPr>
      <w:r>
        <w:rPr>
          <w:rFonts w:ascii="Amiri" w:hAnsi="Amiri" w:eastAsia="Amiri" w:cs="Amiri"/>
          <w:color w:val="111111"/>
          <w:sz w:val="28"/>
          <w:sz w:val="28"/>
          <w:szCs w:val="28"/>
          <w:rtl w:val="true"/>
          <w:lang w:bidi="ar-SA"/>
        </w:rPr>
        <w:t>عقوبات مالية على من يرتكب مخالفة مرورية، فتشجيع المنتوج الوطني وحفظ أسعار العقارات والمحافظة على النظام العام هي ملاكات القوانين، والعلة هي استحصال الأموال لخزينة الدولة لتمويل فعاليتها، وهذه العلة لا ترتبط بتلك القوانين بشكل مباشر أي لا يتعين تحقيقها بها إلا لكونها أحد مواردها، بحسب هذا القانون، وإلا فيمكن للدولة أن تسن قانون العقوبة بالحبس أو أي قرار آخر كالمنع من بيع العقار مدة معينة بدل الرسوم المالية فهنا الملاك موجود وهومرتبط بالقانون مباشرة لكن العلة المذكورة ليست موجودة، ومن هنا فإن الملاك يعمم الحكم دون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ونعود إلى مناقشة الشيخ المنتظري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هذه المقدمة فنقول إن العلة هنا هي مساعدة الفقراء ورفع احتياجاتهم وابتلاء الأغنياء وتزكية أموالهم وإقامة النظام الاجتماعي العام، لكن الفرائض المالية لها ملاكاتها كزكاة النقود لمنع تجميدها وتعويق الحركة الاقتصادية، أو زكاة أموال التجارة لمنع احتكارها ورفع أسعار السوق من دون مسوغ عقلائي إلا جشع التجار، وهذا الملاك هو الذي يمكن أن يعمم حكم وجوب الزكاة من النقدين إلى سائر العملات والنقود، أما العلة فلا تعمم إلا بقوانين من قبل الشارع المقدس ولا يمكن أن تعمم الأحكام بمجرد أن الزكاة المنصوصة لا تفي بحاجة الفقراء</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 الثالث الذي ذكره بنفي الحاجة إلى توسيع موارد وجوب الزكاة بعد أن أوجب الأئمة المتأخرون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ولكن لقائل أن يقول إن خمس أرباح المكاسب مما لا يوجد له أثر في تأريخ صدر الإسلام ولا في الأحاديث الواردة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الأئمة الأولين ولا يوجد منه اسم في فقه أهل السنة ولو كان مشرعاً في تلك الأعصار لبان وظهر، فمن المحتمل أن الأئمة 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رأوا انحراف الزكاة عن مسيرها وصيرورتها في مسير إعاشة الجبارين وتأمين تجملاتهم بها ورأوا من جهة أخرى لزوم انطباق الزكاة التي هي ماليات الإسلام على جميع الأعصار والأمكنة شرعوا –بما هم حكام </w:t>
      </w:r>
    </w:p>
    <w:p>
      <w:pPr>
        <w:pStyle w:val="BookText"/>
        <w:rPr/>
      </w:pPr>
      <w:r>
        <w:rPr>
          <w:rFonts w:ascii="Amiri" w:hAnsi="Amiri" w:eastAsia="Amiri" w:cs="Amiri"/>
          <w:color w:val="111111"/>
          <w:sz w:val="28"/>
          <w:sz w:val="28"/>
          <w:szCs w:val="28"/>
          <w:rtl w:val="true"/>
          <w:lang w:bidi="ar-SA"/>
        </w:rPr>
        <w:t>الإسلام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أرباح المكاسب الشاملة لجميع الأعصار والأمكنة عوضاً عن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الحقيقة هو زكاة وليس مصرفه مصرف خمس الغنائم بل هو بأجمعه حق وحداني للإمام بما هو إمام بنحو التقييد لا التعليل، فبه يسد الإمام جميع خلات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يشهد لذلك أخبار المسألة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شمول الزكاة لجميع الأموال والأوراق النقدية ونحوها لم تكن أزيد من ربع العشر، والخمس أزيد منه بمراتب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 جعل ربع العشر لجميع المصارف الثمانية التي منها فقراء غير الهاشميين، وجعل خمس جميع أموال الناس للإمام وفقراء الهاشميين بحيث يكون نصفه بحسب الجعل لهم، مضافاً إلى شركتهم في زكاة الهاشميين وفيما صرف من الزكاة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لا يكون هذا النحو من الجعل ظلماً وزوراً مع كون فقراء الهاشميين أقل من جميع الفقراء بمراتب؟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كلها استحسانات واجتهادات غير معتبرة لعدم استنادها إلى النصوص وقد علمنا أن مبانيها غير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موارد الخمس مختلفة عن موارد الزكاة وقد أشرنا إلى ذلك من خلال نكتة في المسألة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مسوّغ لافتراض بدلية أحدى الفريضتين عن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أبيتَ ما ذكرنا فالأحوط القول بثبوت الزكاة في جميع الأوراق المالية الحالّة محل النقدين</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الاحتياط الوجوبي الذي ذكره في النهاية فهو تنزّلي كما هو واضح، وإلا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 في أكثر من موضع في كتابه بالوجوب، فقد قال في مسألة وجوب الزكاة في النقدين إذا مسح النقش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مع مسح بعض النقش فلا إشكال، لغلبة ذلك في النقود الرائجة وعدم إضراره بصدق </w:t>
      </w:r>
      <w:bookmarkStart w:id="213" w:name="pg15147_203105"/>
    </w:p>
    <w:p>
      <w:pPr>
        <w:pStyle w:val="BookText"/>
        <w:rPr/>
      </w:pPr>
      <w:bookmarkEnd w:id="213"/>
      <w:r>
        <w:rPr>
          <w:rFonts w:ascii="Amiri" w:hAnsi="Amiri" w:eastAsia="Amiri" w:cs="Amiri"/>
          <w:color w:val="111111"/>
          <w:sz w:val="28"/>
          <w:sz w:val="28"/>
          <w:szCs w:val="28"/>
          <w:rtl w:val="true"/>
          <w:lang w:bidi="ar-SA"/>
        </w:rPr>
        <w:t>الدينار والدرهم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مسح الجميع فإن بقيت المعاملة فكذلك على الأقوى ولا سيما مع صدق الدينار والدرهم لما عرفت من عدم الخصوصية لعنوان الدينار والدرهم بل الملاك كونه نقداً رائجاً وواسطة في المعاملات، ولذا قطعنا بوجوب الزكاة في الدولار والأشرفي ونحوهما</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آخر بعد نقل قول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شرطِ وجوب الزكاة فيهما كونهما مضروبين دنانير ودراهم منقوشين بسكة المعاملة أو ما كان يتعامل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يخفى أن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دنانير ودراهم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ظاهره الخصوصية ولكن الظاهر عدم الخصوصية لهما، بل الملاك سكة المعاملة على الذهب والفضة وإن سمّيا بأسماء أخر كالليرة والدولار والأشرفي ونحوها</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 w:name="__RefHeading___Toc1734540_2142443653"/>
      <w:bookmarkStart w:id="215" w:name="_Toc72"/>
      <w:bookmarkEnd w:id="214"/>
      <w:r>
        <w:rPr>
          <w:rtl w:val="true"/>
        </w:rPr>
        <w:t>المسألة في فقه أهل السنة</w:t>
      </w:r>
      <w:bookmarkEnd w:id="215"/>
    </w:p>
    <w:p>
      <w:pPr>
        <w:pStyle w:val="BookText"/>
        <w:rPr/>
      </w:pPr>
      <w:r>
        <w:rPr>
          <w:rFonts w:ascii="Amiri" w:hAnsi="Amiri" w:eastAsia="Amiri" w:cs="Amiri"/>
          <w:color w:val="111111"/>
          <w:sz w:val="28"/>
          <w:sz w:val="28"/>
          <w:szCs w:val="28"/>
          <w:rtl w:val="true"/>
          <w:lang w:bidi="ar-SA"/>
        </w:rPr>
        <w:t>اجتمع مجلس الفقه الإسلامي في دورته الثالثة المنعقدة في عمّان في صفر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 اكتوبر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القرار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–أي العملات الورقية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نقود اعتبارية فيها صفة الثمنية كاملة ولها الأحكام الشرعية المقررة للذهب والفضة من حيث أحكام الربا والزكاة والسلم وسائر أحكامهما</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أعلامهم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أن هذا النظام –أي العمل بالعملات الورقية والمعدنية وليس بالذهب والفضة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حديثاً بعد الحرب العالمية الأولى، فلم يتكلم فيه فقهاؤنا القدامى، وقد بحث فقهاء العصر حكم زكاة النقود الورقية، فقرروا وجوب الزكاة فيها عند جمهور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الحنفية والمالكية والشافعية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 هذه النقود إمابمثابة دين قوي على خزانة الدولة، أو سندات دين، أو حوالة مصرفية بقيمتها ديناً على المصرف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يرَ أتباع المذهب الحنبلي الزكاة فيها حتى يتم صرفها فعلاً بالمعدن النفيس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 أو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قياساً على قبض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وجوب الزكاة فيها، لأنها أصبحت هي أثمان الأشياء، وامتنع التعامل بالذهب، ولم تسمح أي دولة بأخذ الرصيد المقابل لأي فئة من أوراق التعامل، ولا يصح قياس هذه النقود على الدين، لأن هذا الدين لا ينتفع به صاحبه وهو الدائن، ولم يوجب الفقهاء زكاته إلا بعد قبضه لاحتمال عدم القبض، أما هذه النقود فينتفع بها حاملها فعلاً كما ينتفع بالذهب الذي اعتبر ثمناً للأشياء، وهو يحوزها فعلاً، فلا يصح القول بوجود اختلاف في زكاة هذه النقود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بعدم الزكاة فيها لا شك بأنه اجتهاد خطأ، لأنه يؤدي في النتيجة البينة أن لا زكاة على أخطر وأهم نوع من أموال الزكاة، فيجب قطعاً أن تزكى النقود الورقية زكاة الدين الحال على مليء، كما هو المقرر لدى الشافعية ويجب فيها ربع العشر</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بمثابة دين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أنها وجوه غير تامة لأن أياً منها لا ينطبق على العملات المتداولة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والحق وجوب الزكاة فيها، لأنها أصبحت هي أثمان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–إذا نظرنا إليه بمعزل عن ورود العنوان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استحسان وتنقيح مناط لا حجية فيها كاستدلاله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يؤدي إلى أن لا زكاة على أخطر وأهم نوع من أموال الزكاة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ورد في الروايات أن موضوع هذه الزكاة هي الأثمان أمكن الاعتماد على هذا الوجه لصدق الأثمان على العملات المتعارفة، وهو ما قربناه في الوجه الثاني من أدلة التعميم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المنتظري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نهاية كلامه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قيل بثبوتها –أي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الديون التي يسهل أخذها بحيث تكون كالنقد كما احتملناه في محله بحسب دلالة بعض الأخبار صار مقتضاه ثبوت الزكاة كل سنة في الأموال المودعة في البنوك بالحساب الثابت</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بذلك الى مختاره في مسألة زكاة الدين حيث 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الزكاة فيما إذا كان التأخير من قبل صاحبه فيكون مثل النقد يقدر على أخذه وصرفه كيف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الزكاة بما يسمى عرفاً بالودائع البنكية المستعقبة للربح دائماً عند البنوك إذا بقيت فيها حولاً</w:t>
      </w:r>
      <w:r>
        <w:rPr>
          <w:rFonts w:eastAsia="Amiri" w:cs="Amiri" w:ascii="Amiri" w:hAnsi="Amiri"/>
          <w:color w:val="111111"/>
          <w:sz w:val="28"/>
          <w:szCs w:val="28"/>
          <w:rtl w:val="true"/>
          <w:lang w:bidi="ar-SA"/>
        </w:rPr>
        <w:t>))</w:t>
      </w:r>
      <w:r>
        <w:rPr>
          <w:rStyle w:val="FootnoteAnchor"/>
          <w:rtl w:val="true"/>
        </w:rPr>
        <w:footnoteReference w:id="7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مناقشته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تعلق الزكاة في الدين لأنها مسألة أخرى، فإنه يرد عليه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اشتراط حولان الحول على شخص النصاب،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اعتبار الحول في شخص النصاب فلا يكفي بقاء نوعه وهو المشهور عندنا خلافاً للشيخ حيث قال بأن التبديل بالجنس في أثناء الحول لا يضرّ</w:t>
      </w:r>
      <w:r>
        <w:rPr>
          <w:rFonts w:eastAsia="Amiri" w:cs="Amiri" w:ascii="Amiri" w:hAnsi="Amiri"/>
          <w:color w:val="111111"/>
          <w:sz w:val="28"/>
          <w:szCs w:val="28"/>
          <w:rtl w:val="true"/>
          <w:lang w:bidi="ar-SA"/>
        </w:rPr>
        <w:t>))</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ولا يتحقق هذا الشرط في الودائع البنكية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 لحكمة التشريع التي هي المنع عن تجميد المال والدفع الى تحريكه، ووضعه في البنوك تحريك 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وحيث أن وضعهما –أي النقدين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للمعاملات والتوليدات فحبسهما سنة كأنه أمر غير مرغوب عنه وكأن الزكاة وضعت عليهما حينئذٍ غرامة، ليتجنب الناس عن حبسهما</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التزم –كما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للعملات قيمة في ذاتها وليست هي حوالة ونحوها فجمعها مع الدين من باب التنظير لا وجه له ومما تجدر الإشارة إليه أن هذا التنظير مما استدل به بعض علماء العامة على وجوب الزكاة في العملات المعروفة اليوم كما ورد في النص الذي نقلناه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تصحيح القول بوجوب الزكاة على الودائع البنكية ولكن ليس على الزبون المودع لما ذكرناه وإنما على البنك، بعد تقريب عدة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الأموال وإن سميت ودائع إلا أنها في الحقيقة قرضٌ بدليل أن البنك يتملكها ويتصرف فيها ويستثمرها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الجهة تملك كالأفراد، والبنك جهة فهي تملك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الزكاة تجب في القرض عند اجتماع الشروط كالحول والنصاب على المقترض لا على المقرض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الأمور تامة فتجب الزكاة على البنك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تحقق هذا الوجوب بعيد عملياً لأن الأموال لا تبقى مجمدة عند المصرف حولاً كاملاً وإنما يحركها وبذلك يختلّ شرط من شروط الوجوب</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حمل كلام الشيخ المنتظري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المعنى خلاف الظاهر كما هو واضح فالإشكال باقٍ عليه</w:t>
      </w:r>
      <w:r>
        <w:rPr>
          <w:rFonts w:eastAsia="Amiri" w:cs="Amiri" w:ascii="Amiri" w:hAnsi="Amiri"/>
          <w:color w:val="111111"/>
          <w:sz w:val="28"/>
          <w:szCs w:val="28"/>
          <w:rtl w:val="true"/>
          <w:lang w:bidi="ar-SA"/>
        </w:rPr>
        <w:t xml:space="preserve">.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6" w:name="pg15147_203110"/>
      <w:bookmarkStart w:id="217" w:name="pg15147_203110"/>
      <w:bookmarkEnd w:id="217"/>
    </w:p>
    <w:p>
      <w:pPr>
        <w:pStyle w:val="Heading2"/>
        <w:numPr>
          <w:ilvl w:val="1"/>
          <w:numId w:val="1"/>
        </w:numPr>
        <w:rPr/>
      </w:pPr>
      <w:bookmarkStart w:id="218" w:name="pg15147_203110"/>
      <w:bookmarkStart w:id="219" w:name="__RefHeading___Toc1734542_2142443653"/>
      <w:bookmarkStart w:id="220" w:name="_Toc73"/>
      <w:bookmarkEnd w:id="218"/>
      <w:bookmarkEnd w:id="219"/>
      <w:r>
        <w:rPr>
          <w:rtl w:val="true"/>
        </w:rPr>
        <w:t>البحث الثامن</w:t>
      </w:r>
      <w:r>
        <w:rPr>
          <w:rtl w:val="true"/>
        </w:rPr>
        <w:t xml:space="preserve">: </w:t>
      </w:r>
      <w:r>
        <w:rPr>
          <w:rtl w:val="true"/>
        </w:rPr>
        <w:t>الزكاة في مال الصغير</w:t>
      </w:r>
      <w:bookmarkEnd w:id="220"/>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1" w:name="__RefHeading___Toc1734544_2142443653"/>
      <w:bookmarkStart w:id="222" w:name="_Toc74"/>
      <w:bookmarkEnd w:id="221"/>
      <w:r>
        <w:rPr>
          <w:rtl w:val="true"/>
        </w:rPr>
        <w:t>اشارة</w:t>
      </w:r>
      <w:bookmarkEnd w:id="222"/>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3" w:name="pg15147_203112"/>
      <w:bookmarkStart w:id="224" w:name="pg15147_203112"/>
      <w:bookmarkEnd w:id="224"/>
    </w:p>
    <w:p>
      <w:pPr>
        <w:pStyle w:val="BookText"/>
        <w:rPr/>
      </w:pPr>
      <w:bookmarkStart w:id="225" w:name="pg15147_203112"/>
      <w:bookmarkEnd w:id="225"/>
      <w:r>
        <w:rPr>
          <w:rFonts w:ascii="Amiri" w:hAnsi="Amiri" w:eastAsia="Amiri" w:cs="Amiri"/>
          <w:color w:val="111111"/>
          <w:sz w:val="28"/>
          <w:sz w:val="28"/>
          <w:szCs w:val="28"/>
          <w:rtl w:val="true"/>
          <w:lang w:bidi="ar-SA"/>
        </w:rPr>
        <w:t>بسم الله الر حمن الرحيم</w:t>
      </w:r>
    </w:p>
    <w:p>
      <w:pPr>
        <w:pStyle w:val="BookText"/>
        <w:rPr/>
      </w:pPr>
      <w:r>
        <w:rPr>
          <w:rFonts w:ascii="Amiri" w:hAnsi="Amiri" w:eastAsia="Amiri" w:cs="Amiri"/>
          <w:color w:val="111111"/>
          <w:sz w:val="28"/>
          <w:sz w:val="28"/>
          <w:szCs w:val="28"/>
          <w:rtl w:val="true"/>
          <w:lang w:bidi="ar-SA"/>
        </w:rPr>
        <w:t>البحث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في مال الصغير</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أودّ الإشارة إلى ملاحظتين قبل الدخول في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المسألة معنونة في أكثر الروايات وبعض كلمات الأصحاب باليتيم، إلا أنه من الواضح أن مرادهم مطلق الصغير بقرينة مقابلته للبالغ، وإطلاق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يونس بن يعقوب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وجبت عليهم الصلاة وجبت عليهم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خبر محمد بن الفضيل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صبية صغار لهم مال بيد أبيهم</w:t>
      </w:r>
      <w:r>
        <w:rPr>
          <w:rFonts w:eastAsia="Amiri" w:cs="Amiri" w:ascii="Amiri" w:hAnsi="Amiri"/>
          <w:color w:val="111111"/>
          <w:sz w:val="28"/>
          <w:szCs w:val="28"/>
          <w:rtl w:val="true"/>
          <w:lang w:bidi="ar-SA"/>
        </w:rPr>
        <w:t>)</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الحديث، وإنما جُعل اليتيم عنواناً لا لخصوصية فيه وإنما لأن الغالب في ملكية الصغار أن يرثوا عن أبيهم، واليتيم لغة هو من لا أب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وإن لم نوافق المشهور في حصر ما تجب فيه الزكاة بالأصناف التسعة إلا أننا سنجعل موضوع البحث هذه الأصناف جرياً معهم، ومنه يعرف حكم ما ألحقنا بها، كإلحاق الحبوب بالغلات الأربع</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1734546_2142443653"/>
      <w:bookmarkStart w:id="227" w:name="_Toc75"/>
      <w:bookmarkEnd w:id="226"/>
      <w:r>
        <w:rPr>
          <w:rtl w:val="true"/>
        </w:rPr>
        <w:t>أقوال علمائنا في المسألة</w:t>
      </w:r>
      <w:r>
        <w:rPr>
          <w:rtl w:val="true"/>
        </w:rPr>
        <w:t>:</w:t>
      </w:r>
      <w:bookmarkEnd w:id="227"/>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خلاف بين علماء الإمامية –إلا ما يظهر من إطلاق عبارة ابن حمزة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وجوب الزكاة في مال الصغير من النقدين ما لم يتّجر به ففيه خلاف يأتي بإذن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المقنعة إن ذلك مذهب آل الرسول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نقل عليه الإجماع في السرائر والمنتهى ونهاية الأحكام والروضة والمدارك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الخلاف في الغلات والمواشي، فالمشهور كما في كشف الالتباس والحدائق والتحرير عدم الوجوب في شيء من غلات الطفل ومواشيه، وفي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خيرة المتأخرين كافة وجماعة من أعاظم القدماء، وفي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الاستحباب في الغلات خيرة الحسن وأبي علي وعلم الهدى وعامة المتأخرين</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أوجب الشيخان، وأبو الصلاح، وابن البراج الزكاة في غلات الأطفال والمجانين ومواشيهم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وأوجب ابن حمزة الزكاة في مال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المرتضى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تجب على الأحرار البالغين المسلمين الموسرين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الناصرية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عندنا أنه لا زكاة في مال الصبي من العين والورق، فأما الزرع والضرع فقد ذهب أكثر أصحابنا إلى أن الإمام يأخذ منه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مال اليتيم زكاة، إلا أن يتجر به، فإن اتجر به ففيه زكاة، والربح لليتيم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الخطاب يدل على أن الفرض على من عقله من البالغين المالكين</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زكاة في مال يتيم إذا كان صامتاً، فإن حرّكه الوصي بما يخرجه به عن حكم الوديعة صار الوصي ضامناً، وإذا صار إلى اليتيم استقبل به وقت وجوبه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تجب عليه الزكاة فهم الأحرار العقلاء البالغون المالكون للنصاب، فإن صحت الرواية بوجوب الزكاة في أموال الأطفال حملناها على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الزكاة في مال الطفل، ولم يذكر حكم 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زكاة على الأطفال والمجانين، ونقله عن ابن أبي عقيل، وهو الأقرب</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 الصبي والمجنون إذا كان صامتاً لا تجب فيه الزكاة، وإن كان غلات أو مواشي يجب على وليه أن يخرج عنه</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المجانين، ومن ليس بكامل العقل، فلا تجب عليهم الزكاة في أموالهم المودعة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وتجب فيما يحصل لهم من الغلات والمواشي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الأطفال حكم من ليس بعاقل من المجانين</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زكاة عند آل الرسول في صامت أموال الأطفال والمجانين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غلاتهم وأنعامهم الزكاة </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القائلين بعدم الوجوب في الغلات والمواشي اختلفوا في التفاصيل، فقد صرّح باستحبابها في الغلات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الشرائع والمنتهى والتذكرة والإرشاد والتحريروالبيان والدروس وجامع المقاصد والروضة والمدارك والكفاية والرياض وغيرها، وقد سمعت ما في المدارك من نسبته إلى عامة </w:t>
      </w:r>
    </w:p>
    <w:p>
      <w:pPr>
        <w:pStyle w:val="BookText"/>
        <w:rPr/>
      </w:pPr>
      <w:r>
        <w:rPr>
          <w:rFonts w:ascii="Amiri" w:hAnsi="Amiri" w:eastAsia="Amiri" w:cs="Amiri"/>
          <w:color w:val="111111"/>
          <w:sz w:val="28"/>
          <w:sz w:val="28"/>
          <w:szCs w:val="28"/>
          <w:rtl w:val="true"/>
          <w:lang w:bidi="ar-SA"/>
        </w:rPr>
        <w:t>المتأخرين، ونسبه في الكفاية إلى جمهورهم، وقال في مجمع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فيه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استحبابها في مواشيه فهو خيرة الشرائع والإرشاد والتحرير والتذكرة والبيان والدروس وجامع المقاصد والروضة، وفي الكفاية نسبته إلى أكثر المتأخرين،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له على مستند، ومثله قال في المدارك والحدائق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أن حكمهم بالاستحباب في المواشي لعدم الفرق بين المسألتين كما هو ظاهر الأكثر، وناهيك بما حكاه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حمزة الذي هو أحد الموجبين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في مال الصبي –ولم يذكر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صح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الطفل ليس عليه في العين والصامت شيء، وأما الغلات فإن عليها الصدقة واجبة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فتجب في الأنعام بالإجماع المركب</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الكفاية والمدارك والحدائق عدم المشروعية أصلاً حتى على نحو الاستحباب، وسيأتي وجه ذلك في تصريح ابن إدريس والسيد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مال الصغير إذا اتجر به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وتردد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المختصر النافع في الغلات فاحتاط بالوجوب، وقال في المواشي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القول فيها بالوجوب ليس بمعتمد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وعلق تلميذه في كشف الرموز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أحوطهما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معناه لو قلنا بالوجوب لكان للاحتياط لا للجزم؛ لأن الاحتياط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الوجوب بل على الندب، ومعنى القول بالوجوب تحصيلاً لليقين ببراءة الذمة، 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الاحتياط إن قيل به لرواية أبي بصير فينبغي الجزم بالوجوب لما قلناه، وإن صير إليه لتعارض الروايتين فهو ضد </w:t>
      </w:r>
      <w:bookmarkStart w:id="228" w:name="pg15147_203116"/>
    </w:p>
    <w:p>
      <w:pPr>
        <w:pStyle w:val="BookText"/>
        <w:rPr/>
      </w:pPr>
      <w:bookmarkEnd w:id="228"/>
      <w:r>
        <w:rPr>
          <w:rFonts w:ascii="Amiri" w:hAnsi="Amiri" w:eastAsia="Amiri" w:cs="Amiri"/>
          <w:color w:val="111111"/>
          <w:sz w:val="28"/>
          <w:sz w:val="28"/>
          <w:szCs w:val="28"/>
          <w:rtl w:val="true"/>
          <w:lang w:bidi="ar-SA"/>
        </w:rPr>
        <w:t>الاحتياط، بل الاحتياط حفظ المال على المسلم وعدم التهجم إلا بدليل سالم عن المصادِم؛ لكون حرمته حرمة الدم، والتمسك بالأصل وهو البراءة الأصلية، وأيضاً كونه غير بالغ يقتضي عدم مواجهته بالتكليف، والقول بإيجابها في مواشيه لأولئك الثلاثة أيضاً، والإشكال هنا أقوى لعدم الوقوف على دليل ناهض</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ويتلخص مما تقدم أن أقوال علمائنا في المسألة كالتالي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الوجوب مطلقاً، أما في النقدين فمجمع عليه، وأما في الغلات والمواشي فهو قول المشهور مع اختلافهم في استحبابها في النقدين إذا اتجر بهما، والغلات دون المواشي، أو فيهما، أو عدم المشروعية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مطلقاً وهو ظاهر إطلاق ابن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عدم الوجوب في النقدين إلا إذا اتجر بهما فتجب ووجوبها في الغلات والمواشي وهو مختار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عدم الوجوب في النقدين مطلقاً واستحبابها إذا اتجر بهما، ووجوبها في الغلات والمواشي وهو قول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اعتبار الأصحاب قول ابن حمزة شاذاً ومتروكاً، أو أنه لا إطلاق له وإنما أراد به الوجوب في الجملة لنفي السالبة الكلية التي قال بها المشهور، تكون الأقوال ثلاثة</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1734548_2142443653"/>
      <w:bookmarkStart w:id="230" w:name="_Toc76"/>
      <w:bookmarkEnd w:id="229"/>
      <w:r>
        <w:rPr>
          <w:rtl w:val="true"/>
        </w:rPr>
        <w:t>أقوال العامة</w:t>
      </w:r>
      <w:r>
        <w:rPr>
          <w:rtl w:val="true"/>
        </w:rPr>
        <w:t>:</w:t>
      </w:r>
      <w:bookmarkEnd w:id="230"/>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ذكر أقوال العامة في المسألة لما سيأتي من حمل بعض الروايات على التقية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قدامة في المغني –وهو على الفقه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والصبي والمجنون يخرج عنهما وليهما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وجملة ذلك أن الزكاة تجب في مال الصبي والمجنون لوجود الشرائط الثلاث فيهما روي ذلك عن عمر وعلي وابن عمر وعائشة والحسن بن علي وجابر رضي الله عنهم وبه قال جابر بن زيد وابن سيرين وعطاء ومجاهد وربيعة ومالك والحسن بن صالح وابن أبي ليلى والشافعي والعنبري وابن عيينة وإسحاق وأبو عبيد وأبو 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ويحكى عن ابن مسعود والثوري والأوزاعي أنهم قالوا تجب الزكاة ولا تخرج حتى يبلغ الصبي، ويفيق المعتوه، 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أحصى ما يجب في مال اليتيم من الزكاة فإذا بلغ أعلمه فإن شاء زكّى وإن شاء لم يزكِّ، وروي نحو هذا عن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الحسن وسعيد بن المسيب وسعيد بن جبير وأبو وائل والنخعي وأبو حنيفة لا تجب الزكاة في أموالهما، وقال أبو حنيفة يجب العشر في زروعهما وثمرتهما، وتجب صدقة الفطر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في نفي الزكاة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القلم عن ثلاثة عن الصبي حتى يبلغ، وعن المجنون حتى يفيق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وبأنها عبادة محضة فلا تجب عليهما كالصلاة والحج</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ولنا –أي الموجبين للزكاة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النبي صلى الله عليه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ولي يتيماً له مال فيلتجر له ولا يتركه حتى تأكله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الدارقطني، وفي رواية المثنى بن الصباح وفيه مقال وروي موقوفاً على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تأكله الصدقة بإخراجها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يجوز إخراجها إذا كانت واجبة لأنه ليس له أنيتبرع بمال اليتيم، ولأن من وجب العشر في زرعه وجب ربع العشر في ورقه كالبالغ العاقل ويخالف الصلاة والصوم فإنها مختصة بالبدن، وبنية الصبي ضعيفة عنها، والمجنون لا يتحقق منه نيتها، والزكاة حق يتعلق بالمال فأشبه نفقة الأقارب والزوجات وأروش الجنايات وقيم المتلفات، </w:t>
      </w:r>
    </w:p>
    <w:p>
      <w:pPr>
        <w:pStyle w:val="BookText"/>
        <w:rPr/>
      </w:pPr>
      <w:r>
        <w:rPr>
          <w:rFonts w:ascii="Amiri" w:hAnsi="Amiri" w:eastAsia="Amiri" w:cs="Amiri"/>
          <w:color w:val="111111"/>
          <w:sz w:val="28"/>
          <w:sz w:val="28"/>
          <w:szCs w:val="28"/>
          <w:rtl w:val="true"/>
          <w:lang w:bidi="ar-SA"/>
        </w:rPr>
        <w:t>والحديث أريد به رفع الإثم والعبادات البدنية بدليل وجوب العشر وصدقة الفطر والحقوق المالية ثم هو مخصوص بما ذكرناه، والزكاة في المال في معناه فنقيسها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هذا فإن الولي يخرجها عنهما من مالهما لأنها زكاة واجبة فوجب إخراجها كزكاة البالغ العاقل والولي يقوم مقامه في أداء ما عليه ولأنها حق واجب على الصبي والمجنون فكان على الولي أداؤه عنهما كنفقة أقاربه وتعتبر نية الولي في الإخراج كما تعتبر النية من رب المال</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التذكرة عن القائلين بالوجوب من العامة استدلالهم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عنده مال لأيتام بني أبي رافع، فلما بلغوا سلّمه إليهم، وكان قدره عشرة آلاف دينار، فوزنوه فنقص فعادوا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أفحسبتم الزكاة؟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فاحسبوها، فحسبوها فخرج المال مستوياً،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أيكون عندي مال لا أؤدي زكاته</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مستدرك الوسائل عن كتاب عاصم بن حميد الحناط 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أناس من أهل البصرة فسألوني عن أحاديث وكتبوها فما يمنعكم من الكتاب أما أنكم لن تحفظوا حتى تكتبوا،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سألوك؟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 اليتيم هل عليه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نتحدث عندنا أن عمر سأل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 أبي رافع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 به الزكاة،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ورب الكعبة ما ترك أبو رافع يتيماً ولقد كان ابنه قيّماً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بعض ماله كاتباً له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وملخّص أقوالهم في المسألة أربعة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مطلقاً وهو المشهور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الوجوب مطلقاً ورووا عدة روايات بعدة طرق منها عن جعفر بن محمد عن أبيه وعن الشعبي وعن إبراهيم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مال اليتيم زكاة</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التفصيل فيجب في الزروع والمواشي دون غيرها ورووا عن الحسن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مال اليتيم زكاة إلا في زرع أو 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ورووا عن مجاهد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لليتيم يُنمى،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من بقر أو غنم أو زرع أو مال يضارب به فزكّه، وما كان له من صامت لا يُحرَّك فلا تزكّه، وحتى يدرك فدفعه إليه</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الزروع فتجب فيها الزكاة وغيرها فلا تجب وقد نسبه ابن قدامة إلى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صرح به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w:t>
      </w:r>
      <w:r>
        <w:rPr>
          <w:rStyle w:val="FootnoteAnchor"/>
          <w:rtl w:val="true"/>
        </w:rPr>
        <w:footnoteReference w:id="752"/>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كونهم 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مطلقاً وعدم الوجوب مطلقاً –وممن نسبه إليه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دقيق ولا مستوعب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في التذكرة للعلامة حيث حكى القول بعدم الوجوب مطلقاً عن أهل الرأي وبالوجوب مطلقاً عن الشافعي ومالك وأحمد، 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بالنص عن المغني وفيه قول أبي حنيفة بالتفصيل، وكذا قول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بين قولين مطلقين ولا قائل بالتفصيل، ولعله يوجد به قول شاذ، بل قد نسبه بعضهم إلى أبي حنيفة إلا أنا لم نجده</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 xml:space="preserve">. </w:t>
      </w:r>
      <w:bookmarkStart w:id="231" w:name="pg15147_203120"/>
    </w:p>
    <w:p>
      <w:pPr>
        <w:pStyle w:val="BookText"/>
        <w:rPr/>
      </w:pPr>
      <w:bookmarkEnd w:id="231"/>
      <w:r>
        <w:rPr>
          <w:rFonts w:ascii="Amiri" w:hAnsi="Amiri" w:eastAsia="Amiri" w:cs="Amiri"/>
          <w:color w:val="111111"/>
          <w:sz w:val="28"/>
          <w:sz w:val="28"/>
          <w:szCs w:val="28"/>
          <w:rtl w:val="true"/>
          <w:lang w:bidi="ar-SA"/>
        </w:rPr>
        <w:t>أما على مستوى قول أئمة المذاهب الأربعة فلهم قولان كما نقلنا، الوجوب مطلقاً وهو قول الجمهور إذ لم يشترطوا البلوغ، وتفصيل أبي حنيفة بين الغلات فيجب فيها العشر وغيرها فلا يجب</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1734550_2142443653"/>
      <w:bookmarkStart w:id="233" w:name="_Toc77"/>
      <w:bookmarkEnd w:id="232"/>
      <w:r>
        <w:rPr>
          <w:rtl w:val="true"/>
        </w:rPr>
        <w:t>أدلة النافين لوجوب الزكاة مطلقاً</w:t>
      </w:r>
      <w:bookmarkEnd w:id="233"/>
    </w:p>
    <w:p>
      <w:pPr>
        <w:pStyle w:val="BookText"/>
        <w:rPr/>
      </w:pPr>
      <w:r>
        <w:rPr>
          <w:rFonts w:ascii="Amiri" w:hAnsi="Amiri" w:eastAsia="Amiri" w:cs="Amiri"/>
          <w:color w:val="111111"/>
          <w:sz w:val="28"/>
          <w:sz w:val="28"/>
          <w:szCs w:val="28"/>
          <w:rtl w:val="true"/>
          <w:lang w:bidi="ar-SA"/>
        </w:rPr>
        <w:t>ونبدأ أولاً بما قيل أو يمكن أن يقال من الموانع عن الأخذ بظهور عدد من الروايات في وجوب الزكاة على الصبي في الجملة، وهو بنفس الوقت دليل القائلين بعدم الوجوب مطلقاً، وعمدة ما ذكروه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عام والآخر خاص بهذه المسألة، وهما</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1734552_2142443653"/>
      <w:bookmarkStart w:id="235" w:name="_Toc78"/>
      <w:bookmarkEnd w:id="234"/>
      <w:r>
        <w:rPr>
          <w:rtl w:val="true"/>
        </w:rPr>
        <w:t>(</w:t>
      </w:r>
      <w:r>
        <w:rPr>
          <w:rtl w:val="true"/>
        </w:rPr>
        <w:t>الأول</w:t>
      </w:r>
      <w:r>
        <w:rPr>
          <w:rtl w:val="true"/>
        </w:rPr>
        <w:t xml:space="preserve">) </w:t>
      </w:r>
      <w:r>
        <w:rPr>
          <w:rtl w:val="true"/>
        </w:rPr>
        <w:t>حديث الرفع</w:t>
      </w:r>
      <w:bookmarkEnd w:id="235"/>
    </w:p>
    <w:p>
      <w:pPr>
        <w:pStyle w:val="BookText"/>
        <w:rPr/>
      </w:pPr>
      <w:r>
        <w:rPr>
          <w:rFonts w:ascii="Amiri" w:hAnsi="Amiri" w:eastAsia="Amiri" w:cs="Amiri"/>
          <w:color w:val="111111"/>
          <w:sz w:val="28"/>
          <w:sz w:val="28"/>
          <w:szCs w:val="28"/>
          <w:rtl w:val="true"/>
          <w:lang w:bidi="ar-SA"/>
        </w:rPr>
        <w:t>وهو حديث رفع القلم عن ثلاثة أحدهما الصبي حتى يحتلم</w:t>
      </w:r>
      <w:r>
        <w:rPr>
          <w:rStyle w:val="FootnoteAnchor"/>
          <w:rtl w:val="true"/>
        </w:rPr>
        <w:footnoteReference w:id="754"/>
      </w:r>
      <w:r>
        <w:rPr>
          <w:rFonts w:ascii="Amiri" w:hAnsi="Amiri" w:eastAsia="Amiri" w:cs="Amiri"/>
          <w:color w:val="111111"/>
          <w:sz w:val="28"/>
          <w:sz w:val="28"/>
          <w:szCs w:val="28"/>
          <w:rtl w:val="true"/>
          <w:lang w:bidi="ar-SA"/>
        </w:rPr>
        <w:t xml:space="preserve">، 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ويمكن أن يستدل بما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القلم عن ثلاثة عن الصبي حتى يبلغ، وعن النائم حتى ينتبه، وعن المجنون حتى يفيق</w:t>
      </w:r>
      <w:r>
        <w:rPr>
          <w:rFonts w:eastAsia="Amiri" w:cs="Amiri" w:ascii="Amiri" w:hAnsi="Amiri"/>
          <w:color w:val="111111"/>
          <w:sz w:val="28"/>
          <w:szCs w:val="28"/>
          <w:rtl w:val="true"/>
          <w:lang w:bidi="ar-SA"/>
        </w:rPr>
        <w:t>)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استدل بالحديث وبمضمونه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استدل به البعض على عدم الوجوب في زكاة النقدين كأصحاب المدارك والرياض والمستند وغيرهم، مع أنه لو تمَّ فإنه يجري في جميع الأصناف على حد سواء</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تجب زكاتهما –أي النقدين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صبي ولا على مجنون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القلم</w:t>
      </w:r>
      <w:r>
        <w:rPr>
          <w:rFonts w:eastAsia="Amiri" w:cs="Amiri" w:ascii="Amiri" w:hAnsi="Amiri"/>
          <w:color w:val="111111"/>
          <w:sz w:val="28"/>
          <w:szCs w:val="28"/>
          <w:rtl w:val="true"/>
          <w:lang w:bidi="ar-SA"/>
        </w:rPr>
        <w:t>..) ))</w:t>
      </w:r>
      <w:r>
        <w:rPr>
          <w:rStyle w:val="FootnoteAnchor"/>
          <w:rtl w:val="true"/>
        </w:rPr>
        <w:footnoteReference w:id="756"/>
      </w:r>
      <w:r>
        <w:rPr>
          <w:rFonts w:ascii="Amiri" w:hAnsi="Amiri" w:eastAsia="Amiri" w:cs="Amiri"/>
          <w:color w:val="111111"/>
          <w:sz w:val="28"/>
          <w:sz w:val="28"/>
          <w:szCs w:val="28"/>
          <w:rtl w:val="true"/>
          <w:lang w:bidi="ar-SA"/>
        </w:rPr>
        <w:t>وكذا 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يستدل آخرون من المشهور القائلين بعدم وجوب الزكاة في مال الصبي مطلقاً ممن راجعنا كلماتهم به في المقام، ولعله لبنائهم على اختصاصه بالأحكام التكليفية كالأمر بالإخراج وبالدفع، أما الوجوب الوضعي بمعنى ثبوت الحق المعلوم في المال فلا ينفيه الحديث، وصرّح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حديث رفع القلم عن الصبي حتى يحتلم فإنما يقتضي عدم وجوب إيتاء الزكاة عليه تكليفاً، لا نفي ثبوتها في ماله وضعاً، فما دلّ على ثبوتها محكم، وهو يقتضي وجوب إيتائها على الولي، كسائر حقوق الناس الثابتة في مال الصبي أو في ذمته</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المنتظري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حديث رفع القلم فلا يفيد هنا إذ المرفوع به قلم التكليف لا الوضع، ولذا يثبت فيه الأحكام الوضعية</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ما دفع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ودعوى اختصاص الحديث بالأحكام التكليفيّة، وعدم تكفّله لرفع الحكم الوضعي، الذي هو ثابتٌ أيضاً في المقام بمقتضى ما دلّ على شركة الفقراء في العين الزكويّة بنحو الإشاعة أو الكلّي في المعيّن، وثبوت حقٍّ وسهم لهم في الأموال 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عريّةٌ عن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إطلاق الحديث يعمّ الوضع والتكليف بمناط واحد</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بما أنّ لسانه الامتنان فهو لا يعمّ الضمانات، لأنّ شموله لها يستلزم خلاف الامتنان على الآخرين، وأمّ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غير ذلك فلا قصور في شموله لكلّ ما يوجب الوقوع في الكلفة، من تكليف أو وضع، ولا ريب أنّ الزكاة </w:t>
      </w:r>
    </w:p>
    <w:p>
      <w:pPr>
        <w:pStyle w:val="BookText"/>
        <w:rPr/>
      </w:pPr>
      <w:r>
        <w:rPr>
          <w:rFonts w:ascii="Amiri" w:hAnsi="Amiri" w:eastAsia="Amiri" w:cs="Amiri"/>
          <w:color w:val="111111"/>
          <w:sz w:val="28"/>
          <w:sz w:val="28"/>
          <w:szCs w:val="28"/>
          <w:rtl w:val="true"/>
          <w:lang w:bidi="ar-SA"/>
        </w:rPr>
        <w:t>نقصٌ في المال، وموجبٌ لوقوع صاحبه في الكلفة، فهو مرفوع عن الصبي بمقتضى إطلاق الحديث</w:t>
      </w:r>
      <w:r>
        <w:rPr>
          <w:rFonts w:eastAsia="Amiri" w:cs="Amiri" w:ascii="Amiri" w:hAnsi="Amiri"/>
          <w:color w:val="111111"/>
          <w:sz w:val="28"/>
          <w:szCs w:val="28"/>
          <w:rtl w:val="true"/>
          <w:lang w:bidi="ar-SA"/>
        </w:rPr>
        <w:t>))</w:t>
      </w:r>
      <w:r>
        <w:rPr>
          <w:rStyle w:val="FootnoteAnchor"/>
          <w:rtl w:val="true"/>
        </w:rPr>
        <w:footnoteReference w:id="7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 ما نفهمه من حديث الرفع أن المرفوع هو قلم الإلزام والمؤاخذة أي قلم تحميل وتحمّل المسؤولية على فعله، فلا يُكلَّف بالأحكام الإلزامية أي الوجوب والحرمة، ولا يؤاخذ على فعله بالعقوبة الدنيوية –كالكفارة والحد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بالعقوبة الأخروية لعدم كتابة الإثم عليه فإنها مرفوعة عن الصبي ونظيريه، أما ما كان موضوعه أمراً آخر كالضمان الذي موضوعه الإتلاف، أو الدية التي موضوعها الجناية، أو النجاسة التي موضوعها الملاقاة برطوبة، أو النفقة التي موضوعها الإعالة، وغيرها فلا يكون مشمولاً بحديث الرفع، ومنها تعلق الزكاة بمال الصغير الذي موضوعه تحقق الشروط، فلا يصح الاستدلال بحديث الرفع لنفي تعلق الزكاة إذا دل عليها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قصدوا باختصاص الحديث بالأحكام التكليفية هذا المعنى فهو صحيح، وإن أرادوا بالأحكام التكليفية المعنى المصطلح في مقابل الأحكام الوضعية فحديث الرفع لا يشمل إلا الإلزامية منها وما يترتب عليها من آثار، لوضوح توجه خطاب التكليف بالعبادات ونحوها من المستحبات إلى غير البالغ وصحتها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ضوء هذا يمكن التعليق على عدة مواضع من كلام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الرفع وإن كان امتنانياً إلا أن ملاكه ليس الامتنان وإنما قبح تحميل المسؤولية على الصغير ومؤاخذته بأفعاله لعدم اكتمال قواه وإدراكه وإرادته، أو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عدم اكتمال عقله الذي هو المخاطب بتحميل المسؤولية كما نصّت عليه الأحاديث الشريفة، وبهذا الملاك شمل حديث الرفع هذا وحديث رُفع عن أمتي غيره من العناوين، </w:t>
      </w:r>
    </w:p>
    <w:p>
      <w:pPr>
        <w:pStyle w:val="BookText"/>
        <w:rPr/>
      </w:pPr>
      <w:r>
        <w:rPr>
          <w:rFonts w:ascii="Amiri" w:hAnsi="Amiri" w:eastAsia="Amiri" w:cs="Amiri"/>
          <w:color w:val="111111"/>
          <w:sz w:val="28"/>
          <w:sz w:val="28"/>
          <w:szCs w:val="28"/>
          <w:rtl w:val="true"/>
          <w:lang w:bidi="ar-SA"/>
        </w:rPr>
        <w:t>وخروج الضمان عن حديث الرفع على مقتضى القاعدة التي ذكرناها لأن الضمان ليس من آثار المسؤولية على فعله، وليس لأنه على خلاف 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بحثه الشريف عن أستاذه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اختياره في المتاجر أن حديث الرفع ظاهر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 الآثار المترتبة على الفعل الإرادي باعتبار أن أرادته ضعيفة فلا ينفى به الحكم المترتب من دون أن يؤخذ فيه فعل –كالنجاسة التي تترتب على 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يكون موضوعه الفعل ولو لم يكن إرادياً كإتلاف مال الغير إذ الموضوع نفس الإتلاف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في المستند –أي في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ضمان ما أتلف من مال الغير لمخالفته للامتنان ضعيف وفيه مسامحة والصحيح ما اختاره في المتاجر من اختصاص حديث الرفع بالأفعال الإرادية كالعقود والإيقاعات، وضمان مال الغير خارج عنه لعدم كون موضوعه الفعل الإرادي بل الفعل وإن لم يكن إرادياً</w:t>
      </w:r>
      <w:r>
        <w:rPr>
          <w:rFonts w:eastAsia="Amiri" w:cs="Amiri" w:ascii="Amiri" w:hAnsi="Amiri"/>
          <w:color w:val="111111"/>
          <w:sz w:val="28"/>
          <w:szCs w:val="28"/>
          <w:rtl w:val="true"/>
          <w:lang w:bidi="ar-SA"/>
        </w:rPr>
        <w:t>))</w:t>
      </w:r>
      <w:r>
        <w:rPr>
          <w:rStyle w:val="FootnoteAnchor"/>
          <w:rtl w:val="true"/>
        </w:rPr>
        <w:footnoteReference w:id="7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الفهم لحديث الرفع وإن كان قريباً إلى ما رجحناه إلا أنه يمكن النقض عليه بعدم وجوب كفارة قبل الخطأ على الصبي مع أنه ليس فعلاً إرادياً كما عرّفاه 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عليه بترتب الأحكام الوضعية على الصغير كالنجاسة والجنابة وحقوق الناس كالنفقات والأجور والضمانات</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مقدار الزكاة في مال الصغير ليس مملوكاً له حتى يكون إخراجه نقصاً في ماله وتصرفاً فيه لينفى بحديث الرفع فكلامهم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لا موضوع له، لأن مقدار الزكاة حق لمستحقيه بأمر الشارع المقدس الذي هو المالك الحقيقي، بلا فرق بين أنحاء تعلق </w:t>
      </w:r>
      <w:bookmarkStart w:id="236" w:name="pg15147_203124"/>
    </w:p>
    <w:p>
      <w:pPr>
        <w:pStyle w:val="BookText"/>
        <w:rPr/>
      </w:pPr>
      <w:bookmarkEnd w:id="236"/>
      <w:r>
        <w:rPr>
          <w:rFonts w:ascii="Amiri" w:hAnsi="Amiri" w:eastAsia="Amiri" w:cs="Amiri"/>
          <w:color w:val="111111"/>
          <w:sz w:val="28"/>
          <w:sz w:val="28"/>
          <w:szCs w:val="28"/>
          <w:rtl w:val="true"/>
          <w:lang w:bidi="ar-SA"/>
        </w:rPr>
        <w:t>الزكاة في المال على نحو الإشاعة أو الكلي في المعين، أما على الأول فلتحقق المعاوضة والفرز، وأما على الثاني فواضح ويكون الولي هو القائم بالتعيين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الآية الشريفة أضافت الأموال إليهم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بلحاظ الظاهر والواقع ليس كذلك، أو أن النسبة بلحاظ إيكال أمر تعيين العين إليهم وهي تصدق بأدنى ملابسة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فحديث الرفع إذن غير مانع من ثبوت الزكاة لو تم دليل عليها في أي مورد</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1734554_2142443653"/>
      <w:bookmarkStart w:id="238" w:name="_Toc79"/>
      <w:bookmarkEnd w:id="237"/>
      <w:r>
        <w:rPr>
          <w:rtl w:val="true"/>
        </w:rPr>
        <w:t>(</w:t>
      </w:r>
      <w:r>
        <w:rPr>
          <w:rtl w:val="true"/>
        </w:rPr>
        <w:t>الثاني</w:t>
      </w:r>
      <w:r>
        <w:rPr>
          <w:rtl w:val="true"/>
        </w:rPr>
        <w:t xml:space="preserve">) </w:t>
      </w:r>
      <w:r>
        <w:rPr>
          <w:rtl w:val="true"/>
        </w:rPr>
        <w:t>الروايات الخاصة</w:t>
      </w:r>
      <w:bookmarkEnd w:id="238"/>
    </w:p>
    <w:p>
      <w:pPr>
        <w:pStyle w:val="BookText"/>
        <w:rPr/>
      </w:pPr>
      <w:r>
        <w:rPr>
          <w:rFonts w:ascii="Amiri" w:hAnsi="Amiri" w:eastAsia="Amiri" w:cs="Amiri"/>
          <w:color w:val="111111"/>
          <w:sz w:val="28"/>
          <w:sz w:val="28"/>
          <w:szCs w:val="28"/>
          <w:rtl w:val="true"/>
          <w:lang w:bidi="ar-SA"/>
        </w:rPr>
        <w:t xml:space="preserve">التي نفت وجوب الزكاة في مال الصغير كصحيحة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مال اليتيم زكاة</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مال اليتيم زكاة، وإن بلغ اليتيم فليس عليه لما مضى زكاة ولا عليه فيما بقي حتى يدرك، فإذا أدرك فإنما عليه زكاة واحدة ثم كان عليه مثل ما على غيره من الناس</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على رواية الكافي ومثلها في محل الشاهد صحيحته على رواية التهذيبين وإن اختلفنا في بعض الفقرات وسيأتي في مبحث زكاة الغلات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فيها بإذن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مال اليتيم،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وخبر أبي المحسن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يخالف الناس في مال اليتيم ليس عليه 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وخبر قرب الإسناد بسنده عن العلاء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مال اليتيم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في نفس الباب والذي يليه، وبعضها وردت الفقرة مقيدة بعدم الاتجار به وستأتي الإشارة إليها هناك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والاستدلال بهذه الأحاديث على نفي وجوب الزكاة مطلقاً متوقف على 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الأموال الشاملة للنقدين والغلات والمواشي، إذ قد يقال مقابل ذلك أن المراد هو خصوص النقدين فيكون الحديث نافياً لوجوب الزكاة فيهما وهو مجمع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مستوى المعنى اللغوي للمفردة فقد ذكر الراغب في المفردات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 الميل بأنه العدول عن الوسط إلى أحد الجانبين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والمال سُمِّي بذلك لكونه مائلاً أبداً وزائلاً، ولذلك سمِّي عرضاً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لسان العرب مادة 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معروف ما ملكته من جميع الأشياء، قال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شاذ الإمالة قولهم مال، 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إضاعة المال، قيل أراد به الحيوان أي يُحسَن إليه ولا يهمل، وقيل إضاعته إنفاقه في الحرام والمعاصي، 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في الأصل ما يُملك من الذهب والفضة ثم أُطلق على كل ما يقتنى ويملك من الأعيان، وأكثر ما يُطلق المال عند العرب على الإبل لأنها كانت أكثر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مجمع البحرين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وسمّي المال مالاً لأنه مال بالناس عن طاعة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تعريف ابن الأثير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والخلاصة أن الأصل في الوضع اللغوي للمال قد يكون هذا أو ذاك إلا أنه مستعمل في المعنى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 أي كل ما يقتنى ويملك، فاللازم استظهار معناه في كل مورد بحسبه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تكرر ذكر المال على اختلاف مسمياته في الحديث ويُفرَّق فيها بالقرائن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أن ورود لفظ المال بالمعنى العام في النصوص الشرعية وأولها القرآن الكريم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في أمْوَالِهِم حَقٌّ 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وفي خصوص الزكاة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ورد في الروايات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قرأها على المسلمين حين نزولها وأمهلهم سنة ثم فرض الزكاة على الأصناف التسعة وعفا عما سواها</w:t>
      </w:r>
      <w:r>
        <w:rPr>
          <w:rStyle w:val="FootnoteAnchor"/>
          <w:rtl w:val="true"/>
        </w:rPr>
        <w:footnoteReference w:id="762"/>
      </w:r>
      <w:r>
        <w:rPr>
          <w:rFonts w:ascii="Amiri" w:hAnsi="Amiri" w:eastAsia="Amiri" w:cs="Amiri"/>
          <w:color w:val="111111"/>
          <w:sz w:val="28"/>
          <w:sz w:val="28"/>
          <w:szCs w:val="28"/>
          <w:rtl w:val="true"/>
          <w:lang w:bidi="ar-SA"/>
        </w:rPr>
        <w:t>، وهذا أمر طبيعي لعدم توفر العملات لدى المسلمين في صدر الإسلام بشكل واضح وإنما أموالهم الأعيان والحيوانات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ورد في مقابل ذلك روايات يظهر منها أن المقصود بالمال خصوص النقدين كما في صحيحة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الخضَر فيها زكاة وإن بيعت بالمال العظيم</w:t>
      </w:r>
      <w:r>
        <w:rPr>
          <w:rFonts w:eastAsia="Amiri" w:cs="Amiri" w:ascii="Amiri" w:hAnsi="Amiri"/>
          <w:color w:val="111111"/>
          <w:sz w:val="28"/>
          <w:szCs w:val="28"/>
          <w:rtl w:val="true"/>
          <w:lang w:bidi="ar-SA"/>
        </w:rPr>
        <w:t>)</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وصحيحة علي بن يقطين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المال الذي لا يُعمل به ولا يقلب،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تلزمه الزكاة في كل سنة إلا أن يسبك</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وتوجد روايات أُخر استعمل فيها اللفظ بهذا المعنى إلا أن الاستدلال بها مطلقاً على كون معنى المال هو هذا –كما صدر من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تام لأنه من تطبيق الكلي على بعض أفراده واستعماله فيه، فلا يدل على انصراف </w:t>
      </w:r>
    </w:p>
    <w:p>
      <w:pPr>
        <w:pStyle w:val="BookText"/>
        <w:rPr/>
      </w:pPr>
      <w:r>
        <w:rPr>
          <w:rFonts w:ascii="Amiri" w:hAnsi="Amiri" w:eastAsia="Amiri" w:cs="Amiri"/>
          <w:color w:val="111111"/>
          <w:sz w:val="28"/>
          <w:sz w:val="28"/>
          <w:szCs w:val="28"/>
          <w:rtl w:val="true"/>
          <w:lang w:bidi="ar-SA"/>
        </w:rPr>
        <w:t>إطلاقه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بما أن بحثنا في المعنى المقصود للمتكلم والظاهر منه، وقد تبين إرادة كل من المعنيين منه بحسب الموارد فيكون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مجملاً في المقام ولا يمكن الاستدلال به لنفي وجوب الزكاة مطلقاً، بل يمكن الادعاء أنه أظهر هنا في النقدين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مال اليتيم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مستقلاً كصحيحة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مال اليتيم،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ما دل على تعلق الزكاة به إذا اتجر به كما في 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مال اليتيم عليه 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موضوعاً فليس عليه زكاة، فإذا عملت به فأنت له ضامن والربح لليتيم</w:t>
      </w:r>
      <w:r>
        <w:rPr>
          <w:rFonts w:eastAsia="Amiri" w:cs="Amiri" w:ascii="Amiri" w:hAnsi="Amiri"/>
          <w:color w:val="111111"/>
          <w:sz w:val="28"/>
          <w:szCs w:val="28"/>
          <w:rtl w:val="true"/>
          <w:lang w:bidi="ar-SA"/>
        </w:rPr>
        <w:t>)</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وغيرها من الروايات، والاتجار إنما يكون على نحو المضاربة ويشترط فيها أن لا تكون إلا بالنقد، فهذه القرينة تمنع من انعقاد الإطلاق وتعيّنه في المعنى الخاص أي النقدين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علي بن يقطين المتقدمة آنفاً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تقيد إطلاق المال بخصوص النقدين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قلنا الاتجار على نحو المضاربة لأنه معنى الاتجار بالمال وتقليبه والعمل به وتحريكه بحسب تنوع ألفاظ الروايات كما في صحيحة ابن يقطين المتقدمة ولِما ورد في خبر أبي الربيع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والربح بينهما</w:t>
      </w:r>
      <w:r>
        <w:rPr>
          <w:rFonts w:eastAsia="Amiri" w:cs="Amiri" w:ascii="Amiri" w:hAnsi="Amiri"/>
          <w:color w:val="111111"/>
          <w:sz w:val="28"/>
          <w:szCs w:val="28"/>
          <w:rtl w:val="true"/>
          <w:lang w:bidi="ar-SA"/>
        </w:rPr>
        <w:t>)</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وقريب منه ما في روايات أُخر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الفقرة التي وردت مذيلة بما يقيدها بالنقدين كلفظ الاتجارونحوه، فلا إشكال في ظهورها فيهما، وأما التي وردت مستقلة فهي </w:t>
      </w:r>
    </w:p>
    <w:p>
      <w:pPr>
        <w:pStyle w:val="BookText"/>
        <w:rPr/>
      </w:pPr>
      <w:r>
        <w:rPr>
          <w:rFonts w:ascii="Amiri" w:hAnsi="Amiri" w:eastAsia="Amiri" w:cs="Amiri"/>
          <w:color w:val="111111"/>
          <w:sz w:val="28"/>
          <w:sz w:val="28"/>
          <w:szCs w:val="28"/>
          <w:rtl w:val="true"/>
          <w:lang w:bidi="ar-SA"/>
        </w:rPr>
        <w:t xml:space="preserve">إما أن تكون جزءاً من تلك الروايات في الأصل أو أنها تحمل عليها باعتبار وحدة الجعل ويشهد لذلك ما في صحيحة الحلبي فإن السؤال كان عاماً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مال اليتيم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خاصاً بالنقدين مما يعني ظهور المال في روايات الباب بالنقدين، وكذا في صحيحة يونس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ظاهراً في النقدين ولا ينفع المستدل بالحديث على نفي وجوب الزكاة مطلقاً بل في خصوص النقدين وهو ليس محل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المنفي عنه وجوب الزكاة إما ظاهر في النقدين أو مطلق يحمل عليه أو مجمل، وعلى جميع التقادير فإنه لا يمكن الاستدلال به لنفي وجوب الزكاة مطلقاً، ولو تم إطلاق لبعض روايته فإنه قابل للتقييد بما دل على ثبوت الزكاة –لو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الأصناف كالغلات في صحيحة زرارة ومحمد بن مسلم أو النقدين إذا اتجر بهما كما سيأتي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هنا بعض الوجوه الأخرى لنفي وجوب الزكاة في مال الصغير مطلقاً نذكرها بنفس الترتيب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وجبت طهارة عن الذنب، ولا ذنب عليهما، أما المقدمة الأولى فلقوله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وَتُزَكّيهِم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الثانية فظاهرة</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كالاجتهاد في مقابل النص لورود الروايات الخاصة بالمسألة فهي المرجع وليس هذه الاجتهادات</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ذكرت غرضاً آخر لوجوب إيتاء الزكاة وهي التزكية وهي غير التطهير ومطلوبة حتى ممن لا ذنب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التطهير هنا لوحظ فيه أولاً وبالذات المال بإخراج حق الغير منه فلا مانع من شموله لمال الصغير، لأن الكبير والصغير سواء في استيفاء الحق كما هو واضح، ويشهد له ما ورد في صحيحة الفضلاء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أوساخ الناس</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الحديث، ويتبع تطهير المال تطهير الشخص نفسه وبهذا اللحاظ نسب إليه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تُطَهِّرهُم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التطهير أعم من كونه من الذنب التكليفي بمعنى الإثم المرفوع عن الصغير، بل يشمل الذنب الوضعي بمعنى إخراج حق الله تعالى والناس في المال الذي ذكرته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فِي أَمْوَالِهِمْ حَقٌّ 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مانع من ثبوته في أموال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دليله سقوطها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ذنب له، وقد أشكل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 بعدم سقوطها عمن لا ذنب له إجماعاً، ولا ينفع في الجواب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والتطهير ظاهر أنه إنما يكون من الذنب، ولا يلزم سقوط الزكاة –الثابتة بدليل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وجبت عليه ممن لا ذنب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عودة إلى النصوص</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 واحد من الصبي والمجنون ليس من أهل التكليف، والزكاة تكليف فكل واحد منهما ليس من أهل الزكاة، والمقدمتان ظاهرتان</w:t>
      </w:r>
      <w:r>
        <w:rPr>
          <w:rFonts w:eastAsia="Amiri" w:cs="Amiri" w:ascii="Amiri" w:hAnsi="Amiri"/>
          <w:color w:val="111111"/>
          <w:sz w:val="28"/>
          <w:szCs w:val="28"/>
          <w:rtl w:val="true"/>
          <w:lang w:bidi="ar-SA"/>
        </w:rPr>
        <w:t>))</w:t>
      </w:r>
      <w:r>
        <w:rPr>
          <w:rStyle w:val="FootnoteAnchor"/>
          <w:rtl w:val="true"/>
        </w:rPr>
        <w:footnoteReference w:id="769"/>
      </w:r>
      <w:r>
        <w:rPr>
          <w:rFonts w:ascii="Amiri" w:hAnsi="Amiri" w:eastAsia="Amiri" w:cs="Amiri"/>
          <w:color w:val="111111"/>
          <w:sz w:val="28"/>
          <w:sz w:val="28"/>
          <w:szCs w:val="28"/>
          <w:rtl w:val="true"/>
          <w:lang w:bidi="ar-SA"/>
        </w:rPr>
        <w:t xml:space="preserve">، ثم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بعض الإشكالات على نفسه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أن الزكاة تكليف فظاهر، لوجوب </w:t>
      </w:r>
    </w:p>
    <w:p>
      <w:pPr>
        <w:pStyle w:val="BookText"/>
        <w:rPr/>
      </w:pPr>
      <w:r>
        <w:rPr>
          <w:rFonts w:ascii="Amiri" w:hAnsi="Amiri" w:eastAsia="Amiri" w:cs="Amiri"/>
          <w:color w:val="111111"/>
          <w:sz w:val="28"/>
          <w:sz w:val="28"/>
          <w:szCs w:val="28"/>
          <w:rtl w:val="true"/>
          <w:lang w:bidi="ar-SA"/>
        </w:rPr>
        <w:t>النية فيها، ولحصول الثواب بها، ولتعلق الخطاب بها للمكلفين، ولا نعني بالتكليف سوى ذلك، وتعلقها بالمال لا ينافي كونها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أنهما ليسا من أهل التكليف فظاهر، إذ هو منوط بالبلوغ والرشد، وإرش الجناية وقيم المتلف ليس من باب التكليف بل من باب خطاب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الجواب على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 ونقضاً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أخص من المدعى، وذلك لأن خطاب الزكاة يتضمن نحوين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تكليفي وهو وجوب الإخراج والدفع وهذا مرفوع عن الصغير ويقوم الولي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وضعي وهو ثبوت حق الغير في المال، وهذا غير مرفوع عن الصغير ولا مانع من ثبوته إذا دلّ الدليل عليه، وقد شرحنا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وافق المشهور باستحباب الزكاة في مال الصغير إذا اتجر به الولي، وهو والوجوب من سنخ واحد من جهة 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شروط وجوب الزكاة التمكن من التصرف لذا لم تجب في المال المفقود مثلاً، والصغير غير متمكن من التصرف بأمواله فلا يتحقق شرط الوجوب ولا 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الصغير متمكن من التصرف في ماله من خلال وليه فهو كمن وكّل آخر في ماله فيكون متمكناً بتمكن الوكيل، لذا لم تسقط الزكاة عن المحجور عليه لسفه، وحكي الاتفاق عليه</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 xml:space="preserve">. </w:t>
      </w:r>
      <w:bookmarkStart w:id="239" w:name="pg15147_203131"/>
    </w:p>
    <w:p>
      <w:pPr>
        <w:pStyle w:val="BookText"/>
        <w:rPr/>
      </w:pPr>
      <w:bookmarkEnd w:id="23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هذا الاستدلال خروجاً عن محل البحث لأن كلامنا في مانعية الصغر عن وجوب الزكاة وليس لشيء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نبحث تعلق الزكاة في مال الصغير ونرتّبه بلحاظ الأصناف التي تتعلق بها الزكاة وليس بلحاظ الأقوال في المسألة لتشعّبها وتداخلها، ومنه يتضح القول المختار بإذن الله تعالى، ويقع الكلام في جهتين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النقدين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الغلات والمواشي</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1734556_2142443653"/>
      <w:bookmarkStart w:id="241" w:name="_Toc80"/>
      <w:bookmarkEnd w:id="240"/>
      <w:r>
        <w:rPr>
          <w:rtl w:val="true"/>
        </w:rPr>
        <w:t>الجهة الأولى</w:t>
      </w:r>
      <w:r>
        <w:rPr>
          <w:rtl w:val="true"/>
        </w:rPr>
        <w:t xml:space="preserve">: </w:t>
      </w:r>
      <w:r>
        <w:rPr>
          <w:rtl w:val="true"/>
        </w:rPr>
        <w:t>زكاة النقدين من أموال اليتيم</w:t>
      </w:r>
      <w:bookmarkEnd w:id="241"/>
    </w:p>
    <w:p>
      <w:pPr>
        <w:pStyle w:val="BookText"/>
        <w:rPr/>
      </w:pPr>
      <w:r>
        <w:rPr>
          <w:rFonts w:ascii="Amiri" w:hAnsi="Amiri" w:eastAsia="Amiri" w:cs="Amiri"/>
          <w:color w:val="111111"/>
          <w:sz w:val="28"/>
          <w:sz w:val="28"/>
          <w:szCs w:val="28"/>
          <w:rtl w:val="true"/>
          <w:lang w:bidi="ar-SA"/>
        </w:rPr>
        <w:t xml:space="preserve">تقدمت الإشارة إلى إجماع علمائنا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وجوب الزكاة في النقدين عدا ما يظهر من إطلاق عبارة ابن حمزة وقد وجهناها بما لا يخرجها عن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أيضاً جملة من الروايات كصحيحة زرارة ومحمد بن مسلم الآتية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مال اليتيم في الدين والمال الصامت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 القدر المتيقن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مال اليتيم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زرارة المتقدمة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اشترطت الروايات في عدم الوجوب كون المال موضوعاً، أما إذا حُرِّك فيظهر منها وجوب الزكاة فيه ومن تلك الروايات</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مال اليتيم عليه 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موضوعاً فليس عليه زكاة، فإذا عملت به فأنت له ضامن والربح لليتيم</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وتقريب الاستدلال بمفهوم صدر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يونس بن يعقوب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أرسلت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 إخوة صغاراً فمتى تجب على أموالهم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وجبت عليهم الصلاة وجبت الزكاة،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 تجب عليهم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اتجر به فزكه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عمر بن أبي شعبة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مال اليتيم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زكاة عليه إلا أن يعمل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على مال اليتيم 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تتجر به أو تعمل به</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أثبته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 في الفقيه ووصفها جمع بالصحيحة</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 xml:space="preserve">واستدلوا بها بسنده عن زرارة وبكير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مال اليتيم زكاة إلا أن يُتّجر به، فإن اتجر به ففيه الزكاة، وعلى التاجر ضمان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رويت رخصة في أن يجعل الربح بينهما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أثبتها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وكأنها رواية</w:t>
      </w:r>
      <w:r>
        <w:rPr>
          <w:rStyle w:val="FootnoteAnchor"/>
          <w:rtl w:val="true"/>
        </w:rPr>
        <w:footnoteReference w:id="774"/>
      </w:r>
      <w:r>
        <w:rPr>
          <w:rFonts w:ascii="Amiri" w:hAnsi="Amiri" w:eastAsia="Amiri" w:cs="Amiri"/>
          <w:color w:val="111111"/>
          <w:sz w:val="28"/>
          <w:sz w:val="28"/>
          <w:szCs w:val="28"/>
          <w:rtl w:val="true"/>
          <w:lang w:bidi="ar-SA"/>
        </w:rPr>
        <w:t xml:space="preserve">ولها جزء آخر في أولها أورده في موضع آخر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الجوهر وأشباهه زكاة وإن كثر، وليس في نُقَر الفضة زكاة</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الاعتماد على هذا النص سنداً ومتناً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 فلأن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طريق مشترك إلى بكير وزرارة وإلا لذكره في المشيخة كما ذكر أمثاله، كطريقه المشترك إلى جميل بن دراج ومحمد بن حمران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المتن فإن الذي رواه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عنه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w:t>
      </w:r>
      <w:r>
        <w:rPr>
          <w:rStyle w:val="FootnoteAnchor"/>
          <w:rtl w:val="true"/>
        </w:rPr>
        <w:footnoteReference w:id="776"/>
      </w:r>
      <w:r>
        <w:rPr>
          <w:rFonts w:ascii="Amiri" w:hAnsi="Amiri" w:eastAsia="Amiri" w:cs="Amiri"/>
          <w:color w:val="111111"/>
          <w:sz w:val="28"/>
          <w:sz w:val="28"/>
          <w:szCs w:val="28"/>
          <w:rtl w:val="true"/>
          <w:lang w:bidi="ar-SA"/>
        </w:rPr>
        <w:t xml:space="preserve">أن الحديث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الجوهر وأشباهه زكاة وإن 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البقية التي احتوت على محل الاستدلال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لهذا جُعلالنص في طبعة الفقيه الحديثة</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 xml:space="preserve">خصوص ما أورده الكليني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وضعه داخل الأقواس وترك الكلام الباقي على أنه للمصنف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الاختلاف بين النقلين لا يمنع من كون الجزء المتبقي رواية أيضاً لأن الطريق مختلف، فقد رواها الكليني عن علي بن إبراهيم عن أبيه عن حماد بن عيسى عن عمر بن أذينة عن زرارة وبكير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وطريق الصدوق إلى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عن علي بن إبراهيم عن أبيه عن محمد بن أبي عمير عن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الطريقين يشتركان في علي بن إبراهيم عن أبيه، ومن البعيد أن يرويا هذين النصين المختلفين، مع الإشكال في طريق الصدوق إلى بكير لأن ابن أبي عمير لم يدرك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بكير في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يروي عنه؟ فلا يخلو الطريق من 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يُعلم النظر في تصحيح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طريق الصدوق إلى بكير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عند من يعتمد مراسيل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 الشيخ الصدوق نقل الرواية عن الكليني، إما بأخذها من الكافي أو عن طريق شيوخه وهم محمد بن محمد بن عصام الكليني وعلي بن أحمد بن موسى ومحمد بن أحمد السناني عنه وكلهم مجهولون لم يوثقوا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كلا التقديرين فالجزء الزائد على ما أورده الكليني ليس نصّاً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معتمد وفيه محل الاستدلال في المقام</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بما أن القدماء ومنهم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يفتون بنصوص الروايات أو مضامينها، فيكون هذا الجزء رواية مرسلة للصدوق أو إحدى روايات الباب نقلها بالمضمون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w:t>
      </w:r>
      <w:r>
        <w:rPr>
          <w:rStyle w:val="FootnoteAnchor"/>
          <w:rtl w:val="true"/>
        </w:rPr>
        <w:footnoteReference w:id="778"/>
      </w:r>
      <w:r>
        <w:rPr>
          <w:rFonts w:ascii="Amiri" w:hAnsi="Amiri" w:eastAsia="Amiri" w:cs="Amiri"/>
          <w:color w:val="111111"/>
          <w:sz w:val="28"/>
          <w:sz w:val="28"/>
          <w:szCs w:val="28"/>
          <w:rtl w:val="true"/>
          <w:lang w:bidi="ar-SA"/>
        </w:rPr>
        <w:t>سعيد السمان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مال اليتيم زكاة إلا أن يتجر به فإن اتجر به فالربح لليتيم، وإن وضع فعلى الذي يتجر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العطارد الحناط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اليتيم يكون عندي فأتجر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حركته فعليك زكاته،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أحركه ثمانية أشهر وأدعه أربعة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زكاته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رواية الكافي، وفي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الفضيل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صبية صغار لهم مال بيد أبيهم أو أخيهم هل يجب على مالهم 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في مالهم زكاة حتى يُعمل به، فإذا عُمل به وجبت الزكاة، فأما إذا كان موقوفاً فلا زكاة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هذه الأخبار الوجوب وبه صرّح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كلامه، وهو ظاهر علي بن بابويه في الفقه الرضوي ونقله عنه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المختلف كما نقلنا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به ولده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مال اليتيم زكاة إلا أن يتجر به له</w:t>
      </w:r>
      <w:r>
        <w:rPr>
          <w:rFonts w:eastAsia="Amiri" w:cs="Amiri" w:ascii="Amiri" w:hAnsi="Amiri"/>
          <w:color w:val="111111"/>
          <w:sz w:val="28"/>
          <w:szCs w:val="28"/>
          <w:rtl w:val="true"/>
          <w:lang w:bidi="ar-SA"/>
        </w:rPr>
        <w:t>))</w:t>
      </w:r>
      <w:r>
        <w:rPr>
          <w:rStyle w:val="FootnoteAnchor"/>
          <w:rtl w:val="true"/>
        </w:rPr>
        <w:footnoteReference w:id="779"/>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على اليتيم زكاة إلا أن يُتّجَر به، فإن اتجر به ففيه الزكاة، والربح لليتيم وعلى التاجر ضمان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ولكن المشهور حملها على الاستحباب بينما نفى ابن إدريس في السرائر والسيد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المشروعية أصلاً، فالأقوال ثلاثة، والمشهور الاستحباب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زكاة عند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صامت أموال الأطفال والمجانين من الدراهم والدنانير، إلا أن يتجر الولي بها أو القيم عليها بها، فإن اتجر بها وحرّكها وجب عليه إخراج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وعلق عليه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تلميذه بأنه يريد من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الندب والاستحباب دون الفرض والإيجاب لأنه لا فرق بين أن يُتّجر به أو لا يُتّجر به في أنه لا تجب فيه الزكاة وجوب الفرض الذي يُستحق بتركه العقاب، ألا ترى أنه لو كان هذا المال للبالغ واتَّجر به لما وجبت عليه فيه الزكاة وجوب الفرض على ما سنبيّنه فيما بعد إن شاء الله تعالى</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وأضاف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يشهد له تصريحه في باب زكاة أمتعة التجارة بأنها سنة مؤكدة فيها على المأثور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الفرق بين التجارة بمال الطفل وغيره كما ترى</w:t>
      </w:r>
      <w:r>
        <w:rPr>
          <w:rFonts w:eastAsia="Amiri" w:cs="Amiri" w:ascii="Amiri" w:hAnsi="Amiri"/>
          <w:color w:val="111111"/>
          <w:sz w:val="28"/>
          <w:szCs w:val="28"/>
          <w:rtl w:val="true"/>
          <w:lang w:bidi="ar-SA"/>
        </w:rPr>
        <w:t>))</w:t>
      </w:r>
      <w:r>
        <w:rPr>
          <w:rStyle w:val="FootnoteAnchor"/>
          <w:rtl w:val="true"/>
        </w:rPr>
        <w:footnoteReference w:id="7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من كلام المشهور الذي سننقله إن شاء الله أنهم يعترفون بظهور الروايات في الوجوب، وحينئذٍ نتساءل لماذا لم يقل بالوجوب أحد عدا أولئك المتقدمين</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أن ذلك يرجع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وجود المانع عندهم فصرفوا ظاهرها عن الوجوب إلى الاستحباب واعتبروا المانع قرينة على صرف النص عن ظاهره في الوجوب إلى الاستحباب، وقد وردت الإشارة في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إلى اثنين 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قصور المقتضي للمناقشة في روايات الباب، ونتيجة ذلك مخالفة المشهور والقول بعدم المشروعية أصلاً لا وجوباً ولا استحباباً وهو قول ابن إدريس وصاحب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الموانع الصارفة عن ظهور الروايات في الوجوب ونبدأ بما ذكرهما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بإطلاق ما دل على نفي ثبوت الزكاة في مال الصغير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نقلناه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بين أن يُتّجَر به أو لا يُتَّجَر به في أنه لا تجب فيه الزكاة وجوب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أخبار كثيرة ظاهرها الوجوب إلا أن الكل محمول على الاستحباب بقرينة الأخبار الصريحة في نفي الوجوب</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أن الأقوى عدم الوجوب؛ للأصل وإطلاق نفيها عن اليتيم في الأخبار المتقدمة، فاحتمال تقييد الجميع بالأخبار الدالة على ثبوت الزكاة إذا حُرِّك –بعد الإغضاء عما في سند بعضها، وموهونية الجميع بما عرفت من عدم تحقق القائل بالوجوب، وعدم ظهور بعضها في الوجوب المصطلح، ضرورة دلالة بعضها على ثبوت الزكاة فيها في هذا الحال الذي هو أعم من الوجوب وغيره، وكذا ما دل منها على أن الزكاة على المال حينئذٍ، ضرورة إمكان منع دلالته على الوجوب، وأن المراد منه معنى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مخالف لمذاق الفقاهة، خصوصاً بعدما تعرف إن شاء الله من عدم الوجوب في مال التجارة على البالغ فضلاً عن مال الطفل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مطالب سنتعرض لها بحسب مواردها إن شاء الله تعالى، أما في ما يتعلق بما نحن فيه فإن ما قالوه غير تام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النسبة بين ما دلّ على نفي الزكاة في مال اليتيم وما دل على وجوبها إذا عُمل به هي العموم المطلق فتخصَّص به على القاعدة وليس فيه مخالفة لذوق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دل على وجوب الزكاة في مال اليتيم ورد في جملة من الروايات استثناءً من عموم ما دل على نفي الزكاة في مال اليتيم كصحيحة محمد بن مسلم ومعتبرة سعيد السمان وغيرها مما تقدم، فكيف ينفى به؟ أي أن التقييد ورد في كلام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الأخذ به مخالفاً لذوق الفقاهة؟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نفهم من نفي الزكاة في مال اليتيم عدم إخراجها من أصل مال اليتيم، والزكاة هنا لا تخرج من أصل مال اليتيم بالدقة؛ لأن المال المتَّجَر به إن ربح فالزكاة تخرج من الربح، وإن لم يربح أو نقص الربح عن مقدار الزكاة فإن مقدار الزكاة يؤخذ من مال المتّجِر لأنه ضامن للمال كما نطقت به الروايات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كل التقادير لا يُنقص من مال اليتيم شيء، فالقول بالوجوب لا يعارض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زكاة في مال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موضوعهما مختلف، فالأول موضوعه ما زاد عن أصل مال اليتيم، والثاني موضوعه أصل المال</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عدم وجوب الزكاة في مال تجارة البالغ فالصغير مثله أو أولى منه، وتبعه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الفهم سائر من جاء بعده، 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مال الصغير إذا اتجر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والمشهور الاستحباب،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براءة الذمة، ولأن مال التجارة لا تجب فيه الزكاة على ما سيأتي ومال </w:t>
      </w:r>
    </w:p>
    <w:p>
      <w:pPr>
        <w:pStyle w:val="BookText"/>
        <w:rPr/>
      </w:pPr>
      <w:r>
        <w:rPr>
          <w:rFonts w:ascii="Amiri" w:hAnsi="Amiri" w:eastAsia="Amiri" w:cs="Amiri"/>
          <w:color w:val="111111"/>
          <w:sz w:val="28"/>
          <w:sz w:val="28"/>
          <w:szCs w:val="28"/>
          <w:rtl w:val="true"/>
          <w:lang w:bidi="ar-SA"/>
        </w:rPr>
        <w:t>الطفل لا تجب فيه الزكاة على ما تقدم</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زكاة أموال التجارة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والمعتمد الاستحباب،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الكثيرة المتضمنة للأمر بالزكاة في مال الطفل إذا اتجر به الولي</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ظاهر هذه الأخبار هو الوجوب كما نُقل عن الشيخ المفيد ولكن الشيخ ومن تبعه من الأصحاب كما هو المشهور لما اتفقوا على الاستحباب في مال التجارة وهذه المسألة من أفراد تلك المسألة حكموا بالاستحباب هنا</w:t>
      </w:r>
      <w:r>
        <w:rPr>
          <w:rFonts w:eastAsia="Amiri" w:cs="Amiri" w:ascii="Amiri" w:hAnsi="Amiri"/>
          <w:color w:val="111111"/>
          <w:sz w:val="28"/>
          <w:szCs w:val="28"/>
          <w:rtl w:val="true"/>
          <w:lang w:bidi="ar-SA"/>
        </w:rPr>
        <w:t>))</w:t>
      </w:r>
      <w:r>
        <w:rPr>
          <w:rStyle w:val="FootnoteAnchor"/>
          <w:rtl w:val="true"/>
        </w:rPr>
        <w:footnoteReference w:id="7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يضرّ اشتمال بعضها –أي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ثبوت الزكاة في ماله إذا اتجر به، لعدم وجوبها في مال التجارة على البالغ كما يأتي، فها هنا أولى</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كلام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الملازمة والأولوية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وصفحة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ظاهرها –أي روايات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كعبارة 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إلا أن الكل محمول على الاستحباب، بقرينة الأخبار الصريحة في نفي الوجوب، مضافاً إلى ما سيجيء من استحباب زكاة التجارة على البالغين</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اتجر له من إليه النظر استحب له إخراج الزكاة من مال الطفل أي زكاة مال التجارة التي ستعرف استحبابها في غير مال الطفل أيضاً</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إن ظاهر هذه النصوص الوجوب، ومن هنا نُسِبَ القول به إلى المفيد وإن لم تثبت النسبة، إذ قد حمل الشيخ كلامه على الاستحباب، وهو أعرف بمراده من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وكيفما كان، فلا ينبغي الإشكال في عدم الوجوب وإن تعاطاه ظواهر هذه الأخبار، وذلك لجملة أُخرى من الروايات دلّت على عدم وجوب الزكاة في مال التجارة، وهي وإن كان موردها –إلاّ ما شذّ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اليتيم إلاّ أنّا لا نحتمل أن يكون اليتيم أشدّ حالاً من البالغ، فإذا لم يثبت فيه بمقتضى هذه النصوص لم يثبت في اليتيم بطريق أولى</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 أعلام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وظاهرها –أي روايات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الوجوب ولكن يبعد جداً القول بالوجوب هنا إذا منعنا الوجوب في زكاة تجارة البالغين فهما في مساغٍ واحد يدل على عدم الوجوب فيهما ما استدل به عليه هناك</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ووردت الإشارة إلى هذه الملازمة في بحث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جعل من الروايات التي يستدل بها على ثبوت الزكاة في مال التجارة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 الكثيرة الدالة على ثبوت الزكاة في مال اليتيم إذا اتجر به كمعتبرةالحلبي وابن بكير</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كلماته في البحث أنه يدافع عن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إثباتها فقد علّق على قول محشي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أنه من كلام الصدوق وليس رواية عن زرارة وبكير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محصله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فقه ينقل الأخبار نفسها أو بنقل غيره ويذكرها ككلام له بالمضمون من دون فصل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محاضرة بتأريخ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ينفع في الرد لما قلناه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مرسلة أو أن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إحدى روايات الباب بالمضمون وهي جميعاً بين أيدينا فنراجعها، وعلى جميع التقادير لا تكون هذه الرواية معتبرة يصح الاستدلال بها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والسمان وصحيحة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p>
    <w:p>
      <w:pPr>
        <w:pStyle w:val="BookText"/>
        <w:rPr/>
      </w:pPr>
      <w:r>
        <w:rPr>
          <w:rFonts w:ascii="Amiri" w:hAnsi="Amiri" w:eastAsia="Amiri" w:cs="Amiri"/>
          <w:color w:val="111111"/>
          <w:sz w:val="28"/>
          <w:sz w:val="28"/>
          <w:szCs w:val="28"/>
          <w:rtl w:val="true"/>
          <w:lang w:bidi="ar-SA"/>
        </w:rPr>
        <w:t>معرض ردّه على حمل ما دل على وجوب الزكاة في مال التجارة على التقية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ضعيف، خصوصاً بملاحظة ما ورد في التفصيل في مال اليتيم فهم يقولون به مطلقاً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إلا إذا اتجر به</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على تفسير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لكلام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بإرادة الندب من الوجوب دفعاً لإشكال وجوب الزكاة في مال الصغير إذا عمل به وعدمه في مال تجارة البالغ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ليس إشكالاً إذ يمكن أن يكون تعبداً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حصلت خسارة فعلى المتجر</w:t>
      </w:r>
      <w:r>
        <w:rPr>
          <w:rFonts w:eastAsia="Amiri" w:cs="Amiri" w:ascii="Amiri" w:hAnsi="Amiri"/>
          <w:color w:val="111111"/>
          <w:sz w:val="28"/>
          <w:szCs w:val="28"/>
          <w:rtl w:val="true"/>
          <w:lang w:bidi="ar-SA"/>
        </w:rPr>
        <w:t>)</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وهو خلاف القاعدة لأنه محسن فهذا وذاك تعبدي</w:t>
      </w:r>
      <w:r>
        <w:rPr>
          <w:rFonts w:eastAsia="Amiri" w:cs="Amiri" w:ascii="Amiri" w:hAnsi="Amiri"/>
          <w:color w:val="111111"/>
          <w:sz w:val="28"/>
          <w:szCs w:val="28"/>
          <w:rtl w:val="true"/>
          <w:lang w:bidi="ar-SA"/>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ينفِ الارتباط بين المسألتين، وإنما نفى الملازمة بين الحكمين</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ولكننا نعتقد بوجود الفرق بين المسألتين إثباتاً وثبوتاً وقد أشرنا إلى طرف منه في مسألة الزكاة في مال التجارة</w:t>
      </w:r>
      <w:r>
        <w:rPr>
          <w:rFonts w:eastAsia="Amiri" w:cs="Amiri" w:ascii="Amiri" w:hAnsi="Amiri"/>
          <w:color w:val="111111"/>
          <w:sz w:val="28"/>
          <w:szCs w:val="28"/>
          <w:rtl w:val="true"/>
          <w:lang w:bidi="ar-SA"/>
        </w:rPr>
        <w:t xml:space="preserve">: </w:t>
      </w:r>
      <w:bookmarkStart w:id="242" w:name="pg15147_203142"/>
    </w:p>
    <w:p>
      <w:pPr>
        <w:pStyle w:val="BookText"/>
        <w:rPr/>
      </w:pPr>
      <w:bookmarkEnd w:id="242"/>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جهتين على الأقل،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صرحت بأن شرط تعلق الزكاة في مال التجارة إذا جمده ولم يحركه كما في صحيحة علي بن يقطين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المال الذي لا يعمل به ولا يقلب،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تلزمهالزكاة في كل سنة إلا أن يسبك</w:t>
      </w:r>
      <w:r>
        <w:rPr>
          <w:rFonts w:eastAsia="Amiri" w:cs="Amiri" w:ascii="Amiri" w:hAnsi="Amiri"/>
          <w:color w:val="111111"/>
          <w:sz w:val="28"/>
          <w:szCs w:val="28"/>
          <w:rtl w:val="true"/>
          <w:lang w:bidi="ar-SA"/>
        </w:rPr>
        <w:t>)</w:t>
      </w:r>
      <w:r>
        <w:rPr>
          <w:rStyle w:val="FootnoteAnchor"/>
          <w:rtl w:val="true"/>
        </w:rPr>
        <w:footnoteReference w:id="795"/>
      </w:r>
      <w:r>
        <w:rPr>
          <w:rFonts w:ascii="Amiri" w:hAnsi="Amiri" w:eastAsia="Amiri" w:cs="Amiri"/>
          <w:color w:val="111111"/>
          <w:sz w:val="28"/>
          <w:sz w:val="28"/>
          <w:szCs w:val="28"/>
          <w:rtl w:val="true"/>
          <w:lang w:bidi="ar-SA"/>
        </w:rPr>
        <w:t>، بينما شرط تعلقه في مال الصغير عكس ذلك تماماً أي إذا حركه ولم يتركه موضوعاً كما في الروايات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 لأن موضوع الزكاة في مال البالغ الأمتعة والأعيان غير الزكوية بصريح الروايات، أما في مال الصغير فموضوعه المال الزكوي وهما النقدان بحسب الظاهر</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1734558_2142443653"/>
      <w:bookmarkStart w:id="244" w:name="_Toc81"/>
      <w:bookmarkEnd w:id="243"/>
      <w:r>
        <w:rPr>
          <w:rtl w:val="true"/>
        </w:rPr>
        <w:t xml:space="preserve">وأما </w:t>
      </w:r>
      <w:r>
        <w:rPr>
          <w:rtl w:val="true"/>
        </w:rPr>
        <w:t>(</w:t>
      </w:r>
      <w:r>
        <w:rPr>
          <w:rtl w:val="true"/>
        </w:rPr>
        <w:t>ثبوتاً</w:t>
      </w:r>
      <w:r>
        <w:rPr>
          <w:rtl w:val="true"/>
        </w:rPr>
        <w:t xml:space="preserve">) </w:t>
      </w:r>
      <w:r>
        <w:rPr>
          <w:rtl w:val="true"/>
        </w:rPr>
        <w:t>فلأمرين أيضاً</w:t>
      </w:r>
      <w:r>
        <w:rPr>
          <w:rtl w:val="true"/>
        </w:rPr>
        <w:t>:</w:t>
      </w:r>
      <w:bookmarkEnd w:id="244"/>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وحدة الملاك فيهما، وقلنا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مدخلية عنوان الاتجار في مسألة تعلق الزكاة بمال الصغير إذا اتجر به من باب زوال تأثير المانع، وفي مسألة زكاة مال التجارة من جهة تحقق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مال التجارة –وهي الأمتعة والأعيان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نفسه مالاً زكوياً أي ليس من الأصناف الزكوية، فلا تتعلق به الزكاة لعدم وجود المقتضي للوجوب، فإذا جمّده بالشروط التي ذكرناها وجبت فيه الزكاة، أما المال المفروض في أخبار اليتيم فهو مال زكوي في نفسه، أي أن شروط الوجوب الخاصة للموضوع مجتمعة كبلوغ النصاب وحولان الحول، ولكن منع من وجوب إخراج الزكاة منه عدم تحقق شرط البلوغ في المالك وكون المال موقوفاً للصغير، فإذا أراد الولي تحريكه وجب إخراج زكاته، لزوال تأثير المانع وهو كون المال مجمداً ومحفوظاً للصغير</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الحكمة والغرض فوجوب الزكاة في مال التجارة لمنع الاحتكار وحبس الأمتعة وتجميدها وتعطيل احتياجات الناس مما يزيد في </w:t>
      </w:r>
    </w:p>
    <w:p>
      <w:pPr>
        <w:pStyle w:val="BookText"/>
        <w:rPr/>
      </w:pPr>
      <w:r>
        <w:rPr>
          <w:rFonts w:ascii="Amiri" w:hAnsi="Amiri" w:eastAsia="Amiri" w:cs="Amiri"/>
          <w:color w:val="111111"/>
          <w:sz w:val="28"/>
          <w:sz w:val="28"/>
          <w:szCs w:val="28"/>
          <w:rtl w:val="true"/>
          <w:lang w:bidi="ar-SA"/>
        </w:rPr>
        <w:t>التضخم، أما وجوب الزكاة في مال الصغير فعلى عكس ذلك أي على تحريكه، فلعل فرض الزكاة للمحافظة عليه أو لتقليل الاندفاع نحو التصرف به؛ لذا ذكرت الروايات أن الخسارة على المتجر مع أنه خلاف القاعدة، فيكون ادخاره أفضل لمصلحة اليتيم، ولا مخاوف في نقصان قيمته السوقية لأنها محفوظة في نفس المال باعتباره من الذهب والفضة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لكل ما ذكرناه أن الصغير لا يختص بهذا الحكم أي تعلق الزكاة في ماله إذا اتجر به الولي، بل يشترك معه فيه كل من سقط عنهم الوجوب لعدم تحقق أحد الشروط كالعقل أو الحرية أو التمكن من التصرف؛ لذا ورد نفس الحكم –أي وجوب الزكاة إذا حُرّك المال واضطرب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هذه الموارد كالمجنون – فقد وردت صحيحة</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والذي رجحه كثير من المحقين أنه النيسابوري لأن الكشي صرّح بأن من روى عن الفضل هو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وبغضّ النظر عن معرفة هويته إلا أن الأصحاب اعتمدوا على روايات هذا العنوان لوجه أو لآخر ككثرة رواية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خصوص هذه الرواية فإنها معتبرة بتقريبين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الكليني وإن لم يصرح هنا أن له طريقاً آخر إلى الفضل إلا أنه ذكر في مئات الموارد أن له ذلك عن علي بن إبراهيم عن أبيه أو محمد بن عبد الجبار أو محمد بن الحسين 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المشيخة طريقه إلى روايات الفضل أنه روى عن مشايخه عن محمد بن يعقوب عن علي بن إبراهيم عن أبيه ومحمد بن إسماعيل عن الفضل، وبعض الروايات المنقولة في التهذيبين عن الفضل نفس الروايات التي ذكرها الكليني بطريق واحد عن محمد بن إسماعيل فيظهر أنه إنما لم يذكر غيره مع وجوده رعاية للاختصار</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بن الحجاج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من أهلنا مختلطة أعليها 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عمل به فعليها زكاة، وإن لم يعمل به فلا</w:t>
      </w:r>
      <w:r>
        <w:rPr>
          <w:rFonts w:eastAsia="Amiri" w:cs="Amiri" w:ascii="Amiri" w:hAnsi="Amiri"/>
          <w:color w:val="111111"/>
          <w:sz w:val="28"/>
          <w:szCs w:val="28"/>
          <w:rtl w:val="true"/>
          <w:lang w:bidi="ar-SA"/>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في الوديعة في الكافي بسنده عن علي بن أبي حمزة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عندك وديعة تحركها فعليك الزكاة، فإن لم تحركها فليس عليك شيء</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في مال المملوك معتبرة إسحاق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يهب لعبده ألف درهم أو أقل أو أكثر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العبد أن يزكيها إذا حال عليه الحول؟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أن يُعمل 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فإذن وراء هذا الحكم حقيقة يشترك بها هؤلاء ولا تختص بالصغير حتى يلحظ ارتباط المسألة بمسألة مال التجارة للبالغ بمعزل عن هذه العناوين الأخرى</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ضوء ما تقدم فإنه يمكن تقريب منشأ تعلق الزكاة في مال الصغير بوجهين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لإباحة التصرف في العين، فإن الزكاة لها 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تكليفي وهو الأمر بإخراجها ودفعها، ووضعي وهو ثبوت حق للغير فيبطل التصرف </w:t>
      </w:r>
    </w:p>
    <w:p>
      <w:pPr>
        <w:pStyle w:val="BookText"/>
        <w:rPr/>
      </w:pPr>
      <w:r>
        <w:rPr>
          <w:rFonts w:ascii="Amiri" w:hAnsi="Amiri" w:eastAsia="Amiri" w:cs="Amiri"/>
          <w:color w:val="111111"/>
          <w:sz w:val="28"/>
          <w:sz w:val="28"/>
          <w:szCs w:val="28"/>
          <w:rtl w:val="true"/>
          <w:lang w:bidi="ar-SA"/>
        </w:rPr>
        <w:t>بالمال الزكوي بحسب نحو تعلق الزكاة بالمال، فإذا لم يتوفر أحد شروط الزكاة كالبلوغ امتنع الخطاب التكليفي، وإذا كان المال مدخراً للصغير أو المجنون لم يكن موضوع الحكم الوضعي تأخرا، فإذا أريد تحريك المال تنجّز الحكم الوضعي في المال</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مالٌ ينمى لما ورد في معتبرة شعيب العقرقوفي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جرَّ عليك المال فزكّه</w:t>
      </w:r>
      <w:r>
        <w:rPr>
          <w:rFonts w:eastAsia="Amiri" w:cs="Amiri" w:ascii="Amiri" w:hAnsi="Amiri"/>
          <w:color w:val="111111"/>
          <w:sz w:val="28"/>
          <w:szCs w:val="28"/>
          <w:rtl w:val="true"/>
          <w:lang w:bidi="ar-SA"/>
        </w:rPr>
        <w:t>)</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وتقدم مثله في روايات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ونلفت النظر إلى أن كل ما قلناه أعلاه هو من باب البحث التحليلي وفهم فلسفة الحكم الشرعي، الذي يستفاد من النصوص الشرعية المتقدمة، وليس من هذه التحليلات فلا يضر وجود بعض المناقشات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العلاقة بين المسألتين هي الخصوص المطلق ومع ذلك جعل تلك المسألة قرينة على حمل روايات المقام على الاستحباب،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لمعارضتها بالروايات الآتية في مبحث زكاة مال التجارة الصريحة في نفي الوجوب، وهذه الأخبار وإن كان موردها أخص من مطلق مال التجارة ولكن قد ورد مثل هذه الأخبار أخبار كثيرة في مطلق التجارة وفي خصوص تجارة البالغين أيضاً مما كان ظاهره الوجوب فلا بد في الجمع بينها وبين تلك الأخبار بحمل ما كان ظاهره الوجوب على تأكد الاستحباب</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روايات المسألة أخص مطلقاً من روايات زكاة مال التجارة، إلا أنها لا تصلح لتخصيصها كما لم تصلح روايات هناك ظاهرة في الوجوب لصرف الروايات الصريحة في 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ناقشنا في مسألة زكاة مال التجارة عدم وجود ما يصلح لصرف الوجوب عن ظاهره، مضافاً إلى عدم الملازمة بين المسألتين حتى لو تم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مع أنه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أخذ منه النسبة بين الدليلين إلا أنه خالفه في مقتضاها فقال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الجمع العرفي يقتضي تقديم نصوص المقام –أي مال الصغير إذا اتجر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–أي مال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أخص</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والتزم بأن المانع من الوجوب هو الإجماع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قلناه من أن موضوع المسألتين مختلف فالنسبة بينهما التباين وليس العموم والخصوص المطلق فلا وجه للجمع العرفي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الجمع إذا أردنا تصحيحه فإنه مبني على لحاظ العنوان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وجوب الزكاة في مال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ما نحن فيه أخص منه، أما إذا لوحظت الروايات فلا تكون النسبة بينهما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عود على 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وقد ذكر أكثر من مانع آخر عن القول بالوجوب نذكرها بنفس الترتيب</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كلامه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قصور أدلة الباب عن إفادة الوجوب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لا مناص عن القول بالندب هنا بعد الإجماع المحكي عليه في المعتبر ومحكي المنتهى والنهاية وظاهر الغنية المعتضد بالتتبع، وبالنصوص المزبورة المعتبر سند بعضها المحمولة على ذلك الذي هو أولى من التقية</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نسب القول بالاستحباب إلى الأكثر تارة والأشهر أخرى والمشهور ثالثة وعن المعتبر والمنتهى وغيرهما الإجماع عليه، ونقل صحيحة محمد بن مسلم وخبر محمد بن الفضيل،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وظاهرهما وإن كان وجوب الزكاة، إلا أنه يجب رفع اليد عنه بالاتفاق المحكي على الاستحباب، إذ لم ينقل القول بالوجوب إلا عن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المقنعة، وقد حمله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هو أعرف من غيره بمراده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الاستحباب، وهذا هو العمدة في رفع اليد عن ظاهر النصوص</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المناقشة فيه صغروياً لذهاب بعض القدماء إلى الوجوب فقد صرَّح به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ابني بابويه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الإجماع مدركي كما هو واضح فهم أقرّوا بظهور الروايات في الوجوب وإنما حملوها على الاستحباب للموانع التي ذكروها، وقد ظهر من نقل كلماتهم أن هذا الإجماع أسسه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من جاء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حمل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أستاذه المفيد على الاستحباب فهو اجتهاد منه وليس نقلاً عنه فلا يكون حجة، والشاهد الذي ذكره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ترى أنه لو كان هذا المال للبالغ واتَّجر به لما وجبت عليه فيه الزكاة وجوب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للفرق بين المسألتين كما نبهنا ولا الذي قاله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للفرق المذكور</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يعلم النظر فيما قاله جمع –كالسيد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 المتقدم آنفاً والسيد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نقلناه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بمراد أستاذه</w:t>
      </w:r>
      <w:r>
        <w:rPr>
          <w:rFonts w:eastAsia="Amiri" w:cs="Amiri" w:ascii="Amiri" w:hAnsi="Amiri"/>
          <w:color w:val="111111"/>
          <w:sz w:val="28"/>
          <w:szCs w:val="28"/>
          <w:rtl w:val="true"/>
          <w:lang w:bidi="ar-SA"/>
        </w:rPr>
        <w:t xml:space="preserve">. </w:t>
      </w:r>
      <w:bookmarkStart w:id="245" w:name="pg15147_203148"/>
    </w:p>
    <w:p>
      <w:pPr>
        <w:pStyle w:val="BookText"/>
        <w:rPr/>
      </w:pPr>
      <w:bookmarkEnd w:id="2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الزكاة من مباني الإسلام، فهو ممّا لو كان لبان وكان من الواضحات، فكيف لم يُنسَب القول بالوجوب إلى أحد ما عدا المفيد الذي عرفت حال هذه النسبة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التأمّل في حمل تلك الأخبار على الاستحباب</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كبروياً من عدة جهات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ناقشنا مراراً هذا الدليل الذي يكثر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استعماله، والذي غاية ما يفيد الظن وهو لا يغني من الحق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هذا الدليل كالاجتهاد في مقابل النص مع وفرة الروايات الخاصة بالمسألة،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وجوب الزكاة من مباني الإسلام ولا خلاف فيه، أما هذه التفاصيل الفرعية فليست كذلك، فلا تكون المسألة مورداً لهذه الكبرى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صغروياً، إذ أنه ما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الفتوى بالوجوب أم العمل بمقتضاه؟ فإن أراد به الفتوى بالوجوب فقد علمنا منشأ ذلك ومدركه وهو وجود المانع أو قصور المقتضي وقد علمنا المناقشة في مدركهم، وإن أراد به العمل بالوجوب فقد يكون لقلة الصغار الذين يملكون، وإذا ملكوا فقد لا يكون مما تتعلق به الزكاة، وإن كان فقد لا يبلغ النصاب، وإذا بلغ النصاب فقد لا يكون مما يتجر به، وإذا اتجر به فقد لا يكون وليه من الملتزمين بالشريعة، ووفق نظرية الاحتمالات يكون احتمال العامل بهذا الحكم قريباً من العدم ويكون عدم اشتهاره طبيعياً على القاعدة، أي هذه النظرية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6" w:name="__RefHeading___Toc1734560_2142443653"/>
      <w:bookmarkStart w:id="247" w:name="_Toc82"/>
      <w:bookmarkEnd w:id="246"/>
      <w:r>
        <w:rPr>
          <w:rtl w:val="true"/>
        </w:rPr>
        <w:t>المقام الثاني</w:t>
      </w:r>
      <w:r>
        <w:rPr>
          <w:rtl w:val="true"/>
        </w:rPr>
        <w:t xml:space="preserve">: </w:t>
      </w:r>
      <w:r>
        <w:rPr>
          <w:rtl w:val="true"/>
        </w:rPr>
        <w:t>في قصور المقتضي أي روايات الباب</w:t>
      </w:r>
      <w:r>
        <w:rPr>
          <w:rtl w:val="true"/>
        </w:rPr>
        <w:t>:-</w:t>
      </w:r>
      <w:bookmarkEnd w:id="247"/>
    </w:p>
    <w:p>
      <w:pPr>
        <w:pStyle w:val="BookText"/>
        <w:rPr/>
      </w:pPr>
      <w:r>
        <w:rPr>
          <w:rFonts w:ascii="Amiri" w:hAnsi="Amiri" w:eastAsia="Amiri" w:cs="Amiri"/>
          <w:color w:val="111111"/>
          <w:sz w:val="28"/>
          <w:sz w:val="28"/>
          <w:szCs w:val="28"/>
          <w:rtl w:val="true"/>
          <w:lang w:bidi="ar-SA"/>
        </w:rPr>
        <w:t>واستنتجوا منه عدم المشروعية أصلاً لا وجوباً ولا استحباباً لحرمة التصرف في مال الصغير إلا فيما فيه مصلحة له، والمفروض عدم 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 القول بعدم المشروعية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في مكاسب السرائر بعد أن نقل قول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باستحباب إخراج الزكاة من مال الصبي إذا اتجر به الولي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يقوى عندي أنه لا يخرج ذلك، لأنه لا دلالة عليه من كتاب ولا سنة مقطوع بها ولا إجماع، لأنه لا يجوز له التصرف إلا فيما فيه مصلحة لهم، وهذا لا مصلحة لهم فيه من دفع عقاب ولا تحصيل ثواب، لأن الأيتام لا يستحقون ثواباً ولا عقاباً، لكونهم غير مخاطبين بالشرعيات</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واستجوده منه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سقوط الزكاة في ذلك وجوباً واستحباباً، ذهب إليه ابن إدريس في سرائره وهذا القول جيد على أصله، بل لا يبعد المصير إليه، لأن ما استدل به على الاستحباب غير نقي، بل ولا واضح الدلالةأيضاً، ومع ذلك فالوجوب منفي بما سنبينه إن شاء الله من عدم وجوب الزكاة في هذا النوع مطلقاً، وإذا انتفى الوجوب كان الأولى عدم التصرف في مال الطفل على هذا الوجه</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ومقاربته في كلامه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عليه صاحب الحدائق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طعن به من ضعف إسناد هذه الأخبار فمنها حسنة محمد بن مسلم وحسنها إنما هو بإبراهيم بن هاشم الذي اتفق أصحاب هذا الاصطلاح على قبول روايته وأنها لا تقصر عن الصحيح بل عدها في الصحيح جملة من محققي متأخري المتأخرين، وهو أيضاً قد عدها في الصحيح في مواضع أشرنا إلى جملة منها </w:t>
      </w:r>
    </w:p>
    <w:p>
      <w:pPr>
        <w:pStyle w:val="BookText"/>
        <w:rPr/>
      </w:pPr>
      <w:r>
        <w:rPr>
          <w:rFonts w:ascii="Amiri" w:hAnsi="Amiri" w:eastAsia="Amiri" w:cs="Amiri"/>
          <w:color w:val="111111"/>
          <w:sz w:val="28"/>
          <w:sz w:val="28"/>
          <w:szCs w:val="28"/>
          <w:rtl w:val="true"/>
          <w:lang w:bidi="ar-SA"/>
        </w:rPr>
        <w:t xml:space="preserve">في كتاب الطهارة والصلاة، ومنها موثقة يونس بن يعقوب التي ذكرها أيضاً وقد تقدم في غير موضع من شرحه عمله بالموثقات المعتضدة بالشهرة بين الأصحاب، ومنها أيضاً زيادة على ما ذكره صحيحة زرارة المروية في الفقيه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وذكر رواية الصدوق عن زرارة وبكير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نقداً لاذعاً لهما،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طعن به من عدم وضوح الدلالة فهو محل العجب فإن وضوحها في الدلالة على ذلك أوضح من أن ينكر وصراحة مقالاتها في ما هنالك ظاهر لذوى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فإن رد هذه الأخبار التي ذكرناها من غير معارض في المقام يحتاج إلى مزيد جرأة على الملك العلام وأهل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أحد مفاسد هذا الاصطلاح الذي هو إلى الفساد أقرب من الصلاح، ولهذا إن الفاضل الخراساني –أي السبزواري صاحب الذخيرة والكفاية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اقتفائه أثر السيد المذكور في جل الأحكام والانتصار لمقالاته في غير مقام نكص عنه هنا حيث قال بعد نقل جل هذه الأخبار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الأخبار واضحة الدلالة على المدعى مع كون أكثرها معتبراً صالحاً للحجية واعتضادها بالشهرة بين الطائفة وعدم خلاف محقق، فلا وجه لتوقف بعض المتأخرين في الحكم المذكور نظراً إلى أن ما استدل به على الاستحباب غير نقي السند ولا واضح الدلالة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وبالجملة فإن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لا يخلو من مجازفة</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لتخفيف وطأة الهجوم على هذين العلمين فإنه يمكن أن نبيّن وجه ما ذهبا إليه، فبعض الروايات غير تامة السند –ولو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إسماعيل بن مرار الذي لم يرد فيه توثيق، والرواية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العطارد الحناط وهو مجهول، والرواية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الفضيل ولم تثبت وثاقته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سندها إبراهيم بن هاشم الذي لم يوثَّق صريحاً إلا أنه ممدوح ولا يكفي المدح؛ ولذا وصف البعض روايته بالحسنة فيمكن أن يستشكل في السند من هذه الناحية مضافاً إلى أن هذا الذيل انفرد به الكليني في روايته عن محمد بن مسلم ولم ينقله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مع أنه بنى على نقل أغلب روايات الكافي، وإنما روى نفس السؤال لمحمد بن مسلم عن كتاب سعد بن عبد الله بسند صحيح وقد تقدّم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الزكاة، أبواب من تجب عليه الزكاة، 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فيها الذيل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فيكون الذيل زيادة توضيحية من بعض الرواة وهو شيء معمول به عند القدماء حيث لم يكونوا يفصلون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فقد لا يحصل الوثوق بهذا الذيل</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فلوجود إبراهيم بن هاشم في سندها ولعدم تمامية الاستدلال بالمفهوم وقد 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في الجزء الثاني من الرواية ولم يتعرض فيه للزكاة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فللتهافت فيها فهو يقول في صدرها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الصريح في بعث كتاب ونحوه، لكن ذيلها فيه محاورة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المشافهة فلعل الرسالة كانت بيد رجل آخر وهو الذي تولى الحوار ونقله إلى يونس فيكون الإشكال من هذه الناحية، وقد نبّه إلى هذا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بحثه</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رواها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فضال وطريقه إليه ضعيف عند الكثيرين، ورواه ابن فضال عن أحمد بن الحسن عن أبيه وهما فطحيان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ذكرنا في ذيلها أنها ليست رواية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المناقشات أوردناها تشييداً للبحث العلمي وللدفاع عن العلمين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فإنها قابلة للنقاش جملة وتفصيلاً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المنهج الذي أسميه بالهندسي أو الرياضي في التعامل مع النصوص أي يريد أن يكون الاستدلال الفقهي على نحو المعادلات الرياضية لا يلائم عملية الاستنباط الفقهي، ولا يلتزم به أحد من أهل الفن، ويلزم منه فقه جديد كما يعبرون؛ لأن الاستنباط الفقهي أمر وجداني ينشأ من الاطمئنان والاستظهار وهو يحصل من أقل من هذه الأدلة الموجودة، لأنه يُبنى على ملاحظة مجموع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الكثير من هذه المناقشات غير معتمدة، كالمناقشة في السند من جهة الفقيه الجليل إبراهيم بن هاشم، أو كون بني فضال فطحية مع أنهم ثقات، وطريق الشيخ وإن كان ضعيفاً بعلي بن محمد بن الزبير الذي لم تثبت وثاقته إلا أننا صححنا رواية الشيخ عنه لأنه أخذها بطريق صحيح من كتبه بتقريب ذكرناه في مسألة سابقة من فقه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وترد المناقشة في المفهوم الذي استدل به في صحيحة الحلبي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مصَرَّحٌ به في صحيحة يونس بن يعقوب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والاحتمال الذي ذُكر من كون الذيل –في الرواية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إضافة الراوي لا أثر له خصوصاً من مثل الكليني الذي ينبّه إلى بيان وتوضيح الراوي كما ورد في بعض الروايات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مع احتمال كونه من التدليس المدفوع عن الرواة الثقات</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هذا المناط لتعلق الزكاة ورد أيضاً في نظير الصبي في عدم الكمال وهو المجنون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عبد </w:t>
      </w:r>
    </w:p>
    <w:p>
      <w:pPr>
        <w:pStyle w:val="BookText"/>
        <w:rPr/>
      </w:pPr>
      <w:r>
        <w:rPr>
          <w:rFonts w:ascii="Amiri" w:hAnsi="Amiri" w:eastAsia="Amiri" w:cs="Amiri"/>
          <w:color w:val="111111"/>
          <w:sz w:val="28"/>
          <w:sz w:val="28"/>
          <w:szCs w:val="28"/>
          <w:rtl w:val="true"/>
          <w:lang w:bidi="ar-SA"/>
        </w:rPr>
        <w:t>الرحمن بن الحجاج، بل في كل مال سقطت عنه الزكاة لوجود المانع إذا أريد تحريكه كالوديعة ومال المملوك، فإذن هو ثابت ووراءه حقيقة معينة كما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عود على 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تحصَّل مما تقدم عدم قصور المقتضي للقول بالوجوب ولا يوجد مانع من الالتزام به وقد اختاره عدد من القدماء كابني بابويه والشيخ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يُذكر هنا تقريبان آخران لقصور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ما دل على وجوب الزكاة في مال الصغير إذا اتجر به على التقية، ونُسِبَ إلى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ننقله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كلام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احتماله وإن جعله مرجوحاً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واحتمله أيضاً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كرر ما قاله أستاذه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حمل تلك الأخبار على الاستحباب أولى من حملها على التقية</w:t>
      </w:r>
      <w:r>
        <w:rPr>
          <w:rFonts w:eastAsia="Amiri" w:cs="Amiri" w:ascii="Amiri" w:hAnsi="Amiri"/>
          <w:color w:val="111111"/>
          <w:sz w:val="28"/>
          <w:szCs w:val="28"/>
          <w:rtl w:val="true"/>
          <w:lang w:bidi="ar-SA"/>
        </w:rPr>
        <w:t>))</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 xml:space="preserve">وتبعه تلميذه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عن أخبار 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وظاهرها الوجوب ولكن المتعين إما حملها على التقية أو الاستحباب</w:t>
      </w:r>
      <w:r>
        <w:rPr>
          <w:rFonts w:eastAsia="Amiri" w:cs="Amiri" w:ascii="Amiri" w:hAnsi="Amiri"/>
          <w:color w:val="111111"/>
          <w:sz w:val="28"/>
          <w:szCs w:val="28"/>
          <w:rtl w:val="true"/>
          <w:lang w:bidi="ar-SA"/>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وأُجيب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الأخبار فصّلت في مال اليتيم بعدم الزكاة فيه إلا إذا اتجر به ولم يفصل أهل السنة في ماله بل حكم الشافعي ومالك وأحمد بثبوت الزكاة في مال اليتيم مطلقاً وحكم أبو حنيفة بعدمها فيه مطلقاً فراجع المسألة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زكاة الخلاف فالتفصيل بين مال التجارة وغيره في اليتيم لا يناسب التقية</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 في بحث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كما نقلنا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يكفي هذا الجواب لمنع الحمل على التقية إذ أنهم وإن لم يكن لهم قول صريح بالتفصيل، إلا أن كلامهم يؤول إليه؛ لأنهم رووا ما يحث على الاتجار بمال الصغير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تأكله الزكاة وهم يوجبون الزكاة فيه، فكأن مذهبهم المشهور الاتجار به وتزكيته، وعليه يفهم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اتجِرْ به وزكّه، أي أن الجملة وإن كانت شرطية ظاهراً إلا أنها ليست تعليقية نظير قول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جئتني فاجلب لي الكتاب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العبد يفهم لزوم المجيء وجلب الكتاب، وليس تعليق جلب الكتاب على المجيء متى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وورودها في الكتاب والسنة كثير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إن كنتُ بئس العبد فأنت نعم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تعالى نعم الرب سواء كنت بئس العبد أو لم أكن، وأنا بئس العبد فعلاً وليس على نحو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يصح حمل تلك الروايات على التقية لإبائها ذلك من عدة جهات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 الروايات مخالفة للتقية لأنها تضمنت عدم وجوب الزكاة في مال الصغير خلافاً للمشهور عندهم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الاتجار بمال الصغير ليس موضوعاً للسؤال عندهم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لكثرتها وتظافرها مما لا يحتمل معه كونها صادرة لإظهار حكم مخالف للواقع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بالأمر دون سؤال كما في صحيحة يونس بن يعقوب وغيرها</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تعرضها لحكم يتشدد فيه الشارع المقدس وهو مال الصغير الذي جعل أكله بالباطل إدخالاً للنار في بطونهم فكيف يعطي الإمام حكماً بالوجوب في غير موضعه تقية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لصدور الكثير منها قبل تشكل المذاهب المذكورة فضلاً عن كونها تمثل الرأي العام للسلطة وقضاتها فلم يكن حينئذٍ مبرر للتقية، بل ورد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يخالف الناس في مال اليتيم ليس عليه زكاة</w:t>
      </w:r>
      <w:r>
        <w:rPr>
          <w:rFonts w:eastAsia="Amiri" w:cs="Amiri" w:ascii="Amiri" w:hAnsi="Amiri"/>
          <w:color w:val="111111"/>
          <w:sz w:val="28"/>
          <w:szCs w:val="28"/>
          <w:rtl w:val="true"/>
          <w:lang w:bidi="ar-SA"/>
        </w:rPr>
        <w:t>)</w:t>
      </w:r>
      <w:r>
        <w:rPr>
          <w:rStyle w:val="FootnoteAnchor"/>
          <w:rtl w:val="true"/>
        </w:rPr>
        <w:footnoteReference w:id="815"/>
      </w:r>
      <w:r>
        <w:rPr>
          <w:rFonts w:ascii="IRNazanin" w:hAnsi="IRNazanin" w:eastAsia="IRNazanin"/>
          <w:color w:val="111111"/>
          <w:sz w:val="28"/>
          <w:sz w:val="28"/>
          <w:szCs w:val="28"/>
          <w:rtl w:val="true"/>
          <w:lang w:bidi="fa-IR"/>
        </w:rPr>
        <w:t>ونحوها من الوجوه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بياناً آخر للتقية سنذكره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تعالى وأخذه منه بعض أعلام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إلا أن لا يراد التقية من أهل الفتوى بل التقية في مقام العمل في قبال حكام الوقت فإن الزكاة كانت تطلب من قبل الحكام، والذهب والفضة لم تكن بمرآهم بخلاف الغلات والمواشي ومال التجارة فيكون الوجوب في قوله في صحيحة زرارة ومحمد بن مسلم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الغلات فعليها الصدقة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أخبار مال التجارة بمعنى الثبوت ويراد به الإخبار عن الثبوت خارجاً فيكون نظر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مال اليتيم ليس فيهزكاة شرعاً ولكن في الغلات والمواشي ومال التجارة تثبت خارجاً بأخذهم لها قهراً</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إباء المجموعة عن الحمل على التقية خصوصاً وإن الراويين هما محمد بن مسلم وزرارة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عليه بعدم التعرض للمواشي مع أنها تشترك مع المذكورات بالمناط</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الحاجة لاختصاص الصغير بذلك بل تشمله روايات الزكاة في أموال التجارة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قلناه في مسألة مشابهة من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يشرعنوا ظلم السلطة وغصبها لأموال الناس، فيفتون بالوجوب لتبرير جباية السلطة للزكاة ظلماً وعدواناً، بل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حثّ شيعتهم على عدم الدفع للحكومات الظالمة كما في صحيحة العيص بن القاسم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الزكاة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منكم بنو أمية فاحتسبوا بها ولا تعطوهم شيئاً ما استطعتم فإن المال لا يبقى على هذا أن تزكيه مرتين</w:t>
      </w:r>
      <w:r>
        <w:rPr>
          <w:rFonts w:eastAsia="Amiri" w:cs="Amiri" w:ascii="Amiri" w:hAnsi="Amiri"/>
          <w:color w:val="111111"/>
          <w:sz w:val="28"/>
          <w:szCs w:val="28"/>
          <w:rtl w:val="true"/>
          <w:lang w:bidi="ar-SA"/>
        </w:rPr>
        <w:t>))</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 xml:space="preserve">وفي معتبرة قرب الإسناد عن أبي البختري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 في زكاتك بما أخذ العشار منك واحفظها عنه ما استطعت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ما فعلوه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بشيعتهم تخييرهم بإمكان الاجتزاء بما يأخذه السلطان من الزكوات وليس عليهم أداء غيرها كما في عدد من الروايات المعتبرة، ومنها صحيحة سليمان بن خالد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أصحاب أبي أتوه فسألوه عما يأخذ السلطان، فرقّ لهم، وإنه ليعلم أن الزكاة لا تحل إلا لأهلها، فأمرهم أن يحتسبوا به، فجال فكري والله لهم،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إنهم إن سمعوا إذن لم يزكِّ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حقّ أحبّ الله أن يظهره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Style w:val="FootnoteAnchor"/>
          <w:rtl w:val="true"/>
        </w:rPr>
        <w:footnoteReference w:id="8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سنذكر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آخر للمراد من التقية بإذن الله تعالى</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عرضه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بحثه من بيان لما أسميناه بقصور هذه الأدلة عن إفادة الرجحان وحاصله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هذه الروايات ليست في مقام بيان أن مطلق الاتجار بمال الصبي يوجب الزكاة، فإن المال </w:t>
      </w:r>
    </w:p>
    <w:p>
      <w:pPr>
        <w:pStyle w:val="BookText"/>
        <w:rPr/>
      </w:pPr>
      <w:r>
        <w:rPr>
          <w:rFonts w:ascii="Amiri" w:hAnsi="Amiri" w:eastAsia="Amiri" w:cs="Amiri"/>
          <w:color w:val="111111"/>
          <w:sz w:val="28"/>
          <w:sz w:val="28"/>
          <w:szCs w:val="28"/>
          <w:rtl w:val="true"/>
          <w:lang w:bidi="ar-SA"/>
        </w:rPr>
        <w:t>الجامد بالكلية لا زكاةفيه إلا أن يعمل به، أما ما هي شروط الزكاة فإن الروايات لم تتعرض لبيانها، فحكم غير البالغ حكم البالغ، فما يثبت فيه من زكاة يثبت في مال غير البالغ إذا كان مال تجارة لا في كل مال تجارة بالمعنى الآخر وهو المتحرك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عدم الملازمة بين الحكمين، وإن رَبَطَ بين المسألتين كما تقدم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فمع عدم الوجوب هناك في مال التجارة بشرائطه –ومنها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بالوجوب في غير البالغ</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مضافاً إلى ما تقدم من الإشكال على الخلط بين زكاة مال الصغير وزكاة أموال التجارة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إذا ألقيت إليه هذه المجموعة من الروايات فإنه لا يتردد في وضوح كون الروايات في المقام بصدد بيان حكم خاص بالصغير ونظرائه ممن لم تكتمل عندهم شرائط الوجوب كالمجنون والعبد، وإن خصوصيتهم لوحظت في السؤال والجواب، بحيث يفهم العرف الأمر بالزكاة من هذه الأجوبة بلا إجمال، وليست بصدد الإحالة على مسألة أخرى لا خصوصية لهم فيها، ويشهد له اختلاف روايات البابين، ولا أعتقد أن هذا يخفى عليه، ولكنه من باب ضيق الخناق –كما يعبرون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للتوفيق بين المسألتين</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عليه بأن نتيجة إشكاله قصور الروايات حتى عن إفادة الاستحباب لإجمالها كما أفاد، فلا يبقى دليل على الرجحان فتتنجز حرمة التصرف في مال الصغير مع أنه أفتى بالاستحباب في رسالته العملية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له –أي ولي الصبي والمجنون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زكاة مال التجارة إذا اتجر بمالهما لهما</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 xml:space="preserve">. </w:t>
      </w:r>
      <w:bookmarkStart w:id="248" w:name="pg15147_203158"/>
    </w:p>
    <w:p>
      <w:pPr>
        <w:pStyle w:val="BookText"/>
        <w:rPr/>
      </w:pPr>
      <w:bookmarkEnd w:id="248"/>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مقتضى تقريبه وجوب الزكاة في مال الصغير إذا اتجر به وتحققت فيه شروط الوجوب في مال التجارة للبالغ، بينما اشترط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في وجوب الزكاة في مال التجارة، قال في الشروط العامة لثبوت الزكاة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المالك وعقله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تثبت الزكاة على النقدين ومال التجارة إذا كان المالك صبياً</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قررناه في بحثه الشريف أنه اختار الوجوب خلافاً للرسالة العملية، فمما قال معلقاً على قول صاحب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يؤدِ الولي إلى أن بلغ المولى عليه فالظاهر ثبوت الاستحباب بالنسبة إليه</w:t>
      </w:r>
      <w:r>
        <w:rPr>
          <w:rFonts w:eastAsia="Amiri" w:cs="Amiri" w:ascii="Amiri" w:hAnsi="Amiri"/>
          <w:color w:val="111111"/>
          <w:sz w:val="28"/>
          <w:szCs w:val="28"/>
          <w:rtl w:val="true"/>
          <w:lang w:bidi="ar-SA"/>
        </w:rPr>
        <w:t>))</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وعلى الوجوب الذي نقول به فواضح الصحة لأن الظاهر تعلق الزكاة بنفسالمال، فظاهر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يتجر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نحو حق في المال وجوباً –كما اخترنا</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 w:name="__RefHeading___Toc1734562_2142443653"/>
      <w:bookmarkStart w:id="250" w:name="_Toc83"/>
      <w:bookmarkEnd w:id="249"/>
      <w:r>
        <w:rPr>
          <w:rtl w:val="true"/>
        </w:rPr>
        <w:t>تتميم</w:t>
      </w:r>
      <w:r>
        <w:rPr>
          <w:rtl w:val="true"/>
        </w:rPr>
        <w:t xml:space="preserve">: </w:t>
      </w:r>
      <w:r>
        <w:rPr>
          <w:rtl w:val="true"/>
        </w:rPr>
        <w:t>هل يلزم من قصور المقتضي القول بعدم المشروعية؟</w:t>
      </w:r>
      <w:bookmarkEnd w:id="250"/>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ظهرت هذه الملازمة في كلام ابن إدريس وسيد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يظهر من كلمات بعض الأعلام عدم الملازمة ولو على بعض الوجوه، قال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 تلك الأخبار على التقية لا ينافي إرادة الاستحباب، لأن التقية تتأدى بظهور الكلام في الوجوب الذي هو مذهب المخالفين في مال التجارة، وإرادة الاستحباب بقرينة خارجية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وبما ذكرنا يظهر ضعف ما حكي عن الحلي والمدارك من عدم الاستحباب</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وتبعه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حمل هذه الأخبار الدالة بظاهرها على الوجوب على التقية كما نسب إلى الشيخ منافياً لاستفادة الاستحباب منها</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الحمل على التقية يعني طرح الرواية، واعترف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في موضع آخر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حمل تلك الأخبار على الاستحباب أولى من حملها على التقية، لأنه طرح في الحقيقة</w:t>
      </w:r>
      <w:r>
        <w:rPr>
          <w:rFonts w:eastAsia="Amiri" w:cs="Amiri" w:ascii="Amiri" w:hAnsi="Amiri"/>
          <w:color w:val="111111"/>
          <w:sz w:val="28"/>
          <w:szCs w:val="28"/>
          <w:rtl w:val="true"/>
          <w:lang w:bidi="ar-SA"/>
        </w:rPr>
        <w:t>))</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 xml:space="preserve">وذكره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الموضع، 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طرح الرواية لا يبقى دليل على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 ما ظاهره الوجوب على الاستحباب بقرينة خارجية –ويقصد بها ما دل على نفي الزكاة في مال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الجمع العرفي وهو سابق رتبة على الحمل على التقية ولا يبقى لها موضوع</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الدفاع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يراد بالحمل على التقية جهة الصدور، وإنما استعمال صيغة ظاهرة في الوجوب في مورد الاستحباب الذي يُفهم من قرائن خارجية، وهو فهم ينفع في الدفاع عن هؤلاء الأساطين ودفع إشكال الملازمة عنهم، وإن لم ينسجم مع ظاهر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يريد بالقرينة الخارجية أدلة على الاستحباب من غير روايات الباب، وحينئذٍ تكون خروجاً عن محل الكلام في هذه الروايات ودلالتها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ذُكر أكثر من وجه للقول بالاستحباب من غير روايات الباب مع قصورها عن إفادة الرجحان ومن هذه الوجوه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بقاعدة التسامح في أدلة السنن وقد صدر مثل هذا من المحقق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يأتي من زكاة الغلات والمواشي، قال –بعد أن أشكل على استدلال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ثبت التسامح في أدلة السنن ولو بالتعويل على مجرد فتوى الفقهاء، فيمكن الاستناد في الاستحباب في الجميع بفتاوى القائلين بالوجوب والاستحباب</w:t>
      </w:r>
      <w:r>
        <w:rPr>
          <w:rFonts w:eastAsia="Amiri" w:cs="Amiri" w:ascii="Amiri" w:hAnsi="Amiri"/>
          <w:color w:val="111111"/>
          <w:sz w:val="28"/>
          <w:szCs w:val="28"/>
          <w:rtl w:val="true"/>
          <w:lang w:bidi="ar-SA"/>
        </w:rPr>
        <w:t>))</w:t>
      </w:r>
      <w:r>
        <w:rPr>
          <w:rStyle w:val="FootnoteAnchor"/>
          <w:rtl w:val="true"/>
        </w:rPr>
        <w:footnoteReference w:id="827"/>
      </w:r>
      <w:r>
        <w:rPr>
          <w:rFonts w:ascii="IRNazanin" w:hAnsi="IRNazanin" w:eastAsia="IRNazanin"/>
          <w:color w:val="111111"/>
          <w:sz w:val="28"/>
          <w:sz w:val="28"/>
          <w:szCs w:val="28"/>
          <w:rtl w:val="true"/>
          <w:lang w:bidi="fa-IR"/>
        </w:rPr>
        <w:t>والمورد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صدوره غريب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الدليل النافي لوجوب الزكاة في مال الصغير، مضافاً إلى حرمة التصرف فيه ولا يخرج منها إلا بدليل معتبر مثله ولا تجري القاعدة المذكورة، أما فتوى الفقهاء فهي مدركية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وقد استند إليه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نقلناه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مقاربته لمن ذهب إلى قصور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مدركي فالحجية للمدرك ولا يصلح أن يكون وجهاً مستقلاً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ونتيجة البحث في هذه الجهة الأولى أن جملة من الروايات ظاهرة في وجوب الزكاة في مال اليتيم إذا اتجر به، وما قيل من الموانع عن الأخذ بظاهرها غير تام، وقد ذكرنا منشأين لفهم هذا الوجوب، فلا محيص عن القول بالوجوب خلافاً للمشهور، وترجيح قول ابني بابويه والشيخ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 جميعاً</w:t>
      </w:r>
      <w:r>
        <w:rPr>
          <w:rFonts w:eastAsia="Amiri" w:cs="Amiri" w:ascii="Amiri" w:hAnsi="Amiri"/>
          <w:color w:val="111111"/>
          <w:sz w:val="28"/>
          <w:szCs w:val="28"/>
          <w:rtl w:val="true"/>
          <w:lang w:bidi="ar-SA"/>
        </w:rPr>
        <w:t xml:space="preserve">). </w:t>
      </w:r>
      <w:bookmarkStart w:id="251" w:name="pg15147_203161"/>
    </w:p>
    <w:p>
      <w:pPr>
        <w:pStyle w:val="Heading3"/>
        <w:numPr>
          <w:ilvl w:val="2"/>
          <w:numId w:val="1"/>
        </w:numPr>
        <w:rPr/>
      </w:pPr>
      <w:bookmarkStart w:id="252" w:name="__RefHeading___Toc1734564_2142443653"/>
      <w:bookmarkStart w:id="253" w:name="_Toc84"/>
      <w:bookmarkEnd w:id="251"/>
      <w:bookmarkEnd w:id="252"/>
      <w:r>
        <w:rPr>
          <w:rtl w:val="true"/>
        </w:rPr>
        <w:t>الجهة الثانية</w:t>
      </w:r>
      <w:r>
        <w:rPr>
          <w:rtl w:val="true"/>
        </w:rPr>
        <w:t xml:space="preserve">: </w:t>
      </w:r>
      <w:r>
        <w:rPr>
          <w:rtl w:val="true"/>
        </w:rPr>
        <w:t>زكاة الغلات وتتبعها المواشي</w:t>
      </w:r>
      <w:bookmarkEnd w:id="253"/>
    </w:p>
    <w:p>
      <w:pPr>
        <w:pStyle w:val="BookText"/>
        <w:rPr/>
      </w:pP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الشيخين أوجبا الزكاة في غلات الصغير، وكذا أبو الصلاح وابن البراج، وقال السيد المرتضى في المسائل الناصرية أنه مذهب أكثر أصحابنا وإن الإمام يأخذ منها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صاحب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الوجوب اختاره جملة من أعاظم القدماء، ونسب إلى الشيخ الصدوق في المقنع وابن أبي عقيل كما في المختلف وابن الجنيد حكاه عنه في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وصرّح باستحبابها آخرون ذكرناهم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ونسبه سيد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عامة المتأخرين، وفي الكفاية إلى مشهورهم، وقال في مجمع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فيه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وتردد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المختصر النافع في الغلات فاحتاط بالوجوب، أما ابن إدريس وصاحب المدارك فقد قالا بعدم المشروعية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على وجوب الزكاة في الغلات والمواشي بعمومات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سقته السماء العشر، وفي كل أربعين شاة شاة، وسنفرد لها بحثاً مستقلاً لبيان إمكان الاستدلال بها وعلاقتها بالأدلة النافية لوجوب الزكاة في مال الصغير، يأتي في المقام الثالث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أيضاً على وجوب الزكاة في الغلات بما رواه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بسند صحيح عن زرارة ومحمد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مال اليتيم في الدين والمال الصامت شيء، فأما الغلات فعليها الصدقة واجبة</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الوجوب إما بمعناه المصطلح عندنا، وإما بمعنى الثبوت والاستقرار، فيثبت اللزوم على التقديرين، سيما بمعونة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 xml:space="preserve">. </w:t>
      </w:r>
      <w:bookmarkStart w:id="254" w:name="pg15147_203162"/>
    </w:p>
    <w:p>
      <w:pPr>
        <w:pStyle w:val="BookText"/>
        <w:rPr/>
      </w:pPr>
      <w:bookmarkEnd w:id="254"/>
      <w:r>
        <w:rPr>
          <w:rFonts w:ascii="Amiri" w:hAnsi="Amiri" w:eastAsia="Amiri" w:cs="Amiri"/>
          <w:color w:val="111111"/>
          <w:sz w:val="28"/>
          <w:sz w:val="28"/>
          <w:szCs w:val="28"/>
          <w:rtl w:val="true"/>
          <w:lang w:bidi="ar-SA"/>
        </w:rPr>
        <w:t>واستدل بنفس الرواية على الوجوب في المواشي بتقريبات تأتي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1734566_2142443653"/>
      <w:bookmarkStart w:id="256" w:name="_Toc85"/>
      <w:bookmarkEnd w:id="255"/>
      <w:r>
        <w:rPr>
          <w:rtl w:val="true"/>
        </w:rPr>
        <w:t>ويلاحظ على الرواية</w:t>
      </w:r>
      <w:r>
        <w:rPr>
          <w:rtl w:val="true"/>
        </w:rPr>
        <w:t>:-</w:t>
      </w:r>
      <w:bookmarkEnd w:id="2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النص عودة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زرارة ومحمد بن مسلم فيكون من كلامهما وليس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هذا الإشكال مرفوع بأن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في التهذيب والاستبصار بإسناده عن سعد عن أحمد بن محمد عن العباس بن معروف عن حماد عن حريز عنهما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الإمامان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في التهذيب بسند صحيح عن الإمامين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 اليتيم ليس عليه في العين والصامت شيء فأما الغلات فإن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الصدقة واجبة</w:t>
      </w:r>
      <w:r>
        <w:rPr>
          <w:rFonts w:eastAsia="Amiri" w:cs="Amiri" w:ascii="Amiri" w:hAnsi="Amiri"/>
          <w:color w:val="111111"/>
          <w:sz w:val="28"/>
          <w:szCs w:val="28"/>
          <w:rtl w:val="true"/>
          <w:lang w:bidi="ar-SA"/>
        </w:rPr>
        <w:t>)</w:t>
      </w:r>
      <w:r>
        <w:rPr>
          <w:rStyle w:val="FootnoteAnchor"/>
          <w:rtl w:val="true"/>
        </w:rPr>
        <w:footnoteReference w:id="830"/>
      </w:r>
      <w:r>
        <w:rPr>
          <w:rFonts w:ascii="Amiri" w:hAnsi="Amiri" w:eastAsia="Amiri" w:cs="Amiri"/>
          <w:color w:val="111111"/>
          <w:sz w:val="28"/>
          <w:sz w:val="28"/>
          <w:szCs w:val="28"/>
          <w:rtl w:val="true"/>
          <w:lang w:bidi="ar-SA"/>
        </w:rPr>
        <w:t xml:space="preserve">أي أنه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تمسك البعض بتلك القراءة وبعض آخر بالقراءة الأخرى، فأي الروايتين أصح، وما تأثير ذلك؟</w:t>
      </w:r>
    </w:p>
    <w:p>
      <w:pPr>
        <w:pStyle w:val="BookText"/>
        <w:rPr/>
      </w:pPr>
      <w:r>
        <w:rPr>
          <w:rFonts w:ascii="Amiri" w:hAnsi="Amiri" w:eastAsia="Amiri" w:cs="Amiri"/>
          <w:color w:val="111111"/>
          <w:sz w:val="28"/>
          <w:sz w:val="28"/>
          <w:szCs w:val="28"/>
          <w:rtl w:val="true"/>
          <w:lang w:bidi="ar-SA"/>
        </w:rPr>
        <w:t>الظاهر أن الصحيح ما ورد في الكافي لأكثر من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الموضوع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سوف لا يبقى معنى لذكر الصامت وغيره لأنها داخلة في العين</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الظاهر في مقام استيعاب أقسام ما تجب فيه الزكاة من مال اليتيم لذا لم يكتفِ بالإشارة إلى الأصناف الزكوية المعروفة بل ذكر الدين أيضاً، </w:t>
      </w:r>
    </w:p>
    <w:p>
      <w:pPr>
        <w:pStyle w:val="BookText"/>
        <w:rPr/>
      </w:pPr>
      <w:r>
        <w:rPr>
          <w:rFonts w:ascii="Amiri" w:hAnsi="Amiri" w:eastAsia="Amiri" w:cs="Amiri"/>
          <w:color w:val="111111"/>
          <w:sz w:val="28"/>
          <w:sz w:val="28"/>
          <w:szCs w:val="28"/>
          <w:rtl w:val="true"/>
          <w:lang w:bidi="ar-SA"/>
        </w:rPr>
        <w:t xml:space="preserve">مع ذكر النقدين والغلات صريحاً، والمواشي بالمفهوم، وحينئذٍ يشكل على قراءة العين أن الحكم سوف لا يكون مستوعباً لأقسام مال اليتيم لعدم دخول الدين فيها فإن العين تذكر في مقابل الدين كما في رواية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يكون نصف ماله عيناً ونصفه ديناً فتحل عليه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يزكي العين ويدع الدين</w:t>
      </w:r>
      <w:r>
        <w:rPr>
          <w:rFonts w:eastAsia="Amiri" w:cs="Amiri" w:ascii="Amiri" w:hAnsi="Amiri"/>
          <w:color w:val="111111"/>
          <w:sz w:val="28"/>
          <w:szCs w:val="28"/>
          <w:rtl w:val="true"/>
          <w:lang w:bidi="ar-SA"/>
        </w:rPr>
        <w:t>)</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العناوين مشوشة، أما على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الرواية مستوعبة لأقسام مال اليتيم لشمولها للدين والصامت بالمنطوق وللحيوان بالمفهوم، ولم يتبقَّ إلا الغلات فصرّح بها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رواية معارضة لهذه الصحيحة تمنع من استفادة الوجوب منها وهي موثقة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مال اليتيم زكاة وليس عليه صلاة، وليس على جميع غلاته من نخل أو زرع أو غلة زكاة، وإن بلغ اليتيم فليس عليه لما مضى زكاة ولا عليه لما يستقبل حتى يدرك، فإذا أدرك كانت عليه زكاة واحدة، وكانت عليه مثل ما على غيره من الناس</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فلكي يتم الاستدلال بالصحيحة على وجوب الزكاة في غلات الصغير لا بد من النظر في معارضة الموثقة لها وحل هذا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ننظر في أمرين آخرين وهما</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الاستدلال على حكم الزكاة في المواشي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العلاقة بين عمومات ما دل على وجوب الزكاة في الغلات والمواشي وأدلة نفي الزكاة في مال اليتيم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فنجعل البحث في هذه الأمور الثلاثة في ثلاثة مقامات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التعارض الظاهر بين الصحيحة والموثقة ومنه يظهر منشأ الأقوال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ويوجد هنا توجّهان أو محاولتان للحل، أحداهما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للمشهور ونتيجتها عدم الوجوب الأعم من الاستحباب وعدم المشروعية، وثانيتهما ونتيجتها القول بالوجوب كما اختاره الشيخان وآخرون ممن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المحاولة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في الصحيحة لمصلحة الموثقة، وهو ينتج قول المشهور من عدم الوجوب، وذكر هنا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مقتضى قواعد الجمع العرفي بصرف ما ظاهره الوجوب في الصحيحة إلى الاستحباب لدلالة الموثقة صريحاً على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ويوجد اعتراض كبروي وآخر صغروي على هذا الجمع،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لصاحب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وتكرر منه في غير موضع –ومنه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ونتيجته اعتبار الدليلين من المتعارضين،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 المذكور غير تام وإن اشتهر بينهم الجمع بين الأخبار بذلك في كل موضع وأنه قاعدة كلية في جميع أبواب الفقه في مقام اختلاف الأخبار إلا أنه لا دليل عليه</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أجبنا عن مثله حلاً بمعروفية هذا الجمع في لسان أهل المحاورة في الموارد التي يقبلها العرف وكان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يوجهون الرواة عنهم بمعرفة لحن كلامهم ومعاريض خطابهم، وردّ المتشابه إلى المحكم ونحوه كالذي رواه الكليني بسند صحيح عن أبي حيون مولى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أخبارنا محكماً كمحكم القرآن، ومتشابهاً كمتشابه القرآن، فردّوا متشابهها إلى محكمها ولا تتبعوا متشابهها دون محكمها فتضلوا</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وغيرها كثير في نفس الباب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ونقضاً بموارد في الفقه التزم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وذكرنا أمثلة عليها كغسل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فاعتبار الحالة من المتعارضين –كما أفاد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عرفي إلا في الموارد التي يتحير العرف في الجمع بينها بحيث لا يعرف مرادهم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وحكى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الاعتراض الكبروي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من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صاحب الكفاية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الجمع بين الروايات بما يسمى بالجمع الدلالي مما لا يمكن الموافقة عليه فإنه مخالف للأدلة الدالة على المرجحات؛ فإن غالب الروايات المتعارضة مما يمكن فيها مثل هذا الجمع مع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يتعرضوا للإرشاد إلى هذا الجمع، وإنما ذكروا المرجحات فقط كموافقة الكتاب ومخالفة العامة، وذكر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إن مثل حمل المطلق على المقيد لا بد من الالتزام به، وهكذا جمعٌ آخر كصاحب الدرر الغوالي وهكذا فإن الروايات الواردة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نرى نوع تعارض بينها وقد ألقي كل منهما إلى جمع فتعد الروايات من المتعارضين، فحمل الدالة على الوجوب على الاستحباب مراعاة للدالة على الترخيص تكلف</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الدليل على هذا الجمع مضافاً إلى كونه مما يعرفه أهل المحاورة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خلالها يعرف أن مورد الجمع العرفي غير مورد التعارض واستعمال المرجحات، فالأول في ما يفهمه العارف بذوق اللغة وأساليبها بحيث لا يرى </w:t>
      </w:r>
    </w:p>
    <w:p>
      <w:pPr>
        <w:pStyle w:val="BookText"/>
        <w:rPr/>
      </w:pPr>
      <w:r>
        <w:rPr>
          <w:rFonts w:ascii="Amiri" w:hAnsi="Amiri" w:eastAsia="Amiri" w:cs="Amiri"/>
          <w:color w:val="111111"/>
          <w:sz w:val="28"/>
          <w:sz w:val="28"/>
          <w:szCs w:val="28"/>
          <w:rtl w:val="true"/>
          <w:lang w:bidi="ar-SA"/>
        </w:rPr>
        <w:t xml:space="preserve">تردداً في الجمع بينها واستخلاص النتيجة، مما أوجب عدَّ مثل هذا فقيهاً في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يكون الرجل منكم فقيهاً حتى يعرف معاريض كلامنا، وإن الكلمة من كلامنا لتنصرف على سبعين وجهاً لنا من جميعها المخرج</w:t>
      </w:r>
      <w:r>
        <w:rPr>
          <w:rFonts w:eastAsia="Amiri" w:cs="Amiri" w:ascii="Amiri" w:hAnsi="Amiri"/>
          <w:color w:val="111111"/>
          <w:sz w:val="28"/>
          <w:szCs w:val="28"/>
          <w:rtl w:val="true"/>
          <w:lang w:bidi="ar-SA"/>
        </w:rPr>
        <w:t>)</w:t>
      </w:r>
      <w:r>
        <w:rPr>
          <w:rStyle w:val="FootnoteAnchor"/>
          <w:rtl w:val="true"/>
        </w:rPr>
        <w:footnoteReference w:id="836"/>
      </w:r>
      <w:r>
        <w:rPr>
          <w:rFonts w:ascii="Amiri" w:hAnsi="Amiri" w:eastAsia="Amiri" w:cs="Amiri"/>
          <w:color w:val="111111"/>
          <w:sz w:val="28"/>
          <w:sz w:val="28"/>
          <w:szCs w:val="28"/>
          <w:rtl w:val="true"/>
          <w:lang w:bidi="ar-SA"/>
        </w:rPr>
        <w:t>، أما الثاني ففي مورد العجز عن ذلك والبقاء متحيراً كما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وصدور هذا ليس مستغرباً على مثل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كثرة أعدائهم وتنوعهم من سلطات وفقهاء سائرين بركابهم وحاسدين وكفار ومنافقين مع جهل العامة الذين تعتريهم الشبهات والفتن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اعترض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الجمع صغروياً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لو كانت صحيحة زرارة ومحمّد بن مسلم متضمّنةً للأمر بالزكاة بمثل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لاتّجه حينئذ رفع اليد عن ظهور الأمر في الوجوب بقرينة الرواية الأخرى الصريحة في الترخيص في الترك، فيُجمَع بالحمل على الاستحباب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الوارد فيها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فعليها الصدقة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ثابتة –كما لا يبعد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تضمّنت موثّقة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على غلاّته زكاة، أي ليست بثابتة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هذين الكلامين –أعني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ثابتة، والزكاة غير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متهافتان، بل لا يبعد أن يكون من أظهر أفراد التعارض كما لا يخفى</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ذكرنا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في المعارضة أن يُفرَض الدليلان المنفصلان متّصلين ومجتمعين في كلام واحد، فإن كانا في نظر العرف بمثابة القرينة وذيها، فكان أحدهما مانعاً عن انعقاد الظهور في الآخر وشارحاً للمراد منه –كما في مثلقولنا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 ولا بأس بتركه،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للجمة ولا </w:t>
      </w:r>
    </w:p>
    <w:p>
      <w:pPr>
        <w:pStyle w:val="BookText"/>
        <w:rPr/>
      </w:pPr>
      <w:r>
        <w:rPr>
          <w:rFonts w:ascii="Amiri" w:hAnsi="Amiri" w:eastAsia="Amiri" w:cs="Amiri"/>
          <w:color w:val="111111"/>
          <w:sz w:val="28"/>
          <w:sz w:val="28"/>
          <w:szCs w:val="28"/>
          <w:rtl w:val="true"/>
          <w:lang w:bidi="ar-SA"/>
        </w:rPr>
        <w:t>بأس أن لا تغتسل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ثَمّة معارضة، وكانت القرينيّة محفوظة في ظرف الانفصال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عُدّا في نظر العرف متباينين، وكان الصدر والذيل متهافتين، فلا جرم تستقرّ المعارضة في البين لدى الانفصال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أنّا لو جمعنا بين هذين الكلامين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الزكاة واجبة في مال اليتيم –حتى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ثابتة كما لا يبعد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زكاة في مال اليتيم –أي ليست بثابتة كما هو مقتضى نفي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الكلام في نظر العرف متهافتاً ومتناقضاً، فإنّ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وغير ثابت متعارضان، ومعه كيف يمكن الحمل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نظير ما لو ورد الأمر بالإعادة في دليل وورد نفي الإعادة في دليل آخر، فإنّه لا يمكن الجمع بالحمل على الاستحباب، لأنّ الأمر بالإعادة إرشادٌ إلى الفساد، والحكم بعدمها إرشادٌ إلى عدم الفساد، والفساد وعدم الفساد متعارضان في نظر العرف، ومن المعلوم أنّه لا معنى لاستحباب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سبيل إلى الجمع العرفي في المقام، ولا مجال للحمل على الاستحباب، بل الدليلان متعارضان</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حصول التعارض بين الدليلين وسقوطهما والرجوع إلى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بين مال اليتيم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مقتضى الأصل وهو العدم، وقد ذكرنا كلام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بطوله لأنه يكرره كبروياً، مع ما فيه من الإشكال حلاً ونقضاً،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 مفردات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دلّ على الإلزام في المصطلح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ورد دليل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الموثقة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ينفي تعلق الزكاة الظاهر في نفي أصل الثبوت وجوباً واستحباباً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بين الدليلين بحمل </w:t>
      </w:r>
    </w:p>
    <w:p>
      <w:pPr>
        <w:pStyle w:val="BookText"/>
        <w:rPr/>
      </w:pPr>
      <w:r>
        <w:rPr>
          <w:rFonts w:ascii="Amiri" w:hAnsi="Amiri" w:eastAsia="Amiri" w:cs="Amiri"/>
          <w:color w:val="111111"/>
          <w:sz w:val="28"/>
          <w:sz w:val="28"/>
          <w:szCs w:val="28"/>
          <w:rtl w:val="true"/>
          <w:lang w:bidi="ar-SA"/>
        </w:rPr>
        <w:t>الثبوت على الاستحباب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الوجوب في الصحيحة لم يُضف إلى الشخص بل إلى الغلات، والوجوب الفقهي يضاف إلى الشخص</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والنتيجة أنه لا مانع عرفاً من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الاستحباب المؤكد، بل جرى في أحاديث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إخفاء الرخصة في بعض موارد الاستحباب ليدفعوا شيعتهم نحو الكمال بالعمل بما ظاهره الوجوب، ولو رخّصوا لهم لتركه غالبهم، بعكس ما نُقل عن بعض السلف الصالح أنهم كانوا يرون المستحب واجباً والمكروه حراماً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قد يدّعى أنه لا ظهور للفظ الوجوب الواردة في الأخبار على إرادة المعنى المصطلح فإنه كثيراً ما يطلق على مطلق الثبوت ولكنه لا يخلو من نظر</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تقدم يظهر أن في النظر نظراً مضافاً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فلوجود نظائر لهذا الحمل التزم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كالمبحث المتقدم في زكاة مال اليتيم إذا اتجر به فقد ورد في خبر محمد بن الفضيل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عمل به وجبت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أبي العطارد الحناط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حركته فعليك زكاته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الباب على الاستحباب للقرينة التي ذكروها</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موارد أخرى كموثقة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غسل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في السفر والحضر</w:t>
      </w:r>
      <w:r>
        <w:rPr>
          <w:rFonts w:eastAsia="Amiri" w:cs="Amiri" w:ascii="Amiri" w:hAnsi="Amiri"/>
          <w:color w:val="111111"/>
          <w:sz w:val="28"/>
          <w:szCs w:val="28"/>
          <w:rtl w:val="true"/>
          <w:lang w:bidi="ar-SA"/>
        </w:rPr>
        <w:t>)</w:t>
      </w:r>
      <w:r>
        <w:rPr>
          <w:rStyle w:val="FootnoteAnchor"/>
          <w:rtl w:val="true"/>
        </w:rPr>
        <w:footnoteReference w:id="840"/>
      </w:r>
      <w:r>
        <w:rPr>
          <w:rFonts w:ascii="Amiri" w:hAnsi="Amiri" w:eastAsia="Amiri" w:cs="Amiri"/>
          <w:color w:val="111111"/>
          <w:sz w:val="28"/>
          <w:sz w:val="28"/>
          <w:szCs w:val="28"/>
          <w:rtl w:val="true"/>
          <w:lang w:bidi="ar-SA"/>
        </w:rPr>
        <w:t xml:space="preserve">وصحيحة عبد الله بن المغيرة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w:t>
      </w:r>
    </w:p>
    <w:p>
      <w:pPr>
        <w:pStyle w:val="BookText"/>
        <w:rPr/>
      </w:pPr>
      <w:r>
        <w:rPr>
          <w:rFonts w:ascii="Amiri" w:hAnsi="Amiri" w:eastAsia="Amiri" w:cs="Amiri"/>
          <w:color w:val="111111"/>
          <w:sz w:val="28"/>
          <w:sz w:val="28"/>
          <w:szCs w:val="28"/>
          <w:rtl w:val="true"/>
          <w:lang w:bidi="ar-SA"/>
        </w:rPr>
        <w:t>الغسل يوم الجمعة،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على كل ذكر أو أنثى عبد أو حر</w:t>
      </w:r>
      <w:r>
        <w:rPr>
          <w:rFonts w:eastAsia="Amiri" w:cs="Amiri" w:ascii="Amiri" w:hAnsi="Amiri"/>
          <w:color w:val="111111"/>
          <w:sz w:val="28"/>
          <w:szCs w:val="28"/>
          <w:rtl w:val="true"/>
          <w:lang w:bidi="ar-SA"/>
        </w:rPr>
        <w:t>)</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ولم ينافِ ذلك حكمهم على الغسل بالاستحباب بقرينة الروايات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ونلفت النظر هنا إلى أن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بالتعارض أيضاً في غير هذا المورد كتعلق الزكاة في الغلات من غير الأربعة المشهورة،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بالاستحباب بحجة وجود الدليل الخاص وهي صحيحة علي بن مهزيار،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فالروايات في أنفسها –لولا دليل 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متعارضة غير قابلة للحمل على الاستحباب، لعدم كونه من الجمع العرفي في مثلها، إلاّ أنّه بعد ملاحظة التصديق الصادر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تضمّنته هذه الصحيحة يحكم بأنّ المراد الجدّي هو الاستحباب، وإلاّ لم يكن وجهٌ للتصديق أبداً، فتدبّر جدّاً</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صح مبناه من كون الدليلين متعارضين ولا يمكن الجمع العرفي بينهما، فلا ينقلب الأمر إلى الإمكان بوجود النص الخاص، أي أن النص لا يجعل غير المقبول من الجمع مقبولاً والحكم بالاستحباب، وإنما يوكل علمه إلى أهله، فهذا شاهد آخر على أن منع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وأشكل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بالاستحباب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قد يشكل الاستحباب أيضاً بأن احتمال الاستحباب من الصحيحة ليس بأقوى من احتمال جريها مجرى التقية</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المناقشة ناسباً إياها إلى جماعة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وناقش فيه جماعة فأنكروا الاستحباب أيضاً، نظراً إلى أن الحمل </w:t>
      </w:r>
    </w:p>
    <w:p>
      <w:pPr>
        <w:pStyle w:val="BookText"/>
        <w:rPr/>
      </w:pPr>
      <w:r>
        <w:rPr>
          <w:rFonts w:ascii="Amiri" w:hAnsi="Amiri" w:eastAsia="Amiri" w:cs="Amiri"/>
          <w:color w:val="111111"/>
          <w:sz w:val="28"/>
          <w:sz w:val="28"/>
          <w:szCs w:val="28"/>
          <w:rtl w:val="true"/>
          <w:lang w:bidi="ar-SA"/>
        </w:rPr>
        <w:t>ليس بأولى من حمل ما دل على الوجوب على التقية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الحمل على التقيّة خاصٌّ بفرض استقرار المعارضة وعدم تيسّر الجمع العرفي، أمّا معه فلا تصل النوبة إلى التصرّف في الجهة، والجمع العرفي هنا موجود، فيُرفَع اليد عن ظهور إحدى الروايتين في الوجوب بصراحة الأخرى في العدم، ونتيجته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هذا الكلام وجيهٌ بحسب الكبرى، فلا يُحمَل على التقيّة إلاّ مع تحقّق المعارضة بنحو يبقى العرف متحيّراً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أحد الدليلين قرينةً على التصرّف في الآخر عرفاً –كما لو ورد في دليل آخر أنّه لا بأس بتركه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موجب للحمل على التقيّة، وهذا كثيرٌ في أبواب الفقه</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في جهة الصدور –كالحمل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ينحصر مبررها بحصول التعارض إذ قد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حصول التعارض فيُرجَّح بمخالفة العامة، كما ورد في روايات الترجيح ويتم حينئذٍ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لقرائن ترتبط بموردها، وحينئذٍ يُقدَّم الأخذ بها على الجمع العرفي؛ لأن هذا الجمع فرع تمامية حجية المتعارضين، فمع الشك في كون الرواية صادرة لبيان الحكم الواقعي لا يبقى موضوع للمعارضة حتى يُجمع بينهما عرفاً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الأمر كان واضحاً لدى أجلاء الأصحاب فحينما يأتي أحد بجواب لا يثقون بأنه بصدد بيان الحكم الواقعي من دون التشكيك بصدوره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اتقاك أو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أفتاك من جراب النورة، وقد تقدمت في كتابنا الشواهد على ذلك وستأتي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سلمة بن محرز وهي شاهد آخر</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فرق بين موافقة العامة والحمل على التقية، والثاني أوسع من الأول؛ لأن مخالفة العامة مرجح عند التعارض، أما الحمل </w:t>
      </w:r>
    </w:p>
    <w:p>
      <w:pPr>
        <w:pStyle w:val="BookText"/>
        <w:rPr/>
      </w:pPr>
      <w:r>
        <w:rPr>
          <w:rFonts w:ascii="Amiri" w:hAnsi="Amiri" w:eastAsia="Amiri" w:cs="Amiri"/>
          <w:color w:val="111111"/>
          <w:sz w:val="28"/>
          <w:sz w:val="28"/>
          <w:szCs w:val="28"/>
          <w:rtl w:val="true"/>
          <w:lang w:bidi="ar-SA"/>
        </w:rPr>
        <w:t>على التقية فقد يكون لموافقة العامة أو لحماية الشيعة من الأعداء أو من أنفسهم وغيرها من الدواعي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متقدم برتبتين على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الصحيحة على التقية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أن العامة يرون الزكاة في الغلات مطلقاً، أي من غير فرق بين القصّر والبالغين على ما نسب إليهم</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أجبنا عن هذا الوجه –أي الحمل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نجد له مسوغاً وإن الرواية واردة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يكن هناك مبرر للتقية، خصوصاً مع عدم القائل بالتفصيل الوارد فيها بين الغلات وغيرها إلا عن أبي حنيفة وزمانه متأخر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بياناً آخر للتقية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احتمال أن يكون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الغلات فعليها الصدقة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وجوبها في تلك الأزمنة من باب التقية حيث أن زكاة الغلات وكذا المواشي كانت مما يأخذه منهم بمقتضى العادة عامل السلطان المنصوب من قبله على جباية الصدقات فدواعي التقية بالنسبة إليهما كانت قوية بخلاف زكاة النقدين ومال التجارة حيث لا يطلع على مواردها غالباً إلا من بيده المال</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أجبنا عن مثله في ما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الترجيح بمخالفة العامة فرع استقرار التعارض، أما مع إمكان الجمع العرفي فلا تعارض والمفروض إمكانه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لازمه سقوط الدليل على الرجحان مطلقاً قلا يبقى دليل على الاستحباب الذي قال به المشهور، بل الدليل على عدم المشروعية لحرمة التصرف في مال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وللإنصاف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يمكن عرض وجه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آخر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الوجوب الذي ورد في الصحيحة صادر بالعنوان الثانوي وهو الخوف على الشيعة فأوجب عليهم دفع الزكاة لعمال السلطة لحماية أنفسهم وأموالهم من ظلم الطواغيت، وبتعبير آخر إن ما ورد من الاجتزاء بالدفع إلى السلطة وإن كان ظاهره الجواز إلا أنه صغرى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جاز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حفظ الناس، فوجوب الدفع هنا بالعنوان الثانوي ولا يعارض الحكم الأولي وهو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صدرت مثل هذه الأحكام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لشيعتهم كأمر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يقطين بالوضوء على طريقة العامة لابتلائه بمراقبتهم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الذي ورد بسند صحيح إلى جميل بن دراج عن سلمة بن محرز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مات وأوصى إليّ بتركته وترك ابنته،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أعطها النصف،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 زرارة بذلك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اتقاك، إنما المال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عليهبعدُ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 أصحابنا زعموا أنك اتقيتني،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اتقيتك ولكني اتقيت عليك أن تضمن فهل علم بذلك أحد؟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فأعطها ما بقي</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البيان وإن كان أقرب للقبول إلا أنه بعيد في نفسه لبعض الوجوه المتقدمة، خصوصاً وأن المتلقي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مسلم وزرارة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ونتيجة الكلام في هذا المستوى إمكان الجمع بين الصحيحة والموثقة بحمل الصحيحة على الاستحباب، وهو ما ذهب إليه المشهور، وعدم المانع منه ولا تصل النوبة إلى حمل الصحيحة على التقية لموافقتها للعامة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نفهم منها ما قرّبناه من الوجوب بالعنوان الثانوي لمعالجة بعض الحالات الخاصة؛ وإلا فإن الحالة العامة كانت المنع من التسليم إلى عمال السلطة مهما أمكنهم ذلك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المحاولة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قيل من المناقشات في الموثقة من عدة جهات فلا تصح معارضتها للصحيحة،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الخدشة في سندها من جهة ضعف طريق الشيخ إلى ابن فضال، ولنقل ابن فضال عن حماد بلا واسطة وهو غير 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ويجاب عن الأول بما ذكرناه من تقريب لصحة ما يرويه الشيخ من كتب ابن فضال، وأما الثاني فلأن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الواسطة في الاستبصار وهو العباس بن معروف فلا إشكال في سند الموثقة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في ذيل موثقة أبي بصير من أن ما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بمنافٍ للرواية الأولى –أي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على جميع غلاته زكاة، ونحن لا نقول إن على جميع غلاته زكاة وإنما تجب على الأجناس الأربعة التي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والزبيب والحنطة والشعير، وإنما خُصَّ اليتامى بهذا الحكم لأن غيرهم مندوبون إلى إخراج الزكاة عن سائر الحبوب، وليس ذلك في أموال اليتامى فلأجل ذلك خُصوا بالذكر</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الوجه وإن كان لطيفاً إلا أنه خلاف ظهور الرواية في السالبة الكلية وليس نفي الموجبة الكلية، نعم يمكن اعتماده كمؤيد، إذا دل دليل على هذا المعنى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يرد عليه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 التصريح فيه بذكر النخل والزرع</w:t>
      </w:r>
      <w:r>
        <w:rPr>
          <w:rFonts w:eastAsia="Amiri" w:cs="Amiri" w:ascii="Amiri" w:hAnsi="Amiri"/>
          <w:color w:val="111111"/>
          <w:sz w:val="28"/>
          <w:szCs w:val="28"/>
          <w:rtl w:val="true"/>
          <w:lang w:bidi="ar-SA"/>
        </w:rPr>
        <w:t>))</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عدم قابليته لذلك –أي إرادة بيان النفي عن جميع الغلات التي منها ما لا تجب الزكاةفيه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لاشتماله على النخل مع أنه لا وجه معتد به لاختصاص الطفل حينئذٍ به</w:t>
      </w:r>
      <w:r>
        <w:rPr>
          <w:rFonts w:eastAsia="Amiri" w:cs="Amiri" w:ascii="Amiri" w:hAnsi="Amiri"/>
          <w:color w:val="111111"/>
          <w:sz w:val="28"/>
          <w:szCs w:val="28"/>
          <w:rtl w:val="true"/>
          <w:lang w:bidi="ar-SA"/>
        </w:rPr>
        <w:t>))</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لأن نفي الموجبة الكلية تصدق معه الموجبة الجزئية –وهو الوجوب في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اختصاص الطفل فقد ذكر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وجه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الموثقة ساقطة عن الحجية لأن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إيراداً لا للاحتجاج بها كما يعبرون بناءً على منهجه في التهذيب من ذكر الروايات المعارضة،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وأذكر مسألة مسألة فأستدل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وأنظر في ما ورد بعد ذلك مما ينافيها ويضادها وأبين الوجه فيها إما بتأويل أجمع بينها وبينها، أو أذكر وجه الفساد فيها إما من ضعف إسنادها أو عمل العصابة بخلاف متضمنها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المسألة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الذي يدل على أن الزكاة تجب في غلاتهم ما رواه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الصحيحة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ما رواه علي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الموثقة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بمنافٍ للرواية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وجهها بما نقلناه عنه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يجاب بأنه اجتهاد 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حجة على الغير، وما دامت الرواية معتبرة فلا بد من التعاطي معها وعدم إهمالها أي أننا نأخذ ما روى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وننظر في ما رأى</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الصحيحة وردت في الكافي والتهذيبين بسندين صحيحين ينتهيان إلى حماد بن عيسى عن حريز بن عبد الله عن زرارة ومحمد بن مسلم، </w:t>
      </w:r>
    </w:p>
    <w:p>
      <w:pPr>
        <w:pStyle w:val="BookText"/>
        <w:rPr/>
      </w:pPr>
      <w:r>
        <w:rPr>
          <w:rFonts w:ascii="Amiri" w:hAnsi="Amiri" w:eastAsia="Amiri" w:cs="Amiri"/>
          <w:color w:val="111111"/>
          <w:sz w:val="28"/>
          <w:sz w:val="28"/>
          <w:szCs w:val="28"/>
          <w:rtl w:val="true"/>
          <w:lang w:bidi="ar-SA"/>
        </w:rPr>
        <w:t xml:space="preserve">ولحماد كتاب في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أكثره عن حريز وبشير عن الرجال</w:t>
      </w:r>
      <w:r>
        <w:rPr>
          <w:rFonts w:eastAsia="Amiri" w:cs="Amiri" w:ascii="Amiri" w:hAnsi="Amiri"/>
          <w:color w:val="111111"/>
          <w:sz w:val="28"/>
          <w:szCs w:val="28"/>
          <w:rtl w:val="true"/>
          <w:lang w:bidi="ar-SA"/>
        </w:rPr>
        <w:t>))</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وهو وجه لابتداء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 بحماد مع المبنى المتعارف وهو كون السند معلقاً على سابقه فيبدأ بعلي بن إبراهيم عن أبيه كما أثبته صاحب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فالظاهر أن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أخذها من كتاب حماد الذي قرأه على علي بن إبراهيم وأجازه بروايته لوحدة الرواية والرواة والمروي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الموثقة فقد انفرد الشيخ بنقلها عن ابن فضال عن حماد عن حريز عن أبي بصير، فقد يقال حينئذٍ أنه من البعيد وجود هاتين الروايتين في كتاب حماد وإن الكليني روى الصحيحة دون الموثقة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روى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 من الرواية عن علي بن إبراهيم عن أبيه عن حماد بن عيسى عن حريز 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مال اليتيم زكاة، وإن بلغ اليتيم فليس عليه لما مضى زكاة، ولا عليه في ما بقي حتى يدرك، فإذا أدرك فإنما عليه زكاة واحدة ثم كان عليه مثل ما على غيره من الناس</w:t>
      </w:r>
      <w:r>
        <w:rPr>
          <w:rFonts w:eastAsia="Amiri" w:cs="Amiri" w:ascii="Amiri" w:hAnsi="Amiri"/>
          <w:color w:val="111111"/>
          <w:sz w:val="28"/>
          <w:szCs w:val="28"/>
          <w:rtl w:val="true"/>
          <w:lang w:bidi="ar-SA"/>
        </w:rPr>
        <w:t>))</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وليس فيه الجزء الأول المتضمن للمعارض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 يقوى في الذهن أن رواية أبي بصير الموجودة في الأصل –أي كتاب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رواه الكليني وأدخل عليها ابن فضال فقرات من روايات أخر لوحدة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معروف عند الرواة كما يعرف عنهم تقطيع الرواية بحسب تعدد الأحكام الواردة فيها</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رد هذا الاحتمال بأكثر من وجه ككون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 عن ذكر الفقرة المعارضة لمخالفتها لما يفتي به ونحوه، أو تصور أن نسخة كتاب حماد التي روى عنها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عنها </w:t>
      </w:r>
    </w:p>
    <w:p>
      <w:pPr>
        <w:pStyle w:val="BookText"/>
        <w:rPr/>
      </w:pPr>
      <w:r>
        <w:rPr>
          <w:rFonts w:ascii="Amiri" w:hAnsi="Amiri" w:eastAsia="Amiri" w:cs="Amiri"/>
          <w:color w:val="111111"/>
          <w:sz w:val="28"/>
          <w:sz w:val="28"/>
          <w:szCs w:val="28"/>
          <w:rtl w:val="true"/>
          <w:lang w:bidi="ar-SA"/>
        </w:rPr>
        <w:t xml:space="preserve">صدر الرواية بسهو وغفلة النساخ ونحوه، وأصالة عدم الزيادة في ما رواه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على أصالة عدم النقيصة في النسخة التي اعتمدها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احتمال الغفلة والسهو في الراوي عن شيء فينقصه أزيد بكثير من احتمال الزيادة سهواً، والأهم من ذلك أن يقال إن إعراض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نقل ما في الكافي وعدوله إلى نقل هذه الرواية عن ابن فضال يشعر بترجيح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لرواية ابن فضال المتضمنة للمعارضة على رواية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اتضح من النقطة الثالثة المتقدمة 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يوردها اعتقاداً وإنما التزاماً بمنهجه في ذكر المعارض وتأويله، وليس فيه أي دلالة على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احتمال إعراض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نقل الفقرة المعارضة فهو تدليس يُجلُّ عنه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بقية الاحتمالات فهي مردودة لأن الكليني تلقى كتاب حماد بالقراءة على شيخه علي بن إبراهيم وأجازه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نحتاج بعد هذا إلى ما قد يقال من ترجيح رواية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رواية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أضبط</w:t>
      </w:r>
      <w:r>
        <w:rPr>
          <w:rStyle w:val="FootnoteAnchor"/>
          <w:rtl w:val="true"/>
        </w:rPr>
        <w:footnoteReference w:id="853"/>
      </w:r>
      <w:r>
        <w:rPr>
          <w:rFonts w:ascii="Amiri" w:hAnsi="Amiri" w:eastAsia="Amiri" w:cs="Amiri"/>
          <w:color w:val="111111"/>
          <w:sz w:val="28"/>
          <w:sz w:val="28"/>
          <w:szCs w:val="28"/>
          <w:rtl w:val="true"/>
          <w:lang w:bidi="ar-SA"/>
        </w:rPr>
        <w:t>أو أن طبقته أقرب ونحو ذلك؛ لأننا لا نسلم حجية هذه الكبرى –وإن كانت قريبة من الوجدان ويدل عليها الاستقراء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نقبل بها كمؤيد، مضافاً إلى ما استظهرناه من كون الرواية أخذت من كتاب حماد ولم تنقل شفاهاً حتى يكون مورداً للكبرى المذكورة، فالمناقشة صغروية وكبروية</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ما تقدم عدم صلاحية الموثقة للمعارضة لعدم الاطمئنان بحجية صدر الرواية المتضمن للمعارضة، مع ما قيل من الخدشة في سندها عند البعض والدلالة عند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وافقه، مع ما فيها من عدم الوضوح على كلا الطريقين لما ورد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بلغ اليتيم فليس عليه لما </w:t>
      </w:r>
      <w:bookmarkStart w:id="257" w:name="pg15147_203177"/>
    </w:p>
    <w:p>
      <w:pPr>
        <w:pStyle w:val="BookText"/>
        <w:rPr/>
      </w:pPr>
      <w:bookmarkEnd w:id="257"/>
      <w:r>
        <w:rPr>
          <w:rFonts w:ascii="Amiri" w:hAnsi="Amiri" w:eastAsia="Amiri" w:cs="Amiri"/>
          <w:color w:val="111111"/>
          <w:sz w:val="28"/>
          <w:sz w:val="28"/>
          <w:szCs w:val="28"/>
          <w:rtl w:val="true"/>
          <w:lang w:bidi="ar-SA"/>
        </w:rPr>
        <w:t>مضى زكاة، ولا عليه في ما بقي حتى يدرك، فإذا 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الإجماع قائم على عدم مدخلية الإدراك في الوجوب وكفاية البلوغ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إلا أن تفهم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إدراكه تمام الحول ونحوه، وهو خلاف الظاهر إلا أن الضرورة تسوّغه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وتكون النتيجة وجوب الزكاة في الغلات بناءً على صحيحة زرارة ومحمد بن مسلم بعد سقوط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ويُعْرف منشأ هذا الوجوب من الوجهين الذين ذكرناهما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فالأقوى ما اختاره الشيخان وأبو الصلاح وابن البراج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يتم شيء مما ذكرناه مما يوهن الموثقة فمقتضى الجمع العرفي بينها وبين الصحيحة حمل الصحيحة على الاستحباب وهو قول المشهور، وقد يكفي لهذا الحمل وجود الأدلة النافية لوجوب الزكاة في مال الصغير، وإباء بعض المطلقات للتقييد كصحيحة يونس بن يعقوب المتقدمة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وجبت عليهم الصلاة وجب عليه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وقد تقدمت مناقشتها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استقرَّ التعارض فقد ادعي رجحان الموثقة لأن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صالحة للمكافئة لاعتضاد الموثقة بالشهرة بل عن بعضٍ نسبة القول بعدم الوجوب إلى مذهب الإمامية وبمخالفة العامة</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الترجيح نظر تقدم وجهه صغروياً ولا يخفى كبروياً، وحينئذٍ إما الرجوع إلى العمومات والإطلاقات الفوقانية –لو 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مما سنذكره في المقام الثالث ونتيجته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تتم فنتمسك بالأصل وهو عدم الوجوب</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8" w:name="__RefHeading___Toc1734568_2142443653"/>
      <w:bookmarkStart w:id="259" w:name="_Toc86"/>
      <w:bookmarkEnd w:id="258"/>
      <w:r>
        <w:rPr>
          <w:rtl w:val="true"/>
        </w:rPr>
        <w:t>المقام الثاني</w:t>
      </w:r>
      <w:r>
        <w:rPr>
          <w:rtl w:val="true"/>
        </w:rPr>
        <w:t xml:space="preserve">: </w:t>
      </w:r>
      <w:r>
        <w:rPr>
          <w:rtl w:val="true"/>
        </w:rPr>
        <w:t>حكم الزكاة في مواشي الصغير</w:t>
      </w:r>
      <w:r>
        <w:rPr>
          <w:rtl w:val="true"/>
        </w:rPr>
        <w:t>:</w:t>
      </w:r>
      <w:bookmarkEnd w:id="259"/>
    </w:p>
    <w:p>
      <w:pPr>
        <w:pStyle w:val="BookText"/>
        <w:rPr/>
      </w:pPr>
      <w:r>
        <w:rPr>
          <w:rFonts w:ascii="Amiri" w:hAnsi="Amiri" w:eastAsia="Amiri" w:cs="Amiri"/>
          <w:color w:val="111111"/>
          <w:sz w:val="28"/>
          <w:sz w:val="28"/>
          <w:szCs w:val="28"/>
          <w:rtl w:val="true"/>
          <w:lang w:bidi="ar-SA"/>
        </w:rPr>
        <w:t xml:space="preserve">ذهب إلى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الشيخان المفيد والطوسي وأتباعهما وابن حمزة في الوسيلة، وفي الناصرية أنه مذهب أكثر أصحابنا ومال إليه في مجمع البرهان، وأما استحبابها فهو خيرة الشرائع والإرشاد والتحرير والتذكرة والإيضاح والبيان والدروس وجامع المقاصد والروضة، وفي الكفاية نسبته إلى أكثر المتأخرين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له على مستند ومثله قال في المدارك والحدائق</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فالأقوال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وقد استدل عليه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القول بالفصل بين الغلات والمواشي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حكاه في الإيضاح عن ابن حمزة الذي هو أحد الموجبين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في مال الصبي لما صح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الطفل ليس عليه في العين والصامت شيء، وأما الغلات فإن عليها الصدقة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فتجب في الأنعام بالإجماع المركب</w:t>
      </w:r>
      <w:r>
        <w:rPr>
          <w:rFonts w:eastAsia="Amiri" w:cs="Amiri" w:ascii="Amiri" w:hAnsi="Amiri"/>
          <w:color w:val="111111"/>
          <w:sz w:val="28"/>
          <w:szCs w:val="28"/>
          <w:rtl w:val="true"/>
          <w:lang w:bidi="ar-SA"/>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تمامية الكبرى؛ لأن النافي للتفصيل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القول بعدم الفصل وليس مجرد عدم القول بالفصل، وبشرط كونه تعبدياً، والأمران غير موجودين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الكبرى لو تمت فإنها لا تلزم إلا من قال بالوجوب في الغلات ولا تعمّ غيره فالدليل أخصّ من المدعى</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المناقشة في الصغرى إذ يظهر من كلمات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إجماع مركب، بل وجود قائل بالفصل كصاحب المدارك الذي قال باستحباب الزكاة في الغلات وعدم المشروعية لعدم المستند في </w:t>
      </w:r>
      <w:bookmarkStart w:id="260" w:name="pg15147_203179"/>
    </w:p>
    <w:p>
      <w:pPr>
        <w:pStyle w:val="BookText"/>
        <w:rPr/>
      </w:pPr>
      <w:bookmarkEnd w:id="260"/>
      <w:r>
        <w:rPr>
          <w:rFonts w:ascii="Amiri" w:hAnsi="Amiri" w:eastAsia="Amiri" w:cs="Amiri"/>
          <w:color w:val="111111"/>
          <w:sz w:val="28"/>
          <w:sz w:val="28"/>
          <w:szCs w:val="28"/>
          <w:rtl w:val="true"/>
          <w:lang w:bidi="ar-SA"/>
        </w:rPr>
        <w:t xml:space="preserve">المواشي، وقال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المختصر النافع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الوجوب في الغلات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المواشي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القول فيها بالوجوب ليس بمعتمد</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1734570_2142443653"/>
      <w:bookmarkStart w:id="262" w:name="_Toc87"/>
      <w:bookmarkEnd w:id="261"/>
      <w:r>
        <w:rPr>
          <w:rtl w:val="true"/>
        </w:rPr>
        <w:t>(</w:t>
      </w:r>
      <w:r>
        <w:rPr>
          <w:rtl w:val="true"/>
        </w:rPr>
        <w:t>الثاني</w:t>
      </w:r>
      <w:r>
        <w:rPr>
          <w:rtl w:val="true"/>
        </w:rPr>
        <w:t xml:space="preserve">) </w:t>
      </w:r>
      <w:r>
        <w:rPr>
          <w:rtl w:val="true"/>
        </w:rPr>
        <w:t>صحيحة زرارة ومحمد بن مسلم المتقدمة بتقريبين</w:t>
      </w:r>
      <w:r>
        <w:rPr>
          <w:rtl w:val="true"/>
        </w:rPr>
        <w:t>:</w:t>
      </w:r>
      <w:bookmarkEnd w:id="262"/>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نفي وجوب الزكاة في الصامت وهو يقتضي وجوبها في الناطق أي الحيوان، لا من جهة مجرد دلالة الجملة الوصفية على المفهوم بل لنكتة خاصة بالمقام تضم إلى المفهوم دلالة 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بيانها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الاستدلال في موضعين من بحثه الشريف، بنى الأول على ما اختاره في علم الأصول تبعاً لأستاذه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التفصيل في مفهوم الوصف وحاصله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النزاع في دلالة القضية الوصفية على المفهوم إن كان في دلالتها على نفي الحكم الثابت فيها عن غير موضوعها ولو بسبب آخر فقد عرفت أنها لا تدل على ذلك بوجه، بل لا إشعار فيها على ذلك فضلاً عن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في دلالتها على نفي هذا الحكم عن طبيعي الموصوف على إطلاقه فقد عرفت أنها تدل على ذلك جزماً حيث لا شبهة في ظهورها فيه إلا فيما قامت قرينة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يظهر الفرق بين الوصف المعتمد على موصوفه، وغير المعتمد عليه كقولنا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فإنه لا يدل على المفهوم بهذا المعنى وإن انحل بحسب مقام اللب والواقع إلى شيء له العلم إلا أنه لا أثر له في مقام الإثبات بعدما كان في هذا المقام شيئاً واحداً لا شيئان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موصوف، والآخر صفة له</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وقرّب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هذه الكبرى في المقام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بناءً على ما اخترناه وفاقاً للسيد الأستاذ من وجود المفهوم </w:t>
      </w:r>
    </w:p>
    <w:p>
      <w:pPr>
        <w:pStyle w:val="BookText"/>
        <w:rPr/>
      </w:pPr>
      <w:r>
        <w:rPr>
          <w:rFonts w:ascii="Amiri" w:hAnsi="Amiri" w:eastAsia="Amiri" w:cs="Amiri"/>
          <w:color w:val="111111"/>
          <w:sz w:val="28"/>
          <w:sz w:val="28"/>
          <w:szCs w:val="28"/>
          <w:rtl w:val="true"/>
          <w:lang w:bidi="ar-SA"/>
        </w:rPr>
        <w:t>للوصف والقيد إن كان معتمداً على الموصوف سواء كان سلبياً أو إيجابياً فله دخل في الموصوف، إذ ليس طبيعي الموصوف هو الموضوع بل المقيد، فللصامت دخل في ثبوت الزكاة فيدل على أن طبيعي مال اليتيم ليس منفياً عنه الزكاة بل الموصوف بالصامت، ويكفي في دخالته ثبوت الزكاة في فردٍ مما سواه، وقد ثبت في الذيل ثبوتها على الغلات</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التقريب كما ترى غير كافٍ لثبوت الحكم بالمفهوم للناطق –وهو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غايته عدم ثبوت الحكم –وهو نفي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لطبيعي الموضوع –وهو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لحصة خاصة وهو المال الصامت، ولا تنفي ثبوت الحكم لغيره بدليل آخر؛ لأن القيد هنا راجع إلى الموضوع لا إلى الحكم، لكنه لا يثبت الحكم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تقريباً للمفهوم في موضع آخر أقرب إلى ما نريد بيانه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المواشي وإن لم تذكر بالصراحة إلا أنها تستفاد من مفهوم الجملة الأولى ومقتضاه أن في الناطق شيئاً من لحاظ القيد خصوصاً من المقابلة بالناطق مع الصامت، أما الجملة الثانية فلا مفهوم فيها، فظهر مما ذكرنا أن هذه الرواية في حد نفسها تعد دليلاً على التفصيل المنقول عن بعض أكابر القدماء</w:t>
      </w:r>
      <w:r>
        <w:rPr>
          <w:rFonts w:eastAsia="Amiri" w:cs="Amiri" w:ascii="Amiri" w:hAnsi="Amiri"/>
          <w:color w:val="111111"/>
          <w:sz w:val="28"/>
          <w:szCs w:val="28"/>
          <w:rtl w:val="true"/>
          <w:lang w:bidi="ar-SA"/>
        </w:rPr>
        <w:t>))</w:t>
      </w:r>
      <w:r>
        <w:rPr>
          <w:rStyle w:val="FootnoteAnchor"/>
          <w:rtl w:val="true"/>
        </w:rPr>
        <w:footnoteReference w:id="859"/>
      </w:r>
      <w:r>
        <w:rPr>
          <w:rFonts w:ascii="Amiri" w:hAnsi="Amiri" w:eastAsia="Amiri" w:cs="Amiri"/>
          <w:color w:val="111111"/>
          <w:sz w:val="28"/>
          <w:sz w:val="28"/>
          <w:szCs w:val="28"/>
          <w:rtl w:val="true"/>
          <w:lang w:bidi="ar-SA"/>
        </w:rPr>
        <w:t xml:space="preserve">، ثم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من هذه المقابلة</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الفرق بين التقريبين أن المفهوم هنا يستفاد بضميمة دلالة الاقتضاء وليس من مجرد الجملة الوصفية لنكتة خاصة في المقام وهي المقابلة بين المال الصامت –وهو النقدين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والمال الناطق –وهو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أنهما كالقضية مانعة الخلو، فيلزم من نفي الزكاة عن الصامت إثباتها لمقابله وهو الناطق وإلا لزمت اللغوية </w:t>
      </w:r>
    </w:p>
    <w:p>
      <w:pPr>
        <w:pStyle w:val="BookText"/>
        <w:rPr/>
      </w:pPr>
      <w:r>
        <w:rPr>
          <w:rFonts w:ascii="Amiri" w:hAnsi="Amiri" w:eastAsia="Amiri" w:cs="Amiri"/>
          <w:color w:val="111111"/>
          <w:sz w:val="28"/>
          <w:sz w:val="28"/>
          <w:szCs w:val="28"/>
          <w:rtl w:val="true"/>
          <w:lang w:bidi="ar-SA"/>
        </w:rPr>
        <w:t xml:space="preserve">وهذه المقابلة بين المالين معهودة لدى أهل اللغة ففي لسان العرب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وماله صامت ولا ناطق، الصامت، الذهب والفضة، والناطق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الإبل والغنم، أي ليس 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استظهرناه من كون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يوجه كلامه إلى اثنين من أكابر الفقهاء وهما محمد بن مسلم وزرارة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استيعاب شقوق المسألة، ومن البعيد إهمال الحيوان التي هي من أوسع الثروات انتشاراً لدى الناس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المقابلة بين الصامت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الاعتبار في ثبوت الزكاة بعدم كون المال صامتاً، وإنما ذكر الغلات من باب المثال فيعم المواشي أيضاً</w:t>
      </w:r>
      <w:r>
        <w:rPr>
          <w:rFonts w:eastAsia="Amiri" w:cs="Amiri" w:ascii="Amiri" w:hAnsi="Amiri"/>
          <w:color w:val="111111"/>
          <w:sz w:val="28"/>
          <w:szCs w:val="28"/>
          <w:rtl w:val="true"/>
          <w:lang w:bidi="ar-SA"/>
        </w:rPr>
        <w:t>))</w:t>
      </w:r>
      <w:r>
        <w:rPr>
          <w:rStyle w:val="FootnoteAnchor"/>
          <w:rtl w:val="true"/>
        </w:rPr>
        <w:footnoteReference w:id="8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عليه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هذه الدعوى بأولى من العكس بأن يقال أن المدار في سقوط الزكاة بعدم كون المال من الغلات، وإنما ذكر المال الصامت من باب المثال، فيراد به ما يعم المواشي في مقابل الغلات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الدعوى فعهدتها على مدعيها، لكن يرد على رد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الأولوية موجودة من جهة إقوائية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المفهوم لأنه من مقولة الوصف بينما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مقولة اللقب والأول أظهر من الثاني</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تقريب الأولوية على عكس ذلك بأن يفهم حصر الوجوب بالغلات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الغلات فعليها الصدقة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ونفيه عما سواه وسنذكره في القول الثالث إن شاء الله تعالى </w:t>
      </w:r>
      <w:bookmarkStart w:id="263" w:name="pg15147_203182"/>
    </w:p>
    <w:p>
      <w:pPr>
        <w:pStyle w:val="Heading3"/>
        <w:numPr>
          <w:ilvl w:val="2"/>
          <w:numId w:val="1"/>
        </w:numPr>
        <w:rPr/>
      </w:pPr>
      <w:bookmarkStart w:id="264" w:name="__RefHeading___Toc1734572_2142443653"/>
      <w:bookmarkStart w:id="265" w:name="_Toc88"/>
      <w:bookmarkEnd w:id="263"/>
      <w:bookmarkEnd w:id="264"/>
      <w:r>
        <w:rPr>
          <w:rtl w:val="true"/>
        </w:rPr>
        <w:t>(</w:t>
      </w:r>
      <w:r>
        <w:rPr>
          <w:rtl w:val="true"/>
        </w:rPr>
        <w:t>الثالث</w:t>
      </w:r>
      <w:r>
        <w:rPr>
          <w:rtl w:val="true"/>
        </w:rPr>
        <w:t xml:space="preserve">) </w:t>
      </w:r>
      <w:r>
        <w:rPr>
          <w:rtl w:val="true"/>
        </w:rPr>
        <w:t>التعميم بوحدة المناط والملاك</w:t>
      </w:r>
      <w:r>
        <w:rPr>
          <w:rtl w:val="true"/>
        </w:rPr>
        <w:t>.</w:t>
      </w:r>
      <w:bookmarkEnd w:id="265"/>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فنقصد به المنشأين للوجوب اللذين ذكرناهما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تنجّز الحكم الوضعي لإباحة التصرف بهما، ولأن كلاً منهما مالٌ يُنمى وقد وردت في وجوب الزكاة فيه معتبرة شعيب العقرقوفي المتقدمة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جرَّ عليك المال فزكّه</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المال الصامت إنما لم تجب فيه الزكاة لعدم تدخل العوامل الطبيعية التي هي خارج جهد الإنسان في تحصيله، وإنما انتقل إليه بالميراث غالباً، أما الغلات فإنه رزق وهبه الله تعالى من أرض وماء متوفرين فطلب الله تعالى إخراج عشر ما وهب، فتلحق المواشي بالغلات لأنها تكثر وتتوالد بالرعي في ما أنبت الله تعالى من الأرض؛ لذا وجبت في غير المعلومة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تم شيء من الوجوه المتقدمة ولو خصوص التقريب الأول للصحيحة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يتنجّز القول بالوجوب ولو احتياطاً بمعنى أن يتولى الصغير إخراجها عن نفسه بعد بلوغه، وليس بمعنى أن يقوم الولي بإخراجها احتياطاً –كما نقلنا عن المختصر النافع في الغلات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مخالف للاحتياط باعتبار ما دل على حرمة التصرف في مال الصغير إلا في ما أذن فيه الشارع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بغضّ النظر عما سنقوله في القول الثالث، ولا يرد على هذا الاحتياط بما في موثقة أبي بصير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أدرك فإنما عليه زكاة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لأمور تقدمت منها إجمال لفظ المال، مضافاً إلى كونه أصلاً يبيّن الوظيفة العملية</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الاستحباب، ويستدل عليه ببعض الوجوه المتقدمة بعد بنائهم على كون الحكم في الغلات هو الاستحباب فتلحق بها المواشي بعدم القول </w:t>
      </w:r>
    </w:p>
    <w:p>
      <w:pPr>
        <w:pStyle w:val="BookText"/>
        <w:rPr/>
      </w:pPr>
      <w:r>
        <w:rPr>
          <w:rFonts w:ascii="Amiri" w:hAnsi="Amiri" w:eastAsia="Amiri" w:cs="Amiri"/>
          <w:color w:val="111111"/>
          <w:sz w:val="28"/>
          <w:sz w:val="28"/>
          <w:szCs w:val="28"/>
          <w:rtl w:val="true"/>
          <w:lang w:bidi="ar-SA"/>
        </w:rPr>
        <w:t>بالفصل، ووحدة المناط، أو بمفهوم الصامت بضميمة عدم احتمال زيادة حكمها على الغلات المصرح بكونها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هذه الوجوه لا تبرر التصرف في مال الصغير خصوصاً اليتيم الذي عُلِمَ تشدد الشارع فيه، ومنه يُعلم النظر في اختيار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بالاستحباب، اللهم إلا أن نحمله على استحباب تصدي الصغير لإخراجها بعد بلوغه، وليس استحباب أن يخرجها الولي من مال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المشروعية أو التوقف، وقد نقلناه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الذخيرة والمدارك والحدائق، ووجهه عدم الدليل على الرجحان فالأصل عدمه، وإذا لم يقم دليل تام على الإخراج فيحرم لحرمة التصرف في مال الصغير بغير مسوِّغ، بل ادعي الدليل على عدمه وهي إطلاقات نفي الزكاة في مال اليتيم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المواشي ففي إلحاقها بالغلات كلامٌ وإشكال ينشأ من عدم ورود دليل فيه، فلا مخرج عن إطلاق ما دل على عدم الزكاة في مال اليتيم</w:t>
      </w:r>
      <w:r>
        <w:rPr>
          <w:rFonts w:eastAsia="Amiri" w:cs="Amiri" w:ascii="Amiri" w:hAnsi="Amiri"/>
          <w:color w:val="111111"/>
          <w:sz w:val="28"/>
          <w:szCs w:val="28"/>
          <w:rtl w:val="true"/>
          <w:lang w:bidi="ar-SA"/>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بعدم ورود دليل أي الدليل الخاص، وإلا فإن القائل بالوجوب استدل بعمومات وإطلاقات الوجوب في المواشي سواء كانت من مال الكبير أو الصغير، ثم إننا قد شكّكنا في هذا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إطلاق لفظ المال في الحديث واستظهرنا كون المراد منه خصوص النقدين، ولو تنزلنا فإنه مجمل ولا يمكن الأخذ إلا بالقدر المتيقن منه فلا يصلح لنفي وجوب الزكاة في المواشي، وإذا أريد التمسك به وهو أعمّ من الدليل الخاص، فإن الخصم يترقى ويستدل بعمومات الوجوب في المواشي، ولا بد </w:t>
      </w:r>
    </w:p>
    <w:p>
      <w:pPr>
        <w:pStyle w:val="BookText"/>
        <w:rPr/>
      </w:pPr>
      <w:r>
        <w:rPr>
          <w:rFonts w:ascii="Amiri" w:hAnsi="Amiri" w:eastAsia="Amiri" w:cs="Amiri"/>
          <w:color w:val="111111"/>
          <w:sz w:val="28"/>
          <w:sz w:val="28"/>
          <w:szCs w:val="28"/>
          <w:rtl w:val="true"/>
          <w:lang w:bidi="ar-SA"/>
        </w:rPr>
        <w:t>حينئذٍ من لحاظ العلاقة بينهما وهو ما سنبحثه في المقام الثالث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مستوى الدليل العام، أما على مستوى الدليل الخاص فيمكن الاستدلال بصحيحة زرارة ومحمد بن مسلم على عدم الوجوب بتقريبين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الغلات فعليها الصدقة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حصر الوجوب بها؛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تفصيلية، وهي –عند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بقوة الشرطية فيكون لها مفهوم، ولازمه نفي الوجوب عما سواها، وذكره للمال الصامت والدينلكونهما من مصاديق هذا الغير ولسانها ليس لسان الحصر فتشمل المواشي، وهذا التقريب عكس الدعوى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حكمها الوجوب لذكرها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الغلات لانتشار تملك المواشي يومئذٍ، فعدم ذكرها مع الغلات يقتضي عدم وجوبها بل إن إهمالها يعني عدم تعلق شيء بها؛ لأنهما بنفس الدرجة من الأهمية والانتشار لدى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الوافي في ذيل صحيحة زرارة ومحمد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بدل الدين، ولعله الأصوب وأريد بها ما يقابل الغلات</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وتقريب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بالعين مقابل المنافع، وجميع الأعيان ليس فيها زكاة ومنها المواشي، وإنما أفردت الغلات لأنها من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رجحناه من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إما على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يبقى معنى لذكر الصامت، مضافاً إلى عدم استيعابه لعدم شمولها للدين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المسلّم فقهياً عدّ الغلات من الأعيان لذا فإنها تدخل في الأعيان الزكوية وتذكر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الذي 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الفهم كون الغلات والثمار من منافع الأرض والأشجار عرفاً، لكن هذا لا يجعلها منفعة في المصطلح وهذا واضح لدى أهل الفن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الإطلاقات والعمومات المثبتة للوجوب في الغلات والمواشي، وعلاقتها بالأدلة النافية لوجوب الزكاة في مال اليتيم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هذا المقام يكون على مستوين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الإطلاقات والعمومات التي استدل بها على وجوب الزكاة في الغلات والمواشي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هذه العمومات بالأدلة النافية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جعل الإطلاقات والعمومات المقصودة في المقام على صنفين مترتبين فالأول أخص من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الخطابات والعمومات الواردة في الغلات والمواشي، وسماها البعض خطابات الوضع كصحيحة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الصدقة في ما سقت السماء والأنهار إذا كان سيحاً أو بعلاً العشر، وما سقت السواقي والدوالي أو سقيبالغرب فنصف العشر</w:t>
      </w:r>
      <w:r>
        <w:rPr>
          <w:rFonts w:eastAsia="Amiri" w:cs="Amiri" w:ascii="Amiri" w:hAnsi="Amiri"/>
          <w:color w:val="111111"/>
          <w:sz w:val="28"/>
          <w:szCs w:val="28"/>
          <w:rtl w:val="true"/>
          <w:lang w:bidi="ar-SA"/>
        </w:rPr>
        <w:t>)</w:t>
      </w:r>
      <w:r>
        <w:rPr>
          <w:rStyle w:val="FootnoteAnchor"/>
          <w:rtl w:val="true"/>
        </w:rPr>
        <w:footnoteReference w:id="864"/>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زرارة وبكير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الزكاة ما كان يعالج بالرشاء والدوالي والنضح ففيه نصف العشر، وإن كان يسقى من غير علاج بنهر أو عين أو بعل أو سماء ففيه العشر كاملاً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وصحيحة الفضلاء في المواشي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أربعين شاة شاة</w:t>
      </w:r>
      <w:r>
        <w:rPr>
          <w:rFonts w:eastAsia="Amiri" w:cs="Amiri" w:ascii="Amiri" w:hAnsi="Amiri"/>
          <w:color w:val="111111"/>
          <w:sz w:val="28"/>
          <w:szCs w:val="28"/>
          <w:rtl w:val="true"/>
          <w:lang w:bidi="ar-SA"/>
        </w:rPr>
        <w:t>)</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الشامل لكل الغلات والمواشي سواء كانت مملوكة للبالغ أو غير البالغ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وَتُزَكّيهِم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زرارة ومحمد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فرض للفقراء في مال الأغنياء ما يسعهم، ولو علم أن ذلك لا يسعهم لزادهم</w:t>
      </w:r>
      <w:r>
        <w:rPr>
          <w:rFonts w:eastAsia="Amiri" w:cs="Amiri" w:ascii="Amiri" w:hAnsi="Amiri"/>
          <w:color w:val="111111"/>
          <w:sz w:val="28"/>
          <w:szCs w:val="28"/>
          <w:rtl w:val="true"/>
          <w:lang w:bidi="ar-SA"/>
        </w:rPr>
        <w:t>)</w:t>
      </w:r>
      <w:r>
        <w:rPr>
          <w:rStyle w:val="FootnoteAnchor"/>
          <w:rtl w:val="true"/>
        </w:rPr>
        <w:footnoteReference w:id="866"/>
      </w:r>
      <w:r>
        <w:rPr>
          <w:rFonts w:ascii="Amiri" w:hAnsi="Amiri" w:eastAsia="Amiri" w:cs="Amiri"/>
          <w:color w:val="111111"/>
          <w:sz w:val="28"/>
          <w:sz w:val="28"/>
          <w:szCs w:val="28"/>
          <w:rtl w:val="true"/>
          <w:lang w:bidi="ar-SA"/>
        </w:rPr>
        <w:t xml:space="preserve">، وربما أضيفت موثقة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فرض للفقراء في أموال الأغنياء فريضة لا يحمدون إلا بأدائها وهي 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 التمسك بإطلاق صاحب المال في الآية</w:t>
      </w:r>
      <w:r>
        <w:rPr>
          <w:rStyle w:val="FootnoteAnchor"/>
          <w:rtl w:val="true"/>
        </w:rPr>
        <w:footnoteReference w:id="867"/>
      </w:r>
      <w:r>
        <w:rPr>
          <w:rFonts w:ascii="Amiri" w:hAnsi="Amiri" w:eastAsia="Amiri" w:cs="Amiri"/>
          <w:color w:val="111111"/>
          <w:sz w:val="28"/>
          <w:sz w:val="28"/>
          <w:szCs w:val="28"/>
          <w:rtl w:val="true"/>
          <w:lang w:bidi="ar-SA"/>
        </w:rPr>
        <w:t>والأغنياء في الصحيحة الشامل للبالغ ولغير البالغ، وعموم المال الشامل للغلات والمواشي</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أشار إلى كلا الصنفين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معرض رده على المستدلين بالعمومات على وجوب الزكاة في الغلات والمواشي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أريد بالعمومات الواردة في الغلات والمواشي الأدلة المسوقة لبيان الحكم التكليفي الذي يستفاد منها الحكم الوضعي بالالتزام فهي مصروفة إلى البالغين بحكم حديث الرفع وإن أريد بها ما كان من قبيل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سقته السماء العشر وفي كل أربعين شاة شاة وغير ذلك </w:t>
      </w:r>
    </w:p>
    <w:p>
      <w:pPr>
        <w:pStyle w:val="BookText"/>
        <w:rPr/>
      </w:pPr>
      <w:r>
        <w:rPr>
          <w:rFonts w:ascii="Amiri" w:hAnsi="Amiri" w:eastAsia="Amiri" w:cs="Amiri"/>
          <w:color w:val="111111"/>
          <w:sz w:val="28"/>
          <w:sz w:val="28"/>
          <w:szCs w:val="28"/>
          <w:rtl w:val="true"/>
          <w:lang w:bidi="ar-SA"/>
        </w:rPr>
        <w:t>من الروايات المسوقة لبيان الحكم فشمولها لملك الصغير إن كان فبالإطلاق لا بالعموم ولا يخفى على الناظر فيها إن إطلاقها وارد مورد حكم آخر فلا يصح التمسك به للمدعى</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ويلاحظ هنا على الرجوع إلى هذه العمومات والتمسك بها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بهذه العمومات والإطلاقات من دون لحاظ ما يقابلها من الدليل النافي غير دقيق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يفترض التمسك بهذه العمومات بعد استقرار التعارض بين الأدلة الخاصة في المقام، إذ لو تم شيء منها –كالاستدلال بصحيحة زرارة ومحمد بن مسلم على الوجوب في الغلات أو عدم الغلات في المواشي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تلغي تأثير تلك العمومات لأنها أخص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والتعارض المتصور في المقام وقع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التعارض بين صحيحة محمد بن مسلم وزرارة وموثقة أبي بصير، قال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أنه لو سلم عدم كون الجمع المذكور –أي بين الصحيحة والموثقة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عرفياً، فلا أقل من التساوي الموجب للتساقط والرجوع إلى أصالة عدم وجوب الزكاة، اللهم إلا أن يكون المرجع عموم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w:t>
      </w:r>
      <w:r>
        <w:rPr>
          <w:rFonts w:eastAsia="Amiri" w:cs="Amiri" w:ascii="Amiri" w:hAnsi="Amiri"/>
          <w:color w:val="111111"/>
          <w:sz w:val="28"/>
          <w:szCs w:val="28"/>
          <w:rtl w:val="true"/>
          <w:lang w:bidi="ar-SA"/>
        </w:rPr>
        <w:t>»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التعارض بين إطلاقات الوجوب في الغلات والمواشي، والأدلة النافية لوجوب الزكاة في مال اليتيم، وستأتي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المحق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التعارض، مع بيان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النسبة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واحد من الأدلة المثبتة للزكاة في الأنواع الثلاثة –المتقدمة في 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زكاة في مال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العموم من وجه، فما دل على وجوب </w:t>
      </w:r>
    </w:p>
    <w:p>
      <w:pPr>
        <w:pStyle w:val="BookText"/>
        <w:rPr/>
      </w:pPr>
      <w:r>
        <w:rPr>
          <w:rFonts w:ascii="Amiri" w:hAnsi="Amiri" w:eastAsia="Amiri" w:cs="Amiri"/>
          <w:color w:val="111111"/>
          <w:sz w:val="28"/>
          <w:sz w:val="28"/>
          <w:szCs w:val="28"/>
          <w:rtl w:val="true"/>
          <w:lang w:bidi="ar-SA"/>
        </w:rPr>
        <w:t>العشر في الغلات مطلق يعم اليتيم وغيره، والدليل النافي يعم ما أنبتته الأرض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وهكذا إذا لوحظت النسبة مع دليل الوجوب في المواشي أو النقدين، قال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تقريب كلامهم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فيتعارضان في المجمع ويتساقطان فنتمسك بالعموم الفوقاني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فرض للفقراء في مال الأغنياء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واستوجهه بعض المتأخرين</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استقر التعارض بين الصحيحة والموثقة تساقطتا فيُرجع حينئذٍ إلى عمومات الصنف الأول –إن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ويستدل بها على الوجوب بعد فرض أن الأدلة النافية أي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مال اليتيم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بالنقدين –كمااستظهرنا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أنها مجملة فيقتصر منها على القدر المتيقن، ولا تصلح لمعارضة العمومات على كلا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استظهرنا المعنى العام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الأدلة النافية واستقر التعارض مع عمومات الصنف الأول فيتساقطان ويرجع إلى عمومات الصنف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التسلسل للتفكير يُعلم النظر في رجوع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نقلناه عنه آنفاً من الرجوع إلى عمومات الصنف الثاني –أي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بعد تعارض الصحيحة والموثقة، والمفروض المعالجة أولاً على مستوى الصنف الأول إن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قول الشيخ المنتظري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زكاة في مال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وخصوص مطلق</w:t>
      </w:r>
      <w:r>
        <w:rPr>
          <w:rFonts w:eastAsia="Amiri" w:cs="Amiri" w:ascii="Amiri" w:hAnsi="Amiri"/>
          <w:color w:val="111111"/>
          <w:sz w:val="28"/>
          <w:szCs w:val="28"/>
          <w:rtl w:val="true"/>
          <w:lang w:bidi="ar-SA"/>
        </w:rPr>
        <w:t>))</w:t>
      </w:r>
      <w:r>
        <w:rPr>
          <w:rStyle w:val="FootnoteAnchor"/>
          <w:rtl w:val="true"/>
        </w:rPr>
        <w:footnoteReference w:id="871"/>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هذين الدليلين ليسا في رتبة واحدة، وإن كانت النسبة صحيحة بناءً على المعنى العام للمال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وبعد بيان منهجية وترتيب الاستدلال بهذه العمومات والإطلاقات،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يصح التمسك بإطلاق وعموم كلا الصنفين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رواياته لا إطلاق لها من ناحية محل الاستدلال أي المكلف لأنها ليست في مقام البيان من هذه الجهة، وإنما من جهة المكلف به، وبتعبير آخر إنها مسوقة لبيان الواجب أي مقدار الزكاة في الغلات والمواشي لا ما فيه أو عليه الوجوب، كأموال الصغير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تم لها عموم أي إطلاق بلحاظ الأفراد فإنها مخصصة بأدلة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زكاة في مال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المشهور الذي استظهر العموم لكل الأموال من هذا الدليل النافي –كما هو المتفاهم العرفي لولا القرائن التي ذكرناها في موضعها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فهو يخصص تلك العمومات في جميع الأصناف الزكوية وسيأتي تفصيله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فلا يصح افتراض حصول التعارض والرجوع إلى العمومات الفوقانية كما حكاه السيد السيستاني عن جمع من المتأخرين ونقلناه آنفاً، لكنا سنفصل ما قالوه في النسبة بين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فلأكثر من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أجنبية عن خطاب التكليف العام بالزكاة وتتعرض لتكليف ولي الأمر بالأخذ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وتبعاً لذلك فإن الآية لا إطلاق لها لأنها ليست بصدد البيان من جهة من تجب عليه وما تجب فيه الزكاة أي المكلف والمكلف به، وإنما تأمر الآية بالأخذ ممن وجبت عليه بدليل آخر سابق من دون تحديده ليتم الإطلاق بلحاظه، ويشهد له أن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من سورة التوبة التي نزلت في السنة التاسعة من الهجرة في وقت كانت آيات الأمر بإيتاء الزكاة كثيرة من قبل الهجرة</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الصحيحة فتبين حكمة التشريع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صحيحة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ظاهرة في التشريع وليس في تنفيذ ولي الأمر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مناديه فنادى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قد فرض عليكم الزكاة كما فرض عليكم الصلاة، ففرض</w:t>
      </w:r>
    </w:p>
    <w:p>
      <w:pPr>
        <w:pStyle w:val="BookText"/>
        <w:rPr/>
      </w:pPr>
      <w:r>
        <w:rPr>
          <w:rFonts w:ascii="Amiri" w:hAnsi="Amiri" w:eastAsia="Amiri" w:cs="Amiri"/>
          <w:color w:val="111111"/>
          <w:sz w:val="28"/>
          <w:sz w:val="28"/>
          <w:szCs w:val="28"/>
          <w:rtl w:val="true"/>
          <w:lang w:bidi="ar-SA"/>
        </w:rPr>
        <w:t xml:space="preserve">الله عليكم من الذهب والفضة، والإبل والبقر والغنم </w:t>
      </w:r>
      <w:r>
        <w:rPr>
          <w:rFonts w:eastAsia="Amiri" w:cs="Amiri" w:ascii="Amiri" w:hAnsi="Amiri"/>
          <w:color w:val="111111"/>
          <w:sz w:val="28"/>
          <w:szCs w:val="28"/>
          <w:rtl w:val="true"/>
          <w:lang w:bidi="ar-SA"/>
        </w:rPr>
        <w:t>..)</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الصحيحة تؤكد ما ذكرناه لأن التشريع كان سابقاً على نزولها وقد أكّده منادي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في مرحلة التنفيذ والجباية فرضها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تسعة أشياء وعفا عما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يُعلم النظر في استدلال البعض –كالمحقق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بالآية على عدم وجوب الزكاة في مال الصغير،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يؤيد القول الأول –أي عدم وجوب الزكاة في مال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وَتُزَكّيهِم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كناية عن ما يوجب محو الذنوب والآثام وهذا إنما يترتب على البالغ</w:t>
      </w:r>
      <w:r>
        <w:rPr>
          <w:rFonts w:eastAsia="Amiri" w:cs="Amiri" w:ascii="Amiri" w:hAnsi="Amiri"/>
          <w:color w:val="111111"/>
          <w:sz w:val="28"/>
          <w:szCs w:val="28"/>
          <w:rtl w:val="true"/>
          <w:lang w:bidi="ar-SA"/>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رد البعض على من تمسّك بإطلاق الآية للاستدلال على الوجوب بأنها من خطاب التكليف وهو غير شامل للصغير كالذي تقدم عن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قاله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التعارض في المورد الثاني أعلاه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سبيل للرجوع حينئذٍ إلى عموم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–مضافاً إلى أن في نفس الآية المباركة صدراً وذيلاً شواهدَ تقضي بأن المراد من ضمير الجمع خصوص البالغين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المباركة وغيرها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ناظرة إلا إلى الحكم التكليفي فقط دون الوضعي، والمفروض التسالم على حكومة حديث الرفع بالنسبة إلى الحكم </w:t>
      </w:r>
    </w:p>
    <w:p>
      <w:pPr>
        <w:pStyle w:val="BookText"/>
        <w:rPr/>
      </w:pPr>
      <w:r>
        <w:rPr>
          <w:rFonts w:ascii="Amiri" w:hAnsi="Amiri" w:eastAsia="Amiri" w:cs="Amiri"/>
          <w:color w:val="111111"/>
          <w:sz w:val="28"/>
          <w:sz w:val="28"/>
          <w:szCs w:val="28"/>
          <w:rtl w:val="true"/>
          <w:lang w:bidi="ar-SA"/>
        </w:rPr>
        <w:t>التكليفي المحض</w:t>
      </w:r>
      <w:r>
        <w:rPr>
          <w:rFonts w:eastAsia="Amiri" w:cs="Amiri" w:ascii="Amiri" w:hAnsi="Amiri"/>
          <w:color w:val="111111"/>
          <w:sz w:val="28"/>
          <w:szCs w:val="28"/>
          <w:rtl w:val="true"/>
          <w:lang w:bidi="ar-SA"/>
        </w:rPr>
        <w:t>))</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فإن هذا البحث كله سواء على صعيد الاستدلال بالآية على الوجوب أو عدمه لا موضوع له؛ لأنها ليست متوجهة إلى المكلف أصلاً بل إلى ولي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بين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زكاة في مال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وعمومات الوجوب في الغلات والمواشي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بد من تحرير محل البحث أولاً؛ لأن الاحتمالات في معنى المال في الأدلة النافية ثلاثة تعرضنا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خاص بالنقدين، وعليه يكون أجنبياً عن عمومات الوجوب في الغلات والمواشي، ولا يبقى موضوع لهذه العلاقة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مجمل وبما أنه دليل منفصل فلا يسري إجماله إلى العام، ويكون القدر المتيقن منه النقدين فيصبح كالأول ويكون موضوعه مبايناً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مطلق لا يختص بالنقدين وإنه يشمل كل أنواع مال اليتيم خصوصاً في الروايات التي ورد فيها هذا الدليل النافي مستقلاً فلا توجد قرائن على تقييده، وعلى هذا الاحتمال يرد الكلام حول النسبة بينه وبين عمومات الوجوب، ونسبة العموم من وجه التي ذكروها –بغضّ النظر عن المناقشة الآتية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تتم بلحاظ هذا المعنى وما لم يحرّروه أولاً فلا يصح الحديث عن هذه العلاقة</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ذُكرت في كلمات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وجوه لتقديم الدليل النافي على العمومات، وهذا البحث كله تنزّلي على مبانينا؛ لأننا لا نقول بصلاحية العمومات للاستدلال على ثبوت الزكاة، ولو تنزلنا </w:t>
      </w:r>
    </w:p>
    <w:p>
      <w:pPr>
        <w:pStyle w:val="BookText"/>
        <w:rPr/>
      </w:pPr>
      <w:r>
        <w:rPr>
          <w:rFonts w:ascii="Amiri" w:hAnsi="Amiri" w:eastAsia="Amiri" w:cs="Amiri"/>
          <w:color w:val="111111"/>
          <w:sz w:val="28"/>
          <w:sz w:val="28"/>
          <w:szCs w:val="28"/>
          <w:rtl w:val="true"/>
          <w:lang w:bidi="ar-SA"/>
        </w:rPr>
        <w:t>فإن موضوعها –وهي الغلات والمواشي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مباين لموضوع الدليل النافي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النقدان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تلك الوجوه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قال المحقق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العمومات فيجب تخصيصها بالمستفيضة المصرحة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مال اليتيم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الحاكمة على تلك العمومات وكون النسبة بين الأخبار النافية وبين العمومات المثبتة الواردة في كل نوع من الأجناس كالغلات والمواشي وغيرهما العموم وجه غير قادح بعد ما أشرنا إليه من حكومة تلك الأخبار على الأدلة المثبتة ولذا لا يتوهم أحد ممن سمع بهذه الأخبار المعارضة بينهما</w:t>
      </w:r>
      <w:r>
        <w:rPr>
          <w:rFonts w:eastAsia="Amiri" w:cs="Amiri" w:ascii="Amiri" w:hAnsi="Amiri"/>
          <w:color w:val="111111"/>
          <w:sz w:val="28"/>
          <w:szCs w:val="28"/>
          <w:rtl w:val="true"/>
          <w:lang w:bidi="ar-SA"/>
        </w:rPr>
        <w:t>))</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وأيده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سلّمنا أن النسبة عموم من وجه، كان الترجيح مع هذه الرواية لأنها بلسان الحكومة كما لا يخفى</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أرادا الحكومة بمعناها المصطلح فليس لسان الدليل النافي لسان حكومة؛ لأن الحكومة تعني نظر الدليل الحاكم إلى موضوع الدليل المحكوم بصورة غير مباشرة كما يقال، وذلك بأن يُنظر إلى حيثية لم يتعرض لها دليل المحكوم، لكنها تتصرف في موضوعه، ونكتة التقدم أن الحاكم سيكون بمنزلة الشارح للمراد من المحكوم، بل يكون كالمصحح لما يفهمه المتلقي من دليل المحكوم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 المولى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المتلقي يعتقد وجوب إكرام كل عالم، فإذا ورد دليل آخر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الفاسق ليس بعالم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النسّابة ليس بعالم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بيان لمراد المتكلم وتصحيح لفهمالمتلقي توسيعاً أو تضييقاً، ويتصرف في موضوع الدليل المحكوم من دون أن يتعرض لنفس قضيته وهو وجوب الإكرام</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النكتة غير موجودة هنا لأن دليل النفي يتعرض لنفس قضية دليل الإثبات وهي الزكاة على مال اليتيم، نعم لو كان لسان الدليل النافي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 لا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فإنه سيكون مورداً للحكومة؛ لأن الزكاة لا تجب إلا في الملك، أو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اليتيم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الحكومة لأن الموضوع هو اليتيم وليس المال فتكون الحيثية الملحوظة في الحاكم غيرها في المحكوم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أرادا من الحكومة معناها العام أي مطلق تصرف الحاكم بالمحكوم فيشمل التخصيص وغيره، فهو صحيح ويمكن انطباقه على بعض الوجوه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التقديم بنكتة عرفية ذكرها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جهة ظهوره –بقرينة مناسبة الحكم والموضوع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عنوان اليُتم من العناوين الاقتضائية للمنع</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الملاحظة الشكلية على اعتباره عنوان اليتيم، إذ أننا حررنا في أول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اليُتم بعنوانه لا دخل له في الحكم إلا بلحاظ عدم البلوغ وهذا لا يخفى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سار مع العنوان الموجود، 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يقدم لنا في تقريبه وجه التقديم إذ كما أن أدلة النفي فيها اقتضائية المنع من التعلق، فإن إطلاقات الوجوب تقتضي إثباته، ويمكن للخصم أن يدعي تقديم دليل الإثبات لأنه أخص بلحاظ موضوعه وهي الغلات والمواشي –لخروج النقدين بدليلهما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المال في الدليل النافي عام بحسب الفرض وتكون النتيجة حينئذٍ عدم وجوب الزكاة في مال اليتيم إلا في الغلات</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عليه بمال الصغير إذا اتجر به فإنه استثني في نفس الدليل النافي للزكاة، وهذا يعني أنه لا إطلاق للمنع وأنه قابل للتقييد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يمكن أن يقال من أن ظاهر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التعليل كبرى كلية وهي تقديم الدليل النافي دوماً على الدليل المثبت في مادة الاجتماع وهذا يلزم منه تأسيس أصول جديدة في التعامل مع الدليلين المتعارضين إذا كانت النسبة بينهما عموم من وجه بتقديم دليل النفي دوماً لنفس النكتة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بقرينة مناسبة الحكم والموضوع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تخصص هذه الكبرى وتجعلها خاصة بالمقام، لأن موردها إثبات الاقتضائية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وُجِّه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المنتظري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لسان أدلة الزكاة لسان الاقتضاء للزكاة ولسان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زكاة في مال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بيان المانع عنها، وفي أمثال ذلك يحكم العرف بتقديم الثاني، فيكون المراد أن اليتم مانع من تعلق الزكاة مطلقاً</w:t>
      </w:r>
      <w:r>
        <w:rPr>
          <w:rFonts w:eastAsia="Amiri" w:cs="Amiri" w:ascii="Amiri" w:hAnsi="Amiri"/>
          <w:color w:val="111111"/>
          <w:sz w:val="28"/>
          <w:szCs w:val="28"/>
          <w:rtl w:val="true"/>
          <w:lang w:bidi="ar-SA"/>
        </w:rPr>
        <w:t>))</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وجود المال مقتضٍ للزكاة، واليتم مانع عنها وفي أمثال ذلك يقدَّم الدليل المانع عرفاً، فهذا جمع عرفي يحكم به العرف بمناسبة الحكم والموضوع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الكبرى تامة إذ لا شك في تقديم المانع على المقتضي ومنعه من التأثير، لكن كون العلاقة بين الدليلين كما بين المقتضي والمانع محل النزاع بشهادة النقض الذي ذكرناه آنفاً</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وجه التقديم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يقال إن لهذا –أي تقديم الدليل النافي على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وأوجَه بيانٍ له أنه مسوق لبيان المانعية، لا أنه مانع، فمثلاً إذا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 ما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إرشاد إلى المانعية، ولا فرق في الإرشاد بين أن يكون على نحو خطاب الوضع أو التكليف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النبي عن </w:t>
      </w:r>
    </w:p>
    <w:p>
      <w:pPr>
        <w:pStyle w:val="BookText"/>
        <w:rPr/>
      </w:pPr>
      <w:r>
        <w:rPr>
          <w:rFonts w:ascii="Amiri" w:hAnsi="Amiri" w:eastAsia="Amiri" w:cs="Amiri"/>
          <w:color w:val="111111"/>
          <w:sz w:val="28"/>
          <w:sz w:val="28"/>
          <w:szCs w:val="28"/>
          <w:rtl w:val="true"/>
          <w:lang w:bidi="ar-SA"/>
        </w:rPr>
        <w:t>بيع الغرر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زكاة في مال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إلى أن اليتم مانع لا أنه مقتضٍ للمنع، وهو الأوجه</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أراد نفس المعنى في التقريب الأول لكن التعبير لم يكن واضحاً، وعلى أي حال فالوجهان وإن ذكرا مستقلين في كلامهما، إلا أنه من الواضح كونهما بياناً لمراد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يزيدا عنه وإنما ذكرناهما استئناساً بهما، فهما مجرد دعوى عهدتها على مدعيها، أو تقرَّب على نحو الوجوه الأخرى كالتخصيص أو الحكومة ولا يكون هذا وجهاً مستقلاً</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التخصيص ببيان ذكره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أن النسبة المذكورة هي بعينها النسبة بينه –أي الدليل النافي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ما دل على ثبوتها في النقدين فيدور الأمر بين تخصيص الجميع به، وطرحه، وتخصيص أحدها بعينه دون غيره، والأول هو الذي يقتضيه الجمع العرفي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أدلة وجوب الزكاة في الأنواع الثلاثة إلى دليل واحد فيها، ونسبة دليل نفي الزكاة في مال اليتيم إلى ذلك كنسبة الخاص إلى العام، فكما أنه 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تجب الزكاة في النقدين والمواشي والغلات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تجب الزكاة في مال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تقييد الأول بالأخير بحمله على غير اليتيم، كذلك لو كانت الأدلة 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قيام دليل خاص على انتفاء الزكاة عن اليتيم في النقدين لا يوجب انقلاب الجمع العرفي المذكور إلى الجمع، بحمله علىخصوص النقدين والعمل بإطلاق دليلي ثبوتها في الغلات والمواشي، فإن ذلك لا يخرج عن كونه تقييداً من غير قرينة عليه، لكونهما معاً نافيين، بخلاف الجمع بتقييد الأدلة الثلاثة به والعمل بإطلاقه، كما لا يخفى على المتأمل</w:t>
      </w:r>
      <w:r>
        <w:rPr>
          <w:rFonts w:eastAsia="Amiri" w:cs="Amiri" w:ascii="Amiri" w:hAnsi="Amiri"/>
          <w:color w:val="111111"/>
          <w:sz w:val="28"/>
          <w:szCs w:val="28"/>
          <w:rtl w:val="true"/>
          <w:lang w:bidi="ar-SA"/>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وقرَّب الشيخ المنتظري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الأول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تراعى النسبة بينه وبين عمومات الزكاة في الغلات والمواشي، إذ نسبة العموم من وجه ثابتة بالنسبة إلى أدلة زكاة النقدين أيضاً، فلو لم يؤخذ به لزم طرحه أو تخصيص بعض العمومات دون بعض بلا مرجح</w:t>
      </w:r>
      <w:r>
        <w:rPr>
          <w:rFonts w:eastAsia="Amiri" w:cs="Amiri" w:ascii="Amiri" w:hAnsi="Amiri"/>
          <w:color w:val="111111"/>
          <w:sz w:val="28"/>
          <w:szCs w:val="28"/>
          <w:rtl w:val="true"/>
          <w:lang w:bidi="ar-SA"/>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تقديم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مال اليتيم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أنه يلاحظ 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مع مجموع الأدلة المثبتة للزكاة لكونها بمنزلة دليل واحد فيكون خاصاً بالنسبة إليه، كيف ولو لوحظ مع كل منها فإما أن يقدَّم على الجميع فهو المطلوب، أو تقدَّم هي عليه فيلزم طرحه، أو يخصَّص به بعضها دون بعض فيلزم الترجيح بلا مرجح</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واعتمد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العبارة الثانية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بيانها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النسبة بين هذه الرواية وبين آحاد نصوص الوضع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ما سقته السماء العشر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كذا نصف العشر، وفي كذا واحد في أربعين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هي 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تعم ما سقته السماء مثلاً وغيره، كما أن تلك أيضاً تعم اليتيم وغيره –إلا أنّا لو لاحظنا هذه مع مجموع تلك النصوص كانت النسبة بينهما نسبة الخاصّ إلى العامّ، بحيث لو جُمِعَ الكلُّ في دليل واحد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كذا العشر، وفي كذا نصفه، وفي كذا واحد في أربعين، وهكذا، ثمّ ذيّلنا الكلام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مال اليتيم زكاة، لم يكد يرى العرف أيّ تناف بين الصدر والذيل، ولم يبق متحيّراً، بل يحكم بقرينيّ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الذيل، وأنّ تلك الأحكام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بالبالغين، </w:t>
      </w:r>
    </w:p>
    <w:p>
      <w:pPr>
        <w:pStyle w:val="BookText"/>
        <w:rPr/>
      </w:pPr>
      <w:r>
        <w:rPr>
          <w:rFonts w:ascii="Amiri" w:hAnsi="Amiri" w:eastAsia="Amiri" w:cs="Amiri"/>
          <w:color w:val="111111"/>
          <w:sz w:val="28"/>
          <w:sz w:val="28"/>
          <w:szCs w:val="28"/>
          <w:rtl w:val="true"/>
          <w:lang w:bidi="ar-SA"/>
        </w:rPr>
        <w:t>فإذا كان الحال كذلك لدى الاتّصال فمع الانفصال أيضاً كذلك، لأنّ مرجع أدلّة وجوب الزكاة في أنواعها الثلاثة إلى دليل واحد كما لا يخفى</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أورده السيد الخوئي بوجهين حاصلهما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الالتزام بتخصيص أحدهما بعينه دون غيره ولا يلزم منه الترجيح بلا مرجح لوجود القدر المتيقن وهو تخصيص ما دل على النقدين به، ويبقى ما دل على الزكاة في الغلات والمواشي بلا تخصيص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نكتة الترجيح على الكل، ونكتة ترجيح الخاص على العام غير موجودة فيمكن أن يقال بالتحيّر كشق آخر، وفي مثله يُرجَع إلى القواعد فلا ينحصر الأمر بما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 الرد غير تامين ، أما الأول فلأن فيه غفلة عن أن البحث مبني على المعنى العام للمال فلا مسوّغ للاقتصار على القدر المتيقن، فيكون تخصيص العمومات بخصوص النقدين ترجيحاً بلا مرجّح، وإن أجاب بأن الأخذ بالقدر المتيقن من المال وهما النقدان من جهة حمل المال في الدليل النافي على النقدين في الدليل الآخر النافي للوجوب فيهما وهذا قد أجاب عليه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تقييداً من غير قرينة عليه لكونها نافيين معاً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له أن يرد على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الحمل ممكن إذا عُلم اتحاد الجعل بحيث يكون الدليل النافي الخاص بالنقدين كصحيحة زرارة ومحمد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مال اليتيم في الدين والمال الصامت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مفسراً وشارحاً ومنقحاً لموضوع الدليل النافي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مال اليتيم زكاة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المعنى قريب إلا أنه عودة إلى المعنى الخاص للمال بالنقدين ومعه لا يبقى موضوع للبحث كما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النكتة في التقديم وهو أن الجمع العرفي يقتضيه لأن النسبة بين الدليلين هي العموم المطلق، وهو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النافي خاص لتناوله مال اليتيم خاصةً، وهو مطلق بلحاظ أموال اليتيم سواء كانت من النقدين أو الغلات أو المواشي، أما العمومات فهي عامة شاملة لكل غلات ومواشٍ بما فيها ما للصغير، فيتقدم الأول على الثاني لأن ظهور الخاص في مورده أقوى من ظهور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 إن الدليل النافي نص في مال اليتيم، والدليل المثبت ظاهر فيه لشموله بالصدق والجريان أو الانحلال والأول أقوى فيُقدَّم، ولذا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إطلاق الخاص مقدم على عموم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التنزل عما قيل من الأنحاء المتقدمة من التصرف، فيحصل التعارض بين الدليلين ويتساقطان، والرجوع حينئذٍ إلى العمومات إن وجدت –وقد ناقشناها في 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فالرجوع إلى أصالة عدم الوجوب</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أنه بناءً على فهم المعنى العام من المال في الدليل النافي فإنه يخصص العمومات، ونتيجته عدم وجوب الزكاة في مال الصغير، لكننا قربنا ظهور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دليل النفي بالنقدين أو إجماله فيقتصر على القدر المتيقن فيخرج النقدان فقط من العمومات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ونذكّر هنا أن الدليل النافي لا يعارض الأدلة المثبتة لوجوب الزكاة في النقدين إذا اتجر بهما، لما قلناه</w:t>
      </w:r>
      <w:r>
        <w:rPr>
          <w:rStyle w:val="FootnoteAnchor"/>
          <w:rtl w:val="true"/>
        </w:rPr>
        <w:footnoteReference w:id="885"/>
      </w:r>
      <w:r>
        <w:rPr>
          <w:rFonts w:ascii="Amiri" w:hAnsi="Amiri" w:eastAsia="Amiri" w:cs="Amiri"/>
          <w:color w:val="111111"/>
          <w:sz w:val="28"/>
          <w:sz w:val="28"/>
          <w:szCs w:val="28"/>
          <w:rtl w:val="true"/>
          <w:lang w:bidi="ar-SA"/>
        </w:rPr>
        <w:t xml:space="preserve">من ورود الاستثناء بالوجوب في نفس دليل النفي، ولأن الزكاة تؤخذ من ربح مال اليتيم، فإن لم يربح فالضمان على المتّجِر، وعلى كلا التقديرين لا يُمسُّ أصل مال اليتيم بشيء، فلا يوجد </w:t>
      </w:r>
      <w:bookmarkStart w:id="266" w:name="pg15147_203199"/>
    </w:p>
    <w:p>
      <w:pPr>
        <w:pStyle w:val="BookText"/>
        <w:rPr/>
      </w:pPr>
      <w:bookmarkEnd w:id="266"/>
      <w:r>
        <w:rPr>
          <w:rFonts w:ascii="Amiri" w:hAnsi="Amiri" w:eastAsia="Amiri" w:cs="Amiri"/>
          <w:color w:val="111111"/>
          <w:sz w:val="28"/>
          <w:sz w:val="28"/>
          <w:szCs w:val="28"/>
          <w:rtl w:val="true"/>
          <w:lang w:bidi="ar-SA"/>
        </w:rPr>
        <w:t>موضوع لجريان الدليل النافي، وهذا وإن كان على خلاف الأصل الذي يقتضي عدم التقدير، إلا أنه يصلح كمؤيد لما ذكرناه</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1734574_2142443653"/>
      <w:bookmarkStart w:id="268" w:name="_Toc89"/>
      <w:bookmarkEnd w:id="267"/>
      <w:r>
        <w:rPr>
          <w:rtl w:val="true"/>
        </w:rPr>
        <w:t>نتيجة البحث في شقوق المسألة</w:t>
      </w:r>
      <w:r>
        <w:rPr>
          <w:rtl w:val="true"/>
        </w:rPr>
        <w:t>:</w:t>
      </w:r>
      <w:bookmarkEnd w:id="268"/>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الأقوى هو قول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وخلاصته عدم وجوب الزكاة في النقدين من مال الصغير، إلا إذا اتجر بهما فتجب، ويعمم الحكم إلى كل العملات النقدية كما هو مختارنا، والأحوط وجوب الزكاة في الغلات والمواشي بمعنى الاحتياط الذي ذكرناه، مع ملاحظة ما اخترناه في مسألة سابقة من شمول الغلات لغير الأصناف الأربعة التي اقتصر عليها المشهور</w:t>
      </w:r>
      <w:r>
        <w:rPr>
          <w:rFonts w:eastAsia="Amiri" w:cs="Amiri" w:ascii="Amiri" w:hAnsi="Amiri"/>
          <w:color w:val="111111"/>
          <w:sz w:val="28"/>
          <w:szCs w:val="28"/>
          <w:rtl w:val="true"/>
          <w:lang w:bidi="ar-SA"/>
        </w:rPr>
        <w:t xml:space="preserve">. </w:t>
      </w:r>
      <w:bookmarkStart w:id="269" w:name="pg15147_203200"/>
    </w:p>
    <w:p>
      <w:pPr>
        <w:pStyle w:val="Heading3"/>
        <w:numPr>
          <w:ilvl w:val="2"/>
          <w:numId w:val="1"/>
        </w:numPr>
        <w:rPr/>
      </w:pPr>
      <w:bookmarkStart w:id="270" w:name="__RefHeading___Toc1734576_2142443653"/>
      <w:bookmarkStart w:id="271" w:name="_Toc90"/>
      <w:bookmarkEnd w:id="269"/>
      <w:bookmarkEnd w:id="270"/>
      <w:r>
        <w:rPr>
          <w:rtl w:val="true"/>
        </w:rPr>
        <w:t>فرعان</w:t>
      </w:r>
      <w:bookmarkEnd w:id="271"/>
    </w:p>
    <w:p>
      <w:pPr>
        <w:pStyle w:val="Heading3"/>
        <w:numPr>
          <w:ilvl w:val="2"/>
          <w:numId w:val="1"/>
        </w:numPr>
        <w:rPr/>
      </w:pPr>
      <w:bookmarkStart w:id="272" w:name="__RefHeading___Toc1734578_2142443653"/>
      <w:bookmarkStart w:id="273" w:name="_Toc91"/>
      <w:bookmarkEnd w:id="272"/>
      <w:r>
        <w:rPr>
          <w:rtl w:val="true"/>
        </w:rPr>
        <w:t>(</w:t>
      </w:r>
      <w:r>
        <w:rPr>
          <w:rtl w:val="true"/>
        </w:rPr>
        <w:t>الفرع الأول</w:t>
      </w:r>
      <w:r>
        <w:rPr>
          <w:rtl w:val="true"/>
        </w:rPr>
        <w:t xml:space="preserve">) </w:t>
      </w:r>
      <w:r>
        <w:rPr>
          <w:rtl w:val="true"/>
        </w:rPr>
        <w:t>هل يُلحق الحمل بالصغير في الأحكام السابقة؟</w:t>
      </w:r>
      <w:bookmarkEnd w:id="273"/>
    </w:p>
    <w:p>
      <w:pPr>
        <w:pStyle w:val="BookText"/>
        <w:rPr/>
      </w:pPr>
      <w:r>
        <w:rPr>
          <w:rFonts w:ascii="Amiri" w:hAnsi="Amiri" w:eastAsia="Amiri" w:cs="Amiri"/>
          <w:color w:val="111111"/>
          <w:sz w:val="28"/>
          <w:sz w:val="28"/>
          <w:szCs w:val="28"/>
          <w:rtl w:val="true"/>
          <w:lang w:bidi="ar-SA"/>
        </w:rPr>
        <w:t xml:space="preserve">عن إيضاح الفوائد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إجماع أصحابنا على أنه قبل انفصال الحمل لا زكاة في ماله كالميراث لا وجوباً ولا غيره، وإنما يثبت وجوباً على القول به واستحباباً على المختار بعد الانفصال</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الإجماع الحجة بعيد؛ لأن المسألة غير مدوّنة عند القدماء، وإنما هي من الفروع المستنبطة التي أثيرت عند العامة، فحررها علماؤنا في كتبهم، ولو ثبت مثل هذا الإجماع فهو استنباطي مدركي وليس تعبدياً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زكاة في المال المنسوب إلى الجنين؛ لعدم التكليف، وعدم الوثوق بحياته ووجوده، وهو أحد وجهي الشافعية،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كمالِ –أي كما في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ممنوع</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التحقيق في المسألة نحرّر أولاً إمكان تحقق الملكية للحمل، لأن الزكاة لا تتعلق إلا بالملك، فلو لم نتصور ملكية الجنين فإن المسألة تصبح سالبة بانتفاء الموضوع، إذ لا معنى لإلحاق الجنين بالصغير إذا لم يكن مالكاً حال كونه حملاً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والمصدر المتوقع لملكية الحمل هو الميراث، ونحن لا نبحث هنا مسألة ميراث الحمل تفصيلاً وإنما بمقدار ما نحتاجه هنا، ويوجد قولان في مالكية الجنين للميراث، بعد استبعاد الاحتمال الآخر وهو تملكه من حين موت المورث فإنه لا قائل به مع مخالفته لظواهر الروايات الآتية</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والقولان هما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بكون ولادته كاشفاً عن انتقال المال إليه من حين موت المورث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ولادته حياً ناقلة فقبلها يكون مستعداً للمالكية لا مالكاً بالفعل</w:t>
      </w:r>
      <w:r>
        <w:rPr>
          <w:rFonts w:eastAsia="Amiri" w:cs="Amiri" w:ascii="Amiri" w:hAnsi="Amiri"/>
          <w:color w:val="111111"/>
          <w:sz w:val="28"/>
          <w:szCs w:val="28"/>
          <w:rtl w:val="true"/>
          <w:lang w:bidi="ar-SA"/>
        </w:rPr>
        <w:t>))</w:t>
      </w:r>
      <w:r>
        <w:rPr>
          <w:rStyle w:val="FootnoteAnchor"/>
          <w:rtl w:val="true"/>
        </w:rPr>
        <w:footnoteReference w:id="8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الأول يمكن تصور المسألة لأن انفصاله حياً يكشف عن تملكه حال كونه جنيناً، ولا يمكن تصور المسألة على القول الثاني؛ لأن الحمل لا يملك حتى يولد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هو الصحيح أي أن الحمل لا يورَّث حتى ينفصل حياً، وتعرف حياته باستهلاله أو بتحركه حركة بيّنة، وصرحت به عدة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يُصلَّى على المنفوس وهو المولود الذي لم يستهل، ولم يصِحْ، ولم يوَرَّث من الدية، ولا من غيرها، فإذا استهل فصلِّ عليه وورّثه</w:t>
      </w:r>
      <w:r>
        <w:rPr>
          <w:rFonts w:eastAsia="Amiri" w:cs="Amiri" w:ascii="Amiri" w:hAnsi="Amiri"/>
          <w:color w:val="111111"/>
          <w:sz w:val="28"/>
          <w:szCs w:val="28"/>
          <w:rtl w:val="true"/>
          <w:lang w:bidi="ar-SA"/>
        </w:rPr>
        <w:t>)</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وصحيحة ربعي بن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السقط إذا سقط من بطن أمه فتحرّك تحركاً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ويورَث، فإنه ربما كان أخرس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تحرّك المولود تحركاً بيّناً فإنه يرث ويورث فإنه ربما كان أخرس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وصحيحة الفضيل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الحكم بن عتيبة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الصبي يسقط من أمه غير مستهل أيُوَرَّث؟ فأعرض عنه فأعاد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تحرك تحركاً بيّناً ورث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ربما كان أخرس</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الروايات تدل صريحاً على اشتراط خروج الجنين حياً في توريثه، وتدل بالدلالة الالتزامية على نفي ملكيته إذا لم تكن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هذا فالمسألة محل البحث لا موضوع لها، إلا أن نتصور مصدراً آخر لملكية 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تصور مصدرين آخرين لملكية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كما لو أوقف عيناً على ذريته وكان الحمل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على عدم جواز الوقف على الحمل، لأن الوقف تمليك ولا يعقل تمليك المعدوم، 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الحمل موجود قابل للملكية، واشتراط إرثه بتولده حياً ليس لعدم قابليته للملكية بل للدليل الخاص، فلا يقاس المقام به</w:t>
      </w:r>
      <w:r>
        <w:rPr>
          <w:rFonts w:eastAsia="Amiri" w:cs="Amiri" w:ascii="Amiri" w:hAnsi="Amiri"/>
          <w:color w:val="111111"/>
          <w:sz w:val="28"/>
          <w:szCs w:val="28"/>
          <w:rtl w:val="true"/>
          <w:lang w:bidi="ar-SA"/>
        </w:rPr>
        <w:t>))</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 xml:space="preserve">واختار الصحة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يصح وقف بستان على جماعة منهم من هو موجود فعلاً، ومن هو حمل في الطبقة الأولى، فتكون لهم غلات البستان المذكور، وتنتقل إلى ورثته لو مات لا موت مورثه، ومثله وقف الأنعام مع وقف منافعه للموقوف عليه</w:t>
      </w:r>
      <w:r>
        <w:rPr>
          <w:rFonts w:eastAsia="Amiri" w:cs="Amiri" w:ascii="Amiri" w:hAnsi="Amiri"/>
          <w:color w:val="111111"/>
          <w:sz w:val="28"/>
          <w:szCs w:val="28"/>
          <w:rtl w:val="true"/>
          <w:lang w:bidi="ar-SA"/>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قول بين قولين، فإن الوقف على الحمل صحيح إلا أنه لا يتملك فعلاً حتى ينفصل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بصحة الوقف على الحمل لا يلزم منه تملكه الفعلي، لكفاية شأنية الوجود في صحته، كالوقف علىالزوار وطلبة العلم مع عدم وجودهم فعلاً، فليس الحمل معدوماً حتى يبطل الوقف في حقه، ولا هو موجود خارجاً حتى يتملك فعلاً، وإنما له اقتضائية الملك ويكون فعلياً عند انفصاله حياً؛ ولأن التملك بالوقف ليس أقوى من التملك بالميراث، فالقول بانتقال ما يعزل له إلى وارثه لو مات وهو حمل لا ورثة مورثه مشكل، ولا أقل من انصراف صيغة الوقف عنه فعلاً </w:t>
      </w:r>
    </w:p>
    <w:p>
      <w:pPr>
        <w:pStyle w:val="BookText"/>
        <w:rPr/>
      </w:pPr>
      <w:r>
        <w:rPr>
          <w:rFonts w:ascii="Amiri" w:hAnsi="Amiri" w:eastAsia="Amiri" w:cs="Amiri"/>
          <w:color w:val="111111"/>
          <w:sz w:val="28"/>
          <w:sz w:val="28"/>
          <w:szCs w:val="28"/>
          <w:rtl w:val="true"/>
          <w:lang w:bidi="ar-SA"/>
        </w:rPr>
        <w:t>وإن كان مشمولاً بها 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 أن عدم تملك الحمل للوقف فعلاً 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صحة الوقف لا تستلزمه لكفاية الشأنية، فلا يوجد دليل على التملك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سببية الوقف للتملك ليست أقوى من سببية الميراث؛ لأن الأول بالجري والانطباق والثاني بالتعيين، وهذا ليس قياساً، وإلا فينقض على القائلين بالتملك الفعلي بالوصية حيث لم يقولوا بها مع أنه لا دليل عليها سوى الإجماع المبني على ملاحظة ميراث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صيغة الوقف ومراد الواقف منصرف عنه حتى يولد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والتفصيل موكول إلى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قال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بشرح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وتصح الوصية للحمل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الوصية، وإن لم يكن قد حلّته الحياة بلا خلاف أجده فيه، لعموم ما دل على جوازها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بانفصاله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وضعته ميتاً بطلت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ظهور بطلانها، وإن كان قد حلته الحياة في بطن أمه، كظهور الصحة لو انفصل حياً، فالنماء المتخلل يتبع العين في ذلك</w:t>
      </w:r>
      <w:r>
        <w:rPr>
          <w:rFonts w:eastAsia="Amiri" w:cs="Amiri" w:ascii="Amiri" w:hAnsi="Amiri"/>
          <w:color w:val="111111"/>
          <w:sz w:val="28"/>
          <w:szCs w:val="28"/>
          <w:rtl w:val="true"/>
          <w:lang w:bidi="ar-SA"/>
        </w:rPr>
        <w:t>))</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ووافقهم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تملك الجنين بالوصية فعلاً حتى ينفصل حياً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تقدم عدم وجود موضوع للمسألة، ولو تصورناه على بعض الوجوه المتقدمة، فنقول في 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 حكم تعلق الزكاة –وجوباً أو </w:t>
      </w:r>
    </w:p>
    <w:p>
      <w:pPr>
        <w:pStyle w:val="BookText"/>
        <w:rPr/>
      </w:pPr>
      <w:r>
        <w:rPr>
          <w:rFonts w:ascii="Amiri" w:hAnsi="Amiri" w:eastAsia="Amiri" w:cs="Amiri"/>
          <w:color w:val="111111"/>
          <w:sz w:val="28"/>
          <w:sz w:val="28"/>
          <w:szCs w:val="28"/>
          <w:rtl w:val="true"/>
          <w:lang w:bidi="ar-SA"/>
        </w:rPr>
        <w:t>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الأحكام لا تشمله لعدم صدقها عرفاً على الجنين، وكذا اليتيم على قولٍ، إلا بعد انفصاله حياً، أما إذا كان الموضوع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الأحكام تشمله لصدقه عليه، والثاني هو الظاهر من الروايات لأن الظاهر أن منشأالسؤال فيها هو عدم البلوغ، ويشهد له مقابلته مع البالغ في كلام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من تقابل النقيضين فلا يمكن أن يرتفعا في الجنين وإنما ذكر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كمصاديق له، وإلا فإن المناط في الحكم هو عدم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الفاضل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كاشف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اللمعة بالعمومات،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التحقيق إن لم يثبت الإجماع المنقول في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تعميم الحكم له –أي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المستند العمومات، وإلا بني الحكم على دخوله في مفهوم اليتيم</w:t>
      </w:r>
      <w:r>
        <w:rPr>
          <w:rFonts w:eastAsia="Amiri" w:cs="Amiri" w:ascii="Amiri" w:hAnsi="Amiri"/>
          <w:color w:val="111111"/>
          <w:sz w:val="28"/>
          <w:szCs w:val="28"/>
          <w:rtl w:val="true"/>
          <w:lang w:bidi="ar-SA"/>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الجنين إن لم يدخل في عنوان اليتيم الذي هو موضوع الأدلة النافية، فإن الزكاة تجب في أمواله لدخولها في عموم الصنف الأول المتقدم، وإن دخل انتفى الوجوب بتلك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النظر في هذا الاستدلال من عدة وجوه تقدمت منها عدم صلاحية العمومات للاستدلال، ولو ثبت الإجماع فإنه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القول بعدم الإلحاق فمنشأه استظهار كون الموضوع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يتعدوا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المذكور في لسان الأدلة هو عنوان اليتيم، وقد تعدّينا إلى غيره نظراً إلى أن مناسبة الحكم والموضوع تستدعي إلغاء خصوصية اليتيم، وأن النكتة في تخصيصه بالذكر لأنه الغالب فيمن له المال من الصبيان، وإلا فالمال في غيره لوالده غالباً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أن هذا العنوان لا يصدق على الحمل بوجه إذ لم يولد بعد ليصدق عليه لفظ الصبي فضلاً عن اليتيم الذي هو قسم منه، فالعنوان المزبور منصرف إلى المولود الخارجي، ولا يعم الحمل قطعاً، فلا زكاة عليه، وإن كان له حصة من المال</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موردان للتعدي والتعميم،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الأدلة المثبتة، وثانيهما في الأدلة النافية، وصدر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الأول، ولم يتعرض إلى الثاني مع أن البحث يقتضيه، إذ على التعدي في الموردين يجري الحديث عن التعارض وكيفية 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التعدي المذكور ليس لمناسبة الحكم والموضوع 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تحتمل الخصوصية في اليتيم ليتمه، وإنما للإجماع وللنصوص التي ذكرناها في أول صفحة من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إطلاق اليتيم عرفاً على الحمل</w:t>
      </w:r>
      <w:r>
        <w:rPr>
          <w:rStyle w:val="FootnoteAnchor"/>
          <w:rtl w:val="true"/>
        </w:rPr>
        <w:footnoteReference w:id="895"/>
      </w:r>
      <w:r>
        <w:rPr>
          <w:rFonts w:ascii="Amiri" w:hAnsi="Amiri" w:eastAsia="Amiri" w:cs="Amiri"/>
          <w:color w:val="111111"/>
          <w:sz w:val="28"/>
          <w:sz w:val="28"/>
          <w:szCs w:val="28"/>
          <w:rtl w:val="true"/>
          <w:lang w:bidi="ar-SA"/>
        </w:rPr>
        <w:t>، وكون اليتيم قسماً من الصبي فيه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قلناه من أن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الصبي</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المورد الثاني –أي الأدلة النافية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تعدوا فيه من اليتيم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للأولوية أو لصدق اليتيم عليه، قال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والتعدي إلى الجنين في نفي وجوب الزكاة على أمواله إنما كان لكونه أبعد عن الكمال من اليتيم، فيكون أولى بنفي الوجوب عن اليتيم، مضافاً إلى ما قد يظهر من بعض نصوص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موضوعها غير البالغ الشامل </w:t>
      </w:r>
      <w:bookmarkStart w:id="274" w:name="pg15147_203206"/>
    </w:p>
    <w:p>
      <w:pPr>
        <w:pStyle w:val="BookText"/>
        <w:rPr/>
      </w:pPr>
      <w:bookmarkEnd w:id="274"/>
      <w:r>
        <w:rPr>
          <w:rFonts w:ascii="Amiri" w:hAnsi="Amiri" w:eastAsia="Amiri" w:cs="Amiri"/>
          <w:color w:val="111111"/>
          <w:sz w:val="28"/>
          <w:sz w:val="28"/>
          <w:szCs w:val="28"/>
          <w:rtl w:val="true"/>
          <w:lang w:bidi="ar-SA"/>
        </w:rPr>
        <w:t>للجنين بخلاف المقام لعدم شمول اليتيم، ولا للجنين مناسبة عرفية تقتضي التعدي إليه</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ضوء ما تقدم فإن ما يؤثر في مسألة زكاة مال الحمل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المبنى في زكاة مال الصغير، إذ على القول بعدم تعلقها به لا يبقى موضوع للمسألة لعدم الفرق بين الحمل والصغير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يتأثر بعدم انفصاله حياً الوارث الآخر إذ ينكشف أن المال المعزول للحمل هو له وتراعى فيه شروط الزكاة من حين وفاة المورّث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في كون انفصال الجنين حياً، هل هو شرط للتملك أم كاشف عنه من حين موت المورِّث، فإن كان شرطاً –كما اخترناه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فتراعى شروط الزكاة –كالحول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بثبوتها من حين الانفصال، وإلا فمن حين وفاة المورّث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الذي هو موضوع الحكم بتعلق الزكاة فإن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فإنه لا يشمل الجنين، وإن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 فإنه يشمله</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1734580_2142443653"/>
      <w:bookmarkStart w:id="276" w:name="_Toc92"/>
      <w:bookmarkEnd w:id="275"/>
      <w:r>
        <w:rPr>
          <w:rtl w:val="true"/>
        </w:rPr>
        <w:t>(</w:t>
      </w:r>
      <w:r>
        <w:rPr>
          <w:rtl w:val="true"/>
        </w:rPr>
        <w:t>الفرع الثاني</w:t>
      </w:r>
      <w:r>
        <w:rPr>
          <w:rtl w:val="true"/>
        </w:rPr>
        <w:t xml:space="preserve">) </w:t>
      </w:r>
      <w:r>
        <w:rPr>
          <w:rtl w:val="true"/>
        </w:rPr>
        <w:t>في المتولي لإخراج زكاة الصغير</w:t>
      </w:r>
      <w:r>
        <w:rPr>
          <w:rtl w:val="true"/>
        </w:rPr>
        <w:t>:</w:t>
      </w:r>
      <w:bookmarkEnd w:id="276"/>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صاحب العروة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والمتولي لإخراج الزكاة هو الولي، ومع غيبته يتولاه الحاكم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تعدد الولي جاز لكل منهم ذلك، ومن سبق نفذ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تشاحّوا في الإخراج وعدمه قُدِّم من يريد الإخراج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يؤدِّ الولي إلى أن بلغ المولّى عليه فالظاهر ثبوت الاستحباب بالنسبة إليه</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فقرات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المتولي للإخراج على القول به وجوباً أو استحباباً هو الولي؛ لأن الصغير محجور عليه ولا تصح تصرفاته في ماله، وإنما يقوم بها وليه، والولي هو الأب أو الجد، أو القيّم من قبلهما مع مراعاة الشروط المذكورة في هذه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مستوى القواعد العامة، ولكن قد يقال هنا باحتمالين 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يتولى إخراجها العامل بأموال اليتيم، وقد وردت الإشارة إليه في صحيحة يونس بن يعقوب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اتجر به فزّكه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أبي العطارد الحناط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حركته فعليك زكاته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الأمر بالإخراج متوجه إلى نفس العامل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يصعب الجزم بهذا المعنى لأن الروايتين تحتملان جداً أن توجيه الخطاب إليهما بإخراج الزكاة لكونهما القيمين على المال لا لكونهما العاملين به فراجعها لتتأكد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يتولى الإخراج الصغير نفسُه إذا كان مميزاً بلحاظ ما دلّ على صحة بعض تصرفاته المالية كالوقف والوصية والصدقة، والمورد مشمول بعنوان الصدقة كما في صحيحة جميل بن دراج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طلاق الغلام إذا كان قد عقل، وصدقته ووصيته وإن لم يحتلم</w:t>
      </w:r>
      <w:r>
        <w:rPr>
          <w:rFonts w:eastAsia="Amiri" w:cs="Amiri" w:ascii="Amiri" w:hAnsi="Amiri"/>
          <w:color w:val="111111"/>
          <w:sz w:val="28"/>
          <w:szCs w:val="28"/>
          <w:rtl w:val="true"/>
          <w:lang w:bidi="ar-SA"/>
        </w:rPr>
        <w:t>)</w:t>
      </w:r>
      <w:r>
        <w:rPr>
          <w:rStyle w:val="FootnoteAnchor"/>
          <w:rtl w:val="true"/>
        </w:rPr>
        <w:footnoteReference w:id="898"/>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الحلبي ومحمد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صدقة الغلام ما لم يحتلم؟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وضعها في موضع الصدقة</w:t>
      </w:r>
      <w:r>
        <w:rPr>
          <w:rFonts w:eastAsia="Amiri" w:cs="Amiri" w:ascii="Amiri" w:hAnsi="Amiri"/>
          <w:color w:val="111111"/>
          <w:sz w:val="28"/>
          <w:szCs w:val="28"/>
          <w:rtl w:val="true"/>
          <w:lang w:bidi="ar-SA"/>
        </w:rPr>
        <w:t>)</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وصحيحة</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 xml:space="preserve">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أتى على الغلام عشر سنين فإنه يجوز في ماله ما أعتق أو تصدق أو أوصى على حد معروف وحقٍّ فهو جائز</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يؤاخذ على هذا الاحتمال أن الزكاة عبادة والعبادة لا تتحقق من الصغير، لأن العبادة تصح منه بل تستحب لتدريبه على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على تولي الصغير من جهتين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فرز الزكاة من المال يتطلب شيئاً من الرشد والمعرفة وتوفر الشروط وهذا ما لا يطمئن بوجوده لدى الصغير؛ لذا حكي عن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الطفل لم يمكنه الولي من دفع زكاته حتى يأنس منه الرشد بالاختبار لأحواله بالتصرف بأمواله</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يحتمل من تقييد نفوذ صدقة الصغير بكون المال يسيراً</w:t>
      </w:r>
      <w:r>
        <w:rPr>
          <w:rStyle w:val="FootnoteAnchor"/>
          <w:rtl w:val="true"/>
        </w:rPr>
        <w:footnoteReference w:id="903"/>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والزكاة ليست كذلك،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هذا التقييد، ولعله بني على ما ورد في وصية الصغير من التقييد، بضميمة اقتران الوصية والصدقة في روايات مشتركة كالتي مرّت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ورد في تقييد الوصية صحيحة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الغلام عشر سنين وأوصى بثلث ماله في حقٍّ جازت وصيته، وإذا كان ابن سبع سنين فأوصى من ماله باليسير في حقٍّ جازت وصيته</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قياس، ووحدة المناط مخدوشة من جهة تأخير تنفيذ الوصية عن الوفاة ولوجود الوصي مما يوجب مزيد عناية ورعاية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ما تقدم يمكن القول بصحة إخراج الصبي للزكاة إذا كان تصرفه معروفاً وبحق وفي محله كما في صحيحة زرارة، والولي هو الذي يتحقق من ذلك ويكون الإخراج تحت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جاز للصغير الإخراج في مورده، فقد يقال بعدم بقاء مسوِّغ لقيام الولي بذلك؛ لأن مبرّره الحجر على الصغير، ولذا احتاط بعض أعلام العصر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إذا كان مراهقاً وقلنا بشرعية عباداته كما هو الحق، وكان يحصُل منه قصد القربة فلعل الأحوط أن يتولى هو بنفسه للإعطاء كسائر العبادات الشرعية كالحج والصلاة ونحوهما، إما بإذن الولي أو مطلقاً لكونها من مصاديق الصدقة، وهل يجوز له إعطاء الصدقة المندوبة من ماله ولا يجوز له إعطاء ما تعلق بماله من الزكاة بقصد القربة وإطاعة الأمر؟</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وجه الاحتياط مضافاً إلى ما تقدم،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آخر من كتابه، حاصله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 ملاك الاستحباب ومصلحة الخطاب يرجعان إلى الطفل لأن المال ماله، والخطاب الفعلي إنما توجّه إلى الولي من </w:t>
      </w:r>
    </w:p>
    <w:p>
      <w:pPr>
        <w:pStyle w:val="BookText"/>
        <w:rPr/>
      </w:pPr>
      <w:r>
        <w:rPr>
          <w:rFonts w:ascii="Amiri" w:hAnsi="Amiri" w:eastAsia="Amiri" w:cs="Amiri"/>
          <w:color w:val="111111"/>
          <w:sz w:val="28"/>
          <w:sz w:val="28"/>
          <w:szCs w:val="28"/>
          <w:rtl w:val="true"/>
          <w:lang w:bidi="ar-SA"/>
        </w:rPr>
        <w:t>جهة أن الإخراج تصرف مالي وهما محجوران عنه شرعاً فينوب هو عنهما</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احتمال رجوع ملاك الاستحباب ومصلحة الخطاب إلى الولي كما سنبيّنه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ويلاحظ على استفهامه الاستنكاري في ذيل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قياس مع الفارق لإمكان تقييد صدقته المندوبة بالمقدار اليسير بينما مقدار الزكاة محدد شرعاً، ولأن في الزكاة شروطاً وأوصافاً قد لا يكون مؤهلاً للنظر فيها، بينما الصدقة المندوبة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الالتفات هنا إلى أن تولي الولي للإخراج –وإن كان مطلقاً بحسب أدلته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مقيّد بما فيه مصلحة الصغير فضلاً عن الإضرار بحاله، بحسب ما يستفاد من مجموع الأدلة وذوق الشريعة، وهذا لم يذكروه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ذكر وجهين لذلك أحدهما بلحاظ أصل الإخراج، والثاني بلحاظ امتثاله أي الكيفية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تقييده بما دلَّ على أن أفضل الصدقة التوسعة على العيال وأنها مكروهة إذا أضرّت بحال الصغير كما في خبر الذي تصدق بقطعة ذهبية وسلمها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يُبقِ لأهله شيئاً رماها في وجهه ورفضها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غير كافٍ على القول بالوجوب للزوم الإخراج على كل حال، فيأتي الوجه الثاني</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القدر المتيقن من جواز التصرف في ماله هو ما يتأدّى به الغرض، ومقدار الزكاة وإن كان محدداً شرعاً إلا أنه ليس متعيناً في المال، وإنما </w:t>
      </w:r>
    </w:p>
    <w:p>
      <w:pPr>
        <w:pStyle w:val="BookText"/>
        <w:rPr/>
      </w:pPr>
      <w:r>
        <w:rPr>
          <w:rFonts w:ascii="Amiri" w:hAnsi="Amiri" w:eastAsia="Amiri" w:cs="Amiri"/>
          <w:color w:val="111111"/>
          <w:sz w:val="28"/>
          <w:sz w:val="28"/>
          <w:szCs w:val="28"/>
          <w:rtl w:val="true"/>
          <w:lang w:bidi="ar-SA"/>
        </w:rPr>
        <w:t>هو متعلق بالمال بنحو من أنحاء التعلق المذكورة في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تُخرج الزكاة بوجه أفضل من وجه بلحاظ مصلحة الصغير</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الشاهد أن الحكم وإن كان الضمان باتفاق النبيين الكريمين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الأداء له عدة صيغ أفضلها أن تراعى فيه مصلحة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وستأتي الإشارة إلى عدة مواضع لهذه النكتة بإذن الله تعالى</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له ولي خاص، إما لعدم وجوده أو لعدم اجتماع الشروط فيه، فوليه العام هو الحاكم الشرعي لأنه ولي من لا ولي له، أو القيّم المنصوب من قبله، فما أذن لهم به، فإن الحاكم الشرعي مأذون به أيضاً، وهذا من محل الوفاق في ولاية الفقيه فلا يبنى على الخلاف في سعة وضيق ولاية الفقيه؛ لأن إخراج الزكاة –التي هي حق للفقراء ونحوهم من المصارف الأخرى متعلق بأموال الأغنياء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الحسبية التي علم إرادة الشارع المقدس لتحقيقها وتنفيذها في الخارج، فإذا لم يقم المعنى بها، فإن من وظيفة الولي الفقيه تنفيذ الحكم الشرعي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ولكن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الإذن على المبنى في حدود ولاية الفقيه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القول بالاستحباب فهل للحاكم الشرعي التصدي لإخراجها أم لا؟ وجهان مبنيان على حدود ولايته، فإن اختار أحد محدوديتها بما ذكره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الأمور الحسبية التي لا يرضى الشارع بإهمالها وتركها ولم يوكل أمرها إلى شخص أو عامة الناس، كما لو احتاج الصغير في تعيشه إلى بيع شيء من أمواله، فإن الظاهر عدم جريان ولايته على ما نحن فيه إذ ليس استحباب إخراج الزكاة من الأمور الحسبية بالمعنى المذكور، فالقول بتولي الحاكم الشرعي إخراجها 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بناءً على فهمه الذي ذكره لمعنى الأمور الحسبية، وهو غير مطابق لما أراده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يوافق ما شرحناه أعلاه،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نهاية بحثه الشريف في ولاية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دلَّ عليه هذه الأدلة هو ثبوت الولاية للفقيه في الأمور التي يكون مشروعية إيجادها في الخارج مفروغاً عنها، بحيث لو فرض عدم الفقيه كان على الناس القيام بها كفاية</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الزكاة منها من الواضحات لأنه حق للفقراء والصالح العام تعلق في مال الأغنياء ويريد الشارع المقدس تنفيذه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عدم تعقّل الفرق بين الولي الخاص والولي العام في هذا المورد المتضمن لإخراج حق الفقراء في أموال الأغنياء، بحيث جاز للأول إخراج الزكاة المستحبة ولم يجز للثاني ذلك، اللهم إلا أن يقال برجوع الملاك والمصلحة في الحكم إلى الولي وليس إلى الصغير وإن كانت تخرج من ماله، وهذا خلاف المشهور وسنتعرض له إن شاء الله تعالى</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على القول بالولاية العامة للفقيه، فالولي له إخراج الزكاة من ماله، وهو يلاحظ أن المصلحة ماذا تقتضي، فقد </w:t>
      </w:r>
    </w:p>
    <w:p>
      <w:pPr>
        <w:pStyle w:val="BookText"/>
        <w:rPr/>
      </w:pPr>
      <w:r>
        <w:rPr>
          <w:rFonts w:ascii="Amiri" w:hAnsi="Amiri" w:eastAsia="Amiri" w:cs="Amiri"/>
          <w:color w:val="111111"/>
          <w:sz w:val="28"/>
          <w:sz w:val="28"/>
          <w:szCs w:val="28"/>
          <w:rtl w:val="true"/>
          <w:lang w:bidi="ar-SA"/>
        </w:rPr>
        <w:t xml:space="preserve">يضرّ إخراجها بحال الصغير كما لو لم يكن يملك شيئاً غير هذا المال فلا يخرجها، وربما يرى حاجة المجتمع لإخراجها لكثرة الفقراء ونحوه وإخراجها لا يضر بحال الصغير فيخرجها، فما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مع غيبة الولي يرجع إلى الحاكم الشرعي لا بد من ملاحظته وفق ما ذكرناه</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هذا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تفصيل لما استوجهه بعض أعلام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ننقل عنه قريباً، وعلى أي حال فإن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ومطابق لما ذكرناه، إلا أنه ليس من جهة ابتنائه على القول بولاية الفقيه بل من جهة اقتضاء كون الحكم استحبابياً ذلك لما ذكرناه في الوجه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فتراعى في تنفيذه المصلحة والأولوية والأهمية لأنه ليس إلزامياً، ولذا فإن نفس الأولوية يراعيها الولي أيضاً عند الإخراج على القول بالاستحباب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رُدَّ بإطلاق دليل استحباب الإخراج، أُجيب حلاً بما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ونقضاً بأن الإطلاق يشمل الحاكم الشرعي أيضاً، وقد قيّده كما نقلنا عنه وناقشناه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تعدد الولي كالأب والجد فيجوز لكل منهما إخراج الزكاة لوجود المقتضي فيه وعدم المانع، ولو سبق أحدهما فأخرج الزكاة صحّ تصرفه، سواء رضي الآخر أم لا، إلا أن توجد مصلحة للصغير على خلاف الإخراج فيؤخذ بمنع الآخر، وسيأتي مزيد بيان عند التعليق على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من يريد الإخراج</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تنازعوا في الإخراج وعدمه، قُدِّم من يريد الإخراج، أما على القول بالوجوب فالأمر واضح؛ لأنه واجب كفائي يجب على كل منهما </w:t>
      </w:r>
    </w:p>
    <w:p>
      <w:pPr>
        <w:pStyle w:val="BookText"/>
        <w:rPr/>
      </w:pPr>
      <w:r>
        <w:rPr>
          <w:rFonts w:ascii="Amiri" w:hAnsi="Amiri" w:eastAsia="Amiri" w:cs="Amiri"/>
          <w:color w:val="111111"/>
          <w:sz w:val="28"/>
          <w:sz w:val="28"/>
          <w:szCs w:val="28"/>
          <w:rtl w:val="true"/>
          <w:lang w:bidi="ar-SA"/>
        </w:rPr>
        <w:t>تنفيذه، فالتقديم هنا واجب، وعلى القول بالاستحباب فالأمر كذلك للحث على المبادرة إلى الطاعة ما لم تعارضها مصلحة أهم للصغير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التنازع في المُخرَج وكان الفردان مما اجتمعت فيه شروط الصحة، روعيت مصلحة الصغير في اختيار أحدهما،كما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وتردد بعض أعلام العصر في هذه الصورة، إذ عَلَّق على قول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من يريد الإخراج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لإطلاق دليل الاستحباب والولاية، نعم لو رفعا الأمر إلى القاضي فهل عليه تقديم مريد الإخراج أو تقديم مصلحة اليتيم؟ وجهان</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الإطلاقات مقيدة، وأن مراعاة المصلحة لا تختص بالحاكم وإنما تشمل الولي الخاص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وأشكل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إطلاق عبارة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من يريد الإخراج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مختاره من الاستحباب ونسبه إلى السيدين البروجردي والخوئي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مقتضى إطلاق عبارته أنه إذا فرض أن المخالف للإخراج باع هذا المال، والمفروض أن حق الأول به استحبابي –أي على القول باستحباب الإخراج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مثله ينفذ البيع –إذا سبق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يبقي موضوع لإخراج الزكاة، نعم لو سبق الأول وأخرج الزكاة قبل تصرف الآخر صح لصدور الفعل من أهله ووقوعه في محله، فإطلاق عدم النفوذ في غير المخرج منقوض، وهذا وجه تعليق سيدنا الأستاذ والسيد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المتن</w:t>
      </w:r>
      <w:r>
        <w:rPr>
          <w:rFonts w:eastAsia="Amiri" w:cs="Amiri" w:ascii="Amiri" w:hAnsi="Amiri"/>
          <w:color w:val="111111"/>
          <w:sz w:val="28"/>
          <w:szCs w:val="28"/>
          <w:rtl w:val="true"/>
          <w:lang w:bidi="ar-SA"/>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خروج عن محل البحث؛ لأن الماتن يتحدث عن ذات الإخراج وعدمه من دون تعلق عنوان آخر كالالتزام بالبيع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بالوجوب يكون الإشكال لا محصل له؛ لأن البيع إن وقع على مجموع المال لم يصح لتعلق الزكاة به بنحو من الأنحاء، وإن وقع على ما لا ينافي إخراج الزكاة وصححناه، فأصبح الموضوع أجنبياً عن موضوع إخراج الزكاة لأنها تعينت في الباقي وحينئذٍ فإن البيع لا ينافي الإخراج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القول بالاستحباب فإنه يجوز تركه ابتداءً ولا حاجة إلى فرض عنوان ثانوي، والذي أعتقده أن تحرير هذه الفروع ناشئ من إحساس وجداني لديهم بأن مفاد الروايات هو الوجوب، ولكنهم قالوا بالاستحباب مجاراةً للمشهور، وإلا فإن الأمر في الاستحباب هيِّن ولا يحتاج إلى هذه التدقيقات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يؤدِّ الولي إلى أن بلغ المولّى عليه فالظاهر ثبوت الاستحباب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علق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عرفت من أن مفاد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هذا المال زكاة، من غير أن تتضمّن الخطاب بشخص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خصصنا الحكم بالولي لأنّه القدر المتيقّن ممّن يجوز له التصرّف في مال اليتيم، لا لأنّ الخطاب متوجّه إليه ليسقط بانقطاع ولايته بعد بلوغ الصبي</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فمقتضى الإطلاق في تلك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الاستحباب للمولّى عليه بعد بلوغه</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في المسألة مبني على مفاد الروايات الواردة في الزكاة، هل أنها حكم وضعي بمعنى ثبوت حق في المال، أم أنها حكم تكليفي بالإخراج، وكلامه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كون الزكاة حقاً متعلقاً في المال وهو الظاهر، وحينئذٍ على القول بالوجوب الذي اخترناه فإن الأمر واضح لتعلق الحق في المال، وإهمال الولي إلى حين البلوغ لا يسقطه، وكذا على القول بالاستحباب الذي اختاروه إذا فهمناه على نفس النحو أي تعلق الزكاة بالمال استحباباً، وأمكن تصوره</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التقريب لا يمكن قبوله للمنافاة بين ملك الغير وعدم وجوب دفعه إليه فلو قرّبه بمعنى مقبول ككونه حقاً غير واجب الأداء والحقوق متفاوتة المراتب، أو حكماً غير إلزامي يستتبع حكماً وضعياً غير إلزامي لإخراج المال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يقوم الولي بالإخراج نيابة عنه للحجر على تصرفاته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ويوجد في مقابل ذلك احتمالان آخران ناشئان من لحاظ الحكم في المسألة على أنه تكليف بالإخراج، وحينئذٍ يمكن أن يكون مناط الخطاب متعلقاً بعنوانين</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الصبي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قبيل التكليف المحض لليتيم، بأن يكون مكلفاً استحباباً بالدفع، ولا ينافيه قصوره، إذ هو إنما ينافي توجه الخطاب إليه به لا مناط للخطاب، فإذا كان المناط موجوداً في فعله كان مستحباً له بعد البلوغ أيضاً كما قبله وحديث الرفع لا ينفيه، لأنه مختص بنفي الإلزام</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اعتباره تكليفاً للصغير ثم منعه من توجيه الخطاب إليه لا ينسجمان، وهو خلل في التعبير وإلا فنظره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مناط الخطاب ومصلحته لا نفس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الخطاب إلى الولي، وحينئذٍ يكون الحكم عدم استمرار الاستحباب بعد البلوغ، لانتفاء الموضوع بالنسبة للولي بسقوط ولايته وحرمة تصرفه في مال غيره ولو كان ولده، وعدم وجود خطاب بالنسبة للصبي قبل بلوغه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واستبعده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التقرب بالأداء ومصلحته إنما ترجع إلى اليتيم، والولي نائب عنه –كما في سائر التصرفات المالية</w:t>
      </w:r>
      <w:r>
        <w:rPr>
          <w:rFonts w:eastAsia="Amiri" w:cs="Amiri" w:ascii="Amiri" w:hAnsi="Amiri"/>
          <w:color w:val="111111"/>
          <w:sz w:val="28"/>
          <w:szCs w:val="28"/>
          <w:rtl w:val="true"/>
          <w:lang w:bidi="ar-SA"/>
        </w:rPr>
        <w:t>))</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 xml:space="preserve">ونقلنا مثله عن الشيخ المنتظري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تنقيح للمناط لا يفيد إلا الظن، إذ المصلحة بالنسبة للولي يمكن تصورها، ولا يضرّ كون موضوعها مال الصغير بعد ورود الدليل المعتبر به، فكأن الشارع المقدس أعطى الولي مساحة إضافية للطاعة من خلال الصغير وما يملكه ولا ضير في ذلك لأن الشارع هو المالك الحقيقي، على نحو قول النبي الكريم موسى بن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إنِّي لا أَمْلِكُ إلا نَفْسِي وَأَخِي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نفهم أحكاماً مماثلة على هذا النحو كأحكام الحج للصغير باعتبارها تكاليف للولي حيال صغيره، ويؤيده ما ورد أن ثواب عبادات الصغير لوالديه</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الاحتمال الأخير ممكن، لكننا استظهرنا كون الزكاة حكماً وضعياً</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بدأ إلقاء هذا البحث يوم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2016/10/24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بفضل الله تعالى</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المسألة ليست باليسيرة فقهياً إلى حد يعتبر تخريجها الواسع والدقيق دليلاً على فقاهة المستدل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المرتقى إلى الفقه الأرقى، تقريرات بحث السيد محمد الروحاني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للشيخ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كتاب الزكاة للسيد محمود الهاشمي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9/183</w:t>
      </w:r>
      <w:r>
        <w:rPr>
          <w:rFonts w:ascii="IRNazanin" w:hAnsi="IRNazanin" w:eastAsia="IRNazanin"/>
          <w:b w:val="false"/>
          <w:b w:val="false"/>
          <w:bCs w:val="false"/>
          <w:i w:val="false"/>
          <w:i w:val="false"/>
          <w:iCs w:val="false"/>
          <w:color w:val="333333"/>
          <w:sz w:val="20"/>
          <w:sz w:val="20"/>
          <w:szCs w:val="20"/>
          <w:rtl w:val="true"/>
        </w:rPr>
        <w:t xml:space="preserve">، كتاب الزكاة، أبواب زكاة الغلات،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9/138</w:t>
      </w:r>
      <w:r>
        <w:rPr>
          <w:rFonts w:ascii="IRNazanin" w:hAnsi="IRNazanin" w:eastAsia="IRNazanin"/>
          <w:b w:val="false"/>
          <w:b w:val="false"/>
          <w:bCs w:val="false"/>
          <w:i w:val="false"/>
          <w:i w:val="false"/>
          <w:iCs w:val="false"/>
          <w:color w:val="333333"/>
          <w:sz w:val="20"/>
          <w:sz w:val="20"/>
          <w:szCs w:val="20"/>
          <w:rtl w:val="true"/>
        </w:rPr>
        <w:t xml:space="preserve">، أبواب زكاة الذهب والفضة،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9/116</w:t>
      </w:r>
      <w:r>
        <w:rPr>
          <w:rFonts w:ascii="IRNazanin" w:hAnsi="IRNazanin" w:eastAsia="IRNazanin"/>
          <w:b w:val="false"/>
          <w:b w:val="false"/>
          <w:bCs w:val="false"/>
          <w:i w:val="false"/>
          <w:i w:val="false"/>
          <w:iCs w:val="false"/>
          <w:color w:val="333333"/>
          <w:sz w:val="20"/>
          <w:sz w:val="20"/>
          <w:szCs w:val="20"/>
          <w:rtl w:val="true"/>
        </w:rPr>
        <w:t xml:space="preserve">، أبواب زكاة الأنعام،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9/108</w:t>
      </w:r>
      <w:r>
        <w:rPr>
          <w:rFonts w:ascii="IRNazanin" w:hAnsi="IRNazanin" w:eastAsia="IRNazanin"/>
          <w:b w:val="false"/>
          <w:b w:val="false"/>
          <w:bCs w:val="false"/>
          <w:i w:val="false"/>
          <w:i w:val="false"/>
          <w:iCs w:val="false"/>
          <w:color w:val="333333"/>
          <w:sz w:val="20"/>
          <w:sz w:val="20"/>
          <w:szCs w:val="20"/>
          <w:rtl w:val="true"/>
        </w:rPr>
        <w:t xml:space="preserve">، أبواب زكاة الأنعام،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14/117</w:t>
      </w:r>
      <w:r>
        <w:rPr>
          <w:rFonts w:ascii="IRNazanin" w:hAnsi="IRNazanin" w:eastAsia="IRNazanin"/>
          <w:b w:val="false"/>
          <w:b w:val="false"/>
          <w:bCs w:val="false"/>
          <w:i w:val="false"/>
          <w:i w:val="false"/>
          <w:iCs w:val="false"/>
          <w:color w:val="333333"/>
          <w:sz w:val="20"/>
          <w:sz w:val="20"/>
          <w:szCs w:val="20"/>
          <w:rtl w:val="true"/>
        </w:rPr>
        <w:t xml:space="preserve">، كتاب الحج، أبواب الذبح،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الموضع السابق، والحقة من الإبل ما استكمل ثلاث سنين ودخل في الرابعة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الرواية أنها سُميت حقة لأنها استحقت أن يُركب ظهرها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9/114</w:t>
      </w:r>
      <w:r>
        <w:rPr>
          <w:rFonts w:ascii="IRNazanin" w:hAnsi="IRNazanin" w:eastAsia="IRNazanin"/>
          <w:b w:val="false"/>
          <w:b w:val="false"/>
          <w:bCs w:val="false"/>
          <w:i w:val="false"/>
          <w:i w:val="false"/>
          <w:iCs w:val="false"/>
          <w:color w:val="333333"/>
          <w:sz w:val="20"/>
          <w:sz w:val="20"/>
          <w:szCs w:val="20"/>
          <w:rtl w:val="true"/>
        </w:rPr>
        <w:t xml:space="preserve">، أبواب زكاة الأنعام،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قال في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التبيع هو الذي دخل في الثانية، والمسنّة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دخلت في الثالثة، ذكر ذلك جملة من العلماء</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للشيخ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9/312</w:t>
      </w:r>
      <w:r>
        <w:rPr>
          <w:rFonts w:ascii="IRNazanin" w:hAnsi="IRNazanin" w:eastAsia="IRNazanin"/>
          <w:b w:val="false"/>
          <w:b w:val="false"/>
          <w:bCs w:val="false"/>
          <w:i w:val="false"/>
          <w:i w:val="false"/>
          <w:iCs w:val="false"/>
          <w:color w:val="333333"/>
          <w:sz w:val="20"/>
          <w:sz w:val="20"/>
          <w:szCs w:val="20"/>
          <w:rtl w:val="true"/>
        </w:rPr>
        <w:t xml:space="preserve">، أبواب المستحقين للزكاة،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 xml:space="preserve">، كتاب الزكاة، أبواب ما تجب فيه الزكاة،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القصاص، أبواب القصاص في النفس،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 أحدهما عليهما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العبد إذا قتل الحر دفع إلى أولياء المقتول فإن شاؤوا قتلوه، وإن شاؤوا استرقوه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حكي في المدارك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بتعليق الشهيد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والقائل السيد العاملي في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7/190</w:t>
      </w:r>
      <w:r>
        <w:rPr>
          <w:rFonts w:ascii="IRNazanin" w:hAnsi="IRNazanin" w:eastAsia="IRNazanin"/>
          <w:b w:val="false"/>
          <w:b w:val="false"/>
          <w:bCs w:val="false"/>
          <w:i w:val="false"/>
          <w:i w:val="false"/>
          <w:iCs w:val="false"/>
          <w:color w:val="333333"/>
          <w:sz w:val="20"/>
          <w:sz w:val="20"/>
          <w:szCs w:val="20"/>
          <w:rtl w:val="true"/>
        </w:rPr>
        <w:t xml:space="preserve">، وذكر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هذا القائل لا ينكر أن لها تعلقاً بالعين في الذمة حيث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لو باع المالك النصاب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على القول بالذمة يصح البيع قطعاً، فإن أدّى المالك لزم، وإلا فللساعي تتبع العين فيتجدد البطلان ويتخيّر المشتري، ولعله لهذا لم ينقل هذا الخلاف غير الشهيد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المسألة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9/215</w:t>
      </w:r>
      <w:r>
        <w:rPr>
          <w:rFonts w:ascii="IRNazanin" w:hAnsi="IRNazanin" w:eastAsia="IRNazanin"/>
          <w:b w:val="false"/>
          <w:b w:val="false"/>
          <w:bCs w:val="false"/>
          <w:i w:val="false"/>
          <w:i w:val="false"/>
          <w:iCs w:val="false"/>
          <w:color w:val="333333"/>
          <w:sz w:val="20"/>
          <w:sz w:val="20"/>
          <w:szCs w:val="20"/>
          <w:rtl w:val="true"/>
        </w:rPr>
        <w:t xml:space="preserve">، أبواب المستحقين للزكاة،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xml:space="preserve">، أبواب ما تجب فيه،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9/127</w:t>
      </w:r>
      <w:r>
        <w:rPr>
          <w:rFonts w:ascii="IRNazanin" w:hAnsi="IRNazanin" w:eastAsia="IRNazanin"/>
          <w:b w:val="false"/>
          <w:b w:val="false"/>
          <w:bCs w:val="false"/>
          <w:i w:val="false"/>
          <w:i w:val="false"/>
          <w:iCs w:val="false"/>
          <w:color w:val="333333"/>
          <w:sz w:val="20"/>
          <w:sz w:val="20"/>
          <w:szCs w:val="20"/>
          <w:rtl w:val="true"/>
        </w:rPr>
        <w:t xml:space="preserve">، أبواب زكاة الأنعام،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9/130</w:t>
      </w:r>
      <w:r>
        <w:rPr>
          <w:rFonts w:ascii="IRNazanin" w:hAnsi="IRNazanin" w:eastAsia="IRNazanin"/>
          <w:b w:val="false"/>
          <w:b w:val="false"/>
          <w:bCs w:val="false"/>
          <w:i w:val="false"/>
          <w:i w:val="false"/>
          <w:iCs w:val="false"/>
          <w:color w:val="333333"/>
          <w:sz w:val="20"/>
          <w:sz w:val="20"/>
          <w:szCs w:val="20"/>
          <w:rtl w:val="true"/>
        </w:rPr>
        <w:t xml:space="preserve">، أبواب زكاة الأنعام،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9/130</w:t>
      </w:r>
      <w:r>
        <w:rPr>
          <w:rFonts w:ascii="IRNazanin" w:hAnsi="IRNazanin" w:eastAsia="IRNazanin"/>
          <w:b w:val="false"/>
          <w:b w:val="false"/>
          <w:bCs w:val="false"/>
          <w:i w:val="false"/>
          <w:i w:val="false"/>
          <w:iCs w:val="false"/>
          <w:color w:val="333333"/>
          <w:sz w:val="20"/>
          <w:sz w:val="20"/>
          <w:szCs w:val="20"/>
          <w:rtl w:val="true"/>
        </w:rPr>
        <w:t xml:space="preserve">، أبواب زكاة الأنعام،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9/307</w:t>
      </w:r>
      <w:r>
        <w:rPr>
          <w:rFonts w:ascii="IRNazanin" w:hAnsi="IRNazanin" w:eastAsia="IRNazanin"/>
          <w:b w:val="false"/>
          <w:b w:val="false"/>
          <w:bCs w:val="false"/>
          <w:i w:val="false"/>
          <w:i w:val="false"/>
          <w:iCs w:val="false"/>
          <w:color w:val="333333"/>
          <w:sz w:val="20"/>
          <w:sz w:val="20"/>
          <w:szCs w:val="20"/>
          <w:rtl w:val="true"/>
        </w:rPr>
        <w:t xml:space="preserve">، أبواب المستحقين للزكاة،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9/127</w:t>
      </w:r>
      <w:r>
        <w:rPr>
          <w:rFonts w:ascii="IRNazanin" w:hAnsi="IRNazanin" w:eastAsia="IRNazanin"/>
          <w:b w:val="false"/>
          <w:b w:val="false"/>
          <w:bCs w:val="false"/>
          <w:i w:val="false"/>
          <w:i w:val="false"/>
          <w:iCs w:val="false"/>
          <w:color w:val="333333"/>
          <w:sz w:val="20"/>
          <w:sz w:val="20"/>
          <w:szCs w:val="20"/>
          <w:rtl w:val="true"/>
        </w:rPr>
        <w:t xml:space="preserve">، أبواب زكاة الأنعام،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9/146</w:t>
      </w:r>
      <w:r>
        <w:rPr>
          <w:rFonts w:ascii="IRNazanin" w:hAnsi="IRNazanin" w:eastAsia="IRNazanin"/>
          <w:b w:val="false"/>
          <w:b w:val="false"/>
          <w:bCs w:val="false"/>
          <w:i w:val="false"/>
          <w:i w:val="false"/>
          <w:iCs w:val="false"/>
          <w:color w:val="333333"/>
          <w:sz w:val="20"/>
          <w:sz w:val="20"/>
          <w:szCs w:val="20"/>
          <w:rtl w:val="true"/>
        </w:rPr>
        <w:t xml:space="preserve">، أبواب زكاة الذهب والفضة،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 xml:space="preserve">، أبواب ما تجب فيه الزكاة،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هذه المناقشة في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الذخيرة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9/128</w:t>
      </w:r>
      <w:r>
        <w:rPr>
          <w:rFonts w:ascii="IRNazanin" w:hAnsi="IRNazanin" w:eastAsia="IRNazanin"/>
          <w:b w:val="false"/>
          <w:b w:val="false"/>
          <w:bCs w:val="false"/>
          <w:i w:val="false"/>
          <w:i w:val="false"/>
          <w:iCs w:val="false"/>
          <w:color w:val="333333"/>
          <w:sz w:val="20"/>
          <w:sz w:val="20"/>
          <w:szCs w:val="20"/>
          <w:rtl w:val="true"/>
        </w:rPr>
        <w:t xml:space="preserve">، أبواب زكاة الأنعام،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يلاحظ هنا أن قلم السيد الهاشمي سها فجعل العشرين درهماً بدل الشاة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الخوئي، مصدر 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23/385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 الظرف زائد وتقدير الجملة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يجب في كل أربعين شاة 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عاملاً فيكون تقدير الجملة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كل أربعين شاة شاة كائنة وثابتة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فتكون الأربعين شاة ظرفاً للزكاة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ما تجب فيه الزكاة،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 xml:space="preserve">، أبواب ما تجب فيه الزكاة،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زكاة الأنعام،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9/128</w:t>
      </w:r>
      <w:r>
        <w:rPr>
          <w:rFonts w:ascii="IRNazanin" w:hAnsi="IRNazanin" w:eastAsia="IRNazanin"/>
          <w:b w:val="false"/>
          <w:b w:val="false"/>
          <w:bCs w:val="false"/>
          <w:i w:val="false"/>
          <w:i w:val="false"/>
          <w:iCs w:val="false"/>
          <w:color w:val="333333"/>
          <w:sz w:val="20"/>
          <w:sz w:val="20"/>
          <w:szCs w:val="20"/>
          <w:rtl w:val="true"/>
        </w:rPr>
        <w:t xml:space="preserve">، أبواب زكاة الأنعام،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زكاة الذهب والفضة،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زكاة الذهب والفضة،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زكاة الذهب والفضة،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زكاة الذهب والفضة،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تجب فيه الزكاة،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منقول بالمعنى</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أبواب ما تجب عليه الزكاة،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 xml:space="preserve">، أبواب ما يجب فيه الزكاة،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المرتقى إلى الفقه الأرقى، كتاب 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 وهي تقريرات السيد محمد الروحاني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xml:space="preserve">، أبواب من تجب عليه الزكاة،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9/121</w:t>
      </w:r>
      <w:r>
        <w:rPr>
          <w:rFonts w:ascii="IRNazanin" w:hAnsi="IRNazanin" w:eastAsia="IRNazanin"/>
          <w:b w:val="false"/>
          <w:b w:val="false"/>
          <w:bCs w:val="false"/>
          <w:i w:val="false"/>
          <w:i w:val="false"/>
          <w:iCs w:val="false"/>
          <w:color w:val="333333"/>
          <w:sz w:val="20"/>
          <w:sz w:val="20"/>
          <w:szCs w:val="20"/>
          <w:rtl w:val="true"/>
        </w:rPr>
        <w:t xml:space="preserve">، أبواب زكاة الأنعام،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w:t>
      </w:r>
      <w:r>
        <w:rPr>
          <w:rFonts w:eastAsia="IRNazanin" w:cs="IRNazanin"/>
          <w:b w:val="false"/>
          <w:bCs w:val="false"/>
          <w:i w:val="false"/>
          <w:iCs w:val="false"/>
          <w:color w:val="333333"/>
          <w:sz w:val="20"/>
          <w:szCs w:val="20"/>
        </w:rPr>
        <w:t>23/386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المدارك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 xml:space="preserve">، أبواب ما تجب فيه الزكاة،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قول المحقق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الزكاة لتعلقها بالعين قبل تعلق الدين بها وهو الأقوى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هو الأجود لأن التعلق بالعين يوجب خروج قدر الواجب من المال عن ملك المديون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جاز له المعاوضة عنه لو كان حياً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يكون ذلك من التركة التي هي متعلق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صحيحة عبد الرحمن بن أبي عبد الله المتقدمة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ونقلها نصاً في 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للسيد محمود الهاشمي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الرياضيات للفقيه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للسيد محمود الهاشمي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للشيخ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 كتاب الزكاة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مع تعليقات عدد من الفقهاء العظام، طبع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كتاب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تجب فيه وما تستحب،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9/129</w:t>
      </w:r>
      <w:r>
        <w:rPr>
          <w:rFonts w:ascii="IRNazanin" w:hAnsi="IRNazanin" w:eastAsia="IRNazanin"/>
          <w:b w:val="false"/>
          <w:b w:val="false"/>
          <w:bCs w:val="false"/>
          <w:i w:val="false"/>
          <w:i w:val="false"/>
          <w:iCs w:val="false"/>
          <w:color w:val="333333"/>
          <w:sz w:val="20"/>
          <w:sz w:val="20"/>
          <w:szCs w:val="20"/>
          <w:rtl w:val="true"/>
        </w:rPr>
        <w:t xml:space="preserve">، أبواب زكاة الأنعام،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xml:space="preserve">، أبواب ما تجب فيه الزكاة،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9/120</w:t>
      </w:r>
      <w:r>
        <w:rPr>
          <w:rFonts w:ascii="IRNazanin" w:hAnsi="IRNazanin" w:eastAsia="IRNazanin"/>
          <w:b w:val="false"/>
          <w:b w:val="false"/>
          <w:bCs w:val="false"/>
          <w:i w:val="false"/>
          <w:i w:val="false"/>
          <w:iCs w:val="false"/>
          <w:color w:val="333333"/>
          <w:sz w:val="20"/>
          <w:sz w:val="20"/>
          <w:szCs w:val="20"/>
          <w:rtl w:val="true"/>
        </w:rPr>
        <w:t xml:space="preserve">، أبواب زكاة الأنعام،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9/143</w:t>
      </w:r>
      <w:r>
        <w:rPr>
          <w:rFonts w:ascii="IRNazanin" w:hAnsi="IRNazanin" w:eastAsia="IRNazanin"/>
          <w:b w:val="false"/>
          <w:b w:val="false"/>
          <w:bCs w:val="false"/>
          <w:i w:val="false"/>
          <w:i w:val="false"/>
          <w:iCs w:val="false"/>
          <w:color w:val="333333"/>
          <w:sz w:val="20"/>
          <w:sz w:val="20"/>
          <w:szCs w:val="20"/>
          <w:rtl w:val="true"/>
        </w:rPr>
        <w:t xml:space="preserve">، أبواب زكاة الذهب والفضة،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للشيخ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xml:space="preserve">، أبواب من تجب عليه الزكاة ومن لا تجب،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9/312</w:t>
      </w:r>
      <w:r>
        <w:rPr>
          <w:rFonts w:ascii="IRNazanin" w:hAnsi="IRNazanin" w:eastAsia="IRNazanin"/>
          <w:b w:val="false"/>
          <w:b w:val="false"/>
          <w:bCs w:val="false"/>
          <w:i w:val="false"/>
          <w:i w:val="false"/>
          <w:iCs w:val="false"/>
          <w:color w:val="333333"/>
          <w:sz w:val="20"/>
          <w:sz w:val="20"/>
          <w:szCs w:val="20"/>
          <w:rtl w:val="true"/>
        </w:rPr>
        <w:t>، أبواب زكاة الأنعام،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تجب فيه الزكاة،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تجب فيه الزكاة،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xml:space="preserve">، كتاب الزكاة، أبواب ما تجب فيه الزكاة وما تستحب فيه،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وإنما يؤتون من منْع من منعهم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للشيخ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ما تجب فيه الزكاة،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xml:space="preserve">، أبواب ما تجب فيه،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 xml:space="preserve">، أبواب ما تجب فيه،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 في المسألة الثالثة من زكاة أموال التجارة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كتاب الزكاة، أبواب من تجب عليه الزكاة ومن لا تجب عليه،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2/253</w:t>
      </w:r>
      <w:r>
        <w:rPr>
          <w:rFonts w:ascii="IRNazanin" w:hAnsi="IRNazanin" w:eastAsia="IRNazanin"/>
          <w:b w:val="false"/>
          <w:b w:val="false"/>
          <w:bCs w:val="false"/>
          <w:i w:val="false"/>
          <w:i w:val="false"/>
          <w:iCs w:val="false"/>
          <w:color w:val="333333"/>
          <w:sz w:val="20"/>
          <w:sz w:val="20"/>
          <w:szCs w:val="20"/>
          <w:rtl w:val="true"/>
        </w:rPr>
        <w:t>، كتاب الزكاة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الخمس وعشرين من الإبل خمس شياه فإذا زادت واحدة ففيها ابن مخاض سمي بها إذا دخل السنة الثانية لأن أمه قد حملت، فإذا دخل في الثالثة سمي ابن لبون وذلك أن أمه قد وضعت وصار لها لبن، فإذا دخل الرابعة سمي الذكر حِقّاً والأنثى حِقّة لأنه استحق أن يُحمل عليه فإذا دخل في الخامسة سمي جذعاً، فإذا دخل في السادسة سمي ثنيّاً لأنه قد ألقى ثنيّته، فإذا دخل في السابعة ألقى رباعيته وسمي رباعياً، قال الصدوق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 هذا مثبتاً بخط سعد بن عبد الله بن أبي خلف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9/219</w:t>
      </w:r>
      <w:r>
        <w:rPr>
          <w:rFonts w:ascii="IRNazanin" w:hAnsi="IRNazanin" w:eastAsia="IRNazanin"/>
          <w:b w:val="false"/>
          <w:b w:val="false"/>
          <w:bCs w:val="false"/>
          <w:i w:val="false"/>
          <w:i w:val="false"/>
          <w:iCs w:val="false"/>
          <w:color w:val="333333"/>
          <w:sz w:val="20"/>
          <w:sz w:val="20"/>
          <w:szCs w:val="20"/>
          <w:rtl w:val="true"/>
        </w:rPr>
        <w:t xml:space="preserve">، أبواب مستحقي الزكاة،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xml:space="preserve">، أبواب ما تجب فيه،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توى أي تلف</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9/307</w:t>
      </w:r>
      <w:r>
        <w:rPr>
          <w:rFonts w:ascii="IRNazanin" w:hAnsi="IRNazanin" w:eastAsia="IRNazanin"/>
          <w:b w:val="false"/>
          <w:b w:val="false"/>
          <w:bCs w:val="false"/>
          <w:i w:val="false"/>
          <w:i w:val="false"/>
          <w:iCs w:val="false"/>
          <w:color w:val="333333"/>
          <w:sz w:val="20"/>
          <w:sz w:val="20"/>
          <w:szCs w:val="20"/>
          <w:rtl w:val="true"/>
        </w:rPr>
        <w:t xml:space="preserve">، أبواب المستحقين للزكاة،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للشيخ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للشيخ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 كتاب الزكاة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للشيخ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المكاسب من الفقه ومبحث المطلق والمقيد من الأصول</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ما تجب فيه الزكاة،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للشيخ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9/127</w:t>
      </w:r>
      <w:r>
        <w:rPr>
          <w:rFonts w:ascii="IRNazanin" w:hAnsi="IRNazanin" w:eastAsia="IRNazanin"/>
          <w:b w:val="false"/>
          <w:b w:val="false"/>
          <w:bCs w:val="false"/>
          <w:i w:val="false"/>
          <w:i w:val="false"/>
          <w:iCs w:val="false"/>
          <w:color w:val="333333"/>
          <w:sz w:val="20"/>
          <w:sz w:val="20"/>
          <w:szCs w:val="20"/>
          <w:rtl w:val="true"/>
        </w:rPr>
        <w:t xml:space="preserve">، أبواب زكاة الأنعام،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9/307</w:t>
      </w:r>
      <w:r>
        <w:rPr>
          <w:rFonts w:ascii="IRNazanin" w:hAnsi="IRNazanin" w:eastAsia="IRNazanin"/>
          <w:b w:val="false"/>
          <w:b w:val="false"/>
          <w:bCs w:val="false"/>
          <w:i w:val="false"/>
          <w:i w:val="false"/>
          <w:iCs w:val="false"/>
          <w:color w:val="333333"/>
          <w:sz w:val="20"/>
          <w:sz w:val="20"/>
          <w:szCs w:val="20"/>
          <w:rtl w:val="true"/>
        </w:rPr>
        <w:t xml:space="preserve">، أبواب المستحقين للزكاة،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17/365</w:t>
      </w:r>
      <w:r>
        <w:rPr>
          <w:rFonts w:ascii="IRNazanin" w:hAnsi="IRNazanin" w:eastAsia="IRNazanin"/>
          <w:b w:val="false"/>
          <w:b w:val="false"/>
          <w:bCs w:val="false"/>
          <w:i w:val="false"/>
          <w:i w:val="false"/>
          <w:iCs w:val="false"/>
          <w:color w:val="333333"/>
          <w:sz w:val="20"/>
          <w:sz w:val="20"/>
          <w:szCs w:val="20"/>
          <w:rtl w:val="true"/>
        </w:rPr>
        <w:t xml:space="preserve">، كتاب التجارة، أبواب عقد البيع،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للشيخ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للشيخ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 للسيد الحكيم بتعليق الشهيد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9/139</w:t>
      </w:r>
      <w:r>
        <w:rPr>
          <w:rFonts w:ascii="IRNazanin" w:hAnsi="IRNazanin" w:eastAsia="IRNazanin"/>
          <w:b w:val="false"/>
          <w:b w:val="false"/>
          <w:bCs w:val="false"/>
          <w:i w:val="false"/>
          <w:i w:val="false"/>
          <w:iCs w:val="false"/>
          <w:color w:val="333333"/>
          <w:sz w:val="20"/>
          <w:sz w:val="20"/>
          <w:szCs w:val="20"/>
          <w:rtl w:val="true"/>
        </w:rPr>
        <w:t xml:space="preserve">، أبواب زكاة الذهب والفضة،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المنتهى ومجمع البرهان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23/289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للسيد محمود الهاشمي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9/192</w:t>
      </w:r>
      <w:r>
        <w:rPr>
          <w:rFonts w:ascii="IRNazanin" w:hAnsi="IRNazanin" w:eastAsia="IRNazanin"/>
          <w:b w:val="false"/>
          <w:b w:val="false"/>
          <w:bCs w:val="false"/>
          <w:i w:val="false"/>
          <w:i w:val="false"/>
          <w:iCs w:val="false"/>
          <w:color w:val="333333"/>
          <w:sz w:val="20"/>
          <w:sz w:val="20"/>
          <w:szCs w:val="20"/>
          <w:rtl w:val="true"/>
        </w:rPr>
        <w:t xml:space="preserve">، أبواب زكاة الغلات،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9/167</w:t>
      </w:r>
      <w:r>
        <w:rPr>
          <w:rFonts w:ascii="IRNazanin" w:hAnsi="IRNazanin" w:eastAsia="IRNazanin"/>
          <w:b w:val="false"/>
          <w:b w:val="false"/>
          <w:bCs w:val="false"/>
          <w:i w:val="false"/>
          <w:i w:val="false"/>
          <w:iCs w:val="false"/>
          <w:color w:val="333333"/>
          <w:sz w:val="20"/>
          <w:sz w:val="20"/>
          <w:szCs w:val="20"/>
          <w:rtl w:val="true"/>
        </w:rPr>
        <w:t xml:space="preserve">، أبواب زكاة الذهب والفضة،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9/129</w:t>
      </w:r>
      <w:r>
        <w:rPr>
          <w:rFonts w:ascii="IRNazanin" w:hAnsi="IRNazanin" w:eastAsia="IRNazanin"/>
          <w:b w:val="false"/>
          <w:b w:val="false"/>
          <w:bCs w:val="false"/>
          <w:i w:val="false"/>
          <w:i w:val="false"/>
          <w:iCs w:val="false"/>
          <w:color w:val="333333"/>
          <w:sz w:val="20"/>
          <w:sz w:val="20"/>
          <w:szCs w:val="20"/>
          <w:rtl w:val="true"/>
        </w:rPr>
        <w:t xml:space="preserve">، أبواب زكاة الأنعام،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غنائم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2/517</w:t>
      </w:r>
      <w:r>
        <w:rPr>
          <w:rFonts w:ascii="IRNazanin" w:hAnsi="IRNazanin" w:eastAsia="IRNazanin"/>
          <w:b w:val="false"/>
          <w:b w:val="false"/>
          <w:bCs w:val="false"/>
          <w:i w:val="false"/>
          <w:i w:val="false"/>
          <w:iCs w:val="false"/>
          <w:color w:val="333333"/>
          <w:sz w:val="20"/>
          <w:sz w:val="20"/>
          <w:szCs w:val="20"/>
          <w:rtl w:val="true"/>
        </w:rPr>
        <w:t>، المدارك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9/131</w:t>
      </w:r>
      <w:r>
        <w:rPr>
          <w:rFonts w:ascii="IRNazanin" w:hAnsi="IRNazanin" w:eastAsia="IRNazanin"/>
          <w:b w:val="false"/>
          <w:b w:val="false"/>
          <w:bCs w:val="false"/>
          <w:i w:val="false"/>
          <w:i w:val="false"/>
          <w:iCs w:val="false"/>
          <w:color w:val="333333"/>
          <w:sz w:val="20"/>
          <w:sz w:val="20"/>
          <w:szCs w:val="20"/>
          <w:rtl w:val="true"/>
        </w:rPr>
        <w:t xml:space="preserve">، أبواب زكاة الأنعام،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كلمات الشيخ الأنصاري والمحقق الهمداني والسيد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أسرارهم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للسيد محمود الهاشمي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للشيخ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xml:space="preserve">، أبواب ما تجب فيه الزكاة،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للشيخ المنتظري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المرتقى إلى الفقه الأرقى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المرتقى إلى الفقه الأرقى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أبواب زكاة الأنعام،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 للعلامة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للشيخ المنتظري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الديات، أبواب القصاص في النفس،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29/210</w:t>
      </w:r>
      <w:r>
        <w:rPr>
          <w:rFonts w:ascii="IRNazanin" w:hAnsi="IRNazanin" w:eastAsia="IRNazanin"/>
          <w:b w:val="false"/>
          <w:b w:val="false"/>
          <w:bCs w:val="false"/>
          <w:i w:val="false"/>
          <w:i w:val="false"/>
          <w:iCs w:val="false"/>
          <w:color w:val="333333"/>
          <w:sz w:val="20"/>
          <w:sz w:val="20"/>
          <w:szCs w:val="20"/>
          <w:rtl w:val="true"/>
        </w:rPr>
        <w:t xml:space="preserve">، كتاب الديات، أبواب ديات النفس،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9/272</w:t>
      </w:r>
      <w:r>
        <w:rPr>
          <w:rFonts w:ascii="IRNazanin" w:hAnsi="IRNazanin" w:eastAsia="IRNazanin"/>
          <w:b w:val="false"/>
          <w:b w:val="false"/>
          <w:bCs w:val="false"/>
          <w:i w:val="false"/>
          <w:i w:val="false"/>
          <w:iCs w:val="false"/>
          <w:color w:val="333333"/>
          <w:sz w:val="20"/>
          <w:sz w:val="20"/>
          <w:szCs w:val="20"/>
          <w:rtl w:val="true"/>
        </w:rPr>
        <w:t xml:space="preserve">، أبواب المستحقين للزكاة،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مع تعليقات عدد من الفقهاء، طبع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للشيخ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المرتقى إلى الفقه الأرقى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في متن 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23/387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للسيد محمود الهاشمي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 xml:space="preserve">، أبواب ما تجب فيه الزكاة،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23/388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xml:space="preserve">، أبواب ما تجب فيه الزكاة،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9/268</w:t>
      </w:r>
      <w:r>
        <w:rPr>
          <w:rFonts w:ascii="IRNazanin" w:hAnsi="IRNazanin" w:eastAsia="IRNazanin"/>
          <w:b w:val="false"/>
          <w:b w:val="false"/>
          <w:bCs w:val="false"/>
          <w:i w:val="false"/>
          <w:i w:val="false"/>
          <w:iCs w:val="false"/>
          <w:color w:val="333333"/>
          <w:sz w:val="20"/>
          <w:sz w:val="20"/>
          <w:szCs w:val="20"/>
          <w:rtl w:val="true"/>
        </w:rPr>
        <w:t xml:space="preserve">، أبواب المستحقين للزكاة،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قسمة الخمس،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15/126</w:t>
      </w:r>
      <w:r>
        <w:rPr>
          <w:rFonts w:ascii="IRNazanin" w:hAnsi="IRNazanin" w:eastAsia="IRNazanin"/>
          <w:b w:val="false"/>
          <w:b w:val="false"/>
          <w:bCs w:val="false"/>
          <w:i w:val="false"/>
          <w:i w:val="false"/>
          <w:iCs w:val="false"/>
          <w:color w:val="333333"/>
          <w:sz w:val="20"/>
          <w:sz w:val="20"/>
          <w:szCs w:val="20"/>
          <w:rtl w:val="true"/>
        </w:rPr>
        <w:t>، كتاب الزكاة للشيخ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9/167</w:t>
      </w:r>
      <w:r>
        <w:rPr>
          <w:rFonts w:ascii="IRNazanin" w:hAnsi="IRNazanin" w:eastAsia="IRNazanin"/>
          <w:b w:val="false"/>
          <w:b w:val="false"/>
          <w:bCs w:val="false"/>
          <w:i w:val="false"/>
          <w:i w:val="false"/>
          <w:iCs w:val="false"/>
          <w:color w:val="333333"/>
          <w:sz w:val="20"/>
          <w:sz w:val="20"/>
          <w:szCs w:val="20"/>
          <w:rtl w:val="true"/>
        </w:rPr>
        <w:t xml:space="preserve">، أبواب زكاة الذهب والفضة،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9/167</w:t>
      </w:r>
      <w:r>
        <w:rPr>
          <w:rFonts w:ascii="IRNazanin" w:hAnsi="IRNazanin" w:eastAsia="IRNazanin"/>
          <w:b w:val="false"/>
          <w:b w:val="false"/>
          <w:bCs w:val="false"/>
          <w:i w:val="false"/>
          <w:i w:val="false"/>
          <w:iCs w:val="false"/>
          <w:color w:val="333333"/>
          <w:sz w:val="20"/>
          <w:sz w:val="20"/>
          <w:szCs w:val="20"/>
          <w:rtl w:val="true"/>
        </w:rPr>
        <w:t xml:space="preserve">، أبواب زكاة الذهب والفضة،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7/143</w:t>
      </w:r>
      <w:r>
        <w:rPr>
          <w:rFonts w:ascii="IRNazanin" w:hAnsi="IRNazanin" w:eastAsia="IRNazanin"/>
          <w:b w:val="false"/>
          <w:b w:val="false"/>
          <w:bCs w:val="false"/>
          <w:i w:val="false"/>
          <w:i w:val="false"/>
          <w:iCs w:val="false"/>
          <w:color w:val="333333"/>
          <w:sz w:val="20"/>
          <w:sz w:val="20"/>
          <w:szCs w:val="20"/>
          <w:rtl w:val="true"/>
        </w:rPr>
        <w:t>،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الذخيرة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مثلاً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15/126</w:t>
      </w:r>
      <w:r>
        <w:rPr>
          <w:rFonts w:ascii="IRNazanin" w:hAnsi="IRNazanin" w:eastAsia="IRNazanin"/>
          <w:b w:val="false"/>
          <w:b w:val="false"/>
          <w:bCs w:val="false"/>
          <w:i w:val="false"/>
          <w:i w:val="false"/>
          <w:iCs w:val="false"/>
          <w:color w:val="333333"/>
          <w:sz w:val="20"/>
          <w:sz w:val="20"/>
          <w:szCs w:val="20"/>
          <w:rtl w:val="true"/>
        </w:rPr>
        <w:t>،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7/143</w:t>
      </w:r>
      <w:r>
        <w:rPr>
          <w:rFonts w:ascii="IRNazanin" w:hAnsi="IRNazanin" w:eastAsia="IRNazanin"/>
          <w:b w:val="false"/>
          <w:b w:val="false"/>
          <w:bCs w:val="false"/>
          <w:i w:val="false"/>
          <w:i w:val="false"/>
          <w:iCs w:val="false"/>
          <w:color w:val="333333"/>
          <w:sz w:val="20"/>
          <w:sz w:val="20"/>
          <w:szCs w:val="20"/>
          <w:rtl w:val="true"/>
        </w:rPr>
        <w:t xml:space="preserve">، كتاب الزكاة للشيخ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مصباح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مبسوطة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9/227</w:t>
      </w:r>
      <w:r>
        <w:rPr>
          <w:rFonts w:ascii="IRNazanin" w:hAnsi="IRNazanin" w:eastAsia="IRNazanin"/>
          <w:b w:val="false"/>
          <w:b w:val="false"/>
          <w:bCs w:val="false"/>
          <w:i w:val="false"/>
          <w:i w:val="false"/>
          <w:iCs w:val="false"/>
          <w:color w:val="333333"/>
          <w:sz w:val="20"/>
          <w:sz w:val="20"/>
          <w:szCs w:val="20"/>
          <w:rtl w:val="true"/>
        </w:rPr>
        <w:t xml:space="preserve">، كتاب الزكاة، أبواب المستحقين للزكاة،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9/128</w:t>
      </w:r>
      <w:r>
        <w:rPr>
          <w:rFonts w:ascii="IRNazanin" w:hAnsi="IRNazanin" w:eastAsia="IRNazanin"/>
          <w:b w:val="false"/>
          <w:b w:val="false"/>
          <w:bCs w:val="false"/>
          <w:i w:val="false"/>
          <w:i w:val="false"/>
          <w:iCs w:val="false"/>
          <w:color w:val="333333"/>
          <w:sz w:val="20"/>
          <w:sz w:val="20"/>
          <w:szCs w:val="20"/>
          <w:rtl w:val="true"/>
        </w:rPr>
        <w:t xml:space="preserve">، أبواب زكاة الأنعام،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للسيد محمود الهاشمي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وصفها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بالصحيحة في كتاب 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10/179</w:t>
      </w:r>
      <w:r>
        <w:rPr>
          <w:rFonts w:ascii="IRNazanin" w:hAnsi="IRNazanin" w:eastAsia="IRNazanin"/>
          <w:b w:val="false"/>
          <w:b w:val="false"/>
          <w:bCs w:val="false"/>
          <w:i w:val="false"/>
          <w:i w:val="false"/>
          <w:iCs w:val="false"/>
          <w:color w:val="333333"/>
          <w:sz w:val="20"/>
          <w:sz w:val="20"/>
          <w:szCs w:val="20"/>
          <w:rtl w:val="true"/>
        </w:rPr>
        <w:t>، وسيأتي تقريب وجه ذلك</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9/132</w:t>
      </w:r>
      <w:r>
        <w:rPr>
          <w:rFonts w:ascii="IRNazanin" w:hAnsi="IRNazanin" w:eastAsia="IRNazanin"/>
          <w:b w:val="false"/>
          <w:b w:val="false"/>
          <w:bCs w:val="false"/>
          <w:i w:val="false"/>
          <w:i w:val="false"/>
          <w:iCs w:val="false"/>
          <w:color w:val="333333"/>
          <w:sz w:val="20"/>
          <w:sz w:val="20"/>
          <w:szCs w:val="20"/>
          <w:rtl w:val="true"/>
        </w:rPr>
        <w:t xml:space="preserve">، أبواب زكاة الأنعام،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من موسوعة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من موسوعة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ونفى عنه البأس في المرتقى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المرتقى إلى الفقه الأرقى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للسيد محمود الهاشمي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9/139</w:t>
      </w:r>
      <w:r>
        <w:rPr>
          <w:rFonts w:ascii="IRNazanin" w:hAnsi="IRNazanin" w:eastAsia="IRNazanin"/>
          <w:b w:val="false"/>
          <w:b w:val="false"/>
          <w:bCs w:val="false"/>
          <w:i w:val="false"/>
          <w:i w:val="false"/>
          <w:iCs w:val="false"/>
          <w:color w:val="333333"/>
          <w:sz w:val="20"/>
          <w:sz w:val="20"/>
          <w:szCs w:val="20"/>
          <w:rtl w:val="true"/>
        </w:rPr>
        <w:t xml:space="preserve">، أبواب زكاة الذهب والفضة،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المستحقين للزكاة،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9/296</w:t>
      </w:r>
      <w:r>
        <w:rPr>
          <w:rFonts w:ascii="IRNazanin" w:hAnsi="IRNazanin" w:eastAsia="IRNazanin"/>
          <w:b w:val="false"/>
          <w:b w:val="false"/>
          <w:bCs w:val="false"/>
          <w:i w:val="false"/>
          <w:i w:val="false"/>
          <w:iCs w:val="false"/>
          <w:color w:val="333333"/>
          <w:sz w:val="20"/>
          <w:sz w:val="20"/>
          <w:szCs w:val="20"/>
          <w:rtl w:val="true"/>
        </w:rPr>
        <w:t xml:space="preserve">، أبواب المستحقين للزكاة،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التكفين،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المستحقين للزكاة،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9/347</w:t>
      </w:r>
      <w:r>
        <w:rPr>
          <w:rFonts w:ascii="IRNazanin" w:hAnsi="IRNazanin" w:eastAsia="IRNazanin"/>
          <w:b w:val="false"/>
          <w:b w:val="false"/>
          <w:bCs w:val="false"/>
          <w:i w:val="false"/>
          <w:i w:val="false"/>
          <w:iCs w:val="false"/>
          <w:color w:val="333333"/>
          <w:sz w:val="20"/>
          <w:sz w:val="20"/>
          <w:szCs w:val="20"/>
          <w:rtl w:val="true"/>
        </w:rPr>
        <w:t xml:space="preserve">، أبواب زكاة الفطرة،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9/347</w:t>
      </w:r>
      <w:r>
        <w:rPr>
          <w:rFonts w:ascii="IRNazanin" w:hAnsi="IRNazanin" w:eastAsia="IRNazanin"/>
          <w:b w:val="false"/>
          <w:b w:val="false"/>
          <w:bCs w:val="false"/>
          <w:i w:val="false"/>
          <w:i w:val="false"/>
          <w:iCs w:val="false"/>
          <w:color w:val="333333"/>
          <w:sz w:val="20"/>
          <w:sz w:val="20"/>
          <w:szCs w:val="20"/>
          <w:rtl w:val="true"/>
        </w:rPr>
        <w:t xml:space="preserve">، أبواب زكاة الفطرة،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9/348</w:t>
      </w:r>
      <w:r>
        <w:rPr>
          <w:rFonts w:ascii="IRNazanin" w:hAnsi="IRNazanin" w:eastAsia="IRNazanin"/>
          <w:b w:val="false"/>
          <w:b w:val="false"/>
          <w:bCs w:val="false"/>
          <w:i w:val="false"/>
          <w:i w:val="false"/>
          <w:iCs w:val="false"/>
          <w:color w:val="333333"/>
          <w:sz w:val="20"/>
          <w:sz w:val="20"/>
          <w:szCs w:val="20"/>
          <w:rtl w:val="true"/>
        </w:rPr>
        <w:t xml:space="preserve">، كتاب الزكاة، أبواب زكاة الفطرة،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 عنه في 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9/227</w:t>
      </w:r>
      <w:r>
        <w:rPr>
          <w:rFonts w:ascii="IRNazanin" w:hAnsi="IRNazanin" w:eastAsia="IRNazanin"/>
          <w:b w:val="false"/>
          <w:b w:val="false"/>
          <w:bCs w:val="false"/>
          <w:i w:val="false"/>
          <w:i w:val="false"/>
          <w:iCs w:val="false"/>
          <w:color w:val="333333"/>
          <w:sz w:val="20"/>
          <w:sz w:val="20"/>
          <w:szCs w:val="20"/>
          <w:rtl w:val="true"/>
        </w:rPr>
        <w:t xml:space="preserve">، كتاب الزكاة، أبواب المستحقين للزكاة،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السيد محسن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وهذا اشتباه من قلمه الشريف</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xml:space="preserve">، كتاب الزكاة،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إعطاء القيمة وتبديل الفريضة،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مع تعليقات الفقهاء العظام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للسيد محمود الهاشمي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صاحب المدارك فيها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وانظر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وفي الشرائع أيضاً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9/350</w:t>
      </w:r>
      <w:r>
        <w:rPr>
          <w:rFonts w:ascii="IRNazanin" w:hAnsi="IRNazanin" w:eastAsia="IRNazanin"/>
          <w:b w:val="false"/>
          <w:b w:val="false"/>
          <w:bCs w:val="false"/>
          <w:i w:val="false"/>
          <w:i w:val="false"/>
          <w:iCs w:val="false"/>
          <w:color w:val="333333"/>
          <w:sz w:val="20"/>
          <w:sz w:val="20"/>
          <w:szCs w:val="20"/>
          <w:rtl w:val="true"/>
        </w:rPr>
        <w:t xml:space="preserve">، أبواب زكاة الفطرة،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9/351</w:t>
      </w:r>
      <w:r>
        <w:rPr>
          <w:rFonts w:ascii="IRNazanin" w:hAnsi="IRNazanin" w:eastAsia="IRNazanin"/>
          <w:b w:val="false"/>
          <w:b w:val="false"/>
          <w:bCs w:val="false"/>
          <w:i w:val="false"/>
          <w:i w:val="false"/>
          <w:iCs w:val="false"/>
          <w:color w:val="333333"/>
          <w:sz w:val="20"/>
          <w:sz w:val="20"/>
          <w:szCs w:val="20"/>
          <w:rtl w:val="true"/>
        </w:rPr>
        <w:t xml:space="preserve">، أبواب زكاة الفطرة،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9/349</w:t>
      </w:r>
      <w:r>
        <w:rPr>
          <w:rFonts w:ascii="IRNazanin" w:hAnsi="IRNazanin" w:eastAsia="IRNazanin"/>
          <w:b w:val="false"/>
          <w:b w:val="false"/>
          <w:bCs w:val="false"/>
          <w:i w:val="false"/>
          <w:i w:val="false"/>
          <w:iCs w:val="false"/>
          <w:color w:val="333333"/>
          <w:sz w:val="20"/>
          <w:sz w:val="20"/>
          <w:szCs w:val="20"/>
          <w:rtl w:val="true"/>
        </w:rPr>
        <w:t xml:space="preserve">، أبواب زكاة الفطرة،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9/349</w:t>
      </w:r>
      <w:r>
        <w:rPr>
          <w:rFonts w:ascii="IRNazanin" w:hAnsi="IRNazanin" w:eastAsia="IRNazanin"/>
          <w:b w:val="false"/>
          <w:b w:val="false"/>
          <w:bCs w:val="false"/>
          <w:i w:val="false"/>
          <w:i w:val="false"/>
          <w:iCs w:val="false"/>
          <w:color w:val="333333"/>
          <w:sz w:val="20"/>
          <w:sz w:val="20"/>
          <w:szCs w:val="20"/>
          <w:rtl w:val="true"/>
        </w:rPr>
        <w:t xml:space="preserve">، أبواب زكاة الفطرة،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9/349</w:t>
      </w:r>
      <w:r>
        <w:rPr>
          <w:rFonts w:ascii="IRNazanin" w:hAnsi="IRNazanin" w:eastAsia="IRNazanin"/>
          <w:b w:val="false"/>
          <w:b w:val="false"/>
          <w:bCs w:val="false"/>
          <w:i w:val="false"/>
          <w:i w:val="false"/>
          <w:iCs w:val="false"/>
          <w:color w:val="333333"/>
          <w:sz w:val="20"/>
          <w:sz w:val="20"/>
          <w:szCs w:val="20"/>
          <w:rtl w:val="true"/>
        </w:rPr>
        <w:t xml:space="preserve">، أبواب زكاة الفطرة،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16/331</w:t>
      </w:r>
      <w:r>
        <w:rPr>
          <w:rFonts w:ascii="IRNazanin" w:hAnsi="IRNazanin" w:eastAsia="IRNazanin"/>
          <w:b w:val="false"/>
          <w:b w:val="false"/>
          <w:bCs w:val="false"/>
          <w:i w:val="false"/>
          <w:i w:val="false"/>
          <w:iCs w:val="false"/>
          <w:color w:val="333333"/>
          <w:sz w:val="20"/>
          <w:sz w:val="20"/>
          <w:szCs w:val="20"/>
          <w:rtl w:val="true"/>
        </w:rPr>
        <w:t xml:space="preserve">، كتاب الأمر بالمعروف والنهي عن المنكر، أبواب فعل المعروف،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مع حواشي العلماء العظام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زكاة الأنعام، المسألة</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زكاة الغلات، المسألة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9/308</w:t>
      </w:r>
      <w:r>
        <w:rPr>
          <w:rFonts w:ascii="IRNazanin" w:hAnsi="IRNazanin" w:eastAsia="IRNazanin"/>
          <w:b w:val="false"/>
          <w:b w:val="false"/>
          <w:bCs w:val="false"/>
          <w:i w:val="false"/>
          <w:i w:val="false"/>
          <w:iCs w:val="false"/>
          <w:color w:val="333333"/>
          <w:sz w:val="20"/>
          <w:sz w:val="20"/>
          <w:szCs w:val="20"/>
          <w:rtl w:val="true"/>
        </w:rPr>
        <w:t xml:space="preserve">، كتاب الزكاة، أبواب المستحقين للزكاة،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زكاة الأنعام،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تجب عليه الزكاة،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المستحقين للزكاة،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9/286</w:t>
      </w:r>
      <w:r>
        <w:rPr>
          <w:rFonts w:ascii="IRNazanin" w:hAnsi="IRNazanin" w:eastAsia="IRNazanin"/>
          <w:b w:val="false"/>
          <w:b w:val="false"/>
          <w:bCs w:val="false"/>
          <w:i w:val="false"/>
          <w:i w:val="false"/>
          <w:iCs w:val="false"/>
          <w:color w:val="333333"/>
          <w:sz w:val="20"/>
          <w:sz w:val="20"/>
          <w:szCs w:val="20"/>
          <w:rtl w:val="true"/>
        </w:rPr>
        <w:t xml:space="preserve">، أبواب المستحقين للزكاة،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9/286</w:t>
      </w:r>
      <w:r>
        <w:rPr>
          <w:rFonts w:ascii="IRNazanin" w:hAnsi="IRNazanin" w:eastAsia="IRNazanin"/>
          <w:b w:val="false"/>
          <w:b w:val="false"/>
          <w:bCs w:val="false"/>
          <w:i w:val="false"/>
          <w:i w:val="false"/>
          <w:iCs w:val="false"/>
          <w:color w:val="333333"/>
          <w:sz w:val="20"/>
          <w:sz w:val="20"/>
          <w:szCs w:val="20"/>
          <w:rtl w:val="true"/>
        </w:rPr>
        <w:t xml:space="preserve">، أبواب المستحقين للزكاة،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المستحقين للزكاة،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تبصرة المتعلمين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9/308</w:t>
      </w:r>
      <w:r>
        <w:rPr>
          <w:rFonts w:ascii="IRNazanin" w:hAnsi="IRNazanin" w:eastAsia="IRNazanin"/>
          <w:b w:val="false"/>
          <w:b w:val="false"/>
          <w:bCs w:val="false"/>
          <w:i w:val="false"/>
          <w:i w:val="false"/>
          <w:iCs w:val="false"/>
          <w:color w:val="333333"/>
          <w:sz w:val="20"/>
          <w:sz w:val="20"/>
          <w:szCs w:val="20"/>
          <w:rtl w:val="true"/>
        </w:rPr>
        <w:t xml:space="preserve">، كتاب الزكاة، أبواب المستحقين للزكاة،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للشيخ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2/175</w:t>
      </w:r>
      <w:r>
        <w:rPr>
          <w:rFonts w:ascii="IRNazanin" w:hAnsi="IRNazanin" w:eastAsia="IRNazanin"/>
          <w:b w:val="false"/>
          <w:b w:val="false"/>
          <w:bCs w:val="false"/>
          <w:i w:val="false"/>
          <w:i w:val="false"/>
          <w:iCs w:val="false"/>
          <w:color w:val="333333"/>
          <w:sz w:val="20"/>
          <w:sz w:val="20"/>
          <w:szCs w:val="20"/>
          <w:rtl w:val="true"/>
        </w:rPr>
        <w:t xml:space="preserve">، زكاة الغلات،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للسيد محمود الهاشمي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أن الظاهر كون عبد الرحمن بن الحجاج حاضراً في المجلس وسمع محمد بن خالد والي المدينة يسأل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أنه سمع الرواية من الوالي ولو لعدم جريان العادة برواية الولاة للأحاديث ونحو ذلك</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9/132</w:t>
      </w:r>
      <w:r>
        <w:rPr>
          <w:rFonts w:ascii="IRNazanin" w:hAnsi="IRNazanin" w:eastAsia="IRNazanin"/>
          <w:b w:val="false"/>
          <w:b w:val="false"/>
          <w:bCs w:val="false"/>
          <w:i w:val="false"/>
          <w:i w:val="false"/>
          <w:iCs w:val="false"/>
          <w:color w:val="333333"/>
          <w:sz w:val="20"/>
          <w:sz w:val="20"/>
          <w:szCs w:val="20"/>
          <w:rtl w:val="true"/>
        </w:rPr>
        <w:t xml:space="preserve">، أبواب زكاة الأنعام،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للسيد محمود الهاشمي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للشيخ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للسيد محمود الهاشمي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الشرط الأول من شروط زكاة الأنعام، المسألة</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مع تعليقات المراجع العظام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للسيد محمود الهاشمي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أخّرناهما بعد بحث إجزاء القيمة لورود الإشارة في هاتين المسألتين لمطالب ذلك البحث</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للشهيد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9/127</w:t>
      </w:r>
      <w:r>
        <w:rPr>
          <w:rFonts w:ascii="IRNazanin" w:hAnsi="IRNazanin" w:eastAsia="IRNazanin"/>
          <w:b w:val="false"/>
          <w:b w:val="false"/>
          <w:bCs w:val="false"/>
          <w:i w:val="false"/>
          <w:i w:val="false"/>
          <w:iCs w:val="false"/>
          <w:color w:val="333333"/>
          <w:sz w:val="20"/>
          <w:sz w:val="20"/>
          <w:szCs w:val="20"/>
          <w:rtl w:val="true"/>
        </w:rPr>
        <w:t xml:space="preserve">، أبواب زكاة الأنعام،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قال عبد الرحمن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قلت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لم يزكِّ إبله أو شاته عامين فباعها على من اشتراها أن يزكيها لما مضى؟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يؤخذ منه زكاتها ويتبع بها البائع أو يؤدي زكاتها البائع</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23/391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للسيد محمود الهاشمي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9/308</w:t>
      </w:r>
      <w:r>
        <w:rPr>
          <w:rFonts w:ascii="IRNazanin" w:hAnsi="IRNazanin" w:eastAsia="IRNazanin"/>
          <w:b w:val="false"/>
          <w:b w:val="false"/>
          <w:bCs w:val="false"/>
          <w:i w:val="false"/>
          <w:i w:val="false"/>
          <w:iCs w:val="false"/>
          <w:color w:val="333333"/>
          <w:sz w:val="20"/>
          <w:sz w:val="20"/>
          <w:szCs w:val="20"/>
          <w:rtl w:val="true"/>
        </w:rPr>
        <w:t xml:space="preserve">، كتاب الزكاة، أبواب المستحقين،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23/390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9/308</w:t>
      </w:r>
      <w:r>
        <w:rPr>
          <w:rFonts w:ascii="IRNazanin" w:hAnsi="IRNazanin" w:eastAsia="IRNazanin"/>
          <w:b w:val="false"/>
          <w:b w:val="false"/>
          <w:bCs w:val="false"/>
          <w:i w:val="false"/>
          <w:i w:val="false"/>
          <w:iCs w:val="false"/>
          <w:color w:val="333333"/>
          <w:sz w:val="20"/>
          <w:sz w:val="20"/>
          <w:szCs w:val="20"/>
          <w:rtl w:val="true"/>
        </w:rPr>
        <w:t xml:space="preserve">، كتاب الزكاة، أبواب المستحقين للزكاة،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23/390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تفصيل القول والاستدلال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المكاسب للسيد اليزدي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للسيد محمود الهاشمي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زكاة الغلات،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المرتقى إلى الفقه الأرقى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قيس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قضى في وليدة باعها ابن سيدها وأبوه غائب فاشتراها رجل فولدت منه غلاماً، ثم قدم سيدها الأول فخاصم سيدها الأخير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وليدتي باعها ابني بغير إذني،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وليدتك وابنها، فناشده المشتري،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 ابنه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الذي باع الوليدة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ينفذ لك ما باعك، فلما أخذ البَيِّع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تطلق على البائع والمشتري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الابن قال أبوه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 ابني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أرسل ابنك حتى ترسل ابني، فلما رأى ذلك سيد الوليدة الأول أجاز بيع ابنه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21/203</w:t>
      </w:r>
      <w:r>
        <w:rPr>
          <w:rFonts w:ascii="IRNazanin" w:hAnsi="IRNazanin" w:eastAsia="IRNazanin"/>
          <w:b w:val="false"/>
          <w:b w:val="false"/>
          <w:bCs w:val="false"/>
          <w:i w:val="false"/>
          <w:i w:val="false"/>
          <w:iCs w:val="false"/>
          <w:color w:val="333333"/>
          <w:sz w:val="20"/>
          <w:sz w:val="20"/>
          <w:szCs w:val="20"/>
          <w:rtl w:val="true"/>
        </w:rPr>
        <w:t xml:space="preserve">، أبواب نكاح العبيد والإماء، 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9/192</w:t>
      </w:r>
      <w:r>
        <w:rPr>
          <w:rFonts w:ascii="IRNazanin" w:hAnsi="IRNazanin" w:eastAsia="IRNazanin"/>
          <w:b w:val="false"/>
          <w:b w:val="false"/>
          <w:bCs w:val="false"/>
          <w:i w:val="false"/>
          <w:i w:val="false"/>
          <w:iCs w:val="false"/>
          <w:color w:val="333333"/>
          <w:sz w:val="20"/>
          <w:sz w:val="20"/>
          <w:szCs w:val="20"/>
          <w:rtl w:val="true"/>
        </w:rPr>
        <w:t>، 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23/400</w:t>
      </w:r>
      <w:r>
        <w:rPr>
          <w:rFonts w:ascii="IRNazanin" w:hAnsi="IRNazanin" w:eastAsia="IRNazanin"/>
          <w:b w:val="false"/>
          <w:b w:val="false"/>
          <w:bCs w:val="false"/>
          <w:i w:val="false"/>
          <w:i w:val="false"/>
          <w:iCs w:val="false"/>
          <w:color w:val="333333"/>
          <w:sz w:val="20"/>
          <w:sz w:val="20"/>
          <w:szCs w:val="20"/>
          <w:rtl w:val="true"/>
        </w:rPr>
        <w:t>، كتاب الزكاة للشيخ المنتظري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حواشي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المرتقى إلى الفقه الأرقى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9/307</w:t>
      </w:r>
      <w:r>
        <w:rPr>
          <w:rFonts w:ascii="IRNazanin" w:hAnsi="IRNazanin" w:eastAsia="IRNazanin"/>
          <w:b w:val="false"/>
          <w:b w:val="false"/>
          <w:bCs w:val="false"/>
          <w:i w:val="false"/>
          <w:i w:val="false"/>
          <w:iCs w:val="false"/>
          <w:color w:val="333333"/>
          <w:sz w:val="20"/>
          <w:sz w:val="20"/>
          <w:szCs w:val="20"/>
          <w:rtl w:val="true"/>
        </w:rPr>
        <w:t xml:space="preserve">، أبواب المستحقين للزكاة، 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23/400</w:t>
      </w:r>
      <w:r>
        <w:rPr>
          <w:rFonts w:ascii="IRNazanin" w:hAnsi="IRNazanin" w:eastAsia="IRNazanin"/>
          <w:b w:val="false"/>
          <w:b w:val="false"/>
          <w:bCs w:val="false"/>
          <w:i w:val="false"/>
          <w:i w:val="false"/>
          <w:iCs w:val="false"/>
          <w:color w:val="333333"/>
          <w:sz w:val="20"/>
          <w:sz w:val="20"/>
          <w:szCs w:val="20"/>
          <w:rtl w:val="true"/>
        </w:rPr>
        <w:t>، كتاب الزكاة للسيد الهاشمي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للشيخ المنتظري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للسيد الهاشمي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الينابيع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29/366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 xml:space="preserve">، أبواب من تجب عليه الزكاة،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 أبواب من تجب عليه الزكاة،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 أبواب من تجب عليه الزكاة،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للسيد محمود الهاشمي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9/483</w:t>
      </w:r>
      <w:r>
        <w:rPr>
          <w:rFonts w:ascii="IRNazanin" w:hAnsi="IRNazanin" w:eastAsia="IRNazanin"/>
          <w:b w:val="false"/>
          <w:b w:val="false"/>
          <w:bCs w:val="false"/>
          <w:i w:val="false"/>
          <w:i w:val="false"/>
          <w:iCs w:val="false"/>
          <w:color w:val="333333"/>
          <w:sz w:val="20"/>
          <w:sz w:val="20"/>
          <w:szCs w:val="20"/>
          <w:rtl w:val="true"/>
        </w:rPr>
        <w:t xml:space="preserve">، كتاب الخمس، أبواب ما يجب فيه الخمس،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للسيد محمود الهاشمي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 xml:space="preserve">، كتاب المضاربة،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 xml:space="preserve">، كتاب المضاربة،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 xml:space="preserve">، كتاب المضاربة،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للسيد محمود الهاشمي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للسيد محمود الهاشمي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تبصرة المتعلمين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مع حواشي المراجع العظام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9/223</w:t>
      </w:r>
      <w:r>
        <w:rPr>
          <w:rFonts w:ascii="IRNazanin" w:hAnsi="IRNazanin" w:eastAsia="IRNazanin"/>
          <w:b w:val="false"/>
          <w:b w:val="false"/>
          <w:bCs w:val="false"/>
          <w:i w:val="false"/>
          <w:i w:val="false"/>
          <w:iCs w:val="false"/>
          <w:color w:val="333333"/>
          <w:sz w:val="20"/>
          <w:sz w:val="20"/>
          <w:szCs w:val="20"/>
          <w:rtl w:val="true"/>
        </w:rPr>
        <w:t>،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2/563</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23/399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للسيد محمود الهاشمي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للسيد محمود الهاشمي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إلقاء هذا البحث يوم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2007/8/26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تقريراتي لبحث الأستاذ السيد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الفقه، تأريخ المحاضرة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العروة الوثقى، تقريرات بحث الفقيه المرحوم الشيخ حسين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بقلم الشيخ حسن سعيد،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دليل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بتأريخ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الصاع يساوي تسعة أرطال، والرطل يساوي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درهماً والدرهم يساوي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الدينار الشرعي الذي يساوي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المثقال الصيرفي فالنتيجة تكون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كل عشرة دراهم تساوي سبعة دنانير أي مثاقيل شرعية والمثقال الشرعي يساوي ثلاثة أرباع المثقال الصيرفي فالعشرة دراهم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للراغب،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صاع</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الصغير للسيد عبد الله شبر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أبواب ما يمسك عنه الصائم،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أبواب الوضوء، باب</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أبواب زكاة الفطرة،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أبواب ما يمسك عنه الصائم،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الإيلاء والكفارات، أبواب الكفارات،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أبواب زكاة الفطرة،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الوضوء، 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مبسوطة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ولازم هذا أن يكون الصاع في زمان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أكبر من الصاع في زمان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صاع كل زمان يساوي أربعة أمداد من مد ذلك الزمان، وهذا ينافي صحيحة جميل المتقدمة التي أفادت أن عشرين صاعاً من زمان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تعادل عشرة أصوع من زمان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وعلى أي حال فلسنا الآن بصدد رفع هذا التعارض، وإنما نحن بصدد الإجابة عن اختلاف الأمداد في الصاع الواحد ثم إنه توجد أجوبة أخرى غير هذا، على أن هذا الإشكال مبنائي إذ قد لا تفهم الأفضلية بمعنى زيادة المد وإنما التعبّد بمد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كان غيره مجزياً أو تحمل الأفضلية على نقصانه عن المد في زمان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فتكون بمعنى مراعاة التخفيف عن الناس، ثم إن هذا التفاوت في النسبة بين الأمداد يسقط بعضه بعضاً ففي صحيحة جميل أن النسبة هي النصف وفي صحيحة الكوفي الآتية أن مد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يعادل أكثر من أربعة أمداد من زمان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ابن الإعرابي ونقله في تاج العروس، وورد في دليل العروة الوثقى،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بإذن الله تعالى</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أبواب ما يمسك عنه الصائم،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والروايتان بعدها تجدها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أبواب ما يمسك عنه الصائم،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الأحاديث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 أبواب ما يمسك عنه الصائم،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جماعة عن أبي هريرة في نيل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الإسلامي وأدلته، الدكتور وهبة الزحيلي، المجلد الثالث، ص</w:t>
      </w:r>
      <w:r>
        <w:rPr>
          <w:rFonts w:eastAsia="IRNazanin" w:cs="IRNazanin"/>
          <w:b w:val="false"/>
          <w:bCs w:val="false"/>
          <w:i w:val="false"/>
          <w:iCs w:val="false"/>
          <w:color w:val="333333"/>
          <w:sz w:val="20"/>
          <w:szCs w:val="20"/>
        </w:rPr>
        <w:t>1739</w:t>
      </w:r>
      <w:r>
        <w:rPr>
          <w:rFonts w:ascii="IRNazanin" w:hAnsi="IRNazanin" w:eastAsia="IRNazanin"/>
          <w:b w:val="false"/>
          <w:b w:val="false"/>
          <w:bCs w:val="false"/>
          <w:i w:val="false"/>
          <w:i w:val="false"/>
          <w:iCs w:val="false"/>
          <w:color w:val="333333"/>
          <w:sz w:val="20"/>
          <w:sz w:val="20"/>
          <w:szCs w:val="20"/>
          <w:rtl w:val="true"/>
        </w:rPr>
        <w:t>، الطبعة الثالثة في طهران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أبواب زكاة الفطرة،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15/208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أبواب زكاة الفطرة،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أبواب زكاة الفطرة،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أبواب زكاة الفطرة،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زكاة الفطرة،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أبواب الوضوء، باب</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15/209</w:t>
      </w:r>
      <w:r>
        <w:rPr>
          <w:rFonts w:ascii="IRNazanin" w:hAnsi="IRNazanin" w:eastAsia="IRNazanin"/>
          <w:b w:val="false"/>
          <w:b w:val="false"/>
          <w:bCs w:val="false"/>
          <w:i w:val="false"/>
          <w:i w:val="false"/>
          <w:iCs w:val="false"/>
          <w:color w:val="333333"/>
          <w:sz w:val="20"/>
          <w:sz w:val="20"/>
          <w:szCs w:val="20"/>
          <w:rtl w:val="true"/>
        </w:rPr>
        <w:t>، والجواب نفسه موجود في 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الإسلامي وأدلّته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للدكتور وهبة الزحيلي، 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الثالثة في طهران أن الرطل البغدادي يساوي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الكبرى كان يميل إليها سيدنا الأستاذ 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وفهمت منه أنه تلقاها من أستاذه الشهيد الصدر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الإسلامي وأدلته للدكتور وهبة الزحيلي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3/1889</w:t>
      </w:r>
      <w:r>
        <w:rPr>
          <w:rFonts w:ascii="IRNazanin" w:hAnsi="IRNazanin" w:eastAsia="IRNazanin"/>
          <w:b w:val="false"/>
          <w:b w:val="false"/>
          <w:bCs w:val="false"/>
          <w:i w:val="false"/>
          <w:i w:val="false"/>
          <w:iCs w:val="false"/>
          <w:color w:val="333333"/>
          <w:sz w:val="20"/>
          <w:sz w:val="20"/>
          <w:szCs w:val="20"/>
          <w:rtl w:val="true"/>
        </w:rPr>
        <w:t>، الطبعة الثالثة في طهران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للمحقق الحلي</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15/174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15/177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باب العلة في وضع الزكاة،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أبواب زكاة الذهب والفضة،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أبواب زكاة الذهب والفضة،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أبواب زكاة الذهب والفضة،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صورها وأوصافها في مستمسك العروة الوثقى للسيد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9/117</w:t>
      </w:r>
      <w:r>
        <w:rPr>
          <w:rFonts w:ascii="IRNazanin" w:hAnsi="IRNazanin" w:eastAsia="IRNazanin"/>
          <w:b w:val="false"/>
          <w:b w:val="false"/>
          <w:bCs w:val="false"/>
          <w:i w:val="false"/>
          <w:i w:val="false"/>
          <w:iCs w:val="false"/>
          <w:color w:val="333333"/>
          <w:sz w:val="20"/>
          <w:sz w:val="20"/>
          <w:szCs w:val="20"/>
          <w:rtl w:val="true"/>
        </w:rPr>
        <w:t>، الطبعة الثالثة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طبعة بيروت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مستمسك العروة الوثقى للسيد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 وأوصاف دنانير ودراهم إسلامية متنوعة ومختلفة في وزنها</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الموسوعة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دليل العروة الوثقى، تقريرات بحث الشيخ حسين الحلي، بقلم الشيخ حسن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دليل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 أبواب الربا،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زكاة الفطرة،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والحديث بكامله في التهذيب، كتاب الصوم، باب الزيادات، ح</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أبواب الماء المضاف،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دليل 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كتاب التجارات، باب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 الواحد بالاثنين،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استغرق البحث في المسألة أربع محاضرات تأريخها أيام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شهر ذي الحجة من سنة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مناقشة كلام الشيخ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وجود ما يدلّ على ذلك</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محاضرة يوم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أحمد بن حنبل عام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 وكانت له حظوة عند خلفاء بني العباس بعد إفراج المعتصم عنه حين حُبس بفتنة خلق القرآن وكان المتوكل لا يولّي أحداً إلا بمشورته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الأعلام للزركلي</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تحديد الرطل وزناً بالدراهم وردت عن الإمام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فلا يبقى هذا الإشكال</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انتهى تقرير محاضرة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شرحها وإيضاحها الذي ورد في المحاضرة التالية يوم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إلى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الخراج في الدولة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للدكتور ضياء الدين الريِّس</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أن هذا الوجه ورد في مصادر العامة ويلاحظ أن صياغة السيد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للدليل غير وجيهة لعدم انسجام المقدمتين لأن المشكلة ليست في تحويل الصاع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كيل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الرطل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 كان وزناً أو كيلاً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هذا ما دلّت عليه الروايات المعتبرة وإنما المشكلة في تحويل الرطل إلى دراهم التي هي وزن قطعاً</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اختلاف نقل الصدوق عن الكافي في التمييز فقط أي الأمنان بدل الأرطال ولكن تقدّم عن الوسائل أن الاختلاف في العدد أيضاً حيث ذكر الصدوق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لكل عشرة أمنان عشرة أمنان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انتهت محاضرة يوم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المعنى تكرّر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وقلنا أن الكيل لا ينافي الحضارة ما دامت المادة مما يمكن ضبطها بالكيل فإن مبيعات النفط الخام اليوم تباع بالبرميل والماء باللتر والغالون وغيرها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أبواب زكاة الفطرة،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أبواب زكاة الفطرة،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انتهت إلى هنا محاضرة يوم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أبواب الماء المطلق،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التفاصيل في كتاب الرياضيات للفقيه،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كتاب التجارات، 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 المضمون،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5/269</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في جواهر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9/159</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وفي </w:t>
      </w:r>
      <w:r>
        <w:rPr>
          <w:rFonts w:eastAsia="IRNazanin" w:cs="IRNazanin"/>
          <w:b w:val="false"/>
          <w:bCs w:val="false"/>
          <w:i w:val="false"/>
          <w:iCs w:val="false"/>
          <w:color w:val="333333"/>
          <w:sz w:val="20"/>
          <w:szCs w:val="20"/>
        </w:rPr>
        <w:t>21/378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صوع</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جاء في قواميس اللغة، ولكن ورد في كفارات الإحرام عن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كفارة من ألقى القمل عن جسده وهو محرم إطعام كفٍ من طعام وكذا فيمن عبث بلحيته فسقطت منها شعرة فليتصدق بكفٍ من طعام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مج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أبواب بقية كفارات الإحرام، باب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ابتدأ إلقاء البحث يوم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جمادى الأولى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2009/5/17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من المجموعة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كتاب الأموال لأبي عبيد نسب عدم الثبوت في الزبيب إلى شريح والشعبي ووجهه ضعيف لا يعتنى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تقريراتي لبحثه الشريف يوم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ما تجب فيه الزكاة،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الأحاديث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نفس الباب وفي سند خبر زرارة القاسم بن عروة ولم يوثّق، والحسن بن شهاب وإن كان كذلك إلا أن الرواية مروية عنه وعن أبي بصير</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الطيار، وفي بعض النسخ محمد بن الطيار، وللأنس بالشهيد جعفر الطيار فقد سبق القلم في بعض النسخ وذكر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جعفر الطيار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ولذا أشكل البعض على السند –ومنهم الشيخ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بقاء محمد بن جعفر بن أبي طالب إلى عصر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فحكم بجهالته، كما أشكل على الرواية من جهة جهالة محمد بن عبيد الله الراوي عن الطيار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 مردود لأن محمد بن عبيد الله هو ابن علي الحلبي وقد ذكر النجاشي في ترجمة عبيد الله بن أبي شعبة الحلبي أن آل أبي شعبة ثقات جميعاً</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صحيح، ونقلها صاحب الوسائل في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 بسند غير تام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ما تجب فيه الزكاة،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الأحاديث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أبواب ما تجب فيه الزكاة،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 للعلامة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ما تجب فيه الزكاة،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ما تجب فيه الزكاة،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ما تجب فيه الزكاة،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ما تجب فيه الزكاة،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ما تجب فيه الزكاة،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ما يجب فيه الزكاة،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لابن شعبة الحراني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للشيخ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حكاه صاحب الجواهر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الزكاة،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تجب فيه الزكاة، ذيل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طبعة حجرية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قررنا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المطلب في مسألة سابقة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يوم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زكاة الذهب والفضة،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نقلها الشيخ المنتظري في كتاب 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عبيد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الذي أختارُ من ذلك الاتباع لسنة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صدقة إلا في الأصناف الأربعة التي سماها، وسنّها مع قول من قاله من الصحابة والتابعين ثم اختيار ابن أبي ليلى وسفيان إياه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بتأريخ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باب ما يزكى من الحبوب</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 كتاب الزكاة،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وضع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الزكاة عليه،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تقريراتي لبحث السيد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بتأريخ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ما تجب فيه الزكاة،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ما تجب فيه الزكاة،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الإسلامي وأدلته،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وهبة الزحيلي،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ما تجب فيه الزكاة،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صاحب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في أبواب ما تجب فيه الزكاة،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والقطعة الأخرى في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بتمامه موجود في فروع الكافي،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يزكى من الحبوب،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الزكاة،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تجب فيه الزكاة،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 الرواية والعلاج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بحث السيد السيستاني، محاضرة بتأريخ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تقرير بحث يوم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ما تجب فيه الزكاة،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ما تجب فيه الزكاة،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ما تجب فيه الزكاة،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ما تجب فيه الزكاة،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تقرير محاضرة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ما تجب فيه الزكاة،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أبواب ما يجب فيه الخمس،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أبواب ما يجب فيه الخمس،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للشيخ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ظاهر في الميل إلى قول يونس وقد 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أو لعله إشارة لما ورد في صحيحتي زرارة وأبي بصير من وجوب الزكاة في أزيد من التسعة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بدأ إلقاء البحث يوم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جمادى الآخرة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2009/6/8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2/273</w:t>
      </w:r>
      <w:r>
        <w:rPr>
          <w:rFonts w:ascii="IRNazanin" w:hAnsi="IRNazanin" w:eastAsia="IRNazanin"/>
          <w:b w:val="false"/>
          <w:b w:val="false"/>
          <w:bCs w:val="false"/>
          <w:i w:val="false"/>
          <w:i w:val="false"/>
          <w:iCs w:val="false"/>
          <w:color w:val="333333"/>
          <w:sz w:val="20"/>
          <w:sz w:val="20"/>
          <w:szCs w:val="20"/>
          <w:rtl w:val="true"/>
        </w:rPr>
        <w:t>، كتاب الزكاة،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الأجناس التي تتعلق بها الزكاة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الأخذ بإطلاق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مستند ابن الجنيد الذي ذهب إلى وجوب الزكاة في الزيت والعسل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مختلف الشيعة للعلامة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للسيد السبزواري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زكاة الغلات،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زكاة الغلات،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للعلامة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ما تجب فيه الزكاة،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للشيخ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للشيخ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بحث السيد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محاضرة بتأريخ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الزكاة،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الحبوب بأسرها في الزكاة،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بتوضيحٍ منا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البقول المجففة هي مادة الافتراق من جهة المكيل فإنها داخلة فيه وخارجة عن الآخر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أنبتت الأرض إلا البقول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قطع المستثنى</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انتهت محاضرة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نص عبارته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بإذن الله تعالى</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القول في زكاة الغلات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محاضرة يوم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ما تجب فيه الزكاة،باب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تقرير محاضرة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للشيخ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مصباح الفقيه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خروج ثمر الأشجار عن منصرف إطلاق ما تنبته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انتهت محاضرة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ما تجب فيه الزكاة،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تقرير محاضرة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ما تجب فيه الزكاة،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إلقاء البحث يوم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2009/10/18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من الموسوعة الكاملة لآثار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من المجموعة الكاملة لآثار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23/405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طبعة مؤسسة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ما تجب فيه الزكاة،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الزكاة، ح </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طبعة جماعة المدرسين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الثانية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للشيخ المنتظري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التسعة الأولى تجدها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ما تجب فيه الزكاة،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الترتيب</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ما تجب فيه الزكاة،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ما تجب فيه الزكاة،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ما تجب فيه الزكاة،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ما تجب فيه الزكاة،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ما تجب فيه الزكاة،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من تجب عليه الزكاة،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ومنها صحيحة محمد بن مسلم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قلت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على مال اليتيم زكاة؟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إلا أن يُتجر به أو تعمل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وخبر محمد بن الفضيل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 أبا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صبية صغار لهم مال بيد أبيهم أو أخيهم، هل يجب على مالهم زكاة؟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يجب في مالهم زكاة حتى يعمل به، فإذا عمل به وجبت الزكاة، فأما إذا كان موقوفاً فلا زكاة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للشيخ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أيضاً مستند الشيعة للنراقي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ظاهر جملة من الروايات كصحيحة يونس بن يعقوب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أرسلت إلى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لي أخوة صغاراً فمتى تجب على أموالهم الزكاة؟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وجب عليهم الصلاة وجب عليهم الزكاة،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لم تجب عليهم الصلاة؟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اتجر به فزكّه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من تجب عليه الزكاة،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من تجب عليه الزكاة،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للشيخ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للشيخ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أبواب مقدماتها،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الكاملة للشيخ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للشيخ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للشيخ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ذهب إلى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 في المعتبر والشهيد في الدروس والشهيد الثاني في جملة من كتبه، والفاضل الهندي في شرح الروضة وصاحب الحدائق، ونفى عنه البأس في المدارك</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من موسوعة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من موسوعة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15/261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من موسوعة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الجواهر أن النص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 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بالنية</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للشيخ المنتظري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15/260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للشيخ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للشيخ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للسيد السبزواري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للشيخ الأنصاري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زكاة الذهب والفضة،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زكاة الذهب والفضة،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15/265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زكاة الذهب والفضة،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للشيخ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والصحيحة التالية تجدها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ما تجب فيه الزكاة،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للشيخ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زكاة الأنعام،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للشيخ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15/283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11/181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للشيخ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الخمسة تجدها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ما تجب فيه الزكاة،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15/283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تقرير البحث الخارج للسيد السيستاني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وهي آخر ما ألقى من بحثه الشريف قبل أن يعطل إلى اليوم</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23/141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زكاة الذهب والفضة،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الإسلامي وأدلته،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وهبة الزحيلي، 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3/1867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للشيخ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23/141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15/73</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للشيخ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23/141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للشيخ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للشيخ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بتأريخ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محاضرة بتأريخ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محاضرة بتأريخ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المحاضرة السابقة بتأريخ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1420</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محاضرة بتأريخ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يوم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يوم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 وهذه آخر ما أفاده السيد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بحثه الشريف ثم انقطع عنه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الحديثان تجدهما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ما تجب فيه الزكاة،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زكاة الذهب والفضة،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المزجي لصاحب الجواهر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15/271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15/271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15/271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الشيخ النراقي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بالتفصيل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كون الثمن الذي اشترى به المتاع عرضاً فيُكتفى ببلوغ أحدهما، وإلا فالمعتبر نصاب الثمن الذي اشتراه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الشهيد الأول في الدروس وابن فهد في موجزه والمحقق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أرواحهم جميعاً</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زكاة الذهب والفضة،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زكاة الذهب والفضة،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زكاة الذهب والفضة،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15/292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ما تجب فيه الزكاة،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15/279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معاوية وأمثاله من حاشية الخليفة عثمان يروّجون أن الآية نزلت في أهل الكتاب وليس في المسلمين، وقد أصرّوا عند كتابة مصحف عثمان أن يحذفوا الواو في بداية المقطع من الآية لتكون مختصة بأهل الكتاب مع الجزء السابق من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إِنَّ كَثِيراً مِنَ الأَحْبَارِ وَالرُّهْبَانِ لَيَأْكُلُونَ أَمْوَالَ النَّاسِ بِالْبَاطِلِ وَيَصُدُّونَ عَنْ سَبِيلِ اللَّهِ وَالَّذِينَ يَكْنِزُونَ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الآية حتى هدّدهم أبي بن كعب بالقتال إن لم يلحقوا الواو فألحقوها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الدر المنثور</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روايات تشير إلى 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يومئذٍ وهو من النحاس لكنه لا يمثل عملة متداولة لضآلة مقداره فيتعامل به أحياناً، ويُنظر إليه كعروض تارة أخرى أي أنه ليس متمحضاً في الثمنية كالعملات</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حدود المصادر المتوفرة لدي، وجدتُ إشارة إلى هذا البحث في كتاب زكاة الشيخ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 وسننقلها عنه ونناقشها بإذن الله تعالى، كما تعرض إلى البحث بشكل مقتضب المرحوم السيد محمد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29/400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 الفقه، ط 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الكاملة لآثار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23/291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زكاة الذهب والفضة،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الكاملة لآثار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للشيخ المنتظري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ما تجب فيه الزكاة،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ما تجب فيه الزكاة،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ما تجب فيه الزكاة،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زكاة الذهب والفضة،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من تجب عليه الزكاة،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ما تجب فيه الزكاة،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ما تجب فيه الزكاة،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ما تجب فيه الزكاة،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ما تجب فيه الزكاة،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زكاة الذهب والفضة،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زكاة الذهب والفضة،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من تجب عليه الزكاة،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ما تجب فيه الزكاة،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ما تجب فيه الزكاة،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زكاة الغلات،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وراجع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الذهب والفضة والباب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زكاة الذهب والفضة،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المباني في شرح العروة الوثقى من الموسوعة الكاملة لآثار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المضاربة،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للشيخ المنتظري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 –بالكسر – هو النحاس</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زكاة الذهب والفضة،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للشيخ المنتظري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15/195</w:t>
      </w:r>
      <w:r>
        <w:rPr>
          <w:rFonts w:ascii="IRNazanin" w:hAnsi="IRNazanin" w:eastAsia="IRNazanin"/>
          <w:b w:val="false"/>
          <w:b w:val="false"/>
          <w:bCs w:val="false"/>
          <w:i w:val="false"/>
          <w:i w:val="false"/>
          <w:iCs w:val="false"/>
          <w:color w:val="333333"/>
          <w:sz w:val="20"/>
          <w:sz w:val="20"/>
          <w:szCs w:val="20"/>
          <w:rtl w:val="true"/>
        </w:rPr>
        <w:t>، 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9/128</w:t>
      </w:r>
      <w:r>
        <w:rPr>
          <w:rFonts w:ascii="IRNazanin" w:hAnsi="IRNazanin" w:eastAsia="IRNazanin"/>
          <w:b w:val="false"/>
          <w:b w:val="false"/>
          <w:bCs w:val="false"/>
          <w:i w:val="false"/>
          <w:i w:val="false"/>
          <w:iCs w:val="false"/>
          <w:color w:val="333333"/>
          <w:sz w:val="20"/>
          <w:sz w:val="20"/>
          <w:szCs w:val="20"/>
          <w:rtl w:val="true"/>
        </w:rPr>
        <w:t xml:space="preserve">؛ ورد السيد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الثاني على من احتمل عدم كون الأصحاب مستندين إلى الخبر بل إلى مبنى آخر ككونه مقتضى القاعدة الأولية لصدق الدرهم والدينار على المغشوش ورد عليهم بأن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الاحتمال المذكور موهون، لذكر الرواية في كتبهم واستنادهم إليها</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23/290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23/293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23/271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23/292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زكاة الذهب والفضة،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زكاة الذهب والفضة،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تفصيل أكثر في مسألة تغيّر قيمة العملة، وتجدها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الحالية</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الصدقة،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المعروف موضعه،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زكاة الذهب والفضة،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الفقه المعاصر، للشيخ حسن الجواهري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الفقه المعاصر، للشيخ حسن الجواهري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ناصر مكارم الشيرازي في مجلة فقه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للشيخ المنتظري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زكاة الذهب والفضة،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وجوب الزكاة،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للشيخ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 يقود 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الشهيد محمد باقر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 يقود 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الشهيد محمد باقر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ما تجب فيه الزكاة،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للشيخ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للشيخ المنتظري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الإسلامي وأدلته للدكتور وهبة الزحيلي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السابع، صفحة </w:t>
      </w:r>
      <w:r>
        <w:rPr>
          <w:rFonts w:eastAsia="IRNazanin" w:cs="IRNazanin"/>
          <w:b w:val="false"/>
          <w:bCs w:val="false"/>
          <w:i w:val="false"/>
          <w:iCs w:val="false"/>
          <w:color w:val="333333"/>
          <w:sz w:val="20"/>
          <w:szCs w:val="20"/>
        </w:rPr>
        <w:t>5105</w:t>
      </w:r>
      <w:r>
        <w:rPr>
          <w:rFonts w:ascii="IRNazanin" w:hAnsi="IRNazanin" w:eastAsia="IRNazanin"/>
          <w:b w:val="false"/>
          <w:b w:val="false"/>
          <w:bCs w:val="false"/>
          <w:i w:val="false"/>
          <w:i w:val="false"/>
          <w:iCs w:val="false"/>
          <w:color w:val="333333"/>
          <w:sz w:val="20"/>
          <w:sz w:val="20"/>
          <w:szCs w:val="20"/>
          <w:rtl w:val="true"/>
        </w:rPr>
        <w:t>، الطبعة الثالثة –إيران</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الإسلامي وأدلته،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وهبة الزحيلي،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للشيخ المنتظري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للشيخ المنتظري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ابتدأ إلقاء البحث يوم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2011/3/27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من تجب عليه الزكاة،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مجرد الفقه والفتاوى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ورواها الدارقطني والبيهقي في سننهما</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الأموال لأبي عبيدة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 من المجموعة الكاملة لآثار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مقدمة العبادات،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بتأريخ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وما بعده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من تجب عليه الزكاة،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ما تجب فيه،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ما تجب فيه الزكاة،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زكاة الذهب والفضة،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من تجب عليه الزكاة،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من تجب عليه الزكاة،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المستحقين للزكاة،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الكاملة لآثار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من تجب عليه الزكاة،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وما بعدها تجدها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من تجب عليه الزكاة،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ومستند الشيعة للنراقي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استظهر محشي الوسائل كون البقية من كلام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ما تجب فيه الزكاة،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وليس في نقر الفضة 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أبواب زكاة الذهب والفضة،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المحشي على الوسائل لم يهتدِ إلى المصدر فترك الهامش خالياً</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كتاب الزكاة، باب الزيادات،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أبواب الزكاة، باب الأصناف التي تجب عليها الزكاة، ذيل الحديث </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لعدم الإشكال في سندها إلا من ناحية إسماعيل بن مرار الذي لم تثبت وثاقته إلا أننا اعتمدنا في بعض أبحاثنا السابقة على رواياته عن يونس لأنه أخذها من كتبه وهي صحيحة بشهادة ابن الوليد</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طبعة مؤسسة الإمام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زكاة أموال الأطفال والمجانين</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الكاملة لآثار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من الموسوعة الكاملة لآثار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للشيخ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في روايات الباب واحدة عن ابن بكير، فلعله أراد رواية زرارة وبكير وأنه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يعتمدها وقد علمنا أنها ليست رواية، ويظهر من بعض</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بتأريخ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آخر محاضرة ألقاها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الشريف</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بالمضمون فقد ورد في خبر سعيد السمان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وضع فعلى الذي يتجر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غيره في الباب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تجب عليه الزكاة</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بتأريخ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زكاة الذهب والفضة،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معتبرة فقد رواها الكليني عن محمد بن إسماعيل عن الفضل بن شاذان عن ابن الحجاج، وأشكل عليه من جهة أن فيه محمد بن إسماعيل الذي يروي عنه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اختلف فيه، فقال بعضهم أنه ابن بزيع وهو غير صحيح لأن ابن بزيع لا يروي عن الفضل بن شاذان بل الفضل يروي عنه، وقيل أنه البرمكي الثقة وهو غير تام أيضاً لأن البرمكي لم يروِ عن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رقم الترجمة </w:t>
      </w:r>
      <w:r>
        <w:rPr>
          <w:rFonts w:eastAsia="IRNazanin" w:cs="IRNazanin"/>
          <w:b w:val="false"/>
          <w:bCs w:val="false"/>
          <w:i w:val="false"/>
          <w:iCs w:val="false"/>
          <w:color w:val="333333"/>
          <w:sz w:val="20"/>
          <w:szCs w:val="20"/>
        </w:rPr>
        <w:t>10242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من تجب عليه الزكاة،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أبواب من تجب عليه الزكاة، 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أبواب من تجب عليه الزكاة،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راجعه ضمن البحث السادس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زكاة الذهب والفضة،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للهمداني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السيستاني في محاضرة بتأريخ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المحاضرة السابقة</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الكاملة لآثار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للشيخ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من تجب عليه الزكاة،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للشيخ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المستحقين للزكاة،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المستحقين،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بتأريخ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طبعة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الشروط العامة لوجوب الزكاة</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بتأريخ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الكاملة لآثار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الكاملة لآثار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من تجب عليه الزكاة،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الكاملة لآثار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الزكاة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الزكاة أموال الأطفال،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من تجب عليه الزكاة،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من تجب عليه الزكاة،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أبواب صفات القاضي،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بتأريخ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صفحة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الأول</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للشيخ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الأغسال المسنونة،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أبواب الأغسال المسنونة،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عرضناها وناقشناها في البحث الرابع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الميراث، أبواب ميراث الأبوين،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زكاة أموال الأطفال،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من تجب عليه الزكاة،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 ذكر ذلك فقه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 من الموسوعة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46/280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بتأريخ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بتأريخ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زكاة الذهب والفضة،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زكاة مال اليتيم والمجنون والمملوك،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الصحيحتان تجدهما في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زكاة الغلات،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زكاة الأنعام،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 أبواب ما تجب فيه الزكاة،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حكي الاستدلال بها أيضاً عن الشافعي في كتاب الأم وابن حزم في المحلّى</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بتأريخ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للشيخ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أبواب ما تجب فيه،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للشيخ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بتأريخ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2/1419</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للشيخ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للشيخ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بتأريخ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2/1419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 في شرح مشكلات قواعد العلامة لفخر المحققين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آراء العامة في الهامش</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للشيخ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الفرائض والمواريث، أبواب ميراث الخنثى وما أشبهه،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الصادق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30/289</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بتأريخ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28/386</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وممن استدل به المحقق النراقي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الوقف والصدقات،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الوقف والصدقات،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سند الرواية موسى بن بكر وقد شكك البعض في وثاقته باعتبار عدم التصريح بذلك في كتب الرجال، إلا أن البعض وثقه لرواية ابن أبي عمير وصفوان بن يحيى –كهذه الصحيحة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أما نحن فنبني على صحة رواياته لأنها أخذت من كتابه الذي ورد قول صفوان بن يحيى بسند صحيح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مما ليس فيه اختلاف عند أصحابنا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الوقف والصدقات،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السيد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السيد صاحب العروة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الأول من ملحقاتها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محاضرة بتأريخ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الوصايا،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للشيخ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انقدح في الذهن هنا لتقريب الفكرة ما ورد في تفسير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وَدَاوُودَ وَسُلَيْمَانَ إِذْ يَحْكُمَانِ فِي الْحَرْثِ إِذْ نَفَشَتْ فِيهِ غَنَمُ الْقَوْمِ وَكُنَّا لِحُكْمِهِمْ شَاهِدِينَ، فَفَهَّمْنَاهَا سُلَيْمَانَ وَكُلاً آتَيْنَا حُكْماً وَعِلْماً وَسَخَّرْنَا مَعَ دَاوُودَ الْجِبَالَ يُسَبِّحْنَ وَالطَّيْرَ وَكُنَّا فَاعِلِينَ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الدر المنثور بعدة طرق من العامة أحدها عن ابن مسعود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كرم قد أنبتت عناقيده فأفسدته الغنم، فقضى داود بالغنم لصاحب الكرم، فقال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أغير هذا يا نبي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ذاك؟ فقال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صاحب الكرم قد بقي له أصل كرمه وأصل أرضه، بل تؤخذ الغنم فيعطاها أهل الكرم فيكون لهم لبنها وصوفها ونفعها، ويُعطى أهل الغنم الكرم فيعمرونه ويصلحونه حتى يعود كالذي كان ليلة نفشت فيه الغنم، ثم يعطى أهل الغنم غنمهم وأهل الكرم كرمهم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من الموسوعة الكاملة لآثار الشيخ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3/557</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بتأريخ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للشيخ المنتظري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بتأريخ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مانع عقلاً من ملك الفقير جزءاً من المال بنحو يستحب دفعه إليه ولا يجب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 له بجواز الرجوع في الهبة وفي المعاطاة قبل التصرف</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 الصفحة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image" Target="media/image2.jpeg"/><Relationship Id="rId499" Type="http://schemas.openxmlformats.org/officeDocument/2006/relationships/image" Target="media/image2.jpeg"/><Relationship Id="rId500" Type="http://schemas.openxmlformats.org/officeDocument/2006/relationships/footer" Target="footer493.xml"/><Relationship Id="rId501" Type="http://schemas.openxmlformats.org/officeDocument/2006/relationships/footnotes" Target="footnotes.xml"/><Relationship Id="rId502" Type="http://schemas.openxmlformats.org/officeDocument/2006/relationships/numbering" Target="numbering.xml"/><Relationship Id="rId503" Type="http://schemas.openxmlformats.org/officeDocument/2006/relationships/fontTable" Target="fontTable.xml"/><Relationship Id="rId504" Type="http://schemas.openxmlformats.org/officeDocument/2006/relationships/settings" Target="settings.xml"/><Relationship Id="rId5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498</Pages>
  <Words>106617</Words>
  <Characters>482887</Characters>
  <CharactersWithSpaces>586968</CharactersWithSpaces>
  <Paragraphs>3014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2026-08-24T21:10:36Z</dcterms:created>
  <dc:creator>ghaemiyeh.com</dc:creator>
  <dc:description/>
  <dc:language>en-US</dc:language>
  <cp:lastModifiedBy/>
  <dcterms:modified xsi:type="dcterms:W3CDTF">2026-08-25T00:40:51Z</dcterms:modified>
  <cp:revision>1</cp:revision>
  <dc:subject/>
  <dc:title>فقه الخلاف جلد 5</dc:title>
</cp:coreProperties>
</file>

<file path=docProps/custom.xml><?xml version="1.0" encoding="utf-8"?>
<Properties xmlns="http://schemas.openxmlformats.org/officeDocument/2006/custom-properties" xmlns:vt="http://schemas.openxmlformats.org/officeDocument/2006/docPropsVTypes"/>
</file>