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44</w:t>
      </w:r>
      <w:r>
        <w:rPr>
          <w:rtl w:val="true"/>
        </w:rPr>
        <w:t xml:space="preserve"> </w:t>
      </w:r>
      <w:r>
        <w:rPr>
          <w:rtl w:val="true"/>
        </w:rPr>
        <w:t xml:space="preserve">مصباح الهدایة إلی الخلافة و الولایة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125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9012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90129_2142443653">
            <w:r>
              <w:rPr>
                <w:webHidden/>
                <w:rStyle w:val="IndexLink"/>
                <w:rtl w:val="true"/>
              </w:rPr>
              <w:t>الفهرس الإجمالي</w:t>
            </w:r>
            <w:r>
              <w:rPr>
                <w:rStyle w:val="IndexLink"/>
                <w:rtl w:val="true"/>
              </w:rPr>
              <w:tab/>
            </w:r>
            <w:r>
              <w:rPr>
                <w:rStyle w:val="IndexLink"/>
              </w:rPr>
              <w:t>9</w:t>
            </w:r>
          </w:hyperlink>
        </w:p>
        <w:p>
          <w:pPr>
            <w:pStyle w:val="Contents2"/>
            <w:tabs>
              <w:tab w:val="clear" w:pos="8743"/>
              <w:tab w:val="right" w:pos="9026" w:leader="dot"/>
            </w:tabs>
            <w:rPr/>
          </w:pPr>
          <w:hyperlink w:anchor="__RefHeading___Toc790131_2142443653">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790133_2142443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790135_2142443653">
            <w:r>
              <w:rPr>
                <w:webHidden/>
                <w:rStyle w:val="IndexLink"/>
                <w:rtl w:val="true"/>
              </w:rPr>
              <w:t>معرفى مصباح الهدايه</w:t>
            </w:r>
            <w:r>
              <w:rPr>
                <w:rStyle w:val="IndexLink"/>
                <w:rtl w:val="true"/>
              </w:rPr>
              <w:tab/>
            </w:r>
            <w:r>
              <w:rPr>
                <w:rStyle w:val="IndexLink"/>
              </w:rPr>
              <w:t>19</w:t>
            </w:r>
          </w:hyperlink>
        </w:p>
        <w:p>
          <w:pPr>
            <w:pStyle w:val="Contents3"/>
            <w:tabs>
              <w:tab w:val="clear" w:pos="8459"/>
              <w:tab w:val="right" w:pos="9026" w:leader="dot"/>
            </w:tabs>
            <w:rPr/>
          </w:pPr>
          <w:hyperlink w:anchor="__RefHeading___Toc790137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90139_2142443653">
            <w:r>
              <w:rPr>
                <w:webHidden/>
                <w:rStyle w:val="IndexLink"/>
                <w:rtl w:val="true"/>
              </w:rPr>
              <w:t xml:space="preserve">گفتار در </w:t>
            </w:r>
            <w:r>
              <w:rPr>
                <w:rStyle w:val="IndexLink"/>
                <w:rtl w:val="true"/>
              </w:rPr>
              <w:t>«</w:t>
            </w:r>
            <w:r>
              <w:rPr>
                <w:rStyle w:val="IndexLink"/>
                <w:rtl w:val="true"/>
              </w:rPr>
              <w:t>غيب مغيب</w:t>
            </w:r>
            <w:r>
              <w:rPr>
                <w:rStyle w:val="IndexLink"/>
                <w:rtl w:val="true"/>
              </w:rPr>
              <w:t xml:space="preserve">» </w:t>
            </w:r>
            <w:r>
              <w:rPr>
                <w:rStyle w:val="IndexLink"/>
                <w:rtl w:val="true"/>
              </w:rPr>
              <w:t xml:space="preserve">و </w:t>
            </w:r>
            <w:r>
              <w:rPr>
                <w:rStyle w:val="IndexLink"/>
                <w:rtl w:val="true"/>
              </w:rPr>
              <w:t>«</w:t>
            </w:r>
            <w:r>
              <w:rPr>
                <w:rStyle w:val="IndexLink"/>
                <w:rtl w:val="true"/>
              </w:rPr>
              <w:t>مجهول مطلق</w:t>
            </w:r>
            <w:r>
              <w:rPr>
                <w:rStyle w:val="IndexLink"/>
                <w:rtl w:val="true"/>
              </w:rPr>
              <w:t>»</w:t>
              <w:tab/>
            </w:r>
            <w:r>
              <w:rPr>
                <w:rStyle w:val="IndexLink"/>
              </w:rPr>
              <w:t>19</w:t>
            </w:r>
          </w:hyperlink>
        </w:p>
        <w:p>
          <w:pPr>
            <w:pStyle w:val="Contents3"/>
            <w:tabs>
              <w:tab w:val="clear" w:pos="8459"/>
              <w:tab w:val="right" w:pos="9026" w:leader="dot"/>
            </w:tabs>
            <w:rPr/>
          </w:pPr>
          <w:hyperlink w:anchor="__RefHeading___Toc790141_2142443653">
            <w:r>
              <w:rPr>
                <w:webHidden/>
                <w:rStyle w:val="IndexLink"/>
                <w:rtl w:val="true"/>
              </w:rPr>
              <w:t xml:space="preserve">گفتار در </w:t>
            </w:r>
            <w:r>
              <w:rPr>
                <w:rStyle w:val="IndexLink"/>
                <w:rtl w:val="true"/>
              </w:rPr>
              <w:t>«</w:t>
            </w:r>
            <w:r>
              <w:rPr>
                <w:rStyle w:val="IndexLink"/>
                <w:rtl w:val="true"/>
              </w:rPr>
              <w:t>مفاتيح غيب</w:t>
            </w:r>
            <w:r>
              <w:rPr>
                <w:rStyle w:val="IndexLink"/>
                <w:rtl w:val="true"/>
              </w:rPr>
              <w:t>»</w:t>
              <w:tab/>
            </w:r>
            <w:r>
              <w:rPr>
                <w:rStyle w:val="IndexLink"/>
              </w:rPr>
              <w:t>20</w:t>
            </w:r>
          </w:hyperlink>
        </w:p>
        <w:p>
          <w:pPr>
            <w:pStyle w:val="Contents3"/>
            <w:tabs>
              <w:tab w:val="clear" w:pos="8459"/>
              <w:tab w:val="right" w:pos="9026" w:leader="dot"/>
            </w:tabs>
            <w:rPr/>
          </w:pPr>
          <w:hyperlink w:anchor="__RefHeading___Toc790143_2142443653">
            <w:r>
              <w:rPr>
                <w:webHidden/>
                <w:rStyle w:val="IndexLink"/>
                <w:rtl w:val="true"/>
              </w:rPr>
              <w:t xml:space="preserve">بحثى در باب حديث </w:t>
            </w:r>
            <w:r>
              <w:rPr>
                <w:rStyle w:val="IndexLink"/>
                <w:rtl w:val="true"/>
              </w:rPr>
              <w:t>«</w:t>
            </w:r>
            <w:r>
              <w:rPr>
                <w:rStyle w:val="IndexLink"/>
                <w:rtl w:val="true"/>
              </w:rPr>
              <w:t>كنت كنزاً مخفياً</w:t>
            </w:r>
            <w:r>
              <w:rPr>
                <w:rStyle w:val="IndexLink"/>
                <w:rtl w:val="true"/>
              </w:rPr>
              <w:t>»</w:t>
              <w:tab/>
            </w:r>
            <w:r>
              <w:rPr>
                <w:rStyle w:val="IndexLink"/>
              </w:rPr>
              <w:t>25</w:t>
            </w:r>
          </w:hyperlink>
        </w:p>
        <w:p>
          <w:pPr>
            <w:pStyle w:val="Contents3"/>
            <w:tabs>
              <w:tab w:val="clear" w:pos="8459"/>
              <w:tab w:val="right" w:pos="9026" w:leader="dot"/>
            </w:tabs>
            <w:rPr/>
          </w:pPr>
          <w:hyperlink w:anchor="__RefHeading___Toc790145_2142443653">
            <w:r>
              <w:rPr>
                <w:webHidden/>
                <w:rStyle w:val="IndexLink"/>
                <w:rtl w:val="true"/>
              </w:rPr>
              <w:t xml:space="preserve">گفتار در </w:t>
            </w:r>
            <w:r>
              <w:rPr>
                <w:rStyle w:val="IndexLink"/>
                <w:rtl w:val="true"/>
              </w:rPr>
              <w:t>«</w:t>
            </w:r>
            <w:r>
              <w:rPr>
                <w:rStyle w:val="IndexLink"/>
                <w:rtl w:val="true"/>
              </w:rPr>
              <w:t>اراده</w:t>
            </w:r>
            <w:r>
              <w:rPr>
                <w:rStyle w:val="IndexLink"/>
                <w:rtl w:val="true"/>
              </w:rPr>
              <w:t xml:space="preserve">» </w:t>
            </w:r>
            <w:r>
              <w:rPr>
                <w:rStyle w:val="IndexLink"/>
                <w:rtl w:val="true"/>
              </w:rPr>
              <w:t xml:space="preserve">و </w:t>
            </w:r>
            <w:r>
              <w:rPr>
                <w:rStyle w:val="IndexLink"/>
                <w:rtl w:val="true"/>
              </w:rPr>
              <w:t>«</w:t>
            </w:r>
            <w:r>
              <w:rPr>
                <w:rStyle w:val="IndexLink"/>
                <w:rtl w:val="true"/>
              </w:rPr>
              <w:t>مشيت</w:t>
            </w:r>
            <w:r>
              <w:rPr>
                <w:rStyle w:val="IndexLink"/>
                <w:rtl w:val="true"/>
              </w:rPr>
              <w:t>»</w:t>
              <w:tab/>
            </w:r>
            <w:r>
              <w:rPr>
                <w:rStyle w:val="IndexLink"/>
              </w:rPr>
              <w:t>28</w:t>
            </w:r>
          </w:hyperlink>
        </w:p>
        <w:p>
          <w:pPr>
            <w:pStyle w:val="Contents3"/>
            <w:tabs>
              <w:tab w:val="clear" w:pos="8459"/>
              <w:tab w:val="right" w:pos="9026" w:leader="dot"/>
            </w:tabs>
            <w:rPr/>
          </w:pPr>
          <w:hyperlink w:anchor="__RefHeading___Toc790147_2142443653">
            <w:r>
              <w:rPr>
                <w:webHidden/>
                <w:rStyle w:val="IndexLink"/>
                <w:rtl w:val="true"/>
              </w:rPr>
              <w:t>وصل</w:t>
            </w:r>
            <w:r>
              <w:rPr>
                <w:rStyle w:val="IndexLink"/>
                <w:rtl w:val="true"/>
              </w:rPr>
              <w:t xml:space="preserve">: </w:t>
            </w:r>
            <w:r>
              <w:rPr>
                <w:rStyle w:val="IndexLink"/>
                <w:rtl w:val="true"/>
              </w:rPr>
              <w:t>گفتار در اطلاق ذات</w:t>
            </w:r>
            <w:r>
              <w:rPr>
                <w:rStyle w:val="IndexLink"/>
                <w:rtl w:val="true"/>
              </w:rPr>
              <w:tab/>
            </w:r>
            <w:r>
              <w:rPr>
                <w:rStyle w:val="IndexLink"/>
              </w:rPr>
              <w:t>32</w:t>
            </w:r>
          </w:hyperlink>
        </w:p>
        <w:p>
          <w:pPr>
            <w:pStyle w:val="Contents3"/>
            <w:tabs>
              <w:tab w:val="clear" w:pos="8459"/>
              <w:tab w:val="right" w:pos="9026" w:leader="dot"/>
            </w:tabs>
            <w:rPr/>
          </w:pPr>
          <w:hyperlink w:anchor="__RefHeading___Toc790149_2142443653">
            <w:r>
              <w:rPr>
                <w:webHidden/>
                <w:rStyle w:val="IndexLink"/>
                <w:rtl w:val="true"/>
              </w:rPr>
              <w:t>تتميم فيه تحقيق رشيق</w:t>
            </w:r>
            <w:r>
              <w:rPr>
                <w:rStyle w:val="IndexLink"/>
                <w:rtl w:val="true"/>
              </w:rPr>
              <w:tab/>
            </w:r>
            <w:r>
              <w:rPr>
                <w:rStyle w:val="IndexLink"/>
              </w:rPr>
              <w:t>33</w:t>
            </w:r>
          </w:hyperlink>
        </w:p>
        <w:p>
          <w:pPr>
            <w:pStyle w:val="Contents3"/>
            <w:tabs>
              <w:tab w:val="clear" w:pos="8459"/>
              <w:tab w:val="right" w:pos="9026" w:leader="dot"/>
            </w:tabs>
            <w:rPr/>
          </w:pPr>
          <w:hyperlink w:anchor="__RefHeading___Toc790151_2142443653">
            <w:r>
              <w:rPr>
                <w:webHidden/>
                <w:rStyle w:val="IndexLink"/>
                <w:rtl w:val="true"/>
              </w:rPr>
              <w:t>تتميم</w:t>
            </w:r>
            <w:r>
              <w:rPr>
                <w:rStyle w:val="IndexLink"/>
                <w:rtl w:val="true"/>
              </w:rPr>
              <w:tab/>
            </w:r>
            <w:r>
              <w:rPr>
                <w:rStyle w:val="IndexLink"/>
              </w:rPr>
              <w:t>36</w:t>
            </w:r>
          </w:hyperlink>
        </w:p>
        <w:p>
          <w:pPr>
            <w:pStyle w:val="Contents3"/>
            <w:tabs>
              <w:tab w:val="clear" w:pos="8459"/>
              <w:tab w:val="right" w:pos="9026" w:leader="dot"/>
            </w:tabs>
            <w:rPr/>
          </w:pPr>
          <w:hyperlink w:anchor="__RefHeading___Toc790153_2142443653">
            <w:r>
              <w:rPr>
                <w:webHidden/>
                <w:rStyle w:val="IndexLink"/>
                <w:rtl w:val="true"/>
              </w:rPr>
              <w:t>تحقيق و تتميم</w:t>
            </w:r>
            <w:r>
              <w:rPr>
                <w:rStyle w:val="IndexLink"/>
                <w:rtl w:val="true"/>
              </w:rPr>
              <w:tab/>
            </w:r>
            <w:r>
              <w:rPr>
                <w:rStyle w:val="IndexLink"/>
              </w:rPr>
              <w:t>39</w:t>
            </w:r>
          </w:hyperlink>
        </w:p>
        <w:p>
          <w:pPr>
            <w:pStyle w:val="Contents3"/>
            <w:tabs>
              <w:tab w:val="clear" w:pos="8459"/>
              <w:tab w:val="right" w:pos="9026" w:leader="dot"/>
            </w:tabs>
            <w:rPr/>
          </w:pPr>
          <w:hyperlink w:anchor="__RefHeading___Toc790155_2142443653">
            <w:r>
              <w:rPr>
                <w:webHidden/>
                <w:rStyle w:val="IndexLink"/>
                <w:rtl w:val="true"/>
              </w:rPr>
              <w:t>تنبيه</w:t>
            </w:r>
            <w:r>
              <w:rPr>
                <w:rStyle w:val="IndexLink"/>
                <w:rtl w:val="true"/>
              </w:rPr>
              <w:tab/>
            </w:r>
            <w:r>
              <w:rPr>
                <w:rStyle w:val="IndexLink"/>
              </w:rPr>
              <w:t>45</w:t>
            </w:r>
          </w:hyperlink>
        </w:p>
        <w:p>
          <w:pPr>
            <w:pStyle w:val="Contents3"/>
            <w:tabs>
              <w:tab w:val="clear" w:pos="8459"/>
              <w:tab w:val="right" w:pos="9026" w:leader="dot"/>
            </w:tabs>
            <w:rPr/>
          </w:pPr>
          <w:hyperlink w:anchor="__RefHeading___Toc790157_2142443653">
            <w:r>
              <w:rPr>
                <w:webHidden/>
                <w:rStyle w:val="IndexLink"/>
                <w:rtl w:val="true"/>
              </w:rPr>
              <w:t>تحقيق اجمالى در مباحث گذشته و بيان اصل مطلب در حد تقرير و تحرير</w:t>
            </w:r>
            <w:r>
              <w:rPr>
                <w:rStyle w:val="IndexLink"/>
                <w:rtl w:val="true"/>
              </w:rPr>
              <w:tab/>
            </w:r>
            <w:r>
              <w:rPr>
                <w:rStyle w:val="IndexLink"/>
              </w:rPr>
              <w:t>46</w:t>
            </w:r>
          </w:hyperlink>
        </w:p>
        <w:p>
          <w:pPr>
            <w:pStyle w:val="Contents3"/>
            <w:tabs>
              <w:tab w:val="clear" w:pos="8459"/>
              <w:tab w:val="right" w:pos="9026" w:leader="dot"/>
            </w:tabs>
            <w:rPr/>
          </w:pPr>
          <w:hyperlink w:anchor="__RefHeading___Toc790159_2142443653">
            <w:r>
              <w:rPr>
                <w:webHidden/>
                <w:rStyle w:val="IndexLink"/>
                <w:rtl w:val="true"/>
              </w:rPr>
              <w:t>نقل و تحقيق</w:t>
            </w:r>
            <w:r>
              <w:rPr>
                <w:rStyle w:val="IndexLink"/>
                <w:rtl w:val="true"/>
              </w:rPr>
              <w:t xml:space="preserve">: </w:t>
            </w:r>
            <w:r>
              <w:rPr>
                <w:rStyle w:val="IndexLink"/>
                <w:rtl w:val="true"/>
              </w:rPr>
              <w:t>گفتار در حقيقت عماء</w:t>
            </w:r>
            <w:r>
              <w:rPr>
                <w:rStyle w:val="IndexLink"/>
                <w:rtl w:val="true"/>
              </w:rPr>
              <w:tab/>
            </w:r>
            <w:r>
              <w:rPr>
                <w:rStyle w:val="IndexLink"/>
              </w:rPr>
              <w:t>47</w:t>
            </w:r>
          </w:hyperlink>
        </w:p>
        <w:p>
          <w:pPr>
            <w:pStyle w:val="Contents3"/>
            <w:tabs>
              <w:tab w:val="clear" w:pos="8459"/>
              <w:tab w:val="right" w:pos="9026" w:leader="dot"/>
            </w:tabs>
            <w:rPr/>
          </w:pPr>
          <w:hyperlink w:anchor="__RefHeading___Toc790161_2142443653">
            <w:r>
              <w:rPr>
                <w:webHidden/>
                <w:rStyle w:val="IndexLink"/>
                <w:rtl w:val="true"/>
              </w:rPr>
              <w:t>تنبيه فيه تحقيق</w:t>
            </w:r>
            <w:r>
              <w:rPr>
                <w:rStyle w:val="IndexLink"/>
                <w:rtl w:val="true"/>
              </w:rPr>
              <w:tab/>
            </w:r>
            <w:r>
              <w:rPr>
                <w:rStyle w:val="IndexLink"/>
              </w:rPr>
              <w:t>49</w:t>
            </w:r>
          </w:hyperlink>
        </w:p>
        <w:p>
          <w:pPr>
            <w:pStyle w:val="Contents3"/>
            <w:tabs>
              <w:tab w:val="clear" w:pos="8459"/>
              <w:tab w:val="right" w:pos="9026" w:leader="dot"/>
            </w:tabs>
            <w:rPr/>
          </w:pPr>
          <w:hyperlink w:anchor="__RefHeading___Toc790163_2142443653">
            <w:r>
              <w:rPr>
                <w:webHidden/>
                <w:rStyle w:val="IndexLink"/>
                <w:rtl w:val="true"/>
              </w:rPr>
              <w:t xml:space="preserve">گفتار در ظهور اسم </w:t>
            </w:r>
            <w:r>
              <w:rPr>
                <w:rStyle w:val="IndexLink"/>
                <w:rtl w:val="true"/>
              </w:rPr>
              <w:t>«</w:t>
            </w:r>
            <w:r>
              <w:rPr>
                <w:rStyle w:val="IndexLink"/>
                <w:rtl w:val="true"/>
              </w:rPr>
              <w:t>واحد</w:t>
            </w:r>
            <w:r>
              <w:rPr>
                <w:rStyle w:val="IndexLink"/>
                <w:rtl w:val="true"/>
              </w:rPr>
              <w:t>»</w:t>
              <w:tab/>
            </w:r>
            <w:r>
              <w:rPr>
                <w:rStyle w:val="IndexLink"/>
              </w:rPr>
              <w:t>50</w:t>
            </w:r>
          </w:hyperlink>
        </w:p>
        <w:p>
          <w:pPr>
            <w:pStyle w:val="Contents3"/>
            <w:tabs>
              <w:tab w:val="clear" w:pos="8459"/>
              <w:tab w:val="right" w:pos="9026" w:leader="dot"/>
            </w:tabs>
            <w:rPr/>
          </w:pPr>
          <w:hyperlink w:anchor="__RefHeading___Toc790165_2142443653">
            <w:r>
              <w:rPr>
                <w:webHidden/>
                <w:rStyle w:val="IndexLink"/>
                <w:rtl w:val="true"/>
              </w:rPr>
              <w:t>گفتار در كمال اسمائى</w:t>
            </w:r>
            <w:r>
              <w:rPr>
                <w:rStyle w:val="IndexLink"/>
                <w:rtl w:val="true"/>
              </w:rPr>
              <w:tab/>
            </w:r>
            <w:r>
              <w:rPr>
                <w:rStyle w:val="IndexLink"/>
              </w:rPr>
              <w:t>51</w:t>
            </w:r>
          </w:hyperlink>
        </w:p>
        <w:p>
          <w:pPr>
            <w:pStyle w:val="Contents3"/>
            <w:tabs>
              <w:tab w:val="clear" w:pos="8459"/>
              <w:tab w:val="right" w:pos="9026" w:leader="dot"/>
            </w:tabs>
            <w:rPr/>
          </w:pPr>
          <w:hyperlink w:anchor="__RefHeading___Toc790167_2142443653">
            <w:r>
              <w:rPr>
                <w:webHidden/>
                <w:rStyle w:val="IndexLink"/>
                <w:rtl w:val="true"/>
              </w:rPr>
              <w:t>نتيجة</w:t>
            </w:r>
            <w:r>
              <w:rPr>
                <w:rStyle w:val="IndexLink"/>
                <w:rtl w:val="true"/>
              </w:rPr>
              <w:tab/>
            </w:r>
            <w:r>
              <w:rPr>
                <w:rStyle w:val="IndexLink"/>
              </w:rPr>
              <w:t>54</w:t>
            </w:r>
          </w:hyperlink>
        </w:p>
        <w:p>
          <w:pPr>
            <w:pStyle w:val="Contents3"/>
            <w:tabs>
              <w:tab w:val="clear" w:pos="8459"/>
              <w:tab w:val="right" w:pos="9026" w:leader="dot"/>
            </w:tabs>
            <w:rPr/>
          </w:pPr>
          <w:hyperlink w:anchor="__RefHeading___Toc790169_2142443653">
            <w:r>
              <w:rPr>
                <w:webHidden/>
                <w:rStyle w:val="IndexLink"/>
                <w:rtl w:val="true"/>
              </w:rPr>
              <w:t>گفتار در اعيان ثابتة و حقيقت آن</w:t>
            </w:r>
            <w:r>
              <w:rPr>
                <w:rStyle w:val="IndexLink"/>
                <w:rtl w:val="true"/>
              </w:rPr>
              <w:tab/>
            </w:r>
            <w:r>
              <w:rPr>
                <w:rStyle w:val="IndexLink"/>
              </w:rPr>
              <w:t>56</w:t>
            </w:r>
          </w:hyperlink>
        </w:p>
        <w:p>
          <w:pPr>
            <w:pStyle w:val="Contents3"/>
            <w:tabs>
              <w:tab w:val="clear" w:pos="8459"/>
              <w:tab w:val="right" w:pos="9026" w:leader="dot"/>
            </w:tabs>
            <w:rPr/>
          </w:pPr>
          <w:hyperlink w:anchor="__RefHeading___Toc790171_2142443653">
            <w:r>
              <w:rPr>
                <w:webHidden/>
                <w:rStyle w:val="IndexLink"/>
                <w:rtl w:val="true"/>
              </w:rPr>
              <w:t>نقل و تحقيق</w:t>
            </w:r>
            <w:r>
              <w:rPr>
                <w:rStyle w:val="IndexLink"/>
                <w:rtl w:val="true"/>
              </w:rPr>
              <w:tab/>
            </w:r>
            <w:r>
              <w:rPr>
                <w:rStyle w:val="IndexLink"/>
              </w:rPr>
              <w:t>56</w:t>
            </w:r>
          </w:hyperlink>
        </w:p>
        <w:p>
          <w:pPr>
            <w:pStyle w:val="Contents3"/>
            <w:tabs>
              <w:tab w:val="clear" w:pos="8459"/>
              <w:tab w:val="right" w:pos="9026" w:leader="dot"/>
            </w:tabs>
            <w:rPr/>
          </w:pPr>
          <w:hyperlink w:anchor="__RefHeading___Toc790173_2142443653">
            <w:r>
              <w:rPr>
                <w:webHidden/>
                <w:rStyle w:val="IndexLink"/>
                <w:rtl w:val="true"/>
              </w:rPr>
              <w:t>گفتار در احديت لا بشرط</w:t>
            </w:r>
            <w:r>
              <w:rPr>
                <w:rStyle w:val="IndexLink"/>
                <w:rtl w:val="true"/>
              </w:rPr>
              <w:tab/>
            </w:r>
            <w:r>
              <w:rPr>
                <w:rStyle w:val="IndexLink"/>
              </w:rPr>
              <w:t>66</w:t>
            </w:r>
          </w:hyperlink>
        </w:p>
        <w:p>
          <w:pPr>
            <w:pStyle w:val="Contents3"/>
            <w:tabs>
              <w:tab w:val="clear" w:pos="8459"/>
              <w:tab w:val="right" w:pos="9026" w:leader="dot"/>
            </w:tabs>
            <w:rPr/>
          </w:pPr>
          <w:hyperlink w:anchor="__RefHeading___Toc790175_2142443653">
            <w:r>
              <w:rPr>
                <w:webHidden/>
                <w:rStyle w:val="IndexLink"/>
                <w:rtl w:val="true"/>
              </w:rPr>
              <w:t>گفتار در حقيقت وجود و مراتب آن</w:t>
            </w:r>
            <w:r>
              <w:rPr>
                <w:rStyle w:val="IndexLink"/>
                <w:rtl w:val="true"/>
              </w:rPr>
              <w:tab/>
            </w:r>
            <w:r>
              <w:rPr>
                <w:rStyle w:val="IndexLink"/>
              </w:rPr>
              <w:t>68</w:t>
            </w:r>
          </w:hyperlink>
        </w:p>
        <w:p>
          <w:pPr>
            <w:pStyle w:val="Contents3"/>
            <w:tabs>
              <w:tab w:val="clear" w:pos="8459"/>
              <w:tab w:val="right" w:pos="9026" w:leader="dot"/>
            </w:tabs>
            <w:rPr/>
          </w:pPr>
          <w:hyperlink w:anchor="__RefHeading___Toc790177_2142443653">
            <w:r>
              <w:rPr>
                <w:webHidden/>
                <w:rStyle w:val="IndexLink"/>
                <w:rtl w:val="true"/>
              </w:rPr>
              <w:t>گفتار در بداء و قدر</w:t>
            </w:r>
            <w:r>
              <w:rPr>
                <w:rStyle w:val="IndexLink"/>
                <w:rtl w:val="true"/>
              </w:rPr>
              <w:tab/>
            </w:r>
            <w:r>
              <w:rPr>
                <w:rStyle w:val="IndexLink"/>
              </w:rPr>
              <w:t>70</w:t>
            </w:r>
          </w:hyperlink>
        </w:p>
        <w:p>
          <w:pPr>
            <w:pStyle w:val="Contents3"/>
            <w:tabs>
              <w:tab w:val="clear" w:pos="8459"/>
              <w:tab w:val="right" w:pos="9026" w:leader="dot"/>
            </w:tabs>
            <w:rPr/>
          </w:pPr>
          <w:hyperlink w:anchor="__RefHeading___Toc790179_2142443653">
            <w:r>
              <w:rPr>
                <w:webHidden/>
                <w:rStyle w:val="IndexLink"/>
                <w:rtl w:val="true"/>
              </w:rPr>
              <w:t>نقل و تأييد</w:t>
            </w:r>
            <w:r>
              <w:rPr>
                <w:rStyle w:val="IndexLink"/>
                <w:rtl w:val="true"/>
              </w:rPr>
              <w:tab/>
            </w:r>
            <w:r>
              <w:rPr>
                <w:rStyle w:val="IndexLink"/>
              </w:rPr>
              <w:t>78</w:t>
            </w:r>
          </w:hyperlink>
        </w:p>
        <w:p>
          <w:pPr>
            <w:pStyle w:val="Contents3"/>
            <w:tabs>
              <w:tab w:val="clear" w:pos="8459"/>
              <w:tab w:val="right" w:pos="9026" w:leader="dot"/>
            </w:tabs>
            <w:rPr/>
          </w:pPr>
          <w:hyperlink w:anchor="__RefHeading___Toc790181_2142443653">
            <w:r>
              <w:rPr>
                <w:webHidden/>
                <w:rStyle w:val="IndexLink"/>
                <w:rtl w:val="true"/>
              </w:rPr>
              <w:t>تنبيه</w:t>
            </w:r>
            <w:r>
              <w:rPr>
                <w:rStyle w:val="IndexLink"/>
                <w:rtl w:val="true"/>
              </w:rPr>
              <w:tab/>
            </w:r>
            <w:r>
              <w:rPr>
                <w:rStyle w:val="IndexLink"/>
              </w:rPr>
              <w:t>87</w:t>
            </w:r>
          </w:hyperlink>
        </w:p>
        <w:p>
          <w:pPr>
            <w:pStyle w:val="Contents3"/>
            <w:tabs>
              <w:tab w:val="clear" w:pos="8459"/>
              <w:tab w:val="right" w:pos="9026" w:leader="dot"/>
            </w:tabs>
            <w:rPr/>
          </w:pPr>
          <w:hyperlink w:anchor="__RefHeading___Toc790183_2142443653">
            <w:r>
              <w:rPr>
                <w:webHidden/>
                <w:rStyle w:val="IndexLink"/>
                <w:rtl w:val="true"/>
              </w:rPr>
              <w:t>نقل و تحقيق</w:t>
            </w:r>
            <w:r>
              <w:rPr>
                <w:rStyle w:val="IndexLink"/>
                <w:rtl w:val="true"/>
              </w:rPr>
              <w:tab/>
            </w:r>
            <w:r>
              <w:rPr>
                <w:rStyle w:val="IndexLink"/>
              </w:rPr>
              <w:t>93</w:t>
            </w:r>
          </w:hyperlink>
        </w:p>
        <w:p>
          <w:pPr>
            <w:pStyle w:val="Contents3"/>
            <w:tabs>
              <w:tab w:val="clear" w:pos="8459"/>
              <w:tab w:val="right" w:pos="9026" w:leader="dot"/>
            </w:tabs>
            <w:rPr/>
          </w:pPr>
          <w:hyperlink w:anchor="__RefHeading___Toc790185_2142443653">
            <w:r>
              <w:rPr>
                <w:webHidden/>
                <w:rStyle w:val="IndexLink"/>
                <w:rtl w:val="true"/>
              </w:rPr>
              <w:t>تتميم</w:t>
            </w:r>
            <w:r>
              <w:rPr>
                <w:rStyle w:val="IndexLink"/>
                <w:rtl w:val="true"/>
              </w:rPr>
              <w:tab/>
            </w:r>
            <w:r>
              <w:rPr>
                <w:rStyle w:val="IndexLink"/>
              </w:rPr>
              <w:t>98</w:t>
            </w:r>
          </w:hyperlink>
        </w:p>
        <w:p>
          <w:pPr>
            <w:pStyle w:val="Contents3"/>
            <w:tabs>
              <w:tab w:val="clear" w:pos="8459"/>
              <w:tab w:val="right" w:pos="9026" w:leader="dot"/>
            </w:tabs>
            <w:rPr/>
          </w:pPr>
          <w:hyperlink w:anchor="__RefHeading___Toc790187_2142443653">
            <w:r>
              <w:rPr>
                <w:webHidden/>
                <w:rStyle w:val="IndexLink"/>
                <w:rtl w:val="true"/>
              </w:rPr>
              <w:t>نقل و تأييد</w:t>
            </w:r>
            <w:r>
              <w:rPr>
                <w:rStyle w:val="IndexLink"/>
                <w:rtl w:val="true"/>
              </w:rPr>
              <w:tab/>
            </w:r>
            <w:r>
              <w:rPr>
                <w:rStyle w:val="IndexLink"/>
              </w:rPr>
              <w:t>100</w:t>
            </w:r>
          </w:hyperlink>
        </w:p>
        <w:p>
          <w:pPr>
            <w:pStyle w:val="Contents3"/>
            <w:tabs>
              <w:tab w:val="clear" w:pos="8459"/>
              <w:tab w:val="right" w:pos="9026" w:leader="dot"/>
            </w:tabs>
            <w:rPr/>
          </w:pPr>
          <w:hyperlink w:anchor="__RefHeading___Toc790189_2142443653">
            <w:r>
              <w:rPr>
                <w:webHidden/>
                <w:rStyle w:val="IndexLink"/>
                <w:rtl w:val="true"/>
              </w:rPr>
              <w:t>رواية و دراية</w:t>
            </w:r>
            <w:r>
              <w:rPr>
                <w:rStyle w:val="IndexLink"/>
                <w:rtl w:val="true"/>
              </w:rPr>
              <w:tab/>
            </w:r>
            <w:r>
              <w:rPr>
                <w:rStyle w:val="IndexLink"/>
              </w:rPr>
              <w:t>104</w:t>
            </w:r>
          </w:hyperlink>
        </w:p>
        <w:p>
          <w:pPr>
            <w:pStyle w:val="Contents3"/>
            <w:tabs>
              <w:tab w:val="clear" w:pos="8459"/>
              <w:tab w:val="right" w:pos="9026" w:leader="dot"/>
            </w:tabs>
            <w:rPr/>
          </w:pPr>
          <w:hyperlink w:anchor="__RefHeading___Toc790191_2142443653">
            <w:r>
              <w:rPr>
                <w:webHidden/>
                <w:rStyle w:val="IndexLink"/>
                <w:rtl w:val="true"/>
              </w:rPr>
              <w:t>گفتار در تعادل و انباء</w:t>
            </w:r>
            <w:r>
              <w:rPr>
                <w:rStyle w:val="IndexLink"/>
                <w:rtl w:val="true"/>
              </w:rPr>
              <w:tab/>
            </w:r>
            <w:r>
              <w:rPr>
                <w:rStyle w:val="IndexLink"/>
              </w:rPr>
              <w:t>106</w:t>
            </w:r>
          </w:hyperlink>
        </w:p>
        <w:p>
          <w:pPr>
            <w:pStyle w:val="Contents3"/>
            <w:tabs>
              <w:tab w:val="clear" w:pos="8459"/>
              <w:tab w:val="right" w:pos="9026" w:leader="dot"/>
            </w:tabs>
            <w:rPr/>
          </w:pPr>
          <w:hyperlink w:anchor="__RefHeading___Toc790193_2142443653">
            <w:r>
              <w:rPr>
                <w:webHidden/>
                <w:rStyle w:val="IndexLink"/>
                <w:rtl w:val="true"/>
              </w:rPr>
              <w:t>تنبيه</w:t>
            </w:r>
            <w:r>
              <w:rPr>
                <w:rStyle w:val="IndexLink"/>
                <w:rtl w:val="true"/>
              </w:rPr>
              <w:tab/>
            </w:r>
            <w:r>
              <w:rPr>
                <w:rStyle w:val="IndexLink"/>
              </w:rPr>
              <w:t>107</w:t>
            </w:r>
          </w:hyperlink>
        </w:p>
        <w:p>
          <w:pPr>
            <w:pStyle w:val="Contents3"/>
            <w:tabs>
              <w:tab w:val="clear" w:pos="8459"/>
              <w:tab w:val="right" w:pos="9026" w:leader="dot"/>
            </w:tabs>
            <w:rPr/>
          </w:pPr>
          <w:hyperlink w:anchor="__RefHeading___Toc790195_2142443653">
            <w:r>
              <w:rPr>
                <w:webHidden/>
                <w:rStyle w:val="IndexLink"/>
                <w:rtl w:val="true"/>
              </w:rPr>
              <w:t>گفتار در اقسام كلام</w:t>
            </w:r>
            <w:r>
              <w:rPr>
                <w:rStyle w:val="IndexLink"/>
                <w:rtl w:val="true"/>
              </w:rPr>
              <w:tab/>
            </w:r>
            <w:r>
              <w:rPr>
                <w:rStyle w:val="IndexLink"/>
              </w:rPr>
              <w:t>110</w:t>
            </w:r>
          </w:hyperlink>
        </w:p>
        <w:p>
          <w:pPr>
            <w:pStyle w:val="Contents3"/>
            <w:tabs>
              <w:tab w:val="clear" w:pos="8459"/>
              <w:tab w:val="right" w:pos="9026" w:leader="dot"/>
            </w:tabs>
            <w:rPr/>
          </w:pPr>
          <w:hyperlink w:anchor="__RefHeading___Toc790197_2142443653">
            <w:r>
              <w:rPr>
                <w:webHidden/>
                <w:rStyle w:val="IndexLink"/>
                <w:rtl w:val="true"/>
              </w:rPr>
              <w:t>تتميم</w:t>
            </w:r>
            <w:r>
              <w:rPr>
                <w:rStyle w:val="IndexLink"/>
                <w:rtl w:val="true"/>
              </w:rPr>
              <w:t xml:space="preserve">: </w:t>
            </w:r>
            <w:r>
              <w:rPr>
                <w:rStyle w:val="IndexLink"/>
                <w:rtl w:val="true"/>
              </w:rPr>
              <w:t xml:space="preserve">گفتار در اسم </w:t>
            </w:r>
            <w:r>
              <w:rPr>
                <w:rStyle w:val="IndexLink"/>
                <w:rtl w:val="true"/>
              </w:rPr>
              <w:t>«</w:t>
            </w:r>
            <w:r>
              <w:rPr>
                <w:rStyle w:val="IndexLink"/>
                <w:rtl w:val="true"/>
              </w:rPr>
              <w:t>المتكلّم</w:t>
            </w:r>
            <w:r>
              <w:rPr>
                <w:rStyle w:val="IndexLink"/>
                <w:rtl w:val="true"/>
              </w:rPr>
              <w:t>»</w:t>
              <w:tab/>
            </w:r>
            <w:r>
              <w:rPr>
                <w:rStyle w:val="IndexLink"/>
              </w:rPr>
              <w:t>114</w:t>
            </w:r>
          </w:hyperlink>
        </w:p>
        <w:p>
          <w:pPr>
            <w:pStyle w:val="Contents3"/>
            <w:tabs>
              <w:tab w:val="clear" w:pos="8459"/>
              <w:tab w:val="right" w:pos="9026" w:leader="dot"/>
            </w:tabs>
            <w:rPr/>
          </w:pPr>
          <w:hyperlink w:anchor="__RefHeading___Toc790199_2142443653">
            <w:r>
              <w:rPr>
                <w:webHidden/>
                <w:rStyle w:val="IndexLink"/>
                <w:rtl w:val="true"/>
              </w:rPr>
              <w:t>گفتار در عقل اوّل</w:t>
            </w:r>
            <w:r>
              <w:rPr>
                <w:rStyle w:val="IndexLink"/>
                <w:rtl w:val="true"/>
              </w:rPr>
              <w:tab/>
            </w:r>
            <w:r>
              <w:rPr>
                <w:rStyle w:val="IndexLink"/>
              </w:rPr>
              <w:t>119</w:t>
            </w:r>
          </w:hyperlink>
        </w:p>
        <w:p>
          <w:pPr>
            <w:pStyle w:val="Contents3"/>
            <w:tabs>
              <w:tab w:val="clear" w:pos="8459"/>
              <w:tab w:val="right" w:pos="9026" w:leader="dot"/>
            </w:tabs>
            <w:rPr/>
          </w:pPr>
          <w:hyperlink w:anchor="__RefHeading___Toc790201_2142443653">
            <w:r>
              <w:rPr>
                <w:webHidden/>
                <w:rStyle w:val="IndexLink"/>
                <w:rtl w:val="true"/>
              </w:rPr>
              <w:t xml:space="preserve">گفتار در جبر و تفويض و </w:t>
            </w:r>
            <w:r>
              <w:rPr>
                <w:rStyle w:val="IndexLink"/>
                <w:rtl w:val="true"/>
              </w:rPr>
              <w:t>«</w:t>
            </w:r>
            <w:r>
              <w:rPr>
                <w:rStyle w:val="IndexLink"/>
                <w:rtl w:val="true"/>
              </w:rPr>
              <w:t>امر بين الامرين</w:t>
            </w:r>
            <w:r>
              <w:rPr>
                <w:rStyle w:val="IndexLink"/>
                <w:rtl w:val="true"/>
              </w:rPr>
              <w:t>»</w:t>
              <w:tab/>
            </w:r>
            <w:r>
              <w:rPr>
                <w:rStyle w:val="IndexLink"/>
              </w:rPr>
              <w:t>123</w:t>
            </w:r>
          </w:hyperlink>
        </w:p>
        <w:p>
          <w:pPr>
            <w:pStyle w:val="Contents3"/>
            <w:tabs>
              <w:tab w:val="clear" w:pos="8459"/>
              <w:tab w:val="right" w:pos="9026" w:leader="dot"/>
            </w:tabs>
            <w:rPr/>
          </w:pPr>
          <w:hyperlink w:anchor="__RefHeading___Toc790203_2142443653">
            <w:r>
              <w:rPr>
                <w:webHidden/>
                <w:rStyle w:val="IndexLink"/>
                <w:rtl w:val="true"/>
              </w:rPr>
              <w:t>گفتار در اسم اعظم</w:t>
            </w:r>
            <w:r>
              <w:rPr>
                <w:rStyle w:val="IndexLink"/>
                <w:rtl w:val="true"/>
              </w:rPr>
              <w:tab/>
            </w:r>
            <w:r>
              <w:rPr>
                <w:rStyle w:val="IndexLink"/>
              </w:rPr>
              <w:t>125</w:t>
            </w:r>
          </w:hyperlink>
        </w:p>
        <w:p>
          <w:pPr>
            <w:pStyle w:val="Contents3"/>
            <w:tabs>
              <w:tab w:val="clear" w:pos="8459"/>
              <w:tab w:val="right" w:pos="9026" w:leader="dot"/>
            </w:tabs>
            <w:rPr/>
          </w:pPr>
          <w:hyperlink w:anchor="__RefHeading___Toc790205_2142443653">
            <w:r>
              <w:rPr>
                <w:webHidden/>
                <w:rStyle w:val="IndexLink"/>
                <w:rtl w:val="true"/>
              </w:rPr>
              <w:t>گفتار در مقام موسى</w:t>
            </w:r>
            <w:r>
              <w:rPr>
                <w:rStyle w:val="IndexLink"/>
                <w:rtl w:val="true"/>
              </w:rPr>
              <w:t>(</w:t>
            </w:r>
            <w:r>
              <w:rPr>
                <w:rStyle w:val="IndexLink"/>
                <w:rtl w:val="true"/>
              </w:rPr>
              <w:t>ع</w:t>
            </w:r>
            <w:r>
              <w:rPr>
                <w:rStyle w:val="IndexLink"/>
                <w:rtl w:val="true"/>
              </w:rPr>
              <w:t xml:space="preserve">) </w:t>
            </w:r>
            <w:r>
              <w:rPr>
                <w:rStyle w:val="IndexLink"/>
                <w:rtl w:val="true"/>
              </w:rPr>
              <w:t>و خضر و ولايت آن دو بزرگوار</w:t>
            </w:r>
            <w:r>
              <w:rPr>
                <w:rStyle w:val="IndexLink"/>
                <w:rtl w:val="true"/>
              </w:rPr>
              <w:tab/>
            </w:r>
            <w:r>
              <w:rPr>
                <w:rStyle w:val="IndexLink"/>
              </w:rPr>
              <w:t>129</w:t>
            </w:r>
          </w:hyperlink>
        </w:p>
        <w:p>
          <w:pPr>
            <w:pStyle w:val="Contents3"/>
            <w:tabs>
              <w:tab w:val="clear" w:pos="8459"/>
              <w:tab w:val="right" w:pos="9026" w:leader="dot"/>
            </w:tabs>
            <w:rPr/>
          </w:pPr>
          <w:hyperlink w:anchor="__RefHeading___Toc790207_2142443653">
            <w:r>
              <w:rPr>
                <w:webHidden/>
                <w:rStyle w:val="IndexLink"/>
                <w:rtl w:val="true"/>
              </w:rPr>
              <w:t>نقل و تتميم</w:t>
            </w:r>
            <w:r>
              <w:rPr>
                <w:rStyle w:val="IndexLink"/>
                <w:rtl w:val="true"/>
              </w:rPr>
              <w:tab/>
            </w:r>
            <w:r>
              <w:rPr>
                <w:rStyle w:val="IndexLink"/>
              </w:rPr>
              <w:t>136</w:t>
            </w:r>
          </w:hyperlink>
        </w:p>
        <w:p>
          <w:pPr>
            <w:pStyle w:val="Contents3"/>
            <w:tabs>
              <w:tab w:val="clear" w:pos="8459"/>
              <w:tab w:val="right" w:pos="9026" w:leader="dot"/>
            </w:tabs>
            <w:rPr/>
          </w:pPr>
          <w:hyperlink w:anchor="__RefHeading___Toc790209_2142443653">
            <w:r>
              <w:rPr>
                <w:webHidden/>
                <w:rStyle w:val="IndexLink"/>
                <w:rtl w:val="true"/>
              </w:rPr>
              <w:t>گفتار در تفاوت مقام حضرت ختمى مرتبت با موسى</w:t>
            </w:r>
            <w:r>
              <w:rPr>
                <w:rStyle w:val="IndexLink"/>
                <w:rtl w:val="true"/>
              </w:rPr>
              <w:t>(</w:t>
            </w:r>
            <w:r>
              <w:rPr>
                <w:rStyle w:val="IndexLink"/>
                <w:rtl w:val="true"/>
              </w:rPr>
              <w:t>ع</w:t>
            </w:r>
            <w:r>
              <w:rPr>
                <w:rStyle w:val="IndexLink"/>
                <w:rtl w:val="true"/>
              </w:rPr>
              <w:t>)</w:t>
              <w:tab/>
            </w:r>
            <w:r>
              <w:rPr>
                <w:rStyle w:val="IndexLink"/>
              </w:rPr>
              <w:t>137</w:t>
            </w:r>
          </w:hyperlink>
        </w:p>
        <w:p>
          <w:pPr>
            <w:pStyle w:val="Contents3"/>
            <w:tabs>
              <w:tab w:val="clear" w:pos="8459"/>
              <w:tab w:val="right" w:pos="9026" w:leader="dot"/>
            </w:tabs>
            <w:rPr/>
          </w:pPr>
          <w:hyperlink w:anchor="__RefHeading___Toc790211_2142443653">
            <w:r>
              <w:rPr>
                <w:webHidden/>
                <w:rStyle w:val="IndexLink"/>
                <w:rtl w:val="true"/>
              </w:rPr>
              <w:t>گفتار در ثبوت اعيان</w:t>
            </w:r>
            <w:r>
              <w:rPr>
                <w:rStyle w:val="IndexLink"/>
                <w:rtl w:val="true"/>
              </w:rPr>
              <w:tab/>
            </w:r>
            <w:r>
              <w:rPr>
                <w:rStyle w:val="IndexLink"/>
              </w:rPr>
              <w:t>140</w:t>
            </w:r>
          </w:hyperlink>
        </w:p>
        <w:p>
          <w:pPr>
            <w:pStyle w:val="Contents3"/>
            <w:tabs>
              <w:tab w:val="clear" w:pos="8459"/>
              <w:tab w:val="right" w:pos="9026" w:leader="dot"/>
            </w:tabs>
            <w:rPr/>
          </w:pPr>
          <w:hyperlink w:anchor="__RefHeading___Toc790213_2142443653">
            <w:r>
              <w:rPr>
                <w:webHidden/>
                <w:rStyle w:val="IndexLink"/>
                <w:rtl w:val="true"/>
              </w:rPr>
              <w:t>تذكرة و تنبيه</w:t>
            </w:r>
            <w:r>
              <w:rPr>
                <w:rStyle w:val="IndexLink"/>
                <w:rtl w:val="true"/>
              </w:rPr>
              <w:t xml:space="preserve">: </w:t>
            </w:r>
            <w:r>
              <w:rPr>
                <w:rStyle w:val="IndexLink"/>
                <w:rtl w:val="true"/>
              </w:rPr>
              <w:t>گفتار در كيفيت إسناد أفاعيل به بارى تعالى</w:t>
            </w:r>
            <w:r>
              <w:rPr>
                <w:rStyle w:val="IndexLink"/>
                <w:rtl w:val="true"/>
              </w:rPr>
              <w:tab/>
            </w:r>
            <w:r>
              <w:rPr>
                <w:rStyle w:val="IndexLink"/>
              </w:rPr>
              <w:t>143</w:t>
            </w:r>
          </w:hyperlink>
        </w:p>
        <w:p>
          <w:pPr>
            <w:pStyle w:val="Contents3"/>
            <w:tabs>
              <w:tab w:val="clear" w:pos="8459"/>
              <w:tab w:val="right" w:pos="9026" w:leader="dot"/>
            </w:tabs>
            <w:rPr/>
          </w:pPr>
          <w:hyperlink w:anchor="__RefHeading___Toc790215_2142443653">
            <w:r>
              <w:rPr>
                <w:webHidden/>
                <w:rStyle w:val="IndexLink"/>
                <w:rtl w:val="true"/>
              </w:rPr>
              <w:t xml:space="preserve">نسبت ميان وجوب و امكان و اشاره به سرّ </w:t>
            </w:r>
            <w:r>
              <w:rPr>
                <w:rStyle w:val="IndexLink"/>
                <w:rtl w:val="true"/>
              </w:rPr>
              <w:t>«</w:t>
            </w:r>
            <w:r>
              <w:rPr>
                <w:rStyle w:val="IndexLink"/>
                <w:rtl w:val="true"/>
              </w:rPr>
              <w:t>قاب قوسين</w:t>
            </w:r>
            <w:r>
              <w:rPr>
                <w:rStyle w:val="IndexLink"/>
                <w:rtl w:val="true"/>
              </w:rPr>
              <w:t>»</w:t>
              <w:tab/>
            </w:r>
            <w:r>
              <w:rPr>
                <w:rStyle w:val="IndexLink"/>
              </w:rPr>
              <w:t>147</w:t>
            </w:r>
          </w:hyperlink>
        </w:p>
        <w:p>
          <w:pPr>
            <w:pStyle w:val="Contents3"/>
            <w:tabs>
              <w:tab w:val="clear" w:pos="8459"/>
              <w:tab w:val="right" w:pos="9026" w:leader="dot"/>
            </w:tabs>
            <w:rPr/>
          </w:pPr>
          <w:hyperlink w:anchor="__RefHeading___Toc790217_2142443653">
            <w:r>
              <w:rPr>
                <w:webHidden/>
                <w:rStyle w:val="IndexLink"/>
                <w:rtl w:val="true"/>
              </w:rPr>
              <w:t>گفتار در تشبيه و تنزيه</w:t>
            </w:r>
            <w:r>
              <w:rPr>
                <w:rStyle w:val="IndexLink"/>
                <w:rtl w:val="true"/>
              </w:rPr>
              <w:tab/>
            </w:r>
            <w:r>
              <w:rPr>
                <w:rStyle w:val="IndexLink"/>
              </w:rPr>
              <w:t>150</w:t>
            </w:r>
          </w:hyperlink>
        </w:p>
        <w:p>
          <w:pPr>
            <w:pStyle w:val="Contents3"/>
            <w:tabs>
              <w:tab w:val="clear" w:pos="8459"/>
              <w:tab w:val="right" w:pos="9026" w:leader="dot"/>
            </w:tabs>
            <w:rPr/>
          </w:pPr>
          <w:hyperlink w:anchor="__RefHeading___Toc790219_2142443653">
            <w:r>
              <w:rPr>
                <w:webHidden/>
                <w:rStyle w:val="IndexLink"/>
                <w:rtl w:val="true"/>
              </w:rPr>
              <w:t>گفتار در سبب اظهار معجزه</w:t>
            </w:r>
            <w:r>
              <w:rPr>
                <w:rStyle w:val="IndexLink"/>
                <w:rtl w:val="true"/>
              </w:rPr>
              <w:tab/>
            </w:r>
            <w:r>
              <w:rPr>
                <w:rStyle w:val="IndexLink"/>
              </w:rPr>
              <w:t>153</w:t>
            </w:r>
          </w:hyperlink>
        </w:p>
        <w:p>
          <w:pPr>
            <w:pStyle w:val="Contents3"/>
            <w:tabs>
              <w:tab w:val="clear" w:pos="8459"/>
              <w:tab w:val="right" w:pos="9026" w:leader="dot"/>
            </w:tabs>
            <w:rPr/>
          </w:pPr>
          <w:hyperlink w:anchor="__RefHeading___Toc790221_2142443653">
            <w:r>
              <w:rPr>
                <w:webHidden/>
                <w:rStyle w:val="IndexLink"/>
                <w:rtl w:val="true"/>
              </w:rPr>
              <w:t>تنبيه</w:t>
            </w:r>
            <w:r>
              <w:rPr>
                <w:rStyle w:val="IndexLink"/>
                <w:rtl w:val="true"/>
              </w:rPr>
              <w:t xml:space="preserve">: </w:t>
            </w:r>
            <w:r>
              <w:rPr>
                <w:rStyle w:val="IndexLink"/>
                <w:rtl w:val="true"/>
              </w:rPr>
              <w:t>گفتار در سعادت و شقاوت</w:t>
            </w:r>
            <w:r>
              <w:rPr>
                <w:rStyle w:val="IndexLink"/>
                <w:rtl w:val="true"/>
              </w:rPr>
              <w:tab/>
            </w:r>
            <w:r>
              <w:rPr>
                <w:rStyle w:val="IndexLink"/>
              </w:rPr>
              <w:t>155</w:t>
            </w:r>
          </w:hyperlink>
        </w:p>
        <w:p>
          <w:pPr>
            <w:pStyle w:val="Contents3"/>
            <w:tabs>
              <w:tab w:val="clear" w:pos="8459"/>
              <w:tab w:val="right" w:pos="9026" w:leader="dot"/>
            </w:tabs>
            <w:rPr/>
          </w:pPr>
          <w:hyperlink w:anchor="__RefHeading___Toc790223_2142443653">
            <w:r>
              <w:rPr>
                <w:webHidden/>
                <w:rStyle w:val="IndexLink"/>
                <w:rtl w:val="true"/>
              </w:rPr>
              <w:t>گفتارى در طينت</w:t>
            </w:r>
            <w:r>
              <w:rPr>
                <w:rStyle w:val="IndexLink"/>
                <w:rtl w:val="true"/>
              </w:rPr>
              <w:tab/>
            </w:r>
            <w:r>
              <w:rPr>
                <w:rStyle w:val="IndexLink"/>
              </w:rPr>
              <w:t>162</w:t>
            </w:r>
          </w:hyperlink>
        </w:p>
        <w:p>
          <w:pPr>
            <w:pStyle w:val="Contents3"/>
            <w:tabs>
              <w:tab w:val="clear" w:pos="8459"/>
              <w:tab w:val="right" w:pos="9026" w:leader="dot"/>
            </w:tabs>
            <w:rPr/>
          </w:pPr>
          <w:hyperlink w:anchor="__RefHeading___Toc790225_2142443653">
            <w:r>
              <w:rPr>
                <w:webHidden/>
                <w:rStyle w:val="IndexLink"/>
                <w:rtl w:val="true"/>
              </w:rPr>
              <w:t>گفتار در نسبت ميان اسماء و اعيان</w:t>
            </w:r>
            <w:r>
              <w:rPr>
                <w:rStyle w:val="IndexLink"/>
                <w:rtl w:val="true"/>
              </w:rPr>
              <w:tab/>
            </w:r>
            <w:r>
              <w:rPr>
                <w:rStyle w:val="IndexLink"/>
              </w:rPr>
              <w:t>164</w:t>
            </w:r>
          </w:hyperlink>
        </w:p>
        <w:p>
          <w:pPr>
            <w:pStyle w:val="Contents3"/>
            <w:tabs>
              <w:tab w:val="clear" w:pos="8459"/>
              <w:tab w:val="right" w:pos="9026" w:leader="dot"/>
            </w:tabs>
            <w:rPr/>
          </w:pPr>
          <w:hyperlink w:anchor="__RefHeading___Toc790227_2142443653">
            <w:r>
              <w:rPr>
                <w:webHidden/>
                <w:rStyle w:val="IndexLink"/>
                <w:rtl w:val="true"/>
              </w:rPr>
              <w:t>نقل و تحقيق</w:t>
            </w:r>
            <w:r>
              <w:rPr>
                <w:rStyle w:val="IndexLink"/>
                <w:rtl w:val="true"/>
              </w:rPr>
              <w:tab/>
            </w:r>
            <w:r>
              <w:rPr>
                <w:rStyle w:val="IndexLink"/>
              </w:rPr>
              <w:t>168</w:t>
            </w:r>
          </w:hyperlink>
        </w:p>
        <w:p>
          <w:pPr>
            <w:pStyle w:val="Contents3"/>
            <w:tabs>
              <w:tab w:val="clear" w:pos="8459"/>
              <w:tab w:val="right" w:pos="9026" w:leader="dot"/>
            </w:tabs>
            <w:rPr/>
          </w:pPr>
          <w:hyperlink w:anchor="__RefHeading___Toc790229_2142443653">
            <w:r>
              <w:rPr>
                <w:webHidden/>
                <w:rStyle w:val="IndexLink"/>
                <w:rtl w:val="true"/>
              </w:rPr>
              <w:t xml:space="preserve">گفتار در تعيين عارض بر </w:t>
            </w:r>
            <w:r>
              <w:rPr>
                <w:rStyle w:val="IndexLink"/>
                <w:rtl w:val="true"/>
              </w:rPr>
              <w:t>«</w:t>
            </w:r>
            <w:r>
              <w:rPr>
                <w:rStyle w:val="IndexLink"/>
                <w:rtl w:val="true"/>
              </w:rPr>
              <w:t>وجود منبسط</w:t>
            </w:r>
            <w:r>
              <w:rPr>
                <w:rStyle w:val="IndexLink"/>
                <w:rtl w:val="true"/>
              </w:rPr>
              <w:t xml:space="preserve">» </w:t>
            </w:r>
            <w:r>
              <w:rPr>
                <w:rStyle w:val="IndexLink"/>
                <w:rtl w:val="true"/>
              </w:rPr>
              <w:t xml:space="preserve">و </w:t>
            </w:r>
            <w:r>
              <w:rPr>
                <w:rStyle w:val="IndexLink"/>
                <w:rtl w:val="true"/>
              </w:rPr>
              <w:t>«</w:t>
            </w:r>
            <w:r>
              <w:rPr>
                <w:rStyle w:val="IndexLink"/>
                <w:rtl w:val="true"/>
              </w:rPr>
              <w:t>مشيت فعليه</w:t>
            </w:r>
            <w:r>
              <w:rPr>
                <w:rStyle w:val="IndexLink"/>
                <w:rtl w:val="true"/>
              </w:rPr>
              <w:t>»</w:t>
              <w:tab/>
            </w:r>
            <w:r>
              <w:rPr>
                <w:rStyle w:val="IndexLink"/>
              </w:rPr>
              <w:t>170</w:t>
            </w:r>
          </w:hyperlink>
        </w:p>
        <w:p>
          <w:pPr>
            <w:pStyle w:val="Contents3"/>
            <w:tabs>
              <w:tab w:val="clear" w:pos="8459"/>
              <w:tab w:val="right" w:pos="9026" w:leader="dot"/>
            </w:tabs>
            <w:rPr/>
          </w:pPr>
          <w:hyperlink w:anchor="__RefHeading___Toc790231_2142443653">
            <w:r>
              <w:rPr>
                <w:webHidden/>
                <w:rStyle w:val="IndexLink"/>
                <w:rtl w:val="true"/>
              </w:rPr>
              <w:t xml:space="preserve">شرحى در باب حديث </w:t>
            </w:r>
            <w:r>
              <w:rPr>
                <w:rStyle w:val="IndexLink"/>
                <w:rtl w:val="true"/>
              </w:rPr>
              <w:t>«</w:t>
            </w:r>
            <w:r>
              <w:rPr>
                <w:rStyle w:val="IndexLink"/>
                <w:rtl w:val="true"/>
              </w:rPr>
              <w:t>إنّ اللّه كان</w:t>
            </w:r>
            <w:r>
              <w:rPr>
                <w:rStyle w:val="IndexLink"/>
                <w:rtl w:val="true"/>
              </w:rPr>
              <w:t>...»</w:t>
              <w:tab/>
            </w:r>
            <w:r>
              <w:rPr>
                <w:rStyle w:val="IndexLink"/>
              </w:rPr>
              <w:t>175</w:t>
            </w:r>
          </w:hyperlink>
        </w:p>
        <w:p>
          <w:pPr>
            <w:pStyle w:val="Contents3"/>
            <w:tabs>
              <w:tab w:val="clear" w:pos="8459"/>
              <w:tab w:val="right" w:pos="9026" w:leader="dot"/>
            </w:tabs>
            <w:rPr/>
          </w:pPr>
          <w:hyperlink w:anchor="__RefHeading___Toc790233_2142443653">
            <w:r>
              <w:rPr>
                <w:webHidden/>
                <w:rStyle w:val="IndexLink"/>
                <w:rtl w:val="true"/>
              </w:rPr>
              <w:t>گفتار در صادر نخست و چگونگى صدور كثير از واحد</w:t>
            </w:r>
            <w:r>
              <w:rPr>
                <w:rStyle w:val="IndexLink"/>
                <w:rtl w:val="true"/>
              </w:rPr>
              <w:tab/>
            </w:r>
            <w:r>
              <w:rPr>
                <w:rStyle w:val="IndexLink"/>
              </w:rPr>
              <w:t>177</w:t>
            </w:r>
          </w:hyperlink>
        </w:p>
        <w:p>
          <w:pPr>
            <w:pStyle w:val="Contents3"/>
            <w:tabs>
              <w:tab w:val="clear" w:pos="8459"/>
              <w:tab w:val="right" w:pos="9026" w:leader="dot"/>
            </w:tabs>
            <w:rPr/>
          </w:pPr>
          <w:hyperlink w:anchor="__RefHeading___Toc790235_2142443653">
            <w:r>
              <w:rPr>
                <w:webHidden/>
                <w:rStyle w:val="IndexLink"/>
                <w:rtl w:val="true"/>
              </w:rPr>
              <w:t>تحقيق عرشى</w:t>
            </w:r>
            <w:r>
              <w:rPr>
                <w:rStyle w:val="IndexLink"/>
                <w:rtl w:val="true"/>
              </w:rPr>
              <w:tab/>
            </w:r>
            <w:r>
              <w:rPr>
                <w:rStyle w:val="IndexLink"/>
              </w:rPr>
              <w:t>186</w:t>
            </w:r>
          </w:hyperlink>
        </w:p>
        <w:p>
          <w:pPr>
            <w:pStyle w:val="Contents3"/>
            <w:tabs>
              <w:tab w:val="clear" w:pos="8459"/>
              <w:tab w:val="right" w:pos="9026" w:leader="dot"/>
            </w:tabs>
            <w:rPr/>
          </w:pPr>
          <w:hyperlink w:anchor="__RefHeading___Toc790237_2142443653">
            <w:r>
              <w:rPr>
                <w:webHidden/>
                <w:rStyle w:val="IndexLink"/>
                <w:rtl w:val="true"/>
              </w:rPr>
              <w:t xml:space="preserve">گفتار در نحوۀ سريان </w:t>
            </w:r>
            <w:r>
              <w:rPr>
                <w:rStyle w:val="IndexLink"/>
                <w:rtl w:val="true"/>
              </w:rPr>
              <w:t>«</w:t>
            </w:r>
            <w:r>
              <w:rPr>
                <w:rStyle w:val="IndexLink"/>
                <w:rtl w:val="true"/>
              </w:rPr>
              <w:t>فيض مقدس</w:t>
            </w:r>
            <w:r>
              <w:rPr>
                <w:rStyle w:val="IndexLink"/>
                <w:rtl w:val="true"/>
              </w:rPr>
              <w:t xml:space="preserve">» </w:t>
            </w:r>
            <w:r>
              <w:rPr>
                <w:rStyle w:val="IndexLink"/>
                <w:rtl w:val="true"/>
              </w:rPr>
              <w:t>و كيفيت تقوّم اشياء به حق</w:t>
            </w:r>
            <w:r>
              <w:rPr>
                <w:rStyle w:val="IndexLink"/>
                <w:rtl w:val="true"/>
              </w:rPr>
              <w:tab/>
            </w:r>
            <w:r>
              <w:rPr>
                <w:rStyle w:val="IndexLink"/>
              </w:rPr>
              <w:t>188</w:t>
            </w:r>
          </w:hyperlink>
        </w:p>
        <w:p>
          <w:pPr>
            <w:pStyle w:val="Contents3"/>
            <w:tabs>
              <w:tab w:val="clear" w:pos="8459"/>
              <w:tab w:val="right" w:pos="9026" w:leader="dot"/>
            </w:tabs>
            <w:rPr/>
          </w:pPr>
          <w:hyperlink w:anchor="__RefHeading___Toc790239_2142443653">
            <w:r>
              <w:rPr>
                <w:webHidden/>
                <w:rStyle w:val="IndexLink"/>
                <w:rtl w:val="true"/>
              </w:rPr>
              <w:t>نقل و تأييد</w:t>
            </w:r>
            <w:r>
              <w:rPr>
                <w:rStyle w:val="IndexLink"/>
                <w:rtl w:val="true"/>
              </w:rPr>
              <w:tab/>
            </w:r>
            <w:r>
              <w:rPr>
                <w:rStyle w:val="IndexLink"/>
              </w:rPr>
              <w:t>189</w:t>
            </w:r>
          </w:hyperlink>
        </w:p>
        <w:p>
          <w:pPr>
            <w:pStyle w:val="Contents3"/>
            <w:tabs>
              <w:tab w:val="clear" w:pos="8459"/>
              <w:tab w:val="right" w:pos="9026" w:leader="dot"/>
            </w:tabs>
            <w:rPr/>
          </w:pPr>
          <w:hyperlink w:anchor="__RefHeading___Toc790241_2142443653">
            <w:r>
              <w:rPr>
                <w:webHidden/>
                <w:rStyle w:val="IndexLink"/>
                <w:rtl w:val="true"/>
              </w:rPr>
              <w:t>نقل و تحقيق</w:t>
            </w:r>
            <w:r>
              <w:rPr>
                <w:rStyle w:val="IndexLink"/>
                <w:rtl w:val="true"/>
              </w:rPr>
              <w:tab/>
            </w:r>
            <w:r>
              <w:rPr>
                <w:rStyle w:val="IndexLink"/>
              </w:rPr>
              <w:t>190</w:t>
            </w:r>
          </w:hyperlink>
        </w:p>
        <w:p>
          <w:pPr>
            <w:pStyle w:val="Contents3"/>
            <w:tabs>
              <w:tab w:val="clear" w:pos="8459"/>
              <w:tab w:val="right" w:pos="9026" w:leader="dot"/>
            </w:tabs>
            <w:rPr/>
          </w:pPr>
          <w:hyperlink w:anchor="__RefHeading___Toc790243_2142443653">
            <w:r>
              <w:rPr>
                <w:webHidden/>
                <w:rStyle w:val="IndexLink"/>
                <w:rtl w:val="true"/>
              </w:rPr>
              <w:t>تتميم</w:t>
            </w:r>
            <w:r>
              <w:rPr>
                <w:rStyle w:val="IndexLink"/>
                <w:rtl w:val="true"/>
              </w:rPr>
              <w:tab/>
            </w:r>
            <w:r>
              <w:rPr>
                <w:rStyle w:val="IndexLink"/>
              </w:rPr>
              <w:t>195</w:t>
            </w:r>
          </w:hyperlink>
        </w:p>
        <w:p>
          <w:pPr>
            <w:pStyle w:val="Contents3"/>
            <w:tabs>
              <w:tab w:val="clear" w:pos="8459"/>
              <w:tab w:val="right" w:pos="9026" w:leader="dot"/>
            </w:tabs>
            <w:rPr/>
          </w:pPr>
          <w:hyperlink w:anchor="__RefHeading___Toc790245_2142443653">
            <w:r>
              <w:rPr>
                <w:webHidden/>
                <w:rStyle w:val="IndexLink"/>
                <w:rtl w:val="true"/>
              </w:rPr>
              <w:t>نقل و تحقيق</w:t>
            </w:r>
            <w:r>
              <w:rPr>
                <w:rStyle w:val="IndexLink"/>
                <w:rtl w:val="true"/>
              </w:rPr>
              <w:t xml:space="preserve">: </w:t>
            </w:r>
            <w:r>
              <w:rPr>
                <w:rStyle w:val="IndexLink"/>
                <w:rtl w:val="true"/>
              </w:rPr>
              <w:t>گفتار در وساطت صادر نخست و عقل اوّل</w:t>
            </w:r>
            <w:r>
              <w:rPr>
                <w:rStyle w:val="IndexLink"/>
                <w:rtl w:val="true"/>
              </w:rPr>
              <w:tab/>
            </w:r>
            <w:r>
              <w:rPr>
                <w:rStyle w:val="IndexLink"/>
              </w:rPr>
              <w:t>202</w:t>
            </w:r>
          </w:hyperlink>
        </w:p>
        <w:p>
          <w:pPr>
            <w:pStyle w:val="Contents3"/>
            <w:tabs>
              <w:tab w:val="clear" w:pos="8459"/>
              <w:tab w:val="right" w:pos="9026" w:leader="dot"/>
            </w:tabs>
            <w:rPr/>
          </w:pPr>
          <w:hyperlink w:anchor="__RefHeading___Toc790247_2142443653">
            <w:r>
              <w:rPr>
                <w:webHidden/>
                <w:rStyle w:val="IndexLink"/>
                <w:rtl w:val="true"/>
              </w:rPr>
              <w:t>نقل و إعادة</w:t>
            </w:r>
            <w:r>
              <w:rPr>
                <w:rStyle w:val="IndexLink"/>
                <w:rtl w:val="true"/>
              </w:rPr>
              <w:tab/>
            </w:r>
            <w:r>
              <w:rPr>
                <w:rStyle w:val="IndexLink"/>
              </w:rPr>
              <w:t>208</w:t>
            </w:r>
          </w:hyperlink>
        </w:p>
        <w:p>
          <w:pPr>
            <w:pStyle w:val="Contents3"/>
            <w:tabs>
              <w:tab w:val="clear" w:pos="8459"/>
              <w:tab w:val="right" w:pos="9026" w:leader="dot"/>
            </w:tabs>
            <w:rPr/>
          </w:pPr>
          <w:hyperlink w:anchor="__RefHeading___Toc790249_2142443653">
            <w:r>
              <w:rPr>
                <w:webHidden/>
                <w:rStyle w:val="IndexLink"/>
                <w:rtl w:val="true"/>
              </w:rPr>
              <w:t>خاتمه</w:t>
            </w:r>
            <w:r>
              <w:rPr>
                <w:rStyle w:val="IndexLink"/>
                <w:rtl w:val="true"/>
              </w:rPr>
              <w:t xml:space="preserve">: </w:t>
            </w:r>
            <w:r>
              <w:rPr>
                <w:rStyle w:val="IndexLink"/>
                <w:rtl w:val="true"/>
              </w:rPr>
              <w:t>گفتار در جامعيت مقام اسم اعظم</w:t>
            </w:r>
            <w:r>
              <w:rPr>
                <w:rStyle w:val="IndexLink"/>
                <w:rtl w:val="true"/>
              </w:rPr>
              <w:tab/>
            </w:r>
            <w:r>
              <w:rPr>
                <w:rStyle w:val="IndexLink"/>
              </w:rPr>
              <w:t>214</w:t>
            </w:r>
          </w:hyperlink>
        </w:p>
        <w:p>
          <w:pPr>
            <w:pStyle w:val="Contents3"/>
            <w:tabs>
              <w:tab w:val="clear" w:pos="8459"/>
              <w:tab w:val="right" w:pos="9026" w:leader="dot"/>
            </w:tabs>
            <w:rPr/>
          </w:pPr>
          <w:hyperlink w:anchor="__RefHeading___Toc790251_2142443653">
            <w:r>
              <w:rPr>
                <w:webHidden/>
                <w:rStyle w:val="IndexLink"/>
                <w:rtl w:val="true"/>
              </w:rPr>
              <w:t>گفتار در مظهريت عين ثابت انسان كامل جميع اسماء الهيه را</w:t>
            </w:r>
            <w:r>
              <w:rPr>
                <w:rStyle w:val="IndexLink"/>
                <w:rtl w:val="true"/>
              </w:rPr>
              <w:tab/>
            </w:r>
            <w:r>
              <w:rPr>
                <w:rStyle w:val="IndexLink"/>
              </w:rPr>
              <w:t>216</w:t>
            </w:r>
          </w:hyperlink>
        </w:p>
        <w:p>
          <w:pPr>
            <w:pStyle w:val="Contents3"/>
            <w:tabs>
              <w:tab w:val="clear" w:pos="8459"/>
              <w:tab w:val="right" w:pos="9026" w:leader="dot"/>
            </w:tabs>
            <w:rPr/>
          </w:pPr>
          <w:hyperlink w:anchor="__RefHeading___Toc790253_2142443653">
            <w:r>
              <w:rPr>
                <w:webHidden/>
                <w:rStyle w:val="IndexLink"/>
                <w:rtl w:val="true"/>
              </w:rPr>
              <w:t>گفتار در نبوت حضرت ختمى مرتبت در عالم شهادت</w:t>
            </w:r>
            <w:r>
              <w:rPr>
                <w:rStyle w:val="IndexLink"/>
                <w:rtl w:val="true"/>
              </w:rPr>
              <w:tab/>
            </w:r>
            <w:r>
              <w:rPr>
                <w:rStyle w:val="IndexLink"/>
              </w:rPr>
              <w:t>220</w:t>
            </w:r>
          </w:hyperlink>
        </w:p>
        <w:p>
          <w:pPr>
            <w:pStyle w:val="Contents3"/>
            <w:tabs>
              <w:tab w:val="clear" w:pos="8459"/>
              <w:tab w:val="right" w:pos="9026" w:leader="dot"/>
            </w:tabs>
            <w:rPr/>
          </w:pPr>
          <w:hyperlink w:anchor="__RefHeading___Toc790255_2142443653">
            <w:r>
              <w:rPr>
                <w:webHidden/>
                <w:rStyle w:val="IndexLink"/>
                <w:rtl w:val="true"/>
              </w:rPr>
              <w:t xml:space="preserve">گفتار در </w:t>
            </w:r>
            <w:r>
              <w:rPr>
                <w:rStyle w:val="IndexLink"/>
                <w:rtl w:val="true"/>
              </w:rPr>
              <w:t>«</w:t>
            </w:r>
            <w:r>
              <w:rPr>
                <w:rStyle w:val="IndexLink"/>
                <w:rtl w:val="true"/>
              </w:rPr>
              <w:t>عروج</w:t>
            </w:r>
            <w:r>
              <w:rPr>
                <w:rStyle w:val="IndexLink"/>
                <w:rtl w:val="true"/>
              </w:rPr>
              <w:t xml:space="preserve">» </w:t>
            </w:r>
            <w:r>
              <w:rPr>
                <w:rStyle w:val="IndexLink"/>
                <w:rtl w:val="true"/>
              </w:rPr>
              <w:t xml:space="preserve">و </w:t>
            </w:r>
            <w:r>
              <w:rPr>
                <w:rStyle w:val="IndexLink"/>
                <w:rtl w:val="true"/>
              </w:rPr>
              <w:t>«</w:t>
            </w:r>
            <w:r>
              <w:rPr>
                <w:rStyle w:val="IndexLink"/>
                <w:rtl w:val="true"/>
              </w:rPr>
              <w:t>معراج</w:t>
            </w:r>
            <w:r>
              <w:rPr>
                <w:rStyle w:val="IndexLink"/>
                <w:rtl w:val="true"/>
              </w:rPr>
              <w:t>»</w:t>
              <w:tab/>
            </w:r>
            <w:r>
              <w:rPr>
                <w:rStyle w:val="IndexLink"/>
              </w:rPr>
              <w:t>231</w:t>
            </w:r>
          </w:hyperlink>
        </w:p>
        <w:p>
          <w:pPr>
            <w:pStyle w:val="Contents3"/>
            <w:tabs>
              <w:tab w:val="clear" w:pos="8459"/>
              <w:tab w:val="right" w:pos="9026" w:leader="dot"/>
            </w:tabs>
            <w:rPr/>
          </w:pPr>
          <w:hyperlink w:anchor="__RefHeading___Toc790257_2142443653">
            <w:r>
              <w:rPr>
                <w:webHidden/>
                <w:rStyle w:val="IndexLink"/>
                <w:rtl w:val="true"/>
              </w:rPr>
              <w:t>گفتار در نحوه ظهور حقيقت محمّديه در عالم كثرت</w:t>
            </w:r>
            <w:r>
              <w:rPr>
                <w:rStyle w:val="IndexLink"/>
                <w:rtl w:val="true"/>
              </w:rPr>
              <w:tab/>
            </w:r>
            <w:r>
              <w:rPr>
                <w:rStyle w:val="IndexLink"/>
              </w:rPr>
              <w:t>234</w:t>
            </w:r>
          </w:hyperlink>
        </w:p>
        <w:p>
          <w:pPr>
            <w:pStyle w:val="Contents3"/>
            <w:tabs>
              <w:tab w:val="clear" w:pos="8459"/>
              <w:tab w:val="right" w:pos="9026" w:leader="dot"/>
            </w:tabs>
            <w:rPr/>
          </w:pPr>
          <w:hyperlink w:anchor="__RefHeading___Toc790259_2142443653">
            <w:r>
              <w:rPr>
                <w:webHidden/>
                <w:rStyle w:val="IndexLink"/>
                <w:rtl w:val="true"/>
              </w:rPr>
              <w:t xml:space="preserve">گفتار در اقسام </w:t>
            </w:r>
            <w:r>
              <w:rPr>
                <w:rStyle w:val="IndexLink"/>
                <w:rtl w:val="true"/>
              </w:rPr>
              <w:t>«</w:t>
            </w:r>
            <w:r>
              <w:rPr>
                <w:rStyle w:val="IndexLink"/>
                <w:rtl w:val="true"/>
              </w:rPr>
              <w:t>فتح</w:t>
            </w:r>
            <w:r>
              <w:rPr>
                <w:rStyle w:val="IndexLink"/>
                <w:rtl w:val="true"/>
              </w:rPr>
              <w:t>»</w:t>
              <w:tab/>
            </w:r>
            <w:r>
              <w:rPr>
                <w:rStyle w:val="IndexLink"/>
              </w:rPr>
              <w:t>237</w:t>
            </w:r>
          </w:hyperlink>
        </w:p>
        <w:p>
          <w:pPr>
            <w:pStyle w:val="Contents3"/>
            <w:tabs>
              <w:tab w:val="clear" w:pos="8459"/>
              <w:tab w:val="right" w:pos="9026" w:leader="dot"/>
            </w:tabs>
            <w:rPr/>
          </w:pPr>
          <w:hyperlink w:anchor="__RefHeading___Toc790261_2142443653">
            <w:r>
              <w:rPr>
                <w:webHidden/>
                <w:rStyle w:val="IndexLink"/>
                <w:rtl w:val="true"/>
              </w:rPr>
              <w:t>گفتار در مقام اولياى محمّديين</w:t>
            </w:r>
            <w:r>
              <w:rPr>
                <w:rStyle w:val="IndexLink"/>
                <w:rtl w:val="true"/>
              </w:rPr>
              <w:t>(</w:t>
            </w:r>
            <w:r>
              <w:rPr>
                <w:rStyle w:val="IndexLink"/>
                <w:rtl w:val="true"/>
              </w:rPr>
              <w:t>ع</w:t>
            </w:r>
            <w:r>
              <w:rPr>
                <w:rStyle w:val="IndexLink"/>
                <w:rtl w:val="true"/>
              </w:rPr>
              <w:t>)</w:t>
              <w:tab/>
            </w:r>
            <w:r>
              <w:rPr>
                <w:rStyle w:val="IndexLink"/>
              </w:rPr>
              <w:t>239</w:t>
            </w:r>
          </w:hyperlink>
        </w:p>
        <w:p>
          <w:pPr>
            <w:pStyle w:val="Contents3"/>
            <w:tabs>
              <w:tab w:val="clear" w:pos="8459"/>
              <w:tab w:val="right" w:pos="9026" w:leader="dot"/>
            </w:tabs>
            <w:rPr/>
          </w:pPr>
          <w:hyperlink w:anchor="__RefHeading___Toc790263_2142443653">
            <w:r>
              <w:rPr>
                <w:webHidden/>
                <w:rStyle w:val="IndexLink"/>
                <w:rtl w:val="true"/>
              </w:rPr>
              <w:t>أهل البيت و مواليهم</w:t>
            </w:r>
            <w:r>
              <w:rPr>
                <w:rStyle w:val="IndexLink"/>
                <w:rtl w:val="true"/>
              </w:rPr>
              <w:tab/>
            </w:r>
            <w:r>
              <w:rPr>
                <w:rStyle w:val="IndexLink"/>
              </w:rPr>
              <w:t>241</w:t>
            </w:r>
          </w:hyperlink>
        </w:p>
        <w:p>
          <w:pPr>
            <w:pStyle w:val="Contents3"/>
            <w:tabs>
              <w:tab w:val="clear" w:pos="8459"/>
              <w:tab w:val="right" w:pos="9026" w:leader="dot"/>
            </w:tabs>
            <w:rPr/>
          </w:pPr>
          <w:hyperlink w:anchor="__RefHeading___Toc790265_2142443653">
            <w:r>
              <w:rPr>
                <w:webHidden/>
                <w:rStyle w:val="IndexLink"/>
                <w:rtl w:val="true"/>
              </w:rPr>
              <w:t>أهل البيت أقطاب العالم</w:t>
            </w:r>
            <w:r>
              <w:rPr>
                <w:rStyle w:val="IndexLink"/>
                <w:rtl w:val="true"/>
              </w:rPr>
              <w:tab/>
            </w:r>
            <w:r>
              <w:rPr>
                <w:rStyle w:val="IndexLink"/>
              </w:rPr>
              <w:t>241</w:t>
            </w:r>
          </w:hyperlink>
        </w:p>
        <w:p>
          <w:pPr>
            <w:pStyle w:val="Contents3"/>
            <w:tabs>
              <w:tab w:val="clear" w:pos="8459"/>
              <w:tab w:val="right" w:pos="9026" w:leader="dot"/>
            </w:tabs>
            <w:rPr/>
          </w:pPr>
          <w:hyperlink w:anchor="__RefHeading___Toc790267_2142443653">
            <w:r>
              <w:rPr>
                <w:webHidden/>
                <w:rStyle w:val="IndexLink"/>
                <w:rtl w:val="true"/>
              </w:rPr>
              <w:t>نقل و تأييد</w:t>
            </w:r>
            <w:r>
              <w:rPr>
                <w:rStyle w:val="IndexLink"/>
                <w:rtl w:val="true"/>
              </w:rPr>
              <w:t xml:space="preserve">: </w:t>
            </w:r>
            <w:r>
              <w:rPr>
                <w:rStyle w:val="IndexLink"/>
                <w:rtl w:val="true"/>
              </w:rPr>
              <w:t xml:space="preserve">گفتار در </w:t>
            </w:r>
            <w:r>
              <w:rPr>
                <w:rStyle w:val="IndexLink"/>
                <w:rtl w:val="true"/>
              </w:rPr>
              <w:t>«</w:t>
            </w:r>
            <w:r>
              <w:rPr>
                <w:rStyle w:val="IndexLink"/>
                <w:rtl w:val="true"/>
              </w:rPr>
              <w:t>اسفار اربعه</w:t>
            </w:r>
            <w:r>
              <w:rPr>
                <w:rStyle w:val="IndexLink"/>
                <w:rtl w:val="true"/>
              </w:rPr>
              <w:t>»</w:t>
              <w:tab/>
            </w:r>
            <w:r>
              <w:rPr>
                <w:rStyle w:val="IndexLink"/>
              </w:rPr>
              <w:t>242</w:t>
            </w:r>
          </w:hyperlink>
        </w:p>
        <w:p>
          <w:pPr>
            <w:pStyle w:val="Contents2"/>
            <w:tabs>
              <w:tab w:val="clear" w:pos="8743"/>
              <w:tab w:val="right" w:pos="9026" w:leader="dot"/>
            </w:tabs>
            <w:rPr/>
          </w:pPr>
          <w:hyperlink w:anchor="__RefHeading___Toc790269_2142443653">
            <w:r>
              <w:rPr>
                <w:webHidden/>
                <w:rStyle w:val="IndexLink"/>
                <w:rtl w:val="true"/>
              </w:rPr>
              <w:t>فهرست موضوعات</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70_241854"/>
      <w:bookmarkStart w:id="1" w:name="pg15070_241854"/>
      <w:bookmarkEnd w:id="1"/>
    </w:p>
    <w:p>
      <w:pPr>
        <w:pStyle w:val="Heading2"/>
        <w:numPr>
          <w:ilvl w:val="1"/>
          <w:numId w:val="1"/>
        </w:numPr>
        <w:rPr/>
      </w:pPr>
      <w:bookmarkStart w:id="2" w:name="pg15070_241854"/>
      <w:bookmarkStart w:id="3" w:name="__RefHeading___Toc79012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الهداية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12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70_241858"/>
      <w:bookmarkStart w:id="8" w:name="pg15070_241858"/>
      <w:bookmarkEnd w:id="8"/>
    </w:p>
    <w:p>
      <w:pPr>
        <w:pStyle w:val="Heading2"/>
        <w:numPr>
          <w:ilvl w:val="1"/>
          <w:numId w:val="1"/>
        </w:numPr>
        <w:rPr/>
      </w:pPr>
      <w:bookmarkStart w:id="9" w:name="pg15070_241858"/>
      <w:bookmarkStart w:id="10" w:name="__RefHeading___Toc790129_2142443653"/>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مندرجات مصباح الهدايه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فهرست تفصيلى 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مصباح الهداية إلى الخلافة والولاية</w:t>
      </w:r>
    </w:p>
    <w:p>
      <w:pPr>
        <w:pStyle w:val="BookText"/>
        <w:rPr/>
      </w:pPr>
      <w:r>
        <w:rPr>
          <w:rFonts w:ascii="Amiri" w:hAnsi="Amiri" w:eastAsia="Amiri" w:cs="Amiri"/>
          <w:color w:val="111111"/>
          <w:sz w:val="28"/>
          <w:sz w:val="28"/>
          <w:szCs w:val="28"/>
          <w:rtl w:val="true"/>
          <w:lang w:bidi="ar-SA"/>
        </w:rPr>
        <w:t xml:space="preserve">خطبة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بيان ما يتضمّنه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المشكاة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أسرار الخلافة المحمّدية والولاية العلوية في الحضرة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المشكاة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أسرار الخلافة والولاية والنبوّة في النشأة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وفيها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بعض أسرار عالم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المصباح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الخلافة والنبوّة والولاية في النشأة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المصباح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الخلافة والنبوّة والولاية في النشأة الخلقية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خاتمة ووصية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التحذير من كشف الأسرار لغير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70_241860"/>
      <w:bookmarkStart w:id="13" w:name="pg15070_241860"/>
      <w:bookmarkEnd w:id="13"/>
    </w:p>
    <w:p>
      <w:pPr>
        <w:pStyle w:val="Heading2"/>
        <w:numPr>
          <w:ilvl w:val="1"/>
          <w:numId w:val="1"/>
        </w:numPr>
        <w:rPr/>
      </w:pPr>
      <w:bookmarkStart w:id="14" w:name="pg15070_241860"/>
      <w:bookmarkStart w:id="15" w:name="__RefHeading___Toc790131_2142443653"/>
      <w:bookmarkStart w:id="16" w:name="_Toc4"/>
      <w:bookmarkEnd w:id="14"/>
      <w:bookmarkEnd w:id="15"/>
      <w:r>
        <w:rPr>
          <w:rtl w:val="true"/>
        </w:rPr>
        <w:t>مقدّمة التحقيق</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عديم النظير في العرفان النظريّ حيث قدّم الأبحاث الواسعة والمترامية الأطراف في اُسلوب منظّم وبترتيب ترنو إليه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بدأ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تأليفه هذا، من الحقيقة الغيبيّة التي تحجب عنها حتّى قلوب الأولياء الكاملين والتي تقدّست عن وصفي الظهور والبطون ثمّ يشرح لنا حقيقة النبوّة المحمّدية صلی الله علیه و آله وسلم والولاية العلوّية علیه السلام في عالم الأسماء والصفات الإلهيّة والعالم العينيّ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إيضاح مراده يشرح نظام عالمي الأمر والخلق في قوس النزول، وفي الخاتمة يشير إلى قوس الصعود والأسفار الأربعة للإنسان الكامل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يتفضّل سماحته موضحاً أنّ موضوع الكتاب بيان سريان الخلافة والولاية في عوالم الغيب والشهود ومراتب النزول والصعود، ويبيّن قسماً من مقامات النبوّة بالرمز والإشارة ويطلب من أصدقائه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بأشدّ التأكيد بأن لا </w:t>
      </w:r>
    </w:p>
    <w:p>
      <w:pPr>
        <w:pStyle w:val="BookText"/>
        <w:rPr/>
      </w:pPr>
      <w:r>
        <w:rPr>
          <w:rFonts w:ascii="Amiri" w:hAnsi="Amiri" w:eastAsia="Amiri" w:cs="Amiri"/>
          <w:color w:val="111111"/>
          <w:sz w:val="28"/>
          <w:sz w:val="28"/>
          <w:szCs w:val="28"/>
          <w:rtl w:val="true"/>
          <w:lang w:bidi="ar-SA"/>
        </w:rPr>
        <w:t>يُظهروا على مثل هذه الأسرار أحداً من غير المستأهلين لها معلّلاً بأنّ علوم باطن الشريعة من النواميس الإلهيّة الّتي يجب إخفاؤها عن غير أهلها والأجنبيّ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سماحة الإمام الجميع بأنّ الرجوع إلى مثل هذه الكتب ومطالعتها من غير تلقٍّ لهذه المعارف عن الأكابر والعرفاء و من دون إدراك تامّ لأقوال المتألّهين وآرائهم لا ينتجان إلاّ الخسران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سماحة الإمام في هذا السِفر بشرح للآيات والأحاديث العرفانية مراراً وتكراراً ويستفيد كثيراً من المبدأ الفيّاض للعلوم الربّانية ومعدن الوحي الإلهيّ ويتبيّن من خلالها الفرق السافر بين العرفان الشيعي وسائر المكاتب العرفانيّة كما يتعرّض لبيان آراء وأنظار عدّة من الفلاسفة والعرفاء كصاحب أثولوجيا وابن سينا والسهروردي وصدر المتألّهين وابن عربي والقونوي والقاضي سعيد القمّي والقمشه اي و الشاه آبادي ونقدها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يطرح سماحة الإمام ضمن أبحاث هذا الكتاب وبالمناسبة، مطالب عرفانيّة اُخرى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ليلة القدر وحقيقة العماء والقضاء والقدر والبدأ وقاعدة بسيط الحقيقة ووضع الألفاظ لروح المعاني وكيفيّة إحاطة الفواعل الإلهيّة والفرق بين العرفاء والحكماء في التحقيق وأركان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الإمام في هذا السفر مع سهولة العبارات وإيجازها وعذوبتها ونضجها متناً سامياً وفخيماً في العرفان النظري وجمع بنثر مسجّع بين أناقة التعبير وعمق المعنى ونظّم أبحاث العرفان النظريّ تنظيماً يُلقي إلى ذهن القارئ أنّ من المحتمل إرادة سماحته تأليف كتاب بغرض التدريس والتعليم في هذا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 تأليف هذا الكتاب الشريف في الخامس والعشرين من شوّال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 وكان لمؤلّفه العلاّمة آنذاك تسعة وعشرون عاماً من العمر ولم يمضِ من تحصيله في العرفان النظري عند شيخه واُستاذه المرحوم آية الله الشاه آبادي أكثر من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سماحة الإمام قد أتمّ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الكتاب وكان قد بدأ 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على شرح فصوص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المضبوط للكتاب كما ذكر في مقدّمته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نفسه قد يعبّر عنه في كتبه الاُخرى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الهداية إلى حقيقة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حقيقة الرسالة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المرحوم الشيخ آقا بزرگ الطهراني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الهداية في حقيقة الخلافة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في فهرس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نسخة الكتاب فهي بخطّ المؤلّف العلاّمة وبهامشها حواشٍ بخطّ صديق الإمام وزميله في المباحثة آية اللّه الميرزا خليل اللّه كمره اي رحمه الله علیه بعضها منقول من المصنّف وقد ذكر في منتهاها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دامت أيّام إفاضاته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وبعض آخر من توضيحاته وتحقيقاته وقد أوردنا جميعها في هذه الطبعة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كتاب مصباح الهداية بإذن من سماحة الإمام مع ترجمته إلى الفارسيّة على يدي المرحوم آية اللّه السيد أحمد الفهري رحمه الله علیه عام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 قبل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طبعة اُخرى من الكتاب نشرت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 قبل مؤسّسة تنظيم و 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مقدّمة محقّقة ومفصّلة تكون بمنزلة الشرح للكتاب كتبها الاُستاذ العلاّمة المرحوم السيّد جلال الدين الآشتياني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لحدّ الآن هناك ترجمة منشورة من الكتاب إلى الفارسيّة بقلم حجّة الإسلام والمسلمين الشيخ حسين مستوفي وترجمة وشرح من آية اللّه حسن الممدوحي وترجمة إلى الاُرديّة ترجمها السيّد محمّد حسين السابقيّ النجفيّ وإلى الإنجليزية من قبل السيّد سلام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تنشر هذه المؤسّسة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و تحقيق جديدين مع فهارس فنّية في موسوعة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من الواجب عليها أن يقدّم جزيل الشكر للمحقّقين المساهمين في إنجاز هذا التحقيق وأن يدعو لهم بالعافية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bookmarkStart w:id="17" w:name="pg15070_241864"/>
    </w:p>
    <w:p>
      <w:pPr>
        <w:pStyle w:val="Heading2"/>
        <w:numPr>
          <w:ilvl w:val="1"/>
          <w:numId w:val="1"/>
        </w:numPr>
        <w:rPr/>
      </w:pPr>
      <w:bookmarkStart w:id="18" w:name="__RefHeading___Toc790133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نفيس در مبحث نبوت و ولايت، به طريقۀ محققان از عرفا و كمّل از حُكماى اسلامى، رسالۀ مصباح الهداية إلى الخلافة و الولاية اثر سيد سادات و أماجد العرفاء والفقهاء، قدوة الحكماء المتألهين، استاد محقق در حكمت متعاليه، مرحوم مبرور، 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خمينى كتاب سرّ الصلوة، كه به حق اثرى است بى نظير و شرح دعاء السحر، و اثر حاضر را به زبان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لسان خاص اين قبيل از آثار است و جز خامۀ كمل از ارباب عرفان هيچ قلمى را توانايى آن نيست كه اثرى قابل دوام و كتابى كه حق مطلب عرفانى را ادا نمايد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بر شرح فصوص قيصرى، كه چاپ آن به پايان رسيده و تعاليق امام قدّس سرّه در حواشى همين شرح نفيس چاپ شده، در نحوۀ تفكر آن محقق عالى مقام در عرفانيات بحث و آثار آن جناب را ذكر كرده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حق و حقيقت به اين اصل غيرقابل ترديد نزد مردم دانا معترف اند كه در گلزار معانى و حقايقى كه چمن آراى فكر بشر به وجود آورده است، هيچ گلى خوشبوتر و دل پذيرتر از گل عرفان نرسته است؛ و اگر در گل هاى ديگر نفحه اى از اين گل نرسيده باشد، عطرى از آنها به مشام نمى آيد؛ اگر چه بسيار بوده و هستند جُعَل صفتانى كه از بوى روحانى و نفحۀ ربوبى اين گل مانند شخص مبتلا به زكام كه از عطر گل فرار مى نمايد مشمئزند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اثر منيف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مهمى از قبيل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حق به اشيا قبل از كثرت، به طريقۀ حكما نيز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كتاب رسا و زيبا و بهجت افزاست؛ مسائل غامض و مباحث عاليۀ نبوت و ولايت در عبارات نسبتاً كوتاه ولى رسا با مهارت تقرير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عظيم همه جا به لسان خواص از عرفا با عبارات پرمعنا سخن مى گويد؛ و سعى فرموده است كه اثر خود را از صورت رساله در جلباب كتاب مبسوط درنياورد، و از تعرض به مسائل غيرنافع احتراز نموده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نحوۀ سير يا سريان، و به عبارت ديگر، ظهور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تعريفيه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محمديه و علويه در كافۀ ذرارى وجود، مطالب دقيق و تحقيقى به قيد تحرير آورده اند كه خاص خواص و در بعضى از موارد ابتكارى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في المراتب العلمية والعملية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ذوق و سليقۀ علمى و پرهيز از ذكر مطالب غير لازم نظير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جاذبۀ قابل توجه در آن بزرگ زمانه، علاوه بر نظم و ترتيب خاص در درس و بحث، جامعيت او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مردى كه ساليان متمادى حوزۀ فلسفى منظمى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تدريس شرح منظومه و</w:t>
      </w:r>
    </w:p>
    <w:p>
      <w:pPr>
        <w:pStyle w:val="BookText"/>
        <w:rPr/>
      </w:pPr>
      <w:r>
        <w:rPr>
          <w:rFonts w:ascii="IRNazanin" w:hAnsi="IRNazanin" w:eastAsia="IRNazanin"/>
          <w:color w:val="111111"/>
          <w:sz w:val="28"/>
          <w:sz w:val="28"/>
          <w:szCs w:val="28"/>
          <w:rtl w:val="true"/>
          <w:lang w:bidi="fa-IR"/>
        </w:rPr>
        <w:t xml:space="preserve">اسفار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سطوح فقه و اصول تدريس مى فرمود، و در عرفان و تصوف نظرى و عملى آثار با ارزش تأليف نمودند، بعد از شروع به تدريس فقه و اصول خارج و اجتهادى، در اندك زمانى بهترين و گرم ترين حوزه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قديم الايام ابتلاى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لطمۀ شديد به حوزه هاى علميۀ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نادرِ در حداقلِ از قليل هستند كه در چندين علم استاد و ماهرند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عرفان و حكمت متعاليه؛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علوم نقليه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اين مقدمه مذكور افتاد، از حدود سى سال به اين طرف در آثار خود به نحو متفرقه ذكر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آثار عرفانى و كتب فلسفى، كه طى ساليان متمادى منتشر ساخته ام، همه جا از آن بزرگ ياد كرده ام؛ و از عنايات و الطاف آن بزرگوار نسبت به خود هميشه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عزيز و سرور گرامى، حضرت حجة الاسلام، آقاى حاج احمد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حراسته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كه اين حقير را در امرى خير شريك و به اداء واجبى موفق گردانيدند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جلال الدين آشتيانى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سنۀ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072_241868"/>
      <w:bookmarkStart w:id="21" w:name="pg15072_241868"/>
      <w:bookmarkEnd w:id="21"/>
    </w:p>
    <w:p>
      <w:pPr>
        <w:pStyle w:val="Heading2"/>
        <w:numPr>
          <w:ilvl w:val="1"/>
          <w:numId w:val="1"/>
        </w:numPr>
        <w:rPr/>
      </w:pPr>
      <w:bookmarkStart w:id="22" w:name="pg15072_241868"/>
      <w:bookmarkStart w:id="23" w:name="__RefHeading___Toc790135_2142443653"/>
      <w:bookmarkStart w:id="24" w:name="_Toc6"/>
      <w:bookmarkEnd w:id="22"/>
      <w:bookmarkEnd w:id="23"/>
      <w:r>
        <w:rPr>
          <w:rtl w:val="true"/>
        </w:rPr>
        <w:t>معرفى مصباح الهدايه</w:t>
      </w:r>
      <w:bookmarkEnd w:id="24"/>
    </w:p>
    <w:p>
      <w:pPr>
        <w:pStyle w:val="Heading3"/>
        <w:numPr>
          <w:ilvl w:val="2"/>
          <w:numId w:val="1"/>
        </w:numPr>
        <w:rPr/>
      </w:pPr>
      <w:bookmarkStart w:id="25" w:name="__RefHeading___Toc790137_2142443653"/>
      <w:bookmarkStart w:id="26" w:name="_Toc7"/>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معرفى مندرجات موجود در اين رساله توقف دارد بر ذكر چند مقدمه در بيان حقيقت وجود، و كيفيت تعيّن آن حقيقت به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كثرات اسمائيه از ناحيۀ مفاتيح غيب، و بيان ظهور كثرت عقلى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كيفيت تعيّن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تعريفى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و نبوت محمديه و ولايت علويه، و سريان آن در كليۀ درجات وجودى</w:t>
      </w:r>
      <w:r>
        <w:rPr>
          <w:rFonts w:eastAsia="IRNazanin" w:cs="IRNazanin"/>
          <w:color w:val="111111"/>
          <w:sz w:val="28"/>
          <w:szCs w:val="28"/>
          <w:rtl w:val="true"/>
          <w:lang w:bidi="fa-IR"/>
        </w:rPr>
        <w:t>.</w:t>
      </w:r>
    </w:p>
    <w:p>
      <w:pPr>
        <w:pStyle w:val="Heading3"/>
        <w:numPr>
          <w:ilvl w:val="2"/>
          <w:numId w:val="1"/>
        </w:numPr>
        <w:rPr/>
      </w:pPr>
      <w:bookmarkStart w:id="27" w:name="__RefHeading___Toc790139_2142443653"/>
      <w:bookmarkStart w:id="28" w:name="_Toc8"/>
      <w:bookmarkEnd w:id="27"/>
      <w:r>
        <w:rPr>
          <w:rtl w:val="true"/>
        </w:rPr>
        <w:t xml:space="preserve">گفتار در </w:t>
      </w:r>
      <w:r>
        <w:rPr>
          <w:rtl w:val="true"/>
        </w:rPr>
        <w:t>«</w:t>
      </w:r>
      <w:r>
        <w:rPr>
          <w:rtl w:val="true"/>
        </w:rPr>
        <w:t>غيب مغيب</w:t>
      </w:r>
      <w:r>
        <w:rPr>
          <w:rtl w:val="true"/>
        </w:rPr>
        <w:t xml:space="preserve">» </w:t>
      </w:r>
      <w:r>
        <w:rPr>
          <w:rtl w:val="true"/>
        </w:rPr>
        <w:t xml:space="preserve">و </w:t>
      </w:r>
      <w:r>
        <w:rPr>
          <w:rtl w:val="true"/>
        </w:rPr>
        <w:t>«</w:t>
      </w:r>
      <w:r>
        <w:rPr>
          <w:rtl w:val="true"/>
        </w:rPr>
        <w:t>مجهول مطلق</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الحقيقة الغيبية لاتنظر نظر لطف أو قهر، و لا تتوجّه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نشانى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خبرى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حكم ظهور در بطون مندمج،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اسماء منتشئۀ از اين دو، با كليۀ مظاهر اسمائيه در غيب ذات مستهلك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خبر از اسم و رسم، و نه رايحۀ تعيّنى از وحدت و كثرت </w:t>
      </w:r>
      <w:bookmarkStart w:id="29" w:name="pg15072_241869"/>
    </w:p>
    <w:p>
      <w:pPr>
        <w:pStyle w:val="BookText"/>
        <w:rPr/>
      </w:pPr>
      <w:bookmarkEnd w:id="29"/>
      <w:r>
        <w:rPr>
          <w:rFonts w:ascii="Amiri" w:hAnsi="Amiri" w:eastAsia="Amiri" w:cs="Amiri"/>
          <w:color w:val="111111"/>
          <w:sz w:val="28"/>
          <w:sz w:val="28"/>
          <w:szCs w:val="28"/>
          <w:rtl w:val="true"/>
          <w:lang w:bidi="ar-SA"/>
        </w:rPr>
        <w:t>استشمام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عينيت اسماء و صفات نسبت به ذات، و نه از غيريت اسماء زمزمه اى بود، و 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نشانى در ميان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غيب الغيوب نه نظر لطف به غير داشت، و نه نظر 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از غيبِ هويت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90141_2142443653"/>
      <w:bookmarkStart w:id="31" w:name="_Toc9"/>
      <w:bookmarkEnd w:id="30"/>
      <w:r>
        <w:rPr>
          <w:rtl w:val="true"/>
        </w:rPr>
        <w:t xml:space="preserve">گفتار در </w:t>
      </w:r>
      <w:r>
        <w:rPr>
          <w:rtl w:val="true"/>
        </w:rPr>
        <w:t>«</w:t>
      </w:r>
      <w:r>
        <w:rPr>
          <w:rtl w:val="true"/>
        </w:rPr>
        <w:t>مفاتيح غيب</w:t>
      </w:r>
      <w:r>
        <w:rPr>
          <w:rtl w:val="true"/>
        </w:rPr>
        <w:t>»</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پرسش كه ابواب خيرات و بركات، يا جواهرِ موجود در ذات و كلماتِ طيّبۀ متحقّق در مقامِ غيبِ هويت به وجود استجنانى، يا تعيّنِ لازمِ افاضت و استفاضت، چگونه ظاهر گرديد؟ در جواب اين سؤال ارباب تحقيق و اهل حق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غيب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نموده اند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مأثورات نبويه و ولويه، و نيز در مأخذ معارف اوليا، يعنى كلام مجيد و قرآن شريف، به آنچه عنوان شد تصريحات كم نيست؛ و گاهى هم مطالب تلويحاً و تلميحاً مذكور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نيست كه لسان و بيان و قلم از ذكر برخى از مطالب عاجز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سعيد الدين سعيد فَرْغانى،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فرغانه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در مقدمه بر شرح خود بر تائيۀ</w:t>
      </w:r>
    </w:p>
    <w:p>
      <w:pPr>
        <w:pStyle w:val="BookText"/>
        <w:rPr/>
      </w:pPr>
      <w:r>
        <w:rPr>
          <w:rFonts w:ascii="Amiri" w:hAnsi="Amiri" w:eastAsia="Amiri" w:cs="Amiri"/>
          <w:color w:val="111111"/>
          <w:sz w:val="28"/>
          <w:sz w:val="28"/>
          <w:szCs w:val="28"/>
          <w:rtl w:val="true"/>
          <w:lang w:bidi="ar-SA"/>
        </w:rPr>
        <w:t>ابن فارض مراتب و مقامات عرفانى را بهتر از جميع ارباب اين فن بيان كرده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مقدمه بر شرح عربى خود بر تائيه مطالب عاليه اى به رشتۀ تحرير درآورده؛ و شارح مفتاح الغيب تمام مقدمۀ آن بزرگ زمانه را در مصباح الاُنس آورده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كمّلِ ارباب توحيد از سعيدالدين سعيد فرغانى در بيان عويصات استمداد نموده اند؛ و اگر در مقدمه بر اثر نفيس استاد عصر قدّس سرّه جاى پايى از شارح فرغانى ديده شود جاى تعجب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حضرت ختمى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عترته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 فَأَحْبَبْتُ أن اُعْرَفَ ، فَخَلَقْتُ الخَلْقَ لاُِعْرَفَ</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مورد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فخلقتُ الخلقَ و تَعرَّفْتُ إليهم فَعَرفوني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قدسى با سند در هيچ جا مذكور نيفتاده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 پنهان كنايه است از كنه غيب و حضرت غيب الغيوب و باطن هويت ازليه كه معرّا از تعيّن و منزّه از حد و رسم است، كه لا يدخل تحت حكم متعيَّن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تعيّنات عدميه دورتر گردد، از عرصۀ ادراك نظرى، با آنكه اظهر از هر ظاهرى است، دور گردد و از دايرۀ شهود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هست كه بانگ جرسى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سلبياً بأنّها لا تُعلم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رب اين راز نهان با كه توان گفت كه هويت غيبى الهى با وصف خفا و كمون و إبا از قبول مطلقِ ادراك و امتناع از قبول شهود، و اينكه دست رد بر سينۀ مطلق مَن يريد شهوده بالبُراق من أرباب الكشف، مى نهد و نهيب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شهسواران قرب و وصال، فضلاً عن الذين يريدون إدراكه بِرَفْرَفِ العقل المستكمل بأنوار القلب، مى زند، با وجود اين فهو مع كل ذرّة و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أفصح </w:t>
      </w:r>
    </w:p>
    <w:p>
      <w:pPr>
        <w:pStyle w:val="BookText"/>
        <w:rPr/>
      </w:pPr>
      <w:r>
        <w:rPr>
          <w:rFonts w:ascii="Amiri" w:hAnsi="Amiri" w:eastAsia="Amiri" w:cs="Amiri"/>
          <w:color w:val="111111"/>
          <w:sz w:val="28"/>
          <w:sz w:val="28"/>
          <w:szCs w:val="28"/>
          <w:rtl w:val="true"/>
          <w:lang w:bidi="ar-SA"/>
        </w:rPr>
        <w:t>عن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وقد أخبر عنه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يُحَذِّرُكُمُ اللّه‌ُ نَفْسَهُ وَاللّه‌ُ رَؤُوفٌ بِالْعِبَادِ</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از نهايت رأفت و مهربانى، كمّل از انبيا و اوليا را از طلب محال، منع مى نمايد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فهم اين اصل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عدم تعيّن لا يُشهد ولا يُفهم ولا يُدرك بر يك اصل مهم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حقيقت وجود از جهت اطلاق و عدم تعيّن با هيچ موجودى مرتبط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اين جهت كه محيط حقيقى محاط نشود؛ بلكه از اين جهت كه حقيقت وجود اگر به نحو عدم تعيّن و قيد لحاظ شود، نسبت به هر متعيَّنى منقطع الارتباط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و حكم در اوصاف كماليه و صفات و اسماء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مطلق و عارى از جميع قيود، از جمله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مأثورات نبويّه،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زِدْني فيك تحيُّراً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و حديث معجز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بكلِّ اسْمٍ سَمَّيْتَ به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اسْتَأْثَرْتَ في مكنونِ الغَيب عِندَكَ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شاهد بر اين اصل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بالغان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بعد از ولوج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به عجز و قصور در شهود احديت ذاتيه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يعترفون بأنّ ماوراء غاية مشاهداتهم ونهاية مشهد فهومهم بحار يحار في تَيّار فهم كلّ غائص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حقيقت مطلقه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بعيد از افهام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و عناوين و لوازم آن حقيقت حقّه اند؛ و ذات، به تصريح ارباب كشف و يقين و عترت طاهره عليهم السلام، اسم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اسمِ دال بر حقيقت غيبيه محال است؛ چه آنكه واضع و يا مفيض اين اسم ناچار بايد حق باشد، و اظهار آن از مقام غيب بر اقرب موجودات به آن حقيقت، يعنى خاتم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امرى نازل از مقام غيب نيست كه رنگ تخاطب پذيرفته، و از جهت تنزل از غيب محض از اطلاق ذاتى خارج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ذكر شد، مقام ذات و غيب الغيوب نه قبول اسم نمايد و نه پذيرش رسم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اشارت مى پذيرد نه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زو نام دارد نه نشان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bookmarkStart w:id="32" w:name="pg15072_241874"/>
    </w:p>
    <w:p>
      <w:pPr>
        <w:pStyle w:val="Heading3"/>
        <w:numPr>
          <w:ilvl w:val="2"/>
          <w:numId w:val="1"/>
        </w:numPr>
        <w:rPr/>
      </w:pPr>
      <w:bookmarkStart w:id="33" w:name="__RefHeading___Toc790143_2142443653"/>
      <w:bookmarkStart w:id="34" w:name="_Toc10"/>
      <w:bookmarkEnd w:id="32"/>
      <w:bookmarkEnd w:id="33"/>
      <w:r>
        <w:rPr>
          <w:rtl w:val="true"/>
        </w:rPr>
        <w:t xml:space="preserve">بحثى در باب حديث </w:t>
      </w:r>
      <w:r>
        <w:rPr>
          <w:rtl w:val="true"/>
        </w:rPr>
        <w:t>«</w:t>
      </w:r>
      <w:r>
        <w:rPr>
          <w:rtl w:val="true"/>
        </w:rPr>
        <w:t>كنت كنزاً مخفياً</w:t>
      </w:r>
      <w:r>
        <w:rPr>
          <w:rtl w:val="true"/>
        </w:rPr>
        <w:t>»</w:t>
      </w:r>
      <w:bookmarkEnd w:id="34"/>
    </w:p>
    <w:p>
      <w:pPr>
        <w:pStyle w:val="BookText"/>
        <w:rPr/>
      </w:pPr>
      <w:r>
        <w:rPr>
          <w:rFonts w:ascii="IRNazanin" w:hAnsi="IRNazanin" w:eastAsia="IRNazanin"/>
          <w:color w:val="111111"/>
          <w:sz w:val="28"/>
          <w:sz w:val="28"/>
          <w:szCs w:val="28"/>
          <w:rtl w:val="true"/>
          <w:lang w:bidi="fa-IR"/>
        </w:rPr>
        <w:t xml:space="preserve">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خبر يا اثر منقول در مسفورات اهل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بعضى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 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 كه كنز در اين مقام عبارت است از غيب مكنون و سرّ محفوظ كه به كمون و بطون ذاتى ازلاً و ابداً باقى است؛ و هر موجود متعيّن به هر تعينى از نيل به آن حقيقت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 مفتاح اين گنج پنهان و مستور، كه ابطن من كل باطن و محتجب بحجاب عزت و قهر احديت است، در همان كنز خفى متحقق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آنچه كه ذكر شد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ممكنات، كه صورت و تعيّن اسماء الهيه اند، و نيز اسماء الهيه، كه تعيّن و حجاب ذات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مجموعاً به وجود يا كينونت استجنانى در غيب مغيب تحقق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مذكور در آثار ارباب عرفانى از مقام غيب وجود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مخفى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ظهور ذات للذات، كه در آن غيبِ مصون نفيس ترين جواهر اسماء ذات اند، كه منقسم به اقسامى مى شوند، كه قسمى از آن اسماء در مقام غيبْ ازل الآزال و ابدالآباد در ذاتْ مستجن و خارج از نسب و احوال و خلايق اند؛ و برخى از آن اسماء اسمائى است كه از آنها به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استأثَرَها اللّه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نبوى شريف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بكلِّ اسْمٍ سَمَّيْتَ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علَّمتَه أحداً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استأثرتَه لِغَيْبِك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آنجا كه حضرت ختمى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الدعوه است، به اين قسم از اين اسماء عالم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فرمود به تحقق اسماء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به جواهر نفيسۀ اسماء صفات كه حاكم بر مظاهر غيب و شهودند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حقيقت را دو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ذاتى؛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الذات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اند؛ كه آن حقيقت مطلقه اوّلين تعينى كه از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نمايد، عرضه داشتن كمالات ذاتى خود است بر خود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اين نحو از ظهور و تجلى غيبى و عرضه داشتن آنچه در غيب پنهان بود بر خود، به نحو شهود المفصل مجملاً در احديت و شهود المجمل مفصلاً در واحديت و تعيّن ثانى، غيرى با او نيست و از مظهر امكانى در مقام و موطن بى نشانى نشانى نتوان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كلام و لب لباب مرام آنكه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كلمۀ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است، از مطلق غيريت عين و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وجود كه همان حقيقت عشق باشد كه گاهى به ظهور معشوقى متعيّن و گاهى به صورت عاشقى جلوه نمايد، در مقام غيبْ منزه از تعيّن معشوقى و عاشقى است؛ بلكه عشق صرف است كه از قيد اطلاق و تقييد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مقام، عاشق در جمال معشوق فانى، و هر دو در حقيقت عشق مندك و مستجن اند، و از تعيّن خبرى نيست كه تَعَالَى العشقُ عَن هِمَمِ الرِّجالِ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فأَحبَبتُ أن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ظهور حب و عشق و تعيّن آن </w:t>
      </w:r>
    </w:p>
    <w:p>
      <w:pPr>
        <w:pStyle w:val="BookText"/>
        <w:rPr/>
      </w:pPr>
      <w:r>
        <w:rPr>
          <w:rFonts w:ascii="Amiri" w:hAnsi="Amiri" w:eastAsia="Amiri" w:cs="Amiri"/>
          <w:color w:val="111111"/>
          <w:sz w:val="28"/>
          <w:sz w:val="28"/>
          <w:szCs w:val="28"/>
          <w:rtl w:val="true"/>
          <w:lang w:bidi="ar-SA"/>
        </w:rPr>
        <w:t xml:space="preserve">به ظهور ذاتىِ ذات للذات و شهود خود به شهود ذاتى، كه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p>
    <w:p>
      <w:pPr>
        <w:pStyle w:val="BookText"/>
        <w:rPr/>
      </w:pPr>
      <w:r>
        <w:rPr>
          <w:rFonts w:ascii="Amiri" w:hAnsi="Amiri" w:eastAsia="Amiri" w:cs="Amiri"/>
          <w:color w:val="111111"/>
          <w:sz w:val="28"/>
          <w:sz w:val="28"/>
          <w:szCs w:val="28"/>
          <w:rtl w:val="true"/>
          <w:lang w:bidi="ar-SA"/>
        </w:rPr>
        <w:t>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مقتضاى من أحبّ ذاته أحبّ آثاره، تجلى ذاتى وكمال ذاتى ملازم است با ظهور ذات در كسوت اسماء و صفات و سريان عشق و حب به سريان و ظهور 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تعيّنات امكانى، كه حكما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هويت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نموده اند؛ و برخى از ارباب ذوق از آن به ظهور حقيقت عشق در جلوۀ معشوقى ملازم با تجلى به جلوۀ عاشقى، و ظهور و سريان هويت مطلقۀ حب در كسوت ممكنات عبارت كرده اند؛ و نيز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استجلاء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در كسوت اسماء در مقام واحديت را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وجود از باب اشتمال بر جميع اسماء و صفات و تعيّن هر اسمى به عين ثابت امكانى، در مقام تجلى به اسماء حُسنى در هر مظهرى جلوه گر و سارى يا ظاهر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هر چه گشت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جمال خويش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ظهور گشت مخفى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خفا نمود اظهار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حقيقت مطلقۀ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نموده اند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به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سريان اراده در كسوت اسماء و صفات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موجود در اصولِ كافى و توحيد صدوق، و به عبارت واضح تر در مأثورات عترت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را به جميع اسماء و صفات در عين ثابتِ كلىِ خود، كه سمت سيادت بر اعيان جميع اشيا دارد، مى خوانند، منشأ ظهور ذات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همان ظهور علمى در هياكل ممكنه نيز </w:t>
      </w:r>
      <w:bookmarkStart w:id="35" w:name="pg15072_241877"/>
    </w:p>
    <w:p>
      <w:pPr>
        <w:pStyle w:val="BookText"/>
        <w:rPr/>
      </w:pPr>
      <w:bookmarkEnd w:id="35"/>
      <w:r>
        <w:rPr>
          <w:rFonts w:ascii="Amiri" w:hAnsi="Amiri" w:eastAsia="Amiri" w:cs="Amiri"/>
          <w:color w:val="111111"/>
          <w:sz w:val="28"/>
          <w:sz w:val="28"/>
          <w:szCs w:val="28"/>
          <w:rtl w:val="true"/>
          <w:lang w:bidi="ar-SA"/>
        </w:rPr>
        <w:t xml:space="preserve">مى باشد، و نيز منشأ تعيّن و ظهور حقيقت وجود در تعيّن ثانى و 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90145_2142443653"/>
      <w:bookmarkStart w:id="37" w:name="_Toc11"/>
      <w:bookmarkEnd w:id="36"/>
      <w:r>
        <w:rPr>
          <w:rtl w:val="true"/>
        </w:rPr>
        <w:t xml:space="preserve">گفتار در </w:t>
      </w:r>
      <w:r>
        <w:rPr>
          <w:rtl w:val="true"/>
        </w:rPr>
        <w:t>«</w:t>
      </w:r>
      <w:r>
        <w:rPr>
          <w:rtl w:val="true"/>
        </w:rPr>
        <w:t>اراده</w:t>
      </w:r>
      <w:r>
        <w:rPr>
          <w:rtl w:val="true"/>
        </w:rPr>
        <w:t xml:space="preserve">» </w:t>
      </w:r>
      <w:r>
        <w:rPr>
          <w:rtl w:val="true"/>
        </w:rPr>
        <w:t xml:space="preserve">و </w:t>
      </w:r>
      <w:r>
        <w:rPr>
          <w:rtl w:val="true"/>
        </w:rPr>
        <w:t>«</w:t>
      </w:r>
      <w:r>
        <w:rPr>
          <w:rtl w:val="true"/>
        </w:rPr>
        <w:t>مشيت</w:t>
      </w:r>
      <w:r>
        <w:rPr>
          <w:rtl w:val="true"/>
        </w:rPr>
        <w:t>»</w:t>
      </w:r>
      <w:bookmarkEnd w:id="37"/>
    </w:p>
    <w:p>
      <w:pPr>
        <w:pStyle w:val="BookText"/>
        <w:rPr/>
      </w:pPr>
      <w:r>
        <w:rPr>
          <w:rFonts w:ascii="Amiri" w:hAnsi="Amiri" w:eastAsia="Amiri" w:cs="Amiri"/>
          <w:color w:val="111111"/>
          <w:sz w:val="28"/>
          <w:sz w:val="28"/>
          <w:szCs w:val="28"/>
          <w:rtl w:val="true"/>
          <w:lang w:bidi="ar-SA"/>
        </w:rPr>
        <w:t xml:space="preserve">حضرت امام هشتم، هشتمين قطب عالم از اقطاب كليه و وارثان مقام ولايت مطلقۀ محمديه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 على مايشاء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است كه امام هشتم به يونس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 ما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هي الذِّكرُ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العزيمةُ على ما يَشاءُ</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عبدالرحمن نقل كرده است كه ابوالحسن، على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لا تَقُلْ بقولِ القَدَريّة؛ فإنَّ القَدَريّةَ لَمْ يَقولوا بقولِ أهلِ الجنَّةِ ولا بِقولِ أهلِ النارِ ولا بِقولِ إبليسَ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فرقۀ معتزله اند، به استقلال تام خلق در افاعيل خود قائل اند، و مشيّت و ارادۀ حق را نافذ در اشيا نمى دانند؛ و درك نكرده اند كه استقلال در فعل با استقلال در ذات ملازم است؛ و نيز غفلت دارند از اصل مهم غيرقابل انكار كه ممكن در وجودْ متقوم به واجب الوجود است؛ و معيّت قيوميۀ حق با هر پديده اى و احاطۀ قيوميۀ حق با هر موجود امكانى مسلّم، و انكار آن كفر صريح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أَقولُ بقولهم ولكِنى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بما شاء اللّه وأرادَ وقَضَى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ما شاء اللّه وأراد وقدّر وقضى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فرمودۀ امام را همچنان كه يونس خبر داده 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وقدّر وقضى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برخى از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نسخۀ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نسخ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منقول از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مترجمان يا شارحان در آن حيران شده اند، و به رواياتى كه در چند صفحۀ قبل از آن ذكر شده است مراجعه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 لا يكون شيءٌ في السماء والأرض إلاّ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اين باب مذكور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شيءٌ في الأرضِ ولا في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بمشيَّةٍ، وإرادة، وقدر، وقضاء، وإذن، وكتاب،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دوم اين باب مذكور است، عن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يكون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وقدر، وإرادة، ومشيئة، وكتاب، وأجل، وإذن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علم، وقضاء، وقدر، ومشيئة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معناى مطلق علم نيست، ولى ارادۀ واجب همان علم به نظام اتم است از آن جهت كه نظام اتم مقتضاى ذات، بلكه عين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اساتيد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همه روايات و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كرده است، به اين دليل كه اراده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و اراده از معانى انتزاعيه است كه بعد از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كه از فعل انتزاع مى شود يا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نفرمود كه در هر صفتى از صفات حق معانى كليۀ صفات موجود است؛ نه آنكه مفاهيم صفات متحد باشند، كما زعمه كثير من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كثيرى نيز از توجه به اين امر مهم كه فاعلِ فاقد ارادهْ فاعل موجَب و مضطر است غفلت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زعم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ولى مگر مفهوم كلام و قدرت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ذكر امهات اسماء حق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غير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كه سر بتراشد قلندرى داندالف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اعلاى اراده، و اراده از اظلال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فيض </w:t>
      </w:r>
    </w:p>
    <w:p>
      <w:pPr>
        <w:pStyle w:val="BookText"/>
        <w:rPr/>
      </w:pPr>
      <w:r>
        <w:rPr>
          <w:rFonts w:ascii="IRNazanin" w:hAnsi="IRNazanin" w:eastAsia="IRNazanin"/>
          <w:color w:val="111111"/>
          <w:sz w:val="28"/>
          <w:sz w:val="28"/>
          <w:szCs w:val="28"/>
          <w:rtl w:val="true"/>
          <w:lang w:bidi="fa-IR"/>
        </w:rPr>
        <w:t>اقدس در تعيّن ثانى ظاهر مى شود متعلق مشيّت است؛ و شامل امورى نيز مى شود كه در حضرت علميه هميشه مستور و از قبول وجود عينى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تعيّن و تنزل همان مشيّت است؛ و هر دو از اظلال تعيّن اوّل، و همه ظلّ 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تضاعف اظلال نوبت ظهور حق در مجالى و مظاهر عالم ماده و استعداد رسيد؛ و آن نقطۀ سيال به حركت انعطافى بعد از طى درجات عروج،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تحليلى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عروج تركيبى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حقيقت مطلقۀ وجود، يا حب و عشق، در صورت ظاهرى و لباس مظهرىْ تنزل به صورت بسايط عنصريه نمود؛ و همان رقيقۀ عشقيۀ پنهان در بسايطْ ميل به طرف تركيب نام گرفت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طبايع جز كشش كارى ندانند</w:t>
      </w:r>
    </w:p>
    <w:p>
      <w:pPr>
        <w:pStyle w:val="BookText"/>
        <w:rPr/>
      </w:pPr>
      <w:r>
        <w:rPr>
          <w:rFonts w:ascii="Amiri" w:hAnsi="Amiri" w:eastAsia="Amiri" w:cs="Amiri"/>
          <w:color w:val="111111"/>
          <w:sz w:val="28"/>
          <w:sz w:val="28"/>
          <w:szCs w:val="28"/>
          <w:rtl w:val="true"/>
          <w:lang w:bidi="ar-SA"/>
        </w:rPr>
        <w:t>حكيمان اين كشش را عشق نامند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در تعبير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نوعى لطفْ مستور يا آشكار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جامى اين نغمۀ حقيقت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اهل ذوق و وجد و حال از نغمه هاى روحانى، و نزد محرومان از لطف حقْ نامطلوب، و چه بسا مكروه، تلقى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نواى عزت معشوقى و نالۀ غربت عاشقى خوانده، و هر يك از جمال و عشق را، كه به منزلۀ هزاردستان عالم رازند، به مرغى تشبيه فرموده است كه از آشيانۀ وحدت پريده و بر شاخسار مظاهر ظاهر گرديده،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نواى عزت معشوقى است از آنجاست؛ و اگر نالۀ غربت و محنت عاشقى است هم از آنجاست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مباحث گذشته بيان كرديم كه حقيقت وجود از آن جهت كه حقيقت وجود است در كمال عزّ خود هميشه مستغرق است؛ و تجافى اين حقيقت از مقام غيب محض امرى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اسماء جماليه و نعوت كماليه و مظاهر اين اسماء به استجنان ذاتى با سلطان وجود متحدند، مع هذا آن حقيقت را كمالى است ذاتى و كمالى است اسمائى، كه بر اين دو كمال احكام و آثار و لوازم مترتب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تعيّن و قبول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تجافى از مقام غيب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منشأ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اصل مصدر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متعيَّن است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نشود كه منشأ اشتقاق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كليۀ صفات عامۀ وجود،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نحو عدم تعيّن لحاظ شود، مانند اصل ذات و حقيقت وجودْ مجهول مطلق و غيب الغيوب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اين اصل منشأ و مبدأ اشتباه عظيم و انحراف قويم در برخى از ارباب داعيۀ معرفت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علم را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ظهور اسماء و صفات، در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كرده اند؛ و ديگران را مورد مؤاخذه قرار داده اند كه چرا به اين انحراف رو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نيز ذات را ينبوع علم دانسته اند؛ غافل از آنكه آنچه در دار وجود قرار دارد، بعينه در دار علم تحقق دارد؛ و حقيقت وجود در مقامِ اعتبارِ اطلاق و تقييدْ همان حقيقت مطلقۀ علم است كه به اطلاق و تقييد متصف مى شود</w:t>
      </w:r>
      <w:r>
        <w:rPr>
          <w:rFonts w:eastAsia="IRNazanin" w:cs="IRNazanin"/>
          <w:color w:val="111111"/>
          <w:sz w:val="28"/>
          <w:szCs w:val="28"/>
          <w:rtl w:val="true"/>
          <w:lang w:bidi="fa-IR"/>
        </w:rPr>
        <w:t xml:space="preserve">. </w:t>
      </w:r>
      <w:bookmarkStart w:id="38" w:name="pg15072_241881"/>
    </w:p>
    <w:p>
      <w:pPr>
        <w:pStyle w:val="Heading3"/>
        <w:numPr>
          <w:ilvl w:val="2"/>
          <w:numId w:val="1"/>
        </w:numPr>
        <w:rPr/>
      </w:pPr>
      <w:bookmarkStart w:id="39" w:name="__RefHeading___Toc790147_2142443653"/>
      <w:bookmarkStart w:id="40" w:name="_Toc12"/>
      <w:bookmarkEnd w:id="38"/>
      <w:bookmarkEnd w:id="39"/>
      <w:r>
        <w:rPr>
          <w:rtl w:val="true"/>
        </w:rPr>
        <w:t>وصل</w:t>
      </w:r>
      <w:r>
        <w:rPr>
          <w:rtl w:val="true"/>
        </w:rPr>
        <w:t xml:space="preserve">: </w:t>
      </w:r>
      <w:r>
        <w:rPr>
          <w:rtl w:val="true"/>
        </w:rPr>
        <w:t>گفتار در اطلاق ذات</w:t>
      </w:r>
      <w:bookmarkEnd w:id="40"/>
    </w:p>
    <w:p>
      <w:pPr>
        <w:pStyle w:val="BookText"/>
        <w:rPr/>
      </w:pPr>
      <w:r>
        <w:rPr>
          <w:rFonts w:ascii="IRNazanin" w:hAnsi="IRNazanin" w:eastAsia="IRNazanin"/>
          <w:color w:val="111111"/>
          <w:sz w:val="28"/>
          <w:sz w:val="28"/>
          <w:szCs w:val="28"/>
          <w:rtl w:val="true"/>
          <w:lang w:bidi="fa-IR"/>
        </w:rPr>
        <w:t xml:space="preserve">اينكه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مظهر تفصيلِ وجود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فرمود كه غيب ذاتْ مقام خفاى محض از جميع تعيّنات، بلكه منزّه از كافّۀ جهاتى است كه با اطلاق ذاتىِ معرّا از قيد اطلاق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مذاق تحقيق، تعيّنِ به اخبارِ موجود در كلام معجز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تعيّن مسبوق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اتصاف آن حقيقت به اطلاق، عدم تقيد به مطلقِ قيد است، اگر چه آن قيدْ نفس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حقيقت مقيَّد به قيد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تميز آن از مفيض و مستفيض و فيض به اعتبار تحليل عقلى است؛ بلكه تكثر اسمائى و صفاتى و تعيّنات اسمائيه به حسب عقل و ذهن است؛ وگرنه در اصلِ حقيقت، كثرت خارجى منافات با بساطت ذاتى واجب الوجود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تعيّن مسبوق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مشعر به تعيّن، و اِخبار است از خفاى محضِ حقيقتِ ذات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حقيقت تعبير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كلام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به ميل اصلى؛ و بالأخره حبّ و عشقِ رابط بين خفاى اصلى و ظهور در عرصۀ 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اُعرف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ظهور بعد از خفاى رقيقۀ عشقيه و حبّيۀ الهيه و ظهور ذات للذات در عرصۀ كمال ذاتى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ظهور</w:t>
      </w:r>
      <w:r>
        <w:rPr>
          <w:rFonts w:eastAsia="IRNazanin" w:cs="IRNazanin"/>
          <w:color w:val="111111"/>
          <w:sz w:val="28"/>
          <w:szCs w:val="28"/>
          <w:rtl w:val="true"/>
          <w:lang w:bidi="fa-IR"/>
        </w:rPr>
        <w:t xml:space="preserve">. </w:t>
      </w:r>
      <w:bookmarkStart w:id="41" w:name="pg15072_241882"/>
    </w:p>
    <w:p>
      <w:pPr>
        <w:pStyle w:val="BookText"/>
        <w:rPr/>
      </w:pPr>
      <w:bookmarkEnd w:id="41"/>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لكي اُعرف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بعضى تعبيرات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اشارت به آنكه تقدير مقدَّرات و اظهار جواهر ذات و اسماء صفات و ظهور تعيّنات اسمائيه در عين و حصولِ ظهور تام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استجلاء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برمى گردد به حبِّ به معروفيتِ ذات از ناحيۀ اسماء ذات، و وساطت اسماء ذات جهت ظهور اسماء صفات، و ترتب اسماء افعال بر اسماء صفات؛ با اين ملاحظه كه تقدم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تعيّن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لاُِعرف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تأخر ديگر تعيّنات از يكديگر بر سبيل ترتيب، تأخر به حسب رتبۀ عقليه است، نه زمانيه، و نه ثبوت عدم صريح بين مراتب</w:t>
      </w:r>
      <w:r>
        <w:rPr>
          <w:rFonts w:eastAsia="IRNazanin" w:cs="IRNazanin"/>
          <w:color w:val="111111"/>
          <w:sz w:val="28"/>
          <w:szCs w:val="28"/>
          <w:rtl w:val="true"/>
          <w:lang w:bidi="fa-IR"/>
        </w:rPr>
        <w:t>.</w:t>
      </w:r>
    </w:p>
    <w:p>
      <w:pPr>
        <w:pStyle w:val="Heading3"/>
        <w:numPr>
          <w:ilvl w:val="2"/>
          <w:numId w:val="1"/>
        </w:numPr>
        <w:rPr/>
      </w:pPr>
      <w:bookmarkStart w:id="42" w:name="__RefHeading___Toc790149_2142443653"/>
      <w:bookmarkStart w:id="43" w:name="_Toc13"/>
      <w:bookmarkEnd w:id="42"/>
      <w:r>
        <w:rPr>
          <w:rtl w:val="true"/>
        </w:rPr>
        <w:t>تتميم فيه تحقيق رشيق</w:t>
      </w:r>
      <w:bookmarkEnd w:id="43"/>
    </w:p>
    <w:p>
      <w:pPr>
        <w:pStyle w:val="BookText"/>
        <w:rPr/>
      </w:pPr>
      <w:r>
        <w:rPr>
          <w:rFonts w:ascii="Amiri" w:hAnsi="Amiri" w:eastAsia="Amiri" w:cs="Amiri"/>
          <w:color w:val="111111"/>
          <w:sz w:val="28"/>
          <w:sz w:val="28"/>
          <w:szCs w:val="28"/>
          <w:rtl w:val="true"/>
          <w:lang w:bidi="ar-SA"/>
        </w:rPr>
        <w:t>اوّلين تعيّن از مقام غيب الغيوب و نخستين جلوۀ آن حقيقت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التي انتشئت منها الأحدية والواحدية ؛ فظلّت برزخاً جامعاً بينهما ؛</w:t>
      </w:r>
    </w:p>
    <w:p>
      <w:pPr>
        <w:pStyle w:val="BookText"/>
        <w:rPr/>
      </w:pPr>
      <w:r>
        <w:rPr>
          <w:rFonts w:ascii="Amiri" w:hAnsi="Amiri" w:eastAsia="Amiri" w:cs="Amiri"/>
          <w:color w:val="111111"/>
          <w:sz w:val="28"/>
          <w:sz w:val="28"/>
          <w:szCs w:val="28"/>
          <w:rtl w:val="true"/>
          <w:lang w:bidi="ar-SA"/>
        </w:rPr>
        <w:t xml:space="preserve">كحقيقة المحبّة المنتشئة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وكونها جامعة بينهما ورافعة من البينونة بينهما موحّدة إيّاهما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حقيقتى كه ظلّت برزخاً جامعاً بين الأحدية والواحدية از جهتى عين حقيقت وجود، و از جهتى عين احديت و واحديت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متعلق آن اگر </w:t>
      </w:r>
    </w:p>
    <w:p>
      <w:pPr>
        <w:pStyle w:val="BookText"/>
        <w:rPr/>
      </w:pPr>
      <w:r>
        <w:rPr>
          <w:rFonts w:ascii="IRNazanin" w:hAnsi="IRNazanin" w:eastAsia="IRNazanin"/>
          <w:color w:val="111111"/>
          <w:sz w:val="28"/>
          <w:sz w:val="28"/>
          <w:szCs w:val="28"/>
          <w:rtl w:val="true"/>
          <w:lang w:bidi="fa-IR"/>
        </w:rPr>
        <w:t xml:space="preserve">بطون ذات و حقيقة الحقائق اعتبار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جهت كه مبدأ جميع فعليات و قابليات و مكمنِ كليۀ فعليات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گردد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ظهور حبّ ذاتى و محبتِ جامع بين مقام محبّى و محبوبى در مقام فرق و تعينْ به عين ثابت و صورت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يابد، اين وحدت حقيقيه هدف سهمِ فأحببت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تجلى حق به اسم جامع در اين صورت و تعيّن علمى، كه صورت معلوميت ذات است و عين ثابت كلى او سمت سيادت بر جميع اعيان ثابته دارد، حق تعالى، يعنى حقيقة الحقائق، در مقام كمال اسمائىْ خود را به اسماء حسنى و صفات عليا در عين جامع محمدى مشاهده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استجلاء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علت غايى ايجاد است، با ظهور آن حقيقت، كه متصف به كافّۀ اسماء الهيه مى باشد جز قدم و وجوب ذاتى،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يَنظُر الحَقُّ إلى الخلائقِ و يَرْحَمُهم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ذكر شد معلوم مى شود كه حقيقت خلافت محمديه به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كمال استجلاء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مُنبئ از ذات و صفات و افعال حق است، و در هر مرتبه اى حكم خاص دارد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نبوت آن حضرت در مقام اسماء و صفات، و ولوج او در مقام احديت، و ظهور آن حضرت به صورت فيض عام و رحمتِ واسعۀ الهيه و تجلى در هياكل سكنۀ جبروت، و سير در مظاهر در عروج تحليلى،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 تعريفى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عبور از مراتب استيداع و طى درجات كماليه در عروج تركيبى و اتصال به عقل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اوّلين جلوۀ أحمدى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بايَعَه العقلُ الأوّلُ</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و بالأخره بعد از بلوغ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بعد الجمع، به نبوت تشريعى و خاتم الأنبياء و الأولياء جلوه گر شد، و به كلام معجز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وآدمُ ومَن دونَه تحتَ لِوائي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گرديد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بيان سير ولايت و ظهور نبوت تا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نحوۀ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مطلقۀ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ختم اقسام و انواع نبوات و ولايات به ختم انبيا مطالبى بيان كرديم؛ و باز نموديم كه به وجود حضرت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به اعلى درجۀ كمال خود رسيد و دولتِ اسماء حاكم بر مدارجِ نبوت به سر آمد؛ چه آنكه نبوت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 دولت خاص است كه تابع اسماء حاكم بر صاحب آن مقام است؛ ولى ولايت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حكم آن ازلى و ابدى است و در اقطاب و كمل از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سريان و ظهور دارد؛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bookmarkStart w:id="44" w:name="pg15072_241885"/>
    </w:p>
    <w:p>
      <w:pPr>
        <w:pStyle w:val="BookText"/>
        <w:rPr/>
      </w:pPr>
      <w:bookmarkEnd w:id="44"/>
      <w:r>
        <w:rPr>
          <w:rFonts w:ascii="Amiri" w:hAnsi="Amiri" w:eastAsia="Amiri" w:cs="Amiri"/>
          <w:color w:val="111111"/>
          <w:sz w:val="28"/>
          <w:sz w:val="28"/>
          <w:szCs w:val="28"/>
          <w:rtl w:val="true"/>
          <w:lang w:bidi="ar-SA"/>
        </w:rPr>
        <w:t xml:space="preserve">عيسى و خضر و هر وليّى در امت مرحومه در دايرۀ ختميت او قرار دارد، حضرت مهدى 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90151_2142443653"/>
      <w:bookmarkStart w:id="46" w:name="_Toc14"/>
      <w:bookmarkEnd w:id="45"/>
      <w:r>
        <w:rPr>
          <w:rtl w:val="true"/>
        </w:rPr>
        <w:t>تتميم</w:t>
      </w:r>
      <w:bookmarkEnd w:id="46"/>
    </w:p>
    <w:p>
      <w:pPr>
        <w:pStyle w:val="BookText"/>
        <w:rPr/>
      </w:pPr>
      <w:r>
        <w:rPr>
          <w:rFonts w:ascii="IRNazanin" w:hAnsi="IRNazanin" w:eastAsia="IRNazanin"/>
          <w:color w:val="111111"/>
          <w:sz w:val="28"/>
          <w:sz w:val="28"/>
          <w:szCs w:val="28"/>
          <w:rtl w:val="true"/>
          <w:lang w:bidi="fa-IR"/>
        </w:rPr>
        <w:t xml:space="preserve">آن وحدتى كه اصل و مايۀ جميع قابليات و فعليات است و تالى غيب ذات مى باشد، اوّل تعينى است از ذات كه كمالات مستجن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و مثال آن در نفس ناطقۀ انسانى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عرضه داشتن آنچه در غيب هويت نفس موجود است بر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محقق، فرغانى، در بيان و كشف اين حقيقت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عين الذات ، كانت كالمتحدّثة مع نفسها في نفسها ؛ والمخبرة لها بما هي عليه من اقتضاء ظهورها وظهور اعتبار واحديتها والكمال الذاتي والأسمائي المتعلّق بذلك الظهور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كه اوّلين ظلِّ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وحدتى بود كه اصل كليۀ قابليات و خميرمايۀ خلقت و افاضت است؛ كه اگر جهت ارتباط آن با مقام بطون ذات، و يا متعلَّق آن وحدتْ بطون ذات لحاظ شود، به آن لفظ و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شأن نيست، بلكه عنوانِ مشير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الهيه است؛ و از لوازم آن حقيقتْ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مقام غيب الغيوب قبول اسم و رسم نمى نمايد، اهل بيت، </w:t>
      </w:r>
    </w:p>
    <w:p>
      <w:pPr>
        <w:pStyle w:val="BookText"/>
        <w:rPr/>
      </w:pPr>
      <w:r>
        <w:rPr>
          <w:rFonts w:ascii="IRNazanin" w:hAnsi="IRNazanin" w:eastAsia="IRNazanin"/>
          <w:color w:val="111111"/>
          <w:sz w:val="28"/>
          <w:sz w:val="28"/>
          <w:szCs w:val="28"/>
          <w:rtl w:val="true"/>
          <w:lang w:bidi="fa-IR"/>
        </w:rPr>
        <w:t>عليهم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أَسماؤه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اسم شأن آن وحدتى است كه متعلق آن ظهور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يا وحدت مطلقه، به اعتبار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مسماى اسماء كليه و جزئيه است؛ و اسم جامعْ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سوادن اين اسم، يكى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ذاتِ متعيّن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وحدت يا جامع جميع اسماء حسنى و صفات علياست و كمال مفقود در آن متصور نمى باشد، متصف به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ذوات الماهيات بذاتها أجوف؛ و به اعتبار تجلى حق، سهم وجوداتِ محدود به حد ماهوىْ از وجود و شؤون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علم و قدرت و ديگر اوصاف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ظلّيت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كليۀ اوصاف كماليه از آن جهت كه در عرصۀ ذات عين ذات اند، هرگز قبول تحقق خارجى ننمايند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الحكم و الأثر فيما له وجود عينى</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عرض شد كه فقط حقيقت وجود از آن جهت كه حقيقت وجود است متصف به حقيقت مطلقۀ غير متعينِ معرّا از قيد اطلاق نمى باشد؛ بلكه اين حكم در حيات و علم و قدرت و اراده و كلام و سمع و بصر، و ديگر اسماء كليه،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متعينِ مطلقِ عارى از قيد اطلاق نيز مانند اصل وجود يا ذاتْ غيب محض و مجهول مطلق است؛ و از علم به اوصافْ در عرصۀ ذات مانند اصل ذات احدى را بهره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اين اصل اصيل برخى از مدعيان معرفت را در ورطۀ هولناك انكار علم ذاتى </w:t>
      </w:r>
    </w:p>
    <w:p>
      <w:pPr>
        <w:pStyle w:val="BookText"/>
        <w:rPr/>
      </w:pPr>
      <w:r>
        <w:rPr>
          <w:rFonts w:ascii="IRNazanin" w:hAnsi="IRNazanin" w:eastAsia="IRNazanin"/>
          <w:color w:val="111111"/>
          <w:sz w:val="28"/>
          <w:sz w:val="28"/>
          <w:szCs w:val="28"/>
          <w:rtl w:val="true"/>
          <w:lang w:bidi="fa-IR"/>
        </w:rPr>
        <w:t xml:space="preserve">افكنده است؛ و خيال كرده اند حق تعالى، يا حقيقت وجود، به اعتبار تعيّن ثانى و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ينبوع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كه مقام غيب الغيوب و اصل حقيقت وجود عين حقيقت علم و قدرت و ديگر اوصاف است به نحو عدم تعيّن و اتصاف به اطلاقِ صرف و عارى از هر قيد، اگر چه آن قيد اطلاق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وحدتى كه اصل كليۀ قابليات و منشأ ظهور فعليات است و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حاصل مى شود، با آنكه عينِ ذات است حديث نفس در صقع نفس و در نفس است؛ و در نهايت كمون و خفا خبر از ظهور مى دهد، يا متذكر اقتضاى ظهور ذات و اعتبارات آن است و دم از ظهور كمال ذاتى و اسمائى مى زند به حرفِ تنزيه وحدانى؛ و ينبوع و سرچشمۀ جميع معانى كليه و جزئيه، حتى الفاظ و كلمات فعليه و قوليه،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ناطقۀ انسانى در صقع داخلى خود كه با خود حديث نفس مى نمايد،</w:t>
      </w:r>
    </w:p>
    <w:p>
      <w:pPr>
        <w:pStyle w:val="BookText"/>
        <w:rPr/>
      </w:pPr>
      <w:r>
        <w:rPr>
          <w:rFonts w:ascii="IRNazanin" w:hAnsi="IRNazanin" w:eastAsia="IRNazanin"/>
          <w:color w:val="111111"/>
          <w:sz w:val="28"/>
          <w:sz w:val="28"/>
          <w:szCs w:val="28"/>
          <w:rtl w:val="true"/>
          <w:lang w:bidi="fa-IR"/>
        </w:rPr>
        <w:t>اين حديث نفس ابتدا در كسوت حرف و صوت ظاهرى نيست؛ ولى در مرتبۀ غيب آن قابليت ميل به سماع و شنيدن احاديث ناشى از محبت ذاتيۀ نفس، كه ظلّ محبت ذاتيۀ حق است،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وحدتِ اصل كليۀ تعيّنات قابلى و فاعلى، از جهت تضمن آن به قابليت استماع حديث نفس و نغمۀ عشق و حبِّ متضمن حقيقت محبّى و محبوبى، پردۀ حكم غيب و بطون را از چهرۀ عزت و جلال، از ناحيۀ غلبۀ حكم جمال و رحمت و سبق آن بر بطون و احكام غضب، به يكسو كرد، و رخسارۀ شاهد ازلى از خلوت سراى غيب به منصۀ ظهور آمد،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عزت به نداى جانفزاى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رَحْمتي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مترنم گرديد، و خود به </w:t>
      </w:r>
      <w:bookmarkStart w:id="47" w:name="pg15072_241888"/>
    </w:p>
    <w:p>
      <w:pPr>
        <w:pStyle w:val="BookText"/>
        <w:rPr/>
      </w:pPr>
      <w:bookmarkEnd w:id="47"/>
      <w:r>
        <w:rPr>
          <w:rFonts w:ascii="IRNazanin" w:hAnsi="IRNazanin" w:eastAsia="IRNazanin"/>
          <w:color w:val="111111"/>
          <w:sz w:val="28"/>
          <w:sz w:val="28"/>
          <w:szCs w:val="28"/>
          <w:rtl w:val="true"/>
          <w:lang w:bidi="fa-IR"/>
        </w:rPr>
        <w:t xml:space="preserve">لسان غيبى بر خويشتن حديث دلكش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 ربُّ الملائكةِ والروحِ ، سَبَقَتْ رَحْمتي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برخواند و خود برشنود؛ چه آن گاه نيز جهت تغاير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حكم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جلوۀ اوّل،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 متضمن يا منصبغ است به معانى حقيقت اسماء و باطن صفات كماليه كه از مقام استجنان ذاتى در مرتبۀ استجنان علمى، يعنى علم اجمالىِ بشرط لا نسبت به تعيّنات، متنزل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تعيّن اوّل را، از آن جهت كه به نحو وحدت و كليت مشتمل بر جميع حقايق الهيه و كونيه و اصل جميع حقايق مفصّله و مادة المواد جميع اصول و فروع فاعليه و قابليه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البرازخ الأزلية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القاب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تعيّن و صورت و ظهور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چه آنكه حقيقت وجود در مقام نزول و صعودْ دايره اى معنويه را ترسيم مى نمايد كه مشتمل بر دو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صعود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قوس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قوس صعود، كه شرح آن ذكر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790153_2142443653"/>
      <w:bookmarkStart w:id="49" w:name="_Toc15"/>
      <w:bookmarkEnd w:id="48"/>
      <w:r>
        <w:rPr>
          <w:rtl w:val="true"/>
        </w:rPr>
        <w:t>تحقيق و تتميم</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تجلى اوّلِ حاصل از وحدتى كه اصل جميع قابليات است، متضمن كمال تامِ مبدأ كليۀ جهات فاعليه و قابليه است؛ چه آنكه هر اصل و فرع و هر فاعل و قابل به استجنان علم اجمالى در اين موطن تحقق دارند؛ و ذكر كرديم كه آنچه در اين مرتبه تحقق دارد، به وجودِ ذاتىِ وحدانىِ اجمالى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w:t>
      </w:r>
    </w:p>
    <w:p>
      <w:pPr>
        <w:pStyle w:val="BookText"/>
        <w:rPr/>
      </w:pPr>
      <w:r>
        <w:rPr>
          <w:rFonts w:ascii="IRNazanin" w:hAnsi="IRNazanin" w:eastAsia="IRNazanin"/>
          <w:color w:val="111111"/>
          <w:sz w:val="28"/>
          <w:sz w:val="28"/>
          <w:szCs w:val="28"/>
          <w:rtl w:val="true"/>
          <w:lang w:bidi="fa-IR"/>
        </w:rPr>
        <w:t xml:space="preserve">يعنى جهت عدم امتياز حقايق اسمائيه از يكديگر، و نيز از جهت عدم تميز صور اين حقايق،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در اين مقام آنچه محقق است معانى صفات است بدون جهت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اين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لحاظ غيريت فرض شود، فقط در عقل است؛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موطن تعريف شده است به حقيقتِ احديۀ كليۀ جمعيۀ وحدانيۀ منحاز از جميع نسب و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 نسب و شؤون ذاتيه در آن غير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اين حقيقت و تعيّن اين مرتبه، كه اصل الاصول كليۀ نسب و شؤون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مرتبه ذات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اسماء و شؤون اسماء ظهور نمايد؛ و مشاهده نمايد كليۀ نسب و شؤون نسب را كه ظهور اسمائيه متعيّن به اعيان ثابته باشد، شهود مجمل به صفت تفصيل؛ كه در اوّل اعتبار، ذات حق مفصّلات را به نعت اجمال و اندماج و وحدتْ شهود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شهود ملازم است با شهود مجملات به صفت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آنكه ذات به صرافت خود باقى است، و كثرت اسماء فاعليه و قابليه به اعتبار عقل است و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تعيّن اوّل، اسماء و نسب ذات، از باب عدم تعيّن و مغايرت با ذات، تمايز ندارند؛ لذا گفته اند در اين مرتبه آنچه تحقق دارد معانى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تعيّن ثانى، اسماء ظهور و تمايز دارند؛ ولى تميز عقلى است، و در عين و ظاهر وجود اسماء و اعيان متحدند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تعيّن ثانى، كه از آن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اند، اثرى خفى از تميّز بين قوس وجوب و امكان باقى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در مرتبۀ قبل از اين تعين، كه </w:t>
      </w:r>
    </w:p>
    <w:p>
      <w:pPr>
        <w:pStyle w:val="BookText"/>
        <w:rPr/>
      </w:pPr>
      <w:r>
        <w:rPr>
          <w:rFonts w:ascii="Amiri" w:hAnsi="Amiri" w:eastAsia="Amiri" w:cs="Amiri"/>
          <w:color w:val="111111"/>
          <w:sz w:val="28"/>
          <w:sz w:val="28"/>
          <w:szCs w:val="28"/>
          <w:rtl w:val="true"/>
          <w:lang w:bidi="ar-SA"/>
        </w:rPr>
        <w:t xml:space="preserve">تعين اوّل باشد، اثرى از تمايز بين اين دو قوس موجود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اين مقام و كنايه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محمديۀ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بين الوجوب و الإمكان، و يا برزخ بين اين دو، كه جز وجوب ذاتى و قدم ذاتى از كليۀ صفات بهره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زيادة تحقيق في مقام بيان قول المؤلف،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مبدأ تعيّن اوّل و ثانى را دو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ذاتى، و كمال اسمائى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هستى متعاقب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ذاتى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ظهور ذاتى كه از آن به ظهور ذات للذات و شهود اسماء ذاتيه در غيب الغيوب عبارت كرده اند، خويش را در ملابس اسماء كليه و جزئيه و مظاهر علمى اسمائيه شهود كند، و در اين تعيّن ثانى خويش را به كمال مطلق شهود نمايد، و عرضه دارد بر خود كمالات منبعث از شهوديْن را قبل از ظهور اعيان بر سبيل جمع الجمع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تفصيل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كمال و تجلى حق به اسماء حُسنى و صفات عليا در مظاهر خلقى،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اسمائى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كمال اسمائى حق خواست در ازل الآزال خويش را در مظهرى جامعِ جميع اسماء كليه و جزئيه مشاهده نمايد؛ و بالاتفاق مقصود بالذات از ظهور كمال اسمائى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محمديه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ثابت حضرت ختميه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كرد ببيند به جهان قامت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در مزرعۀ آب و گل آدم زد</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مهم با تحقيق كامل بيان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هذا في ذكر منك إلى </w:t>
      </w:r>
    </w:p>
    <w:p>
      <w:pPr>
        <w:pStyle w:val="BookText"/>
        <w:rPr/>
      </w:pPr>
      <w:r>
        <w:rPr>
          <w:rFonts w:ascii="Amiri" w:hAnsi="Amiri" w:eastAsia="Amiri" w:cs="Amiri"/>
          <w:color w:val="111111"/>
          <w:sz w:val="28"/>
          <w:sz w:val="28"/>
          <w:szCs w:val="28"/>
          <w:rtl w:val="true"/>
          <w:lang w:bidi="ar-SA"/>
        </w:rPr>
        <w:t>أن يأتي بيان ما هو الحقّ في هذه الوجيزة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شد كه از تعيّن اوّل، كه اصل و اساس كليۀ جهات قابليه و فاعليه مى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كه برزخ بين حقيقت وجوب و امكان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محقق رسالۀ مصباح الهداية، الامام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كراراً در اين وجيزه متذكر شده اند كه مرتبه و مقام حضرت ختمى نبوت و ولايتْ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ممكن است برخى در فهم اين مهم گرفتار شبهه گردند، ناچاريم از توضيح مختصر، يا توضيحى برزخ بين تفصيل و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مقدمه بيان كرديم كه حقايق اسماء و صفات در تعيّن اوّل به وجودى جمعى تحقق دارند؛ و لذا از اين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هذه المرتبة معاني الصفات و الأسماء متّحدة مع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تعين و ظهور علمى و تغاير اين اسماء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همان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بطون سبعۀ قرآنيه است؛ كه عامه و خاصه از حضرت ختمى مقام نقل كرده اند و در كلام اهل بيت نيز با عبارات مختلف به آن تصريح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للقرآنِ ظَهراً وبَطناً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ولِبطنِه بطنٌ إلى سَبْعةِ أَبْطُنٍ</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نقل كرده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للقرآنِ ظهراً ، وبَطناً وحَدّاً ، ومَطْلَعاً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ولبطنهِ بَطنٌ إلى سَبعينَ أَبْطُنٍ</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سبعين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تكوين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إعجاز البيان في تأويل 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قونوى، در اين بحث، مانند ساير عويصات، محققانه مطالبى در سلك تحرير كشيده است كه در مقام تطبيق بين نظام كل و حقيقت عالم و نظام جمعى انسان كامل محمدى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بطن هفتم از كلام الهى و قرآن،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الحقايق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كل الفاعليات والقابليات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كه نهايت سير انسان محمدى، و اصل كليۀ نبوات و ولايات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به اعتبارى كينونت قرآنىِ آن حقيقت و اوّلين ظهور و نور طالع از غيب الغيوب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اعتبار مقام فرقى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 تحليلى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تنزّل بعد از تنزّل تا استقرار در رحم، و ابتداى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 تركيبى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عروج بعد العروج تا انتهاى آن به ولوج در واحديت و مظهريت نسبت به اسماء كليۀ</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مستجنّۀ در احديت و اسماء فرقيۀ كليه و جزئيه در واحديت و تهيّؤ و استعداد مزاج تام الاعتدال عنصرى، آن وجود جمعى جامعِ جميع كلمات الهيه، كه متصف به اعلى درجات اعتدال است، تولد يافت به قلب تقىّ نقىّ احدى احمدى، الثابت فى حاقّ الوسطية والبرزخية والعدالة؛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السابقونَ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در ازل الآزال آنچه كه بر كليۀ انبياء و اولياء از امم سابقه و لاحقه افاضت شد، بر كتاب استعداد آن حقيقت الهيه دفعتاً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حقيقت به حسب عين ثابت و قابليتْ منشأ ظهور قابلياتْ است؛ و در مقام ظهور در عرصۀ فعلْ واسطۀ كليۀ كمالات است؛ و آنچه بر كتاب استعداد او رقم زده شد، به ظهور تدريجى در عوالم خلقى ظاهر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وجود جمعىِ كلام الهى در مقام علمى اجمالى 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نزول حقيقت قرآنيۀ شامل جميع حقايقِ خاصِ مرتبۀ الهيه و كونيه در بنيۀ احمدى و قلب بالغ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به اعتبار فناى آن حقيقت در مقام احديت نزول و تنزل امكان ندارد، جز تنزّل آن حقيقة الحقايق، بدون تجافى از مقام ذاتى خاص خود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واقع در مقام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به مرتبۀ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انسانى بعد از عبور از مقام عقلِ منوّر به نور شرع و منزه از تبعات نفس،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قلب دريچه اى از مقام غيب بر او گشوده شود، و با ادامۀ سير معنوى و عروج روحانى باب تجليات اسمائيه بر او گشوده شود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مرتبۀ روحيه محاذى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از آن تعبير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بالغ به مقام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ذكر شد فهميده مى شود كه چرا مؤلف محقق،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در رساله تصريح نموده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مقام ولايت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آن است كه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آن به مرتبۀ اسماء و صفات و مقام ظهورِ اسماء و تعيّنات اسماء، يعنى اعيان ثابته، تعبير كرده اند، ناشى است از مقام احديت؛ و صورت و تعيّن و ظهور اسماء و تميز آنها به تفصيل و تعيّن هر اسمى يا صفتى، به عين ثابت، كه صورت معلوميت حق به ذات خود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ظهور به هم رساند انحاء تعقلاتِ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حق به ذات مستلزم تعيّنى است در مقام ظهور و </w:t>
      </w:r>
      <w:bookmarkStart w:id="50" w:name="pg15072_241894"/>
    </w:p>
    <w:p>
      <w:pPr>
        <w:pStyle w:val="BookText"/>
        <w:rPr/>
      </w:pPr>
      <w:bookmarkEnd w:id="50"/>
      <w:r>
        <w:rPr>
          <w:rFonts w:ascii="IRNazanin" w:hAnsi="IRNazanin" w:eastAsia="IRNazanin"/>
          <w:color w:val="111111"/>
          <w:sz w:val="28"/>
          <w:sz w:val="28"/>
          <w:szCs w:val="28"/>
          <w:rtl w:val="true"/>
          <w:lang w:bidi="fa-IR"/>
        </w:rPr>
        <w:t>تفصيل اسمائى، كه در مرتبۀ علم تفصيلى در تعيّن ثانى حاصل گردد؛ و هر اسمى را صورتى علمى و عينى است كه صورت معلوميت ذات است</w:t>
      </w:r>
      <w:r>
        <w:rPr>
          <w:rFonts w:eastAsia="IRNazanin" w:cs="IRNazanin"/>
          <w:color w:val="111111"/>
          <w:sz w:val="28"/>
          <w:szCs w:val="28"/>
          <w:rtl w:val="true"/>
          <w:lang w:bidi="fa-IR"/>
        </w:rPr>
        <w:t>.</w:t>
      </w:r>
    </w:p>
    <w:p>
      <w:pPr>
        <w:pStyle w:val="Heading3"/>
        <w:numPr>
          <w:ilvl w:val="2"/>
          <w:numId w:val="1"/>
        </w:numPr>
        <w:rPr/>
      </w:pPr>
      <w:bookmarkStart w:id="51" w:name="__RefHeading___Toc790155_2142443653"/>
      <w:bookmarkStart w:id="52" w:name="_Toc16"/>
      <w:bookmarkEnd w:id="51"/>
      <w:r>
        <w:rPr>
          <w:rtl w:val="true"/>
        </w:rPr>
        <w:t>تنبيه</w:t>
      </w:r>
      <w:bookmarkEnd w:id="52"/>
    </w:p>
    <w:p>
      <w:pPr>
        <w:pStyle w:val="BookText"/>
        <w:rPr/>
      </w:pPr>
      <w:r>
        <w:rPr>
          <w:rFonts w:ascii="IRNazanin" w:hAnsi="IRNazanin" w:eastAsia="IRNazanin"/>
          <w:color w:val="111111"/>
          <w:sz w:val="28"/>
          <w:sz w:val="28"/>
          <w:szCs w:val="28"/>
          <w:rtl w:val="true"/>
          <w:lang w:bidi="fa-IR"/>
        </w:rPr>
        <w:t xml:space="preserve">بايد توجه داشت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اين دو مرتبۀ تعين ذات است تباين نيست؛ و خارج است از مقام خلق؛ چه آنكه آنچه تحت ذُلّ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قرار گيرد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بيت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وَقَعَ اسمُ شيءٍ ما خَلاَ اللّه فهو مخلوقٌ</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و نيز مأثور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بايد به اين دقيقه توجه داشت كه اسماء و صفات از جهت مقام جمعى،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داراى مظهر واحدى است كه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عين ثابت جمعىْ در واقع واحد، و حق به جميع اسماء و صفات در اين عين ثابت واحد متجلى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معلوميت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است كه به اين عين، و بر جملۀ اعيان،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وحدت ظاهر و مظهر، حضرت ختمى معناى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ذكر شد، عين ثابت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اعيانِ كافۀ موجودات، و بر ديگر اعيان سمت سيادت مطلقه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گذشته عرض شد كه كثرت اسمائى </w:t>
      </w:r>
      <w:bookmarkStart w:id="53" w:name="pg15072_241895"/>
    </w:p>
    <w:p>
      <w:pPr>
        <w:pStyle w:val="BookText"/>
        <w:rPr/>
      </w:pPr>
      <w:bookmarkEnd w:id="53"/>
      <w:r>
        <w:rPr>
          <w:rFonts w:ascii="Amiri" w:hAnsi="Amiri" w:eastAsia="Amiri" w:cs="Amiri"/>
          <w:color w:val="111111"/>
          <w:sz w:val="28"/>
          <w:sz w:val="28"/>
          <w:szCs w:val="28"/>
          <w:rtl w:val="true"/>
          <w:lang w:bidi="ar-SA"/>
        </w:rPr>
        <w:t xml:space="preserve">و اعيانى در 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صمديت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اعتبار تفصيل عقلى است، و حقيقت حق از جهت تعيّن اُلوهى به وحدت و صرافت خود باقى است</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90157_2142443653"/>
      <w:bookmarkStart w:id="55" w:name="_Toc17"/>
      <w:bookmarkEnd w:id="54"/>
      <w:r>
        <w:rPr>
          <w:rtl w:val="true"/>
        </w:rPr>
        <w:t>تحقيق اجمالى در مباحث گذشته و بيان اصل مطلب در حد تقرير و تحرير</w:t>
      </w:r>
      <w:bookmarkEnd w:id="55"/>
    </w:p>
    <w:p>
      <w:pPr>
        <w:pStyle w:val="BookText"/>
        <w:rPr/>
      </w:pPr>
      <w:r>
        <w:rPr>
          <w:rFonts w:ascii="IRNazanin" w:hAnsi="IRNazanin" w:eastAsia="IRNazanin"/>
          <w:color w:val="111111"/>
          <w:sz w:val="28"/>
          <w:sz w:val="28"/>
          <w:szCs w:val="28"/>
          <w:rtl w:val="true"/>
          <w:lang w:bidi="fa-IR"/>
        </w:rPr>
        <w:t>ارباب تحقيق از بزرگان اهل حق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اعتبار ذات و مقام كنز مخفى و غيب الغيوب از هر تعينى منزه است؛ و احكام اوّليت و آخريت و احديت و واحديت و اوصاف ظهور و بطون در هويت غيبيه به تحقق ذاتى مستهلك در احديت ذاتيه متحقق، و كليۀ ما فى الوجود به استجنان ذاتى در غيب مغيب مندرج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شاهد خلوتكدۀ غيبْ خويش را بر خويش جلوه داد، جلوۀ اوّل بر صفتِ وحدتِ تام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وحدت را، كه اصل الاُصول كل الفاعليات و القابليات است، مضاف به باطن وجود لحاظ كرديم، چون منتشأ از ذات است ناچار متعلق آن بطون ذات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اضافه، يعنى از اضافۀ وحدتِ متعينِ از ذات،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 يعنى از جهت تعلق آن به ظهور ذات، آن هويت غيبيه به صفت وحدتى ديگر، كه حامل كليۀ فاعليات و قابليات است، متصف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كثرت اسمائى و اعيانِ لازم اسماء در آن به اعتبار عقل است، و اصل ذات به صرافت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تجلى در مظاهر خارجيه و خلقيه است كه كثرت ظاهر </w:t>
      </w:r>
      <w:bookmarkStart w:id="56" w:name="pg15072_241896"/>
    </w:p>
    <w:p>
      <w:pPr>
        <w:pStyle w:val="BookText"/>
        <w:rPr/>
      </w:pPr>
      <w:bookmarkEnd w:id="56"/>
      <w:r>
        <w:rPr>
          <w:rFonts w:ascii="IRNazanin" w:hAnsi="IRNazanin" w:eastAsia="IRNazanin"/>
          <w:color w:val="111111"/>
          <w:sz w:val="28"/>
          <w:sz w:val="28"/>
          <w:szCs w:val="28"/>
          <w:rtl w:val="true"/>
          <w:lang w:bidi="fa-IR"/>
        </w:rPr>
        <w:t xml:space="preserve">مى شود؛ و از تضاعفِ كثرات بسايط حاصل مى گردد؛ و بالأخره از طريق حركتِ انعطافىِ لازم وجود جهتِ ظهورِ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صعود حاصل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آنكه حقيقت وجود هميشه و دايماً در كمال عزّ خود مستغرق است، و عين ممكن هميشه عدمى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فرق واضح است بين عدميت اعيانِ ممكنه و اثرِ فيض وجودى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عدميت در ماهيت ممكن از آن لحاظ است كه ماهيت ظلّ وجود است و جهتى جز حكايت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وجود امكانى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از آن جهت است كه ظلّ اسماء الهيه است و خود عين ربط و حكايت است</w:t>
      </w:r>
      <w:r>
        <w:rPr>
          <w:rFonts w:eastAsia="IRNazanin" w:cs="IRNazanin"/>
          <w:color w:val="111111"/>
          <w:sz w:val="28"/>
          <w:szCs w:val="28"/>
          <w:rtl w:val="true"/>
          <w:lang w:bidi="fa-IR"/>
        </w:rPr>
        <w:t>.</w:t>
      </w:r>
    </w:p>
    <w:p>
      <w:pPr>
        <w:pStyle w:val="Heading3"/>
        <w:numPr>
          <w:ilvl w:val="2"/>
          <w:numId w:val="1"/>
        </w:numPr>
        <w:rPr/>
      </w:pPr>
      <w:bookmarkStart w:id="57" w:name="__RefHeading___Toc790159_2142443653"/>
      <w:bookmarkStart w:id="58" w:name="_Toc18"/>
      <w:bookmarkEnd w:id="57"/>
      <w:r>
        <w:rPr>
          <w:rtl w:val="true"/>
        </w:rPr>
        <w:t>نقل و تحقيق</w:t>
      </w:r>
      <w:r>
        <w:rPr>
          <w:rtl w:val="true"/>
        </w:rPr>
        <w:t xml:space="preserve">: </w:t>
      </w:r>
      <w:r>
        <w:rPr>
          <w:rtl w:val="true"/>
        </w:rPr>
        <w:t>گفتار در حقيقت عماء</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رزين عقيلى از حضرت ختمى مرتبت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الخَلْقَ؟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عماءٍ ما فَوْقَه هواءٌ وما تَحتَه هواءٌ</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حديث را مرتبۀ احديت، و برخى مقام واحديت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قَبلَ أَنْ يَخْلُقَ الخَلقَ في ياقوتةٍ بَيْضاءَ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فوقه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حقيقت وجود، يعنى حقيقة الحقايق، به حسب اشتمال بر جميع اسماء كليه و جزئيه و مظاهر اسمائيه به وجود استجنانى ذاتى، اختصاص به نسبت و جهتى از جهات خاص ندارد؛ و آنچه از صفات و اسماء به او اضافه شود، به نحو عدم تعيّن اعتبار شود، لا إلى ما هو أعلى منه ولا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نسب و اعتبارات كلاً از تنزل و تجلى و ظهور آن حقيقت، بدون تجافى از مقام و مرتبه يا حقيقت غيبيه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ذات هميشه در كمال عزّت و كبريايى خود مستغرق است؛ چه قبل از خلقت و ايجاد و اظهار كلمات وجوديه، و چه بعد از تنزل از مقام كنزيت مخفيه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حقيقة الحقايق ازليه، كه حضرت ختمى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ياقوتة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تجافى از مقامْ در حجاب اسماء و حجب صفات به صفت تجلى و ظهورْ در مراتب و مقامات و ظهورات ناشى از آن حقيقتْ سارى و ظاهر است، بدون قبول تأثير و تحوّل از غير؛ چه آنكه آن حقيقة الحقايق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الحول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متحول به صور خلقيه و تعيّنات قبل از ظهور كثرت و بعد از ظهور در مجالى و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المأثور من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تحوّله في ظهوره من</w:t>
      </w:r>
    </w:p>
    <w:p>
      <w:pPr>
        <w:pStyle w:val="BookText"/>
        <w:rPr/>
      </w:pPr>
      <w:r>
        <w:rPr>
          <w:rFonts w:ascii="Amiri" w:hAnsi="Amiri" w:eastAsia="Amiri" w:cs="Amiri"/>
          <w:color w:val="111111"/>
          <w:sz w:val="28"/>
          <w:sz w:val="28"/>
          <w:szCs w:val="28"/>
          <w:rtl w:val="true"/>
          <w:lang w:bidi="ar-SA"/>
        </w:rPr>
        <w:t>جهة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متنوِّع بحسب الظهور، لا أنّه متحوَّل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ذات ازلاً و ابداً كنز مخفى و غيب الغيوب و متصف به احديت ذاتيه است، كه نه كسى زو نام دارد نه 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ممكن در عدميت و بطون باقى است</w:t>
      </w:r>
      <w:r>
        <w:rPr>
          <w:rFonts w:eastAsia="Amiri" w:cs="Amiri" w:ascii="Amiri" w:hAnsi="Amiri"/>
          <w:color w:val="111111"/>
          <w:sz w:val="28"/>
          <w:szCs w:val="28"/>
          <w:rtl w:val="true"/>
          <w:lang w:bidi="ar-SA"/>
        </w:rPr>
        <w:t xml:space="preserve">. </w:t>
      </w:r>
      <w:bookmarkStart w:id="59" w:name="pg15072_241898"/>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ز تنگناىِ عدم ناكشيده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ز جلوه گاه عيان نانهاده گام</w:t>
      </w:r>
    </w:p>
    <w:p>
      <w:pPr>
        <w:pStyle w:val="BookText"/>
        <w:rPr/>
      </w:pPr>
      <w:r>
        <w:rPr>
          <w:rFonts w:ascii="IRNazanin" w:hAnsi="IRNazanin" w:eastAsia="IRNazanin"/>
          <w:color w:val="111111"/>
          <w:sz w:val="28"/>
          <w:sz w:val="28"/>
          <w:szCs w:val="28"/>
          <w:rtl w:val="true"/>
          <w:lang w:bidi="fa-IR"/>
        </w:rPr>
        <w:t xml:space="preserve">در حيرتم كه اين همه نقش غريب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خاطر آمده مشهود خاص و عام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نعم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معشوق برون ز عالم امكان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به مكان در طلبش حيران است</w:t>
      </w:r>
    </w:p>
    <w:p>
      <w:pPr>
        <w:pStyle w:val="BookText"/>
        <w:rPr/>
      </w:pPr>
      <w:r>
        <w:rPr>
          <w:rFonts w:ascii="Amiri" w:hAnsi="Amiri" w:eastAsia="Amiri" w:cs="Amiri"/>
          <w:color w:val="111111"/>
          <w:sz w:val="28"/>
          <w:sz w:val="28"/>
          <w:szCs w:val="28"/>
          <w:rtl w:val="true"/>
          <w:lang w:bidi="ar-SA"/>
        </w:rPr>
        <w:t xml:space="preserve">نايد به مكان آن نرود اين ز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درد عشق بى درمان است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790161_2142443653"/>
      <w:bookmarkStart w:id="61" w:name="_Toc19"/>
      <w:bookmarkEnd w:id="60"/>
      <w:r>
        <w:rPr>
          <w:rtl w:val="true"/>
        </w:rPr>
        <w:t>تنبيه فيه تحقيق</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به معناى صحيح يا به وجه اطلاق منشأ انتزاع صفات و يا مرجع استناد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حقيقتِ حقْ موجود مطلق است و منزه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معروف بين ارباب كلام، از اشعريه و معتزله، قهراً حقيقت ذات همان حقيقت مطلقۀ علم و قدرت و ديگر صفات كماليه و نعوت جلاليه است؛ به شرطى كه اسماء و صفات نيز به حسب حقيقت، مانند اصل حقيقتِ هستىِ جامع اوصاف، به نحو عدم تعيّن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مطلقه مُدرَك و مشهود احدى واقع نشود جز ذات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بهانۀ آنكه ذاتْ مرتبۀ عدمِ لحاظ غير و عارى از جميع تعيّنات است، نبايد علم ذاتى را از ذات، العياذ باللّه، </w:t>
      </w:r>
      <w:bookmarkStart w:id="62" w:name="pg15072_241899"/>
    </w:p>
    <w:p>
      <w:pPr>
        <w:pStyle w:val="BookText"/>
        <w:rPr/>
      </w:pPr>
      <w:bookmarkEnd w:id="62"/>
      <w:r>
        <w:rPr>
          <w:rFonts w:ascii="IRNazanin" w:hAnsi="IRNazanin" w:eastAsia="IRNazanin"/>
          <w:color w:val="111111"/>
          <w:sz w:val="28"/>
          <w:sz w:val="28"/>
          <w:szCs w:val="28"/>
          <w:rtl w:val="true"/>
          <w:lang w:bidi="fa-IR"/>
        </w:rPr>
        <w:t>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عدم اعتبار بطون و ظهور و اطلاق و تقييد، و نفى هر آنچه كه مشعر به تعيّن است، آن نيست كه علمِ ذاتىِ مطلقِ عارى از قيد اطلاق را هم از آن اصل الاصولِ كافّۀ اسماء كليه و جزئيه و منشأ جميع ذرارى و درارى وجود نفى،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الموجود، أو الوجود، الذي بهويته استحقّ أن تنبجس منه كلّ الكمالات؛ ومن جملتها عدم الانتهاء، ونفي الإدراك والحكم بأنّه لا يُدرَك وهو يدرك ذاته</w:t>
      </w:r>
      <w:r>
        <w:rPr>
          <w:rFonts w:eastAsia="IRNazanin" w:cs="IRNazanin"/>
          <w:color w:val="111111"/>
          <w:sz w:val="28"/>
          <w:szCs w:val="28"/>
          <w:rtl w:val="true"/>
          <w:lang w:bidi="fa-IR"/>
        </w:rPr>
        <w:t>.</w:t>
      </w:r>
    </w:p>
    <w:p>
      <w:pPr>
        <w:pStyle w:val="Heading3"/>
        <w:numPr>
          <w:ilvl w:val="2"/>
          <w:numId w:val="1"/>
        </w:numPr>
        <w:rPr/>
      </w:pPr>
      <w:bookmarkStart w:id="63" w:name="__RefHeading___Toc790163_2142443653"/>
      <w:bookmarkStart w:id="64" w:name="_Toc20"/>
      <w:bookmarkEnd w:id="63"/>
      <w:r>
        <w:rPr>
          <w:rtl w:val="true"/>
        </w:rPr>
        <w:t xml:space="preserve">گفتار در ظهور اسم </w:t>
      </w:r>
      <w:r>
        <w:rPr>
          <w:rtl w:val="true"/>
        </w:rPr>
        <w:t>«</w:t>
      </w:r>
      <w:r>
        <w:rPr>
          <w:rtl w:val="true"/>
        </w:rPr>
        <w:t>واحد</w:t>
      </w:r>
      <w:r>
        <w:rPr>
          <w:rtl w:val="true"/>
        </w:rPr>
        <w:t>»</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بيان كرديم كه اوّلين تعيّن حق و ظلِّ ممدودِ غيبىِ ذاتْ وحدتى است كه اصل و پايه و مايه و خميرۀ جميع فاعليات و قابليات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اضافه به غيب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كه اوّلين وصف مقام غيب الغيوب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تعلق اين وحدت به ظهور و جلوۀ ذات إلى أن تصل إلى الكمال الأسمائى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وجود از ناحيۀ اين اسم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مطلقۀ حق به اعتبار تعيّن اُلوهى واحد و بسيط صرف است؛ و كثرات اسمائيه و تعيّنات صور اسماء الهيه فقط به لحاظ عقل است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جامع جميع فعليات و حافظ جميع قابليات و اعيان ثابته در مشهد علم تفصيلى، طالب مظهر و عين ثابتى است كه مانند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سمت سيادت بر جميع اسماء دارد، آن مظهر نيز امّ القابليات و سمت سيادت بر كافۀ اعيان قابليه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الحقّ جعل هذا الاسم مرآة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 بحقيقته ووجهه، علم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ولا شيءَ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له أنّ سمعه سمع </w:t>
      </w:r>
      <w:bookmarkStart w:id="65" w:name="pg15072_241900"/>
    </w:p>
    <w:p>
      <w:pPr>
        <w:pStyle w:val="BookText"/>
        <w:rPr/>
      </w:pPr>
      <w:bookmarkEnd w:id="65"/>
      <w:r>
        <w:rPr>
          <w:rFonts w:ascii="Amiri" w:hAnsi="Amiri" w:eastAsia="Amiri" w:cs="Amiri"/>
          <w:color w:val="111111"/>
          <w:sz w:val="28"/>
          <w:sz w:val="28"/>
          <w:szCs w:val="28"/>
          <w:rtl w:val="true"/>
          <w:lang w:bidi="ar-SA"/>
        </w:rPr>
        <w:t>اللّه، وبصره بصر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يَتَقَرَّبُ إليَّ بالنوافل حتَّى اُحِبَّهُ ، فَإذا أَحْبَبْتُهُ ، كنتُ سمعَه وبصرَه ورجلَه ويدَه</w:t>
      </w:r>
      <w:r>
        <w:rPr>
          <w:rFonts w:eastAsia="Amiri" w:cs="Amiri" w:ascii="Amiri" w:hAnsi="Amiri"/>
          <w:color w:val="111111"/>
          <w:sz w:val="28"/>
          <w:szCs w:val="28"/>
          <w:rtl w:val="true"/>
          <w:lang w:bidi="ar-SA"/>
        </w:rPr>
        <w:t>» .</w:t>
      </w:r>
    </w:p>
    <w:p>
      <w:pPr>
        <w:pStyle w:val="Heading3"/>
        <w:numPr>
          <w:ilvl w:val="2"/>
          <w:numId w:val="1"/>
        </w:numPr>
        <w:rPr/>
      </w:pPr>
      <w:bookmarkStart w:id="66" w:name="__RefHeading___Toc790165_2142443653"/>
      <w:bookmarkStart w:id="67" w:name="_Toc21"/>
      <w:bookmarkEnd w:id="66"/>
      <w:r>
        <w:rPr>
          <w:rtl w:val="true"/>
        </w:rPr>
        <w:t>گفتار در كمال اسمائى</w:t>
      </w:r>
      <w:bookmarkEnd w:id="67"/>
    </w:p>
    <w:p>
      <w:pPr>
        <w:pStyle w:val="BookText"/>
        <w:rPr/>
      </w:pPr>
      <w:r>
        <w:rPr>
          <w:rFonts w:ascii="IRNazanin" w:hAnsi="IRNazanin" w:eastAsia="IRNazanin"/>
          <w:color w:val="111111"/>
          <w:sz w:val="28"/>
          <w:sz w:val="28"/>
          <w:szCs w:val="28"/>
          <w:rtl w:val="true"/>
          <w:lang w:bidi="fa-IR"/>
        </w:rPr>
        <w:t>شيخ اكبر در فصوص الحكم، در مقام بيان كمال اسمائى و تحقيق در اينكه در آن مرتبه كه حق در كمال ذاتى و تجلى و ظهور ذاتى و شهود الذات للذات و شهود اسماء و صفات و مظاهر اسمائيه و صفاتيه در مقام جمع و تفصيل است، از غير خبرى نيست؛ يا به عبارت بهتر، تجلى در مقام غيب قبل از ظهور كثرتْ توقف بر مظهر امكانى ندارد، و در كمال اسمائى و تجلى در مرتبۀ تفاصيلِ خلقىْ وجود و ظهور اعيان ثابته را مدخليتى است و اين اعيان مظاهر اسماء الهيه اند و به فيض اقدس از مقام احديت در مرتبۀ واحديت و الوهيت و مقام علم تفصيلى تحقق يافته و صورت معلوميت ذات اند،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شاء الحقّ سبحانه من حيث أسمائه الحسنى ، التي لايبلغها الإحصاء ، أن يَرى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عينَه في كون جامع يَحصر الأمر كلّه لكونه متّصفاً بالوجود ويظهر به سرُّه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كان الحقّ سبحانه أوجد العالم كلّه وجود شبح مسوّى لا روح فيه ، فكان كمرآة غير مجلوَّة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فاقتضى الأمرُ جلاءَ مرآة العالم ؛ فكان آدم عين جلاء تلك المرآة وروح تلك الصورة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كمال اسمائى جز از طريق ظهور حق در عين ثابت انسان كامل تحقق </w:t>
      </w:r>
    </w:p>
    <w:p>
      <w:pPr>
        <w:pStyle w:val="BookText"/>
        <w:rPr/>
      </w:pPr>
      <w:r>
        <w:rPr>
          <w:rFonts w:ascii="IRNazanin" w:hAnsi="IRNazanin" w:eastAsia="IRNazanin"/>
          <w:color w:val="111111"/>
          <w:sz w:val="28"/>
          <w:sz w:val="28"/>
          <w:szCs w:val="28"/>
          <w:rtl w:val="true"/>
          <w:lang w:bidi="fa-IR"/>
        </w:rPr>
        <w:t>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كليۀ ملايكۀ سكنۀ جبروت و ملكوت و عالم شهادت از ابعاض و اجزاى اين حقيقتِ كلىِ جمعىِ احدى محسوب مى شوند؛ و حقيقت حق به جميع مظاهر و اسماءْ حاكم بر مظاهر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فرق است بين رؤيت حق خويش را در مقام غيب و اجمال و ظهور و تفصيل در عرصۀ شؤون ذات، و شهود خود در مظهرى كه به وجود خلقى تعيّن پذيرد ولى از حيث سعه و كمالِ قابليتْ جامعِ جميع وجودات و عين او مشتمل بر كافۀ اعيان و مفاتيح عالم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غيبِ مضاف و شهادت مطلقه باشد، و در مقام رجوع به حق و اتمام تنزلاتِ وجود در قوس نزولْ باب الأبوابِ رجوع بدايات به نهايات شود؛ فهو 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كمالى ناچار است اين طريق را پيمايد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يعنى كون جامعِ مشتمل بر كافۀ اسماء جزئيه و كليه، مفتاح غيب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أصله من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اوست اولياء كمّل از محمّديين؛ و قوافل وجود در اين صراط به اصل خود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ابن عربى صاحب كون جامع را، كه مشتمل بر جميع حقايق و سارى در جميع حقايق است، مظهر تام حق و مجلاى فيض وجود، دنياً و آخرةً، دانسته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ينظر اللّه إلى الخلق، فيرحمهم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آنجا كه حقيقت هر شى ء نحوۀ تعيّن آن است در علم حق و تعيّن آن حقيقت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اگرچه اوّلين ظهور خلقى آن حقيقت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ظهور در صورت عقل اوّل و روح نخستين است، ولى استعداد ولوج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تعيّن وجود مطلق يا وحدتى كه اصل كليۀ قابليات و جامع بين احديت و واحديت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تعيّن آن حقيقت است، ممكن التحقق، بلكه واجب التحقق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حظّ آن حقيقت از مقاماتْ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درجات درجۀ اكمليت و تمحّض و تشكيك، و از بطونِ سبعۀ قرآنيه نصيب او بطن هفتم است، و حسنات او را نهايت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آن حقيقت از تجلى، تجلى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درجات و مقامات براى ورثۀ خاص او از محمّديين، كه نسبت تام با آن حضرت دارند، يعنى نسبت وراثت به حسب حال و مقام و علم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فرزندى،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في ريب وشكّ فيما حقّقناه، فارجع إلى ما حقّقه أولياء العرفان والتصوّف؛ وكن متأمّلاً فيما ذكره الإمام المؤلّف في الرسالة وحقّقه حقّ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البارع العارف، صاحب كتاب الإنسان الكامل، الإمام العارف، عبدالكريم الجيلي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سبق فيما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إذا تجلّى على عبده وأفناه عن نفسه ، قام فيه لطيفة 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اللطيفة قد تكون ذاتية ، وقد تكون وصفية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ذاتية ، كان ذلك الهيكل الإنساني هو الفرد الكامل والغوث الجامع ؛ عليه يدور أمر الوجود ، وله يكون الركوع والسجود ، وبه يحفظ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علیه السلام ؛ وهو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 </w:t>
      </w:r>
      <w:bookmarkStart w:id="68" w:name="pg15072_241903"/>
    </w:p>
    <w:p>
      <w:pPr>
        <w:pStyle w:val="BookText"/>
        <w:rPr/>
      </w:pPr>
      <w:bookmarkEnd w:id="68"/>
      <w:r>
        <w:rPr>
          <w:rFonts w:ascii="Amiri" w:hAnsi="Amiri" w:eastAsia="Amiri" w:cs="Amiri"/>
          <w:color w:val="111111"/>
          <w:sz w:val="28"/>
          <w:sz w:val="28"/>
          <w:szCs w:val="28"/>
          <w:rtl w:val="true"/>
          <w:lang w:bidi="ar-SA"/>
        </w:rPr>
        <w:t>في قصّة آدم تنجذب الحقائق ، أي الموجودات ، إلى امتثال أمره ، انجذاب الحديد إلى المغناطيس</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ويقهر الكون بعظمته ؛ ويفعل ما يشاء بقدرته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مقيّد برتبة ، لا حقّية إلهية ولا خلقية عبدية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 عبدالكريم جيلى در جزء دوم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أشراط الساعة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يعدل أربعين سنة في الأنام ؛ وأن تكون أيّامه خضراء ولياليه 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معرفة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المقام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فليطالع كتابنا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 والرقيم في شرح بسم اللّه الرّحمن الرّحيم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90167_2142443653"/>
      <w:bookmarkStart w:id="70" w:name="_Toc22"/>
      <w:bookmarkEnd w:id="69"/>
      <w:r>
        <w:rPr>
          <w:rtl w:val="true"/>
        </w:rPr>
        <w:t>نتيجة</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كه بيان شد مراد مؤلف محقق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را كه راجع به ذات و حقيقت وجود معرّا از كليۀ قيود، از جمله قيد اطلاق، و نيز آنچه راجع به حقيقت ولايت محمّديه و وارثان آن حضرت، يعنى ائمۀ طاهرين عليه و عليهم السلام، بيان فرموده اند؛ و مكرر تصريح و تأكيد نموده اند كه باطن خلافت و ولايت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آنچه را كه در نحوۀ تعيّن احدى و واحدى و تجلى حق به اسم جامع كلى در مظهر كلى محمّدى و تجلى و ظهور در مرآت حقايق امكانيه ذكر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افتاده است كه هذه</w:t>
      </w:r>
    </w:p>
    <w:p>
      <w:pPr>
        <w:pStyle w:val="BookText"/>
        <w:rPr/>
      </w:pPr>
      <w:r>
        <w:rPr>
          <w:rFonts w:ascii="IRNazanin" w:hAnsi="IRNazanin" w:eastAsia="IRNazanin"/>
          <w:color w:val="111111"/>
          <w:sz w:val="28"/>
          <w:sz w:val="28"/>
          <w:szCs w:val="28"/>
          <w:rtl w:val="true"/>
          <w:lang w:bidi="fa-IR"/>
        </w:rPr>
        <w:t>الخلافة روح الخلافة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ماوراى اولياى مخصوص به تجلى ذاتى و فوق مقام فرد اكمل از اقطاب وجود، نيست جز حقيقت مطلقۀ حقيقة الحقايق و غيب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المعارف الإلهية ، في أوّل مجلس تشرفت بحضوره وسألته عن كيفية الوحي ، في ضمن بياناته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الحقيقة الغيبية النازلة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المحمّدية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عارف محقق، ملاّ عبدالرزاق كاشى، در تأويلات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البنية المحمّدية ، حال احتجابه في مقام القلب بعد الشهود الذاتي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حضرت ختمى مقام در حال شهود ذاتى و فنا در عين وجود،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تنزل يا احتجاب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حقيقت قرآن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ابتداى بلوغ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استعداد تلقى حقيقت جمعى قرآن امكان نداشت؛ چه آنكه مظهر حقيقت قرآن قلبى است كه بالغ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مقام شهود ذاتى مع نَزلة يسيرة و تنزّل در حدى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موهوم تحقق يابد تا مظهر تجلى قرآنى قرار گيرد</w:t>
      </w:r>
      <w:r>
        <w:rPr>
          <w:rFonts w:eastAsia="IRNazanin" w:cs="IRNazanin"/>
          <w:color w:val="111111"/>
          <w:sz w:val="28"/>
          <w:szCs w:val="28"/>
          <w:rtl w:val="true"/>
          <w:lang w:bidi="fa-IR"/>
        </w:rPr>
        <w:t xml:space="preserve">. </w:t>
      </w:r>
      <w:bookmarkStart w:id="71" w:name="pg15072_241905"/>
    </w:p>
    <w:p>
      <w:pPr>
        <w:pStyle w:val="BookText"/>
        <w:rPr/>
      </w:pPr>
      <w:bookmarkEnd w:id="71"/>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تفسير و اشاراتى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يكم مؤلف علامه به بيان معناى حديث منقول از حضرت ختمى مقام در جواب سؤال ابو رزين عقيلى و تحقيق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كه حقير در مباحث گذشته آن را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اوايل بحث، در نحوۀ ظهور تعيّن وجود مطلق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نموديم</w:t>
      </w:r>
      <w:r>
        <w:rPr>
          <w:rFonts w:eastAsia="IRNazanin" w:cs="IRNazanin"/>
          <w:color w:val="111111"/>
          <w:sz w:val="28"/>
          <w:szCs w:val="28"/>
          <w:rtl w:val="true"/>
          <w:lang w:bidi="fa-IR"/>
        </w:rPr>
        <w:t>.</w:t>
      </w:r>
    </w:p>
    <w:p>
      <w:pPr>
        <w:pStyle w:val="Heading3"/>
        <w:numPr>
          <w:ilvl w:val="2"/>
          <w:numId w:val="1"/>
        </w:numPr>
        <w:rPr/>
      </w:pPr>
      <w:bookmarkStart w:id="72" w:name="__RefHeading___Toc790169_2142443653"/>
      <w:bookmarkStart w:id="73" w:name="_Toc23"/>
      <w:bookmarkEnd w:id="72"/>
      <w:r>
        <w:rPr>
          <w:rtl w:val="true"/>
        </w:rPr>
        <w:t>گفتار در اعيان ثابتة و حقيقت آن</w:t>
      </w:r>
      <w:bookmarkEnd w:id="73"/>
    </w:p>
    <w:p>
      <w:pPr>
        <w:pStyle w:val="BookText"/>
        <w:rPr/>
      </w:pPr>
      <w:r>
        <w:rPr>
          <w:rFonts w:ascii="IRNazanin" w:hAnsi="IRNazanin" w:eastAsia="IRNazanin"/>
          <w:color w:val="111111"/>
          <w:sz w:val="28"/>
          <w:sz w:val="28"/>
          <w:szCs w:val="28"/>
          <w:rtl w:val="true"/>
          <w:lang w:bidi="fa-IR"/>
        </w:rPr>
        <w:t xml:space="preserve">در مقام بيان اين مطلب مهم موجود در مسفورات ارباب عرفان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الأعيان الثابتة ما شمَّت رائحة الوجود ولم 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اصل مسلم كه سنخ وجود متحقق بالذات است، و تقرير آنكه به چه نحو مى توان قبول كرد كه الأعيان الثابتة وجودات خاصّة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اشاراتى و تنبيهاتى لازم است</w:t>
      </w:r>
      <w:r>
        <w:rPr>
          <w:rFonts w:eastAsia="IRNazanin" w:cs="IRNazanin"/>
          <w:color w:val="111111"/>
          <w:sz w:val="28"/>
          <w:szCs w:val="28"/>
          <w:rtl w:val="true"/>
          <w:lang w:bidi="fa-IR"/>
        </w:rPr>
        <w:t>.</w:t>
      </w:r>
    </w:p>
    <w:p>
      <w:pPr>
        <w:pStyle w:val="Heading3"/>
        <w:numPr>
          <w:ilvl w:val="2"/>
          <w:numId w:val="1"/>
        </w:numPr>
        <w:rPr/>
      </w:pPr>
      <w:bookmarkStart w:id="74" w:name="__RefHeading___Toc790171_2142443653"/>
      <w:bookmarkStart w:id="75" w:name="_Toc24"/>
      <w:bookmarkEnd w:id="74"/>
      <w:r>
        <w:rPr>
          <w:rtl w:val="true"/>
        </w:rPr>
        <w:t>نقل و تحقيق</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مبرور، آقا ميرشهاب الدين نيريزى شيرازى، از تلاميذ بزرگ استاذ مشايخنا العظام، ميرزا محمدرضاى قمشه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عليهما</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p>
    <w:p>
      <w:pPr>
        <w:pStyle w:val="BookText"/>
        <w:rPr/>
      </w:pPr>
      <w:r>
        <w:rPr>
          <w:rFonts w:ascii="IRNazanin" w:hAnsi="IRNazanin" w:eastAsia="IRNazanin"/>
          <w:color w:val="111111"/>
          <w:sz w:val="28"/>
          <w:sz w:val="28"/>
          <w:szCs w:val="28"/>
          <w:rtl w:val="true"/>
          <w:lang w:bidi="fa-IR"/>
        </w:rPr>
        <w:t>دفاع از مشرب عرفا و محققان از اولياى معرفت، و ذكر اين نكته كه فهم آثار ارباب عرفان از عهدۀ غير ارباب حق ساخته نيست، 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تسارعنَّ إلى أن تنسبوهم إلى المجازفة في الكلام و المناقضة في القول ؛ لأنّهم بنور ضمائرهم وقوّة بصائرهم حكموا ببطلان ما سوى الوجود ، حيث وضعوا أنّ الأعيان الثابتة ما شمّت رائحة الوجود ، وأنّ الوجود زائد على الماهية ، بمعنى اشتمال الوجود الإمكاني على معنى غير حقيقة الوجود ، وإلا لم يكن وجوداً إمكانياً ، بل وجوداً مطلقاً ، فلم يكن صدوره عن الوجود المطلق ممكناً ، وإلاّ لزم صدور الشيء من نفسه وتعدّد الشيء بنفسه وتكرّره بأصل حقيقته ؛ وهو في بدايات العقول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وحكموا بأنّ الأعيان الثابتة صور الأسماء الإلهية ؛ وصورة الاسم هي علم الحقّ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بحقيقة الاسم التي هي الوجود المتجلّي بتجلّ كمالي هو صفة إلهية ؛ وعلم الحقّ وجوده ، ووجوده عين ذاته ؛ فلا يمكن أن يكون الأعيان الثابتة من حيث كونها صور الأسماء اُمور عدمية راجعة إلى العدم ، أو واسطة بين الثابت واللاثابت أو الموجود والمعدوم ؛ كما قد يظنّ بعض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بلغك عن حكيم فيلسوف أنّ الماهية ليست من حيث هي إلاّ هي ، وأنّها ليست بذاتها بموجودة ولا معدومة ، بل ولا شيء من طرفي النقيض ، وتوهّمت أنّه يقول بالواسطة بين الموجود والمعدوم ، فاستغرقْ في لُجَّة ذلك الكلام وخضه مع الخائضين حتّى تعلم أنّ الفيلسوف يريد بذلك ما يريد العارف بكلامه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الثابتة ما شمَّت رائحة الوجود ولن 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ذوق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دون اختلاج ريب واعتلاق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الواسطة بين الموجود والمعدوم من كلمة أهل الذوق والفيلسوف صريحة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كلمته سلب الموجودية والمعدومية على سبيل العدول ، أو إيجاب سلب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في حمل الموجود أو المعدوم ، بأيّ نحو من النحوين المذكورين ، شائبة من الثبوت للماهية ، كان الجواب الحقّ أنّ الماهية ليست من حيث ذاتها بموجودة ولا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كلمته ومفاد مقالته محصَّل مرام أهل الذوق حيث شاهدوا أنّ الأعيان الثابتة لا تشمّ ولم تشمّ رائحة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 المراد من قولهم بأنّ الماهية بالحمل الأوّلي الذاتي غير الوجود ، ذلك ؛ حيث إنّها بذلك الحمل عنوان لما هو غير </w:t>
      </w:r>
    </w:p>
    <w:p>
      <w:pPr>
        <w:pStyle w:val="BookText"/>
        <w:rPr/>
      </w:pPr>
      <w:r>
        <w:rPr>
          <w:rFonts w:ascii="Amiri" w:hAnsi="Amiri" w:eastAsia="Amiri" w:cs="Amiri"/>
          <w:color w:val="111111"/>
          <w:sz w:val="28"/>
          <w:sz w:val="28"/>
          <w:szCs w:val="28"/>
          <w:rtl w:val="true"/>
          <w:lang w:bidi="ar-SA"/>
        </w:rPr>
        <w:t xml:space="preserve">الوجود ؛ وهو التعيّن العدمي والامتياز الماهوي عن الوجود المطلق ؛ فهو بذلك الاعتبار لا يستشمّ رائحة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نعقل الماهية ونغفل عن وجودها ، والمغفول غير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اُجيب بأنّ الغفلة إنّما هي عن الوجود الخارجى ؛ ولا يمكن الغفلة من الوجود الذهني ، وإلا يرتفع الماهية عن عرصة التعقّل حيث إنّها نفس الوجود الذهني والمقدّر أنّها معقولة ؛ 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السرّ أنّ الغفلة من الوجود الذهني وكونها معقولة متنافيان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 أنّ التغاير بينهما بوجه ؛ والتغاير بوجه الإطلاق متغائران ؛ ولا يمكن لأحد أن يثبت المغايرة بين الماهية والوجود على سبيل الإطلاق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وجود منحصر به وجود خارجى و ذهنى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خارجى و ذهنى از اطوار و شؤون حقيقت مطلقۀ وجود است كه محيط به حقايق خارجيه و ظهورات ظليۀ ذهنيه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متحقق بالذات است، وجود مطلق عارى از كليۀ قيود است، از جمله قيد اطلاق، فإذا كان مطلق الوجود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متحققاً، ناچار وجود مقيد نيز متحقق است؛ چه آنكه مقيد از جلوات و ظهورات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فِى السَّمَاءِ إِلهٌ وَفِى الْأَرْضِ إِلهٌ</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شَىْ‌ءٍ مُحِيطٌ</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اين اصل مسلم نزد ارباب حق و يقين بايد محفوظ باشد كه مطلق در مرتبۀ مقيد متحقق است، و مقيد متقوم به مطلق است؛ ولى مقيد در مرتبۀ مطلق تحقق ندارد،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كماكان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بهذا </w:t>
      </w:r>
    </w:p>
    <w:p>
      <w:pPr>
        <w:pStyle w:val="BookText"/>
        <w:rPr/>
      </w:pPr>
      <w:r>
        <w:rPr>
          <w:rFonts w:ascii="Amiri" w:hAnsi="Amiri" w:eastAsia="Amiri" w:cs="Amiri"/>
          <w:color w:val="111111"/>
          <w:sz w:val="28"/>
          <w:sz w:val="28"/>
          <w:szCs w:val="28"/>
          <w:rtl w:val="true"/>
          <w:lang w:bidi="ar-SA"/>
        </w:rPr>
        <w:t>الكلام النوري أبو إبراهيم، موسى بن جعفر، عليهماالسلام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نيريزى شيرازى مى افزايد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فالمطلق متحقّق ، وبتحقّقه يتحقّق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تحقّق المطلق فلا يمتاز عن شيء من الأشياء العلمية أو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حصل الامتياز ، فإنّما هو من شطر التقييدات الامتيازية ؛ لا من مشرق الإطلاق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ممتاز عن الوجود المطلق ، امتيازاً منبعثاً من أنفسها لا من المطلق ، فهو من حيث الامتياز عن الوجود المطلق ليس بموجود ، وإلاّ لم يحصل الامتياز عنه ، والمفروض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كونه مشاراً إليه ، عائد إلى الوجود ، راجع إليه ، صائر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إشارة إلى صيرورة الماهيات من حيث هي صور علمية إلى 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إشارة إلى رجوع الأشياء ، أي رجوع وجوه الامتياز ، إلى العدم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الماهية من حيث هي هي عين الوجود ، فكيف يجوز أن يعرضها الوجود ؛ وإلاّ يلزم أن يعرض الوجود للوجود ، لكنّ الشيء لا يعرض لنفسه ؛ فيلزم أن لا يعرضها الوجود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قد يعرض لنفسه لا باعتبار واحد ، بل باعتبار تعدّده ، كعروض الكلّي للحصّة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يعرض الماهية الكون في الخارج تارة ، والكون في الذهن 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حقيقة من </w:t>
      </w:r>
    </w:p>
    <w:p>
      <w:pPr>
        <w:pStyle w:val="BookText"/>
        <w:rPr/>
      </w:pPr>
      <w:r>
        <w:rPr>
          <w:rFonts w:ascii="Amiri" w:hAnsi="Amiri" w:eastAsia="Amiri" w:cs="Amiri"/>
          <w:color w:val="111111"/>
          <w:sz w:val="28"/>
          <w:sz w:val="28"/>
          <w:szCs w:val="28"/>
          <w:rtl w:val="true"/>
          <w:lang w:bidi="ar-SA"/>
        </w:rPr>
        <w:t xml:space="preserve">الحقائق ، تنسب تارة إلى المرآة الخارج ، واُخرى إلى مرآة الذهن ، فيحصل الكون الخارجي والكون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الماهية تقرّرت في نشأة العلم بإضافة الوجود المطلق إلى نشأة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هو الكون والحصول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اتّضح أنّ الوجود بمعنى الكون والحصول نازلة من نوازل الوجود المطلق ؛ كما أنّ الصور العلمية الحاصلة في نشأة العلم الربوبي والصورة العينية الخارجية من نوازله ورواشحه وروابطه وتوابعه وفروعه وأظلاله و أشعته وشؤونه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والماهيات ليست إلاّ هذه الصور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العلمية وجودات خاصّة علمية ، تبعية للوجودات الأسمائية التابعة لوجود الحقّ الذي هو حاق الكون ومتن التحصيل وعين الأعيان وأصل الحقائق في الأعيان والأذهان ، فبقدر نور الوجود تظهر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ظهر نور الوجود قوّياً ، كما في العين ، تظهر الماهيات ولوازمها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ظهرت في الذهن ، تظهر تلك ولوازمها ضعيفة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نقل شد، از مطالب مرحوم استاد المشايخ قدرى رفع استبعاد نمود از گفتۀ كسانى كه وجود و ماهيت را دو سنخ مباين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برخى خيلى تنزّل كرده اند، ماهيت را حد و ظلّ وجود، بلكه آن را ثانيۀ ما يراه الأحول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از اين باب كه علم حق از سنخ صورت و تعيّن وراى وجود نمى باشد، شديداً قول به اعيان ثابته و صور قدريه را نفى، و تكثر اعيان را كثرت حقيقى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ورود به مشرب ارباب تحقيق و اساطين معرفت و كشف و عدم درك لسان خاص آن جماعت و صعب المنال بودن طريقۀ آنان </w:t>
      </w:r>
    </w:p>
    <w:p>
      <w:pPr>
        <w:pStyle w:val="BookText"/>
        <w:rPr/>
      </w:pPr>
      <w:r>
        <w:rPr>
          <w:rFonts w:ascii="IRNazanin" w:hAnsi="IRNazanin" w:eastAsia="IRNazanin"/>
          <w:color w:val="111111"/>
          <w:sz w:val="28"/>
          <w:sz w:val="28"/>
          <w:szCs w:val="28"/>
          <w:rtl w:val="true"/>
          <w:lang w:bidi="fa-IR"/>
        </w:rPr>
        <w:t>موجب طعن و نقد گرديده؛ و از استماع عدميت اعيان ممكنه به تكفير موحدان نيز پرداخته 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آفاته من الدّرك السقيما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مرحوم مصنف،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تعليقه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مقدمۀ قيصرى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نحوۀ ظهور كثرت در مرتبۀ الوهيت و واحديت به نحو اختصار جهت رفع توهم قاصران اشارات و تلميحاتى در سلك تحرير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مباحث گذشته پيرامون قول امام قدّس سرّه ، كه در مقام بيان انطواء ذات نسبت به اسماء و اعتبار اسماء كليه و جزئيه در ابطن بطون ذات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البطون والغيب اللذان نسبنا هما إلى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الحقيقة غير مربوطة بالخلق، بيان كرديم كه حقيقت وجود و احديت ذاتيه، يا به تعبير ديگر الوجود من حيث هو، ليس له بطون متقدم على ظهور، ولا ظهور منبعث عن البطون؛ لأنّهما اسمان إضافيان يستلزمان اعتبار غير الوجود من حيث هو؛ وما يستلزم اعتبار الغير من حيث هو، فهو مغائر للوجود من حيث هو؛ وما يغاير الشيء ليس هو؛ فالوجود ليس من حيث هو بظاهر ولا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الحقيقة البحتة والمطلقة لا نعت لها ولا وصف ولا اسم ولا له إضافة إلى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از جهت عدم تعيّن و مقام غيب الغيوب نه به مبدئيت متصف است، و نه به اوّليت و آخريت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اتصاف آن حقيقت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وحدت اطلاقى عارى از كليۀ قيود، از جمله قيد اطلاق، لحاظ كرديم، و به تعبير واضح تر وحدت را </w:t>
      </w:r>
    </w:p>
    <w:p>
      <w:pPr>
        <w:pStyle w:val="BookText"/>
        <w:rPr/>
      </w:pPr>
      <w:r>
        <w:rPr>
          <w:rFonts w:ascii="Amiri" w:hAnsi="Amiri" w:eastAsia="Amiri" w:cs="Amiri"/>
          <w:color w:val="111111"/>
          <w:sz w:val="28"/>
          <w:sz w:val="28"/>
          <w:szCs w:val="28"/>
          <w:rtl w:val="true"/>
          <w:lang w:bidi="ar-SA"/>
        </w:rPr>
        <w:t xml:space="preserve">مانند اصل وجود و ذاتْ غير متعين دانستيم، منطبق بر احديت ذاتيه است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و اتصاف آن حقيقت به وجود مطلق، الواجب الواحد المتفرِّد، ملازم است 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تعيّن الوجود في النسبة العلمية الذاتية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من حيث هذه النسبة يسمّى عند المحقّق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من حيث نسبته غيرها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شد كه اصل وحدتى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منتشأ گرديد عين ذات كرّوبى جهات حق است، و نتوان آن را از معانى و اوصاف زايد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آن وحدت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توان كرد، دو اعتبار در آن ملحوظ است كه منشأ جميع اعتبارات وارده بر حقيقة الحقايق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دو اعتبار ملازم است با سقوط جميع اعتبارات؛ كه در اين فرضْ متعلق آن وحدتْ بطونِ ذات است؛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حق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اسم مضاف است به ذات از جهت اطلاق و ازليت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بوده است كه گفته اند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سلبْ احقّ يا اقوا از نسبت ثبوت و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كريمۀ مباركه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w:t>
      </w:r>
    </w:p>
    <w:p>
      <w:pPr>
        <w:pStyle w:val="BookText"/>
        <w:rPr/>
      </w:pPr>
      <w:r>
        <w:rPr>
          <w:rFonts w:ascii="Amiri" w:hAnsi="Amiri" w:eastAsia="Amiri" w:cs="Amiri"/>
          <w:color w:val="111111"/>
          <w:sz w:val="28"/>
          <w:sz w:val="28"/>
          <w:szCs w:val="28"/>
          <w:rtl w:val="true"/>
          <w:lang w:bidi="ar-SA"/>
        </w:rPr>
        <w:t>است كه مرادْ نفى كليۀ كثرات و قلع جميع جهاتى است كه از آن استشمام كثرت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لوازم آن حقيقة الحقايق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متعلق آن وحدتْ ظهور ذات ملحوظ شود، اين وحدت، كه اصل الاصول كليۀ جهات و اعتباراتِ طالع از وحدت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إنّه أوسع التعيّنات، وهو مشهود الكمّل، وهو التجلّي الذاتي، </w:t>
      </w:r>
    </w:p>
    <w:p>
      <w:pPr>
        <w:pStyle w:val="BookText"/>
        <w:rPr/>
      </w:pPr>
      <w:r>
        <w:rPr>
          <w:rFonts w:ascii="Amiri" w:hAnsi="Amiri" w:eastAsia="Amiri" w:cs="Amiri"/>
          <w:color w:val="111111"/>
          <w:sz w:val="28"/>
          <w:sz w:val="28"/>
          <w:szCs w:val="28"/>
          <w:rtl w:val="true"/>
          <w:lang w:bidi="ar-SA"/>
        </w:rPr>
        <w:t xml:space="preserve">وله مقام التوحيد الأعلى، ومبدئية الحقّ على هذا التعيّن،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والمبدئية هي محتد الاعتبارات، ومنبع النسب والإضافات الظاهرة في الوجود، والباطنة في عرصة التعقّلات، تعبير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اعتبارات در اين موطن، نسبت علميۀ ذاتيۀ حق است به تعيّن اُلوهى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عبارة عن تعيّن الوجود في النسبة العلمية الذاتية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من حيث هذه النسبة يسمّى عند المحقّق بالمبدأ ، لا من حيث نسبة غيرها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أدرجت لك في هذا النصّ أصل اُصول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ابناى تحقيق و ارباب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رفتند و جاى آنها را كسى نگرفت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گفته اند اوّلين منزل از منازل حق و غيب هويت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عرصۀ هستى تحقق دارد حقيقت وجود است به مقتضاى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حقيقت متجلى است به صور عينيه؛ و در مقام تجلى علمى متجلى است به صور علميه و اعيان ثابته در جلباب صور اسمائيه و 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خارجيه مظاهر و حكايات اند جهت ظهور حقيقت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اعيان علميه و صور قَدَريه مظاهرند جهت بطون وجود و ظهور علم در حضرت </w:t>
      </w:r>
    </w:p>
    <w:p>
      <w:pPr>
        <w:pStyle w:val="BookText"/>
        <w:rPr/>
      </w:pPr>
      <w:r>
        <w:rPr>
          <w:rFonts w:ascii="IRNazanin" w:hAnsi="IRNazanin" w:eastAsia="IRNazanin"/>
          <w:color w:val="111111"/>
          <w:sz w:val="28"/>
          <w:sz w:val="28"/>
          <w:szCs w:val="28"/>
          <w:rtl w:val="true"/>
          <w:lang w:bidi="fa-IR"/>
        </w:rPr>
        <w:t>علميه و ارتسام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تر، آنچه در عرصۀ علم ظاهر شود و با باطنْ در اين مشهد باشد، يا ظاهر در وجود خارجى، و يا باطن در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هر شى ء چه در علم و چه در عين متحقق باشد داراى جهت ظهور است و جهت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برگشت همۀ اين حقايق به اصل وجود است؛ و اين وجود است 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متجلى در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احكام من الازل إلى الابد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آنكه مع هذا جميع اشيا از جهت امتيازات و اختلافات، كه آن هم به آن اصل منتهى شود، به عدم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آنكه صور ادراكيه و تعيّنات نازل، كه بر عقل و اذهان ما از مبادى عاليه و اقلام قضائيه و الواح قدريه ظاهر شوند، اشعات و اظلال و ظهورات آن مبادى عاليه اند كه در نفوس بر سبيل انعكاس و قبول قيود و تنزلات تحقق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از غيب بر عقول و نفوس طالع شود، برگشت آن نوازل به وجود مطلق است، و بلكه عين وجود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اعتبارات غير متناهيه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آن ظهور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ظهور ذات به تعيّن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جا اشاره مى كنيم كه ابديت آن از جهت مبدئيت نيز به نسبت فيضى است كه از غيب ذات لا ينقطع، به ظهور اعيان ثابته،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به نوبۀ خود به تبع اسماء الهيه است؛ و دايماً اعيانْ به لسان استعداد ذاتى و قابلى طالب ظهور خارجى اند و فيض از مجالى اسمائيه هرگز منقطع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اعتبار حقيقت 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آن بطون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قادح وحدت و بساطت ذاتى ذات نمى باشد، و حقيقت در مقام ظهور كثرت اسمائى و اعيانْ هرگز كثرت واقعى نپذيرد؛ و ظهور </w:t>
      </w:r>
      <w:bookmarkStart w:id="76" w:name="pg15072_241915"/>
    </w:p>
    <w:p>
      <w:pPr>
        <w:pStyle w:val="BookText"/>
        <w:rPr/>
      </w:pPr>
      <w:bookmarkEnd w:id="76"/>
      <w:r>
        <w:rPr>
          <w:rFonts w:ascii="Amiri" w:hAnsi="Amiri" w:eastAsia="Amiri" w:cs="Amiri"/>
          <w:color w:val="111111"/>
          <w:sz w:val="28"/>
          <w:sz w:val="28"/>
          <w:szCs w:val="28"/>
          <w:rtl w:val="true"/>
          <w:lang w:bidi="ar-SA"/>
        </w:rPr>
        <w:t>و ابديتِ حقيقتِ واحد در مقام ظهورْ مندك در بطون و ازليت احدى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الجهة قال بعض الأكابر من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واحد مركّب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معديكرب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اسماء حاكم بر مظاهر اخروى، هنگام قيامت كبرى،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7" w:name="__RefHeading___Toc790173_2142443653"/>
      <w:bookmarkStart w:id="78" w:name="_Toc25"/>
      <w:bookmarkEnd w:id="77"/>
      <w:r>
        <w:rPr>
          <w:rtl w:val="true"/>
        </w:rPr>
        <w:t>گفتار در احديت لا بشرط</w:t>
      </w:r>
      <w:bookmarkEnd w:id="78"/>
    </w:p>
    <w:p>
      <w:pPr>
        <w:pStyle w:val="BookText"/>
        <w:rPr/>
      </w:pPr>
      <w:r>
        <w:rPr>
          <w:rFonts w:ascii="IRNazanin" w:hAnsi="IRNazanin" w:eastAsia="IRNazanin"/>
          <w:color w:val="111111"/>
          <w:sz w:val="28"/>
          <w:sz w:val="28"/>
          <w:szCs w:val="28"/>
          <w:rtl w:val="true"/>
          <w:lang w:bidi="fa-IR"/>
        </w:rPr>
        <w:t xml:space="preserve">گاهى اراده شود از احديتْ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كه مقابلۀ با كثرت در آن لحاظ نشود؛ و فقط يك تعين، كه ظهور ذاته بذاته و كونه واحداً ظاهراً لذاته فَحَسْبُ باشد، در آن ملاحظ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احديت لا بشرط از هر قيد، از جمله قيد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 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كه آن نه مقيد است، و نه مطلقِ مقيد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خوش الحان ديار تجريد و دستان سراى كشور توحيد، عبدالرحمان جامى،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 لا بشرطيه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خلوت كه هستى بى نشان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كنج نيستى عالم نهان بود</w:t>
      </w:r>
    </w:p>
    <w:p>
      <w:pPr>
        <w:pStyle w:val="BookText"/>
        <w:rPr/>
      </w:pPr>
      <w:r>
        <w:rPr>
          <w:rFonts w:ascii="IRNazanin" w:hAnsi="IRNazanin" w:eastAsia="IRNazanin"/>
          <w:color w:val="111111"/>
          <w:sz w:val="28"/>
          <w:sz w:val="28"/>
          <w:szCs w:val="28"/>
          <w:rtl w:val="true"/>
          <w:lang w:bidi="fa-IR"/>
        </w:rPr>
        <w:t xml:space="preserve">وجودى بود از نقش دويى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گفتگوى مايى و تويى دور</w:t>
      </w:r>
    </w:p>
    <w:p>
      <w:pPr>
        <w:pStyle w:val="BookText"/>
        <w:rPr/>
      </w:pPr>
      <w:r>
        <w:rPr>
          <w:rFonts w:ascii="Amiri" w:hAnsi="Amiri" w:eastAsia="Amiri" w:cs="Amiri"/>
          <w:color w:val="111111"/>
          <w:sz w:val="28"/>
          <w:sz w:val="28"/>
          <w:szCs w:val="28"/>
          <w:rtl w:val="true"/>
          <w:lang w:bidi="ar-SA"/>
        </w:rPr>
        <w:t xml:space="preserve">وجودى مطلق از قيد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 خويشتن بر خويش ظاهر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آرا شاهدى در حجلۀ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مبرا دامنش از تهمت عيب </w:t>
      </w:r>
    </w:p>
    <w:p>
      <w:pPr>
        <w:pStyle w:val="BookText"/>
        <w:rPr/>
      </w:pPr>
      <w:r>
        <w:rPr>
          <w:rFonts w:ascii="Amiri" w:hAnsi="Amiri" w:eastAsia="Amiri" w:cs="Amiri"/>
          <w:color w:val="111111"/>
          <w:sz w:val="28"/>
          <w:sz w:val="28"/>
          <w:szCs w:val="28"/>
          <w:rtl w:val="true"/>
          <w:lang w:bidi="ar-SA"/>
        </w:rPr>
        <w:t xml:space="preserve">نه با آيينه رويش در ميانه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زلفش را كشيده دست شانه</w:t>
      </w:r>
    </w:p>
    <w:p>
      <w:pPr>
        <w:pStyle w:val="BookText"/>
        <w:rPr/>
      </w:pPr>
      <w:r>
        <w:rPr>
          <w:rFonts w:ascii="Amiri" w:hAnsi="Amiri" w:eastAsia="Amiri" w:cs="Amiri"/>
          <w:color w:val="111111"/>
          <w:sz w:val="28"/>
          <w:sz w:val="28"/>
          <w:szCs w:val="28"/>
          <w:rtl w:val="true"/>
          <w:lang w:bidi="ar-SA"/>
        </w:rPr>
        <w:t xml:space="preserve">نواى دلبرى با خويش مى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عاشقى با خويش مى باخت</w:t>
      </w:r>
    </w:p>
    <w:p>
      <w:pPr>
        <w:pStyle w:val="BookText"/>
        <w:rPr/>
      </w:pPr>
      <w:r>
        <w:rPr>
          <w:rFonts w:ascii="IRNazanin" w:hAnsi="IRNazanin" w:eastAsia="IRNazanin"/>
          <w:color w:val="111111"/>
          <w:sz w:val="28"/>
          <w:sz w:val="28"/>
          <w:szCs w:val="28"/>
          <w:rtl w:val="true"/>
          <w:lang w:bidi="fa-IR"/>
        </w:rPr>
        <w:t xml:space="preserve">ولى ز آنجا كه حكم خوبروييست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زپرده خوبرو در تنگ خوييست</w:t>
      </w:r>
    </w:p>
    <w:p>
      <w:pPr>
        <w:pStyle w:val="BookText"/>
        <w:rPr/>
      </w:pPr>
      <w:r>
        <w:rPr>
          <w:rFonts w:ascii="IRNazanin" w:hAnsi="IRNazanin" w:eastAsia="IRNazanin"/>
          <w:color w:val="111111"/>
          <w:sz w:val="28"/>
          <w:sz w:val="28"/>
          <w:szCs w:val="28"/>
          <w:rtl w:val="true"/>
          <w:lang w:bidi="fa-IR"/>
        </w:rPr>
        <w:t xml:space="preserve">نكو رو تاب مستورى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بندى سر از روزن برآرد</w:t>
      </w:r>
    </w:p>
    <w:p>
      <w:pPr>
        <w:pStyle w:val="BookText"/>
        <w:rPr/>
      </w:pPr>
      <w:r>
        <w:rPr>
          <w:rFonts w:ascii="IRNazanin" w:hAnsi="IRNazanin" w:eastAsia="IRNazanin"/>
          <w:color w:val="111111"/>
          <w:sz w:val="28"/>
          <w:sz w:val="28"/>
          <w:szCs w:val="28"/>
          <w:rtl w:val="true"/>
          <w:lang w:bidi="fa-IR"/>
        </w:rPr>
        <w:t xml:space="preserve">نظر كن لاله را در كوهساران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خرم شود فصل بهاران</w:t>
      </w:r>
    </w:p>
    <w:p>
      <w:pPr>
        <w:pStyle w:val="BookText"/>
        <w:rPr/>
      </w:pPr>
      <w:r>
        <w:rPr>
          <w:rFonts w:ascii="IRNazanin" w:hAnsi="IRNazanin" w:eastAsia="IRNazanin"/>
          <w:color w:val="111111"/>
          <w:sz w:val="28"/>
          <w:sz w:val="28"/>
          <w:szCs w:val="28"/>
          <w:rtl w:val="true"/>
          <w:lang w:bidi="fa-IR"/>
        </w:rPr>
        <w:t xml:space="preserve">كند شق شقّۀ گلريز 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خود كند زان آشكارا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برون زد خيمه ز اقليم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كرد بر آفاق و انفس</w:t>
      </w:r>
    </w:p>
    <w:p>
      <w:pPr>
        <w:pStyle w:val="BookText"/>
        <w:rPr/>
      </w:pPr>
      <w:r>
        <w:rPr>
          <w:rFonts w:ascii="IRNazanin" w:hAnsi="IRNazanin" w:eastAsia="IRNazanin"/>
          <w:color w:val="111111"/>
          <w:sz w:val="28"/>
          <w:sz w:val="28"/>
          <w:szCs w:val="28"/>
          <w:rtl w:val="true"/>
          <w:lang w:bidi="fa-IR"/>
        </w:rPr>
        <w:t xml:space="preserve">ز هر آيينه اى بنمود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خاست از وى گفتگويى</w:t>
      </w:r>
      <w:r>
        <w:rPr>
          <w:rFonts w:eastAsia="IRNazanin" w:cs="IRNazanin"/>
          <w:color w:val="111111"/>
          <w:sz w:val="28"/>
          <w:szCs w:val="28"/>
          <w:rtl w:val="true"/>
          <w:lang w:bidi="fa-IR"/>
        </w:rPr>
        <w:t>»</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حاضر و تعليقه بر مقدمۀ قيصرى، در آنجا كه علامۀ قيصرى تصريح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الأعيان الثابتة وجودات خاصّة 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تعليقه اى مختصر بر عبارت محقق قيصرى در اين موضع اشاره كرده اند بر اين اصل مهم كه اين وجودات خاصه تعيّن اسماء الهيه و قائم به اسماءاند به قيام صدورى؛ و اسماء نيز از ناحيۀ تجلى به فيض اقدس ظهور پيدا نموده اند؛ و كثرت و صدور اعيان از اسماء و ظهور اسماء از فيض اقدس كلاً در وجود واحد مندك و در عين وجود متحدند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ارباب تحقيق گفته اند وجه تسميۀ فيض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است كه فيض و مفيض و مستفيض در </w:t>
      </w:r>
      <w:bookmarkStart w:id="79" w:name="pg15072_241917"/>
    </w:p>
    <w:p>
      <w:pPr>
        <w:pStyle w:val="BookText"/>
        <w:rPr/>
      </w:pPr>
      <w:bookmarkEnd w:id="79"/>
      <w:r>
        <w:rPr>
          <w:rFonts w:ascii="IRNazanin" w:hAnsi="IRNazanin" w:eastAsia="IRNazanin"/>
          <w:color w:val="111111"/>
          <w:sz w:val="28"/>
          <w:sz w:val="28"/>
          <w:szCs w:val="28"/>
          <w:rtl w:val="true"/>
          <w:lang w:bidi="fa-IR"/>
        </w:rPr>
        <w:t>عين وجود متحدند؛ وهذا الفيض أقدس من أن يكون غير المفيض والمفاض أو المستفيض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بذر كثرت از ناحيۀ فيض اقدس به نحو خفا در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ارتسام و حضرت امكان، و به نحو بارز و ظاهر و متعين به كثرت خارجيه در اراضى مستعده و حقايق قابليه و فاعليه تحقق پيدا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مغفور له،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بر شرح قيصرى بر فصوص ابن عربى از اينكه مؤلف در مقدمۀ خود بر كتاب اعيان ثابته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 خاصة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آن را امرى نامعقول تلقى فرموده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 أنّ الأعيان الثابتة وجودات خاصّة علمية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ما في هذا الفصل من القصور والفتور على مذهب الناظرين والعارفين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ضمن بيان مراتب و درجات ولايت و نبوت، اعيان ثابته را به وجهى از وجوه تشبيه به انوار ضعيفه نموده كه تحت حيطة ظهور نور الحقّ لا ظهور لها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790175_2142443653"/>
      <w:bookmarkStart w:id="81" w:name="_Toc26"/>
      <w:bookmarkEnd w:id="80"/>
      <w:r>
        <w:rPr>
          <w:rtl w:val="true"/>
        </w:rPr>
        <w:t>گفتار در حقيقت وجود و مراتب آن</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عرض شد كه حقيقت وجود را ظاهرى است كه از آن به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اين بحث بيان خواهيم كرد كه وجوب وجود و يا واجب الوجود داراى اطلاقاتى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حقيقت را باطنى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امكان و ارتسام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Amiri" w:hAnsi="Amiri" w:eastAsia="Amiri" w:cs="Amiri"/>
          <w:color w:val="111111"/>
          <w:sz w:val="28"/>
          <w:sz w:val="28"/>
          <w:szCs w:val="28"/>
          <w:rtl w:val="true"/>
          <w:lang w:bidi="ar-SA"/>
        </w:rPr>
        <w:t>داراى ظاهرى است كه عبارت است از كثرات متميّزه و مختلفه در حضرت امكان؛ و مرتبۀ واحديت و الوهيت و باطن حقيقتِ علمْ وجود واجبى و وجوب ذاتى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وحدت مع كافّة شؤونهما مستهلك در عين وجودند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حقيقت وجود است كه به حسب تجلى در حقايق خارجيه و عينيه ظاهر است به صور اعيان و حقايق اكوان؛ و در عرصۀ علمْ ظاهر و متجلى است به صور علميه و حقايق قَدَريه و النسب الأسمائية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فالماهيات صور علمية؛ هي مظاهر لجهة بطون الوجود وظهور العلم، والحقايق العينية هي مظاهر لجهة ظهور الوجود وبطون العلم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كه در اين مشهد به منصۀ ظهور رسيد معلوم مى شود كه آنچه كه در حضرت علميه به جهت ظهور متعين مى شود، و آنچه كه در وجود خارجى متصف به ظهور يا متعين به بطون مى گردد، به اصل وجود و حقيقت هستى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الظاهرة والباطنة علماً وعيناً وجمعاً وتفصيلاً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تعيّن صور علميه و اعيان ثابته به جهت و تعيّن عدمى منافات با آنچه ذكر شد ندارد؛ چه آنكه اشيا برمّتها از جهت امتياز و اختلاف به عدم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سمعت منهم أنّ عين الممكن عدم،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ثابته از جهت آنكه صورِ معلوميت ذات اند و جلباب اسماء، رقايق ذات و ظلال اسماءاند؛ والظلّ نور إن تَقسْه بالظلمة الصرفة، فالأعيان الثابتة، أو الصور العلمية القدرية التي هي ظهور شؤون الذاتية للحقّ، اُصول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در عين خارجى از حقايق معقوله تحقق </w:t>
      </w:r>
      <w:bookmarkStart w:id="82" w:name="pg15072_241919"/>
    </w:p>
    <w:p>
      <w:pPr>
        <w:pStyle w:val="BookText"/>
        <w:rPr/>
      </w:pPr>
      <w:bookmarkEnd w:id="82"/>
      <w:r>
        <w:rPr>
          <w:rFonts w:ascii="Amiri" w:hAnsi="Amiri" w:eastAsia="Amiri" w:cs="Amiri"/>
          <w:color w:val="111111"/>
          <w:sz w:val="28"/>
          <w:sz w:val="28"/>
          <w:szCs w:val="28"/>
          <w:rtl w:val="true"/>
          <w:lang w:bidi="ar-SA"/>
        </w:rPr>
        <w:t>يابد، از اظلال حقايق اسمائيه و اعيان ثابته در حضرت ارتسام و الوهيت مى باشند؛ و اضافۀ اسماء و اعيان به اعيان خارجيه مانند خطوط شعاعيۀ نوريه و مخروط متوهم است كه رأس آن در غيب و قاعدۀ آن بر اعيان خارجيه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خرابات نشينان همه همرنگ 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عين وجوديم به باطن عدميم</w:t>
      </w:r>
      <w:r>
        <w:rPr>
          <w:rFonts w:eastAsia="IRNazanin" w:cs="IRNazanin"/>
          <w:color w:val="111111"/>
          <w:sz w:val="28"/>
          <w:szCs w:val="28"/>
          <w:rtl w:val="true"/>
          <w:lang w:bidi="fa-IR"/>
        </w:rPr>
        <w:t>»</w:t>
      </w:r>
    </w:p>
    <w:p>
      <w:pPr>
        <w:pStyle w:val="Heading3"/>
        <w:numPr>
          <w:ilvl w:val="2"/>
          <w:numId w:val="1"/>
        </w:numPr>
        <w:rPr/>
      </w:pPr>
      <w:bookmarkStart w:id="83" w:name="__RefHeading___Toc790177_2142443653"/>
      <w:bookmarkStart w:id="84" w:name="_Toc27"/>
      <w:bookmarkEnd w:id="83"/>
      <w:r>
        <w:rPr>
          <w:rtl w:val="true"/>
        </w:rPr>
        <w:t>گفتار در بداء و قدر</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پنجم و سى و ششم مصباح الهداية مشتمل بر دو مسألۀ مهم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تعيّن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مباحث مهم در معارف خاص شيعه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هر كس به حسب درك خود از 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بداء را در تكوين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و تشريع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اگر چه مختار سيد محقق داماد است و كثيرى از او تبعيت كرده اند، ولى صدرالمتألهين آن را درست ندانسته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عرفا، از جمله تصنيفات صدرالدين قونوى و تلميذ نامى او سعيدالدين سعيد فرغانى و ديگران، تحقيقاتى وجود دارد كه مرحوم مبرور، استاد الأساتيد، آقا ميرزا هاشم اشكورى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به ميرزا هاشم رشتى و لاهيجى نيز تعبير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تحقيقات و مطالب را مقدمه براى تأييد قول صدرالمتألهين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در زمانى كه نزد مرحوم علامۀ طباطبايى الهيات اسفار قرائت مى كردم، در اواسط الهيات به </w:t>
      </w:r>
    </w:p>
    <w:p>
      <w:pPr>
        <w:pStyle w:val="BookText"/>
        <w:rPr/>
      </w:pPr>
      <w:r>
        <w:rPr>
          <w:rFonts w:ascii="IRNazanin" w:hAnsi="IRNazanin" w:eastAsia="IRNazanin"/>
          <w:color w:val="111111"/>
          <w:sz w:val="28"/>
          <w:sz w:val="28"/>
          <w:szCs w:val="28"/>
          <w:rtl w:val="true"/>
          <w:lang w:bidi="fa-IR"/>
        </w:rPr>
        <w:t>مشكلات عبارات اسفار برخوردم؛ و دانستم كه مسألۀ بداء غامض تر از آن مطالبى است كه استاد به تقرير آن پرداخته و به وضوح معلوم شد درك اين بحث محتاج به طور ديگر غير اطوار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آيه از آيات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سى و چهارم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نود و ششم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نسبت علم بالمستفادْ به حق يحتمل جايز است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كتاب الفصوص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 اللقماني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لطافته ولطفه أنّه في الشيء المسمّى بكذا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 نعّت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عالماً عن اختبار ،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الأذواق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الحقّ نفسَه مع علمه بما هو الأمر عليه مستفيداً علماً ؛ ولا نقدر على إنكار ما نصّ الحقّ عليه في 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الحقّ ما بين العلم الذوق والعلم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الذوق مقيّد بالقوى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عن نفسه أنّه عين قوى عبده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قوّة من </w:t>
      </w:r>
    </w:p>
    <w:p>
      <w:pPr>
        <w:pStyle w:val="BookText"/>
        <w:rPr/>
      </w:pPr>
      <w:r>
        <w:rPr>
          <w:rFonts w:ascii="Amiri" w:hAnsi="Amiri" w:eastAsia="Amiri" w:cs="Amiri"/>
          <w:color w:val="111111"/>
          <w:sz w:val="28"/>
          <w:sz w:val="28"/>
          <w:szCs w:val="28"/>
          <w:rtl w:val="true"/>
          <w:lang w:bidi="ar-SA"/>
        </w:rPr>
        <w:t xml:space="preserve">قوى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قوّة من قوى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عضو من أعضاء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ورجله ويده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اين مسأله توجه داشت كه حق در مقام و موطن تعيّن اوّل و تعيّن ثانى</w:t>
      </w:r>
    </w:p>
    <w:p>
      <w:pPr>
        <w:pStyle w:val="BookText"/>
        <w:rPr/>
      </w:pPr>
      <w:r>
        <w:rPr>
          <w:rFonts w:ascii="Amiri" w:hAnsi="Amiri" w:eastAsia="Amiri" w:cs="Amiri"/>
          <w:color w:val="111111"/>
          <w:sz w:val="28"/>
          <w:sz w:val="28"/>
          <w:szCs w:val="28"/>
          <w:rtl w:val="true"/>
          <w:lang w:bidi="ar-SA"/>
        </w:rPr>
        <w:t>كليۀ موجودات امكانيه را به نحو جمع و تفصيل مشاهده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امر منافات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كه در مظهر انسانى به اعتبار ظهور به وجود خاص خود در عالم شهادت حاصل مى شود،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 كه هذا العلم هو الذي يحصل بالذوق والوِجدان للهوية الإلهية في مظاهر الكمّل و أصحاب 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الذوق مقيّد بالقوى؛ إذ الذائق لاَ يذوق ذلك ولا يجده إلاّ بالقوى الروحانية أو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در آثار نبويه و ولويه كم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أشُمُّ رائحَةَ الرَّحْمنِ من قِبَلِ اليَمَنِ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يعنى استشمام بوى حق از بُرْده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جناب اويس قرنى، رضى اللّه عنه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بر شرح فصوص الحكم قيصرى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 شاء اللّه اين شرح با تعاليق و حواشى اساتيد فن قريباً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پرداخته ايم، و ذكر كرده ايم كه حقيقت بداء مستند است به علم مستأثر و اسم خاص آن كه مظهر آن نيز مستأثر است؛ و حصول علم به آن بعد از وقوع و ظهور در نشآت عالم شهادت مطلق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ناحيۀ عدم تضلّع در حكمت متعاليه و عدم توجه به آيات قرآنيه و عدم تتبع در رواياتى كه صريحاً </w:t>
      </w:r>
    </w:p>
    <w:p>
      <w:pPr>
        <w:pStyle w:val="BookText"/>
        <w:rPr/>
      </w:pPr>
      <w:r>
        <w:rPr>
          <w:rFonts w:ascii="IRNazanin" w:hAnsi="IRNazanin" w:eastAsia="IRNazanin"/>
          <w:color w:val="111111"/>
          <w:sz w:val="28"/>
          <w:sz w:val="28"/>
          <w:szCs w:val="28"/>
          <w:rtl w:val="true"/>
          <w:lang w:bidi="fa-IR"/>
        </w:rPr>
        <w:t xml:space="preserve">اراده را از شؤون ذات و در حقيقت منشأ فعل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مختار ممكن نيست كه فاقد اراده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را از حق نفى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كه علم سابق بر وجود اشيا را انكار نموده، و نه به علم تفصيلى عنائى قائل اند، نه اجمالى، و علم حق به نظام وجود را نفس حقايق خارجيه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نمايند؛ چه آنكه بداء مستند به اراده مى باشد؛ و نسبت بين اين دو از قبيل نسبت بين عاكس و عكس و اصل 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علامه، قدّس سرّه ، در مصابيح متعدد به بيان نحوۀ تعيّن حقيقتِ ولايت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تعريفى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نحوۀ ظهور آن حقيقت از مقام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احديت و واحديت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سريان آن حقيقت در مراتب غيب و شهود، و تقرير اين اصل كه حقيقت ولايت و نبوت در هر موطن و مقام حكم خاص دارد، و نحوۀ ظهور اسماء در اين مظهر و تحقق آنكه عين ثابتِ صاحبِ مقام جمع الجمعِ نبوت بمقامها الغيبية سمت سيادت بر ديگر اعيان دارد، پرداخته اند؛ و در عباراتى كوتاه مطالب عاليه اى را، كه درك آن مطالب اختصاص به بارعين در حكمت يمانيه و صاحبان احاطه به معارف حقيقيه دارد، تقرير فرموده اند؛ و قسمت مهمى از مسائل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و كثيرى از معضلات را در منصۀ حل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تحرير مسائل عاليه جمع بين صورت و معنا كرده اند و هرگز مشكلى را از قالب اصطلاح و لسان كمل خارج نكرده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طى تقرير معضلات در مصابيح بيست و چهار تا سى و چهارم، و مصابيح بعدى، تدريجاً به تبيين مطلب پرداخته اند، و با نهايت درجۀ حفظ مناسبات و تحقيق در مقدمات، با لسان خاص ارباب معرفت و تحرير عويصات به روش </w:t>
      </w:r>
    </w:p>
    <w:p>
      <w:pPr>
        <w:pStyle w:val="BookText"/>
        <w:rPr/>
      </w:pPr>
      <w:r>
        <w:rPr>
          <w:rFonts w:ascii="IRNazanin" w:hAnsi="IRNazanin" w:eastAsia="IRNazanin"/>
          <w:color w:val="111111"/>
          <w:sz w:val="28"/>
          <w:sz w:val="28"/>
          <w:szCs w:val="28"/>
          <w:rtl w:val="true"/>
          <w:lang w:bidi="fa-IR"/>
        </w:rPr>
        <w:t xml:space="preserve">محققان از عرفا، اشاره و تصريح كرده اند به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احديت با باطن حقيقت محمّديه به وجود جمعى تحقق داشت؛ و حقيقت محمّديه، كه صورت اين اسم اعظم و مشتمل بر اعيان كافّۀ حقايق امكانيه است بحيث لا يشذّ عن حيطة تحقّقه عين من الأعيان، در حقيقتِ اسماء كليه و جزئيه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كامن، و در عين اين اسم به استجنان جمعى اجمالى به جميع شؤون و اطوار متصف بود؛ و از تجلى ثانى به فيض اقدس در حضرت علميه، يعنى علم تفصيلى، به ظهور اسم اعظمْ آن باطن ظاهر شد؛ و در اين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پنجم فرموده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الحضرة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الربوبى</w:t>
      </w:r>
      <w:r>
        <w:rPr>
          <w:rStyle w:val="FootnoteAnchor"/>
          <w:rtl w:val="true"/>
        </w:rPr>
        <w:footnoteReference w:id="59"/>
      </w:r>
      <w:r>
        <w:rPr>
          <w:rFonts w:ascii="Amiri" w:hAnsi="Amiri" w:eastAsia="Amiri" w:cs="Amiri"/>
          <w:color w:val="111111"/>
          <w:sz w:val="28"/>
          <w:sz w:val="28"/>
          <w:szCs w:val="28"/>
          <w:rtl w:val="true"/>
          <w:lang w:bidi="ar-SA"/>
        </w:rPr>
        <w:t xml:space="preserve">، وفيها يختصّ </w:t>
      </w:r>
    </w:p>
    <w:p>
      <w:pPr>
        <w:pStyle w:val="BookText"/>
        <w:rPr/>
      </w:pPr>
      <w:r>
        <w:rPr>
          <w:rFonts w:ascii="Amiri" w:hAnsi="Amiri" w:eastAsia="Amiri" w:cs="Amiri"/>
          <w:color w:val="111111"/>
          <w:sz w:val="28"/>
          <w:sz w:val="28"/>
          <w:szCs w:val="28"/>
          <w:rtl w:val="true"/>
          <w:lang w:bidi="ar-SA"/>
        </w:rPr>
        <w:t xml:space="preserve">صاحب كلّ مقام بمقامه ، ويقدّر كلّ استعداد وقبول بواسطة الوجهة الخاصّة التي للفيض الأقدس مع حضرة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الأعيان في الحضرة العلمية تقدير الظهور العيني في النشأة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ساق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فالآن لك أن تعرف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حقيقة الحديث الوارد في جامع الكافي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بصير ،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در كريمۀ مباركه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لذا ممكن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الهيه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آنچه كه در غيب وجود مذكور است، به وجود جمعى تحقق دارد؛ و اسماء حق واسطۀ نزول خزائن غيب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حقايق در مقام قضاء علمى حق موجود است تناهى ندارد؛ و هرچه كه به وسيلۀ اسماء از علم به عين و از </w:t>
      </w:r>
    </w:p>
    <w:p>
      <w:pPr>
        <w:pStyle w:val="BookText"/>
        <w:rPr/>
      </w:pPr>
      <w:r>
        <w:rPr>
          <w:rFonts w:ascii="Amiri" w:hAnsi="Amiri" w:eastAsia="Amiri" w:cs="Amiri"/>
          <w:color w:val="111111"/>
          <w:sz w:val="28"/>
          <w:sz w:val="28"/>
          <w:szCs w:val="28"/>
          <w:rtl w:val="true"/>
          <w:lang w:bidi="ar-SA"/>
        </w:rPr>
        <w:t>ذات به وساطت اسماء حق در خارج متحقق و متنزل از آن مقام مى شود، محدود و غيرمتناهى است؛ و معلوم و مشهود است در مراتب نازله، و غيرمحسوس است در مراتب عاليه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بعد از تعيّن احدىْ صورت اسم، و تعيّن آن منوط به اسم متجلى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گفته اند حقيقت هر شى ء عبارت است از تعيّن آن شى ء در علم حق، مراد تعيّن و صورت معلوميتِ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كه مستقر در حضرت علميه و واقع در مرتبۀ الوهيت است، هرگز به وجود خارجى متلبس نمى شود؛ و ظلّ آن در خارج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الهيه نيز مانند صور قدريه از آن جهت كه از شؤون ربوبى در مرتبۀ واحديت است، ظلّ آن اسماء از مجراى اعيان در خارج متحقق مى شود؛ و هرگز از مرتبۀ خود تنزل، به معناى تجافى از ذات،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مقام و هويتْ ظاهر و سارى در نوازل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اين سطور در مقام بيان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حقيقت را آشكار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تَقَرَّبَ إليَّ شِبْراً ، تَقَرَّبْتُ مِنه ذِراعاً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برگشت آن به احوال و اعمالِ موجب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امور مسلّمه قرب حق است به مخلوقات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اند، نظر به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وِجْهَةٌ هُوَ مُوَلِّيهَا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w:t>
      </w:r>
    </w:p>
    <w:p>
      <w:pPr>
        <w:pStyle w:val="BookText"/>
        <w:rPr/>
      </w:pPr>
      <w:r>
        <w:rPr>
          <w:rFonts w:ascii="Amiri" w:hAnsi="Amiri" w:eastAsia="Amiri" w:cs="Amiri"/>
          <w:color w:val="111111"/>
          <w:sz w:val="28"/>
          <w:sz w:val="28"/>
          <w:szCs w:val="28"/>
          <w:rtl w:val="true"/>
          <w:lang w:bidi="ar-SA"/>
        </w:rPr>
        <w:t>حَبْلِ الْوَرِيدِ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مِنْكُمْ ولكِنْ لاَ تُبْصِرُونَ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ناحيۀ معيّت قيّوميۀ حق براى همۀ مخلوقات ثابت است؛ و مقوِّم مخلوقْ نافذ در باطن مخلوقات و ظاهر و سارى در كافّۀ انّيات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به حق اگر چه امرى مسلّم است، ولى حجب و استار ظلمانىِ حاصل از تبعات نفس امّاره و ظلمت كدۀ نفسِ تابع شهوات، سبب بعد موجودِ متوطن در قريۀ</w:t>
      </w:r>
    </w:p>
    <w:p>
      <w:pPr>
        <w:pStyle w:val="BookText"/>
        <w:rPr/>
      </w:pPr>
      <w:r>
        <w:rPr>
          <w:rFonts w:ascii="IRNazanin" w:hAnsi="IRNazanin" w:eastAsia="IRNazanin"/>
          <w:color w:val="111111"/>
          <w:sz w:val="28"/>
          <w:sz w:val="28"/>
          <w:szCs w:val="28"/>
          <w:rtl w:val="true"/>
          <w:lang w:bidi="fa-IR"/>
        </w:rPr>
        <w:t xml:space="preserve">انسان و متوقف در مقام نفس و مُدْبر به عقل مى گردد كه در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لِلنَّاسِ حُبُّ الشَّهَوَاتِ</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كليات آن مذكور افتاده است؛ و نيز حجب نورانى، كه</w:t>
      </w:r>
    </w:p>
    <w:p>
      <w:pPr>
        <w:pStyle w:val="BookText"/>
        <w:rPr/>
      </w:pPr>
      <w:r>
        <w:rPr>
          <w:rFonts w:ascii="IRNazanin" w:hAnsi="IRNazanin" w:eastAsia="IRNazanin"/>
          <w:color w:val="111111"/>
          <w:sz w:val="28"/>
          <w:sz w:val="28"/>
          <w:szCs w:val="28"/>
          <w:rtl w:val="true"/>
          <w:lang w:bidi="fa-IR"/>
        </w:rPr>
        <w:t>استار و حجب رقيقه محسوب مى شوند، موجب دورى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مسافت دور و دراز از جانب خلق مانع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جهت برداشتن حجبِ مانعِ مشاهدۀ عبد، كه از جانب عبد است، از نهايت لطف و رأفت و فتح باب هدايت گوشزد مى فرمايد كه اگر يك وجب به من از ناحيۀ اطاعت نزديك شوى، من به قدر يك ذراع به تو نزديك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أَتانِي يَسْعَى ، أَتَيْتُهُ هَرْوَلَةً</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قبيل از خطابات عقول را حيران و سرگردان</w:t>
      </w:r>
    </w:p>
    <w:p>
      <w:pPr>
        <w:pStyle w:val="BookText"/>
        <w:rPr/>
      </w:pPr>
      <w:r>
        <w:rPr>
          <w:rFonts w:ascii="Amiri" w:hAnsi="Amiri" w:eastAsia="Amiri" w:cs="Amiri"/>
          <w:color w:val="111111"/>
          <w:sz w:val="28"/>
          <w:sz w:val="28"/>
          <w:szCs w:val="28"/>
          <w:rtl w:val="true"/>
          <w:lang w:bidi="ar-SA"/>
        </w:rPr>
        <w:t>مى نمايد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سبب سوزيش من حيران شدم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سبب سازيش سرگردان شدم</w:t>
      </w:r>
      <w:r>
        <w:rPr>
          <w:rStyle w:val="FootnoteAnchor"/>
          <w:rtl w:val="true"/>
        </w:rPr>
        <w:footnoteReference w:id="66"/>
      </w:r>
      <w:bookmarkStart w:id="85" w:name="pg15072_241927"/>
    </w:p>
    <w:p>
      <w:pPr>
        <w:pStyle w:val="BookText"/>
        <w:rPr/>
      </w:pPr>
      <w:bookmarkEnd w:id="85"/>
      <w:r>
        <w:rPr>
          <w:rFonts w:ascii="Amiri" w:hAnsi="Amiri" w:eastAsia="Amiri" w:cs="Amiri"/>
          <w:color w:val="111111"/>
          <w:sz w:val="28"/>
          <w:sz w:val="28"/>
          <w:szCs w:val="28"/>
          <w:rtl w:val="true"/>
          <w:lang w:bidi="ar-SA"/>
        </w:rPr>
        <w:t xml:space="preserve">از سبب سازيش من سوداييم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سبب سوزيش سوفسطاييم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نيز منقول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قلبَ المؤمنِ وَسِعَ جلالَ اللّه وعظمتَهُ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790179_2142443653"/>
      <w:bookmarkStart w:id="87" w:name="_Toc28"/>
      <w:bookmarkEnd w:id="86"/>
      <w:r>
        <w:rPr>
          <w:rtl w:val="true"/>
        </w:rPr>
        <w:t>نقل و تأييد</w:t>
      </w:r>
      <w:bookmarkEnd w:id="87"/>
    </w:p>
    <w:p>
      <w:pPr>
        <w:pStyle w:val="BookText"/>
        <w:rPr/>
      </w:pPr>
      <w:r>
        <w:rPr>
          <w:rFonts w:ascii="IRNazanin" w:hAnsi="IRNazanin" w:eastAsia="IRNazanin"/>
          <w:color w:val="111111"/>
          <w:sz w:val="28"/>
          <w:sz w:val="28"/>
          <w:szCs w:val="28"/>
          <w:rtl w:val="true"/>
          <w:lang w:bidi="fa-IR"/>
        </w:rPr>
        <w:t xml:space="preserve">مصنف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دوم بيان فرموده اند كه اسماء الهيه و صور اسمائيه، يعنى اعيان ثابته، از ناحيۀ فيض اقدس از غيب ثانى به مرتبۀ واحديت تنزل نمودند؛ و از آنجا كه هر عينى صورت و مظهر اسمى يا اسمائى مى باشد، و حقيقت هر شى ء نيز عبارت است از تعيّن آن شى ء در علم حق، ناچار هر عين ثابتى صورت قَدَرى آن كس است كه از ناحيۀ تجلىِ اسمِ مناسب با حال و استعدادِ آن حقيقتْ وجود خارجى پيدا نمايد؛ و علم حق در اين مرتبه ظاهر نمايد آنچه را كه در آن عينْ كامن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خود به نحو تلخيص به اين مهم توجه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يكى از غوامض علم توحيد است؛ و در روايات و آيات تصريحاً و تلويحاً، و در مواردى تلميحاً، از اين اصل الاصول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شده و حقيقت آن در معرض شهود هشياران صومعۀ ملكوتى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المحقّق الداماد، رضى اللّه عنه، في القبسات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صحّ بتواتر النقل المستفيض عن 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جَفَّتِ الأقْلامُ وطُوِيَتِ الصُحُفُ</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وعلى أولاده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خَلَقَ اللّه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ما كانَ وما يَكونُ وما هو كائنٌ إلى الأبَدِ</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ascii="Amiri" w:hAnsi="Amiri" w:eastAsia="Amiri" w:cs="Amiri"/>
          <w:color w:val="111111"/>
          <w:sz w:val="28"/>
          <w:sz w:val="28"/>
          <w:szCs w:val="28"/>
          <w:rtl w:val="true"/>
          <w:lang w:bidi="ar-SA"/>
        </w:rPr>
        <w:t>قال صلوات اللّه عليه وآله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نَسَمَةٍ كائنَةٍ إلى يَومِ القيامةِ إلاّ وهي كائنةٌ</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 فكُلٌّ مُيَسَّرٌ لِما خُلِقَ له</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مِن أَحَدٍ إلاّ وكُتِبَ مَقْعَدُه مِن النَّارِ ، ومَقْعَدُه من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نَتَّكِلُ على كتابِنا ، ونَدَعُ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 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السَّعادَةِ ، فَسَيُيَسَّرُ لِعَمَلِ أَهْلِ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مِن أَهْلِ الشَّقاءِ ، فَسَيُيَسَّرُ لِعَمَلِ الشَقْوَةِ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قَرَأَ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w:t>
      </w:r>
    </w:p>
    <w:p>
      <w:pPr>
        <w:pStyle w:val="BookText"/>
        <w:rPr/>
      </w:pPr>
      <w:r>
        <w:rPr>
          <w:rFonts w:ascii="Amiri" w:hAnsi="Amiri" w:eastAsia="Amiri" w:cs="Amiri"/>
          <w:color w:val="111111"/>
          <w:sz w:val="28"/>
          <w:sz w:val="28"/>
          <w:szCs w:val="28"/>
          <w:rtl w:val="true"/>
          <w:lang w:bidi="ar-SA"/>
        </w:rPr>
        <w:t xml:space="preserve">اتَّقَى وصَدَّقَ بالحُسْنى </w:t>
      </w:r>
      <w:r>
        <w:rPr>
          <w:rFonts w:eastAsia="Amiri" w:cs="Amiri" w:ascii="Amiri" w:hAnsi="Amiri"/>
          <w:color w:val="111111"/>
          <w:sz w:val="28"/>
          <w:szCs w:val="28"/>
          <w:rtl w:val="true"/>
          <w:lang w:bidi="ar-SA"/>
        </w:rPr>
        <w:t>. . .(</w:t>
      </w:r>
      <w:r>
        <w:rPr>
          <w:rStyle w:val="FootnoteAnchor"/>
          <w:rtl w:val="true"/>
        </w:rPr>
        <w:footnoteReference w:id="74"/>
      </w:r>
      <w:r>
        <w:rPr>
          <w:rFonts w:ascii="Amiri" w:hAnsi="Amiri" w:eastAsia="Amiri" w:cs="Amiri"/>
          <w:color w:val="111111"/>
          <w:sz w:val="28"/>
          <w:sz w:val="28"/>
          <w:szCs w:val="28"/>
          <w:rtl w:val="true"/>
          <w:lang w:bidi="ar-SA"/>
        </w:rPr>
        <w:t>وسئل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في أمر فُرغ منه ، أم في أمر مستأنف؟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أَمْرٍ فُرِغَ منه ، وفي أمرٍ مُسْتَأْنَفٍ</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براى فرار از عويصات سرّ قَدَرْ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تطبيق</w:t>
      </w:r>
    </w:p>
    <w:p>
      <w:pPr>
        <w:pStyle w:val="BookText"/>
        <w:rPr/>
      </w:pPr>
      <w:r>
        <w:rPr>
          <w:rFonts w:ascii="IRNazanin" w:hAnsi="IRNazanin" w:eastAsia="IRNazanin"/>
          <w:color w:val="111111"/>
          <w:sz w:val="28"/>
          <w:sz w:val="28"/>
          <w:szCs w:val="28"/>
          <w:rtl w:val="true"/>
          <w:lang w:bidi="fa-IR"/>
        </w:rPr>
        <w:t>با نحوۀ تحقق اشيا در عالم مواد و عالم شهادت و دار تكاليف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به سرّ قدر باز مى گردد، و غير متدرّبان را حَيارا و سُكارا نموده است، آن است كه به چه دليل و يا چرا جمعى به اشقيا پيوندند و برخى به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چرا در عالم قدر سعدا و اشقيا متميّزند، و حال آنكه به عالم تكليف و يا دنيا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خداوند مى داند اگر شقى به دنيا بيايد راه شقاوت را اختيار نمايد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تقرير اين مسأله به طريق علمى از اين قرار است كه هر عين ثابت، كه صورت معلوميت ذات است، عبارت است از حقيقت هر شى ء؛ و آن صورت و حقيقت مظهر اسمى از اسماء الهيه است؛ و اثر هر اسم در صورت و تعيّن آن </w:t>
      </w:r>
    </w:p>
    <w:p>
      <w:pPr>
        <w:pStyle w:val="BookText"/>
        <w:rPr/>
      </w:pPr>
      <w:r>
        <w:rPr>
          <w:rFonts w:ascii="IRNazanin" w:hAnsi="IRNazanin" w:eastAsia="IRNazanin"/>
          <w:color w:val="111111"/>
          <w:sz w:val="28"/>
          <w:sz w:val="28"/>
          <w:szCs w:val="28"/>
          <w:rtl w:val="true"/>
          <w:lang w:bidi="fa-IR"/>
        </w:rPr>
        <w:t>اسم ظاهر شود، و آن صورت غير مجعول است؛ چه آنكه استعداداتِ خاصِ اعيان غير مجعول اند بلامجعولية أسمائه تعالى و الأسماء أيضاً غير مجعولة بلا مجعولية الحقيقة المقدّسة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الأحاديث الولوية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خَلَقَهُ اللّه شَقيّاً لا يَصيرُ سعيداً ، ومَن خَلَقَهُ سعيداً لا يَصيرُ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است؛ و خَلَقَه، أي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اكبر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لوطي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فصوص الحكم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مؤمناً في ثبوت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بتلك الصورة في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اللّه ذلك منه أنّه هكذا يكون ؛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مثْل هذا ،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لأنّ قولي على حدّ علمي في خلقي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بِظَلاَّمٍ لِلْعَبِيدِ</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 ما قدَّرت عليهم الكفر الذي يشقيهم ، ثمّ طلبتهم بما ليس في وسعهم أن يأتوا به ؛ بل ما عاملناهم إلا بحسب ما علمناهم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 العزيري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القَدَر من أجلّ العلوم ؛ فلا يُفهِّمه اللّه تعالى إلا لِمن اختصّه بالمعرفة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به يُعطي الراحة الكلّية للعالم به ؛ ويعطي العذاب الأليم للعالم به أيضاً ؛ فهو يعطي النقيضين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يكى از مواردى كه شيعه و فرقۀ عامّه در آن اختلاف دارند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در اين مسأله به تحقيق پرداخته اند؛ و به ندرت كسى را مى توان سراغ كرد كه در اين عويصه مطلب قابل توجهى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ارباب تحقيق، از منغمران در علوم نقليه، مطالب حيرت آور در اين باب ذكر كرده اند كه مطلقاً به عويصۀ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ارباب فضل بداء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يا تأويل نموده اند، كه از اسخف اقوال است؛ و اين معنى قابل تشاجر و مناقشه نيست، و بداء يكى از مباحث مورد اختلاف ريشه دار بين خاصّه و عامّه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غيب حق و مقام اطلاق بر مظاهر امكانيه ظاهر گردد، مصداق واقعىِ ظهور بعد از خفاست؛ و كسى را نرسد كه اين حقيقت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اقوال ضعيف و سست در اين مسأله مختار علم الهدى، سيّد مرتضى، استاد شيخ طوسى،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العُدّة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حمل ذلك على حقيقته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 بمعنى أنّه ظهر ما لم يكن ظاهراً له من الأمر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قبل وجود الأمر والنهي لا يكونان ظاهرين مُدرَكين ؛ إنّما أنّه يأمر أو ينهى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آمراً وناهياً ، فلا يصحّ أن يعلمه إلا إذا وُجد الأمر والنهي</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لَيَبْلُوَنَّكُمُ اللّه‌ُ بِشَىْ‌ءٍ مِنَ الصَّيْدِ تَنَالُهُ أَيْدِيكُمْ وَرِمَاحُكُمْ لِيَعْلَمَ اللّه‌ُ مَنْ يَخَافُهُ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حيطۀ درك متضلّعان در حكمت متعاليه خارج است، تا چه رسد به متصديان علوم فرعيه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بعد از نقل كلام علم الهدى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ذلك مجرى أحد الوجهين المذكورين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p>
    <w:p>
      <w:pPr>
        <w:pStyle w:val="BookText"/>
        <w:rPr/>
      </w:pPr>
      <w:r>
        <w:rPr>
          <w:rFonts w:ascii="Amiri" w:hAnsi="Amiri" w:eastAsia="Amiri" w:cs="Amiri"/>
          <w:color w:val="111111"/>
          <w:sz w:val="28"/>
          <w:sz w:val="28"/>
          <w:szCs w:val="28"/>
          <w:rtl w:val="true"/>
          <w:lang w:bidi="ar-SA"/>
        </w:rPr>
        <w:t>حتَّى نَعْلَمَ الْمُجَاهِدِينَ مِنْكُمْ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بأن نحمله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نعلم جهادكم موجوداً قبل وجود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الجهاد موجوداً وإنّما يعلم ذلك بعد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مقام توجيه مسأله و مشكلۀ بداء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البداء ، فحقيقته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لنا سور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لنا وَجْه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سَيِّئَاتُ مَا كَسَبُوا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ويراد بذلك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يستعمل في العلم بالشيء بعد ما لم يكن حاصلاً ؛ وكذلك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اُضيف هذه اللفظة إلى اللّه تعالى ، فمنه ما يجوز إطلاقه عليه ؛ ومنه لا يجوز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بزرگان خود را از مشكلات دور نگه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 مِنْ مَكانٍ بَعِيدٍ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را نعم المصداق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ازليه و مشيت الهيه همانند ديگر صفات ذاتيه، از جمله علم و قدرت، به اطلاقى ذاتى سريان در كافۀ درجات وجودى دارد؛ و از آنجا كه ارادۀ حق نزد ارباب نظر همان علم به نظام اتمّ است، نافذ در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 ما ذكرناه المأثورات النبويّة و الولويّة و الآيات القرآنية، المبدأ </w:t>
      </w:r>
    </w:p>
    <w:p>
      <w:pPr>
        <w:pStyle w:val="BookText"/>
        <w:rPr/>
      </w:pPr>
      <w:r>
        <w:rPr>
          <w:rFonts w:ascii="Amiri" w:hAnsi="Amiri" w:eastAsia="Amiri" w:cs="Amiri"/>
          <w:color w:val="111111"/>
          <w:sz w:val="28"/>
          <w:sz w:val="28"/>
          <w:szCs w:val="28"/>
          <w:rtl w:val="true"/>
          <w:lang w:bidi="ar-SA"/>
        </w:rPr>
        <w:t>التامّ للخزائن الغيبية التى لا نفاد لها؛ و منها يظهر ما يظهر من الغَيب المَغيب إلى جميع الحضرات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اُمهات صفات مستجن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استجنان ذاتى، و نازل از اين مقام در مرتبۀ احديت و ظاهر در مرتبۀ واحديت و متجلى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مظاهر خلقيه و قبول اطوار متعدده و نزول در مرتبۀ بسايط عنصريه، مشيّت مطلقۀ الهيه است، كه مانند ذات از حقايق ارساليه و نافذ و ظاهر و سارى در كليۀ</w:t>
      </w:r>
    </w:p>
    <w:p>
      <w:pPr>
        <w:pStyle w:val="BookText"/>
        <w:rPr/>
      </w:pPr>
      <w:r>
        <w:rPr>
          <w:rFonts w:ascii="Amiri" w:hAnsi="Amiri" w:eastAsia="Amiri" w:cs="Amiri"/>
          <w:color w:val="111111"/>
          <w:sz w:val="28"/>
          <w:sz w:val="28"/>
          <w:szCs w:val="28"/>
          <w:rtl w:val="true"/>
          <w:lang w:bidi="ar-SA"/>
        </w:rPr>
        <w:t>مظاهر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فقرات دعاى بهجت اثر و معجز نظام متعلق به سحرهاى ماه مبارك رمضان مذكور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أَسْأَلُكَ مِنْ مَشِيئَتِكَ بأَمْضاها ، وكُلُّ مَشِيئَتِكَ ماضيةٌ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ascii="IRNazanin" w:hAnsi="IRNazanin" w:eastAsia="IRNazanin"/>
          <w:color w:val="111111"/>
          <w:sz w:val="28"/>
          <w:sz w:val="28"/>
          <w:szCs w:val="28"/>
          <w:rtl w:val="true"/>
          <w:lang w:bidi="fa-IR"/>
        </w:rPr>
        <w:t xml:space="preserve">جميع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سلاسل حقايق جبروتيه و ملكوتيه و مظاهر خلقيۀ شهاديه از مظاهر و شؤون مشيت ذاتيه اند؛ و در طبايع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تركيب، جهت حركت انعطافى محقِّق قوس صعودى، تعبير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مهين استاد كل،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طبايع جز كشش كارى ندانند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حكيمان اين كشش را عشق خوانند</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بداء از متعلقات اراده و مشيّت است، و مقلدان و متنطعانِ منكر </w:t>
      </w:r>
    </w:p>
    <w:p>
      <w:pPr>
        <w:pStyle w:val="BookText"/>
        <w:rPr/>
      </w:pPr>
      <w:r>
        <w:rPr>
          <w:rFonts w:ascii="IRNazanin" w:hAnsi="IRNazanin" w:eastAsia="IRNazanin"/>
          <w:color w:val="111111"/>
          <w:sz w:val="28"/>
          <w:sz w:val="28"/>
          <w:szCs w:val="28"/>
          <w:rtl w:val="true"/>
          <w:lang w:bidi="fa-IR"/>
        </w:rPr>
        <w:t>ارادۀ ذاتى نمى توانند به بداء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سلسلۀ علل و معاليل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مقدم بر عالم اتفاق و شهادت است و حقايق موجود در آن عوالم منزه از حالت منتظره اند، جارى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حقايق كليه و اصول نيز جارى نيست؛ مانند اصل نبوت و ولايت و خاتميت حضرت ختمى نبوت و خاتميت عيسى به خاتميت ولايت عامه و خاتميت حضرت خاتم الاولياء به ختميت مطلقه و خاصۀ ولايت موروث از حضرت خاتم نبوات و ولايات، مهدى موعود،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بداء در اصل ختميت، چه در سلسلۀ انبيا و چه در سلاسل اولياى محمديين، ناشى از سخافت عقل و گستاخى و انغمار در جهل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آنكه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أولاده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وراثت و امامت جناب اسماعيل بوده اند، و بعد از باب بداء و انكشاف ما هو الحق و الواقع بر آن حضرت معلوم شد كه حضرت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ولايت محمديه و امام بر حق است، از مقولۀ انياب اغوال و شريك البارى و حاكى از ضلالت و وقاحت وضّاعين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ارباب علوم آليه به اصل و اساس عقايد و اخذ به روايت بدون درايت منشأ پيدايش اين گونه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مى گويند حضرت ختمى مقام باسمْ اقطاب محمّديين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فرموده، و در جاى ديگر سخن از خلافت و امامت حضرت اسماعيل به ميان مى آورند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بداء مستند به مقام غيب الغيوب و احديت ذاتيه و نيز تعيّن اوّل و مقام احديت نيست؛ بلكه منشأ آن، مقام تعيّن حق است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اوّلين تعيّن حق به علم تفصيلى و صور و تعين معلوميت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مظهر اسم است؛ يا از اسماء مستأثره است كه متعلق علم احدى واقع نمى شود؛ و ظهورات و بروزات آن در جميع عوالم براى غير حق مجهول است؛ و وقوع آن اختصاص به عالم مواد و استعدادات دارد؛ و بعد از وقوع علم به آن تعلق مى گيرد و پرده از اين سرّ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كلمات صدرالدين قونوى، در نصوص و نفحات، و نيز در آثار سعيدالدين فرغانى، از جمله در شرح تائيه و مقدمۀ او بر شرح عربى تائيه، مطالبى مذكور است كه مقدمه اى جامع الاطرافْ جهت فهم حقيقت بداء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أعاظم الحكماء و العرفاء، جناب آخوند ملاصدرا، در مقام بيان بداء و چند مسألۀ ديگر به آن مطالب احاطه و وقوف كامل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ميرزا هاشم به نقل كلام صدر الحكماء قدّس سرّه پرداخته، و در رساله اى مستقل مراد صدر الحكماء را تقرير و در آخر كلام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أرَ ولم أسمع هذا البيان لعبارة الأسفار من الأساتذة المتعرّضين لكشف معضلاته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آقا ميرزا هاشم اشكورى را نگارنده در آخر رسالۀ نصوص صدرالدين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قونوى نقل و با مطالب تحقيقى ديگر از آن حكيم و عارف زمانه منتشر كرده 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88" w:name="pg15072_241936"/>
    </w:p>
    <w:p>
      <w:pPr>
        <w:pStyle w:val="Heading3"/>
        <w:numPr>
          <w:ilvl w:val="2"/>
          <w:numId w:val="1"/>
        </w:numPr>
        <w:rPr/>
      </w:pPr>
      <w:bookmarkStart w:id="89" w:name="__RefHeading___Toc790181_2142443653"/>
      <w:bookmarkStart w:id="90" w:name="_Toc29"/>
      <w:bookmarkEnd w:id="88"/>
      <w:bookmarkEnd w:id="89"/>
      <w:r>
        <w:rPr>
          <w:rtl w:val="true"/>
        </w:rPr>
        <w:t>تنبيه</w:t>
      </w:r>
      <w:bookmarkEnd w:id="90"/>
    </w:p>
    <w:p>
      <w:pPr>
        <w:pStyle w:val="BookText"/>
        <w:rPr/>
      </w:pPr>
      <w:r>
        <w:rPr>
          <w:rFonts w:ascii="IRNazanin" w:hAnsi="IRNazanin" w:eastAsia="IRNazanin"/>
          <w:color w:val="111111"/>
          <w:sz w:val="28"/>
          <w:sz w:val="28"/>
          <w:szCs w:val="28"/>
          <w:rtl w:val="true"/>
          <w:lang w:bidi="fa-IR"/>
        </w:rPr>
        <w:t>دو بحث بسيار دقيق و مشكل، كه از اصعب مسائل حكميه و عرفانيه محسوب مى شود، در كتاب حاضر، مصباح الهداية،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مطالبى كه ربط تام با اصل مسألۀ نبوت و ولايت نداشته به تفصيل نپرداخته و به اشاره اكتفا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دو مسأله، بحث بداء، و ديگرى بحث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مبحث اخير صحبت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دوم را هم مطلقاً بسط نداده اند و به نقل حديثى محيّر العقول از آدم الأولياء و سرّ الأنبياء، حضرت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كلمات معجز نظام آن حضرت در وصف قدر پرده از اين سرّ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احدى از انبيا و اوليا مانند حضرت مرتضى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عويصه با الفاظى بليغ و فصيح سخن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سر بسته گفتى با حريفان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زين معما پرده بردار</w:t>
      </w:r>
      <w:r>
        <w:rPr>
          <w:rFonts w:eastAsia="IRNazanin" w:cs="IRNazanin"/>
          <w:color w:val="111111"/>
          <w:sz w:val="28"/>
          <w:szCs w:val="28"/>
          <w:rtl w:val="true"/>
          <w:lang w:bidi="fa-IR"/>
        </w:rPr>
        <w:t>»</w:t>
      </w:r>
      <w:r>
        <w:rPr>
          <w:rStyle w:val="FootnoteAnchor"/>
          <w:rtl w:val="true"/>
        </w:rPr>
        <w:footnoteReference w:id="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مبرور، حضرت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امير مؤمنان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قدر از توحيد صدوق نقل كرده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ولى به شرح مشكلات آن نپرداخته و به اشاراتى اكتفا كرده اند؛ چه آنكه بيان مراد حضرت ختمى ولايت، آدم الأولياء، امير مؤمنان، توقف بر شرح مبسوط دارد كه از حوصلۀ رساله خارج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حديث معجز نظام در امر قدر به نهايت درجه از علو است، چنانكه احدى از متصديان معرفت حقايق و واقفان به اسرار الهى در اين باب به گرد آن جناب نرسيده اند؛ كه هذه الكلمات اللاهوتية المأخوذة عن غيب الوجود و الظاهرة على قلبه من مقام الأحدية و غيب الوجود، لا يصاب لها قيمة و لا يوزن بها حكمة، و لا يقرن إليها كلام أحد من أرباب الهمم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منقول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أميرالمؤمنين ،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أخبرني</w:t>
      </w:r>
    </w:p>
    <w:p>
      <w:pPr>
        <w:pStyle w:val="BookText"/>
        <w:rPr/>
      </w:pPr>
      <w:r>
        <w:rPr>
          <w:rFonts w:ascii="Amiri" w:hAnsi="Amiri" w:eastAsia="Amiri" w:cs="Amiri"/>
          <w:color w:val="111111"/>
          <w:sz w:val="28"/>
          <w:sz w:val="28"/>
          <w:szCs w:val="28"/>
          <w:rtl w:val="true"/>
          <w:lang w:bidi="ar-SA"/>
        </w:rPr>
        <w:t xml:space="preserve">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اللّه فلا تَكَلَّفْهُ </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منقول از على،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تماماً نقل و از شرح آن خوددارى فرموده اند؛ چه آنكه موضوع رساله مسألۀ نبوت و ولايت و تحقيق در باب اين مسألۀ مهم است؛ اگر چه از خواص صاحبان ولايتِ كليه وُلوج در واحديت و احديت است، و جنّات افعال به تمام </w:t>
      </w:r>
    </w:p>
    <w:p>
      <w:pPr>
        <w:pStyle w:val="BookText"/>
        <w:rPr/>
      </w:pPr>
      <w:r>
        <w:rPr>
          <w:rFonts w:ascii="IRNazanin" w:hAnsi="IRNazanin" w:eastAsia="IRNazanin"/>
          <w:color w:val="111111"/>
          <w:sz w:val="28"/>
          <w:sz w:val="28"/>
          <w:szCs w:val="28"/>
          <w:rtl w:val="true"/>
          <w:lang w:bidi="fa-IR"/>
        </w:rPr>
        <w:t>مراتبها گنجايش كمل از اولياى محمّديين را ندارد و مقام سير تكاملى آن بزرگواران منتهى به جنّت اسماء و جنّت ذات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معجز نظام نبوى، صلوات اللّه عليه،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 ، يَدورُ معه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لطيف به آنچه ذكر شد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جنّت افعال عبارت است از مراتب عالم مثال و عوالم جبروت، كه مرتبۀ</w:t>
      </w:r>
    </w:p>
    <w:p>
      <w:pPr>
        <w:pStyle w:val="BookText"/>
        <w:rPr/>
      </w:pPr>
      <w:r>
        <w:rPr>
          <w:rFonts w:ascii="IRNazanin" w:hAnsi="IRNazanin" w:eastAsia="IRNazanin"/>
          <w:color w:val="111111"/>
          <w:sz w:val="28"/>
          <w:sz w:val="28"/>
          <w:szCs w:val="28"/>
          <w:rtl w:val="true"/>
          <w:lang w:bidi="fa-IR"/>
        </w:rPr>
        <w:t>اعلاى آن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مبايعة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از عرفا، از جمله ابن عربى،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 العقل الأوّل</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حسنة من حسنات الحضرة المحمّديه،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اقطاب از ورثۀ آن حضرت از اين مقام بالوراثه حظ و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كه در فقرۀ آخر حديث در مصباح الهدايه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أنْ يَطَّلِعَ إليها إلاّ اللّه الواحدُ الفَردُ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پيش مى آيد كه آيا كمل به سرّ قدر واقف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در كتاب فصوص و شروح آن، و نيز در كلمات شيخ كبير قونوى، و در بعضى از موارد كتاب الفتوحات المكية، مورد تحقيق و تصديق قرار گرفته است؛ و در فقرات روايت منقول از مولى الموالى، عليه السلام، اشاراتى وجود دارد كه حكايت از احاطۀ</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به سرّ قدر مى نمايد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برخى از نسخ قديم توحيد صدوق در عبارت مذكور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يطّلع إليها إلاّ اللّه والواحد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آنكه بر سرّ قدر جز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مى شود، كسى وقوف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تائيۀ ابن فارض، سعيدالدين سعيد فرغانى، در مقام بيان معناى بيتى از ابيات تائيه و شرح آن بيت گفته است ولىّ صاحب تمكين و دعوت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يَهتمّ بالنوازل ولا يغتمُّ بالحوادث أصلاً ، ولا تؤثر فيه ، فلا يرى في عين البلايا والحوادث إلاّ هَشّاً بَشّاً بسّاماً مزاحاً ، فإنّ الفكاهة والمزاح دليل عدم الانفعال عن الحوادث ، كعليّ كرّم اللّه وجهه ، فإنّه ما كان يرى قطُّ في عين تلك الحوادث والنوازل الهائلة العظيمة من اختلاف الصحابة عليه ومحاربتهم إيّاه إلاّ بشّاشاً مزّاحاً ، حتّى أنّه كان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دعابة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يعرف أصل ذلك وحكمته وأنّه لابدّ من وقوعها ، لا يؤثر ذلك فيه أصلاً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نقل شد شارح محقق فرغانى در بيان معنى يك بيت تائيۀ ابن فارض </w:t>
      </w:r>
    </w:p>
    <w:p>
      <w:pPr>
        <w:pStyle w:val="BookText"/>
        <w:rPr/>
      </w:pPr>
      <w:r>
        <w:rPr>
          <w:rFonts w:ascii="IRNazanin" w:hAnsi="IRNazanin" w:eastAsia="IRNazanin"/>
          <w:color w:val="111111"/>
          <w:sz w:val="28"/>
          <w:sz w:val="28"/>
          <w:szCs w:val="28"/>
          <w:rtl w:val="true"/>
          <w:lang w:bidi="fa-IR"/>
        </w:rPr>
        <w:t>گفته است و آن بيت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شَوادي مباهاة عوادي 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فكاهات عوادي رجيَّة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الأسماء الذاتية، هي شَوادى مباهات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مُغَنِّية يا آوازخوانى است كه به افتخار اين ولىّ بالغ به مقام تمكين و دعوت محمديه به سرود و شعرخوانى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 تعالى است 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در اين كامل مى نمايد و لسان او در اين مقام لسان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كامل در اين مقام كه به جذبۀ الهى به قرب وصال رسيده تارةً لسان و يد و عين و سمع حق است؛ و حق نيز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وبَصَره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بصر و زبان اين كامل است؛ و در اين مقام جمع بين قرب نوافل و قرب فرايض، كه نتيجۀ تجلى اسمائى و تجلى ذاتى است، متحقق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محقق داماد در كتاب ايقاظات، بعد از نقل حديثى نسبتاً مبسوط راجع به سرّ قدر از توحيد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جملۀ آخر اين حديث بى نظير و حيرت آور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يطّلع إليها إلا اللّه الواحد الفرد ، فَمَنْ تَطَلَّعَ إليها فقد ضَادَّ اللّه في عزِّه ونَازَعَه في سلطانِه وكَشَفَ عن سِرِّه وسِتْرِه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 بَغضبٍ من اللّه ؛ ومَأواه جهنَّمُ وبِئْسَ المَصيرُ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الواحد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ممّن خصّه اللّه عزّ </w:t>
      </w:r>
    </w:p>
    <w:p>
      <w:pPr>
        <w:pStyle w:val="BookText"/>
        <w:rPr/>
      </w:pPr>
      <w:r>
        <w:rPr>
          <w:rFonts w:ascii="Amiri" w:hAnsi="Amiri" w:eastAsia="Amiri" w:cs="Amiri"/>
          <w:color w:val="111111"/>
          <w:sz w:val="28"/>
          <w:sz w:val="28"/>
          <w:szCs w:val="28"/>
          <w:rtl w:val="true"/>
          <w:lang w:bidi="ar-SA"/>
        </w:rPr>
        <w:t xml:space="preserve">وجلّ بعميم طوله وحقّه بعظيم فضله من العلماء الراسخين والحكماء الشامخين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يحقّ له أن يتطلّع إليها ويتنطّح في سبيل الاستكشاط عن سرّها ، فيتعرَّف بالبرهان أنّه ليس يمكن أن ينال كنه حقيقتها إلاّ البصير بجملة نظام الوجود والمحيط بأسباب كلّ موجود ؛ كما قال ،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لا يَنالونَه بحقيقةِ الربّانية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من اللّه ، جلّ سلطانه ، أن يكون مصنف هذا الكتاب ، وهو أضعف خلق اللّه وأفقرهم إليه ، من ذلك الواحد الفرد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رئيس ابن سينا، عظّم اللّه قدره، در سرّ قدر رساله نوشته است، ولى مورد بحث و استدلال خود را در قدرِ عينى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و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مقام ظهور قدر علمى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موطن علم تفصيلى حق است كه اعيان ثابته و صور قدريه، كه ظهورشان به تجلى علمى و تعيّن علمى حق است به صور اعيان كه صورت معلوميت ذات اند، ظهور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كمل از ارباب عرفان، كه مرد ميدان اين سرّ مقنّع بالسرّند، حقيقت هر ممكنى را نحوۀ تعيّن آن در علم حق مى دانند؛ و هر كه به شهود عينى به اعيان ثابته نايل گردد، همۀ احوال و آثار اين عين را شهود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اگر پرده از اين سرّ براى كسى كه فاقد درك حقايق است و از پيش چشم كسانى كه جاهل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برداشته شود، مصداق كلام امير ارباب عرفان و شهنشه سلاطين معرفت حقايق و ايقان خواهد </w:t>
      </w:r>
      <w:bookmarkStart w:id="91" w:name="pg15072_241942"/>
    </w:p>
    <w:p>
      <w:pPr>
        <w:pStyle w:val="BookText"/>
        <w:rPr/>
      </w:pPr>
      <w:bookmarkEnd w:id="91"/>
      <w:r>
        <w:rPr>
          <w:rFonts w:ascii="Amiri" w:hAnsi="Amiri" w:eastAsia="Amiri" w:cs="Amiri"/>
          <w:color w:val="111111"/>
          <w:sz w:val="28"/>
          <w:sz w:val="28"/>
          <w:szCs w:val="28"/>
          <w:rtl w:val="true"/>
          <w:lang w:bidi="ar-SA"/>
        </w:rPr>
        <w:t>بود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تطلّع إليها فقد ضادّ اللّه في عزّه ونازعه في سلطانه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790183_2142443653"/>
      <w:bookmarkStart w:id="93" w:name="_Toc30"/>
      <w:bookmarkEnd w:id="92"/>
      <w:r>
        <w:rPr>
          <w:rtl w:val="true"/>
        </w:rPr>
        <w:t>نقل و تحقيق</w:t>
      </w:r>
      <w:bookmarkEnd w:id="93"/>
    </w:p>
    <w:p>
      <w:pPr>
        <w:pStyle w:val="BookText"/>
        <w:rPr/>
      </w:pPr>
      <w:r>
        <w:rPr>
          <w:rFonts w:ascii="IRNazanin" w:hAnsi="IRNazanin" w:eastAsia="IRNazanin"/>
          <w:color w:val="111111"/>
          <w:sz w:val="28"/>
          <w:sz w:val="28"/>
          <w:szCs w:val="28"/>
          <w:rtl w:val="true"/>
          <w:lang w:bidi="fa-IR"/>
        </w:rPr>
        <w:t xml:space="preserve">مصنف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پنجم از مصابيح رساله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الحضرة هي حضرة القضاء الإلهي والقدر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يختصّ كلّ صاحب مقام بمقامه ويُقدِّر كلّ استعداد وقبول بواسطة الوجهة الخاصّة التي للفيض الأقدس مع حضرة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الأعيان في الحضرة العلمية تقدير الظهور العيني في النشأة الخارجية ، والظهور في العين حسب حصول أوقاتها وشرائطها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هفتم مرقوم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تلك العلوم التي تنكشف على قلبك بالاطّلاع على مصابيح الماضية ، يظهر سرّ من أسرار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يقولون فيه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ساق الكلام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الحبيب إنّ في هذا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أسراراً لا يبلغ عُشراً من أعشارها عقول أصحاب العرفان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ابن سينا و ميرداماد، كه در سرّ قدر بحث كرده اند، به اعتبارى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الهى و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مجموعۀ نظام وجود دانسته اند؛ چه آنكه كليۀ مراتب و درجات وجودى و عوالم جبروتى و عالم نفوس و عالم ماده را، كه </w:t>
      </w:r>
    </w:p>
    <w:p>
      <w:pPr>
        <w:pStyle w:val="BookText"/>
        <w:rPr/>
      </w:pPr>
      <w:r>
        <w:rPr>
          <w:rFonts w:ascii="IRNazanin" w:hAnsi="IRNazanin" w:eastAsia="IRNazanin"/>
          <w:color w:val="111111"/>
          <w:sz w:val="28"/>
          <w:sz w:val="28"/>
          <w:szCs w:val="28"/>
          <w:rtl w:val="true"/>
          <w:lang w:bidi="fa-IR"/>
        </w:rPr>
        <w:t>مرتبۀ نازلۀ قدر است، مطابق نظام ربوبى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قضاءْ علم تفصيلى و اجمالى حق است، و حق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عالم است به كليۀ نظام وجود، و اين نظام وجود، يا علم به نظام اتم، مبدأ ظهور معلومات و ممكنات در وجود عينى و خارجى است، لذا نظام كيانى ظل و متفرع بر نظام 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نظام چون منبعث از ذات حق است، كه عين علم به نظام كل است، ناچار نظام كيانى نظام اتم است، و اتم از آن متصور نمى باشد بلكه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نظامى اجمع و اكمل از اين نظام متصور يا ممكن باشد، ناچار بايد در حق تعالى جهتى كه وافى به صدور و ايجاد اتم نظامات است وجود نداشته باشد؛ و اين امر با وجوب وجود و غيرمتناهى بودن حق تعالى به حسب شدت كمالات و ذات منافى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نقشه و برنامج وجود كيانىْ علم ذاتى و بالأخره عين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اجزاى وجود، كه مظهر نظام علمى است، مطابق حكمت و تابع نظام كل است؛ و بالأخره بازگشت آن به امرى ذاتىِ لازم هويت هر شى 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نحوه از وجود جهت موجود خاص كه احسن و اتم از آن نحو وجود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اين اصل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هر چه لايق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تَرَى فِى خَلْقِ الرَّحْمنِ مِنْ تَفَاوُتٍ</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أو فتور، انكار مبدأ نظام هستى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الرئيس في جواب بعض من سأل عنه مغزى كلام الصوفية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سرّ القدر فقد ألحد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المسألة فيها أدنى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غموضة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المسائل التي لا تُدوَّن إلاّ مرموزة ولا تعلم إلاّ مكنونة ، لِما في إظهارها من إفساد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فيه 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سِرُّ اللّه ، ولا تُظْهِروا سرَّ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رُوي أنّ رجلاً سأل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بحرٌ عميقٌ فلا تَلِجْهُ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سأله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وَعِرٌ فلا تَسْلُكْهُ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صُعودٌ عَسِرٌ فلا تَكَلَّفْهُ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 كه اين معاصران مولى الموالى سؤال را مكرر از آن سرور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أولاده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باشند، و لذا با تفاوت عبارات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در كتب عامّه نيز سؤال واحد و جواب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نبايد به تفصيل به اين بحث پرداخت، چه آنكه مؤلف عظيم قدّس سرّه از تفصيل در اين باب پرهيز كرده اند؛ و لذا مسائل را با مراعات جانب اختصار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سه مقدمه براى جواب از سؤال، ذكر و از تفصيل، خوددارى كرده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در اين بحر بى ساحل و بيداء بى انتها از عهدۀ عقل نظرى تا حدودى خارج، و جولان در اين ميدان شأن ارباب كشف و ولايت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سرّ قدر </w:t>
      </w:r>
    </w:p>
    <w:p>
      <w:pPr>
        <w:pStyle w:val="BookText"/>
        <w:rPr/>
      </w:pPr>
      <w:r>
        <w:rPr>
          <w:rFonts w:ascii="IRNazanin" w:hAnsi="IRNazanin" w:eastAsia="IRNazanin"/>
          <w:color w:val="111111"/>
          <w:sz w:val="28"/>
          <w:sz w:val="28"/>
          <w:szCs w:val="28"/>
          <w:rtl w:val="true"/>
          <w:lang w:bidi="fa-IR"/>
        </w:rPr>
        <w:t>خارج از شأن نبى بما هو نبى مى باشد و با رسالت نبى سازگار نيست؛ كما لا يخفى على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الَّذِى أَعْطَى كُلَّ شَىْ‌ءٍ خَلْقَهُ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فينزل بقدر ما يشاء؛ و ما يشاء إلا ما علم، فحكم به؛ و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أعطاه المعلوم من نفسه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القدر من أجلّ العلوم ؛ وما يفهّمه اللّه تعالى إلاّ لمن اختصّه بالمعرفة</w:t>
      </w:r>
    </w:p>
    <w:p>
      <w:pPr>
        <w:pStyle w:val="BookText"/>
        <w:rPr/>
      </w:pP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به يعطي الراحة الكلّية للعالم به ؛ ويعطي العذاب الأليم للعالم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 النقيضين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عارف به سرّ قدر از آنجا كه مآل همه به اوست و مطابق خواستۀ اوست، قابل از فيض اقدس و ظهور عينى از فيض مقدس و نَفَس رحمانى است؛ لا يهتمُّ بالنوازل و يصبر على البلايا؛ ناچار به فرمودۀ أعرف العرفاء و الأولياء بأسرار القدر،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هَشٌّ بَشٌّ وبَسَّامٌ</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قبيل از مقامات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اين حقيقت را بر جاهل به اسرار قدر ظاهر نمايد، آن جاهل به اهل طغيان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نفوس در قبول ايمان و امتناع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قبول آن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ما، معاشر الإمامية، اشاره شده كه ايمان و عدم ايمان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عدم قبول ايمان مستند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مأثور است كه شخصى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چرا بر ناصيۀ صاحبان شقاوت و بر ناصيۀ ارباب ايمان مسطور است كه آن شقى و اين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مطابق درك سائل جواب دادند كه خدا مى داند كه اگر شقى در دار تكليف وارد شود، جز راه عصيان نپيمايد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اين سؤال به جاى خود باقى است كه چرا بعضى از مردم سعيد و برخى شقى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تفتيش زياد، اين نتيجه مقبول است كه طينت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ذوات اختلاف نوعى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قبيلۀ حيواناتْ فاقد ادراك عقلانى؛ و بعضى نيز مانند انسان در صورتِ اجتماعِ شرايط به مقام عقل بالفعل مى رسند؛ و نوادرى تا نيل به مقام اتحاد با سكنۀ جبروت مستعد سلوك اند؛ و قليلى نيز به فناى در توحيد و بقاى به حق نايل آيند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سعادت و شقاوت و اختلاف نوعى در مواليد همه باز مى گردد به اختلاف استعدادات در حضرت علميه؛ و استعدادات و قوابل غير مجعول اند بلا مجعولية أسمائه و صفاته و ذاته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هر چند به اعتبار علم ذاتى سبب ظهور حقايق خارجى و قوابل در تحقق و ثبوت قدرى است، از باب تطابق و توازن بين العلم والعينْ علم تابع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تفصيلى، كه موطن قدر است، هر عين ثابتى مظهر اسمى از اسماء الهيه و يا مظهر چند اسم و يا مظهر جميع اسماء الهيه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هر عينى از اعيان خارجيه كه به تحقق و ثبوت خارجى متصف مى شود آن است كه خواص آن اسم در آن مظهر تحقق </w:t>
      </w:r>
      <w:bookmarkStart w:id="94" w:name="pg15072_241947"/>
    </w:p>
    <w:p>
      <w:pPr>
        <w:pStyle w:val="BookText"/>
        <w:rPr/>
      </w:pPr>
      <w:bookmarkEnd w:id="94"/>
      <w:r>
        <w:rPr>
          <w:rFonts w:ascii="IRNazanin" w:hAnsi="IRNazanin" w:eastAsia="IRNazanin"/>
          <w:color w:val="111111"/>
          <w:sz w:val="28"/>
          <w:sz w:val="28"/>
          <w:szCs w:val="28"/>
          <w:rtl w:val="true"/>
          <w:lang w:bidi="fa-IR"/>
        </w:rPr>
        <w:t>يابد، آن هم به حسب استعداد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استعدادات نيز در حضرت علميه غير مجعول است بلا مجعولية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الهيه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امتنانيه اعطاى وجود مى نمايد؛ و همۀ اعيان از اين رحمت نصيب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سوادن اين اسم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امتنانيه مقيد به عمل نيست، و حكم آن غالب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رحمتى كه مطمح ابليس است همين رحمت است؛ چنان كه منشأ تخفيف عذاب و انقطاع آن نيز همين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مأثورات نبويه و ولويه به اين مهم اشارت و تصريح شده است كه آخر من يَشفع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ويَشفع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p>
    <w:p>
      <w:pPr>
        <w:pStyle w:val="Heading3"/>
        <w:numPr>
          <w:ilvl w:val="2"/>
          <w:numId w:val="1"/>
        </w:numPr>
        <w:rPr/>
      </w:pPr>
      <w:bookmarkStart w:id="95" w:name="__RefHeading___Toc790185_2142443653"/>
      <w:bookmarkStart w:id="96" w:name="_Toc31"/>
      <w:bookmarkEnd w:id="95"/>
      <w:r>
        <w:rPr>
          <w:rtl w:val="true"/>
        </w:rPr>
        <w:t>تتميم</w:t>
      </w:r>
      <w:bookmarkEnd w:id="96"/>
    </w:p>
    <w:p>
      <w:pPr>
        <w:pStyle w:val="BookText"/>
        <w:rPr/>
      </w:pPr>
      <w:r>
        <w:rPr>
          <w:rFonts w:ascii="Amiri" w:hAnsi="Amiri" w:eastAsia="Amiri" w:cs="Amiri"/>
          <w:color w:val="111111"/>
          <w:sz w:val="28"/>
          <w:sz w:val="28"/>
          <w:szCs w:val="28"/>
          <w:rtl w:val="true"/>
          <w:lang w:bidi="ar-SA"/>
        </w:rPr>
        <w:t>واعلم، أنّ الحقائق الإمكانية والصور القدرية التي هي عناوين الأسمائية والصور العلمية الإلهية من جهة انبعاثها عن الوجود المطلق، ومن حيث إنّها عبارة عن صورة معلومية الذات، راجعة إلى الوجود المطلق، وإن كانت من جهة تقييدها وقبول وجوه الامتياز والكثرة راجعة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تعيّنات قدريۀ علميۀ</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از سماء اطلاقْ وجودات خاصۀ علميه اند كه مندك در اسماء و اسماءْ تعيّنات و صور ذات اند، از آن صور به وجود قدرى و ثبوت علمى تعبير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لسان ارباب عصمت از آن حقايق از آن جهت كه به تحقق تبعى و ثبوت ظلى متحقق اند، به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عالم 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عالم شهادت و اقرار به ربوبيت حق را اقرار تكوينى دانسته اند جاهل اند، و به </w:t>
      </w:r>
    </w:p>
    <w:p>
      <w:pPr>
        <w:pStyle w:val="BookText"/>
        <w:rPr/>
      </w:pPr>
      <w:r>
        <w:rPr>
          <w:rFonts w:ascii="Amiri" w:hAnsi="Amiri" w:eastAsia="Amiri" w:cs="Amiri"/>
          <w:color w:val="111111"/>
          <w:sz w:val="28"/>
          <w:sz w:val="28"/>
          <w:szCs w:val="28"/>
          <w:rtl w:val="true"/>
          <w:lang w:bidi="ar-SA"/>
        </w:rPr>
        <w:t>جاى اصل سراغ فرع رفته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اكبر در فتوحات افاضت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أعيان الممكنات أنّها في حال عدمها مرئيّة رائية ، مسموعة سامعة برؤية ثبوتية ؛ وسمع ثبوتي لا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الحقُّ ما شاء من تلك الأعيان ، فوجَّه عليه دون غيره مِن أمثاله قولَه المعبّر عنه باللسان العربي المترجم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فأسمعه أمره وبادر المأمور ، فتكون عن كلمته ، لا ، بل كان عين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الممكنات في حال عدمها الأزلى لها تعرُّف الواجب الوجود لذاته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أن يكون كلّ ما في الكون والوجود من ممكن موجود يسبّح اللّه بحمده فيسمعه أهل الكشف شهادة ، ويقبله المؤمن إيماناً وعبادة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يُسَبِّحُ بِحَمْدِهِ وَلكِنْ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در همين باب تصريح كرده اند كه برخى از ارباب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يسمعون نطق الممكنات قبل وجودها ؛ فإنّها حيّة ناطقة درّاكة بحياة ثبوتية ونطق ثبوتي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و غير او از اكابر ارباب معرفت گفته اند كه صاحبان ولايت كليه آنچه بر آنها در عالم ذرّ و ألست از عبادت و استماع كلام حق گذشته است به ياد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بزرگان خواص از كمل هستند كه از باب اتصال به حقيقت خود، كه نحوۀ تعيّن آنان است در علم حق و مقام واحديت و مرتبۀ تفاصيل اسماء و صفات و مظاهر علمى اسماء الهيه، شهود </w:t>
      </w:r>
      <w:bookmarkStart w:id="97" w:name="pg15072_241949"/>
    </w:p>
    <w:p>
      <w:pPr>
        <w:pStyle w:val="BookText"/>
        <w:rPr/>
      </w:pPr>
      <w:bookmarkEnd w:id="97"/>
      <w:r>
        <w:rPr>
          <w:rFonts w:ascii="IRNazanin" w:hAnsi="IRNazanin" w:eastAsia="IRNazanin"/>
          <w:color w:val="111111"/>
          <w:sz w:val="28"/>
          <w:sz w:val="28"/>
          <w:szCs w:val="28"/>
          <w:rtl w:val="true"/>
          <w:lang w:bidi="fa-IR"/>
        </w:rPr>
        <w:t>مى نمايند آنچه را كه در تقدير استعدادات در حضرت علميه مى دانستند</w:t>
      </w:r>
      <w:r>
        <w:rPr>
          <w:rFonts w:eastAsia="IRNazanin" w:cs="IRNazanin"/>
          <w:color w:val="111111"/>
          <w:sz w:val="28"/>
          <w:szCs w:val="28"/>
          <w:rtl w:val="true"/>
          <w:lang w:bidi="fa-IR"/>
        </w:rPr>
        <w:t>.</w:t>
      </w:r>
    </w:p>
    <w:p>
      <w:pPr>
        <w:pStyle w:val="Heading3"/>
        <w:numPr>
          <w:ilvl w:val="2"/>
          <w:numId w:val="1"/>
        </w:numPr>
        <w:rPr/>
      </w:pPr>
      <w:bookmarkStart w:id="98" w:name="__RefHeading___Toc790187_2142443653"/>
      <w:bookmarkStart w:id="99" w:name="_Toc32"/>
      <w:bookmarkEnd w:id="98"/>
      <w:r>
        <w:rPr>
          <w:rtl w:val="true"/>
        </w:rPr>
        <w:t>نقل و تأييد</w:t>
      </w:r>
      <w:bookmarkEnd w:id="99"/>
    </w:p>
    <w:p>
      <w:pPr>
        <w:pStyle w:val="BookText"/>
        <w:rPr/>
      </w:pPr>
      <w:r>
        <w:rPr>
          <w:rFonts w:ascii="IRNazanin" w:hAnsi="IRNazanin" w:eastAsia="IRNazanin"/>
          <w:color w:val="111111"/>
          <w:sz w:val="28"/>
          <w:sz w:val="28"/>
          <w:szCs w:val="28"/>
          <w:rtl w:val="true"/>
          <w:lang w:bidi="fa-IR"/>
        </w:rPr>
        <w:t xml:space="preserve">در روايات و مأثورات ولويه و اولياى محمديين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كينونت و تحقق آن بزرگواران در عالم قدر اوّل اشارةً و تصريحاً و تلميحاً از اين سرّ مستسر يا سرّ مقنّع بالسرّ، پرده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اصطلاح و وارد به لسان اين نوع از رواياتْ حق گفتگو در اين قبيل از عويصات را داراست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عاشق و معشوق رمزى استچه داند آنكه اشتر مى 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أَخَذَ ميثَاقَ شِيعَتِنَا بالولايةِ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w:t>
      </w:r>
      <w:r>
        <w:rPr>
          <w:rStyle w:val="FootnoteAnchor"/>
          <w:rtl w:val="true"/>
        </w:rPr>
        <w:footnoteReference w:id="111"/>
      </w:r>
      <w:r>
        <w:rPr>
          <w:rFonts w:ascii="Amiri" w:hAnsi="Amiri" w:eastAsia="Amiri" w:cs="Amiri"/>
          <w:color w:val="111111"/>
          <w:sz w:val="28"/>
          <w:sz w:val="28"/>
          <w:szCs w:val="28"/>
          <w:rtl w:val="true"/>
          <w:lang w:bidi="ar-SA"/>
        </w:rPr>
        <w:t>أَخَذَ الميثاقَ عَلَى الذَّرِّ والإقرارِ لَهُ بِالرُّبوبيّةِ ولِمحمّدٍ بالنُبُوَّةِ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همين باب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أَخَذَ ميثاقَ شِيعَتِنَا بالوَلايةِ لنا ، وهم ذَرٌّ ، يَوْمَ أَخَذَ الميثاقَ عَلَى الذَّرِّ بالإقْرارِ لَهُ بالرُّبُوبِيَّةِ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وهُمْ أَظِلَّةٌ ؛ وخَلَقَهُمْ مِنَ الطِّينةِ التي خُلِقَ منها آدَمُ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گل يا عنصر خاكى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اصل و ماده اى است كه مناسبت با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طينت، يا طين، به حسب مراحل و مراتب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مادۀ ممكن نيز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ذرّىِ تبعى است كه به وجود خاص خود موجود نباشد، بلكه به وجود تبعى در عالم قدر اوّل،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در مرتبۀ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شده است، متحقق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مأثور از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باب مفضَّل از ابو عبداللّه، امام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كنتم حيث كنتم في الأظلّة؟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رَبِّنا لَيسَ عِندَهُ أَحَدٌ غَيْرُنا في ظُلّةٍ خَضْرَاءَ ، نُسَبِّحُهُ ونُقَدِّسُهُ ونُهَلِّهُهُ ونُمَجِّدُهُ ، ومَا مِنْ مَلَكٍ مُقرَّبٍ ولا ذِي روحٍ</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آنجا كه عين ثابت كمل از عترت و نيز عين قَدَرى حضرت ختمى مقام سمت سيادت بر اعيان و صور قدريۀ انبيا و اوليا و ديگر موجودات دارد، در مقام تقدير علمى مقدم اند بر كافۀ ذرارى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تقدم زمانى نيست؛ بلكه تقدم مطلق بر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ملاحظه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w:t>
      </w:r>
    </w:p>
    <w:p>
      <w:pPr>
        <w:pStyle w:val="BookText"/>
        <w:rPr/>
      </w:pPr>
      <w:r>
        <w:rPr>
          <w:rFonts w:ascii="Amiri" w:hAnsi="Amiri" w:eastAsia="Amiri" w:cs="Amiri"/>
          <w:color w:val="111111"/>
          <w:sz w:val="28"/>
          <w:sz w:val="28"/>
          <w:szCs w:val="28"/>
          <w:rtl w:val="true"/>
          <w:lang w:bidi="ar-SA"/>
        </w:rPr>
        <w:t>عند ربّنا ليس عنده أحد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أحدٌ غيرنا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 كنتم في الأظلّة با ملاحظۀ اين جهت است كه از تحقق خارجى آن بزرگواران، خصوصاً حضرت ختمى مقام،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كه مسلماً آن حضرت اوّلين صادر از حق است كه به عبارات مختلف در آثار خاصّه و عامّه از آن حقيقت باهر مطلق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حديث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عامّه و خاصّه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از طرق عامه و خاصه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ختمى ولايت و نبوت و خواص از عترت لا تعدّ و لا تحصى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كلام و حديث، و غير اين فرق كه درك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تعريفى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فاقدند، به بيراهه زده اند و نمى دانند روح نبوت و حقيقت ولايتْ وابسته به اِنباء و اِخبار از ذات و صفات و احكام در عالم خلق و ماده و شهادت نيست؛ والنبيّ هو المُنبئ عن ذاته و صفاته و أفعاله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مقام براى كمل از محمّديين در مقام وساطت در فيض ثابت است، ارباب تحقيق نبوت را خاص پيغمبرى دانسته و يا اطلاق بر كسى نموده اند كه در همين عالم شهادت بر وى وحى نازل شود، آن هم توسط ملك مقرب، يا ظهور </w:t>
      </w:r>
    </w:p>
    <w:p>
      <w:pPr>
        <w:pStyle w:val="BookText"/>
        <w:rPr/>
      </w:pPr>
      <w:r>
        <w:rPr>
          <w:rFonts w:ascii="Amiri" w:hAnsi="Amiri" w:eastAsia="Amiri" w:cs="Amiri"/>
          <w:color w:val="111111"/>
          <w:sz w:val="28"/>
          <w:sz w:val="28"/>
          <w:szCs w:val="28"/>
          <w:rtl w:val="true"/>
          <w:lang w:bidi="ar-SA"/>
        </w:rPr>
        <w:t>علايمى از عالم مثال كدَوىّ النحل أو سلسلة الجرس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اينكه در حديث مفضَّل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في الأظلّة؟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آن بزرگواران به صور قدريه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واحديت و مقام ظهور صور قدريه و اعيان ثابته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ظلّة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تسميۀ ساكنان در حضرت لاهوت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وجه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خضراء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مخلوط و ممزوج به سفيدى را گويند؛ و در لسان ارباب عرفان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خود نشان از نور ذاتست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تعريف اين اكابر، و يا تعبير آنها، از نور ذاتْ به ظلمت و سياهى، از جهت تماميت ظهور ذات است، كه به لحاظ آنكه نور باهر ابهرِ ذات از جهت شدت و تماميت و اطلاق ذاتىِ معرّا از قيد اطلاق در منتهاى ظهور است، و به لحاظ عدم توانايى و عجز صاحب شهود از مشاهدۀ نور ذات و عدم قدرت مقيد بر شهود مطلق، از اين نور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ولى سياهى ممدوح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مشهور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آن حضرت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إنّي أَرَاهُ</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لحاظ اهل تحقيق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لا يُدرك ويُدرك به؛ والضياء يُدرك ويدرك به</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w:t>
      </w:r>
      <w:bookmarkStart w:id="100" w:name="pg15072_241953"/>
    </w:p>
    <w:p>
      <w:pPr>
        <w:pStyle w:val="BookText"/>
        <w:rPr/>
      </w:pPr>
      <w:bookmarkEnd w:id="100"/>
      <w:r>
        <w:rPr>
          <w:rFonts w:ascii="Amiri" w:hAnsi="Amiri" w:eastAsia="Amiri" w:cs="Amiri"/>
          <w:color w:val="111111"/>
          <w:sz w:val="28"/>
          <w:sz w:val="28"/>
          <w:szCs w:val="28"/>
          <w:rtl w:val="true"/>
          <w:lang w:bidi="ar-SA"/>
        </w:rPr>
        <w:t>مقام واحديت و مرتبۀ اسماء و صفات، كه تعين بلاواسطۀ ذات است، حقيقت وجود از مقام اطلاق ذاتى تنزل نموده است، فرق آن با ذات، اعتبارى است؛ و اثرى از نور ذات در ضياء، كه تنزل نور خالص صرف است، باقى است؛ و از مزج آن با نور متعينْ خُضرت در آن حاصل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حضرت صادق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سؤال سائل از آن حضرت به عنوان كُنْتم از اين جهت است كه اولياى محمديين و وارثان مقام و علم و احوال آن حضرت در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متحدند؛ و از اين اتحاد در اين مقام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 اللّه حالاتٌ ليس فيها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محقق، سلطان سلاطين مملكت ذوق و شهود، شيخ محمود شبسترى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معنا تصريح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 چون آفتاب آمد ولى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شد در مقام لى مع اللّه</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01" w:name="__RefHeading___Toc790189_2142443653"/>
      <w:bookmarkStart w:id="102" w:name="_Toc33"/>
      <w:bookmarkEnd w:id="101"/>
      <w:r>
        <w:rPr>
          <w:rtl w:val="true"/>
        </w:rPr>
        <w:t>رواية و دراية</w:t>
      </w:r>
      <w:bookmarkEnd w:id="1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ديگرى كه به نزد آشنايان به مأثورات ولويه و مأنوسان با احاديث وارده از مقام قدس اولياى محمّديين و اقطاب عالم هستى و كمّل از محرمان اسرار الهيه از حكم بالغه به شمار است، حديثى است مذكور در كافى، تأليف شيخنا الأقدم، حضرت ثقة الاسلام و قدوۀ ارباب حديث، منقول از امامنا و سيّدنا و مقتدانا و مفيض النور على قواطن الجبروت، حضرت امام محمد باقر، أرواحنا فداه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جابر بن يزيد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إنَّ اللّه أوَّلَ مَا خَلَقَ ، خَلَقَ محمّداً وعترتَه الهُداةَ المُهتَدِينَ فكانوا أشباحَ نورٍ بَيْنَ يَدَي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الأشباح؟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النورِ أبدانٌ نورانيّةٌ بِلا أَرْواحٍ ، وكانَ مُؤَيَّداً بروحٍ واحدةٍ وهي روحُ القُدوُس</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ثابته و صور قدريه است كه صورت اسماء الهيه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كه به وجود تبعى در حضرت امكان و ارتسام و لاهوت و مقام واحديت موجودند،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تعبير شده اند؛ و حضرت باقر اشباح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تبعى قدرى واقع در صقع لاهوت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 نورانية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لحاظ است كه حقايق اعيانْ طينتْ و به منزلۀ</w:t>
      </w:r>
    </w:p>
    <w:p>
      <w:pPr>
        <w:pStyle w:val="BookText"/>
        <w:rPr/>
      </w:pPr>
      <w:r>
        <w:rPr>
          <w:rFonts w:ascii="Amiri" w:hAnsi="Amiri" w:eastAsia="Amiri" w:cs="Amiri"/>
          <w:color w:val="111111"/>
          <w:sz w:val="28"/>
          <w:sz w:val="28"/>
          <w:szCs w:val="28"/>
          <w:rtl w:val="true"/>
          <w:lang w:bidi="ar-SA"/>
        </w:rPr>
        <w:t xml:space="preserve">مادۀ قابل تعلق به وجود خاص است، كه از ناحيۀ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مشيّت ساريه به وجود خاص موجود شوند؛ و به همين جهت از آن وجود خاص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ثابتۀ آن بزرگواران سمت سيادت بر اعيان كافۀ ذرارى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انوار واحده اند كه در موطنِ عهد و ميثاق و نشئت ذَرّيه به تحقق قَدَرى متحقق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اقدس و تجلى ارفع اعلاى حقيقة الحقايق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نقل اين روايات آن است كه در كلام ارباب ولايت و عصمت به </w:t>
      </w:r>
      <w:bookmarkStart w:id="103" w:name="pg15072_241955"/>
    </w:p>
    <w:p>
      <w:pPr>
        <w:pStyle w:val="BookText"/>
        <w:rPr/>
      </w:pPr>
      <w:bookmarkEnd w:id="103"/>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شده است؛ و از عالم ميثاق و عهد و الست و قدرِ اول تعبير به أظلال و أظلّه فرموده اند</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790191_2142443653"/>
      <w:bookmarkStart w:id="105" w:name="_Toc34"/>
      <w:bookmarkEnd w:id="104"/>
      <w:r>
        <w:rPr>
          <w:rtl w:val="true"/>
        </w:rPr>
        <w:t>گفتار در تعادل و انباء</w:t>
      </w:r>
      <w:bookmarkEnd w:id="105"/>
    </w:p>
    <w:p>
      <w:pPr>
        <w:pStyle w:val="BookText"/>
        <w:rPr/>
      </w:pPr>
      <w:r>
        <w:rPr>
          <w:rFonts w:ascii="IRNazanin" w:hAnsi="IRNazanin" w:eastAsia="IRNazanin"/>
          <w:color w:val="111111"/>
          <w:sz w:val="28"/>
          <w:sz w:val="28"/>
          <w:szCs w:val="28"/>
          <w:rtl w:val="true"/>
          <w:lang w:bidi="fa-IR"/>
        </w:rPr>
        <w:t xml:space="preserve">حضرت مؤلف عظيم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نهم به تقرير مطلبى عالى پرداخته اند، و گوشزد فرموده اند كه مكالمه و تقاول و مقاوله در هر عالمى مناسب با آن عالم است و اِنباء و اِخبار به حسب عوالم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اصل اصيل سرّ مراتب كلام الهى و معناى كلام اللّه مطوى و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انباء در عالم اعيان ثابته و اسماء الهيه غير از مكالمه و مقاولۀ حق تعالى با ملايكه در عالم جبروت است؛ و نيز تكلم در عالم شهادتِ مضاف، يعنى عالم مثال، غير از اِنباء و اخبار و تكلم در عالم جبروت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تقاول در عالم مثال و تكلم در دنيا و عالم شهادت با آنكه مختلف اند، ولى بين تكلم در اين دو عالم مناسبت بيشتر است تا انباء در عالم جبروت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اشاره ذكر شده است شخص هوشمند به مراتب و درجات كلام الهى پى مى برد و مى فهمد كه تكلم حق و خطاب وجود مطلق در عالم اعيان قدريه و انباء غيبى حق در عالم احديت و واحديتْ عبارت است از عرضه داشتن صفات و اسماء و كمالات بر خويشتن، نظير 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اعيان به لسان استعداد ذاتى و تكلم ثبوتى طلب ظهور خارجى نمودند؛ و حق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آنها را شنيد؛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قوافل وجود را به كسوت هستى و وجود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اى كلام امرى زايد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bookmarkStart w:id="106" w:name="pg15072_241956"/>
    </w:p>
    <w:p>
      <w:pPr>
        <w:pStyle w:val="BookText"/>
        <w:rPr/>
      </w:pPr>
      <w:bookmarkEnd w:id="106"/>
      <w:r>
        <w:rPr>
          <w:rFonts w:ascii="Amiri" w:hAnsi="Amiri" w:eastAsia="Amiri" w:cs="Amiri"/>
          <w:color w:val="111111"/>
          <w:sz w:val="28"/>
          <w:sz w:val="28"/>
          <w:szCs w:val="28"/>
          <w:rtl w:val="true"/>
          <w:lang w:bidi="ar-SA"/>
        </w:rPr>
        <w:t>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مرتبه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موطن و موارد و</w:t>
      </w:r>
    </w:p>
    <w:p>
      <w:pPr>
        <w:pStyle w:val="BookText"/>
        <w:rPr/>
      </w:pPr>
      <w:r>
        <w:rPr>
          <w:rFonts w:ascii="Amiri" w:hAnsi="Amiri" w:eastAsia="Amiri" w:cs="Amiri"/>
          <w:color w:val="111111"/>
          <w:sz w:val="28"/>
          <w:sz w:val="28"/>
          <w:szCs w:val="28"/>
          <w:rtl w:val="true"/>
          <w:lang w:bidi="ar-SA"/>
        </w:rPr>
        <w:t>درجاتى از عوالم به فرمودۀ خلاّق هستى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لِشَىْ‌ءٍ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قبلۀ 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اين آيۀ مباركه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بصوتٍ يَقْرَعُ ولا بِنِداءٍ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كلامُه فعلُه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حق نيز مانند همۀ صفات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و لسان ندارد،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رقيق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لاهوت اعيان به لسان استعداد ذاتى طلب ظهور نمودند، و حق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پاسخ داد، بعد از آنكه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آنها را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 أوّل كلمة قرعت أسماع الممكنات همان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وجوديه است</w:t>
      </w:r>
      <w:r>
        <w:rPr>
          <w:rFonts w:eastAsia="IRNazanin" w:cs="IRNazanin"/>
          <w:color w:val="111111"/>
          <w:sz w:val="28"/>
          <w:szCs w:val="28"/>
          <w:rtl w:val="true"/>
          <w:lang w:bidi="fa-IR"/>
        </w:rPr>
        <w:t>.</w:t>
      </w:r>
    </w:p>
    <w:p>
      <w:pPr>
        <w:pStyle w:val="Heading3"/>
        <w:numPr>
          <w:ilvl w:val="2"/>
          <w:numId w:val="1"/>
        </w:numPr>
        <w:rPr/>
      </w:pPr>
      <w:bookmarkStart w:id="107" w:name="__RefHeading___Toc790193_2142443653"/>
      <w:bookmarkStart w:id="108" w:name="_Toc35"/>
      <w:bookmarkEnd w:id="107"/>
      <w:r>
        <w:rPr>
          <w:rtl w:val="true"/>
        </w:rPr>
        <w:t>تنبيه</w:t>
      </w:r>
      <w:bookmarkEnd w:id="1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صفات و اسماء كليۀ حق، كه از امهات اسماء است،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درك اين حقيقت، كه از عويصات علم توحيد و علم الأسماء مى باشد، اكثر ارباب معرفت از متكلمان و حكما از طريق ثواب دور شده اند و مختلف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ملاك تكلم حق را قدرت حق بر ايجاد اصوات در اجسام دانسته اند، و تكلم شجره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مسلك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تكلم حق آن باشد كه معتزله گفته اند، بايد هر صوتى صداى حق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امهات اسماء الهيه است؛ و از اسمائى است كه داراى سوادن و خوادم است و داراى مراتب مختلفه است، و از صفات عامۀ وجود است كه در مقام واحديت همان علم ذاتى است كه مبدأ كليۀ كلمات وجوديه مى باشد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صدر أعاظم العرفاء والحكماء، رضى اللّه عنه، في الموقف السابع من السفر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 التكلّم مصدر صفة نفسية مؤثّرة ؛ لأنّه مشتقّ من الكلم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مفاتيح الغيب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التكلّم صفة نفسية مؤثّرة ، معناه إنشاء الكلام</w:t>
      </w:r>
      <w:r>
        <w:rPr>
          <w:rStyle w:val="FootnoteAnchor"/>
          <w:rtl w:val="true"/>
        </w:rPr>
        <w:footnoteReference w:id="123"/>
      </w:r>
      <w:r>
        <w:rPr>
          <w:rFonts w:ascii="Amiri" w:hAnsi="Amiri" w:eastAsia="Amiri" w:cs="Amiri"/>
          <w:color w:val="111111"/>
          <w:sz w:val="28"/>
          <w:sz w:val="28"/>
          <w:szCs w:val="28"/>
          <w:rtl w:val="true"/>
          <w:lang w:bidi="ar-SA"/>
        </w:rPr>
        <w:t xml:space="preserve">وفائدته الإعلام والإظهار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صفة المتكلّم ، أراد به المتكلّمية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w:t>
      </w:r>
    </w:p>
    <w:p>
      <w:pPr>
        <w:pStyle w:val="BookText"/>
        <w:rPr/>
      </w:pPr>
      <w:r>
        <w:rPr>
          <w:rFonts w:ascii="Amiri" w:hAnsi="Amiri" w:eastAsia="Amiri" w:cs="Amiri"/>
          <w:color w:val="111111"/>
          <w:sz w:val="28"/>
          <w:sz w:val="28"/>
          <w:szCs w:val="28"/>
          <w:rtl w:val="true"/>
          <w:lang w:bidi="ar-SA"/>
        </w:rPr>
        <w:t xml:space="preserve">بالمتكلّم ، أراد به قيام الفعل بالفاعل ، لا قيام العرض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المتكلّم من أوجد الكلام ، أراد من الكلام في الشاهد</w:t>
      </w:r>
      <w:r>
        <w:rPr>
          <w:rStyle w:val="FootnoteAnchor"/>
          <w:rtl w:val="true"/>
        </w:rPr>
        <w:footnoteReference w:id="124"/>
      </w:r>
      <w:r>
        <w:rPr>
          <w:rFonts w:ascii="Amiri" w:hAnsi="Amiri" w:eastAsia="Amiri" w:cs="Amiri"/>
          <w:color w:val="111111"/>
          <w:sz w:val="28"/>
          <w:sz w:val="28"/>
          <w:szCs w:val="28"/>
          <w:rtl w:val="true"/>
          <w:lang w:bidi="ar-SA"/>
        </w:rPr>
        <w:t xml:space="preserve">ما يقوم بنفَس المتكلّم ؛ وهو الهواء الخارج من جوف المتكلّم من حيث هو متكلّم ، لا ما هو مبائن له مباينة الكتاب للكاتب والنقش للنقّاش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العارفين أوّل كلمة شقّ</w:t>
      </w:r>
      <w:r>
        <w:rPr>
          <w:rStyle w:val="FootnoteAnchor"/>
          <w:rtl w:val="true"/>
        </w:rPr>
        <w:footnoteReference w:id="125"/>
      </w:r>
      <w:r>
        <w:rPr>
          <w:rFonts w:ascii="Amiri" w:hAnsi="Amiri" w:eastAsia="Amiri" w:cs="Amiri"/>
          <w:color w:val="111111"/>
          <w:sz w:val="28"/>
          <w:sz w:val="28"/>
          <w:szCs w:val="28"/>
          <w:rtl w:val="true"/>
          <w:lang w:bidi="ar-SA"/>
        </w:rPr>
        <w:t>أسماع الممكنات</w:t>
      </w:r>
      <w:r>
        <w:rPr>
          <w:rStyle w:val="FootnoteAnchor"/>
          <w:rtl w:val="true"/>
        </w:rPr>
        <w:footnoteReference w:id="126"/>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كلمة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ظهر العالم إلا بالكلام ؛ بل العالم كلّه أقسام الكلام بحسب مقاماته ومنازله الثمانية والعشرين في نفس الرحمان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نفس رحمانى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ساريه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از القاب تعبير كرده اند؛ و حقايق ممكنات مراتب تعيّنات اين فيض سارى و وجودى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جواهر عقليه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و جواهر جسمانيه مركبات اسميه و فعليه اند كه مظهر تجليات دايمى حق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لازمۀ جواهر به منزلۀ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اَعراضِ مفارقه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كلمات اند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الحروف العاليات باعتبار عبارة عن المفاتيح الغيب المستورة في غيب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الإلهية تستدعي بألسنة الأسمائية الظهور و البروز لإظهار خواصّها في الأعيان الثابتة والحقائق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يسمع بسمعه أدعية </w:t>
      </w:r>
      <w:bookmarkStart w:id="109" w:name="pg15072_241959"/>
    </w:p>
    <w:p>
      <w:pPr>
        <w:pStyle w:val="BookText"/>
        <w:rPr/>
      </w:pPr>
      <w:bookmarkEnd w:id="109"/>
      <w:r>
        <w:rPr>
          <w:rFonts w:ascii="Amiri" w:hAnsi="Amiri" w:eastAsia="Amiri" w:cs="Amiri"/>
          <w:color w:val="111111"/>
          <w:sz w:val="28"/>
          <w:sz w:val="28"/>
          <w:szCs w:val="28"/>
          <w:rtl w:val="true"/>
          <w:lang w:bidi="ar-SA"/>
        </w:rPr>
        <w:t xml:space="preserve">الأسماء والأعيان، ويجيبها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سميع مجيب</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790195_2142443653"/>
      <w:bookmarkStart w:id="111" w:name="_Toc36"/>
      <w:bookmarkEnd w:id="110"/>
      <w:r>
        <w:rPr>
          <w:rtl w:val="true"/>
        </w:rPr>
        <w:t>گفتار در اقسام كلام</w:t>
      </w:r>
      <w:bookmarkEnd w:id="111"/>
    </w:p>
    <w:p>
      <w:pPr>
        <w:pStyle w:val="BookText"/>
        <w:rPr/>
      </w:pPr>
      <w:r>
        <w:rPr>
          <w:rFonts w:ascii="Amiri" w:hAnsi="Amiri" w:eastAsia="Amiri" w:cs="Amiri"/>
          <w:color w:val="111111"/>
          <w:sz w:val="28"/>
          <w:sz w:val="28"/>
          <w:szCs w:val="28"/>
          <w:rtl w:val="true"/>
          <w:lang w:bidi="ar-SA"/>
        </w:rPr>
        <w:t>واعلم، أنّ الكلام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فأعلى الأقسام ما يكون عين الكلام مقصوداً أوّلياً بالذات، و لا يكون بعده مقصوداً أشرف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وأوسطها ما يكون لعين الكلام مقصود آخر غيره؛ إلاّ أنّه يترتّب عليه على وجه اللزوم، من غير جواز الانفكاك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كأمره عزّ وجلّ لملائكة السماوات والمدبِّرات العلوية و التحريكات و الأشواق من جهة العبادات والنسك الإلهية لغايات اُخروية؛ فلا جرم لا يعصون اللّه ما أمرهم، وهم بأمره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و واضح است كه كلام و امر الهى در دايرۀ تكوين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و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قلت إرادة 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مرور به عوالم جبروتى و مثالى والسماوات العُلى، كه امر تكوينى نيز به آن اطلاق مى شود، قابل تخلف از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نزول به عالم تكوين و دار تكاليف، تقسيم به امر و طلب تكوينى و تشريعى شود؛ و در امر تشريعى تخلف ظهور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قوۀ عاصم از خطا، و نفوس غير متخلق به اخلاق الأنبياء و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مكلفان را به مطيع و عاصى متعين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بين امر و طلب تكوين و تشريع و هر يك از ديگرى جداست و هر كدام حكم خاصى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وأدناها ما يكون لعين الكلام مقصود آخر؛ ولكن قد يتخلف عنه، وقد 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لا يتخلف أيضاً إمكان التخلف و التعصي، إن لم يكن هناك </w:t>
      </w:r>
    </w:p>
    <w:p>
      <w:pPr>
        <w:pStyle w:val="BookText"/>
        <w:rPr/>
      </w:pPr>
      <w:r>
        <w:rPr>
          <w:rFonts w:ascii="Amiri" w:hAnsi="Amiri" w:eastAsia="Amiri" w:cs="Amiri"/>
          <w:color w:val="111111"/>
          <w:sz w:val="28"/>
          <w:sz w:val="28"/>
          <w:szCs w:val="28"/>
          <w:rtl w:val="true"/>
          <w:lang w:bidi="ar-SA"/>
        </w:rPr>
        <w:t>عاصم من الخطأ والعصيان؛ وهذا كأوامر اللّه وخطاباته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اين كلام اوامر تشريعيه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وحى از انواع كلام الهى است، و داراى درجات و اقسامى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وحى از غيبِ وجود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مرتبۀ اعلاى آن از ناحيۀ وصول مخاطب به مقام وحدت است، كه تحقق اين مقام از ناحيۀ خرق حجب نورى و سبحات وجه الحق و استماع كلام حق بدون واسطه است، بعد از فناى در وحدت و تحقق به وجود حقانى در مقام بقا بعد از فنائين و صحو ثانى؛ و يوحي إليه من دون حجاب و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 در آيۀ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اين حقيقت براى ابناء تحقيق و اهل حق صريحاً، و براى هوشمندان صومعۀ ملكوتى تلويحاً،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الآزال جميع حقايقِ خاصِ ختمِ انبيا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احكام نبوت تشريعية دفعتاً بر كتاب استعداد آن حضرت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عروج آن وجود حقانىِ جامع كافّۀ درجاتِ مُلك و ملكوت و همۀ فعليات جبروت در مقام قرب تام، و ولوجِ حضرتش در واحديت و مظهريت جميع اسماء الهيه در حضرت واحديت و لاهوت و اسماء جمعيۀ مستجن در احديت، و يا به تعبير ديگر، بعد از بلوغ به مقامِ قلبِ بالغ به مقامات روحيه و سرّيه، در </w:t>
      </w:r>
    </w:p>
    <w:p>
      <w:pPr>
        <w:pStyle w:val="BookText"/>
        <w:rPr/>
      </w:pPr>
      <w:r>
        <w:rPr>
          <w:rFonts w:ascii="IRNazanin" w:hAnsi="IRNazanin" w:eastAsia="IRNazanin"/>
          <w:color w:val="111111"/>
          <w:sz w:val="28"/>
          <w:sz w:val="28"/>
          <w:szCs w:val="28"/>
          <w:rtl w:val="true"/>
          <w:lang w:bidi="fa-IR"/>
        </w:rPr>
        <w:t>مقامات و مراتب متدانىْ آن حقايق و احكام بر سبيل تدريج در عالم شهادت به ظهور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ارباب تحقيق به اين سرّ واقف گرديده اند كه حقيقت كلام حق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قرآنى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بُنيۀ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ظهور تفصيلى آنچه كه بر قلب حضرت ختمى مرتبت نازل گرديده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آن كتاب جمعى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يُغَادِرُ صَغِيرَةً وَلاَ كَبِيرَةً إِلاَّ أَحْصَاهَا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اطلاق شده، و كتب ساير انبياى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آنكه منشأ نزول آن، مقامِ فرقِ كلام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حظّ حضرت ختمى مرتبت از بطون كلام الهى بطن هفتم، و از مقامات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درجات درجۀ اكمليت و تمحض و تشكيك،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ظنّك بدرجات الأكملية التي وراء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مظهريت كافّۀ اسماء الهيه، فروعاً و اصولاً، اختصاص 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از ورثۀ او، عترت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وراثت و تبعيت و حسن مطاوعت از آن بهره 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وحىْ بر غيبِ وجودِ جمعى حضرت ختمى مرتبت نازل و يا ظاهر مى شود؛ و آن حضرت خبر داده است كه در آن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أَلْهَمَنِيٌ اللّه مَحامِدَ كُنْتُ أَحْمَدُهُ بِها ، ولا يَحْضُرُني الاْنَ شَرْحُها</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مقام عروج، ملايكۀ عوالم مثالى، بدرجاتها، و ملايكۀ عالم جبروت، بصفوفها، را مشاهده نمود؛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صريف أقلامهم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عبور از منازل نوريه و بلوغ به </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استيفاى درجات اكمليت، ثم مع نَزلة يسيرة لقبول</w:t>
      </w:r>
    </w:p>
    <w:p>
      <w:pPr>
        <w:pStyle w:val="BookText"/>
        <w:rPr/>
      </w:pPr>
      <w:r>
        <w:rPr>
          <w:rFonts w:ascii="IRNazanin" w:hAnsi="IRNazanin" w:eastAsia="IRNazanin"/>
          <w:color w:val="111111"/>
          <w:sz w:val="28"/>
          <w:sz w:val="28"/>
          <w:szCs w:val="28"/>
          <w:rtl w:val="true"/>
          <w:lang w:bidi="fa-IR"/>
        </w:rPr>
        <w:t>الحقائق النازلة من غيب الوجود و شهود آنچه كه بر كتاب استعداد او در ازل نقش بسته بودند بدون تجافى از مقام غيب مغيبِ وجود خود و شهود تفصيلىِ كينونت و مقام جمع الجمعِ قرآنى خويش و نزول به ساحت ملكوت و ورود به منزل دنيوى، در صحيفۀ وجود خود مشاهده مى كند مراتب و درجات وحى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اوضح، حقيقت وحى بعد از مرور به مقامات جمعى احدى احمدى، بر فصّ نفس شريف آن حضرت منطبع مى گردد، و صورت جبروت بر حسّ باطن وى متمثل مى شود؛ و نيز صورتى از آن بر حسّ ظاهرِ آن حقيقة الحقايق منكشف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است كه ملكِ حامل وحى، كه از باطن و مقام غيب او استمداد مى نمايد، به صورت محسوس ظاهر مى گردد؛ و آن ملك را كه هيكل جبروتى او مشهود آن حضرت بود به صورت محسوس مى بيند؛ و آن ملك بدون تجافى از مقام جبروتى خود، متنزل در مرتبۀ حس، و يا متمثل به صورتى مناسب با شهود حسّى، بر آن حضرت حقايق غيبى را القا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جناب كلام ملك را به مشيّت حق مى شنود، و يا به صورت قَدَرى در لوح، كه حامل آن ملك وحى است، مشاهده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تقريرى اشمخ، سرّ توحيد در جميع مراتب وجودىِ ختم نبوت ظاهر مى شود، و حجاب از عين قلب و حسّ او مرتفع مى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نبويه در مقام خلق، يعنى بعد از تنزل از مقامات حاصل از ولوج در واحديت و احديت، از جهت عقلانى و روح عقلى معارف را از ملك مقربِ </w:t>
      </w:r>
      <w:bookmarkStart w:id="112" w:name="pg15072_241963"/>
    </w:p>
    <w:p>
      <w:pPr>
        <w:pStyle w:val="BookText"/>
        <w:rPr/>
      </w:pPr>
      <w:bookmarkEnd w:id="112"/>
      <w:r>
        <w:rPr>
          <w:rFonts w:ascii="Amiri" w:hAnsi="Amiri" w:eastAsia="Amiri" w:cs="Amiri"/>
          <w:color w:val="111111"/>
          <w:sz w:val="28"/>
          <w:sz w:val="28"/>
          <w:szCs w:val="28"/>
          <w:rtl w:val="true"/>
          <w:lang w:bidi="ar-SA"/>
        </w:rPr>
        <w:t>حامل وحى تلقى نموده، و به بصر و سمع عقلى كلام حق را مى بيند و مى 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كه اين نفس شريف جامع جميع حضرات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احديت و واحديت و حضرت جبروت و عالم مثال، كه سومين منزل از منازل غيب وجود است، و عالم حس، كه حضرت شهود نام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وحى را بعد ما كان معقولاً و عقلاً، و غبّ ما كان متمثّلاً و متنزّلاً في عالم المثال و الحسّ، به صورت محسوس متمثّل مى 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يَنحدر إلى حسّه الظاهر و يسمع أصواتاً منظومة و حروفاً مسموعة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افق ولايت آنها نزديك به روح كلى و قلبِ بالغ به مقام روح و سرّ است و اتحاد معنوى با خاتم انبيا دارند، چه بسا ملك نازل بر آن جناب را مشاهده نمايند و كلام حق را استماع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اصحاب حضرت ختمى مرتبت، حضرت آدم الأولياء بوى وحى را قبل از نزول ملك استشمام مى نمود؛ لذا به اتفاق ارباب حقيقت و اهل حق از عرفا قدّس سرّه أقرب الناس إلى رسول اللّه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لأقرب الخلائق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تَرَى ما أَرَاهُ ، وتَسْمَعُ ما أَسْمَعُ ، إلاّ أنَّكَ لَستَ بِنَبيٍّ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790197_2142443653"/>
      <w:bookmarkStart w:id="114" w:name="_Toc37"/>
      <w:bookmarkEnd w:id="113"/>
      <w:r>
        <w:rPr>
          <w:rtl w:val="true"/>
        </w:rPr>
        <w:t>تتميم</w:t>
      </w:r>
      <w:r>
        <w:rPr>
          <w:rtl w:val="true"/>
        </w:rPr>
        <w:t xml:space="preserve">: </w:t>
      </w:r>
      <w:r>
        <w:rPr>
          <w:rtl w:val="true"/>
        </w:rPr>
        <w:t xml:space="preserve">گفتار در اسم </w:t>
      </w:r>
      <w:r>
        <w:rPr>
          <w:rtl w:val="true"/>
        </w:rPr>
        <w:t>«</w:t>
      </w:r>
      <w:r>
        <w:rPr>
          <w:rtl w:val="true"/>
        </w:rPr>
        <w:t>المتكلّم</w:t>
      </w:r>
      <w:r>
        <w:rPr>
          <w:rtl w:val="true"/>
        </w:rPr>
        <w:t>»</w:t>
      </w:r>
      <w:bookmarkEnd w:id="1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مراتب كلام الهى و انواع آن و اطلاع بر مغيبات از شؤون اسم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باحثان در علم كلام و اكثر ارباب حكمت نظريه از اين معنا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كرده، و يا حق اين مطلب عالى را، كه از امهات مسائل مذكور در كتب ارباب عرفان است، درست ادا نكرده اند، و در تاريخ حكمت به ندرت فيلسوفى متألّه به نحوى شايسته در اين بحث مهم، كه همانا بحث معرفت وحى و نزول كتب سماويه و مقاوله بين ملايكه و تكلم سالكان درجات جنان و دركات نيران است، وارد شده و از عهدۀ حق كلام برآمده است، ناچار بعضى از مهمات در اين مقدمه تقرير مى شود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متأخران، شيخنا و قائدنا و سيّدنا في المعارف الربوبية، قدوة أرباب الحقّ </w:t>
      </w:r>
    </w:p>
    <w:p>
      <w:pPr>
        <w:pStyle w:val="BookText"/>
        <w:rPr/>
      </w:pPr>
      <w:r>
        <w:rPr>
          <w:rFonts w:ascii="Amiri" w:hAnsi="Amiri" w:eastAsia="Amiri" w:cs="Amiri"/>
          <w:color w:val="111111"/>
          <w:sz w:val="28"/>
          <w:sz w:val="28"/>
          <w:szCs w:val="28"/>
          <w:rtl w:val="true"/>
          <w:lang w:bidi="ar-SA"/>
        </w:rPr>
        <w:t xml:space="preserve">والحقيقة، صدرالحكماء و شيخ العرفاء، آية اللّه العظمى، المولى صدرالدين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خود به اين مطلب عالى توجه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ختمى مرتبت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اوايل نبوت و ظهور آثار وحى در آن حضرت، از جهت اتصال به عالم مثال مطلق حقيقت وحى را تلقى مى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نوع كشف،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 كه يحصل في عالم المثال من طريق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أن تكون على طريق المشاهدة</w:t>
      </w:r>
      <w:r>
        <w:rPr>
          <w:rStyle w:val="FootnoteAnchor"/>
          <w:rtl w:val="true"/>
        </w:rPr>
        <w:footnoteReference w:id="135"/>
      </w:r>
      <w:r>
        <w:rPr>
          <w:rFonts w:ascii="Amiri" w:hAnsi="Amiri" w:eastAsia="Amiri" w:cs="Amiri"/>
          <w:color w:val="111111"/>
          <w:sz w:val="28"/>
          <w:sz w:val="28"/>
          <w:szCs w:val="28"/>
          <w:rtl w:val="true"/>
          <w:lang w:bidi="ar-SA"/>
        </w:rPr>
        <w:t xml:space="preserve">مثل مشاهدۀ حضرت ختمى مرتبت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عترته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انبيا را در مراتب و درجات عوالم مثاليه و ارض الحقيقة، و رؤية آدم و نوح و موسى و عيسى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عالم مثال، و از اين سرّ خبر داد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قَصْرُكَ عَلَى جَنْبِ قَصْري</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چه آنكه صورت و حقيقت عالم دنيا و شهادت متمثّل در عالم مثال است، و نيز صورى از مراتب حقايق جبروت، و نيز مظهر اعيان قدرى نيز، به نحوى كه راسخان در معارف الهى به آن اشاره كرده اند، در عالم مثال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عرش جسمانى برزخى كه اوّلين ظهور و جلوه و تجلى به صورت اعظم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العرشِ تمثالَ جَميعِ مَا خَلَقَ اللّه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از شهود حضرت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أولاده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عنوان وحى از طريق حواس است؛ ولى حواس متبدل به حواس اخروى و تبديل بصر مثلاً به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جملۀ آن، سماع آن حضرت بود وحى نازل بر خويش را كلاماً منظوماً، أو مثل صلصلة الجرس ودويّ النحل؛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يسمع ذلك ويفهم المراد منه؛ أو على سبيل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التنسّم بالنفحات الإلهية والتنشّق لفوحات الربوبية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اللّه إذ أنزل عليه الوحى، كصلصلة الجرس، يجد منه مشقّة عظيمة و يورثه سكوناً و 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منقول از آن حضرت مذكور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 ألا فَتَعرَّضوا لَها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نَفَسَ الرَّحْمانِ مِنْ قِبَلِ الْيَمَنِ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 تلقى وحى از طريق لمس از جهت اتصال بين النورين، يا از جهت اتصال بين الجسدين المثاليين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رَبِّي في أَحْسَنِ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يَخْتَصِمُ الْمَلَأُ الأعْلى ، يا محمّد؟</w:t>
      </w:r>
      <w:r>
        <w:rPr>
          <w:rStyle w:val="FootnoteAnchor"/>
          <w:rtl w:val="true"/>
        </w:rPr>
        <w:footnoteReference w:id="14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w:t>
      </w:r>
      <w:bookmarkStart w:id="115" w:name="pg15072_241968"/>
    </w:p>
    <w:p>
      <w:pPr>
        <w:pStyle w:val="BookText"/>
        <w:rPr/>
      </w:pPr>
      <w:bookmarkEnd w:id="115"/>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اللّه كَفَّهُ بَيْنَ كِتْفي</w:t>
      </w:r>
      <w:r>
        <w:rPr>
          <w:rStyle w:val="FootnoteAnchor"/>
          <w:rtl w:val="true"/>
        </w:rPr>
        <w:footnoteReference w:id="142"/>
      </w:r>
      <w:r>
        <w:rPr>
          <w:rFonts w:ascii="Amiri" w:hAnsi="Amiri" w:eastAsia="Amiri" w:cs="Amiri"/>
          <w:color w:val="111111"/>
          <w:sz w:val="28"/>
          <w:sz w:val="28"/>
          <w:szCs w:val="28"/>
          <w:rtl w:val="true"/>
          <w:lang w:bidi="ar-SA"/>
        </w:rPr>
        <w:t>، فَوَجَدْتُ بَرْدَها بَيْنَ ثَدْييَّ</w:t>
      </w:r>
      <w:r>
        <w:rPr>
          <w:rStyle w:val="FootnoteAnchor"/>
          <w:rtl w:val="true"/>
        </w:rPr>
        <w:footnoteReference w:id="143"/>
      </w:r>
      <w:r>
        <w:rPr>
          <w:rFonts w:ascii="Amiri" w:hAnsi="Amiri" w:eastAsia="Amiri" w:cs="Amiri"/>
          <w:color w:val="111111"/>
          <w:sz w:val="28"/>
          <w:sz w:val="28"/>
          <w:szCs w:val="28"/>
          <w:rtl w:val="true"/>
          <w:lang w:bidi="ar-SA"/>
        </w:rPr>
        <w:t xml:space="preserve">فَعَلِمْتُ ما فِي السَّماوَاتِ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نُرِى إِبْرَاهِيمَ مَلَكوتَ السَّموَاتِ وَالْأَرْضِ وَلِيكُونَ مِنَ الْمُوقِنِينَ</w:t>
      </w:r>
      <w:r>
        <w:rPr>
          <w:rFonts w:eastAsia="Amiri" w:cs="Amiri" w:ascii="Amiri" w:hAnsi="Amiri"/>
          <w:color w:val="111111"/>
          <w:sz w:val="28"/>
          <w:szCs w:val="28"/>
          <w:rtl w:val="true"/>
          <w:lang w:bidi="ar-SA"/>
        </w:rPr>
        <w:t>) .»</w:t>
      </w:r>
      <w:r>
        <w:rPr>
          <w:rStyle w:val="FootnoteAnchor"/>
          <w:rtl w:val="true"/>
        </w:rPr>
        <w:footnoteReference w:id="144"/>
      </w:r>
      <w:r>
        <w:rPr>
          <w:rFonts w:ascii="Amiri" w:hAnsi="Amiri" w:eastAsia="Amiri" w:cs="Amiri"/>
          <w:color w:val="111111"/>
          <w:sz w:val="28"/>
          <w:sz w:val="28"/>
          <w:szCs w:val="28"/>
          <w:rtl w:val="true"/>
          <w:lang w:bidi="ar-SA"/>
        </w:rPr>
        <w:t>و تلقى وحى از طريق ذوق نيز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كه ذكر شد مطالب مصابيح پنجاه و يكم و پنجاه و دوم معلوم و ظاهر مى گردد</w:t>
      </w:r>
      <w:r>
        <w:rPr>
          <w:rFonts w:eastAsia="IRNazanin" w:cs="IRNazanin"/>
          <w:color w:val="111111"/>
          <w:sz w:val="28"/>
          <w:szCs w:val="28"/>
          <w:rtl w:val="true"/>
          <w:lang w:bidi="fa-IR"/>
        </w:rPr>
        <w:t>.</w:t>
      </w:r>
    </w:p>
    <w:p>
      <w:pPr>
        <w:pStyle w:val="Heading3"/>
        <w:numPr>
          <w:ilvl w:val="2"/>
          <w:numId w:val="1"/>
        </w:numPr>
        <w:rPr/>
      </w:pPr>
      <w:bookmarkStart w:id="116" w:name="__RefHeading___Toc790199_2142443653"/>
      <w:bookmarkStart w:id="117" w:name="_Toc38"/>
      <w:bookmarkEnd w:id="116"/>
      <w:r>
        <w:rPr>
          <w:rtl w:val="true"/>
        </w:rPr>
        <w:t>گفتار در عقل اوّل</w:t>
      </w:r>
      <w:bookmarkEnd w:id="117"/>
    </w:p>
    <w:p>
      <w:pPr>
        <w:pStyle w:val="BookText"/>
        <w:rPr/>
      </w:pPr>
      <w:r>
        <w:rPr>
          <w:rFonts w:ascii="IRNazanin" w:hAnsi="IRNazanin" w:eastAsia="IRNazanin"/>
          <w:color w:val="111111"/>
          <w:sz w:val="28"/>
          <w:sz w:val="28"/>
          <w:szCs w:val="28"/>
          <w:rtl w:val="true"/>
          <w:lang w:bidi="fa-IR"/>
        </w:rPr>
        <w:t xml:space="preserve">مصنّف بارع في الحكمة اليمانيه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پنجم فرموده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كمال الدين عبدالرزّاق الكاشي ، في مقدّمات شرحه على قصيدة ابن فارض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بمعنى الإنباء ؛ والنبيّ هو المنبئ عن </w:t>
      </w:r>
    </w:p>
    <w:p>
      <w:pPr>
        <w:pStyle w:val="BookText"/>
        <w:rPr/>
      </w:pPr>
      <w:r>
        <w:rPr>
          <w:rFonts w:ascii="Amiri" w:hAnsi="Amiri" w:eastAsia="Amiri" w:cs="Amiri"/>
          <w:color w:val="111111"/>
          <w:sz w:val="28"/>
          <w:sz w:val="28"/>
          <w:szCs w:val="28"/>
          <w:rtl w:val="true"/>
          <w:lang w:bidi="ar-SA"/>
        </w:rPr>
        <w:t xml:space="preserve">ذات اللّه وصفاته وأسمائه وأحكامه ومراداته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عبدالرزّاق شارح قصيدۀ تائيۀ فارضيه نيست؛ و معاصر او، عزالدين محمود كاشى، كه او هم از مريدان و تربيت شدگان عارف نامى ملا عبدالصمد نطنزى است، تائيه را شرح كرده است؛ و در اوّل شرح خود متعهد شده است كه در مقام شرح تائيه به هيچ شرحى مراجعه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را عقيده بر آن است كه اگر به شرح شارح اوّل تائيه، سعيدالدين سعيد فرغانى، مراجعه مى كرد، شرح او</w:t>
      </w:r>
    </w:p>
    <w:p>
      <w:pPr>
        <w:pStyle w:val="BookText"/>
        <w:rPr/>
      </w:pPr>
      <w:r>
        <w:rPr>
          <w:rFonts w:ascii="IRNazanin" w:hAnsi="IRNazanin" w:eastAsia="IRNazanin"/>
          <w:color w:val="111111"/>
          <w:sz w:val="28"/>
          <w:sz w:val="28"/>
          <w:szCs w:val="28"/>
          <w:rtl w:val="true"/>
          <w:lang w:bidi="fa-IR"/>
        </w:rPr>
        <w:t>پُربارتر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أىّ حال، تمام هويت حضرت ختمى مقام روح اعظم و نور اوّل و عقل نخستين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المبايعة مع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 العقل الأوّل</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عين ثابت حضرت ختمى درجات سمت سيادت بر عين عقل اوّل دارد، و مظهر جميع اسماء الهيه از اسماء تنزيهيه و تشبيهيه مى باشد؛ و عقل اوّل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آنكه عقل و روح اعظم به وجود حقانى متصف نيست؛ و آن حقيقت كليۀ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صعود، بعد از فناء في اللّه و البقاء به، در كليۀ اسماء سير نموده، و به خواص كليۀ اسماء الهيه متحقق گرديده، و با جمع بين مظهريت اسماء ظاهريه و باطنيه به مقام جمعيت بين الأسماء و مقام اطلاق از قيود مذكوره رسيده است؛ و از باب اتحاد بين الظاهر و المظهر معناى حقيقى اسم اعظم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ماقيل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نوَّر وجه حبيبه بتجلّيات الجمال ، فتلألأ منه نوراً ، وأبصر </w:t>
      </w:r>
    </w:p>
    <w:p>
      <w:pPr>
        <w:pStyle w:val="BookText"/>
        <w:rPr/>
      </w:pPr>
      <w:r>
        <w:rPr>
          <w:rFonts w:ascii="Amiri" w:hAnsi="Amiri" w:eastAsia="Amiri" w:cs="Amiri"/>
          <w:color w:val="111111"/>
          <w:sz w:val="28"/>
          <w:sz w:val="28"/>
          <w:szCs w:val="28"/>
          <w:rtl w:val="true"/>
          <w:lang w:bidi="ar-SA"/>
        </w:rPr>
        <w:t xml:space="preserve">فيه غايات الكمال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فصدَّره على يده وصافّاه ،</w:t>
      </w:r>
    </w:p>
    <w:p>
      <w:pPr>
        <w:pStyle w:val="BookText"/>
        <w:rPr/>
      </w:pPr>
      <w:r>
        <w:rPr>
          <w:rFonts w:ascii="Amiri" w:hAnsi="Amiri" w:eastAsia="Amiri" w:cs="Amiri"/>
          <w:color w:val="111111"/>
          <w:sz w:val="28"/>
          <w:sz w:val="28"/>
          <w:szCs w:val="28"/>
          <w:rtl w:val="true"/>
          <w:lang w:bidi="ar-SA"/>
        </w:rPr>
        <w:t>وآدم لم يكن شيئاً مذكوراً ؛ ولا القلم كاتباً</w:t>
      </w:r>
      <w:r>
        <w:rPr>
          <w:rStyle w:val="FootnoteAnchor"/>
          <w:rtl w:val="true"/>
        </w:rPr>
        <w:footnoteReference w:id="146"/>
      </w:r>
      <w:r>
        <w:rPr>
          <w:rFonts w:ascii="Amiri" w:hAnsi="Amiri" w:eastAsia="Amiri" w:cs="Amiri"/>
          <w:color w:val="111111"/>
          <w:sz w:val="28"/>
          <w:sz w:val="28"/>
          <w:szCs w:val="28"/>
          <w:rtl w:val="true"/>
          <w:lang w:bidi="ar-SA"/>
        </w:rPr>
        <w:t xml:space="preserve">؛ ولا اللوح مسطوراً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كنز الوجود ومفتاح خزائن الجود وقبلة الواجد والموجود وصاحب لواء الحمد والمقام المحمود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لسانه قال صفوة أرباب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ظهور و بحر بطون قِدم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ببين كه مجمع بحرين اكبرم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اوست كه فرمود در مقام عروج به مرتبه اى رسيدم كه از احدى خبرى و عين اثرى 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علَىَّ رَبِّي ، فَيُؤذِنُ بي ، فَيُلْهِمُنِي مَحَامَدَ أَحْمَدُهُ بها ، لا يَحْضُرُنِي الاْنَ شرحُها ؛ وبإِذْنِهِ أَحْمَدُهُ بتلك الَمحامَدِ</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شود ز روشنى من 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پرده صفات خود از هم فرو درم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عقل اوّل اوّلين جلوۀ ولايت و نيز نبوت تعريفى اوست در عالم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عقل، كه واسطۀ ظهور خيرات و بركات است، حسنه اى از حسنات حقيقت </w:t>
      </w:r>
    </w:p>
    <w:p>
      <w:pPr>
        <w:pStyle w:val="BookText"/>
        <w:rPr/>
      </w:pPr>
      <w:r>
        <w:rPr>
          <w:rFonts w:ascii="IRNazanin" w:hAnsi="IRNazanin" w:eastAsia="IRNazanin"/>
          <w:color w:val="111111"/>
          <w:sz w:val="28"/>
          <w:sz w:val="28"/>
          <w:szCs w:val="28"/>
          <w:rtl w:val="true"/>
          <w:lang w:bidi="fa-IR"/>
        </w:rPr>
        <w:t>محمّديه مى باشد؛ چه آنكه ولوج در مقام واحديت و احديت، كه انتهاى سير آن سلطانِ ممالك وجود است، اختصاص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ثابت او مقدم بر اعيان جميع موجودات است؛ و جنت افعال با جميع درجات آن گنجايش هستى او را ندارد؛ ولذا كان مع الحقّ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يدور معه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كسيّد الوجود و خلاق الملك و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جنّت محمديين جنّت صفات و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مسلّم نبوى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 والحقُّ مَعَ عَلِيٍّ ، يَدُورُ مَعَهُ حَيْثُما دَارَ</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وجود و خلاّق هستى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قاصران نخواسته اند بفهمند كه معناى واقعى حديث مذكور در شأن خاتم الأولياء، علّى اعلى، 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حرّرناه اتّضح سرّ ما أورده الإمام المصنّف</w:t>
      </w:r>
      <w:r>
        <w:rPr>
          <w:rStyle w:val="FootnoteAnchor"/>
          <w:rtl w:val="true"/>
        </w:rPr>
        <w:footnoteReference w:id="152"/>
      </w:r>
      <w:r>
        <w:rPr>
          <w:rFonts w:ascii="IRNazanin" w:hAnsi="IRNazanin" w:eastAsia="IRNazanin"/>
          <w:color w:val="111111"/>
          <w:sz w:val="28"/>
          <w:sz w:val="28"/>
          <w:szCs w:val="28"/>
          <w:rtl w:val="true"/>
          <w:lang w:bidi="fa-IR"/>
        </w:rPr>
        <w:t>رفع اللّه درجته، على مقالة الشيخ العارف المحقّق، عزّالدين محمود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عارف كاشانى از اجلّۀ ارباب حق و يقين است و حضرت امام قدّس سرّه احترام خاصى براى آن عارف نامدار قائل اند، به توجيه كلام آن عارف بزرگ پرداختند، و آن را به معنايى كه اكثر خواص از درك آن عاجزند، تا چه رسد به ارباب علوم آليه، با لسان خاص در جمله اى كوتاه تفهيم فرمودند، كه حق با هر موجودى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ارتباط دارد؛ و مولانا جلال الدين رومى از آن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bookmarkStart w:id="118" w:name="pg15072_241972"/>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سبب سازيش من سوداييم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سبب سوزيش سوفسطاييم</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از سبب سازيش من حيران شدم</w:t>
      </w:r>
    </w:p>
    <w:p>
      <w:pPr>
        <w:pStyle w:val="BookText"/>
        <w:rPr/>
      </w:pPr>
      <w:r>
        <w:rPr>
          <w:rFonts w:ascii="IRNazanin" w:hAnsi="IRNazanin" w:eastAsia="IRNazanin"/>
          <w:color w:val="111111"/>
          <w:sz w:val="28"/>
          <w:sz w:val="28"/>
          <w:szCs w:val="28"/>
          <w:rtl w:val="true"/>
          <w:lang w:bidi="fa-IR"/>
        </w:rPr>
        <w:t>وز سبب سوزيش سرگردان شدم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از طريق وجه خاص و قرب وريدىْ صادر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عن ذاته و صفاته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سألت الحقّ، أنّ الحقّ هو المنبئ عن ذاته و صفاته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دليل بر تنزيه حق، و جزء دوم، دليل بر تشبيه است؛ چه آنكه حق يسمع بسمع كلّ سميع، و يبصر ببصر كلّ بصير؛ و في المحمّديين التنزيه في عين التشبيه، والتشبيه في عين 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لسان ديگر، كليۀ مبادى ادراك و علل از مراتب فاعليت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نزد ارباب عصمت مسلّم است كه چه در انسان و چه در كليۀ علل و معاليلْ آثار مترتبه بر علل و اسباب هم نسبت به حق دارند، و هم به مبادى اين آثار؛ و به لسان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790201_2142443653"/>
      <w:bookmarkStart w:id="120" w:name="_Toc39"/>
      <w:bookmarkEnd w:id="119"/>
      <w:r>
        <w:rPr>
          <w:rtl w:val="true"/>
        </w:rPr>
        <w:t xml:space="preserve">گفتار در جبر و تفويض و </w:t>
      </w:r>
      <w:r>
        <w:rPr>
          <w:rtl w:val="true"/>
        </w:rPr>
        <w:t>«</w:t>
      </w:r>
      <w:r>
        <w:rPr>
          <w:rtl w:val="true"/>
        </w:rPr>
        <w:t>امر بين الامرين</w:t>
      </w:r>
      <w:r>
        <w:rPr>
          <w:rtl w:val="true"/>
        </w:rPr>
        <w:t>»</w:t>
      </w:r>
      <w:bookmarkEnd w:id="1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معناى اين اصل مسلم نزد ارباب درايت و صومعه نشينان بارگاه جبروتى و لاهوتى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تَفْويضَ ؛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جبر و </w:t>
      </w:r>
    </w:p>
    <w:p>
      <w:pPr>
        <w:pStyle w:val="BookText"/>
        <w:rPr/>
      </w:pPr>
      <w:r>
        <w:rPr>
          <w:rFonts w:ascii="Amiri" w:hAnsi="Amiri" w:eastAsia="Amiri" w:cs="Amiri"/>
          <w:color w:val="111111"/>
          <w:sz w:val="28"/>
          <w:sz w:val="28"/>
          <w:szCs w:val="28"/>
          <w:rtl w:val="true"/>
          <w:lang w:bidi="ar-SA"/>
        </w:rPr>
        <w:t>تفويض نمى باشد؛ بلكه اضطرار در عين اختيار، و اختيار در عين اضطرار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عين اختيار مرا اختيار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اختيار خويش مرا اختيار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مختار حقيقى حق است كه تمام جهات فاعليه، از جمله غايت و غرض از ايجاد، ذات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كليۀ مبادى آثارْ متقوّم به حق اند؛ و تقوم به حق و فقر و احتياج به سلطان وجود نحوۀ تحقق اشياست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سميع يسمع بسمعه؛ وكلّ بصير يبصر ببصره؛ لأنّ كلّ سميع مظهر لاسمه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بصير يبصر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گفتيم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ذات اوست؛ ولى صفات كليۀ الهيه از حقايق ارساليه اند؛ و در مقام تنزلْ سريان در همۀ اشيا دارند، ولى بدون تجافى از مقام غيب و اطلاق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أَسأَلُكَ من عِلْمِكَ بِأَنْفَذِهِ ، وكلُّ عِلْمِكَ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أَسْأَلُكَ من مَشِيئَتِكَ بِأَمْضَاها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مَشيئَتِك ماضيةٌ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دعاء السحر حق مطلب را در بيان شمه اى از اسرار اين دعا ايفا نموده، كه داعى و متكلم به اين الفاظ مباركه لسان حق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فريب نقش نتوان خامۀ نقاش 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المؤلف العظيم، عظّم اللّه قدره في النشآت العقلية و المثالية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المشكوة الثانية فيما يلقى إليك من بعض أسرار الخلافة والولاية والنبوّة </w:t>
      </w:r>
      <w:bookmarkStart w:id="121" w:name="pg15072_241974"/>
    </w:p>
    <w:p>
      <w:pPr>
        <w:pStyle w:val="BookText"/>
        <w:rPr/>
      </w:pPr>
      <w:bookmarkEnd w:id="121"/>
      <w:r>
        <w:rPr>
          <w:rFonts w:ascii="Amiri" w:hAnsi="Amiri" w:eastAsia="Amiri" w:cs="Amiri"/>
          <w:color w:val="111111"/>
          <w:sz w:val="28"/>
          <w:sz w:val="28"/>
          <w:szCs w:val="28"/>
          <w:rtl w:val="true"/>
          <w:lang w:bidi="ar-SA"/>
        </w:rPr>
        <w:t xml:space="preserve">في النشأة العينية وعالمي الأمر والخلق رمزاً من وراء الحجاب ، بلسان أهل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ساق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أنوار إلهية تبزغ من مصابيح غيبية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790203_2142443653"/>
      <w:bookmarkStart w:id="123" w:name="_Toc40"/>
      <w:bookmarkEnd w:id="122"/>
      <w:r>
        <w:rPr>
          <w:rtl w:val="true"/>
        </w:rPr>
        <w:t>گفتار در اسم اعظم</w:t>
      </w:r>
      <w:bookmarkEnd w:id="12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اند به آنچه كه در مطاوى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رسا و مبرّا از تفصيل مملّ و منزّه از ايجازى كه وافى به بيان مقصود نباشد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مذكور افتاد كه اسم اعظم، جامع جميع اسماء كليه و جزئيه،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جمعى با تعيّنات اسماء، بدون تميّز اسمى از اسم ديگر و عينى از اعيان از عين ديگر، تحقق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حكما اين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هويت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الحقائق بالعلم الإجمالي في عين الكشف التفصيلي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عرفا از اين مقام و از شهود حق حقايق مستجنۀ در اين مقام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المفصّل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كرده اند؛ و ظهور حقايق را در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آن حقايق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المجمل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كه كثرتْ در مقام تحليل عقلى است و وجود به وحدت و اطلاق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مدقق اشاره فرمودند كه اسم اعظم، يعنى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احديت جميع اسماء، اعم از جماليه و جلاليه و اسماء لطفيه و قهريه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اسم جامع،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آن اطلاق كرده اند، با غيب وجود كه اسماء در آن به وجود جمعى متحقق اند، و فرق آنها با ذات، به </w:t>
      </w:r>
    </w:p>
    <w:p>
      <w:pPr>
        <w:pStyle w:val="BookText"/>
        <w:rPr/>
      </w:pPr>
      <w:r>
        <w:rPr>
          <w:rFonts w:ascii="Amiri" w:hAnsi="Amiri" w:eastAsia="Amiri" w:cs="Amiri"/>
          <w:color w:val="111111"/>
          <w:sz w:val="28"/>
          <w:sz w:val="28"/>
          <w:szCs w:val="28"/>
          <w:rtl w:val="true"/>
          <w:lang w:bidi="ar-SA"/>
        </w:rPr>
        <w:t>كمون و ظهور و بطون و بروز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محقق در ذيل يكى از مباحث مهم نكتۀ دقيقى را يادآور شده اند، و آن اينكه حقيقت حق بهويته الغيبية مع كلّ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حقيقة الحقايق با قيد سريان و ظهور در حقايق امكانيه و تنزل در مظاهر غيب و شهودْ غيب محض و مجهول مطلق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الكريمة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غيب مطلق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 اسمائيه و صفاتيه مصحح قابليت قوابل است؛ چه آنكه ذات بما هي ذات را مظهر نيست، و هر عين ثابت امكانى تعيّن و صورت معلوميت ذات است</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اتّفقت كلمة أرباب الكشف و اليقين على أنّ الأثر </w:t>
      </w:r>
    </w:p>
    <w:p>
      <w:pPr>
        <w:pStyle w:val="BookText"/>
        <w:rPr/>
      </w:pPr>
      <w:r>
        <w:rPr>
          <w:rFonts w:ascii="Amiri" w:hAnsi="Amiri" w:eastAsia="Amiri" w:cs="Amiri"/>
          <w:color w:val="111111"/>
          <w:sz w:val="28"/>
          <w:sz w:val="28"/>
          <w:szCs w:val="28"/>
          <w:rtl w:val="true"/>
          <w:lang w:bidi="ar-SA"/>
        </w:rPr>
        <w:t>لا يكون لوجود أصلاً من كونه وجوداً فقط؛ بل لابدّ من انضمام آخر خفي إليه، يكون هو المؤثّر، أو عليه يتوقّف الأثر؛ و لمّا كان أمر الكون محصوراً بين الوجود و مرتبة تعذّر إضافة الأثر إلى الوجود؛ فتعيّن إضافته إلى المرتبة؛ و مرتبة الوجود المطلق الاُلوهية؛ فإليها و نسبها، المعبّر عنها بالأسماء، تُستند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به تعيّن</w:t>
      </w:r>
    </w:p>
    <w:p>
      <w:pPr>
        <w:pStyle w:val="BookText"/>
        <w:rPr/>
      </w:pPr>
      <w:r>
        <w:rPr>
          <w:rFonts w:ascii="IRNazanin" w:hAnsi="IRNazanin" w:eastAsia="IRNazanin"/>
          <w:color w:val="111111"/>
          <w:sz w:val="28"/>
          <w:sz w:val="28"/>
          <w:szCs w:val="28"/>
          <w:rtl w:val="true"/>
          <w:lang w:bidi="fa-IR"/>
        </w:rPr>
        <w:t xml:space="preserve">الوهى و مقام تجلى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ممكنات است، و خيرات و بركات از طريق اسماءِ مضاف و متجلى در اعيانْ مفتوح گرديده است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تقرير اين اصل كه تأثير هر مؤثر در هر</w:t>
      </w:r>
    </w:p>
    <w:p>
      <w:pPr>
        <w:pStyle w:val="BookText"/>
        <w:rPr/>
      </w:pPr>
      <w:r>
        <w:rPr>
          <w:rFonts w:ascii="IRNazanin" w:hAnsi="IRNazanin" w:eastAsia="IRNazanin"/>
          <w:color w:val="111111"/>
          <w:sz w:val="28"/>
          <w:sz w:val="28"/>
          <w:szCs w:val="28"/>
          <w:rtl w:val="true"/>
          <w:lang w:bidi="fa-IR"/>
        </w:rPr>
        <w:t xml:space="preserve">تأثيرپذير از جهت اسم وصفت خاص آن مؤثر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وِجْهَةٌ هُوَ مُوَلِّيهَا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و هر موجودى داراى ذات و اوصاف و اعراض است، و جواهر عالم مظهر ذات حق و اعراضْ مظهر صفات حق اند، و هر جوهرى محفوف به اعراض است،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تحت ذلك سرّ لا طاقة لإظهاره ، وبالحري أن نضعه تحت أستاره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حقير مستفيض از اين اثر نفيس عرض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اتحاد ظاهر و مظهر و ظهور هويت الهيه در هر درّه و ذرّه، هو الفاعل المفيض على الأعيان؛ و كلّ صورة نوعية اسم من أسمائه؛ و هو من أستار 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هذا سرّ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الوجودي الذي هو قرّة عيون أرباب الحقّ و اليقين، لا المتكلّمين و المتفقّهين، و أن لا حجاب مسدول بينه و مظاهر؛ و هو المؤثّر في الوجود من طريق وجه الخاصّ، و من طريق الأسباب و العلل المعدّة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24" w:name="pg15072_241978"/>
    </w:p>
    <w:p>
      <w:pPr>
        <w:pStyle w:val="BookText"/>
        <w:rPr/>
      </w:pPr>
      <w:bookmarkEnd w:id="124"/>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 تقدّسه ظاهر في الأشياء كلّها ؛ ومع ظهوره مقدّس عنها جلّها ، فالعالم مجلس حضور الحقّ ، والموجودات حضّار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مطلق در غيب ذاتْ كليۀ مراتب وجوديه را مشاهده مى نمايد و به جميع ممكنات، عالم است، و همۀ حقايق خارجيه در مراتب طول و عرضِ وجود بنفس ذواتها مشهود حق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 مكاشفه، خصوصاً بالغان به مقام تمكين بعد التلوين و صحو بعد المحو، و بالاخص صاحبان مقام فناء عن الفنائين و بالغان به مقام صحوين، حق را در مراتب و درجات عرش مشاهده كرده، و حضرتش را در مسند عزت محيط به اشيا، و حقايق ممكنه را حضار مجلس، بل به عنوان نفس الحضور، شهود نموده، و حق ادب را نسبت به سلطان وجود و ملك الملوك مراعات مى نمايند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90205_2142443653"/>
      <w:bookmarkStart w:id="126" w:name="_Toc41"/>
      <w:bookmarkEnd w:id="125"/>
      <w:r>
        <w:rPr>
          <w:rtl w:val="true"/>
        </w:rPr>
        <w:t>گفتار در مقام موسى</w:t>
      </w:r>
      <w:r>
        <w:rPr>
          <w:rtl w:val="true"/>
        </w:rPr>
        <w:t>(</w:t>
      </w:r>
      <w:r>
        <w:rPr>
          <w:rtl w:val="true"/>
        </w:rPr>
        <w:t>ع</w:t>
      </w:r>
      <w:r>
        <w:rPr>
          <w:rtl w:val="true"/>
        </w:rPr>
        <w:t xml:space="preserve">) </w:t>
      </w:r>
      <w:r>
        <w:rPr>
          <w:rtl w:val="true"/>
        </w:rPr>
        <w:t>و خضر و ولايت آن دو بزرگوار</w:t>
      </w:r>
      <w:bookmarkEnd w:id="12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العارف الكامل ، الشاه آبادي ، أدام اللّه ظلّه الظليل على رؤوس مريديه ومستفيديه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الثلاثة مع عهده بأن لا يسأل عنه ، لحفظ حضور الحقّ ؛ فإنّ </w:t>
      </w:r>
    </w:p>
    <w:p>
      <w:pPr>
        <w:pStyle w:val="BookText"/>
        <w:rPr/>
      </w:pPr>
      <w:r>
        <w:rPr>
          <w:rFonts w:ascii="IRNazanin" w:hAnsi="IRNazanin" w:eastAsia="IRNazanin"/>
          <w:color w:val="111111"/>
          <w:sz w:val="28"/>
          <w:sz w:val="28"/>
          <w:szCs w:val="28"/>
          <w:rtl w:val="true"/>
          <w:lang w:bidi="fa-IR"/>
        </w:rPr>
        <w:t xml:space="preserve">المعاصي هتك مجلس الحقّ ، والأنبياء ، علیهم السلام ، مأمورون بحفظ الحضور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بعض أرباب الشهود بالخضر،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أعْددت لموسى بن عمران ألف مسألة ممّا جرى عليه من أوّل ما ولد إلى زمان اجتماعه ، فلم يصبر على ثلاث مسائل منها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صحيح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موُسَى لَوَددْتُ أَنَّهُ كانَ صَبَرَ حَتَّى يُقَصَّ علينا من أَخْبارِهِما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 صلّى اللّه عليه وعترته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الأوْلَى مِنْ موسى نِسْياناً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حَدَّثَنا اُبَيُّ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بَيْنَمَا موسَى ، عَلَيهِ السَّلامُ ، في قومِهِ يُذَكِّرهُم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نَعْمَاؤُهُ وبَلاؤُهُ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فِى الأرْضِ رَجُلاً خَيْراً أَوْ أَعْلَمَ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الأرضِ رَجُلاً هُو أعْلَمُ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فَدُلَّنِي عليه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حكايت موسى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ملاقات آن دو بزرگوار، و تذكر مكرر حضرت خضر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ديگر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فأَرَاهُ مكانَ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وُصِفَ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يَلْتَمِسُ فَإذَا هُوَ باِلخَضِر مُسَجَّى ثَوْبَاً مُسْتَلْقِياً عَلَى القَفَا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w:t>
      </w:r>
    </w:p>
    <w:p>
      <w:pPr>
        <w:pStyle w:val="BookText"/>
        <w:rPr/>
      </w:pPr>
      <w:r>
        <w:rPr>
          <w:rFonts w:ascii="Amiri" w:hAnsi="Amiri" w:eastAsia="Amiri" w:cs="Amiri"/>
          <w:color w:val="111111"/>
          <w:sz w:val="28"/>
          <w:sz w:val="28"/>
          <w:szCs w:val="28"/>
          <w:rtl w:val="true"/>
          <w:lang w:bidi="ar-SA"/>
        </w:rPr>
        <w:t>الثَوْبَ عَنْ وَجْهِهِ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أَتَّبِعُكَ عَلَى أَنْ تُعَلِّمَنِ مِمَّا عُلِّمْتَ رُشْداً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خضر كه از عواقب امر خود با موسى از جهت كمال ولايت، با آنكه خود را در حضور نبىّ مرسَل اولوا العزم مى ديد، اطلاع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لَنْ تَسْتَطِيعَ مَعِىَ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تَصْبِرُ عَلَى مَا لَمْ تُحِطْ بِهِ خُبْراً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 كه من مأمورم از تو كسب معرفت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مأمور به درك محضر خضر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در عين اينكه خالى از اضطراب و قلق نبود، به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سَتَجِدُنِى إِنْ شَاءَ اللّه‌ُ صَابِراً وَلاَ أَعْصِى لَكَ أَمراً</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ولى هر بار كه از خضر عملى به نظر خود مخالف با شريعت مى ديد، عنان اختيار را از دست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علم به اينكه خضر طريقت از او داناتر است، و خداوند داناتر از آن دو است، در هر دو نوبت اختيار را از كف داد؛ و خضر او را به حقيقت مقام خود متذكر ساخت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إنَّكَ لَنْ تَسْتَطِيعَ مَعِىَ صَبْراً</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آورد كه حجت او را از ياد برده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تُرْهِقْنِى مِنْ أَمْرِى عُسْراً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مرحلۀ سوم امتحان، يعنى مشاهدۀ قتل </w:t>
      </w:r>
    </w:p>
    <w:p>
      <w:pPr>
        <w:pStyle w:val="BookText"/>
        <w:rPr/>
      </w:pPr>
      <w:r>
        <w:rPr>
          <w:rFonts w:ascii="Amiri" w:hAnsi="Amiri" w:eastAsia="Amiri" w:cs="Amiri"/>
          <w:color w:val="111111"/>
          <w:sz w:val="28"/>
          <w:sz w:val="28"/>
          <w:szCs w:val="28"/>
          <w:rtl w:val="true"/>
          <w:lang w:bidi="ar-SA"/>
        </w:rPr>
        <w:t xml:space="preserve">غلام، فذُعر عندها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ذَعْرَةً مُنكرةً،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أَقَتَلْتَ نَفْساً زَكِيَّةً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عَلَيْنا وعَلَى موسَى ، لَوْلا أَنَّهُ عَجَّلَ ، لَرَأَى العَجَبَ ؛ ولكِنَّهُ أَخَذَتْهُ مِن صاحِبِه ذَمَامَةٌ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اُبىّ بن كعب نقل شده است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أحداً من الأنبياء ، بدأ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عَلَيْنا وعلى أخِي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مأخذ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بين ابن عباس و حرّ بن قيس بن حِصْن الفزارى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اختلاف شديد و تنازع و مجادله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حضرت خضر را صاحب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ابىّ بن كعب انصارى از كنار آنها عبور مى كرد، ابن عباس از او سؤال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سمعتَ رسول اللّه يَذكر شأنَه</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موسَى في مَلأٍ مِنْ بني إسرائيل ، إذ جَاءَهُ رَجُلٌ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أعْلَمَ مِنْكَ؟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عَبْدُنَا الخضرُ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مقصود حضرت ختمى مرتبت از اينكه فرمود اى كاش موسى سكوت مى نمود و به خضر اعتراض نمى كرد، آن بود كه آن گاه خداوند تمام ماجراى آن دو شخص را حكايت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موسى عالماً بذلك ، لما قال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على علم لم يحصل لك عن ذوق ؛ كما أنت على علم لا أعْلمه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حكمت فراق خضر و علت آن امر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به حق و عارفان به خداوند، كه خضر در صدر آنان قرار دارد، به خطاب كرّوبى جهاتِ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توجه تام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اِعلام خضر به موسى جهت زدودن رنجش او بود و دواءً لما جرحه به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تَصْبِرُ عَلَى مَا لَمْ تُحِطْ بِهِ خُبراً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مع علمه بعلوّ رتبته بالرسالة، وليست تلك الرتبة</w:t>
      </w:r>
    </w:p>
    <w:p>
      <w:pPr>
        <w:pStyle w:val="BookText"/>
        <w:rPr/>
      </w:pPr>
      <w:r>
        <w:rPr>
          <w:rFonts w:ascii="IRNazanin" w:hAnsi="IRNazanin" w:eastAsia="IRNazanin"/>
          <w:color w:val="111111"/>
          <w:sz w:val="28"/>
          <w:sz w:val="28"/>
          <w:szCs w:val="28"/>
          <w:rtl w:val="true"/>
          <w:lang w:bidi="fa-IR"/>
        </w:rPr>
        <w:t>للخضر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در عين مراعات ادب نسبت به مقام رسالت، به عين قلب مشاهده كرده بود كه خداوند گوشزد موسى ساخته كه خضر از او در علم خاص ولايت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خطابى بود از مصدر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معلوم شد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خاص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ذوق و تجربه است، در حد خضر </w:t>
      </w:r>
    </w:p>
    <w:p>
      <w:pPr>
        <w:pStyle w:val="BookText"/>
        <w:rPr/>
      </w:pPr>
      <w:r>
        <w:rPr>
          <w:rFonts w:ascii="IRNazanin" w:hAnsi="IRNazanin" w:eastAsia="IRNazanin"/>
          <w:color w:val="111111"/>
          <w:sz w:val="28"/>
          <w:sz w:val="28"/>
          <w:szCs w:val="28"/>
          <w:rtl w:val="true"/>
          <w:lang w:bidi="fa-IR"/>
        </w:rPr>
        <w:t xml:space="preserve">قرار ندارد، و در باطنْ جهت ولايت اقوى از جهت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موسى در كشفِ حاصل از ولايت در حد خضر بود، در مقام اعتراض بر نمى آمد در حالى كه حقْ نفس موسوى را متوجه اين امر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اجتماع با خضر لازم بود، و نه خداوند او را تحريص به درك محضر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خضر قصور موسى را به وى يادآور گرديد و گفت، بلكه تأييد كرد، كه آنچه مى گويد مفاض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حضرت موسى به هر علت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را وادار كرد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سَأَلْتُكَ عَنْ شَىْ‌ءٍ بَعْدَهَا فَلاَ تُصَاحِبْنِى</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فنهاه عن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الثالثة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بَيْنِى وَبَيْنِكَ</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وما قال له موسى لا تفعل ولا طلب صحبته ، لعلمه بقدر التي هو فيها التي أنطقته بالنهي عن أن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موسى ، ووقع الفراق</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ختمى مرتبت ناشكيبايى موسى را ناشى از عدم بلوغ ولايت حضرت موسويه در حد ولايت حضرت خضر، يا قريب الافق بودن ولايت آن دو مقرب درگاه الهى،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علينا وعلى موسى ، لَيْتَهُ صَبَرَ حَتَّى يَقُصَّ عَلَيْنا مِن أنْبَائِهِما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أنّه عجّل ، لرأى العجب ؛ ولكنّه أخذتْه من صاحبه ذمامة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فايدۀ اين مصاحبت آن بود كه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آنكه بر كثيرى از رسل رجحان داشت، و نيز از جهت علوّ مرتبۀ حضرت موسويه و امتيازات خاصۀ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تكلم حق با او بدون وساطت ملك، و نزول تورات كه كتابة الحقّ له التوراة بيده عزّ شأنه، چنانكه در مأثورات 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كَتَبَ التَوْراةَ بِيَدِهِ ، وغَرَسَ شَجَرَةَ طُوبَى بيده ، وخَلَقَ جَنَّةَ عَدْنٍ بيده ، وخَلَقَ آدَمَ بيده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ascii="IRNazanin" w:hAnsi="IRNazanin" w:eastAsia="IRNazanin"/>
          <w:color w:val="111111"/>
          <w:sz w:val="28"/>
          <w:sz w:val="28"/>
          <w:szCs w:val="28"/>
          <w:rtl w:val="true"/>
          <w:lang w:bidi="fa-IR"/>
        </w:rPr>
        <w:t xml:space="preserve">، و اينكه موسى از عطايا و هبات حاصل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وافر داشت، خداوند جهت تكميل او خواست تا از فيض حاصل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آن او را بهره مند نمايد، و از اين راه موسى به مقام جمع بين هذين الاسمين متشرف گردد، ولو آنكه بهرۀ او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باشد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27" w:name="pg15072_241985"/>
    </w:p>
    <w:p>
      <w:pPr>
        <w:pStyle w:val="Heading3"/>
        <w:numPr>
          <w:ilvl w:val="2"/>
          <w:numId w:val="1"/>
        </w:numPr>
        <w:rPr/>
      </w:pPr>
      <w:bookmarkStart w:id="128" w:name="__RefHeading___Toc790207_2142443653"/>
      <w:bookmarkStart w:id="129" w:name="_Toc42"/>
      <w:bookmarkEnd w:id="127"/>
      <w:bookmarkEnd w:id="128"/>
      <w:r>
        <w:rPr>
          <w:rtl w:val="true"/>
        </w:rPr>
        <w:t>نقل و تتميم</w:t>
      </w:r>
      <w:bookmarkEnd w:id="129"/>
    </w:p>
    <w:p>
      <w:pPr>
        <w:pStyle w:val="BookText"/>
        <w:rPr/>
      </w:pPr>
      <w:r>
        <w:rPr>
          <w:rFonts w:ascii="IRNazanin" w:hAnsi="IRNazanin" w:eastAsia="IRNazanin"/>
          <w:color w:val="111111"/>
          <w:sz w:val="28"/>
          <w:sz w:val="28"/>
          <w:szCs w:val="28"/>
          <w:rtl w:val="true"/>
          <w:lang w:bidi="fa-IR"/>
        </w:rPr>
        <w:t xml:space="preserve">شيخ كبير، عارف متضلّع، صدرالدين رومى قونوى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شعيبى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فكوك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 أنّ للقلب خمس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معنوية ، ومرتبة روحانية ، ومرتبة مثالية ، ومرتبة حسّية ، ومرتبة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مرتبة من هذه المراتب الخمسة مظهر ، هو منبع أحكام تلك المرتبة ومحتد التشعّب المتفرّع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قلب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مواجهة حضرة الحقّ بلا واسطة بينه وبين الحقّ ؛ ووجه يقابل به عالم الأرواح ومن جهته يأخذ من ربّه ما يقتضيه استعداده بواسطة الأرواح ؛ ووجه يختصّ بعالم المثال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يلي عالم الشهادة ويختصّ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والخصيص بالشعيب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الوجوه ، الوجه المثالي ؛ وأنّه من وجه في مقامه هذا ، شبيه بالروح الحيواني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برزخ بين الروح الإنساني وبين المزاج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روح حيوانى از جهت بساطت مناسب است با روح انسانى؛ و از جهت اشتمال آن بر قواى مختلف مناسب است با مزاج مركب از اجزاء و طبايع مختلف</w:t>
      </w:r>
      <w:r>
        <w:rPr>
          <w:rFonts w:eastAsia="IRNazanin" w:cs="IRNazanin"/>
          <w:color w:val="111111"/>
          <w:sz w:val="28"/>
          <w:szCs w:val="28"/>
          <w:rtl w:val="true"/>
          <w:lang w:bidi="fa-IR"/>
        </w:rPr>
        <w:t xml:space="preserve">. </w:t>
      </w:r>
      <w:bookmarkStart w:id="130" w:name="pg15072_241986"/>
    </w:p>
    <w:p>
      <w:pPr>
        <w:pStyle w:val="BookText"/>
        <w:rPr/>
      </w:pPr>
      <w:bookmarkEnd w:id="130"/>
      <w:r>
        <w:rPr>
          <w:rFonts w:ascii="Amiri" w:hAnsi="Amiri" w:eastAsia="Amiri" w:cs="Amiri"/>
          <w:color w:val="111111"/>
          <w:sz w:val="28"/>
          <w:sz w:val="28"/>
          <w:szCs w:val="28"/>
          <w:rtl w:val="true"/>
          <w:lang w:bidi="ar-SA"/>
        </w:rPr>
        <w:t xml:space="preserve">فلذلك تأتّي الارتباط وتيسَّر المدد ؛ إذ لو لم يكن كذلك ، لا يمكن ارتباط الروح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 أنّه لمّا كانت التصوّرات المثالية هي المثمرة للصور الحسّية الظاهرة ، كانت تربية موسى على يد الشعيب عليهما السلام</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الغالب على حال موسى وآياته أحكام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شاء الحقّ تكميله لكونه اصطنعه لنفسه ، لذلك أرسله إلى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مظهر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وجه القلبي الذي يلي الحقّ دون الواسطة المنبّه عليه في القصّة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أرَدْنا وأراد ربُّك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الاعتراضات الموسوية ، عليه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امر جامعى كه بين موسى از جهتى و بين خضر از جهت ديگرْ واسطۀ ارتباط باشد وجود نداشت، همت آن دو نبى بزرگ به جايى نرسيد</w:t>
      </w:r>
      <w:r>
        <w:rPr>
          <w:rFonts w:eastAsia="IRNazanin" w:cs="IRNazanin"/>
          <w:color w:val="111111"/>
          <w:sz w:val="28"/>
          <w:szCs w:val="28"/>
          <w:rtl w:val="true"/>
          <w:lang w:bidi="fa-IR"/>
        </w:rPr>
        <w:t>.</w:t>
      </w:r>
    </w:p>
    <w:p>
      <w:pPr>
        <w:pStyle w:val="Heading3"/>
        <w:numPr>
          <w:ilvl w:val="2"/>
          <w:numId w:val="1"/>
        </w:numPr>
        <w:rPr/>
      </w:pPr>
      <w:bookmarkStart w:id="131" w:name="__RefHeading___Toc790209_2142443653"/>
      <w:bookmarkStart w:id="132" w:name="_Toc43"/>
      <w:bookmarkEnd w:id="131"/>
      <w:r>
        <w:rPr>
          <w:rtl w:val="true"/>
        </w:rPr>
        <w:t>گفتار در تفاوت مقام حضرت ختمى مرتبت با موسى</w:t>
      </w:r>
      <w:r>
        <w:rPr>
          <w:rtl w:val="true"/>
        </w:rPr>
        <w:t>(</w:t>
      </w:r>
      <w:r>
        <w:rPr>
          <w:rtl w:val="true"/>
        </w:rPr>
        <w:t>ع</w:t>
      </w:r>
      <w:r>
        <w:rPr>
          <w:rtl w:val="true"/>
        </w:rPr>
        <w:t>)</w:t>
      </w:r>
      <w:bookmarkEnd w:id="1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حضرت ختمى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موسى و ديگر انبيا در اين بود كه اسماء ظاهر و باطن بر او در حد اعتدال تام حاكم بود، و علم او به اسرار قدر تعارض با مقام تبليغ و انذار و بشارت نداشت و همت او حد و نهايت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موسى و خضر ناشى از عدم جامعيت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موسى اطلاع از سرّ قدر، كه خضر بالاخره به او عرضه كرد، تباين با دعوتش داشت؛ لذا از تبليغ، كه همان اعتراض به خضر باشد، قصور نورزيد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خضر به نحو اجمال از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آگاه بود، و مشكل موسى را تصديق كرد و عتاب و اعتراض را جبران نمود كه إنّي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جمعى احدى احمدى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مشكل وظيفۀ خود آگاه بود، و آن را آشكار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شَيَّبَتْنِي سورةُ هودٍ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امر به استقامت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اشتملت على الأمر بالاستقامة في الدعوة التي قد تردّ عند الكافر ولا</w:t>
      </w:r>
    </w:p>
    <w:p>
      <w:pPr>
        <w:pStyle w:val="BookText"/>
        <w:rPr/>
      </w:pPr>
      <w:r>
        <w:rPr>
          <w:rFonts w:ascii="Amiri" w:hAnsi="Amiri" w:eastAsia="Amiri" w:cs="Amiri"/>
          <w:color w:val="111111"/>
          <w:sz w:val="28"/>
          <w:sz w:val="28"/>
          <w:szCs w:val="28"/>
          <w:rtl w:val="true"/>
          <w:lang w:bidi="ar-SA"/>
        </w:rPr>
        <w:t xml:space="preserve">تردّ عند المؤمن ، فيشقّ عليه أن يرد أمر اللّه لكونه مأموراً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فالمحمّدي المشرب لا يأخذه فتور عند شهود ذلك ، ولا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من الأنبياء كذلك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تحريره في هذه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وجه تأييد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اُستاذه العارف حيث قال كانت وظيفة موسى حفظ المحضر، و وجه الفرق بين الحضور و المحضر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كنتَ ذا قلب متمكّن في التوحيد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قوله ،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هذه الكريمة لنقصان اُمّته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راجع به موسى و حفظ مقام حضور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خضر از جهت سعۀ دايرۀ ولايت از سرّ قدر خبر مى داد، و موسى از جهت غلبۀ اسماء ظاهر بر او تحمّل قبول حكم اسماء باطن را نداشت؛ چه علم به اين اسماء با رسالت او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ختمى نبوت متحقق به مقام جمعيت و مظهريت اسماء ظاهره و باطنه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مظهر اسماء غير متناهى به اين حقيقت اشاره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ذُو العَيْنَيْنِ</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ذمۀ او بود كه جمع كند بين اسرار قدر، و ارشاد قوم خود در مقام اظهار احكام تشريعيه و ابلاغ آيات كريمۀ دالۀ بر وعد و وعيد و انذار و تبشير و تحريص نفوس به سلوك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وعلى عترته السلام و التحيّة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مِنْ‌نَسَمَةٍ كائنَةٍ إلى يَوْمِ القيامةِ إلاّ وكُتِبَ مَقْعَدُه مِن النَّارِ ، أو الجَّنَةِ</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خلق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عِلمِي في خَلقِي إلَى الأبَدِ</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جَفَّتِ الأقْلامُ وطُوِيَتِ الصَّحائفُ</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هشيار او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نتّكل على الكتاب وندع العمل؟ قال عليه أفضل التحيّات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 فكلٌّ مُيَسَّرٌ لِما خُلِقَ 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33" w:name="pg15072_241989"/>
    </w:p>
    <w:p>
      <w:pPr>
        <w:pStyle w:val="BookText"/>
        <w:rPr/>
      </w:pPr>
      <w:bookmarkEnd w:id="133"/>
      <w:r>
        <w:rPr>
          <w:rFonts w:ascii="IRNazanin" w:hAnsi="IRNazanin" w:eastAsia="IRNazanin"/>
          <w:color w:val="111111"/>
          <w:sz w:val="28"/>
          <w:sz w:val="28"/>
          <w:szCs w:val="28"/>
          <w:rtl w:val="true"/>
          <w:lang w:bidi="fa-IR"/>
        </w:rPr>
        <w:t>آن حضرت معناى اسم اعظم و جامع جميع اسماء كليه و جزئيه و تنزيهيه و تشبيهيه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حقايق قدريه و ابلاغ احكام شرعيه از عهدۀ همۀ انبيا خارج بود، جز حضرت ختمى مقام؛ لذا حق تعالى، كه خود مربى آن حقيقة الحقايق أي الإنسان الحادث الأزلي والأبدي بود، تكليف شاق او را گوشزد فرمود در موارد متعدد؛ و أهم الموارد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عن عظمة ما أمره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سورة هود لمكان هذه الآية</w:t>
      </w:r>
      <w:r>
        <w:rPr>
          <w:rFonts w:eastAsia="Amiri" w:cs="Amiri" w:ascii="Amiri" w:hAnsi="Amiri"/>
          <w:color w:val="111111"/>
          <w:sz w:val="28"/>
          <w:szCs w:val="28"/>
          <w:rtl w:val="true"/>
          <w:lang w:bidi="ar-SA"/>
        </w:rPr>
        <w:t>» .</w:t>
      </w:r>
    </w:p>
    <w:p>
      <w:pPr>
        <w:pStyle w:val="Heading3"/>
        <w:numPr>
          <w:ilvl w:val="2"/>
          <w:numId w:val="1"/>
        </w:numPr>
        <w:rPr/>
      </w:pPr>
      <w:bookmarkStart w:id="134" w:name="__RefHeading___Toc790211_2142443653"/>
      <w:bookmarkStart w:id="135" w:name="_Toc44"/>
      <w:bookmarkEnd w:id="134"/>
      <w:r>
        <w:rPr>
          <w:rtl w:val="true"/>
        </w:rPr>
        <w:t>گفتار در ثبوت اعيان</w:t>
      </w:r>
      <w:bookmarkEnd w:id="1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پرداخته اند به تحقيقى رشيق در نحوۀ ثبوت اعيان به تبع اسماء و صفات؛ و تحرير اين حقيقت كه ظهورْ خاص حضرت ذات است و حق از طريق اسماءْ متجلى به اسم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تقرير كلام معجز نظام حضرت موسى بن جعفر، عليهما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بَيْنَهُ وبَيْنَ خَلْقِهِ حجابٌ مَسْدولٌ ولا غطاءٌ مَضْروبٌ ؛ واحْتَجَبَ بِغَيْرِ حجابٍ محجوبٍ</w:t>
      </w:r>
    </w:p>
    <w:p>
      <w:pPr>
        <w:pStyle w:val="BookText"/>
        <w:rPr/>
      </w:pPr>
      <w:r>
        <w:rPr>
          <w:rFonts w:ascii="Amiri" w:hAnsi="Amiri" w:eastAsia="Amiri" w:cs="Amiri"/>
          <w:color w:val="111111"/>
          <w:sz w:val="28"/>
          <w:sz w:val="28"/>
          <w:szCs w:val="28"/>
          <w:rtl w:val="true"/>
          <w:lang w:bidi="ar-SA"/>
        </w:rPr>
        <w:t>واسْتَتَرَ بِغير سِترٍ مستورٍ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حقيقة الحقّ مع كونها في حجاب عزّة و مع اتّصافها بالغيب المطلق، متجلى و ظاهر در حقايق علميه و عينيه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المقام و ينور المرام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السَّموَاتِ </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w:t>
      </w:r>
    </w:p>
    <w:p>
      <w:pPr>
        <w:pStyle w:val="BookText"/>
        <w:rPr/>
      </w:pPr>
      <w:r>
        <w:rPr>
          <w:rFonts w:ascii="Amiri" w:hAnsi="Amiri" w:eastAsia="Amiri" w:cs="Amiri"/>
          <w:color w:val="111111"/>
          <w:sz w:val="28"/>
          <w:sz w:val="28"/>
          <w:szCs w:val="28"/>
          <w:rtl w:val="true"/>
          <w:lang w:bidi="ar-SA"/>
        </w:rPr>
        <w:t>شَىْ‌ءٌ وَهُوَ السَّمِيعُ الْبَصِيرُ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در كليۀ آيات مذكوره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و تشبيه و تنزيه در عين تشبيه مشهود است؛ و در مقام غيب الغيوب نه تشبيه است و نه تنزيه</w:t>
      </w:r>
      <w:r>
        <w:rPr>
          <w:rStyle w:val="FootnoteAnchor"/>
          <w:rtl w:val="true"/>
        </w:rPr>
        <w:footnoteReference w:id="207"/>
      </w:r>
      <w:r>
        <w:rPr>
          <w:rFonts w:ascii="IRNazanin" w:hAnsi="IRNazanin" w:eastAsia="IRNazanin"/>
          <w:color w:val="111111"/>
          <w:sz w:val="28"/>
          <w:sz w:val="28"/>
          <w:szCs w:val="28"/>
          <w:rtl w:val="true"/>
          <w:lang w:bidi="fa-IR"/>
        </w:rPr>
        <w:t xml:space="preserve">و حق در مراتب تجلى و ظهور در حقايق اكوان به وحدت حقّۀ اطلاقيه لا يخلو منه شيء من الأشياء؛ چنانكه كلام معجز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مَعَكُمْ أَيْنَمَا كُنْتُمْ</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بر اين معنا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في كلّ مكان و المعبود في كلّ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اطلاقى و سعى است؛ و </w:t>
      </w:r>
    </w:p>
    <w:p>
      <w:pPr>
        <w:pStyle w:val="BookText"/>
        <w:rPr/>
      </w:pPr>
      <w:r>
        <w:rPr>
          <w:rFonts w:ascii="IRNazanin" w:hAnsi="IRNazanin" w:eastAsia="IRNazanin"/>
          <w:color w:val="111111"/>
          <w:sz w:val="28"/>
          <w:sz w:val="28"/>
          <w:szCs w:val="28"/>
          <w:rtl w:val="true"/>
          <w:lang w:bidi="fa-IR"/>
        </w:rPr>
        <w:t xml:space="preserve">هيچ موجودى در مقام اطلاق ذاتى تحقق ندارد؛ و وجود مطلقِ مقيد به اطلاقْ فعل حق است كه سارى درجميع اشياست؛ لذا هيچ چيز از حيطۀ احاطۀ قيّوميۀ حق و سعۀ وجودى او خارج نيست، و هرگز در عرض وجود او امرى متصور نيست؛ و آياتى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بِكُلِّ شَىْ‌ءٍ مُحِيطٌ</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شَىْ‌ءٍ شَهِيدٌ</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بدين معنا ناطق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الإلهي الجامع لجميع الحقائق الكلامية من جهة إطلاقه و بطنه وحدّه و مطلعه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از باب تمثيلْ عدد واحد را، كه داخل در اعداد نمى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عادّ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حق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همان طورى كه عدد داخل در اعداد نيست ولى از تكرر و ظهور آن، اعداد تحقق يابند و متقوم به عدد واحد مى باشند، حقيقت مبدأ المبادى با آنكه منزّه از نقايص بل مبرّا از كمالات خاص ممكنات است، از تجلى و ظهور، بلكه از تجليات او، كثرات ممكنه تحقق يابند، و در عين تحقق متقوِّم به حق اند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 أنّ الحقّ المنزّه عن نقائص الإمكان، بل عن كمالات الأكوان، هو الخلق المشبّه؛ و إن قد تميّز الخلق من الخالق بإمكانه و فقره و نقصه عن الخالق بوجوبه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بعض ساداتنا و ائمّتنا من العترة الطاهرة</w:t>
      </w:r>
      <w:r>
        <w:rPr>
          <w:rFonts w:eastAsia="Amiri" w:cs="Amiri" w:ascii="Amiri" w:hAnsi="Amiri"/>
          <w:color w:val="111111"/>
          <w:sz w:val="28"/>
          <w:szCs w:val="28"/>
          <w:rtl w:val="true"/>
          <w:lang w:bidi="ar-SA"/>
        </w:rPr>
        <w:t xml:space="preserve">: </w:t>
      </w:r>
      <w:bookmarkStart w:id="136" w:name="pg15072_241992"/>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 اللّه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هوهو ، ونحن نحن ، وهو نحن ، و نحن هو</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ذكرناه في المقام خلاصة لما حقّقه المصنّف العلاّم، قدوة عصره في المعارف الذوقية و المتمهّر في الكشف عن مقاصد أهل الحقّ</w:t>
      </w:r>
      <w:r>
        <w:rPr>
          <w:rStyle w:val="FootnoteAnchor"/>
          <w:rtl w:val="true"/>
        </w:rPr>
        <w:footnoteReference w:id="214"/>
      </w:r>
      <w:r>
        <w:rPr>
          <w:rFonts w:ascii="IRNazanin" w:hAnsi="IRNazanin" w:eastAsia="IRNazanin"/>
          <w:color w:val="111111"/>
          <w:sz w:val="28"/>
          <w:sz w:val="28"/>
          <w:szCs w:val="28"/>
          <w:rtl w:val="true"/>
          <w:lang w:bidi="fa-IR"/>
        </w:rPr>
        <w:t>، و الجامع لشتات العلوم، مع توضيح منّي، 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آنكه آنچه ذكر شد مشتمل است بر تنزيه و تشبيه و تنزيه در عين تشبيه در كلمات قوم موافقاً لما هو المذكور في الصحيفة الإلهية والمأثورات النبوية و الولوية</w:t>
      </w:r>
      <w:r>
        <w:rPr>
          <w:rFonts w:eastAsia="IRNazanin" w:cs="IRNazanin"/>
          <w:color w:val="111111"/>
          <w:sz w:val="28"/>
          <w:szCs w:val="28"/>
          <w:rtl w:val="true"/>
          <w:lang w:bidi="fa-IR"/>
        </w:rPr>
        <w:t>.</w:t>
      </w:r>
    </w:p>
    <w:p>
      <w:pPr>
        <w:pStyle w:val="Heading3"/>
        <w:numPr>
          <w:ilvl w:val="2"/>
          <w:numId w:val="1"/>
        </w:numPr>
        <w:rPr/>
      </w:pPr>
      <w:bookmarkStart w:id="137" w:name="__RefHeading___Toc790213_2142443653"/>
      <w:bookmarkStart w:id="138" w:name="_Toc45"/>
      <w:bookmarkEnd w:id="137"/>
      <w:r>
        <w:rPr>
          <w:rtl w:val="true"/>
        </w:rPr>
        <w:t>تذكرة و تنبيه</w:t>
      </w:r>
      <w:r>
        <w:rPr>
          <w:rtl w:val="true"/>
        </w:rPr>
        <w:t xml:space="preserve">: </w:t>
      </w:r>
      <w:r>
        <w:rPr>
          <w:rtl w:val="true"/>
        </w:rPr>
        <w:t>گفتار در كيفيت إسناد أفاعيل به بارى تعالى</w:t>
      </w:r>
      <w:bookmarkEnd w:id="1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اى از مسلمين كه در لسان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ذوات انسان ها را مخلوق و مقدور حق مى دانند، ولى آنها را در تأثير و مبدئيت مستقل دانسته اند؛ و رؤساى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أقدرنا على 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از مسلمين،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مشتهرند، همان اوايل اسلام سر از گريبان طبيعت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معتزلى عقايد خود را به قيد كتابت درآوردند و رفته رفته بدل به فرقه اى متحرك و فعال گرديدند و در مراكز علمى با شوقى زايد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به تبليغ مرام خود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فرقه، جماعتى پيدا شدند كه در بسيارى از عقايد به طور كامل طرف مقابل فرقۀ اول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ذوات انسان ها را مستقل فرض كردند، ولى افاعيل و آثار مترتب بر ذوات را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مبادى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حق مستند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كه خود را وارث و طرفدار سلف صالح معرفى مى نمودند، كثيرى از احكام مستقلۀ عقل را تخطئه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خداوند را از ماده و لوازم آن تنزيه نمودند، ولى صفات الهيه را از اين باب كه معناى صفات و هويتِ نعوتْ زيادت اين اوصاف بر ذات است، چنانكه در انسان زايد بر ذات اند، غير از ذات دانستند؛ و ناچار خود را از چند جهت در دام تشبيه گرفتار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 را به آنجا رساندند كه حكم به كفر قايلان به عينيت صفات و ذات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فرقه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كلفت هايى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زمان ظاهر شدند؛ و اين فرقه با فرقۀ اول در حد دو نقيض قرار گرفتند، و به تكفير يكديگر پرداختند، و خون بسيار از طرفداران اين دو فرقه بر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وقت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تكليف حكام جور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قدريه، و زمانى از طايفۀ دوم، كه به اشاعره 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طرفدارى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فرقه به زعم خود جانب حق را مراعات مى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كردند اسناد افاعيل عباد به حق نوعى اسائۀ ادب به مقام ربوبى است، و تنزيه حق را از افاعيل ممكنات تجليل او مى پنداشتند، و خيال مى كردند استناد افاعيل مخلوقات به حق و تعذيب آنها به دليل ارتكاب معصيت با عدالت الهيه سازش ندارد كه البته اين اشكال بر فرقۀ محقّه وارد نيست، و كلام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جبر </w:t>
      </w:r>
    </w:p>
    <w:p>
      <w:pPr>
        <w:pStyle w:val="BookText"/>
        <w:rPr/>
      </w:pPr>
      <w:r>
        <w:rPr>
          <w:rFonts w:ascii="Amiri" w:hAnsi="Amiri" w:eastAsia="Amiri" w:cs="Amiri"/>
          <w:color w:val="111111"/>
          <w:sz w:val="28"/>
          <w:sz w:val="28"/>
          <w:szCs w:val="28"/>
          <w:rtl w:val="true"/>
          <w:lang w:bidi="ar-SA"/>
        </w:rPr>
        <w:t xml:space="preserve">ولا تفويض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صادر از مصدر ولايت و الباب الأعظم لمدينة العلوم الوهبية، سرّ الأولياء،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اين 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الإمام المحقّق السابق على كلّ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مجوسُ هذه الاُمَّةِ وهُمُ الَّذينَ أَرَادُوا أَنْ يَصِفُوا اللّه بِعَدْلِهِ ، فَأَخْرَجُوهُ مِنْ سُلْطانِهِ</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به كريمۀ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فِى النَّارِ عَلَى وُجُوهِهِمْ</w:t>
      </w:r>
    </w:p>
    <w:p>
      <w:pPr>
        <w:pStyle w:val="BookText"/>
        <w:rPr/>
      </w:pPr>
      <w:r>
        <w:rPr>
          <w:rFonts w:ascii="Amiri" w:hAnsi="Amiri" w:eastAsia="Amiri" w:cs="Amiri"/>
          <w:color w:val="111111"/>
          <w:sz w:val="28"/>
          <w:sz w:val="28"/>
          <w:szCs w:val="28"/>
          <w:rtl w:val="true"/>
          <w:lang w:bidi="ar-SA"/>
        </w:rPr>
        <w:t xml:space="preserve">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به قدرى حيرت انگيز است كه بايد گفت مرحباً بفرقة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قدرت حق سارى در جميع ممكنات است و هيچ پديده اى از حيطۀ سلطان قدرت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سألت الحقّ، ذاتِ متّحد با كليۀ صفات كماليه خود از حقايق ارساليه مى باشد؛ و قد وصف الحقّ نفسه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p>
    <w:p>
      <w:pPr>
        <w:pStyle w:val="BookText"/>
        <w:rPr/>
      </w:pP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الْمَجِيدُ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توحيد شيخنا الأقدم، محمد بن علي بن الحسين، أبي جعفر،</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أبقَدَر يصيب الناس ما أصابهم، أم بِعمل؟ فقال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 والعَمَلَ بَمَنْزِلَةِ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فالرُّوحُ بغَيرِ جَسَدٍ لا تَحِسُّ ، والجَسدُ بغيرِ روحٍ صورةٌ لا حَراكَ بها ؛ فَإذَا اجْتَمَعَا قَوِيا وصَلُحا ؛ كَذلك </w:t>
      </w:r>
    </w:p>
    <w:p>
      <w:pPr>
        <w:pStyle w:val="BookText"/>
        <w:rPr/>
      </w:pPr>
      <w:r>
        <w:rPr>
          <w:rFonts w:ascii="Amiri" w:hAnsi="Amiri" w:eastAsia="Amiri" w:cs="Amiri"/>
          <w:color w:val="111111"/>
          <w:sz w:val="28"/>
          <w:sz w:val="28"/>
          <w:szCs w:val="28"/>
          <w:rtl w:val="true"/>
          <w:lang w:bidi="ar-SA"/>
        </w:rPr>
        <w:t xml:space="preserve">العملُ والقدَرُ ، فَلَوْ لَم يَكُنِ القَدَرُ واقعاً عَلَى العَمَلِ ، لم يُعْرَفِ الخالقُ مِنَ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القَدَرُ شيئاً لا يُحَسُّ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العَمَلُ بِمُوافَقَةٍ مِنَ القَدَرِ لَمْ يَمْضِ وَ لَمْ يَتِمَّ ؛ ولكِنَّهُما بِاجْتِماعِهِما قَويا ، وللّه فيهِ العَوْنُ لِعِبِادِهِ الصَّالِحينَ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كثيره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شَيءٌ في الأرضِ وَلا في السَّماءِ إلاّ</w:t>
      </w:r>
    </w:p>
    <w:p>
      <w:pPr>
        <w:pStyle w:val="BookText"/>
        <w:rPr/>
      </w:pPr>
      <w:r>
        <w:rPr>
          <w:rFonts w:ascii="Amiri" w:hAnsi="Amiri" w:eastAsia="Amiri" w:cs="Amiri"/>
          <w:color w:val="111111"/>
          <w:sz w:val="28"/>
          <w:sz w:val="28"/>
          <w:szCs w:val="28"/>
          <w:rtl w:val="true"/>
          <w:lang w:bidi="ar-SA"/>
        </w:rPr>
        <w:t>بمَشِيئَةٍ و إرادةٍ وقضاءٍ وقَدَرٍ وإمْضاءٍ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جملۀ عَلِمَ وشاءَ وأَرادَ در رواياتْ به معناى مذكور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ناميده اند كه با آنكه به تجرد و وجوب وجود حق قائل شده اند، مع ذلك صفات حق را، مانند صفات انسان، زايد بر ذات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طريقۀ منافى با توحيد خالص پافشارى كردند در حدى كه قايلان به عينيت صفات را تكفير كردند، و مذهب خويش را در باب صفات مذهب يا طريقۀ سلف صالح قلمداد كردند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جهت اثبات توحيد فعلى، ذوات ممكنه را مستقل، و آثار آن ذوات را مستقيماً متعلق ارادۀ حق دانستند؛ و اراده و عدم ارادۀ عباد را در تحقق آثار و عدم تحقق آن غير مؤثر انگاشتند؛ در نتيجه، افاعيلى را كه ضرورتاً بايد </w:t>
      </w:r>
      <w:bookmarkStart w:id="139" w:name="pg15072_241996"/>
    </w:p>
    <w:p>
      <w:pPr>
        <w:pStyle w:val="BookText"/>
        <w:rPr/>
      </w:pPr>
      <w:bookmarkEnd w:id="139"/>
      <w:r>
        <w:rPr>
          <w:rFonts w:ascii="Amiri" w:hAnsi="Amiri" w:eastAsia="Amiri" w:cs="Amiri"/>
          <w:color w:val="111111"/>
          <w:sz w:val="28"/>
          <w:sz w:val="28"/>
          <w:szCs w:val="28"/>
          <w:rtl w:val="true"/>
          <w:lang w:bidi="ar-SA"/>
        </w:rPr>
        <w:t>فاعل مباشر آن افعالْ وجود مادى باشد بدون توجه به مفاسد آن، فعل بلاواسطۀ حق تعالى محسوب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منزّه عن أن يكون صفاته زائدة على ذاته؛ و منزّه عن كونه فاعلاً مباشراً للحركات و المتحرّكات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الفعل فعل اللّه و فعلنا؛ و الفرق إنّما يظهر لمن علم أنّ المطلق مقوّم للمقيّد، و</w:t>
      </w:r>
    </w:p>
    <w:p>
      <w:pPr>
        <w:pStyle w:val="BookText"/>
        <w:rPr/>
      </w:pPr>
      <w:r>
        <w:rPr>
          <w:rFonts w:ascii="Amiri" w:hAnsi="Amiri" w:eastAsia="Amiri" w:cs="Amiri"/>
          <w:color w:val="111111"/>
          <w:sz w:val="28"/>
          <w:sz w:val="28"/>
          <w:szCs w:val="28"/>
          <w:rtl w:val="true"/>
          <w:lang w:bidi="ar-SA"/>
        </w:rPr>
        <w:t>المقيّد متقوّم بالمطلق؛ و الفعل من جهة الإطلاق إنّما هو شأن الحقّ؛ و من جهة التقييد فعل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التشبيه و التنزيه، على اُسلوب أرباب التحقيق من الصوفية وطريقتهم، أنّ الحقّ المنزّه عن التعيّنات الإمكانية و الأوصاف الخلقية يتجلّى على صور الأعيان و يظهر في مظاهر الإمكان، بلا تجاف عن مقام غنائه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نزد كمل از ارباب تحقيق محقق و ثابت است كه حقيقت وجود به حركت غيبيه تنزل نمايد در مظاهر خلقيه، و هويت آن حقيقتِ مرسله در هر مرتبه اى احكام خاص آن مرتبه را قبول نمايد</w:t>
      </w:r>
      <w:r>
        <w:rPr>
          <w:rFonts w:eastAsia="IRNazanin" w:cs="IRNazanin"/>
          <w:color w:val="111111"/>
          <w:sz w:val="28"/>
          <w:szCs w:val="28"/>
          <w:rtl w:val="true"/>
          <w:lang w:bidi="fa-IR"/>
        </w:rPr>
        <w:t>.</w:t>
      </w:r>
    </w:p>
    <w:p>
      <w:pPr>
        <w:pStyle w:val="Heading3"/>
        <w:numPr>
          <w:ilvl w:val="2"/>
          <w:numId w:val="1"/>
        </w:numPr>
        <w:rPr/>
      </w:pPr>
      <w:bookmarkStart w:id="140" w:name="__RefHeading___Toc790215_2142443653"/>
      <w:bookmarkStart w:id="141" w:name="_Toc46"/>
      <w:bookmarkEnd w:id="140"/>
      <w:r>
        <w:rPr>
          <w:rtl w:val="true"/>
        </w:rPr>
        <w:t xml:space="preserve">نسبت ميان وجوب و امكان و اشاره به سرّ </w:t>
      </w:r>
      <w:r>
        <w:rPr>
          <w:rtl w:val="true"/>
        </w:rPr>
        <w:t>«</w:t>
      </w:r>
      <w:r>
        <w:rPr>
          <w:rtl w:val="true"/>
        </w:rPr>
        <w:t>قاب قوسين</w:t>
      </w:r>
      <w:r>
        <w:rPr>
          <w:rtl w:val="true"/>
        </w:rPr>
        <w:t>»</w:t>
      </w:r>
      <w:bookmarkEnd w:id="1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واجب و امكان ممكن را دايره اى فرض كن؛ چه آنكه امر وجود دايره اى است كه آن را خطى به دو نيم دايره تنصيف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 خود قطر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خط مستقيمى است كه از محيط دايره به مركز مرور نمايد و به كنار ديگر آن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از ديگر خطوط كه در ميان دايره واقع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اطول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دايره با اين خط بر شكل دو قوس يا كمان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اكبر، رضى اللّه عنه، در فتوحات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أظهر القوسين من هذه الدائرة إلاّ الخطّ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بك قولنا فيه المتوهّم؛ والمتوهّم ما لا وجود له في عينه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الدائرة إلى القوسين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فالهوية عين الدائرة، وليست سوى عين القوس في القوس الواحد عين القوس من حيث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الخطّ القاسم المتوهّم في جنب الحقّ، متوهّم الوجود، وليس إلا عين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والأدنى رفع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من المتوهّم، لم يبق سوى الدائرة، فلم يتعيّن القوسان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شيخ فرمود،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متوهم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خط از ميان برخيزد،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 اين مقام بعد از فرق بعد الجمع، يعنى فرق دوم، آن را ادراك نمايد</w:t>
      </w:r>
      <w:r>
        <w:rPr>
          <w:rStyle w:val="FootnoteAnchor"/>
          <w:rtl w:val="true"/>
        </w:rPr>
        <w:footnoteReference w:id="223"/>
      </w:r>
      <w:r>
        <w:rPr>
          <w:rFonts w:ascii="Amiri" w:hAnsi="Amiri" w:eastAsia="Amiri" w:cs="Amiri"/>
          <w:color w:val="111111"/>
          <w:sz w:val="28"/>
          <w:sz w:val="28"/>
          <w:szCs w:val="28"/>
          <w:rtl w:val="true"/>
          <w:lang w:bidi="ar-SA"/>
        </w:rPr>
        <w:t>، بايد توجه داشت كه در تجلى شهودى ممكن است كه آن خط كه دايره را به دو نيم نموده از نظر شهود سالك محو شود، ولى در حقيقت باقى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شيخ عراقى قدّس سرّه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و محبوب</w:t>
      </w:r>
      <w:r>
        <w:rPr>
          <w:rStyle w:val="FootnoteAnchor"/>
          <w:rtl w:val="true"/>
        </w:rPr>
        <w:footnoteReference w:id="225"/>
      </w:r>
      <w:r>
        <w:rPr>
          <w:rFonts w:ascii="Amiri" w:hAnsi="Amiri" w:eastAsia="Amiri" w:cs="Amiri"/>
          <w:color w:val="111111"/>
          <w:sz w:val="28"/>
          <w:sz w:val="28"/>
          <w:szCs w:val="28"/>
          <w:rtl w:val="true"/>
          <w:lang w:bidi="ar-SA"/>
        </w:rPr>
        <w:t>را يك دايره فرض كن كه آن را خطى به دو نيم كند،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 شكل دو كمان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خط كه مى نمايد كه هست و </w:t>
      </w:r>
      <w:bookmarkStart w:id="142" w:name="pg15072_241999"/>
    </w:p>
    <w:p>
      <w:pPr>
        <w:pStyle w:val="BookText"/>
        <w:rPr/>
      </w:pPr>
      <w:bookmarkEnd w:id="142"/>
      <w:r>
        <w:rPr>
          <w:rFonts w:ascii="Amiri" w:hAnsi="Amiri" w:eastAsia="Amiri" w:cs="Amiri"/>
          <w:color w:val="111111"/>
          <w:sz w:val="28"/>
          <w:sz w:val="28"/>
          <w:szCs w:val="28"/>
          <w:rtl w:val="true"/>
          <w:lang w:bidi="ar-SA"/>
        </w:rPr>
        <w:t>نيست</w:t>
      </w:r>
      <w:r>
        <w:rPr>
          <w:rStyle w:val="FootnoteAnchor"/>
          <w:rtl w:val="true"/>
        </w:rPr>
        <w:footnoteReference w:id="226"/>
      </w:r>
      <w:r>
        <w:rPr>
          <w:rFonts w:ascii="Amiri" w:hAnsi="Amiri" w:eastAsia="Amiri" w:cs="Amiri"/>
          <w:color w:val="111111"/>
          <w:sz w:val="28"/>
          <w:sz w:val="28"/>
          <w:szCs w:val="28"/>
          <w:rtl w:val="true"/>
          <w:lang w:bidi="ar-SA"/>
        </w:rPr>
        <w:t>وقت منازله از ميان طرح افتد</w:t>
      </w:r>
      <w:r>
        <w:rPr>
          <w:rStyle w:val="FootnoteAnchor"/>
          <w:rtl w:val="true"/>
        </w:rPr>
        <w:footnoteReference w:id="227"/>
      </w:r>
      <w:r>
        <w:rPr>
          <w:rFonts w:ascii="IRNazanin" w:hAnsi="IRNazanin" w:eastAsia="IRNazanin"/>
          <w:color w:val="111111"/>
          <w:sz w:val="28"/>
          <w:sz w:val="28"/>
          <w:szCs w:val="28"/>
          <w:rtl w:val="true"/>
          <w:lang w:bidi="fa-IR"/>
        </w:rPr>
        <w:t xml:space="preserve">دايره چنانكه هست يكى نمايد؛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پيدا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بخوانى تو اين خط موهوم</w:t>
      </w:r>
    </w:p>
    <w:p>
      <w:pPr>
        <w:pStyle w:val="BookText"/>
        <w:rPr/>
      </w:pPr>
      <w:r>
        <w:rPr>
          <w:rFonts w:ascii="IRNazanin" w:hAnsi="IRNazanin" w:eastAsia="IRNazanin"/>
          <w:color w:val="111111"/>
          <w:sz w:val="28"/>
          <w:sz w:val="28"/>
          <w:szCs w:val="28"/>
          <w:rtl w:val="true"/>
          <w:lang w:bidi="fa-IR"/>
        </w:rPr>
        <w:t>بشناسى حدوث را ز قدم</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43" w:name="__RefHeading___Toc790217_2142443653"/>
      <w:bookmarkStart w:id="144" w:name="_Toc47"/>
      <w:bookmarkEnd w:id="143"/>
      <w:r>
        <w:rPr>
          <w:rtl w:val="true"/>
        </w:rPr>
        <w:t>گفتار در تشبيه و تنزيه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تأكيد اين اصل است كه در خطابات الهيه و مأثورات نبويه و ولويه جهت تنزيه حق مراعات شده است؛ لذا مؤلف علامه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حفظ مقام العبودية والأدب لدى الحضرة الربوبية يقتضي أن يكون النظر إلى جهة التقديس والتنزيه أكثر ، بل هي أنسب لحال السالك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ساق الكلام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قلّ في كلمات الكمّل من أصحاب الوحي والتنزيل التصريح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التشبيه</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وما وقع من الشطحيات لبعض أصحاب المكاشفة والسلوك</w:t>
      </w:r>
    </w:p>
    <w:p>
      <w:pPr>
        <w:pStyle w:val="BookText"/>
        <w:rPr/>
      </w:pPr>
      <w:r>
        <w:rPr>
          <w:rFonts w:ascii="Amiri" w:hAnsi="Amiri" w:eastAsia="Amiri" w:cs="Amiri"/>
          <w:color w:val="111111"/>
          <w:sz w:val="28"/>
          <w:sz w:val="28"/>
          <w:szCs w:val="28"/>
          <w:rtl w:val="true"/>
          <w:lang w:bidi="ar-SA"/>
        </w:rPr>
        <w:t xml:space="preserve">وأرباب الرياضة ، فهو لنقصان سلوكهم وبقاء الأنانية في سرّهم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آنكه در آثار كمل از اوليا و بالغان به مقام الجمع و الوجود تأسّياً باللّه و ختم الأنبياء و وارثان مقام تمكين محمّدى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جنبۀ تنزيه و آداب </w:t>
      </w:r>
    </w:p>
    <w:p>
      <w:pPr>
        <w:pStyle w:val="BookText"/>
        <w:rPr/>
      </w:pPr>
      <w:r>
        <w:rPr>
          <w:rFonts w:ascii="IRNazanin" w:hAnsi="IRNazanin" w:eastAsia="IRNazanin"/>
          <w:color w:val="111111"/>
          <w:sz w:val="28"/>
          <w:sz w:val="28"/>
          <w:szCs w:val="28"/>
          <w:rtl w:val="true"/>
          <w:lang w:bidi="fa-IR"/>
        </w:rPr>
        <w:t>عبادت و تسبيح و تحميد حق بيشتر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 بين تشبيه و تنزيه در كلام آنها ديده شود، و نيز كلامى كه در آن تنزيه در عين تشبيه موجود باشد، بسا كه معانى را با عباراتى كوتاه و يا بر سبيل رمز بيان كرده باشند؛ و مطلقاً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سبحاني ما أعظم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ارباب وحى و تنزيل و وارثان علوم و احوال و مقامات ختم نبوت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مهم آن است كه آن بزرگواران به حسب فطرت از مجذوبان اند، و به لسان ديگر، سير آنان به طرف قربِ جوار حق و نيل به اعلى درجات تمكين در نفوسشان به جهت استعداد ذاتى متمكن است؛ و نيز از آن جهت كه ولايت آن بزرگواران موهوبى است، سلوك تفصيلى و سير در مقامات و مراتب لايتناهى بعد از جذبه و نيل به مقام ولايت است، لذا ظهور تلوين در آن ارواح مقدسه سريعاً به تمكين، و فنا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سلطان وجود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جهت عصمت مانع از وقوع آنان در دام سُكر و تلوين است؛ و شيطان آنان سر تسليم فرود آورده است و لسان هر يك از آن بزرگان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شيطاني أسْلَمَ بِيَدِي</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مترنم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الْكِبْرِيَاءُ فِى السَّموَاتِ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وَاللّه‌ُ هُوَ الْغَنِىُّ </w:t>
      </w:r>
    </w:p>
    <w:p>
      <w:pPr>
        <w:pStyle w:val="BookText"/>
        <w:rPr/>
      </w:pP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صريح در تنزيه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اصل تنزيه مراعات شده است؛ ولى نه تنزيه خاص ارباب 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كليۀ مفسران و محدثان و فقها و متكلمان، كه مطلقاً از علم عرفان و قواعد ارباب ايقان و حكمت متعاليه خبرى ندارند، تنزيه آنان همان تحديد ذات و صفات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تنزيه جمعى از ارباب نظر از محققان نيز خالى از اشكال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جهات تنزل و حفظ ادب نسبت به حضرت ربوبيت امرى است غير از آنچه كه ارباب ظاهر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ختمى مرتبت، عليه و على خلفائه من عترته و أهل بيته السلام والتحية، در معراج از جبرائيل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أَلِرَبِّك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 رَبُّ المَلائكةِ والرُّوحِ ، سَبَقتْ رَحْمَتي غَضَبي</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مسبَّح،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آن دو فرقى دقيق است و تكرار در كلام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جهات نقص و لوازم امكان، و نيز منزه از كمال خاص ممكنات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كمال است براى موجود مطلق به امكان عام، يجب إثباته للحقّ؛ ولى صفت كمال، مانند علم و قدرت و مشيت مضاف به حقايق ممكنه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ملايكۀ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جناب الحق أن ينزَّه و يشبَّه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حق را تنزيه مى نمايد، نمى داند كه قوۀ عقلى و ادراكى خود را تنزيه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تشبيه </w:t>
      </w:r>
      <w:bookmarkStart w:id="145" w:name="pg15072_242002"/>
    </w:p>
    <w:p>
      <w:pPr>
        <w:pStyle w:val="BookText"/>
        <w:rPr/>
      </w:pPr>
      <w:bookmarkEnd w:id="145"/>
      <w:r>
        <w:rPr>
          <w:rFonts w:ascii="IRNazanin" w:hAnsi="IRNazanin" w:eastAsia="IRNazanin"/>
          <w:color w:val="111111"/>
          <w:sz w:val="28"/>
          <w:sz w:val="28"/>
          <w:szCs w:val="28"/>
          <w:rtl w:val="true"/>
          <w:lang w:bidi="fa-IR"/>
        </w:rPr>
        <w:t>كند حق را، جاهل است و نمى فهمد كه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تقواى ارباب همم عاليه آن است كه كمالات ظاهر از وجود مطلق را به ذات خود كه منبع امكان است اضافه ننمايند،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كمالَ إلاّ للّه ولا حول ولا قوة إلاّ باللّه</w:t>
      </w:r>
      <w:r>
        <w:rPr>
          <w:rFonts w:eastAsia="IRNazanin" w:cs="IRNazanin"/>
          <w:color w:val="111111"/>
          <w:sz w:val="28"/>
          <w:szCs w:val="28"/>
          <w:rtl w:val="true"/>
          <w:lang w:bidi="fa-IR"/>
        </w:rPr>
        <w:t>.</w:t>
      </w:r>
    </w:p>
    <w:p>
      <w:pPr>
        <w:pStyle w:val="Heading3"/>
        <w:numPr>
          <w:ilvl w:val="2"/>
          <w:numId w:val="1"/>
        </w:numPr>
        <w:rPr/>
      </w:pPr>
      <w:bookmarkStart w:id="146" w:name="__RefHeading___Toc790219_2142443653"/>
      <w:bookmarkStart w:id="147" w:name="_Toc48"/>
      <w:bookmarkEnd w:id="146"/>
      <w:r>
        <w:rPr>
          <w:rtl w:val="true"/>
        </w:rPr>
        <w:t>گفتار در سبب اظهار معجزه</w:t>
      </w:r>
      <w:bookmarkEnd w:id="14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ذلك المقام إباء الأنبياء المرسلين والأولياء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إظهار المعجزات والكرامات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علل طفره رفتن انبيا از معجزه و اباى اولياى محمديين از اظهار 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موارد خاص آن هم به 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شفقت و علاقۀ آن بزرگان به امت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اگر چه فرق بسيار است بين معجزه و سحر، عموم مردم گاهى بين اين دو فرق نمى نهند؛ و مغرضان و ملحدان با القاى وسوسه موجب انحراف ابناى امت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بزرگ در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لوطى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افاضت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تصرَّف العارف بالهمّة في العالم ، فعن أمر إلهي وجبر ، لا باختيار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مقام الرسالة يطلب التصرّف لقبول الرسالة ، فيظهر عليه ما يصدق عند اُمّته وقومه ، ليَظهر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ليس كذلك ؛ مع هذا فلا يطلبه الرسول في الظاهر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مگر آنكه امر حق اقتضا نمايد و از رسول بخواهد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امرى ديگر، به اعجاز مبادرت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 في حق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اسْتَسْقَى مُوسَى لِقَوْمِهِ فَقُلْنَا اضْرِبْ بِعَصَاكَ الْحَجَرَ </w:t>
      </w:r>
      <w:r>
        <w:rPr>
          <w:rFonts w:eastAsia="IRNazanin" w:cs="IRNazanin"/>
          <w:color w:val="111111"/>
          <w:sz w:val="28"/>
          <w:szCs w:val="28"/>
          <w:rtl w:val="true"/>
          <w:lang w:bidi="fa-IR"/>
        </w:rPr>
        <w:t>. . .)</w:t>
      </w:r>
      <w:r>
        <w:rPr>
          <w:rStyle w:val="FootnoteAnchor"/>
          <w:rtl w:val="true"/>
        </w:rPr>
        <w:footnoteReference w:id="2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أَوْحَيْنَا إِلَى مُوسَى أَنْ أَلْقِ عَصَاكَ فَإِذَا هِىَ تَلْقَفُ مَا يَأْفِكُونَ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أَوْحَيْنَا إِلَى مُوسَى أَنْ أَسْرِ بِعِبِادِى فَاضْرِبْ لَهُمْ طَرِيقاً فِى الْبَحْرِ يَبَساً</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از انبياى ديگر نيز معجزه ظاهر گرديد؛ و اين از طريق وحى در قرآن مجيد و فرقان عظيم به تحقيق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عيسى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روح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معجزۀ او احياى اموات و انشاء الطير من 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بنى اسرائيل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نِّى قَدْ جِئتُكُمْ بِآيَةٍ مِنْ رَبِّكُمْ أَ نِّى أَخْلُقُ لَكُمْ مِنَ الطِّينِ كَهَيْئَةِ الطَّيْرِ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وأُبْرِئُ الْأَكْمَهَ وَالأَبْرَصَ </w:t>
      </w:r>
      <w:r>
        <w:rPr>
          <w:rFonts w:eastAsia="Amiri" w:cs="Amiri" w:ascii="Amiri" w:hAnsi="Amiri"/>
          <w:color w:val="111111"/>
          <w:sz w:val="28"/>
          <w:szCs w:val="28"/>
          <w:rtl w:val="true"/>
          <w:lang w:bidi="ar-SA"/>
        </w:rPr>
        <w:t>.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اكبر بعد از آنچه نقل شد، نوشته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للرسول الشفقة على قومه ، فلا يريد أن يبالغ في إظهار الحجّة عليهم ، فإنّ في ذلك هلاكهم ؛ فيبقى عليهم</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الرسول أيضاً أنّ الأمر المعجز إذا ظهر للجماعة ، فمنهم من يؤمن عند ذلك ؛ و منهم من يَعرفه ويجحده ولا يظهر التصديق به ظلماً وعلوّاً وحسداً ؛ ومنهم من يُلحق ذلك </w:t>
      </w:r>
      <w:bookmarkStart w:id="148" w:name="pg15072_242004"/>
    </w:p>
    <w:p>
      <w:pPr>
        <w:pStyle w:val="BookText"/>
        <w:rPr/>
      </w:pPr>
      <w:bookmarkEnd w:id="148"/>
      <w:r>
        <w:rPr>
          <w:rFonts w:ascii="Amiri" w:hAnsi="Amiri" w:eastAsia="Amiri" w:cs="Amiri"/>
          <w:color w:val="111111"/>
          <w:sz w:val="28"/>
          <w:sz w:val="28"/>
          <w:szCs w:val="28"/>
          <w:rtl w:val="true"/>
          <w:lang w:bidi="ar-SA"/>
        </w:rPr>
        <w:t>بالسحر والإيهام</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رأت الرسل ذلك وأنّه لايؤمن إلا من أنار اللّه قلبه بنور الإيمان ومتى لم ينظر الشخص بذلك النور المسمّى إيماناً فلا ينفع في حقّه الأمر المعجز ، فقصرت الهمم</w:t>
      </w:r>
      <w:r>
        <w:rPr>
          <w:rStyle w:val="FootnoteAnchor"/>
          <w:rtl w:val="true"/>
        </w:rPr>
        <w:footnoteReference w:id="244"/>
      </w:r>
      <w:r>
        <w:rPr>
          <w:rFonts w:ascii="Amiri" w:hAnsi="Amiri" w:eastAsia="Amiri" w:cs="Amiri"/>
          <w:color w:val="111111"/>
          <w:sz w:val="28"/>
          <w:sz w:val="28"/>
          <w:szCs w:val="28"/>
          <w:rtl w:val="true"/>
          <w:lang w:bidi="ar-SA"/>
        </w:rPr>
        <w:t>عن طلب الاُمور المعجزة لمّا لم يعمّ أثرهم في الناظرين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مردم از دقايق صنع حق خبر ندارند؛ خصوصاً عِبرانيّ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 اجلاف عرب كه در انكار بلادليل اصرار مى ورزيدند</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90221_2142443653"/>
      <w:bookmarkStart w:id="150" w:name="_Toc49"/>
      <w:bookmarkEnd w:id="149"/>
      <w:r>
        <w:rPr>
          <w:rtl w:val="true"/>
        </w:rPr>
        <w:t>تنبيه</w:t>
      </w:r>
      <w:r>
        <w:rPr>
          <w:rtl w:val="true"/>
        </w:rPr>
        <w:t xml:space="preserve">: </w:t>
      </w:r>
      <w:r>
        <w:rPr>
          <w:rtl w:val="true"/>
        </w:rPr>
        <w:t>گفتار در سعادت و شقاوت</w:t>
      </w:r>
      <w:bookmarkEnd w:id="1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اعيان ثابته و صور قدريه در مرتبۀ علم تفصيلى حق به وجود تبعى متحقق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اعيان يتكلمون بقول ثبوتي و يستمعون بسمع ثبوتي؛ و أنّها رائية و 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صورت قدرى تعيّن اسمى از اسماء الهيه است؛ و متحقق است به تحقق اسماء الهيه در مقام ظهور اسماء؛ و كامن است در اسماء در مقام كمون اسماء در مقام اتحاد با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اعيان به اسماء و قيام اسماء در مقام ظهور به ذاتْ قيام صدورى است، ولى به حسب تحليل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آنكه در عين وجودْ متحقق به وجود واحدند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الحكمة التي لا يمسّها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اين اصل و نيل به حقيقت آن صعب و مستصعب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قدر در اين مقام مكنون و مكتوم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كلام معجز نظام صادر از مصدر </w:t>
      </w:r>
    </w:p>
    <w:p>
      <w:pPr>
        <w:pStyle w:val="BookText"/>
        <w:rPr/>
      </w:pPr>
      <w:r>
        <w:rPr>
          <w:rFonts w:ascii="Amiri" w:hAnsi="Amiri" w:eastAsia="Amiri" w:cs="Amiri"/>
          <w:color w:val="111111"/>
          <w:sz w:val="28"/>
          <w:sz w:val="28"/>
          <w:szCs w:val="28"/>
          <w:rtl w:val="true"/>
          <w:lang w:bidi="ar-SA"/>
        </w:rPr>
        <w:t>عزت و ولايت كه مروى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السَّعادةُ والشَّقاوةُ مخلوقَتانِ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مقدورتان و مقدّرتان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قدّره اللّه شقيّاً، لا يصير سعيداً؛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 اللّه ذا الجلال قد قدرفى الصحف الاُولى التي كان ستر</w:t>
      </w:r>
    </w:p>
    <w:p>
      <w:pPr>
        <w:pStyle w:val="BookText"/>
        <w:rPr/>
      </w:pPr>
      <w:r>
        <w:rPr>
          <w:rFonts w:ascii="IRNazanin" w:hAnsi="IRNazanin" w:eastAsia="IRNazanin"/>
          <w:color w:val="111111"/>
          <w:sz w:val="28"/>
          <w:sz w:val="28"/>
          <w:szCs w:val="28"/>
          <w:rtl w:val="true"/>
          <w:lang w:bidi="fa-IR"/>
        </w:rPr>
        <w:t xml:space="preserve">نقل منصور بن حازم، من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w:t>
      </w:r>
      <w:r>
        <w:rPr>
          <w:rStyle w:val="FootnoteAnchor"/>
          <w:rtl w:val="true"/>
        </w:rPr>
        <w:footnoteReference w:id="246"/>
      </w:r>
      <w:r>
        <w:rPr>
          <w:rFonts w:ascii="Amiri" w:hAnsi="Amiri" w:eastAsia="Amiri" w:cs="Amiri"/>
          <w:color w:val="111111"/>
          <w:sz w:val="28"/>
          <w:sz w:val="28"/>
          <w:szCs w:val="28"/>
          <w:rtl w:val="true"/>
          <w:lang w:bidi="ar-SA"/>
        </w:rPr>
        <w:t xml:space="preserve">السَّعادةَ والشَّقاوَةَ قَبْلَ أَنْ يَخلُقَ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عَلِمَهُ سَعيداً ، لَم يُبْغِضْهُ أبَداً ؛ وإنْ عَمِلَ شَرَّاً ، أبْغَضَ عَمَلَهُ ولَمْ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 xml:space="preserve">كان عَلِمَهُ شَقِيّاً ، لَم يُحِبَّهُ أبَدَاً ؛ وإنْ عَمِلَ صالحاً ، أَحَبَّ عَمَلَهُ وأَبْغَضَهُ لِمَا يَصِيُر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 اللّه شَيْئاً ، لم يُبْغِضْهُ أَبَدَاً ، وإذا أَبَغَضَ شَيئاً ، لَمْ يُحِبَّهُ أَبَدَاً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در اين مقام، علم تفصيلى قدرى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از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تعالى به حسب علم خود اشيا را به همان نحوى كه به صور قدرى تحقق دارند وجود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عامل معهم في الإيجاد إلا بما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عَلِمَه سعيداً أوجده؛ و من علمه شقيّاً أيضاً 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و شقى در مقام ظهور خارجى امر تكوينى حق را اجابت نمودند؛ اما در مقام عمل و اطاعت امر تشريعى، برخى اطاعت كردند و برخى عصيان ورزيدند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كسى است كه از اطاعت حق سر باز 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عصيانِ منظم از شقى ناشى از ذات و جوهر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عالم بود به شقاوت شقى و او را ايجاد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احياناً </w:t>
      </w:r>
    </w:p>
    <w:p>
      <w:pPr>
        <w:pStyle w:val="BookText"/>
        <w:rPr/>
      </w:pPr>
      <w:r>
        <w:rPr>
          <w:rFonts w:ascii="IRNazanin" w:hAnsi="IRNazanin" w:eastAsia="IRNazanin"/>
          <w:color w:val="111111"/>
          <w:sz w:val="28"/>
          <w:sz w:val="28"/>
          <w:szCs w:val="28"/>
          <w:rtl w:val="true"/>
          <w:lang w:bidi="fa-IR"/>
        </w:rPr>
        <w:t>اگر مرتكب خير شود، هويت او محبوب خداوند نيست، ولى عمل خير او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توحيد صدوق نقل شد دلالت دارد بر اينكه علم تابع معلوم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لوطى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مؤمناً في ثبوت عينه وحال عدمه ، ظهر بتلك الصورة في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ذلك منه أنّه هكذا يكون ؛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فما قال مثل هذا ،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لأنّ قولي على حدّ علمي في خلقي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ما قدّرت عليهم الكفر الذي يشقيهم ، ثمّ طلبتهم بما ليس في وسعهم أن يأتوا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مرور دقيق در روايت مذكور از خاتم ولايت خاصۀ محمديه،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از اسرار قَدَر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توضيحاً</w:t>
      </w:r>
    </w:p>
    <w:p>
      <w:pPr>
        <w:pStyle w:val="BookText"/>
        <w:rPr/>
      </w:pPr>
      <w:r>
        <w:rPr>
          <w:rFonts w:ascii="IRNazanin" w:hAnsi="IRNazanin" w:eastAsia="IRNazanin"/>
          <w:color w:val="111111"/>
          <w:sz w:val="28"/>
          <w:sz w:val="28"/>
          <w:szCs w:val="28"/>
          <w:rtl w:val="true"/>
          <w:lang w:bidi="fa-IR"/>
        </w:rPr>
        <w:t>للمرام 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عملناهم</w:t>
      </w:r>
      <w:r>
        <w:rPr>
          <w:rStyle w:val="FootnoteAnchor"/>
          <w:rtl w:val="true"/>
        </w:rPr>
        <w:footnoteReference w:id="251"/>
      </w:r>
      <w:r>
        <w:rPr>
          <w:rFonts w:ascii="Amiri" w:hAnsi="Amiri" w:eastAsia="Amiri" w:cs="Amiri"/>
          <w:color w:val="111111"/>
          <w:sz w:val="28"/>
          <w:sz w:val="28"/>
          <w:szCs w:val="28"/>
          <w:rtl w:val="true"/>
          <w:lang w:bidi="ar-SA"/>
        </w:rPr>
        <w:t xml:space="preserve">إلا بحسب ما علمناهم ؛ وما علمناهم إلا بما أعطونا من نفوسهم ممّا 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ظلماً ، فهم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آنكه كفر و ايمان و سعادت و شقاوت ناشى از صورت قدر و ظهور علمى خلق در قَدَر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آن، كلام حضرت ختمى ولايت،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خلق السعادة والشقاوة قبل أن يخلق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تقدير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تتمۀ كلام امام، علیه السلام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علمه اللّه سعيداً ، لم يبغضه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يصير 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خطا از او، بر سبيل ندرت، ناشى از شقاوت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اشقيا آنهايى هستند كه بالذات به طرف شرور مى روند؛ هر چند گاهى از آنها عمل خير نيز ظاهر مى شود؛ و آن عمل خير خير است، اگرچه از صاحب شقاوت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از اشقيا كه به عبادات شاقه و اعمال عبادى بسيار دشوار دست مى زنند، ولى در مواقع امتحان تغيير رويه داده، و چنان منغمر در خواسته هاى نفس اماره مى شوند كه غير واقف به اسرار حيرت مى كند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موسى بن جعفر، علیه السلام ، از كلام معجز نظام نبوى، </w:t>
      </w:r>
    </w:p>
    <w:p>
      <w:pPr>
        <w:pStyle w:val="BookText"/>
        <w:rPr/>
      </w:pPr>
      <w:r>
        <w:rPr>
          <w:rFonts w:ascii="Amiri" w:hAnsi="Amiri" w:eastAsia="Amiri" w:cs="Amiri"/>
          <w:color w:val="111111"/>
          <w:sz w:val="28"/>
          <w:sz w:val="28"/>
          <w:szCs w:val="28"/>
          <w:rtl w:val="true"/>
          <w:lang w:bidi="ar-SA"/>
        </w:rPr>
        <w:t>صلى اللّه عليه و آله، نقل فرمودند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 ؛ والسَّعيدُ مَنْ سَعِدَ في بَطْنِ 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الشَّقِيُّ مَن عَلِمَ اللّه وهُوَ فَى بَطْن أُمِّهِ أنَّه سَيَعْمَلُ أَعْمالَ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عَلِمَ اللّه‌</w:t>
      </w:r>
      <w:r>
        <w:rPr>
          <w:rStyle w:val="FootnoteAnchor"/>
          <w:rtl w:val="true"/>
        </w:rPr>
        <w:footnoteReference w:id="254"/>
      </w:r>
      <w:r>
        <w:rPr>
          <w:rFonts w:ascii="Amiri" w:hAnsi="Amiri" w:eastAsia="Amiri" w:cs="Amiri"/>
          <w:color w:val="111111"/>
          <w:sz w:val="28"/>
          <w:sz w:val="28"/>
          <w:szCs w:val="28"/>
          <w:rtl w:val="true"/>
          <w:lang w:bidi="ar-SA"/>
        </w:rPr>
        <w:t>وهو في بطن أُمِّهِ أَنَّهُ سَيَعْمَلُ أَعْمالَ</w:t>
      </w:r>
    </w:p>
    <w:p>
      <w:pPr>
        <w:pStyle w:val="BookText"/>
        <w:rPr/>
      </w:pP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نبوى معروف، منقول در كتب متعدد، از اصحاب حديث نقل شده است كه حضرت ختمى مقام وقتى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جَفَّت الأقلام وطويت الصحائف ومَا مِنْ نَسَمَةٍ كائنة إلى يوم القيامة إلا أنّه كُتب مقعده من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نتكل على الكتاب وندع العمل؟ 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 فكلٌّ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معجز نظام سيدالساجدين، كه نسبت قَدَر به عملْ نسبت روح است به جسد، تفسير كلام نبوى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 .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قَدَرى حق، اعيان قدريه به لسان استعداد ذاتى طلب وجود كردند، و حق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درخواست آنها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در عالم شهادت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تنزلات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امر تشريعى و تكاليف الهى را برخى قبول و برخى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در اين باب مذكور است دلالت بر اين اصل دارد كه خداوند سعادت و شقاوت را در دايرۀ تقدير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السَّعَادَةَ والشَّقَاوَةَ قَبْلَ أَنْ يَخْلُقَ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معنا منافات با اختيار ندارد؛ بلكه بر اين اصل استوار است كه نفوس انسانى تقسيم به اشقيا و سعدا شده اند؛ و مقدر تغيير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بعد از </w:t>
      </w:r>
    </w:p>
    <w:p>
      <w:pPr>
        <w:pStyle w:val="BookText"/>
        <w:rPr/>
      </w:pPr>
      <w:r>
        <w:rPr>
          <w:rFonts w:ascii="Amiri" w:hAnsi="Amiri" w:eastAsia="Amiri" w:cs="Amiri"/>
          <w:color w:val="111111"/>
          <w:sz w:val="28"/>
          <w:sz w:val="28"/>
          <w:szCs w:val="28"/>
          <w:rtl w:val="true"/>
          <w:lang w:bidi="ar-SA"/>
        </w:rPr>
        <w:t>روايت مذكور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عَلِمَهُ اللّه سَعيداً وإنْ لَمْ يَبْق مِنَ الدُنيا إلاّ فُواقُ ناقةٍ ، خُتِمَ لَهُ بالسَّعادَةِ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نفوس انسانى به سعادت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مطلق و شقى مطلق در مجموعۀ نظام بشرى قليل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السعادة و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المذكور في كتاب التوحيد للشيخ الأقدم، أعظم المحدّثين حفظاً و أوثقهم دراية، رضى اللّه عنه، سأل السائل عن أبي عبداللّه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أين لَحِقَ الشقاءُ أهلَ المعصية حتّى حَكم لهم في علمه بالعذاب على عملهم؟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اللّه عزَّ وجَلَّ أَنْ لايَقُومَ أَحَدٌ مِنْ خَلْقِه بِحَقِّهِ ؛ فَلَمَّا عَلِمَ بذلكَ ، وَهَبَ لِأَهْلِ مَحَبَّتهِ القُوَّةَ عَلَى مَعْرِفتِهِ ، وَوَضَعَ عَنْهُمْ ثِقْلَ العَمَلِ بِحَقِيقَةِ ما هم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لأِْلِ المَعْصِيَةِ القُوَّةَ عَلَى مَعصِيَتِهِمْ لِسَبْقِ عِلْمِهِ فيهم ، ولَمْ يَمْنَعْهُمْ إطاقَةَ القَبُولِ مِنْهُ ، لأنَّ عِلْمَهُ أَولَى بِحَقيقةِ التَّصديقِ ؛ فَوافَقوا ما سَبَقَ لَهم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قَدَرُوا أن يَأتُوا خِلالاً ، تُنجِيهِم عَن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امتنانيه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رحمانيه در كليۀ اشيا سريان دارد؛ و اصل فيض وجود و رحمت واسعه توقف بر عمل ندارد؛ 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اشاره به رحمت امتنانيه دارد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p>
    <w:p>
      <w:pPr>
        <w:pStyle w:val="BookText"/>
        <w:rPr/>
      </w:pPr>
      <w:r>
        <w:rPr>
          <w:rFonts w:ascii="Amiri" w:hAnsi="Amiri" w:eastAsia="Amiri" w:cs="Amiri"/>
          <w:color w:val="111111"/>
          <w:sz w:val="28"/>
          <w:sz w:val="28"/>
          <w:szCs w:val="28"/>
          <w:rtl w:val="true"/>
          <w:lang w:bidi="ar-SA"/>
        </w:rPr>
        <w:t xml:space="preserve">رحيميه، كه از سوادن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خاص اهل طاعت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تبعيت رحيم از رحمان اسرارى نهفته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شقاوت در علم قَدَرى، قبل از خلق موجودات، در عين ثابت سعيد و شقى كامن است؛ و بعد از تنزل از علم به عين، از كمون به ظهور آيد؛ و عوامل و علل اعدادى مدخليت در ظهور آنچه كامن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اين دو نحو از وجود تغيير نپذيرد؛ چه آنكه موازنه بين علم و عين امرى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سؤال نمايد چرا مخلوق قبل از تحقق خارجى و ظهورِ فعلِ حاكى از سعادت و شقاوت به تعيّن سعيد و شقى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خداوند عالم است به افاعيل عباد قبل از ظهور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جهت جلوگيرى از انحراف سائل از واقع و گرايش او به جبر يا تحيّر ذكر گرديده است، وگرنه اصل اشكال به جاى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تفاوت اعيان به صورت علم قدرى، و تفاوت طينتها قبل از ظهور خارجى</w:t>
      </w:r>
      <w:r>
        <w:rPr>
          <w:rStyle w:val="FootnoteAnchor"/>
          <w:rtl w:val="true"/>
        </w:rPr>
        <w:footnoteReference w:id="260"/>
      </w:r>
      <w:r>
        <w:rPr>
          <w:rFonts w:ascii="IRNazanin" w:hAnsi="IRNazanin" w:eastAsia="IRNazanin"/>
          <w:color w:val="111111"/>
          <w:sz w:val="28"/>
          <w:sz w:val="28"/>
          <w:szCs w:val="28"/>
          <w:rtl w:val="true"/>
          <w:lang w:bidi="fa-IR"/>
        </w:rPr>
        <w:t>، و تعيّن اعيان به اسماء مختلفه و متقابلۀ در مقام ظهور، سبب تفاوت در اعمال و افعال خارجى است؛ و المقدّر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الأقلام وطويت الصحف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انسانها در صورت و تعين متفاوت اند؛ و به اعتبار باطن و تعيّن آنها به تعيّن اسماء و صفات، انقسامشان به سعيد محض و شقى محض و برزخ بين اين دو، امرى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هذا أشار في النبوي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اجل و سعدى آخرالزمان فرموده است</w:t>
      </w:r>
      <w:r>
        <w:rPr>
          <w:rFonts w:eastAsia="IRNazanin" w:cs="IRNazanin"/>
          <w:color w:val="111111"/>
          <w:sz w:val="28"/>
          <w:szCs w:val="28"/>
          <w:rtl w:val="true"/>
          <w:lang w:bidi="fa-IR"/>
        </w:rPr>
        <w:t xml:space="preserve">: </w:t>
      </w:r>
      <w:bookmarkStart w:id="151" w:name="pg15072_242011"/>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خورشيد حسن بر همه تابد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يك نوع نيست تا همه گوهر شود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152" w:name="__RefHeading___Toc790223_2142443653"/>
      <w:bookmarkStart w:id="153" w:name="_Toc50"/>
      <w:bookmarkEnd w:id="152"/>
      <w:r>
        <w:rPr>
          <w:rtl w:val="true"/>
        </w:rPr>
        <w:t>گفتارى در طينت</w:t>
      </w:r>
      <w:bookmarkEnd w:id="153"/>
    </w:p>
    <w:p>
      <w:pPr>
        <w:pStyle w:val="BookText"/>
        <w:rPr/>
      </w:pPr>
      <w:r>
        <w:rPr>
          <w:rFonts w:ascii="IRNazanin" w:hAnsi="IRNazanin" w:eastAsia="IRNazanin"/>
          <w:color w:val="111111"/>
          <w:sz w:val="28"/>
          <w:sz w:val="28"/>
          <w:szCs w:val="28"/>
          <w:rtl w:val="true"/>
          <w:lang w:bidi="fa-IR"/>
        </w:rPr>
        <w:t xml:space="preserve">يكى از عويصات علم الهى و از مستصعبات روايات،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كافى از جوامع اوليۀ احاديث صادره از مصدر ارباب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مرحوم مجلسى و اتراب و اذناب او در اين باب نوشته 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متراكمة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أعاظم أرباب الحقّ و اليقين توفيق شرح نوشتن بر كليۀ ابواب اصول كافى را نيافت؛ اما آنچه كه او در شرح اصول كافى نوشته است فيها شفاء للصدور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 من لا خبرة له بعد ذكر شروح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شَرحه بالكفر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صدرالدين</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مرض جهل مركب علاج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ثابت هر موجود ممكن است، كه هر عين ثابتى مظهر اسم مناسب با آن ممكن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ثابت حضرت ختمى مرتبت اصل كليۀ قابليات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طينتْ اصل هر شى ء و مادۀ</w:t>
      </w:r>
    </w:p>
    <w:p>
      <w:pPr>
        <w:pStyle w:val="BookText"/>
        <w:rPr/>
      </w:pPr>
      <w:r>
        <w:rPr>
          <w:rFonts w:ascii="IRNazanin" w:hAnsi="IRNazanin" w:eastAsia="IRNazanin"/>
          <w:color w:val="111111"/>
          <w:sz w:val="28"/>
          <w:sz w:val="28"/>
          <w:szCs w:val="28"/>
          <w:rtl w:val="true"/>
          <w:lang w:bidi="fa-IR"/>
        </w:rPr>
        <w:t>منشأ تعيّن هر صورتى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بسط مقال مناسب با اين مقدمه نمى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ثابت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واحد و حقيقت فاردِ حقيقت محمّديه است؛ و آن حقيقتْ صورت و تعيّن تعقل ذاتِ بهجت انبساط حق </w:t>
      </w:r>
    </w:p>
    <w:p>
      <w:pPr>
        <w:pStyle w:val="BookText"/>
        <w:rPr/>
      </w:pPr>
      <w:r>
        <w:rPr>
          <w:rFonts w:ascii="IRNazanin" w:hAnsi="IRNazanin" w:eastAsia="IRNazanin"/>
          <w:color w:val="111111"/>
          <w:sz w:val="28"/>
          <w:sz w:val="28"/>
          <w:szCs w:val="28"/>
          <w:rtl w:val="true"/>
          <w:lang w:bidi="fa-IR"/>
        </w:rPr>
        <w:t>است، و تعيّن تعقل و حضور ذات للذاتْ عين ثابت محمدى است، عليه و على عترته التحيّة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مأثورات اهل بيت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خُلِقُوا من فاضل طِينَتِنَا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عُجِنوا بِمَاءِ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فعليه و وجود عام سارى در ذرارى وجود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مأثورات نبويه و ولويه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علمى سعدا و اشقيا و متوسطين ذكر شده است، از جهاتى مطابق است با مطالبى كه در سرّ قَدَر از شيخ كبير، صاحب فصوص الحكم،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سبيل تلخيص و اشارتْ به دليل و برهان آنچه كه ذكر شد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آن را در حواشى بر شرح فصوص قيصرى و شرح قيصرى پيرامون عبارات فصوص بايد ديد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اشاره به سرّ 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طريق علم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واقع مى شود ناشى از علم سابق و قضاء الهى است و آنچه كه متعلق ارادۀ حق قرار گيرد خير محض است، قلبشان هميشه متوجه حق است؛ و مى دانند كه آنچه كه استعداد و قابليت هركس اقتضا دارد، از جانب حق بر او ايصال گردد؛ و حضرت ربّ الارباب هيچ مستحقى را محروم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القُدُسِ نَفَثَ في رُوعي أَنَّ نَفْسَاً لَنْ تَمُوتَ حَتَّى تسْتَكْمِلَ رِزْقَها ؛ أَلاَ ، فَأَجْمِلُوا في الطَّلَبِ</w:t>
      </w:r>
      <w:r>
        <w:rPr>
          <w:rFonts w:eastAsia="IRNazanin" w:cs="IRNazanin"/>
          <w:color w:val="111111"/>
          <w:sz w:val="28"/>
          <w:szCs w:val="28"/>
          <w:rtl w:val="true"/>
          <w:lang w:bidi="fa-IR"/>
        </w:rPr>
        <w:t xml:space="preserve">» . </w:t>
      </w:r>
      <w:bookmarkStart w:id="154" w:name="pg15072_242013"/>
    </w:p>
    <w:p>
      <w:pPr>
        <w:pStyle w:val="BookText"/>
        <w:rPr/>
      </w:pPr>
      <w:bookmarkEnd w:id="154"/>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أيّام دهركم نفحات ؛ ألا ، فتعرّضوا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نفوس غير مستعد كه نفس آنها ذاتاً يا از راه القاء شبهاتْ نسبت به كلمات وجوديه و كتاب هستى شاك است و كليۀ آيات وجودى را متشابه مى پندارند، و عدم قابليت خود را نيز ناشى از عدم توجه و التفات حق به خود مى پندارند، چه بسا تبعيض در نظام وجود و خلقت آنها را مضطرب كند و در صدد انكار برآيند و خود را محروم پندارند؛ و رفته رفته خود را در ورطۀ شكوك بيشتر قرار دهند، و نتوانند از شبهات شيطانى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منغمران در اوهام، در كتاب تدوينى، يعنى قرآن مجيد، نيز نارسايى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ارباب تفكر و صاحبان قدرت فكرى در كلام حق متشابه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برخى از مفسران سطحى نيز متشابه در كلام حق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اصول و قواعد زبان عرب نيز گره از كار فرو بستۀ اين طايفه نخواهد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تبحر در عقليات و سلوك إلى اللّه بقدم المعرفة و توجه دايم به متكلم آيات قرآنى و انس با حقْ كليد اصلى فهم قرآن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790225_2142443653"/>
      <w:bookmarkStart w:id="156" w:name="_Toc51"/>
      <w:bookmarkEnd w:id="155"/>
      <w:r>
        <w:rPr>
          <w:rtl w:val="true"/>
        </w:rPr>
        <w:t>گفتار در نسبت ميان اسماء و اعيان</w:t>
      </w:r>
      <w:bookmarkEnd w:id="1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بيست و 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عرفت بما كشفنا الغطاء عن بصرك وصار اليوم حديداً ، أنّ ثبوت الأعيان الثابتة في العلم الإلهي بوجه كثبوت الأنوار الناقصة في النور التامّ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عرض شد، در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ذات از اسماء و اسماء از اعيان به حسب تحليل عقلى است؛ و در عين وجودْ اسماء الهيه و اعيان ثابته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الأعيان الثابتة في العلم الإلهي بوجه كثبوت الأنوار الناقصة في نور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جهت است كه شارح علامه، قيصرى، در مقدمه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الأعيان الثابتة وجودات خاصّة</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مسلمات است كه در علم حق، چه در علم تفصيلى و چه در علم اجمالى، تكثّر حقيقى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انتساب افعال به عين ثابت، يعنى حقيقت محمديه، دون الأسماء الإلهيه و قياس عين ثابت و اسماء الهيه به ماهيت و وجود، كه در كلام استاد الاساتيد، ميرزا محمدرضا قمشه اى، نوّر اللّه مضجعه، آمده، شايد به اين معنا باشد كه با آنكه اسماء الهيه در تجليات اسمائيه علماً حجاب ذات اند، و با آنكه در حقيقتْ ذاتْ متجلى است و اسماء حجاب ذات اند، ولى فيض از طريق خزاين اسماء به اعيان، و از اعيان به عالم جبروت، و بعد از مرور به عوالم جبروتيه به عالم مثال و الأرض الثالث من غيب الهوية، و از عالم مثال به عالم شهادت، تنزل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ماهيات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عين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صورت و ظهور اسماء الهيه اند، لولا جهات التمايز، وجود خاص اند؛ و فيض وجود از غيب ذاتْ به اسماء، و از اسماء به اعيان، و از اعيان به عالم جبروت، نازل مى گردد؛ و بعد از </w:t>
      </w:r>
    </w:p>
    <w:p>
      <w:pPr>
        <w:pStyle w:val="BookText"/>
        <w:rPr/>
      </w:pPr>
      <w:r>
        <w:rPr>
          <w:rFonts w:ascii="IRNazanin" w:hAnsi="IRNazanin" w:eastAsia="IRNazanin"/>
          <w:color w:val="111111"/>
          <w:sz w:val="28"/>
          <w:sz w:val="28"/>
          <w:szCs w:val="28"/>
          <w:rtl w:val="true"/>
          <w:lang w:bidi="fa-IR"/>
        </w:rPr>
        <w:t>تنزلات به عالم شهادت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ارباب عرفان عين ثابت هر ممكنى را به منزلۀ مثال نورى افلاطونى مى دانند؛ و يا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كه به منزلۀ روح اند نسبت به انواع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شيخ در فصوص گفته است اسماء الهيه از جهت كليت و معقوليت و تحقق به جهت وحدتْ هرگز تحقق خارجى نمى يابند؛ ولها الأثر والحكم فما له وجود عيني</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اعيان نيز جارى است؛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الثابتة لا تنتقل من الغيب إلى العين؛ بل الظاهر هو الظلّ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إنّها ما شمّت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مرادهم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والأعيان من جهة كونها علوم تفصيلية للحقّ، لا تقبل التجافي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قياس اُستاد المشايخ الأسماء بالماهية، فإنّما هو من جهة التعين؛ لأنّ الأسماء إنّما هى حجب الذات؛ والأعيان بنفسها حجاب على وجه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اسم يعرف بصورته، ويظهر بها آثاره؛ ومن هذه الجهة، الماهية وجود خاصّ إمكاني، وليس في العالم غير سنخ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هذه العويصة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 ظاهر؛ هو الكثرات المتميّزة المختلفة؛ وهو حضرة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هو الوجود والوجوب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فللوجود ظاهر؛ هو مرتبة 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هو حضرة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هو الظاهر في عرصة الوجود والتحقّق بالصور العينية والحقائق الخارجية؛ وفي حضرة العلم بالصور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فالماهيات صور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مظاهر لجهة بطون الوجود وظهور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العينية مظاهر لجهة ظهور </w:t>
      </w:r>
    </w:p>
    <w:p>
      <w:pPr>
        <w:pStyle w:val="BookText"/>
        <w:rPr/>
      </w:pP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من جهة امتيازاتها وجهات اختلافاتها راجعة إلى العدم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ما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اُستاذ مشايخه، عليهم الرحمة و الرضوان،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الحقيق بالتصديق ما عرفت في طيّ الأنوار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ساق الكلام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التوحيد الحقيقى بإيقاع الاسم على المسمّى ؛ وإلاّ فعبادة الاسم كفر ؛ وعبادة الاسم والمسمّى شرك</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اسمْ ذات متصف به الوهيت باشد، فهو المعبود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كان يريد عبادة الذات، أي الغيب المغيب، فليعلم أنّ الذات غير متعيَّن بالتعيّن المعبودي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 العالم هو الذات المتّصفة، أو المتعيَّنة، بالألوهية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الواصل</w:t>
      </w:r>
    </w:p>
    <w:p>
      <w:pPr>
        <w:pStyle w:val="BookText"/>
        <w:rPr/>
      </w:pPr>
      <w:r>
        <w:rPr>
          <w:rFonts w:ascii="Amiri" w:hAnsi="Amiri" w:eastAsia="Amiri" w:cs="Amiri"/>
          <w:color w:val="111111"/>
          <w:sz w:val="28"/>
          <w:sz w:val="28"/>
          <w:szCs w:val="28"/>
          <w:rtl w:val="true"/>
          <w:lang w:bidi="ar-SA"/>
        </w:rPr>
        <w:t>إلى أعلى درجة الفناء كان ربّه و معبوده التعيّن الأوّل، أو الحقيقة الجامعة للتعين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bookmarkStart w:id="157" w:name="pg15072_242017"/>
    </w:p>
    <w:p>
      <w:pPr>
        <w:pStyle w:val="Heading3"/>
        <w:numPr>
          <w:ilvl w:val="2"/>
          <w:numId w:val="1"/>
        </w:numPr>
        <w:rPr/>
      </w:pPr>
      <w:bookmarkStart w:id="158" w:name="__RefHeading___Toc790227_2142443653"/>
      <w:bookmarkStart w:id="159" w:name="_Toc52"/>
      <w:bookmarkEnd w:id="157"/>
      <w:bookmarkEnd w:id="158"/>
      <w:r>
        <w:rPr>
          <w:rtl w:val="true"/>
        </w:rPr>
        <w:t>نقل و تحقيق</w:t>
      </w:r>
      <w:bookmarkEnd w:id="159"/>
    </w:p>
    <w:p>
      <w:pPr>
        <w:pStyle w:val="BookText"/>
        <w:rPr/>
      </w:pPr>
      <w:r>
        <w:rPr>
          <w:rFonts w:ascii="Amiri" w:hAnsi="Amiri" w:eastAsia="Amiri" w:cs="Amiri"/>
          <w:color w:val="111111"/>
          <w:sz w:val="28"/>
          <w:sz w:val="28"/>
          <w:szCs w:val="28"/>
          <w:rtl w:val="true"/>
          <w:lang w:bidi="ar-SA"/>
        </w:rPr>
        <w:t>قال الشارح العارف المحقّق، شرف الدين القيصري الساوي، في الفصل الثالث من المقدّمة التي صنفها لكشف معضلات كتاب الفصوص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 أنّ للأسماء الإلهية صوراً معقولة في علمه تعالى ؛ لأنّه عالم بذاته</w:t>
      </w:r>
    </w:p>
    <w:p>
      <w:pPr>
        <w:pStyle w:val="BookText"/>
        <w:rPr/>
      </w:pPr>
      <w:r>
        <w:rPr>
          <w:rFonts w:ascii="Amiri" w:hAnsi="Amiri" w:eastAsia="Amiri" w:cs="Amiri"/>
          <w:color w:val="111111"/>
          <w:sz w:val="28"/>
          <w:sz w:val="28"/>
          <w:szCs w:val="28"/>
          <w:rtl w:val="true"/>
          <w:lang w:bidi="ar-SA"/>
        </w:rPr>
        <w:t xml:space="preserve">لذاته وأسمائه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الصور العلمية من حيث إنّها عين الذات المتجلّية بنحو خاصّ ونسبة معيّنة ، هي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كلّية وجزئية ، في اصطلاح أهل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كلّياتها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والحقائق ، وجزئياتها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أهل النظر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ثابته صور علميه حق اند، و منشأ امتياز شؤون حق از جهت تجليات اسمائيه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آنجا كه اعيان، تعيّن اسماء الهيه اند، تأخّر آنها از اسماء الهيه به حسب تحليل عقلْ ذاتى آن اعيان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حق به شؤون كليۀ اطلاقيه منشأ تميز صور علميه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ظهور هر عين ممكن در حضرت علميه اسمى از اسماء الهيه است؛ و نيز منشأ ظهور اعيان امكانيه اسم كلى جامع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 تجلى از جهت تعين، اسم حاكى از غيب مطلق است كه شأن آن غيبْ عدم تعيّن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تعينى از جهت اسمِ منشأ آن تعينْ شأنى از شؤون غيب است؛ و اسم جامع الهى منشأ جميع تعيّنات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مفهوم اسم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تجليات اسمائيه حقيقت ذات است كه متشأن به شؤون اسمائيه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تسميۀ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تنزل </w:t>
      </w:r>
    </w:p>
    <w:p>
      <w:pPr>
        <w:pStyle w:val="BookText"/>
        <w:rPr/>
      </w:pPr>
      <w:r>
        <w:rPr>
          <w:rFonts w:ascii="Amiri" w:hAnsi="Amiri" w:eastAsia="Amiri" w:cs="Amiri"/>
          <w:color w:val="111111"/>
          <w:sz w:val="28"/>
          <w:sz w:val="28"/>
          <w:szCs w:val="28"/>
          <w:rtl w:val="true"/>
          <w:lang w:bidi="ar-SA"/>
        </w:rPr>
        <w:t>ذات است در جلباب اسماء كليه و جزئيه؛ نه مفاهيم منتزع از ذات در مقام الوهيت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معنى ما حرّرناه لك، تعرف أنّ الأثر وإن كان للذات ولكن الحقيقة الغيبية المطلقة تأبى عن التجلي في مظهر، أيّ مظهر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اعيان ممكنه مستندند به استار و حجب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اسماء الهيه سُبحات وجه و ذات حق اند، كه اگر حق به تجلى وجودى بدون اين سُبحات ظاهر گردد، لاَحْتَرَقَتْ سُبُحَاتُ وَجْهِهِ ما انْتَهَى إليه بَصَرُهُ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روال، اسماء الهيه نيز در مقام تجلى فعلى، از طريق تجلى در اعيان ثابته در حضرت علميه، ظاهر يا سارى يا متجلى در حضرات عينيه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متجلى در حقيقتْ حضرت ذات است ولى در جلباب اسماء؛ و سارى در حقايق خارجىْ ذات است در جلباب اعيان ثابته، بدون تجافى ذات از مقام غيب الغيوب، و بدون تجافى اسماء از افق وحدت در حضرت 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اعيان ثابته نيز خود ظلّ اسماء الهيه، و اسماء الهيه ظلّ ذات اند؛ و اعيان خارجيه اظلال اسماء الهيه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ثابته از آن جهت كه شؤون حق اند، وجودات خاصه اند، به تعبير شارح علامه قيصرى؛ و انوار ضعيفه اند، به تعبير مصنف علامه، امام محقق، نور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اصالت، خاصّ سنخ وجود است، اعيان از جهت وحدت، نه غيريت و كثرت، واسطۀ ظهور حقايق غيبيه اند؛ و اظلال اسماء و وجودات خاصه اند از جهت غيريت مفهوم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كه به تفصيل ذكر شد، فرمودۀ استاد مشايخنا العظام، عارف زمانه، ميرزا محمدرضا قمشه اى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وجه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60" w:name="pg15072_242019"/>
    </w:p>
    <w:p>
      <w:pPr>
        <w:pStyle w:val="BookText"/>
        <w:rPr/>
      </w:pPr>
      <w:bookmarkEnd w:id="160"/>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 اللّه والعين الثابتة المحمّدية متّحدين في العلم ، فلِم</w:t>
      </w:r>
    </w:p>
    <w:p>
      <w:pPr>
        <w:pStyle w:val="BookText"/>
        <w:rPr/>
      </w:pPr>
      <w:r>
        <w:rPr>
          <w:rFonts w:ascii="Amiri" w:hAnsi="Amiri" w:eastAsia="Amiri" w:cs="Amiri"/>
          <w:color w:val="111111"/>
          <w:sz w:val="28"/>
          <w:sz w:val="28"/>
          <w:szCs w:val="28"/>
          <w:rtl w:val="true"/>
          <w:lang w:bidi="ar-SA"/>
        </w:rPr>
        <w:t>أسند العالم إلى تلك العين ، ولِم يسند إلى ذلك الاسم؟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الثابتة تعيّن ذلك الاسم ، والشيء يفعل بتعيّنه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فالمتجلّي في الملك والملكوت والجبروت واللاهوت تلك الحقيقة</w:t>
      </w:r>
      <w:r>
        <w:rPr>
          <w:rStyle w:val="FootnoteAnchor"/>
          <w:rtl w:val="true"/>
        </w:rPr>
        <w:footnoteReference w:id="269"/>
      </w:r>
      <w:r>
        <w:rPr>
          <w:rFonts w:ascii="Amiri" w:hAnsi="Amiri" w:eastAsia="Amiri" w:cs="Amiri"/>
          <w:color w:val="111111"/>
          <w:sz w:val="28"/>
          <w:sz w:val="28"/>
          <w:szCs w:val="28"/>
          <w:rtl w:val="true"/>
          <w:lang w:bidi="ar-SA"/>
        </w:rPr>
        <w:t xml:space="preserve">بإذن اللّه وخلافته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الملك الحقّ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آقا محمدرضا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اند كه آنچه در اعيان ظاهر مى شود، اثر اسماء الهيه مى باشد؛ و آنچه كه از خزاين اسماء نازل بر مظاهر شود، اثر ذات است؛ بل سريان اسماء الهيه عين سريان و ظهور حق است</w:t>
      </w:r>
      <w:r>
        <w:rPr>
          <w:rFonts w:eastAsia="IRNazanin" w:cs="IRNazanin"/>
          <w:color w:val="111111"/>
          <w:sz w:val="28"/>
          <w:szCs w:val="28"/>
          <w:rtl w:val="true"/>
          <w:lang w:bidi="fa-IR"/>
        </w:rPr>
        <w:t>.</w:t>
      </w:r>
    </w:p>
    <w:p>
      <w:pPr>
        <w:pStyle w:val="Heading3"/>
        <w:numPr>
          <w:ilvl w:val="2"/>
          <w:numId w:val="1"/>
        </w:numPr>
        <w:rPr/>
      </w:pPr>
      <w:bookmarkStart w:id="161" w:name="__RefHeading___Toc790229_2142443653"/>
      <w:bookmarkStart w:id="162" w:name="_Toc53"/>
      <w:bookmarkEnd w:id="161"/>
      <w:r>
        <w:rPr>
          <w:rtl w:val="true"/>
        </w:rPr>
        <w:t xml:space="preserve">گفتار در تعيين عارض بر </w:t>
      </w:r>
      <w:r>
        <w:rPr>
          <w:rtl w:val="true"/>
        </w:rPr>
        <w:t>«</w:t>
      </w:r>
      <w:r>
        <w:rPr>
          <w:rtl w:val="true"/>
        </w:rPr>
        <w:t>وجود منبسط</w:t>
      </w:r>
      <w:r>
        <w:rPr>
          <w:rtl w:val="true"/>
        </w:rPr>
        <w:t xml:space="preserve">» </w:t>
      </w:r>
      <w:r>
        <w:rPr>
          <w:rtl w:val="true"/>
        </w:rPr>
        <w:t xml:space="preserve">و </w:t>
      </w:r>
      <w:r>
        <w:rPr>
          <w:rtl w:val="true"/>
        </w:rPr>
        <w:t>«</w:t>
      </w:r>
      <w:r>
        <w:rPr>
          <w:rtl w:val="true"/>
        </w:rPr>
        <w:t>مشيت فعليه</w:t>
      </w:r>
      <w:r>
        <w:rPr>
          <w:rtl w:val="true"/>
        </w:rPr>
        <w:t>»</w:t>
      </w:r>
      <w:bookmarkEnd w:id="162"/>
    </w:p>
    <w:p>
      <w:pPr>
        <w:pStyle w:val="BookText"/>
        <w:rPr/>
      </w:pP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الثاني</w:t>
      </w:r>
      <w:r>
        <w:rPr>
          <w:rStyle w:val="FootnoteAnchor"/>
          <w:rtl w:val="true"/>
        </w:rPr>
        <w:footnoteReference w:id="270"/>
      </w:r>
      <w:r>
        <w:rPr>
          <w:rFonts w:ascii="Amiri" w:hAnsi="Amiri" w:eastAsia="Amiri" w:cs="Amiri"/>
          <w:color w:val="111111"/>
          <w:sz w:val="28"/>
          <w:sz w:val="28"/>
          <w:szCs w:val="28"/>
          <w:rtl w:val="true"/>
          <w:lang w:bidi="ar-SA"/>
        </w:rPr>
        <w:t xml:space="preserve">فيما ينكشف لك من سرّ الخلافة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حقائق إيمانية ، تطّلع من مطالع نورانية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خلاصۀ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اولين تعيّن لاحق يا حاصل و عارض بر وجود منبسط و نفس رحمانى و مشيت مطلقه و حقيقت محمديه، تعين در كسوت عقل اول است؛ و در كمال اسمائى اولين جلوه و ظهور حق، وجود منبسط و مشيت فعليه مى باشد، كه از سماء اطلاق بر اراضى تقييد نازل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اولين تعيّن و قيدى كه آن فيض سارى در ذرارى وجود قبول نمايد، </w:t>
      </w:r>
    </w:p>
    <w:p>
      <w:pPr>
        <w:pStyle w:val="BookText"/>
        <w:rPr/>
      </w:pPr>
      <w:r>
        <w:rPr>
          <w:rFonts w:ascii="IRNazanin" w:hAnsi="IRNazanin" w:eastAsia="IRNazanin"/>
          <w:color w:val="111111"/>
          <w:sz w:val="28"/>
          <w:sz w:val="28"/>
          <w:szCs w:val="28"/>
          <w:rtl w:val="true"/>
          <w:lang w:bidi="fa-IR"/>
        </w:rPr>
        <w:t>تعين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اين سريان و ظهورْ امر سارى متقوم است به حق؛ بلكه تقوم به حق نحوۀ ظهور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تحقيق گفته اند برخى از تعيّنات منبعث از ذات حقيقتِ وجود است؛ مانند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قيودْ عارض و لاحق است؛ مانند لحوق تعيّنات غيرمتناهيه بر وجود منبسط إلى الأبد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تعيّن وارده بر فيض سارى و حقيقت محمديه، تعيّن آن حقيقت در صورت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حقيقت اشاره شده است در كلام برخى از كاملان در معرفت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 العَقْلُ الأوَّلُ</w:t>
      </w:r>
      <w:r>
        <w:rPr>
          <w:rStyle w:val="FootnoteAnchor"/>
          <w:rtl w:val="true"/>
        </w:rPr>
        <w:footnoteReference w:id="271"/>
      </w:r>
      <w:r>
        <w:rPr>
          <w:rFonts w:ascii="IRNazanin" w:hAnsi="IRNazanin" w:eastAsia="IRNazanin"/>
          <w:color w:val="111111"/>
          <w:sz w:val="28"/>
          <w:sz w:val="28"/>
          <w:szCs w:val="28"/>
          <w:rtl w:val="true"/>
          <w:lang w:bidi="fa-IR"/>
        </w:rPr>
        <w:t>، وهو حسنةٌ من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فيض از مجرا و مجلاى عقلْ سارى در جميع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در صدد جمع بين مشرب عرفا و حكما در اولْ صادر از غيب وجود برآمده اند، و گفته اند عقل مرتبۀ جمع و اجمال وجود منبسط، و وجود منبسط مرتبۀ تفصيل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هذا الجمع قوله،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روحي</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از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روايت شده است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النَّبِيُ عَنْ أوَّلِ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مَلَكاً ، لَهُ رُؤوسٌ بِعَدَدِ رؤوسِ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خطاب صادر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وقال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ما كان وما يكون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است كه مشيّت فعليه بعد از مرور از عقل، به ذرارى وجود نازل مى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كتب عامه و خاصه رواياتى در خلقت نورى حضرت ختمى مرتبت و عترت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حديث در اين باب ذكر كرده اند، و به تفسير و تحقيق در مضامين آن روايات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حديثى است در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مأثور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إذْ لا كانَ ؛ فَخَلَقَ الكانَ والمَكانَ ؛ وخَلَقَ نورَ الأنْوارِ الَّذي نُوِّرَتْ منه الأنوارُ ؛ وأَجْرَى فيه مِنْ نورِهِ الَّذي نُوِّرَتْ مِنه الأنوارُ ، وهو النُّورُ الَّذي خَلَقَ مِنْهُ محمّداً وعليّاً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النور الذي خلق منه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 الذي نوّرت منه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اتحاد خاتم الأنبياء و خاتم الأولياء،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اتحاد آن دو بزرگوار آن است كه اگر چه در مقام ظهورْ حضرت ختمى نبوت بر كافۀ موجودات تقدم دارد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العالم و مبدأ </w:t>
      </w:r>
    </w:p>
    <w:p>
      <w:pPr>
        <w:pStyle w:val="BookText"/>
        <w:rPr/>
      </w:pPr>
      <w:r>
        <w:rPr>
          <w:rFonts w:ascii="Amiri" w:hAnsi="Amiri" w:eastAsia="Amiri" w:cs="Amiri"/>
          <w:color w:val="111111"/>
          <w:sz w:val="28"/>
          <w:sz w:val="28"/>
          <w:szCs w:val="28"/>
          <w:rtl w:val="true"/>
          <w:lang w:bidi="ar-SA"/>
        </w:rPr>
        <w:t>ظهوره و ختمه و رجوعه إلى اللّه، ولى در نهايات متحدند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چون آفتاب آمد ولى ماه</w:t>
      </w:r>
    </w:p>
    <w:p>
      <w:pPr>
        <w:pStyle w:val="BookText"/>
        <w:rPr/>
      </w:pPr>
      <w:r>
        <w:rPr>
          <w:rFonts w:ascii="Amiri" w:hAnsi="Amiri" w:eastAsia="Amiri" w:cs="Amiri"/>
          <w:color w:val="111111"/>
          <w:sz w:val="28"/>
          <w:sz w:val="28"/>
          <w:szCs w:val="28"/>
          <w:rtl w:val="true"/>
          <w:lang w:bidi="ar-SA"/>
        </w:rPr>
        <w:t>يكى شد در مقام لى مع اللّه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تأخر حضرت مولى الموالى از سرور كاينات نظير تأخر جوهر مجردى از جوهر مجرد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تنظير، همچون تأخر عرض از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عرض از شؤون جوهر و ظهور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از جهتى مقرّب، و از جهاتى كثيره مبعد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ارباب حديث روايت شريف را از اين قرار 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كان إذ لا كان ، فخلق الكان والمكان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لحاظ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اكابر از محدثان نظاير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محقّق حديث شريف را به نحو كامل شرح و دقايق آن را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آن قدوۀ ارباب حق و يقين بى نياز از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مشكلات از احاديث و تقرير مراد صاحبان و وارثان ولايت مطلقۀ محمديه از عهدۀ متكلمان خارج است؛ و در بعضى از موارد حتى تسلط به علم اعلى و حكمت متعاليه نيز در اين مقام كافى نيست؛ تنها احاطه به رموز كلمات ارباب عرفان مشكل گشاست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خليلى قطّاع القوافي إلى الحماء</w:t>
      </w:r>
    </w:p>
    <w:p>
      <w:pPr>
        <w:pStyle w:val="BookText"/>
        <w:rPr/>
      </w:pPr>
      <w:r>
        <w:rPr>
          <w:rFonts w:ascii="Amiri" w:hAnsi="Amiri" w:eastAsia="Amiri" w:cs="Amiri"/>
          <w:color w:val="111111"/>
          <w:sz w:val="28"/>
          <w:sz w:val="28"/>
          <w:szCs w:val="28"/>
          <w:rtl w:val="true"/>
          <w:lang w:bidi="ar-SA"/>
        </w:rPr>
        <w:t>كثير وأمّا الواصلون قليل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 خوبى گل را هزاردستان گفت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انظار سائلان و طالبان معرفت در عصر ائمه به عالم شهادت و ماده متوجه بود، از آن بزرگواران سؤال مى شد كه خداوند قبل از خلقت، چگونه </w:t>
      </w:r>
    </w:p>
    <w:p>
      <w:pPr>
        <w:pStyle w:val="BookText"/>
        <w:rPr/>
      </w:pPr>
      <w:r>
        <w:rPr>
          <w:rFonts w:ascii="IRNazanin" w:hAnsi="IRNazanin" w:eastAsia="IRNazanin"/>
          <w:color w:val="111111"/>
          <w:sz w:val="28"/>
          <w:sz w:val="28"/>
          <w:szCs w:val="28"/>
          <w:rtl w:val="true"/>
          <w:lang w:bidi="fa-IR"/>
        </w:rPr>
        <w:t>عالم به اشيا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بيت نيز مناسب با حال آنان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w:t>
      </w:r>
    </w:p>
    <w:p>
      <w:pPr>
        <w:pStyle w:val="BookText"/>
        <w:rPr/>
      </w:pPr>
      <w:r>
        <w:rPr>
          <w:rFonts w:ascii="IRNazanin" w:hAnsi="IRNazanin" w:eastAsia="IRNazanin"/>
          <w:color w:val="111111"/>
          <w:sz w:val="28"/>
          <w:sz w:val="28"/>
          <w:szCs w:val="28"/>
          <w:rtl w:val="true"/>
          <w:lang w:bidi="fa-IR"/>
        </w:rPr>
        <w:t>ائمه، علیهم السلام ، پيوسته با دانايان و واقفان به مسائل علمى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دارم كه فضيل از امام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آيا خداوند قبل از ايجاد خلايق به وحدانيت و تفرد خود آگاه بود، يا علم به وحدانيت بعد از خلقت براى او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ديده بود در اين مسأله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قائل و برخى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معتقد بودند كه اگر خداوند عالم به وحدت خود بود قبل از ايجاد ممكنات و به اينكه غير او وجود ندارد، لازم مى آيد كه ممكنات ازلى باشند؛ چه آنكه علم به تفردِ خود مستلزم علم به خود و علم به ممكنات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 از علم به نحو اطلاق صورت زايد بر ذات 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نيز مى پنداشتند كه اگر خداوند قبل از ايجادْ عالم به اشيا بود، بايد ممكنات قبل از وجود موجود 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پنداشتند كه علم به معدوم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سمعى و بصرى حق نيز از آن جهت كه به زعم ايشان سميع كسى است كه صوت را بشنود و بصير كسى است كه مبصر را ببيند مشكل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 إذْ لا مَنْظورَ إليه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شبهۀ غير واقفان به اين دو صفت الهى است كه از اسماء كليه و امهات اسماء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حيثُ لا معلومَ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إذ لا مسموع له</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دامنۀ اختلاف در ذات و صفات و اسماء الهيه و تشاجر بين اصحاب ائمه، بعد از گذشت دو قرن نيز، وسيع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بهجت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الحوادثُ الواقعةُ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ناظر است به انواع اختلاف بين اصحاب و پيروان اهل بيت كه در بين </w:t>
      </w:r>
      <w:bookmarkStart w:id="163" w:name="pg15072_242024"/>
    </w:p>
    <w:p>
      <w:pPr>
        <w:pStyle w:val="BookText"/>
        <w:rPr/>
      </w:pPr>
      <w:bookmarkEnd w:id="163"/>
      <w:r>
        <w:rPr>
          <w:rFonts w:ascii="Amiri" w:hAnsi="Amiri" w:eastAsia="Amiri" w:cs="Amiri"/>
          <w:color w:val="111111"/>
          <w:sz w:val="28"/>
          <w:sz w:val="28"/>
          <w:szCs w:val="28"/>
          <w:rtl w:val="true"/>
          <w:lang w:bidi="ar-SA"/>
        </w:rPr>
        <w:t>آنان صاحبان قريحۀ مستقيم و متكلمان ورزيده سراغ نداريم جز قليل</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90231_2142443653"/>
      <w:bookmarkStart w:id="165" w:name="_Toc54"/>
      <w:bookmarkEnd w:id="164"/>
      <w:r>
        <w:rPr>
          <w:rtl w:val="true"/>
        </w:rPr>
        <w:t xml:space="preserve">شرحى در باب حديث </w:t>
      </w:r>
      <w:r>
        <w:rPr>
          <w:rtl w:val="true"/>
        </w:rPr>
        <w:t>«</w:t>
      </w:r>
      <w:r>
        <w:rPr>
          <w:rtl w:val="true"/>
        </w:rPr>
        <w:t>إنّ اللّه كان</w:t>
      </w:r>
      <w:r>
        <w:rPr>
          <w:rtl w:val="true"/>
        </w:rPr>
        <w:t>...»</w:t>
      </w:r>
      <w:bookmarkEnd w:id="165"/>
    </w:p>
    <w:p>
      <w:pPr>
        <w:pStyle w:val="BookText"/>
        <w:rPr/>
      </w:pPr>
      <w:r>
        <w:rPr>
          <w:rFonts w:ascii="Amiri" w:hAnsi="Amiri" w:eastAsia="Amiri" w:cs="Amiri"/>
          <w:color w:val="111111"/>
          <w:sz w:val="28"/>
          <w:sz w:val="28"/>
          <w:szCs w:val="28"/>
          <w:rtl w:val="true"/>
          <w:lang w:bidi="ar-SA"/>
        </w:rPr>
        <w:t xml:space="preserve">اينكه مصنّف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في الخلد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بيان معانى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إذ لا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 الكان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ترتيب</w:t>
      </w:r>
    </w:p>
    <w:p>
      <w:pPr>
        <w:pStyle w:val="BookText"/>
        <w:rPr/>
      </w:pPr>
      <w:r>
        <w:rPr>
          <w:rFonts w:ascii="IRNazanin" w:hAnsi="IRNazanin" w:eastAsia="IRNazanin"/>
          <w:color w:val="111111"/>
          <w:sz w:val="28"/>
          <w:sz w:val="28"/>
          <w:szCs w:val="28"/>
          <w:rtl w:val="true"/>
          <w:lang w:bidi="fa-IR"/>
        </w:rPr>
        <w:t>اُمّهات مراتب الوجود من النازل إلى الصاعد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دقيقى از معانى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كمل از عترت مانند قرآن و كلام تدوينى داراى بطون متعدده است؛ و مرتبه و مقام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و ذكر حديث مذكور قريب به مقام تعيّن حق به اسم كلى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معارف افاضه فرموده اند، مأخوذ از حىّ لايموت است؛ نه مانند علم ارباب رسوم كه علمشان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بعد ميّت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الكان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كاينات و مكوّنات، يعنى موجودات واقع در عالم خراب آباد ماده و صور نوعيه و حقايق متصرمۀ متحركه،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على 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الكان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سؤال از مكانْ جهت تحقق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ترتيب و نظم خاص حديث با اين توجيه چندان ملايم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زياد مشاهده مى شود كه در احاديث نظم و ترتيب خاص مراعات نگرديده، در عين حال در همين احاديث با جملات </w:t>
      </w:r>
    </w:p>
    <w:p>
      <w:pPr>
        <w:pStyle w:val="BookText"/>
        <w:rPr/>
      </w:pPr>
      <w:r>
        <w:rPr>
          <w:rFonts w:ascii="IRNazanin" w:hAnsi="IRNazanin" w:eastAsia="IRNazanin"/>
          <w:color w:val="111111"/>
          <w:sz w:val="28"/>
          <w:sz w:val="28"/>
          <w:szCs w:val="28"/>
          <w:rtl w:val="true"/>
          <w:lang w:bidi="fa-IR"/>
        </w:rPr>
        <w:t>بسيار دقيق مطالب عاليه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نيز نظم و نسق خاص مراعات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توجيه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عالم خلق و كون و نسب خلقيه است؛ و نيز با تنزل از اين اصل و قبول آنكه بر حقيقت محمديه و مشيت ساريۀ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طوليه و نفوس اسپهبديه است كه كلاً از مراتب نور و جلوات نور مطلق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غيبيه باشد و از آن، نور ذات و حقيقت نور كه لايُدْرك ويدرك به، والضياء يُدرك ويدرك به مراد شده باشد، مراعات ترتيب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ملاحظۀ اينكه در نسخ معتبر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الأنوار الَّذي نُوِّرَتْ منه الأنوارُ ، وأَجْرَى فيه من نوره الَّذي نُوِّرَتْ منه الأنوارُ ، وهو النّور الَّذي خَلَقَ منه محمّداً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عبارت نظم خاص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نور الأنوار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انوار، يعنى حقايق نوريه، از آن متنوِّرند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اولين جلوۀ احمدى و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تحقيق پيوسته است كه مكرر حضرت ختمى مرتبت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عالم انوار عبارت است از عوالم جبروتيه، كه اولين منزل از منازل غيبِ هويت است؛ و به اعتبارى نيز از آن عالم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الثاني للغيب الهوية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كرده اند؛ و از عالم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الثالث للغيب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bookmarkStart w:id="166" w:name="pg15072_242026"/>
    </w:p>
    <w:p>
      <w:pPr>
        <w:pStyle w:val="BookText"/>
        <w:rPr/>
      </w:pPr>
      <w:bookmarkEnd w:id="166"/>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النور الذي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 الّذى نوِّرت منه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مقصود واقعى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الذي نوّرت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نورالأنوار باشد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790233_2142443653"/>
      <w:bookmarkStart w:id="168" w:name="_Toc55"/>
      <w:bookmarkEnd w:id="167"/>
      <w:r>
        <w:rPr>
          <w:rtl w:val="true"/>
        </w:rPr>
        <w:t>گفتار در صادر نخست و چگونگى صدور كثير از واحد</w:t>
      </w:r>
      <w:bookmarkEnd w:id="16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 و حضرت امام قدّس سرّه به اين مسأله پرداخته اند كه نزد حكما صادر نخستْ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متعدد در كتب ارباب حديث، از عامّه و خاصّه، بر اين اصل دلالت دارد؛ و احدى از ارباب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اصيل و قاعدۀ غيرقابل انكار را رد نكرده است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صدور كثير را از حق جايز دانسته اند، مبدأ المبادى و نورالأنوار را واحد حقيقى ندانسته اند، و قايل به صفات زايده و جهات متكثره در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قايلان به بساطت ذاتيۀ حق و نافيان صفات كليۀ زايد بر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للشيخ الأشعري و أذنابه، چه آنكه اشاعره امهات صفات را زايد بر ذات مى دانند، و ذات را ماهيتى مجهولة الكنه فرض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مبدأ اول جهت كثرت نيست، و اختيار نيز عين ذات اوست؛ لذا بهويته البسيطة منشأ ظهور جميع اشياست، ولى بر سبيل نظم و تنسيق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نزول بركات از سماء اطلاق به اراضى تقييد بر طريق الأشرف فالأشرف إلى </w:t>
      </w:r>
    </w:p>
    <w:p>
      <w:pPr>
        <w:pStyle w:val="BookText"/>
        <w:rPr/>
      </w:pPr>
      <w:r>
        <w:rPr>
          <w:rFonts w:ascii="Amiri" w:hAnsi="Amiri" w:eastAsia="Amiri" w:cs="Amiri"/>
          <w:color w:val="111111"/>
          <w:sz w:val="28"/>
          <w:sz w:val="28"/>
          <w:szCs w:val="28"/>
          <w:rtl w:val="true"/>
          <w:lang w:bidi="ar-SA"/>
        </w:rPr>
        <w:t>أن ينتهي إلى الأخسّ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كامل، غزالى، كه در زمان تأليف تهافت شيخ اشاعرۀ زمان خود بود، در اين كتاب اين اصل مسلم را مورد تمسخر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قائلان به نفى صفات زايده را جزء منكران صفات مى داند؛ و غفلت دارد كه صفت زايد بر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صفتى كه فرض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خواهد بود، و موجود متأخر از ذاتِ غيرمتناهى متناهى و محدود به حد عدمى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آدم الأولياء و سرّ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تالى فاسد ناظر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لِصِفَتةِ حدٌّ محدودٌ ولا نَعْتٌ 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غزالى در آن زمان، و شايد تا دم مرگ نيز، به ارادت به شيخ اشعرى مفتخر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كه ابن عربى نيز جهات مختلفه در حق را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تلميذ او، صدرالدين قونوى، آن را رد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جلد اول از فتوحات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من جميع الوجوه لا يصدر منه إلاّ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ثَم مَن هو على هذا الوصف ، أم لا؟ في ذلك نظر للمنصف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الأشاعرة ما جعلوا الإيجاد للحقّ إلاّ من كونه قادراً ، والاختصاص من كونه مريداً ، والإحكام من كونه عالماً؟ وكون الشيء مريداً ما هو عين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قولهم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في التعلّق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وهم مثبتوا صفات زائدة على الذات ، قائمة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p>
    <w:p>
      <w:pPr>
        <w:pStyle w:val="BookText"/>
        <w:rPr/>
      </w:pPr>
      <w:r>
        <w:rPr>
          <w:rFonts w:ascii="IRNazanin" w:hAnsi="IRNazanin" w:eastAsia="IRNazanin"/>
          <w:color w:val="111111"/>
          <w:sz w:val="28"/>
          <w:sz w:val="28"/>
          <w:szCs w:val="28"/>
          <w:rtl w:val="true"/>
          <w:lang w:bidi="fa-IR"/>
        </w:rPr>
        <w:t>القائلون بالنسب والإضافات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درازنويسى خالى از مشكلات نيست، گاه در نوشته هاى شيخ اكبر قدّس سرّه مطالب غثّ و سمين در كنار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قايل به عدم جواز صدور كثرت از وحدت است، حق اول را واحد حقيقى مى داند، و قول به صفات زايده را باطل مى خواند، و قايل به اين مسلك فضيح را خالى از شرك خفى نمى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هر صفتى از صفات حق، به حسب واقع و وجود خارجى، معانى جميع صفات تحقق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بسيار است بين كثرت صفات به اعتبار مفهوم، و وحدت آنها به اعتبار تحقق و وجود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در فتوحات در اينكه حق واحد حقيقى است نوعى مناقشه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وجد عن المعلول الأوّل الكثرة ، وإن كان واحداً ، لاعتبارات ثلاثة وجدت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عقلُه علَّته ، ونفسَه ، 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يلزمكم في العلّة الأولى ، أعني وجود اعتبارات فيه ؛ فلِم منعتم أن لا يصدر عنه إلاّ واحد؟ فإمّا أن تلتزموا صدور الكثرة من العلّة الأولى ، أو صدور واحد عن المعلول الأوّل ؛ وأنتم غير قائلين بالأمرين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اكبر حقيقتِ ذات را از آن لحاظ كه غيب محض است مبدأ كثرت نمى داند؛ چه آنكه ذات بعد از تجلى ذاتى و ظهور حاصل از شهود ذات للذات و تعيّن احدى و واحدى و تعيّن الوهى، مبدأ ظهور به وحدت سريانى و نفس رحمانى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مبدأ ظهور سلاسل طوليه و عرضيه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متجلىِ در عقل اول است، و يا ظهور حق به اسم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رحمانى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مخلوق به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يك اصل مسلم و انكارناپذير آن است كه در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به اعتبار مفهوم است، و حقيقت وجود به صرافت و وحدت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ارباب تحقيق تفوّه به تحقق كثرت واقعى و حقيقى وجود قبل از تنزل آن در مراتب خلقيه و مجالى امكانيه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حق در </w:t>
      </w:r>
    </w:p>
    <w:p>
      <w:pPr>
        <w:pStyle w:val="BookText"/>
        <w:rPr/>
      </w:pPr>
      <w:r>
        <w:rPr>
          <w:rFonts w:ascii="IRNazanin" w:hAnsi="IRNazanin" w:eastAsia="IRNazanin"/>
          <w:color w:val="111111"/>
          <w:sz w:val="28"/>
          <w:sz w:val="28"/>
          <w:szCs w:val="28"/>
          <w:rtl w:val="true"/>
          <w:lang w:bidi="fa-IR"/>
        </w:rPr>
        <w:t xml:space="preserve">مقام اتصاف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حقيقى است؛ و مظهر آن نيز، در مذاق قومى، حقيقت محمديه است كه اصل كافۀ قابليات در مقام علم و منشأ اصل فاعلى در مقام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ارباب نظر آن مظهر واحد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خالى از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نه به حسب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كثرت در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امكانى لازم تنزل وجود از سماء اطلاق است به اراضى تقييد، و همان منشأ كثرات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الكثرات، و منشأ انتزاع آن حد حاصل از تنزل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مبدأ هستى وجودْ حد ندارد، غيرمتناهى است به اعتبار شدت نوريت و وجود؛ و عقلْ متصف به عدم تناهىِ شدّى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وجود به شهود واحد مشاهده نمايد ذات خود را و اعيان را كه صور معلوميت 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شهود، يعنى شهود ذاتى، مشاهده نمايد همۀ تعيّنات حاصل از تجلى در مظاهر را؛ و با همان شهود مشاهده نمايد اسماء الهيۀ مستجن در حقيقت خارجى وجود را به استجنان علم اجمالى و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تر، تعيّن احدى و واحدى و ظهور و تجلى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تعيّن حقيقت وجود به صور اسمائيه و اعيان ثابته، موجب كثرت حق به اعتبار اتصاف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و حصول كثرت و تعدد جهات و اعتبارات را در وجود محض ايجاب نمى كند؛ بلكه كثرتْ امرى عقلى و تعيّن اسماء به صور قدريه فقط به اعتبار تحليل عقل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از ناحيۀ تجلى اسماء در جلباب اعيان ثابته حاصل مى گردد؛ چه آنكه وجود و كمالات خاص آن از جهت اطلاق و </w:t>
      </w:r>
    </w:p>
    <w:p>
      <w:pPr>
        <w:pStyle w:val="BookText"/>
        <w:rPr/>
      </w:pPr>
      <w:r>
        <w:rPr>
          <w:rFonts w:ascii="Amiri" w:hAnsi="Amiri" w:eastAsia="Amiri" w:cs="Amiri"/>
          <w:color w:val="111111"/>
          <w:sz w:val="28"/>
          <w:sz w:val="28"/>
          <w:szCs w:val="28"/>
          <w:rtl w:val="true"/>
          <w:lang w:bidi="ar-SA"/>
        </w:rPr>
        <w:t>معقوليتْ در خارج تحقق نمى يابند، و لها الأثر والحكم فيما له وجود عيني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العارف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بلغك اختلاف ظاهر كلمات الحكماء المتأ لّهين والفلاسفة الأقدمين؟</w:t>
      </w:r>
    </w:p>
    <w:p>
      <w:pPr>
        <w:pStyle w:val="BookText"/>
        <w:rPr/>
      </w:pPr>
      <w:r>
        <w:rPr>
          <w:rFonts w:ascii="Amiri" w:hAnsi="Amiri" w:eastAsia="Amiri" w:cs="Amiri"/>
          <w:color w:val="111111"/>
          <w:sz w:val="28"/>
          <w:sz w:val="28"/>
          <w:szCs w:val="28"/>
          <w:rtl w:val="true"/>
          <w:lang w:bidi="ar-SA"/>
        </w:rPr>
        <w:t>محقّقان از عرفا و كمّل صوفيه و غوّاصان درياى معرفت از حكما متفق القول اند كه اولين صادر و نخستين جلوۀ حق در مراتب كونيه و درجات وجوديه واحد است؛ و صدور كثير در مرتبۀ واحده موجب كثرت در مبدأ المبادى است؛ با اذعان و اتفاق بر اينكه صادر نخست مشتمل است بر جميع كمالات مادون، و مظهر است جميع اسماء و صفات حق را</w:t>
      </w:r>
      <w:r>
        <w:rPr>
          <w:rStyle w:val="FootnoteAnchor"/>
          <w:rtl w:val="true"/>
        </w:rPr>
        <w:footnoteReference w:id="283"/>
      </w:r>
      <w:r>
        <w:rPr>
          <w:rFonts w:ascii="Amiri" w:hAnsi="Amiri" w:eastAsia="Amiri" w:cs="Amiri"/>
          <w:color w:val="111111"/>
          <w:sz w:val="28"/>
          <w:sz w:val="28"/>
          <w:szCs w:val="28"/>
          <w:rtl w:val="true"/>
          <w:lang w:bidi="ar-SA"/>
        </w:rPr>
        <w:t>، و فيض وجود از او به كاينات مى رسد،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السَّابِقونَ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w:t>
      </w:r>
    </w:p>
    <w:p>
      <w:pPr>
        <w:pStyle w:val="BookText"/>
        <w:rPr/>
      </w:pP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الإنسان الحادث الأزلي، و النش ء الدائم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مرتبۀ اين حقيقت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محقّق در مقام تحقيق حقيقت نبوت و ولايت قبل از تعيّن خلقى و بعد از ظهور در مراتب غيب، يعنى عالم جبروت و ملكوت، ثمّ الظهور في عالم الشهادة، و الرجوع إلى ما بدأ منه، والولوج فى المرتبة الواحدية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رسالۀ مختصر، كه در عين حال مشتمل بر امهات مباحث ولايت و نبوت اعم از نبوت تعريفى و تشريعى است، همراه با ذكر </w:t>
      </w:r>
    </w:p>
    <w:p>
      <w:pPr>
        <w:pStyle w:val="BookText"/>
        <w:rPr/>
      </w:pPr>
      <w:r>
        <w:rPr>
          <w:rFonts w:ascii="IRNazanin" w:hAnsi="IRNazanin" w:eastAsia="IRNazanin"/>
          <w:color w:val="111111"/>
          <w:sz w:val="28"/>
          <w:sz w:val="28"/>
          <w:szCs w:val="28"/>
          <w:rtl w:val="true"/>
          <w:lang w:bidi="fa-IR"/>
        </w:rPr>
        <w:t>دلايل نقلى و عقلى توأماً، به تحرير عالى ترين مباحث عرفانى و ذوقى پرداخته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محققان از حكما، از اقدمين، يعنى اوايل</w:t>
      </w:r>
      <w:r>
        <w:rPr>
          <w:rStyle w:val="FootnoteAnchor"/>
          <w:rtl w:val="true"/>
        </w:rPr>
        <w:footnoteReference w:id="284"/>
      </w:r>
      <w:r>
        <w:rPr>
          <w:rFonts w:ascii="IRNazanin" w:hAnsi="IRNazanin" w:eastAsia="IRNazanin"/>
          <w:color w:val="111111"/>
          <w:sz w:val="28"/>
          <w:sz w:val="28"/>
          <w:szCs w:val="28"/>
          <w:rtl w:val="true"/>
          <w:lang w:bidi="fa-IR"/>
        </w:rPr>
        <w:t xml:space="preserve">، و متضلّعان در حكمت و معرفت در دوران اسلامى و مشايخ عرفا و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كشف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كه از مبدأ المبادى، كه مبرّا از انواع و اقسام تركيب و متصف به بساطت حقيقى و وحدت صرف است، جز واحد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هيچ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اينكه اين واحدِ صادرِ از افقِ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p>
    <w:p>
      <w:pPr>
        <w:pStyle w:val="BookText"/>
        <w:rPr/>
      </w:pPr>
      <w:r>
        <w:rPr>
          <w:rFonts w:ascii="Amiri" w:hAnsi="Amiri" w:eastAsia="Amiri" w:cs="Amiri"/>
          <w:color w:val="111111"/>
          <w:sz w:val="28"/>
          <w:sz w:val="28"/>
          <w:szCs w:val="28"/>
          <w:rtl w:val="true"/>
          <w:lang w:bidi="ar-SA"/>
        </w:rPr>
        <w:t>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اختلاف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قاطبۀ حكماى قبل از صدر المتألهين صادر اول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عرفا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واسعۀ الهيه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امتنانيه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 و هر يك جهت اثبات نظر خود دلايلى ذكر كرده اند كه اغلب آن دلايل قابل مناقشه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محقّق قدّس سرّه بعد از نقل مورد اختلاف اين دو طايفه از حكما و عرفا، از نصوص شيخ محقق، صدرالدين رومى قونوى،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 سبحانه ، من حيث وحدة وجوده لم يصدر عنه إلاّ واحد ، لاستحالة إظهار الواحد وإيجاده من حيث كونه واحداً ما هو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الواحد عندنا ما هو الوجود العامّ المفاض على أعيان المكوّنات ؛ وما وجد منها وما لم يوجد ممّا سبق العلم بوجوده ، وهذا الوجود مشترك بين القلم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سائر الموجودات</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بمثل المقالة في مفتاح الغيب والوجود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حان حين أداء ما فرض علينا بحكم الجامعة العلمية والعرفانية والأخوة</w:t>
      </w:r>
    </w:p>
    <w:p>
      <w:pPr>
        <w:pStyle w:val="BookText"/>
        <w:rPr/>
      </w:pPr>
      <w:r>
        <w:rPr>
          <w:rFonts w:ascii="Amiri" w:hAnsi="Amiri" w:eastAsia="Amiri" w:cs="Amiri"/>
          <w:color w:val="111111"/>
          <w:sz w:val="28"/>
          <w:sz w:val="28"/>
          <w:szCs w:val="28"/>
          <w:rtl w:val="true"/>
          <w:lang w:bidi="ar-SA"/>
        </w:rPr>
        <w:t>الإيمانية بإلقاء الحجاب عن وجه مطلوبهم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القاء حجاب توجيه وجيه و جمع بين اقوال عرفاى شامخين و </w:t>
      </w:r>
    </w:p>
    <w:p>
      <w:pPr>
        <w:pStyle w:val="BookText"/>
        <w:rPr/>
      </w:pPr>
      <w:r>
        <w:rPr>
          <w:rFonts w:ascii="Amiri" w:hAnsi="Amiri" w:eastAsia="Amiri" w:cs="Amiri"/>
          <w:color w:val="111111"/>
          <w:sz w:val="28"/>
          <w:sz w:val="28"/>
          <w:szCs w:val="28"/>
          <w:rtl w:val="true"/>
          <w:lang w:bidi="ar-SA"/>
        </w:rPr>
        <w:t>فلاسفۀ محققين است به بيانى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تقرير اين حقيقت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طور العرفاء وإن كان طوراً وراء العقل إلاّ أنّه لا يخالف العقل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مشاهدات ارباب معرفت منافى حكم صريح عقل است، و نه برهان عقلى مخالف شهود ارباب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 معرفت و سلاطين اقليم حكمت نظر دارند به جهات كثرت و حفظ مراتب وجود و ظهور آن در عوالم غيب و شهود و مراعات جهات علل و اسباب و نحوۀ تحقق قوس صعود و نزول؛ و وجهۀ همت آنان بيان</w:t>
      </w:r>
    </w:p>
    <w:p>
      <w:pPr>
        <w:pStyle w:val="BookText"/>
        <w:rPr/>
      </w:pPr>
      <w:r>
        <w:rPr>
          <w:rFonts w:ascii="IRNazanin" w:hAnsi="IRNazanin" w:eastAsia="IRNazanin"/>
          <w:color w:val="111111"/>
          <w:sz w:val="28"/>
          <w:sz w:val="28"/>
          <w:szCs w:val="28"/>
          <w:rtl w:val="true"/>
          <w:lang w:bidi="fa-IR"/>
        </w:rPr>
        <w:t>نحوۀ صدور كثرات از واحد من جميع الجهات است، با حفظ اين اصل كه فيض وجود در قوس نزول، بعد از مرور در درجات و مراتب اشرف و عوالم جبروت و ملكوت، به عالم ماده تنزل مى كند؛ و در قوس صعود به حركت انعطافى از اخس شروع، و بعد از طى منازل معدنى و نباتى و حيوانى و انسانى به اشرف موجودات ختم مى شود؛ و باب خيرات و بركات نازل از مقام غيب وجود به تعين عقلى متحقق، و در قوس صعودى به عقل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كثرات مترائى در نظام هستى مستند به صادر اول و قلم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قلم است كه بنابر روايات عالية المضامين نقوش غير متناهيه بر لوح هستى مى 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علمي في خلقي إلى الأبد</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ارباب عرفان و محققان از اصحاب ايقان لم ينظروا إلى تعيّنات العوالم؛ ويروا أنّ تعيّنات الوجود المطلق،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العوالم، خيال في الخيال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69" w:name="pg15072_242035"/>
    </w:p>
    <w:p>
      <w:pPr>
        <w:pStyle w:val="Heading3"/>
        <w:numPr>
          <w:ilvl w:val="2"/>
          <w:numId w:val="1"/>
        </w:numPr>
        <w:rPr/>
      </w:pPr>
      <w:bookmarkStart w:id="170" w:name="__RefHeading___Toc790235_2142443653"/>
      <w:bookmarkStart w:id="171" w:name="_Toc56"/>
      <w:bookmarkEnd w:id="169"/>
      <w:bookmarkEnd w:id="170"/>
      <w:r>
        <w:rPr>
          <w:rtl w:val="true"/>
        </w:rPr>
        <w:t>تحقيق عرشى</w:t>
      </w:r>
      <w:bookmarkEnd w:id="1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عارفانِ ناظر به حقايق و مشاهد درجات و منازل وجود و صاحبان مقام تمكين و دعوت نبويه لسعة دائرة ولايتهم لا ينظرون إلى الأشياء بالعين اليُمنى، و لا بِالعين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ولايت مطلقه و وارثان مقام و علوم و احوال حضرت ختمى ولايت و نبوت به وحدت در كثرت و كثرت در وحدت قايل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وجود بدون تجافى از مقام غيب الغيوب متجلى در مظاهر خلقيه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ارباب تحقيقْ حقيقت وجود، يا حقيقت ذات را از حقايق ارساليه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سريان وجود در مظاهر غيب و شهود، تنزل و ظهور ذات است در مظاهر خلقيه، كه اولين تنزلْ ظهور آن حقيقت به وصف وحدت است، كه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صادر اول يا نخستين جلوۀ وجود را به قيد اطلاق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عبارت است از نفس ظهور و سريان در مراتب اكوان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وجودات امكانيه، كه وجود مقيد نام دارد،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تعبير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مسفورات ارباب عرفان مذكور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 أنّ أحد اعتباري الوحدة ؛ وهو الحقيقي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الإطلاق الذي يلحق الوجود لذاته ويقتضيه أوّلاً ؛ فإنّه من خواصّه اللازمة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فحقيقة الوجود حيث يظهر لا يظهر إلاّ به ؛ ولا يتحقّق أحكامها إلاّ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الوجود في كلام المحقّقين عبارة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الاعتبارين ، هو النسبي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يلاحظ فيه الحقائق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إنّما يلحق الوجود بعد ارتباط لحوق العلم إيّاه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والإمكان إشارة إليه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كلمات عرفا مذكور است كه كليۀ صفات كماليه در عين وجود، يا ظاهر وجود، متحدند، مرادشان حقيقت وجودِ متصف به ازليت ذاتيه مى باشد، نه مقام 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هر موضع از كلماتشان كه از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مرادشان وجودات خاصه مى باشد كه ظلّ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الحكماء و العرفاء از اين حقايق ارتباطيه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الربط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حرفيه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ارباب حقيقت، تعبير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ارباب معرفت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اشراقيه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وجود خاص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صدرالمتألهين به وجه جمعى بين قول ارباب تحقيق از عرفا و حكما قايل گرديده، و گفته است كه نظر </w:t>
      </w:r>
      <w:bookmarkStart w:id="172" w:name="pg15072_242037"/>
    </w:p>
    <w:p>
      <w:pPr>
        <w:pStyle w:val="BookText"/>
        <w:rPr/>
      </w:pPr>
      <w:bookmarkEnd w:id="172"/>
      <w:r>
        <w:rPr>
          <w:rFonts w:ascii="IRNazanin" w:hAnsi="IRNazanin" w:eastAsia="IRNazanin"/>
          <w:color w:val="111111"/>
          <w:sz w:val="28"/>
          <w:sz w:val="28"/>
          <w:szCs w:val="28"/>
          <w:rtl w:val="true"/>
          <w:lang w:bidi="fa-IR"/>
        </w:rPr>
        <w:t xml:space="preserve">قايلان به صادر اول بودن عقل اول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تعيّن و فيض است، نه مفاض و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كلام آن بزرگ زمانه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ظهور و جلوۀ حق و عين تدلى و ظهور اوست، نه مفاض و متعيَّن؛ و عقل اول نخستين تعيّن طارى بر فيض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بيان اين معنا كه ضرورى صدورْ فرض مصدر و صادر و مفيض و مفاض و آن نيز فرع بر غيريت و تعدد است، چندان وجيه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بنابر مسلك تحقيق، وجودِ عقل اول نيز نفس ربط و نسبت به مبدأ هستى، بلكه نفس ظهور آن حقيقة الحقايق، است به اعتبار تعيّن به مرتبۀ الوهيت؛ و نيز عقلِ صادر از نفسِ ذاتْ بسيط حقيقى است؛ لذا اگر در مرتبۀ عقل اول عقلى ديگر صادر و متنزّل از حق تصور شود، لازمۀ آن كثرت در ذات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على 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و ظاهر در جميع مظاهر امكانيه است؛ و سريان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 خلقيه عين سريان حق است؛ نه آنكه حقيقت وجود را يك نوع سريان، و نفس رحمانى را نوع ديگر از سريان و ظهور در حقايق ارتباطيه باشد</w:t>
      </w:r>
      <w:r>
        <w:rPr>
          <w:rFonts w:eastAsia="IRNazanin" w:cs="IRNazanin"/>
          <w:color w:val="111111"/>
          <w:sz w:val="28"/>
          <w:szCs w:val="28"/>
          <w:rtl w:val="true"/>
          <w:lang w:bidi="fa-IR"/>
        </w:rPr>
        <w:t>.</w:t>
      </w:r>
    </w:p>
    <w:p>
      <w:pPr>
        <w:pStyle w:val="Heading3"/>
        <w:numPr>
          <w:ilvl w:val="2"/>
          <w:numId w:val="1"/>
        </w:numPr>
        <w:rPr/>
      </w:pPr>
      <w:bookmarkStart w:id="173" w:name="__RefHeading___Toc790237_2142443653"/>
      <w:bookmarkStart w:id="174" w:name="_Toc57"/>
      <w:bookmarkEnd w:id="173"/>
      <w:r>
        <w:rPr>
          <w:rtl w:val="true"/>
        </w:rPr>
        <w:t xml:space="preserve">گفتار در نحوۀ سريان </w:t>
      </w:r>
      <w:r>
        <w:rPr>
          <w:rtl w:val="true"/>
        </w:rPr>
        <w:t>«</w:t>
      </w:r>
      <w:r>
        <w:rPr>
          <w:rtl w:val="true"/>
        </w:rPr>
        <w:t>فيض مقدس</w:t>
      </w:r>
      <w:r>
        <w:rPr>
          <w:rtl w:val="true"/>
        </w:rPr>
        <w:t xml:space="preserve">» </w:t>
      </w:r>
      <w:r>
        <w:rPr>
          <w:rtl w:val="true"/>
        </w:rPr>
        <w:t>و كيفيت تقوّم اشياء به حق</w:t>
      </w:r>
      <w:bookmarkEnd w:id="1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وجود مطلقِ مقيّد به اطلاق،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شده، با وجودات مقيّده معيّت سريانى دارد، ولكن وجودات مقيّده در مرتبۀ فيض مطلق تحقق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به تعيّن اطلاق، و مبدأ ظهور اطلاق حق است؛ يعنى، ظهور آن حقيقت است و سارى است در جميع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فقط اختصاص به حق دارد كه ظاهر است به حسب ذات، و مظهر است به </w:t>
      </w:r>
      <w:bookmarkStart w:id="175" w:name="pg15072_242038"/>
    </w:p>
    <w:p>
      <w:pPr>
        <w:pStyle w:val="BookText"/>
        <w:rPr/>
      </w:pPr>
      <w:bookmarkEnd w:id="175"/>
      <w:r>
        <w:rPr>
          <w:rFonts w:ascii="IRNazanin" w:hAnsi="IRNazanin" w:eastAsia="IRNazanin"/>
          <w:color w:val="111111"/>
          <w:sz w:val="28"/>
          <w:sz w:val="28"/>
          <w:szCs w:val="28"/>
          <w:rtl w:val="true"/>
          <w:lang w:bidi="fa-IR"/>
        </w:rPr>
        <w:t>اعتبار فعل؛ و هيچ يك از ظاهر و مظهر خارج از حيطۀ وجود مطلقِ عارى از قيد اطلاق نيست</w:t>
      </w:r>
      <w:r>
        <w:rPr>
          <w:rFonts w:eastAsia="IRNazanin" w:cs="IRNazanin"/>
          <w:color w:val="111111"/>
          <w:sz w:val="28"/>
          <w:szCs w:val="28"/>
          <w:rtl w:val="true"/>
          <w:lang w:bidi="fa-IR"/>
        </w:rPr>
        <w:t>.</w:t>
      </w:r>
    </w:p>
    <w:p>
      <w:pPr>
        <w:pStyle w:val="Heading3"/>
        <w:numPr>
          <w:ilvl w:val="2"/>
          <w:numId w:val="1"/>
        </w:numPr>
        <w:rPr/>
      </w:pPr>
      <w:bookmarkStart w:id="176" w:name="__RefHeading___Toc790239_2142443653"/>
      <w:bookmarkStart w:id="177" w:name="_Toc58"/>
      <w:bookmarkEnd w:id="176"/>
      <w:r>
        <w:rPr>
          <w:rtl w:val="true"/>
        </w:rPr>
        <w:t>نقل و تأييد</w:t>
      </w:r>
      <w:bookmarkEnd w:id="177"/>
    </w:p>
    <w:p>
      <w:pPr>
        <w:pStyle w:val="BookText"/>
        <w:rPr/>
      </w:pPr>
      <w:r>
        <w:rPr>
          <w:rFonts w:ascii="Amiri" w:hAnsi="Amiri" w:eastAsia="Amiri" w:cs="Amiri"/>
          <w:color w:val="111111"/>
          <w:sz w:val="28"/>
          <w:sz w:val="28"/>
          <w:szCs w:val="28"/>
          <w:rtl w:val="true"/>
          <w:lang w:bidi="ar-SA"/>
        </w:rPr>
        <w:t>محقق قونوى در اوايل النصوص في تحقيق طور المخصوص، بعد از بيان اين اصل مهم كه حق</w:t>
      </w:r>
    </w:p>
    <w:p>
      <w:pPr>
        <w:pStyle w:val="BookText"/>
        <w:rPr/>
      </w:pPr>
      <w:r>
        <w:rPr>
          <w:rFonts w:ascii="Amiri" w:hAnsi="Amiri" w:eastAsia="Amiri" w:cs="Amiri"/>
          <w:color w:val="111111"/>
          <w:sz w:val="28"/>
          <w:sz w:val="28"/>
          <w:szCs w:val="28"/>
          <w:rtl w:val="true"/>
          <w:lang w:bidi="ar-SA"/>
        </w:rPr>
        <w:t xml:space="preserve">من حيث وحدة وجوده لم يصدر عنه إلاّ الواحد ؛ لكن ذلك الواحد عندنا هو الوجود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ساق الكلام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ما ثَمّة عند المحقّقين إلاّ الحقّ ؛ والعالم ليس بشيء زائد على حقائق معلومة للّه أوّلاً ، متّصفة بالوجود ثانياً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صدر العرفاء، صاحب النصوص، بعد أسطُر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الوجود العارض للممكنات المخلوقة ليس مغائراً في الحقيقة للوجود الحقّ الباطن المجرّد عن الأعيان والمظاهر ، إلاّ بنسب واعتبارات ؛ كالظهور والتعيّن والتعدّد الحاصل بالاقتران ؛ وقبول حكم الاشتراك ونحو ذلك من النعوت التي تلحقه بواسطة التعلّق بالمظاهر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وينبوع مظاهر الوجود باعتبار اقترانه وحضرة تجلّيه ومنزل تعيّنه وتدلّيه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مقام تنزّل الربّاني ومنبع الجود الذاتي الرحماني من غيب الهوية وحجاب عزّ الإنّية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78" w:name="pg15072_242039"/>
    </w:p>
    <w:p>
      <w:pPr>
        <w:pStyle w:val="Heading3"/>
        <w:numPr>
          <w:ilvl w:val="2"/>
          <w:numId w:val="1"/>
        </w:numPr>
        <w:rPr/>
      </w:pPr>
      <w:bookmarkStart w:id="179" w:name="__RefHeading___Toc790241_2142443653"/>
      <w:bookmarkStart w:id="180" w:name="_Toc59"/>
      <w:bookmarkEnd w:id="178"/>
      <w:bookmarkEnd w:id="179"/>
      <w:r>
        <w:rPr>
          <w:rtl w:val="true"/>
        </w:rPr>
        <w:t>نقل و تحقيق</w:t>
      </w:r>
      <w:bookmarkEnd w:id="180"/>
    </w:p>
    <w:p>
      <w:pPr>
        <w:pStyle w:val="BookText"/>
        <w:rPr/>
      </w:pPr>
      <w:r>
        <w:rPr>
          <w:rFonts w:ascii="IRNazanin" w:hAnsi="IRNazanin" w:eastAsia="IRNazanin"/>
          <w:color w:val="111111"/>
          <w:sz w:val="28"/>
          <w:sz w:val="28"/>
          <w:szCs w:val="28"/>
          <w:rtl w:val="true"/>
          <w:lang w:bidi="fa-IR"/>
        </w:rPr>
        <w:t>در اينكه اولين جلوه و ظهور و تجلى حق، از اين جهت كه ذات كرّوبى جهات او صرفِ صرفِ وجود و واجد جميع كمالات و منزه از كثرت و جهت عدمى است و به نفس ذات متجلى است، واحد است، شكى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اين تجلى و ظهور به صفت وحدتْ همان عقل اول و قلم اعلاست؟ يا آنكه نخستين جلوۀ احدى، وجود عام و مطلق و به حسب ظهور واجد جميع نشآت و مراتب است؟ محققان از متألّهان و غوّاصان بحر حكمت و معرفت، كه از مشرب عرفان و مسلك صوفيۀ صافى قلب اطلاع دارند، اين مهم را بهتر از ارباب كشف تقرير و تحرير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عبداللّه زنوزى، والد ماجد و مربى آقا على مدرس، در أنوار جليّة، و استاد محقق، آقا على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بدايع الحكم، وجود عام و مطلق و كلى را اولين جلوۀ حق در عالم خلق و كثرت دانسته، و گفته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حاذق محقق بعد از امعان نظر و دقت تام منكشف مى شود كه اين مرتبه از وجودْ فعل مطلق حق و مظهر ذات مقدس حق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در مباحث سابقه منكشف گرديد كه حقيقت واجب الوجود، كه متصف به وجوب و ازليت ذاتيه است، بسيط من جميع الجهات و الحيثيات است؛ پس، به نفس ذات متجلى و فيّاض است، نه به ضميمه اى از ضمايم و حيثيتى از حيثيات، و گرنه جهت امكانى، بلكه تركيب از جهت وجوبى و امكانى، در ذات اقدس او ثابت مى شود؛ و حال آنكه حق به تمام هويت متجلى و فيّاض است، نه به جزء </w:t>
      </w:r>
    </w:p>
    <w:p>
      <w:pPr>
        <w:pStyle w:val="BookText"/>
        <w:rPr/>
      </w:pP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اثر و فعل و فيض او تمام اثر ذاتِ حق و جلوۀ ذات و حقيقت مبدأ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بيّنات است كه اثرِ تمامِ ذاتْ تمامِ اثر ذات، و جلوۀ تمام ذاتْ تمامِ جلوۀ ذات است در شدت و قوّت و تماميت، و قوّت و صرافت</w:t>
      </w:r>
    </w:p>
    <w:p>
      <w:pPr>
        <w:pStyle w:val="BookText"/>
        <w:rPr/>
      </w:pPr>
      <w:r>
        <w:rPr>
          <w:rFonts w:ascii="IRNazanin" w:hAnsi="IRNazanin" w:eastAsia="IRNazanin"/>
          <w:color w:val="111111"/>
          <w:sz w:val="28"/>
          <w:sz w:val="28"/>
          <w:szCs w:val="28"/>
          <w:rtl w:val="true"/>
          <w:lang w:bidi="fa-IR"/>
        </w:rPr>
        <w:t>غيرمتناهى است به عدۀ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تمام اثر ذات نيز صرف و تام است و محدوديتى در او متحقق نباشد، مگر به قدرى كه لازمۀ مجعوليت 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نمايد؛ و آن حد اگر چه از سنخ ماهيت نيست، حد عدمى و نفادِ وجودىِ ناشى از تنزل و نوعى از تركيب، كه به آن تركيب مزجى مى توان اطلاق كرد، ذاتى آن وجود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سعۀ وجودى است، نه قيد 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سعۀ وجودى، وجود مقيّد و خاص و جزئى است كه شأن قيودِ نازله در عوالم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الحكم، چاپ سنگى،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بيان مبسوط مرحوم زنوزى آن است كه اين وجود عام اگر چه غيرمتناهى است، ولى غيرمتناهى است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كليۀ وجودات مقيّده كه متقوّم به اين وجودند از ناحيۀ اين فيض تعيّن مى پذيرند؛ ولى اين وجود مطلق سارى در كليۀ مظاهر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نامتناهى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حقيقت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رحمت امتنانيه،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كلمۀ طيّبۀ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اخص القاب حضرت ختمى نبوت و ختمى ولايت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باب وجود به اسم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مفتاحِ مفاتيحِ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اسم اخير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مرحومين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ذكر نماز الهى اين جمله مباركه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 ربُّ الملائكةِ والرُّوحِ ، سبقت رحمتي غضبي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جبريل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ألربك صلاة؟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گوش نيوشا باشد، اين ذكر مبارك را از زبان كافۀ موجودات مى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اين كريمه دلالت دارد كه حق دايماً به وحدانيت خود شهادت مى دهد و اين نداى ملكوتى و طنين آن غلغله در ملك و ملكوت درانداخته؛ و آنچه او تكلم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خلاصۀ مراد در مجعوليتِ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شد كه نخستين فيضِ حق بايد جامع كليۀ كمالات و فعلياتى باشد كه در حقايق وجوديه و نسبت خلقيه ظهور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فيضْ سارى در جميع درارى و ذرارى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حقيقت اطلاقيه متصل است به مقام الجمع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مصنّف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ظهور حق مى دانند، نه مفاض؛ و جهت سوائيت و غيريتِ لازمۀ عليت و معلوليت را از آن نفى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فيض به أوّل كلمة شقّت أسماع الممكنات تعبير نموده اند؛ و نيز آن را به مدلول كريمۀ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لِشَىْ‌ءٍ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نفس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وجوديه دانسته كه عين ربط و نفس فناء در وجه وجود حق است و جهاتِ تمايزِ لازمِ حديث ظاهريت و مظهريت در آن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اولين حقيقتى كه از ناحيۀ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متعين شد، عقل اوّل و نور اوّل و قلم اعلى است كه از سنخ نور است</w:t>
      </w:r>
      <w:r>
        <w:rPr>
          <w:rFonts w:eastAsia="Amiri" w:cs="Amiri" w:ascii="Amiri" w:hAnsi="Amiri"/>
          <w:color w:val="111111"/>
          <w:sz w:val="28"/>
          <w:szCs w:val="28"/>
          <w:rtl w:val="true"/>
          <w:lang w:bidi="ar-SA"/>
        </w:rPr>
        <w:t xml:space="preserve">. </w:t>
      </w:r>
      <w:bookmarkStart w:id="181" w:name="pg15072_242044"/>
    </w:p>
    <w:p>
      <w:pPr>
        <w:pStyle w:val="Heading3"/>
        <w:numPr>
          <w:ilvl w:val="2"/>
          <w:numId w:val="1"/>
        </w:numPr>
        <w:rPr/>
      </w:pPr>
      <w:bookmarkStart w:id="182" w:name="__RefHeading___Toc790243_2142443653"/>
      <w:bookmarkStart w:id="183" w:name="_Toc60"/>
      <w:bookmarkEnd w:id="181"/>
      <w:bookmarkEnd w:id="182"/>
      <w:r>
        <w:rPr>
          <w:rtl w:val="true"/>
        </w:rPr>
        <w:t>تتميم</w:t>
      </w:r>
      <w:bookmarkEnd w:id="183"/>
    </w:p>
    <w:p>
      <w:pPr>
        <w:pStyle w:val="BookText"/>
        <w:rPr/>
      </w:pPr>
      <w:r>
        <w:rPr>
          <w:rFonts w:ascii="IRNazanin" w:hAnsi="IRNazanin" w:eastAsia="IRNazanin"/>
          <w:color w:val="111111"/>
          <w:sz w:val="28"/>
          <w:sz w:val="28"/>
          <w:szCs w:val="28"/>
          <w:rtl w:val="true"/>
          <w:lang w:bidi="fa-IR"/>
        </w:rPr>
        <w:t>از آنجا كه حقايق كونيه از سريان و ظهور و تجلى حق لباس هستى بر تن كرده اند، و حق با حفظ وحدت اطلاقيه مبدأ تقوم ممكنات است، اصل ثابت در مراتب تنزل وجود و حقيقت حافظ در مراتب صعودْ وجودى واحد است كه متصف است به ازليت ذاتيه و وجوب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همچون دايره اى فرض كن كه خطى موهوم آن را به دو قوس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ممكنه به فيضِ واحدِ سارى در مراتب صعود و نزول متحقق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فيض سارى چيزى جز نفسِ سريان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تر، دو سريان در بين نيست؛ سريان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سريان حق است و عين تقوم به وجود قيّوم مطلق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صدرالمتألهين در الشواهد الربوبية و المشاعر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و فصول عرفانيۀ اين كتاب به تبع ارباب عرفان فرموده است كه حقيقتِ وجودِ لا بشرط نسبت به قيد اطلاق و تقييدْ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غيب مغيب اگر به اطلاق مقيد بود، حقيقتى جز حقايق وجوديه نداشت، و با هر تعينى يا در هر متعيّنى ظاهر نبود، چه آنكه مقام غيبِ حقيقة الحقايقْ غير متعين نسبت به قيودى است كه از تجلى و ظهور تحقق پيدا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تعيّن در وجود محض و صرفِ صرفِ هستى مساوى با عدم تناهى حقيقت وجود، بل فوق ما لا يتناهى بودن آن حقيقت، از جهت عدم نفاد آن حقيقت و عدم تناهى آن وجود مطلق به حسب شدت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مقام غيب الغيوب مُدرَك و مشهود و معلوم هيچ حقيقتى و قبلۀ توجه هيچ سالكى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كوتاه، در آن مقام منيعْ اوست و لاغير؛ </w:t>
      </w:r>
    </w:p>
    <w:p>
      <w:pPr>
        <w:pStyle w:val="BookText"/>
        <w:rPr/>
      </w:pPr>
      <w:r>
        <w:rPr>
          <w:rFonts w:ascii="IRNazanin" w:hAnsi="IRNazanin" w:eastAsia="IRNazanin"/>
          <w:color w:val="111111"/>
          <w:sz w:val="28"/>
          <w:sz w:val="28"/>
          <w:szCs w:val="28"/>
          <w:rtl w:val="true"/>
          <w:lang w:bidi="fa-IR"/>
        </w:rPr>
        <w:t>و آنچه كه در درجات طول و عرض هستى متحقق است، جلوه اى از جلوات اوست، مع أنّه تعالى بكلّ شيء محيط و أنّه بكلّ شيء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مرتبۀ دوم وجود، هستى مقيّد به اطلاق است، كه وجه باقى او و فعل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مرتبۀ سوم وجود، هستى مقيّد است، كه بعض عرفا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الحكماء در برخى از مواضع اسفار و بعضى ديگر از آثار خود، بين مختار عرفا و محققان از حكما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كه نظر قايلان به مجعوليتِ عقل اوّل آن است كه فيض سارى و وجود عام به منزلۀ معناى حرفى است، و نفس فيض و امر و تعيّن است، نه مفاض و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كلام آنكه عقل اوّلْ صادر و مفاض و اوّلين تعيّن عارض بر فيض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غير اقسام معهودۀ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شبسترى، آن عندليب</w:t>
      </w:r>
    </w:p>
    <w:p>
      <w:pPr>
        <w:pStyle w:val="BookText"/>
        <w:rPr/>
      </w:pPr>
      <w:r>
        <w:rPr>
          <w:rFonts w:ascii="IRNazanin" w:hAnsi="IRNazanin" w:eastAsia="IRNazanin"/>
          <w:color w:val="111111"/>
          <w:sz w:val="28"/>
          <w:sz w:val="28"/>
          <w:szCs w:val="28"/>
          <w:rtl w:val="true"/>
          <w:lang w:bidi="fa-IR"/>
        </w:rPr>
        <w:t>گلستان توحيد،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عارض ذات وجوديم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كردند و فرمودند كه عقل اول همان وجود منبسط است به اعتبار جمع؛ و همين عقل مجراى سريان نور هستى است على سبيل الأشرف فالأشرف؛ و وجودِ سارى در مظاهرْ مقام تفصيل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تعيّنات را اعتبارى دانستيم، در اين صورت وجود به صرافت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ذكره الإمام المحقّق على ما هو ببالى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مرحوم سؤال شد مراد ابن عربى در باب متابعت قطب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بايعه العقل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فيض مقدس اولين جلوۀ حقيقت محمّديه در مرتبۀ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مذكور در رسالۀ حاضر، مصباح الهداية، از جمله همين مبحث، معلوم مى شود كه مصنّف محقّق وجه جمع آخوند ملاصدرا را پسنديده اند و اشكالى بر مطالب آن بزرگ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على مدرس در بدايع الحكم در مقام ترجيح قول عرفاى شامخين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اثر مبدأ اول باشد وتمام ظهور اسماء وصفات او ، در حقيقت اطوارِ اطوارِ حق اوّل بود ؛ ليكن نه به حسب ذات وكنه ، بلكه به حسب فعل وظهور ووجه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چه بنگرم تو پديدار آمدى</w:t>
      </w:r>
    </w:p>
    <w:p>
      <w:pPr>
        <w:pStyle w:val="BookText"/>
        <w:rPr/>
      </w:pPr>
      <w:r>
        <w:rPr>
          <w:rFonts w:ascii="IRNazanin" w:hAnsi="IRNazanin" w:eastAsia="IRNazanin"/>
          <w:color w:val="111111"/>
          <w:sz w:val="28"/>
          <w:sz w:val="28"/>
          <w:szCs w:val="28"/>
          <w:rtl w:val="true"/>
          <w:lang w:bidi="fa-IR"/>
        </w:rPr>
        <w:t>اى نانموده رخ تو چه بسيار آمدى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هويت خاصۀ مجعول بالذات در مرتبۀ اقتضاى جاعل بالذات ، كه عين ذات او بود به حكم مناسبت ذاتيۀ جاعل بالذات با مجعول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عدمِ امكانِ عمومِ اقتضاى او ، يا تساوى اقتضاى او نسبت به مجعول بالذات و غير او ، و الاّ تخصيص بلا مخصص لازم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متعيَّن بود به تعينى كه او را به حسب وِجدان بود ، نه به حسب فقدان ؛ زيرا كه حد عدمى ، يعنى فقدانى ، كه مجعول بالذات باشد ، به حسب مقامى كه او را در ترتّب و نظام وجود بود ، در مرتبۀ ذات و اقتضاى ذاتى جاعل بالذات نباشد ؛ و الاّ جاعل بالذات محدود شود در مرتبۀ ذات به حدى كه مجعول بالذات را بود ؛ بلكه تركيب در ذات او لازم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مفروض شد كه به تمام ذات جاعل بالذات بود ، چنين نباشد ؛ بلكه تكرر يك عين </w:t>
      </w:r>
    </w:p>
    <w:p>
      <w:pPr>
        <w:pStyle w:val="BookText"/>
        <w:rPr/>
      </w:pPr>
      <w:r>
        <w:rPr>
          <w:rFonts w:ascii="Amiri" w:hAnsi="Amiri" w:eastAsia="Amiri" w:cs="Amiri"/>
          <w:color w:val="111111"/>
          <w:sz w:val="28"/>
          <w:sz w:val="28"/>
          <w:szCs w:val="28"/>
          <w:rtl w:val="true"/>
          <w:lang w:bidi="ar-SA"/>
        </w:rPr>
        <w:t>وجودى به حدى خاص و تعينى مخصوص لازم آيد ؛ و هم شى ء واحد مفيض ذات خود شود ، و هم جاعلِ بالذاتِ مفروض فاقد مقام خود بود و مكافئ بامجعول بالذات شود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خلاصۀ كلام اين محقق آن است كه سنخيت بين جاعل بالذات و مجعول بالذات اقتضا نمايد كه جهت فاعليت حق عين ذات فيض مقدس باشد، اما اين فيض قهراً از مقام واجبْ متنزل و منبعث است؛ و لازمۀ مجعوليت، عدم تساوى در رتبۀ وجودى و عدم تكافؤ در عين خارجى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اينكه جاعل بالذات به تمام هويت مبدأ مجعول بالذات است، لازم نمى آيد كه مجعول در وجود خارجى مساوى با آن حقيقت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مجعول بالذات در مرتبۀ متقدمۀ بر حدود عدميه و ماهويه ، به حسب ذات و تقرر وجودى مظهر و مرآت و محل نمايش ذات و كمالات ذاتيۀ جاعل بالذات باشد ؛ وليكن بوجهِ وجه ، نه به طور 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ذات او را و كمالات ذاتيۀ او را از حدود عدميه و ماهويه مطلق نمايد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مطلق و سارى در تمام درجات 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مراتب عوالم جبروتى و چه در عوالم مثالى و چه در عالم شهادت و چه در قوس صعودى تا وصول به اصل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ذاتْ متعين به حدى نيست جز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كه مفاض نفس فيض است، از مفيض تأخر دارد؛ و نشود كه فيض در مرتبۀ مفيض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اين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نفسِ ظهورِ وجودِ حقيقى است، عين ربط به حق است و جهتى غير از جهت حكايت ندارد؛ و حاكى در رتبۀ محكىّ عنه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سريان در اشيا و ظهور در مراتب كثرات نيز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اين حقيقتِ سارىْ ظاهر در اشياست به نفس ظهور حق؛ زيرا حقيقت وجود از حقايق ارساليه است و سريان در اشيا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متنزل از غيب وجود است، متعلق اراده و مشيّت و علم فعلى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ساريه و رحمت واسعۀ الهيه در مرتبۀ فعلْ نفس علم و اراده و مشيّت فعليه مى باشد؛ و مسبوق الوجود است به علم و اراده و قدرت و ديگر صفات عامۀ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مرسله و مطلقه، كه ظل وجود حق است، از جهتى عين وجود مطلق عارى از قيد اطلاق است؛ و از جهت سريان و ظهور در مظاهر مقيده عين مقيدات است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آنكه نفس ظهور حق است و ظهور الشيء بجهة الإطلاق عين شى ء است، احكام غيريت مغلوب احكام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سارى در كليۀ كثرات است، يعنى از جهت سريان اطلاقى، در مراتب صعود و نزول قبول قيود نمايد و معروض معانى ماهويۀ سرابيه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عقلْ و در نفس نفس است؛ و در هر شى ء كه ظاهر گردد عين آن شى ء است از جهت قبول حدود، و غير آن شى ء است از جهت اطلاق؛ واللّه من ورائهما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لسان شرع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مشيّت و ارادۀ فعليه و رحمت واسعۀ الهيه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قيّوميت ظليه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اين حقيقت، كه خمير مايۀ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سريان عشق و حب در مرتبۀ فعلْ </w:t>
      </w:r>
    </w:p>
    <w:p>
      <w:pPr>
        <w:pStyle w:val="BookText"/>
        <w:rPr/>
      </w:pPr>
      <w:r>
        <w:rPr>
          <w:rFonts w:ascii="Amiri" w:hAnsi="Amiri" w:eastAsia="Amiri" w:cs="Amiri"/>
          <w:color w:val="111111"/>
          <w:sz w:val="28"/>
          <w:sz w:val="28"/>
          <w:szCs w:val="28"/>
          <w:rtl w:val="true"/>
          <w:lang w:bidi="ar-SA"/>
        </w:rPr>
        <w:t>ظهور لازم اين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كلام الهى به اين حقيقت اشارت رفته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مخاطب به خطاب مبرَم حق در اين كريمۀ مباركه حضرت ختمى مرتبت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تعيّن اول است؛ و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 را متجلى به وصف اطلاق در موجودات مشاهده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مى تواند مخاطب به اين خطاب باشد كه بين او و شمس الشموسِ عوالم غيب و شهود فاصله موجود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فِى مِرْيَةٍ مِنْ لِقَاءِ رَبِّهِمْ أَلاَ إِنَّهُ بِكُلِّ شَىْ‌ءٍ مُحِيطٌ</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وجود عامْ جامع جميع اسماء و صفات الهيه است به نحو ظليت و در مقام ظهور؛ و مظهر تفاصيل اسماء الهيه وجود عام و فيض مقدس و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كليۀ صفات الهيه در اين حقيقت مطلقه ظاهر گرديده است و اين حقيقت مظهر تام حقيقت وجود، يعنى حقيقت حق، به تعيّن الوهىِ واحد من جميع الجهات است و مظهرى است كه جامع كليۀ مظاهر و عين ثابتى است كه سمت سيادت بر جميع اعيان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فيض عام سارىْ همان حقيقت است در مقام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محمديه نيز اطلاق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جهت مظهريت آن حقيقت نسبت به كليۀ اسماء جزئيه و كليه، گفته اند كه حقايقِ صفاتْ مشترك اند بين حق و مظهر تام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هوشمند صومعۀ ملكوتى است كه درك مى كند چرا به اين حقيقت، يعنى وجود 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بين وجوب و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كرده اند، در حالى كه موجود يا واجب است يا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ظاهرِ از تجلى حق به اسماء كليه و جزئيه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الهيه به نحو ظليت و فرعيت در اين مظهر موجود و يا ظاهر به ظهور ذات در مقام فعل اند، نه در مقام واحديت و احديت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حقّقناه أشار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السادس</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ذكرناه مفصّلاً ناظر إلى مغزى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تلخيصاً لأنّ بناء هذه الرسالة على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التوفيق لشرح هذه الرسالة شرحاً مَزجياً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دراسة الكتاب و البحث في معضلاته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وفّقني اللّه تعالى، وليَّ التوفيق، تدريس شرح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الدعاء المتعلَّق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ونرجو من اللّه التوفيق والتأييد لشرح يذلّل صعاب ما في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تكلّم المصنّف في مسألة النبوّة والولاية بلسان أرباب المعرفة على نحو جامع كامل، مشحونة بتحقيقات عالية، لا يمسّها إلاّ من اكتحل عينه بنور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تدرّب در حكمت متعاليه و تسلط تامّ به رموز معارف حقيقيه عالى ترين و زبده ترين مسائل را با عباراتى موجز و پرمحتوا به رشتۀ تحرير درآورده، و از تكرار و ذكر مباحث سطحى پرهيز نموده اند؛ و در خلال تحقيقات نشان داده اند كه در دو فن مذكور از قدرت فكرى و ذوق سرشار عديم النظير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قدّس سرّه در عرفان عملى نيز </w:t>
      </w:r>
      <w:bookmarkStart w:id="184" w:name="pg15072_242051"/>
    </w:p>
    <w:p>
      <w:pPr>
        <w:pStyle w:val="BookText"/>
        <w:rPr/>
      </w:pPr>
      <w:bookmarkEnd w:id="184"/>
      <w:r>
        <w:rPr>
          <w:rFonts w:ascii="IRNazanin" w:hAnsi="IRNazanin" w:eastAsia="IRNazanin"/>
          <w:color w:val="111111"/>
          <w:sz w:val="28"/>
          <w:sz w:val="28"/>
          <w:szCs w:val="28"/>
          <w:rtl w:val="true"/>
          <w:lang w:bidi="fa-IR"/>
        </w:rPr>
        <w:t>بهترين آثار را از خود باقى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تدرّب او در عرفان نظرى و عملى در حدى است كه به جرأت مى توان گفت احدى جاى آن استاد زمانه را نگرفت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سمع است گر كسى را خوش لبى است</w:t>
      </w:r>
      <w:r>
        <w:rPr>
          <w:rFonts w:eastAsia="IRNazanin" w:cs="IRNazanin"/>
          <w:color w:val="111111"/>
          <w:sz w:val="28"/>
          <w:szCs w:val="28"/>
          <w:rtl w:val="true"/>
          <w:lang w:bidi="fa-IR"/>
        </w:rPr>
        <w:t>» .</w:t>
      </w:r>
    </w:p>
    <w:p>
      <w:pPr>
        <w:pStyle w:val="Heading3"/>
        <w:numPr>
          <w:ilvl w:val="2"/>
          <w:numId w:val="1"/>
        </w:numPr>
        <w:rPr/>
      </w:pPr>
      <w:bookmarkStart w:id="185" w:name="__RefHeading___Toc790245_2142443653"/>
      <w:bookmarkStart w:id="186" w:name="_Toc61"/>
      <w:bookmarkEnd w:id="185"/>
      <w:r>
        <w:rPr>
          <w:rtl w:val="true"/>
        </w:rPr>
        <w:t>نقل و تحقيق</w:t>
      </w:r>
      <w:r>
        <w:rPr>
          <w:rtl w:val="true"/>
        </w:rPr>
        <w:t xml:space="preserve">: </w:t>
      </w:r>
      <w:r>
        <w:rPr>
          <w:rtl w:val="true"/>
        </w:rPr>
        <w:t>گفتار در وساطت صادر نخست و عقل اوّل</w:t>
      </w:r>
      <w:bookmarkEnd w:id="186"/>
    </w:p>
    <w:p>
      <w:pPr>
        <w:pStyle w:val="BookText"/>
        <w:rPr/>
      </w:pPr>
      <w:r>
        <w:rPr>
          <w:rFonts w:ascii="Amiri" w:hAnsi="Amiri" w:eastAsia="Amiri" w:cs="Amiri"/>
          <w:color w:val="111111"/>
          <w:sz w:val="28"/>
          <w:sz w:val="28"/>
          <w:szCs w:val="28"/>
          <w:rtl w:val="true"/>
          <w:lang w:bidi="ar-SA"/>
        </w:rPr>
        <w:t>قال الشيخ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في تنزيه الحقّ عمّا في طيّ الكلمات التي أطلقها عليه سبحانه في كتابه وعلى لسان رسوله من التشبيه والتجسيم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 أيّدك اللّه ، أنّ جميع المعلومات ، عُلْوها وسُفلها ، حاملها العقل الذي يأخذ عن اللّه</w:t>
      </w:r>
    </w:p>
    <w:p>
      <w:pPr>
        <w:pStyle w:val="BookText"/>
        <w:rPr/>
      </w:pPr>
      <w:r>
        <w:rPr>
          <w:rFonts w:ascii="Amiri" w:hAnsi="Amiri" w:eastAsia="Amiri" w:cs="Amiri"/>
          <w:color w:val="111111"/>
          <w:sz w:val="28"/>
          <w:sz w:val="28"/>
          <w:szCs w:val="28"/>
          <w:rtl w:val="true"/>
          <w:lang w:bidi="ar-SA"/>
        </w:rPr>
        <w:t xml:space="preserve">تعالى بغير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يَخف عنه شيء من علم الكون الأعلى والأسفل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وَهْبه وجوده تكون علم معرفة النفس الأشياء ؛ ومن تجلّيه إليها ونوره وفيضه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مستفيد من الحقّ تعالى مفيد للنفس ؛ والنفس مستفيدة من العقل وعنها يكون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سار في جميع ما تعلّق به علم العقل بالأشياء التي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ذكرناه من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في نظرك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نقل شد، عقل كل و صادر نخست واسطه در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عقل واسطۀ ظهور حقايق مستجن در غيب وجود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قلم از نور است؛ و آنچه كه توسط آن بر صفحۀ عقول و نفوس </w:t>
      </w:r>
    </w:p>
    <w:p>
      <w:pPr>
        <w:pStyle w:val="BookText"/>
        <w:rPr/>
      </w:pPr>
      <w:r>
        <w:rPr>
          <w:rFonts w:ascii="Amiri" w:hAnsi="Amiri" w:eastAsia="Amiri" w:cs="Amiri"/>
          <w:color w:val="111111"/>
          <w:sz w:val="28"/>
          <w:sz w:val="28"/>
          <w:szCs w:val="28"/>
          <w:rtl w:val="true"/>
          <w:lang w:bidi="ar-SA"/>
        </w:rPr>
        <w:t>افاضه مى شود از سنخ نور، و كاتب آن نور الأنوار است؛ و مداد آن، كه نور متنزل</w:t>
      </w:r>
    </w:p>
    <w:p>
      <w:pPr>
        <w:pStyle w:val="BookText"/>
        <w:rPr/>
      </w:pPr>
      <w:r>
        <w:rPr>
          <w:rFonts w:ascii="Amiri" w:hAnsi="Amiri" w:eastAsia="Amiri" w:cs="Amiri"/>
          <w:color w:val="111111"/>
          <w:sz w:val="28"/>
          <w:sz w:val="28"/>
          <w:szCs w:val="28"/>
          <w:rtl w:val="true"/>
          <w:lang w:bidi="ar-SA"/>
        </w:rPr>
        <w:t xml:space="preserve">از حضرت احديت جمع و وجود است، نور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 عرفان كليۀ حقايق صادر از عقل اول، يعنى ملك واسطه در ترقيم و نقوش امكانيه، را نازل از عقل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مشهور، بلكه مستفيضِ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القدرَ ما كان وما يكون وما هو كائن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برخى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ظهور حقايق خزاين غيبى از طريق عقل بر كاينات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بزرگان از صوفيه و اكابر از عرفا اين مطلب مهم و دقيق را در آثار خود عنوان كرده اند كه در صدر ساقۀ وجودْ عقولى تحقق دارند كه صادر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حكما و عرفا نيستند، و در عرض عقل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اين ملايكۀ جبروتى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مهيِّمين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كه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 أنّ العالَم المهيِّم لا يستفيد من العقل الأوّل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w:t>
      </w:r>
      <w:r>
        <w:rPr>
          <w:rStyle w:val="FootnoteAnchor"/>
          <w:rtl w:val="true"/>
        </w:rPr>
        <w:footnoteReference w:id="307"/>
      </w:r>
      <w:r>
        <w:rPr>
          <w:rFonts w:ascii="Amiri" w:hAnsi="Amiri" w:eastAsia="Amiri" w:cs="Amiri"/>
          <w:color w:val="111111"/>
          <w:sz w:val="28"/>
          <w:sz w:val="28"/>
          <w:szCs w:val="28"/>
          <w:rtl w:val="true"/>
          <w:lang w:bidi="ar-SA"/>
        </w:rPr>
        <w:t xml:space="preserve">على المُهَيّمين سلطان ؛ بل هم وإيّاه في مرتبة واحدة ؛ كالأفراد منّا الخارجين عن حكم 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القطب واحداً من الأفراد ، لكن خُصّص العقل بالإفادة ، كما خصّص القطب من بين الأفراد بالتولية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 طبق مبنا يا مبانى حكما، تحقق عقول مجرده در عرض يكديگر بدون شك از محالات و بطلان آن از اوّليات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تصور صحيحى از صدور و مصدر و صادر، و نيز تصور صحيحى از بسيط حقيقى و واجب الوجود بالذات داشته باشد، امتناع آن را بديهى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لازم تعددِ معاليل صادرِ بلاواسطه از بسيط حقيقى مستلزم تركيب حقيقى در حق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ربطى به مختار و غيرمختار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به ظاهر عارفان، از طايفۀ سنت و جماعت، چون به طور روشن مى دانستند كه آدم الأولياء،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خلفا، بلكه صحابه، افضل و اتم و اقرب خلايق به حضرت ختمى مقام است، و روايت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 لَحْمُك لَحْمي ؛ ودَمُك دمي ؛ وحَرْبُك حربي ؛ والإيمانُ مُخالِطُ لَحْمِك ودَمِك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وضوح مؤيد اين معناست، هم داستان با فرقۀ اشاعرۀ اتباع شيخ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احفاد 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عقلى را رد كردند، و صراحتاً گفتند مى شود كه در شخصى جميع علل و اسباب افضليت و تقدم موجود باشد، با اين وصف، مقام برترى نزد خداوند را دارا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كه ياغى مطلق به اعلى درجات قرب به حق و اتمّ درجات جنان و فردوس خلد واصل و متنعم شود؛ و مطيع محض و بندۀ كامل در علم و عمل در دركات نيران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فرقۀ ضاله نفهميده اند كه حقيقت بهشتْ نفوس كاملۀ در علم و عمل، </w:t>
      </w:r>
    </w:p>
    <w:p>
      <w:pPr>
        <w:pStyle w:val="BookText"/>
        <w:rPr/>
      </w:pPr>
      <w:r>
        <w:rPr>
          <w:rFonts w:ascii="IRNazanin" w:hAnsi="IRNazanin" w:eastAsia="IRNazanin"/>
          <w:color w:val="111111"/>
          <w:sz w:val="28"/>
          <w:sz w:val="28"/>
          <w:szCs w:val="28"/>
          <w:rtl w:val="true"/>
          <w:lang w:bidi="fa-IR"/>
        </w:rPr>
        <w:t>و حقيقت جهنم نفوس شقيۀ طغيانگر و معرض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كلام آنكه سرور اوليا و سرّ انبيا،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قهراً</w:t>
      </w:r>
    </w:p>
    <w:p>
      <w:pPr>
        <w:pStyle w:val="BookText"/>
        <w:rPr/>
      </w:pPr>
      <w:r>
        <w:rPr>
          <w:rFonts w:ascii="IRNazanin" w:hAnsi="IRNazanin" w:eastAsia="IRNazanin"/>
          <w:color w:val="111111"/>
          <w:sz w:val="28"/>
          <w:sz w:val="28"/>
          <w:szCs w:val="28"/>
          <w:rtl w:val="true"/>
          <w:lang w:bidi="fa-IR"/>
        </w:rPr>
        <w:t>محكوم به حكم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كه ياد كرديم خلفاى بعد از رحلت حضرت ختمى ولايت و نبوت را از اقطاب مى دانند؛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بعد از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قطبيت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نيز آن حضرت را مظهر مهيِّمين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از ارباب عرفان آن جناب را قطب الأقطاب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خلافت را به خلافت ظاهرى و باطنى تقسيم كردند، و خلفا را متصرف در ظاهر،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در باطن وجود و قطب الأقطاب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في السفر الثالث من الفتوحات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شاء الحقّ أن يخلق عالم التدوين والتسطير ، عيَّن واحداً من هؤلاء الملائكة الكرُّوبيين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ملك ظهر من ملائكة ذلك النور ؛ سمّاه العقل والقلم ؛ وتجلّى له في مجلى التعليم الوهبي بما يريده إيجاده من خلقه لا إلى غاية 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علم ما يكون ، وما للحقّ من الأسماء الإلهية الطالبة صدور هذا العالم الخلقي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 من هذا العقل موجوداً آخر ،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القلم أن يتدلّى إليه ويودّع فيه جميع ما يكون إلى يوم القيامة ، 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القلم ثلاث مائة وستّين سنّاً في قلميته ؛ أي من كونه قلماً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الحقّ لهذا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عقلاً ثلاث مائة وستّين تجلّياً أو رقيقة ، كلّ سنٍّ أو رقيقة تغترف من ثلاث مائة وستّين صنفاً من العلوم الإجمالية ؛ فيفصِّلها القلم في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حصر ما </w:t>
      </w:r>
    </w:p>
    <w:p>
      <w:pPr>
        <w:pStyle w:val="BookText"/>
        <w:rPr/>
      </w:pPr>
      <w:r>
        <w:rPr>
          <w:rFonts w:ascii="Amiri" w:hAnsi="Amiri" w:eastAsia="Amiri" w:cs="Amiri"/>
          <w:color w:val="111111"/>
          <w:sz w:val="28"/>
          <w:sz w:val="28"/>
          <w:szCs w:val="28"/>
          <w:rtl w:val="true"/>
          <w:lang w:bidi="ar-SA"/>
        </w:rPr>
        <w:t>في العالَم من العلوم إلى يوم القيامة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علل الشرائع شيخنا المعظّم، ابن بابويه، از خاتم الأولياء،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حضرت ختمى مقام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شرح تعريف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اللّه مَلَكاً ؛ لَهُ رؤوسٌ بَعَددِ رُؤوسِ الخلاِئقِ</w:t>
      </w:r>
      <w:r>
        <w:rPr>
          <w:rStyle w:val="FootnoteAnchor"/>
          <w:rtl w:val="true"/>
        </w:rPr>
        <w:footnoteReference w:id="311"/>
      </w:r>
      <w:r>
        <w:rPr>
          <w:rFonts w:ascii="Amiri" w:hAnsi="Amiri" w:eastAsia="Amiri" w:cs="Amiri"/>
          <w:color w:val="111111"/>
          <w:sz w:val="28"/>
          <w:sz w:val="28"/>
          <w:szCs w:val="28"/>
          <w:rtl w:val="true"/>
          <w:lang w:bidi="ar-SA"/>
        </w:rPr>
        <w:t xml:space="preserve">مَنْ خُلِقَ ومَن لَمْ يُخْلَقْ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رَأسٍ وَجهٌ ؛ ولِكُلِّ آدَمِيٍّ رَأسٌ مِن رؤوسِ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ذلك الإنسانِ عَلَى وَجهِ ذلك الرَأسِ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وجهٍ سِترٌ مُلْقىً ، لا يُكشَفُ ذلك السِتْرُ مِن ذلك الوجهِ حَتَّى يُولَدَ ذَلك المولودُ ، ويَبْلُغَ حَدَّ الرِّجال ، أوَ حَدَّ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كُشِفَ ذلك السِتْرِ ، فَيَقَعُ في قَلْبِ هذا الإنسانِ نورٌ ، فَيَفْهَمُ الفَريضَةَ والسُنَّةَ والجَيِّدَ والرَّدِى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 مَثَلُ العَقْلِ في القَلْبِ كَمَثَلِ السِّراجِ في وَسَطِ البَيْتِ</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فصل الخطاب، در حديث اعرابى، از حضرت مرتضى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وما العقل؟ قال ، عليه وعلى أولاده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 دَرَّاكٌ محيطٌ بِالأشياءِ مِن جميعِ جِهاتِها ؛ عارفٌ بِالشيْءِ قَبْلَ كونِهِ ؛ فهو عِلَّةُ</w:t>
      </w:r>
    </w:p>
    <w:p>
      <w:pPr>
        <w:pStyle w:val="BookText"/>
        <w:rPr/>
      </w:pPr>
      <w:r>
        <w:rPr>
          <w:rFonts w:ascii="Amiri" w:hAnsi="Amiri" w:eastAsia="Amiri" w:cs="Amiri"/>
          <w:color w:val="111111"/>
          <w:sz w:val="28"/>
          <w:sz w:val="28"/>
          <w:szCs w:val="28"/>
          <w:rtl w:val="true"/>
          <w:lang w:bidi="ar-SA"/>
        </w:rPr>
        <w:t>الموجوداتِ ونهايةُ المطالبِ</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روايت ديگر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موجود است كه مانند </w:t>
      </w:r>
    </w:p>
    <w:p>
      <w:pPr>
        <w:pStyle w:val="BookText"/>
        <w:rPr/>
      </w:pPr>
      <w:r>
        <w:rPr>
          <w:rFonts w:ascii="IRNazanin" w:hAnsi="IRNazanin" w:eastAsia="IRNazanin"/>
          <w:color w:val="111111"/>
          <w:sz w:val="28"/>
          <w:sz w:val="28"/>
          <w:szCs w:val="28"/>
          <w:rtl w:val="true"/>
          <w:lang w:bidi="fa-IR"/>
        </w:rPr>
        <w:t>روايات مذكوره جز بر صادر نخست و عقل اول تطبيق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اصحاب حديث و ناقلان روايت مجرد از درايت خيلى سعى كرده اند كه آن روايات معجز نظام را بر عقل جزئى آدمى تطبيق نمايند، اما راه باطل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توحيد شيخنا الأقدم، أبوجعفر، محمد بن على بن بابويه، حديثى</w:t>
      </w:r>
    </w:p>
    <w:p>
      <w:pPr>
        <w:pStyle w:val="BookText"/>
        <w:rPr/>
      </w:pPr>
      <w:r>
        <w:rPr>
          <w:rFonts w:ascii="Amiri" w:hAnsi="Amiri" w:eastAsia="Amiri" w:cs="Amiri"/>
          <w:color w:val="111111"/>
          <w:sz w:val="28"/>
          <w:sz w:val="28"/>
          <w:szCs w:val="28"/>
          <w:rtl w:val="true"/>
          <w:lang w:bidi="ar-SA"/>
        </w:rPr>
        <w:t xml:space="preserve">صعب الادراك موجود است كه تطبيق بر عقل مجرد و نور محمدى و ظهور و جلوۀ 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المتصل إلى أبي عبداللّه،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اسْماً بالحروفِ غَيْرَ مَنْعوتٍ ، وباللَّفْظِ غَيْرَ مُنْطِقٍ ، وبِالشَّخْص غَيْرَ مُجَسَّدٍ ، وبِالتَّشبِيهِ غَيْرَ مَوصوفٍ ، وبِاللّونِ غَيْرَ</w:t>
      </w:r>
    </w:p>
    <w:p>
      <w:pPr>
        <w:pStyle w:val="BookText"/>
        <w:rPr/>
      </w:pPr>
      <w:r>
        <w:rPr>
          <w:rFonts w:ascii="Amiri" w:hAnsi="Amiri" w:eastAsia="Amiri" w:cs="Amiri"/>
          <w:color w:val="111111"/>
          <w:sz w:val="28"/>
          <w:sz w:val="28"/>
          <w:szCs w:val="28"/>
          <w:rtl w:val="true"/>
          <w:lang w:bidi="ar-SA"/>
        </w:rPr>
        <w:t>مَصْبوغٍ</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كافى نقل كرده اند، و تفسير و تأويل محققانه اى از عارف كامل، آخوند ملامحسن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 حديث صعب المنال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غرر كلمات خاتم الأولياء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حديث را بر صادر اول تطبيق فرموده، و با كمال دقت عبارات اين حديث مبسوط را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مبارك را بر وجود منبسط و فيض مقدس و نفس رحمانى و حقيقت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عترته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در مقام تطبيق اوصاف و نعوتى كه در روايت شريفه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 در باب معانى آن كتاب مفصلى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مطلب را ادا </w:t>
      </w:r>
      <w:bookmarkStart w:id="187" w:name="pg15072_242057"/>
    </w:p>
    <w:p>
      <w:pPr>
        <w:pStyle w:val="BookText"/>
        <w:rPr/>
      </w:pPr>
      <w:bookmarkEnd w:id="187"/>
      <w:r>
        <w:rPr>
          <w:rFonts w:ascii="IRNazanin" w:hAnsi="IRNazanin" w:eastAsia="IRNazanin"/>
          <w:color w:val="111111"/>
          <w:sz w:val="28"/>
          <w:sz w:val="28"/>
          <w:szCs w:val="28"/>
          <w:rtl w:val="true"/>
          <w:lang w:bidi="fa-IR"/>
        </w:rPr>
        <w:t>نموده اند</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اسم مزبور با اوصاف مذكوره به وجود منبسط و عام، كه ارباب عرفان آن را اول صادر از حق مى دانند، بهتر و با همۀ فقرات حديث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فيض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تفصيل عقل، و عقل را مقام جمع و اجمال وجود منبسط،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سيأتى تحقيق هذه المسألة في آخر المبحث</w:t>
      </w:r>
      <w:r>
        <w:rPr>
          <w:rFonts w:eastAsia="IRNazanin" w:cs="IRNazanin"/>
          <w:color w:val="111111"/>
          <w:sz w:val="28"/>
          <w:szCs w:val="28"/>
          <w:rtl w:val="true"/>
          <w:lang w:bidi="fa-IR"/>
        </w:rPr>
        <w:t>.</w:t>
      </w:r>
    </w:p>
    <w:p>
      <w:pPr>
        <w:pStyle w:val="Heading3"/>
        <w:numPr>
          <w:ilvl w:val="2"/>
          <w:numId w:val="1"/>
        </w:numPr>
        <w:rPr/>
      </w:pPr>
      <w:bookmarkStart w:id="188" w:name="__RefHeading___Toc790247_2142443653"/>
      <w:bookmarkStart w:id="189" w:name="_Toc62"/>
      <w:bookmarkEnd w:id="188"/>
      <w:r>
        <w:rPr>
          <w:rtl w:val="true"/>
        </w:rPr>
        <w:t>نقل و إعادة</w:t>
      </w:r>
      <w:bookmarkEnd w:id="18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صدرالحكماء و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بعد تمهيد مقدمات و اُصول عرفانية المأخوذة من أكابر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الموجودات هي كلمات اللّه،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الْبَحْرُ مِدَادَاً </w:t>
      </w:r>
      <w:r>
        <w:rPr>
          <w:rFonts w:eastAsia="Amiri" w:cs="Amiri" w:ascii="Amiri" w:hAnsi="Amiri"/>
          <w:color w:val="111111"/>
          <w:sz w:val="28"/>
          <w:szCs w:val="28"/>
          <w:rtl w:val="true"/>
          <w:lang w:bidi="ar-SA"/>
        </w:rPr>
        <w:t>.. .)</w:t>
      </w:r>
      <w:r>
        <w:rPr>
          <w:rStyle w:val="FootnoteAnchor"/>
          <w:rtl w:val="true"/>
        </w:rPr>
        <w:footnoteReference w:id="315"/>
      </w:r>
      <w:r>
        <w:rPr>
          <w:rFonts w:ascii="Amiri" w:hAnsi="Amiri" w:eastAsia="Amiri" w:cs="Amiri"/>
          <w:color w:val="111111"/>
          <w:sz w:val="28"/>
          <w:sz w:val="28"/>
          <w:szCs w:val="28"/>
          <w:rtl w:val="true"/>
          <w:lang w:bidi="ar-SA"/>
        </w:rPr>
        <w:t xml:space="preserve">إلى آخر ما قال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حقّ عيسى،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 أَلْقَاهَا إلَى مَرْيَمَ</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بيان اين اصل مى پردازد كه هر موجودى كلمه و اسمى است؛ و هر موجودى حىّ است از جهت سريان حيات در جميع مراتب وجود؛ و افراد انواع مختلفه از موجودات نطقى و لسانى مخصوص به خود دارند؛ و وجود مطلق سارى در اعيان امكانيه مادة المواد حقايق امكانيه است؛ و آنچه كه </w:t>
      </w:r>
    </w:p>
    <w:p>
      <w:pPr>
        <w:pStyle w:val="BookText"/>
        <w:rPr/>
      </w:pPr>
      <w:r>
        <w:rPr>
          <w:rFonts w:ascii="IRNazanin" w:hAnsi="IRNazanin" w:eastAsia="IRNazanin"/>
          <w:color w:val="111111"/>
          <w:sz w:val="28"/>
          <w:sz w:val="28"/>
          <w:szCs w:val="28"/>
          <w:rtl w:val="true"/>
          <w:lang w:bidi="fa-IR"/>
        </w:rPr>
        <w:t>در خارج تحقق دارد سنخ وجود است، اگر چه وجود امكانى وجودى ظلّى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صدرالحكماء بعد از بيان اصول و قواعد مسلمه، و نيز بيان اين حقيقت كه صادر اول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لما ورد في أحاديث الإمامية و غيرهم من أَنَّ اللّه عزَّ وجَلَّ خَلَقَ العَقلَ وهو أَوَّلُ خَلْقٍ مِنَ الرُّوحانيِّينَ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اعتقاد</w:t>
      </w:r>
    </w:p>
    <w:p>
      <w:pPr>
        <w:pStyle w:val="BookText"/>
        <w:rPr/>
      </w:pPr>
      <w:r>
        <w:rPr>
          <w:rFonts w:ascii="IRNazanin" w:hAnsi="IRNazanin" w:eastAsia="IRNazanin"/>
          <w:color w:val="111111"/>
          <w:sz w:val="28"/>
          <w:sz w:val="28"/>
          <w:szCs w:val="28"/>
          <w:rtl w:val="true"/>
          <w:lang w:bidi="fa-IR"/>
        </w:rPr>
        <w:t>به صادر اول بودن عقل منافات ندارد با آنچه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ينشأ من الحقّ هو الوجود المطلق الذي ليس عمومه وشموله على سبيل الكلّية والاشتراك، بلكه سريان و ظهور اين فيض مطلقْ سريان و ظهور مجهول الكنه و الحقيقة است، كه لا يعرفه إلاّ المنسلخين عن هياكل البشرية، آن گاه، بين قول كسانى كه عقل اول را نخستين جلوۀ حق دانسته اند، و آنهايى كه فيض سارى و وجود منبسط را صادر اول مى دانند،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حق با او باشد؛ چه آنكه ماهيت در عقل اول امرى عقلى است، زيرا عقل اول بسيط است، غاية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اول هر چند نسبت به علت خودْ مركبْ و وحدت آن عددى است، نسبت به موجوداتى كه فيض وجود از اين هيكل توحيد به ماسوى مى رسد وحدت آن اطلاقى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وحدت وجود منبسط و فيض مقدس نيز نسبت به مرتبۀ الوهيت، از آن جهت كه انحطاط از مقام وجود صرفِ صرف دارد عددى است؛ و اطلاق و تقييد از امور نسبى است؛ اگر چه مطلق حقيقىْ واجب الوجود، و مقيد واقعى حقايق منغمره در دار ماده و استعداد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نمى توان قايل شد كه مرتبۀ تعيّن وجود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مقام الوهيت، علت وجود منبسط و وجود منبسط سبب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w:t>
      </w:r>
    </w:p>
    <w:p>
      <w:pPr>
        <w:pStyle w:val="BookText"/>
        <w:rPr/>
      </w:pPr>
      <w:r>
        <w:rPr>
          <w:rFonts w:ascii="IRNazanin" w:hAnsi="IRNazanin" w:eastAsia="IRNazanin"/>
          <w:color w:val="111111"/>
          <w:sz w:val="28"/>
          <w:sz w:val="28"/>
          <w:szCs w:val="28"/>
          <w:rtl w:val="true"/>
          <w:lang w:bidi="fa-IR"/>
        </w:rPr>
        <w:t>فيض مقدس از جهت اطلاق با عقلْ عقلْ و با نفس نفس و با مجرد مجرد و با مادى مادى است؛ و في العقل عقل و في النفس نفس و فى السمّ سمّ، و في الترياق ترياق؛ ناچار ظهور وجود و سريان آن در عقل عين صدور عقل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گذشته بيان شد كه فيض سارى و مشيت در مقام فعل، قبل از قبول تعينِ خاصِ اشرف الكائنات، متعين به تعيّن دومين صادر از حق، يعنى عقل دوم،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والفيض يصل أوّلاً إلى الأشرف فالأشرف، إلى أن ينتهي إلى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حصول كثرات در صوادر واقع در صدر ساقۀ عالم جبروتْ فيضْ قبول تكثر و تعدد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احاديث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كه حق به عقل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أُبْدِئُ وبِكَ أُعِيدُ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به عقل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خَلقاً أَعْظَمَ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در كلام اميرمؤمنان از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خلق من الرّوحانيين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مسلمات است كه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جزئى بشرى نيست؛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قَرَعَ بابَ الأحَدِيَّةِ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صَدَرَ عَنِ الأَحَدِيَّةِ هو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قيل في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سرِ خطِّ حلقۀ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به هم تو پيوستى</w:t>
      </w:r>
      <w:r>
        <w:rPr>
          <w:rFonts w:eastAsia="IRNazanin" w:cs="IRNazanin"/>
          <w:color w:val="111111"/>
          <w:sz w:val="28"/>
          <w:szCs w:val="28"/>
          <w:rtl w:val="true"/>
          <w:lang w:bidi="fa-IR"/>
        </w:rPr>
        <w:t>»</w:t>
      </w:r>
      <w:r>
        <w:rPr>
          <w:rStyle w:val="FootnoteAnchor"/>
          <w:rtl w:val="true"/>
        </w:rPr>
        <w:footnoteReference w:id="3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منقول از علل الشرائع، كه پيش تر مذكور گرديد، اسرارى نهفته است كه عقل را در حيرت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اللّه ملكاً له رؤوس بعدد رؤوس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هوشمندان صومعۀ ملكوتى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جاهلان مغرور غير وارد به مبانى </w:t>
      </w:r>
    </w:p>
    <w:p>
      <w:pPr>
        <w:pStyle w:val="BookText"/>
        <w:rPr/>
      </w:pPr>
      <w:r>
        <w:rPr>
          <w:rFonts w:ascii="Amiri" w:hAnsi="Amiri" w:eastAsia="Amiri" w:cs="Amiri"/>
          <w:color w:val="111111"/>
          <w:sz w:val="28"/>
          <w:sz w:val="28"/>
          <w:szCs w:val="28"/>
          <w:rtl w:val="true"/>
          <w:lang w:bidi="ar-SA"/>
        </w:rPr>
        <w:t xml:space="preserve">عقلى و نامأنوس با درر و غرر كلمات ارباب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دارد بر اينكه عقلْ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بين عقل و كليۀ صوادر از عقلْ خطوط شعاعيۀ معنويه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رؤوس بعدد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نمايد بر تحقق اشيا به قضائى اجمالى، و يا قَدَرى تفصيلى، به جهات متحققه در عقل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جهات فاعليه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اين جمله با مفاد جملۀ معجز نظام حق يكى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علمي في خلقي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برخى از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علم عقل به ذات خودْ علم به كليۀ مظاهر وجوديه است، علماً بسيطاً إجمالياً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علم اجمالىْ خلاّقِ جميع صور موجودۀ مستجن در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عقل كه در صدر و ساقۀ عوالم غيب و شهود قرار دارد، مجرد از ماده و مقدار است؛ وگرنه امكان ندارد كه به نحو وحدت و بساطتْ فاعل ما به الوجود و مشتمل بر تفاصيل هستى باشد از ماكان و مايكون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جملۀ له رؤوس بعدد رؤوس الخلائق نيز دلالت دارد كه سنخيت بين عقل و مادونْ سنخيت ظل و ذى ظل و اصل و فرع است، نه مناسبت توليدى، كالبحر و القطرات و الأمواج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جملۀ مباركه، بلكه كلام معجز انتظام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ذلك الإنسان على وجه ذلك الرأس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بر اينكه عقل از مراتب كتاب و كلام و آيات سور وجودى است؛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سارى در همۀ اشياست؛ و مرتبۀ اعلاى كلامْ كلام ذاتى حق، و مرتبۀ اعلاى علم علم ذاتى حق، و مرتبۀ اعلاى قدرت قدرت ذاتى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طورى كه علم حق نافذ </w:t>
      </w:r>
    </w:p>
    <w:p>
      <w:pPr>
        <w:pStyle w:val="BookText"/>
        <w:rPr/>
      </w:pPr>
      <w:r>
        <w:rPr>
          <w:rFonts w:ascii="Amiri" w:hAnsi="Amiri" w:eastAsia="Amiri" w:cs="Amiri"/>
          <w:color w:val="111111"/>
          <w:sz w:val="28"/>
          <w:sz w:val="28"/>
          <w:szCs w:val="28"/>
          <w:rtl w:val="true"/>
          <w:lang w:bidi="ar-SA"/>
        </w:rPr>
        <w:t xml:space="preserve">و قدرت او نيز نافذ در كليۀ اقطار وجوديه است، كلام او نيز سارى و نافذ در كافۀ كلمات وجود است؛ و كلمات وجوديه متقوم به اسم كلى سعى احاطى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ِلشَىْ‌ءٍ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ضلّ من زعم أنّ كلامه تعالى يرجع إلى قدرته؛ أو كلامه عبارة من إيجاد الأصوات فى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الأعظم، صدر أرباب المعرفة، في مقام بيان التطبيق والموازنة بين النفس الرحماني والنفس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صادر از نَفَس انسانى و مرور آن به مقاطع حروف و حصول كلمات مركبۀ دالۀ بر 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آنكه مفردات آن، حروفْ و مركب از اين مفرداتْ كلمات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است با نَفَس رحمانى نسبت به اعيان 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اعيان موجوداتِ ظاهر از ممكن غيب، از جهت ملاحظۀ افرادْ حروف وجوديه، و به جهت تركيبْ كلمات تكوينيه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كليۀ مراتب هستى كلام و كتاب حق، يا حروف وجوديه و كلمات الهيه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صدر الحكماء والعرفاء وسيّد مشايخنا وسندهم فى المعارف الإلهية في بيان الرواية المنقولة عن سيّد الأولياء وخاتمهم، الإمام الصادق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فلنعد إلى المقصود ، فنقول قوله ،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تبارك وتعالى ، خَلَقَ اسْماً بالحُروفِ غَيْرَ متُصَوَّتٍ وباللَّفْظِ غَيْرَ مُنْطقٍ وبِالشَّخْصِ غَيْرَ مُجَسَّدٍ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غَيْرُ مَستُورٍ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إشارة إلى أوّل ما نشأ منه تعالى</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أنّه ليس من جنس الأصوات والحروف المسموعة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آنكه بر وجود صادر اول، يا اولين فيض سارى يا رحمت واسعه، دلايل زياد و مصاديق كثيره كه حكايت از يك حقيقت مى نمايند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حديث مذكور 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توحيد صدوق، اهل ظاهر حيران و سرگردان اند؛ ولى مشايخ معرفت از اسرار موجود در اين حديث شريف، كه از مصدر تألّه، امام صادق، صادر گرديده، پرده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و آيات عرشى بنيان اين حديث بهترين دليل بر عظمت مقام امام صادق، و دليل قوى و شاهد اقواست كه آن ولىّ مطلق از نوادر اوليايى است كه مستكفى بالذات اند، و از ثدى نبوت و ولايت حضرت ختمى مرتبتْ علوم لدنيّه نوشيده اند، و در مقام معرفت حق از معلم و مرشد بشرى بى نيازند، و در سير محبوبى به جذبات الهيه به مقام ولايت رسيده اند؛ و از آن جهت كه محبوب حق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الآزال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وجود خود و مقوّم ذات خود قوّت مى گيرند؛ و از وجه خاصْ عالِم بما كان و ما يكون و ما هم كائن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غيبيه از احديت در ازل بر كتاب استعداد آن بزرگ و ولى مطلق دفعتاً نازل گشت، ولى ظهور آن در مقام تفصيل و خلقى بر سبيل تدريج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اين روايت لسان صاحب ولايت مطلقه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از اسرار و اخبار، كه سياق آن نيز سياق خاصى است و اسلوب مخصوصى دارد، از معجزات باهره و باقيه است</w:t>
      </w:r>
      <w:r>
        <w:rPr>
          <w:rFonts w:eastAsia="Amiri" w:cs="Amiri" w:ascii="Amiri" w:hAnsi="Amiri"/>
          <w:color w:val="111111"/>
          <w:sz w:val="28"/>
          <w:szCs w:val="28"/>
          <w:rtl w:val="true"/>
          <w:lang w:bidi="ar-SA"/>
        </w:rPr>
        <w:t xml:space="preserve">. </w:t>
      </w:r>
      <w:bookmarkStart w:id="190" w:name="pg15072_242063"/>
    </w:p>
    <w:p>
      <w:pPr>
        <w:pStyle w:val="BookText"/>
        <w:rPr/>
      </w:pPr>
      <w:bookmarkEnd w:id="190"/>
      <w:r>
        <w:rPr>
          <w:rFonts w:ascii="IRNazanin" w:hAnsi="IRNazanin" w:eastAsia="IRNazanin"/>
          <w:color w:val="111111"/>
          <w:sz w:val="28"/>
          <w:sz w:val="28"/>
          <w:szCs w:val="28"/>
          <w:rtl w:val="true"/>
          <w:lang w:bidi="fa-IR"/>
        </w:rPr>
        <w:t xml:space="preserve">از زمان نقل اين حديث، و ديگر احاديث صعبۀ مستصعبه، تا زمانى كه صدرالمتألهين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شرح نوشت، ناقلان احاديث از معانى عميق اين نصوص و فصوصِ خاص ختم ولايت محمديه بى خبر، بلكه از اين كلمات ارجمند شمه اى نيز مسّ نكرده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ارباب حديث روايات صعبه را با اقرار به صحت سند آنها از كتاب خود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رويه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اصول عقايد و به نحو جامع و فراگير، علم توحيد و شعب و فروع آن در حوزۀ شيعه مورد بى اعتنايى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كه علم فقه از علوم فرعى و آلى است و تعليم آن به نحوى كه علوم قرآنى و علم تفسير و علوم عقليه و كثيرى از مسائل مهم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موجود است و بقاى اسلام نيز مبتنى بر توجه به همۀ جهات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الشعاع قرار دهد، امرى بس خطرناك است و عواقب وخيمى در پى دارد، نبايد گفتۀ او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اصل مهم نيز بايد توجه داشت كه وجود فقها و مجتهدان متبحر و تربيت فقهاى عظيم الشأن امرى ضرورى است؛ و اگر كسى خيال كند كه اجتهاد با قرائت چند كتاب حاصل مى شود و همه كس از عهدۀ اين مهم برمى آيد، خيال باطل كرده است</w:t>
      </w:r>
      <w:r>
        <w:rPr>
          <w:rFonts w:eastAsia="IRNazanin" w:cs="IRNazanin"/>
          <w:color w:val="111111"/>
          <w:sz w:val="28"/>
          <w:szCs w:val="28"/>
          <w:rtl w:val="true"/>
          <w:lang w:bidi="fa-IR"/>
        </w:rPr>
        <w:t>.</w:t>
      </w:r>
    </w:p>
    <w:p>
      <w:pPr>
        <w:pStyle w:val="Heading3"/>
        <w:numPr>
          <w:ilvl w:val="2"/>
          <w:numId w:val="1"/>
        </w:numPr>
        <w:rPr/>
      </w:pPr>
      <w:bookmarkStart w:id="191" w:name="__RefHeading___Toc790249_2142443653"/>
      <w:bookmarkStart w:id="192" w:name="_Toc63"/>
      <w:bookmarkEnd w:id="191"/>
      <w:r>
        <w:rPr>
          <w:rtl w:val="true"/>
        </w:rPr>
        <w:t>خاتمه</w:t>
      </w:r>
      <w:r>
        <w:rPr>
          <w:rtl w:val="true"/>
        </w:rPr>
        <w:t xml:space="preserve">: </w:t>
      </w:r>
      <w:r>
        <w:rPr>
          <w:rtl w:val="true"/>
        </w:rPr>
        <w:t>گفتار در جامعيت مقام اسم اعظم</w:t>
      </w:r>
      <w:bookmarkEnd w:id="1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رسالۀ محققانه و نفيس، بر اين اصل مهم مكرر تأكيد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جمع و مقام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اين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نحو وحدت و بساطتْ جامع جميع اسماء كليه و جزئيه و </w:t>
      </w:r>
    </w:p>
    <w:p>
      <w:pPr>
        <w:pStyle w:val="BookText"/>
        <w:rPr/>
      </w:pPr>
      <w:r>
        <w:rPr>
          <w:rFonts w:ascii="Amiri" w:hAnsi="Amiri" w:eastAsia="Amiri" w:cs="Amiri"/>
          <w:color w:val="111111"/>
          <w:sz w:val="28"/>
          <w:sz w:val="28"/>
          <w:szCs w:val="28"/>
          <w:rtl w:val="true"/>
          <w:lang w:bidi="ar-SA"/>
        </w:rPr>
        <w:t>فرعيه و اصليه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مفهوم آن بلكه حقيقت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تفصيل در كليۀ مظاهر وجوديه متجلى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سألت الحقّ، تنزل اين اسم از مقام غيب الغيوب به مقام احديت و واحديت و مظاهر خلقيه جدا و منحاز از تنزل ذات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گفته شد، تنزل ذات به معناى انخلاع و تجافى نيست؛ و اين حكم در اسماء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اسمْ نزد اين طايفه، ذات متجلى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مسلك ائمۀ طايفۀ شيعه، يعنى اهل بيت و خاتمان ولايت و وارثان مقام و احوال و علوم حضرت 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همان ذات حق است به اعتبار صفتى از صفات جماليه و جلاليه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اصطلاح عرفا در ظاهر وجودْ اوصاف و اسماء عين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همان حقيقت وجود است به اعتبار تنزه آن از جهات امكانى؛ و يا اعتبار وجود به شرط لا از تعيّن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اسماء مانند اصل وجود سارى در حقايق وجوديه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صفتى در مظهرى ظاهر و بارز باشد، منافات با كمون صفات و اوصاف ديگر در آن مظهر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ارباب عصمت و طهارت به حقايق خارجيه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چه آنكه كليۀ كلمات و حروف وجودى حاكى از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حق يا حقيقت وجودْ سارى در كليۀ اشيا و مقوم جميع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محققان اوايل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به ذوات مقدسۀ انبيا و اوليا و ملايكه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w:t>
      </w:r>
      <w:bookmarkStart w:id="193" w:name="pg15072_242065"/>
    </w:p>
    <w:p>
      <w:pPr>
        <w:pStyle w:val="BookText"/>
        <w:rPr/>
      </w:pPr>
      <w:bookmarkEnd w:id="193"/>
      <w:r>
        <w:rPr>
          <w:rFonts w:ascii="Amiri" w:hAnsi="Amiri" w:eastAsia="Amiri" w:cs="Amiri"/>
          <w:color w:val="111111"/>
          <w:sz w:val="28"/>
          <w:sz w:val="28"/>
          <w:szCs w:val="28"/>
          <w:rtl w:val="true"/>
          <w:lang w:bidi="ar-SA"/>
        </w:rPr>
        <w:t>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كرده اند، از آن جهت است كه حكايت آن ذوات از حق تعالى تام تر و كامل تر است</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790251_2142443653"/>
      <w:bookmarkStart w:id="195" w:name="_Toc64"/>
      <w:bookmarkEnd w:id="194"/>
      <w:r>
        <w:rPr>
          <w:rtl w:val="true"/>
        </w:rPr>
        <w:t>گفتار در مظهريت عين ثابت انسان كامل جميع اسماء الهيه را</w:t>
      </w:r>
      <w:bookmarkEnd w:id="195"/>
    </w:p>
    <w:p>
      <w:pPr>
        <w:pStyle w:val="BookText"/>
        <w:rPr/>
      </w:pPr>
      <w:r>
        <w:rPr>
          <w:rFonts w:ascii="Amiri" w:hAnsi="Amiri" w:eastAsia="Amiri" w:cs="Amiri"/>
          <w:color w:val="111111"/>
          <w:sz w:val="28"/>
          <w:sz w:val="28"/>
          <w:szCs w:val="28"/>
          <w:rtl w:val="true"/>
          <w:lang w:bidi="ar-SA"/>
        </w:rPr>
        <w:t>اينكه در كلمات ارباب عرفان مذكور است كه عين ثابت انسان كامل ختمى، و يا حقيقت محمديه، مظهر كافۀ اسماء الهيه مى باشد، مراد آن است كه فرق است بين ظهور و تجلى حق به عنوان اتصاف به مقام الوهيت، و مقام جمع وجود مع جميع أسمائه و كلماته در عين ثابت كلى جامعِ مشتمل بر كافۀ اعيان و قابليات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اعيان قدريۀ كليۀ خلايق، از جملۀ كافۀ انبيا و اوليا از امم</w:t>
      </w:r>
    </w:p>
    <w:p>
      <w:pPr>
        <w:pStyle w:val="BookText"/>
        <w:rPr/>
      </w:pPr>
      <w:r>
        <w:rPr>
          <w:rFonts w:ascii="IRNazanin" w:hAnsi="IRNazanin" w:eastAsia="IRNazanin"/>
          <w:color w:val="111111"/>
          <w:sz w:val="28"/>
          <w:sz w:val="28"/>
          <w:szCs w:val="28"/>
          <w:rtl w:val="true"/>
          <w:lang w:bidi="fa-IR"/>
        </w:rPr>
        <w:t>سابقه و خلايق از امم لاحقه، از ابعاض و اجزاى حقيقت محمديه است؛ و اسم اعظمِ حاكم و متجلى در مظهرِ كلىِ حقيقت محمديه، از باب اتحاد ظاهر و مظهرْ از مجلاى آن حقيقت كليه متجلى در اعيان انبيا و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ارباب معرفت گفته اند كليۀ شرايع الهيه از اغصان و اوراق شريعت مطلقۀ محمديه است؛ و كليۀ انبيا و اوليا از امم گذشته و اولياى محمديين، همه مطالع انوار شمس الشموس خواجۀ عالم وجودند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آن حقيقت مطلقه، اوّلين تعيّن و ظهورى است كه از حقيقت لا متعيَّن و غيب هويت ظاهر گرديد؛ و اوست قبلۀ كل از آن جهت كه همو حقيقت و معناى اسم اعظم است، و جهت تعيّن قابلى او نيز سمت سيادت بر همۀ اعيان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متفق اند كه آن اصل الاصول عوالم غيب و شهودْ صورت و مربوب اسمِ كلّىِ جامعِ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اعتبارى مظهر اسم اللّه </w:t>
      </w:r>
    </w:p>
    <w:p>
      <w:pPr>
        <w:pStyle w:val="BookText"/>
        <w:rPr/>
      </w:pPr>
      <w:r>
        <w:rPr>
          <w:rFonts w:ascii="Amiri" w:hAnsi="Amiri" w:eastAsia="Amiri" w:cs="Amiri"/>
          <w:color w:val="111111"/>
          <w:sz w:val="28"/>
          <w:sz w:val="28"/>
          <w:szCs w:val="28"/>
          <w:rtl w:val="true"/>
          <w:lang w:bidi="ar-SA"/>
        </w:rPr>
        <w:t>ذاتى است؛ و از مشكات آن حقيقت فيض به عالم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الإنسان الحادث الأزلي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نور نبى خورشيد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موسى پديد و گه ز آدم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آن مقام صدرنشين عالم وجودْ خورشيد اعظم و مركز دايرۀ وجود و متجلى در اعيان كليۀ انبياست، بلكه سكنۀ جبروت از اقمار شمس حقيقت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ترجمان احوال آن حضرت است كه عارف واصل كامل، ابن فارض، در تائيۀ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يرث منّي الكمال فناقص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عقبيه ناكص في العقوبة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مِنْ مطلعي النّور البسيط كلمعة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مشرعي البحر المحيط كقطرة</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لو لاي لم يوجد وجود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ولم يعهد عهود بذمّة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صورت هر نبى از انبيا و تعيّن هر ولى از اوليا در واقع و نفس الامر و در حقيقتْ محل ظهور و بروز صفتى از اوصاف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حقيقت محمديه دايرۀ محيط به عوالم آفرينش است؛ و هر كه دايرۀ ولايتش نزديك تر به آن دايرۀ محيط شد، از اولياى امت اوست؛ و ختم ولايت خاصۀ او اقرب خلايق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فتوحاته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 رضي اللّه عنهم ، 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لا في كلّ زمان ، بل هو واحد </w:t>
      </w:r>
    </w:p>
    <w:p>
      <w:pPr>
        <w:pStyle w:val="BookText"/>
        <w:rPr/>
      </w:pPr>
      <w:r>
        <w:rPr>
          <w:rFonts w:ascii="Amiri" w:hAnsi="Amiri" w:eastAsia="Amiri" w:cs="Amiri"/>
          <w:color w:val="111111"/>
          <w:sz w:val="28"/>
          <w:sz w:val="28"/>
          <w:szCs w:val="28"/>
          <w:rtl w:val="true"/>
          <w:lang w:bidi="ar-SA"/>
        </w:rPr>
        <w:t xml:space="preserve">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 اللّه به الولاية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في الأولياء المحمّديين</w:t>
      </w:r>
    </w:p>
    <w:p>
      <w:pPr>
        <w:pStyle w:val="BookText"/>
        <w:rPr/>
      </w:pPr>
      <w:r>
        <w:rPr>
          <w:rFonts w:ascii="Amiri" w:hAnsi="Amiri" w:eastAsia="Amiri" w:cs="Amiri"/>
          <w:color w:val="111111"/>
          <w:sz w:val="28"/>
          <w:sz w:val="28"/>
          <w:szCs w:val="28"/>
          <w:rtl w:val="true"/>
          <w:lang w:bidi="ar-SA"/>
        </w:rPr>
        <w:t xml:space="preserve">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ختم آخر ، يختم اللّه به الولاية العامّة من آدم إلى آخر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عيسى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ختم الأولياء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نهايت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خاصۀ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ولايت موروث از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ولايت عامه، كه عيسى خاتم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ولايت خاصۀ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نبوت محمديه موهوبى است، ولايت اولياى محمديين نيز موهوبى است نه كسبى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غير آنچه ذكر شد گويد، معذور است و عذره جهله</w:t>
      </w:r>
      <w:r>
        <w:rPr>
          <w:rFonts w:eastAsia="IRNazanin" w:cs="IRNazanin"/>
          <w:color w:val="111111"/>
          <w:sz w:val="28"/>
          <w:szCs w:val="28"/>
          <w:rtl w:val="true"/>
          <w:lang w:bidi="fa-IR"/>
        </w:rPr>
        <w:t>!</w:t>
      </w:r>
      <w:r>
        <w:rPr>
          <w:rStyle w:val="FootnoteAnchor"/>
          <w:rtl w:val="true"/>
        </w:rPr>
        <w:footnoteReference w:id="32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مرتبۀ واحديت، كه مقام تفصيل اسماء و صفات است به حسب علم، هر عين و صورت قابلى، كه تعيّن معلوميت ذات و ملاك علم به حسب تفاصيل است، به حسب فطرت و ذات، كشش به اسم منشأ تعيّن آن، به لسان قابلى يا ثبوتى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قبلۀ توجه و ربّ هر عينْ اسمِ منشأ تعيّن آن اسم بود؛ و اقرار به ربوبيت اسمْ امر ذاتى و غير قابل تخلف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حق ذوات را </w:t>
      </w:r>
    </w:p>
    <w:p>
      <w:pPr>
        <w:pStyle w:val="BookText"/>
        <w:rPr/>
      </w:pPr>
      <w:r>
        <w:rPr>
          <w:rFonts w:ascii="Amiri" w:hAnsi="Amiri" w:eastAsia="Amiri" w:cs="Amiri"/>
          <w:color w:val="111111"/>
          <w:sz w:val="28"/>
          <w:sz w:val="28"/>
          <w:szCs w:val="28"/>
          <w:rtl w:val="true"/>
          <w:lang w:bidi="ar-SA"/>
        </w:rPr>
        <w:t>فطرى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جهت قابليت و لسان استعداد ذاتى و عين ثابت و صورت قدرىِ انسان، كه صورت تعيّن اسم اعظم و منشأ تميز ربّ از مربوب است، از جهت مظهريت، يا قبول ظهور كليۀ اسماء و صفاتْ، اتم و اشمل بود، بلكه عين ثابت انسان كامل محمدىْ مضاف به اسم اعظم و ربّ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جميع اسماء بود، فطرت ذاتى عين ثابت او مقتضى اضافۀ عين او به رب الارباب گرديد؛ و از باب اتحاد ظاهر و مظهر متعلم به جميع اسماء الهيه گشت؛ و سمت سيادت نسبت به جميع مظاهر وجودْ خاص او گرديد؛ و چنانكه گفته شد فيض از مظهر جامع او به جميع انبيا و اوليا، بلكه به جميع موجودات من الأزل إلى الأبد، نازل مى 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جامعۀ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اوصاف خاص اوست؛ و مظهريت رحمت رحمانيۀ امتنانيه در آن مظهر اتم افسر شفاعت بر سر او نهاد،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اُمَّتِي</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مظهر اتم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نبوتِ حقيقت محمديه در عوالم جبروت و عوالم مثالى عبارت است از اِنباء ذات و صفات و افعالِ حق، على ما فصَّله المصنّف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شرحنا بعض عباراته المنيفة في المباحث السابقه</w:t>
      </w:r>
      <w:r>
        <w:rPr>
          <w:rFonts w:eastAsia="IRNazanin" w:cs="IRNazanin"/>
          <w:color w:val="111111"/>
          <w:sz w:val="28"/>
          <w:szCs w:val="28"/>
          <w:rtl w:val="true"/>
          <w:lang w:bidi="fa-IR"/>
        </w:rPr>
        <w:t xml:space="preserve">. </w:t>
      </w:r>
      <w:bookmarkStart w:id="196" w:name="pg15072_242069"/>
    </w:p>
    <w:p>
      <w:pPr>
        <w:pStyle w:val="Heading3"/>
        <w:numPr>
          <w:ilvl w:val="2"/>
          <w:numId w:val="1"/>
        </w:numPr>
        <w:rPr/>
      </w:pPr>
      <w:bookmarkStart w:id="197" w:name="__RefHeading___Toc790253_2142443653"/>
      <w:bookmarkStart w:id="198" w:name="_Toc65"/>
      <w:bookmarkEnd w:id="196"/>
      <w:bookmarkEnd w:id="197"/>
      <w:r>
        <w:rPr>
          <w:rtl w:val="true"/>
        </w:rPr>
        <w:t>گفتار در نبوت حضرت ختمى مرتبت در عالم شهادت</w:t>
      </w:r>
      <w:bookmarkEnd w:id="198"/>
    </w:p>
    <w:p>
      <w:pPr>
        <w:pStyle w:val="BookText"/>
        <w:rPr/>
      </w:pPr>
      <w:r>
        <w:rPr>
          <w:rFonts w:ascii="Amiri" w:hAnsi="Amiri" w:eastAsia="Amiri" w:cs="Amiri"/>
          <w:color w:val="111111"/>
          <w:sz w:val="28"/>
          <w:sz w:val="28"/>
          <w:szCs w:val="28"/>
          <w:rtl w:val="true"/>
          <w:lang w:bidi="ar-SA"/>
        </w:rPr>
        <w:t>اما مسألۀ نبوت حضرت ختمى مرتبت در عالم شهادت و شهر ديجور طبيعت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قدّس سرّه در مباحث مربوط به صادر اوّل و اوّلين جلوۀ حقيقت محمديه در عالم خلق در مقام ظهور به فيض مقدس و نفس رحمانى و قبول اوّلين تعيّن جبروتى در كسوت عقل اوّل، چند حديث جامع نقل، و با ذوق خاص خود به شرح و بيان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در ضمن تحرير تحقيقات مؤلف علاّم به نقل چند حديث معجز نظام و عرشى بنيان و اساس پرداخت،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قرع باب الأحدية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الحقّ ظهر فيض الوجود وإليه يعود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شد كه در خميره و بنيۀ حقيقتِ عقل مجرد از حقايق ارساليه،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قبول تنزلات بعد تنزلات، بإذن اللّه الواحد القهار و تأييده، براى انبساط نور هستى در طول و عرض عالم وجود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سألت الحقّ، العقل يتنزّل بتنزّل الحقّ إلى العوالم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تنزل بر سبيل انخلاع و</w:t>
      </w:r>
    </w:p>
    <w:p>
      <w:pPr>
        <w:pStyle w:val="BookText"/>
        <w:rPr/>
      </w:pPr>
      <w:r>
        <w:rPr>
          <w:rFonts w:ascii="Amiri" w:hAnsi="Amiri" w:eastAsia="Amiri" w:cs="Amiri"/>
          <w:color w:val="111111"/>
          <w:sz w:val="28"/>
          <w:sz w:val="28"/>
          <w:szCs w:val="28"/>
          <w:rtl w:val="true"/>
          <w:lang w:bidi="ar-SA"/>
        </w:rPr>
        <w:t>تجافى نيست؛ كما توهّمه بعض من لا خبرة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 ريبى از اين جهت نيست كه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بر قلب صاحب شريعت محمدى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قبل از نزول كلام ذاتى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كلام از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جهت كه علم حق به نظام اتم و به جميع كلمات و حروف و آيات وجوديه عين ذات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معناى تجافى و انخلاع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أَنْزَلْنَاهُ فِى لَيْلَةِ الْقَدْرِ</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نازل مى شود رشح و ظل آن حقيقة الحقايق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اسماء الهيه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خزاين غيبى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شده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لازمۀ نزولْ قبول حد است؛ و گرنه كليۀ كمالات وجوديه به مقام جمعى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مرتبۀ واحديت و احديت، موجودند، و از طريق اسماء بر عالم نازل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على ما حقّقناه، عقل اوّل بدون تجافى از مقام خود متنزل گرديد؛ و يا قبول سير و عروج به عالم شهادت نمود، و بعد از ظهور به صور بسايط و عروج به عالم معدنى و نباتى و حيوانى و استقرار در رحم و طى درجات نباتى و حيوانى، لباس انسانى در بر نمود، و به طرف مقصد اصلى روان گرديد، و سرانجام به عقل اوّل متصل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سائلى بپرسد كه فيض به حضرت ختمى مرتبت از چه مقامى نازل و فايض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حقيقت محمديه و عين ثابت او متكفل تربيت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حقيقت هر موجود عبارت است از نحوۀ تعيّن او در علم حق؛ و تعين آن حقيقت در علم حق جامع جميع تعيّنات و حقايق است؛ و حقيقت محمديه ظهور و صورت و تعيّن اسم جامع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مرتبۀ الوهيت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كامل انسانى مستكفى بالذات و بى نياز از معلم بشرى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وجود آن حضرت جامع جميع حقايق وجوديه و مشتمل بر كافۀ كلمات قدسيه است، آنچه از كمالات وجودى بر هر نبى كامل و ولىّ مكمل نازل </w:t>
      </w:r>
    </w:p>
    <w:p>
      <w:pPr>
        <w:pStyle w:val="BookText"/>
        <w:rPr/>
      </w:pPr>
      <w:r>
        <w:rPr>
          <w:rFonts w:ascii="IRNazanin" w:hAnsi="IRNazanin" w:eastAsia="IRNazanin"/>
          <w:color w:val="111111"/>
          <w:sz w:val="28"/>
          <w:sz w:val="28"/>
          <w:szCs w:val="28"/>
          <w:rtl w:val="true"/>
          <w:lang w:bidi="fa-IR"/>
        </w:rPr>
        <w:t xml:space="preserve">گرديده، خارج از سعۀ جهت قابلى و فاعلى آن حقيقت اطلاقيه نيست؛ اگر چه تنزل آن حقيقة الحقائق الأزلية به عالم عناصر و تراكيبْ او را از احكام و لوازم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جبروت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بسيار است بين حقيقت منزه از عوارض ماده و مقدار، بلكه منزه از تعيّن عدمى خاص عالم ربوبى، و تعيّن آن حقيقت در عالم محدود ماده و مقدار شهر ديجور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تنزلات وجودى و سير در منازل متأخر از مقام تجرد، بلكه فوق التجرد، براى او صعود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نيل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از منازل عالم مثال و شهود تفصيلى آن عالم، كه خود داراى مراتبى است، و در آن سماوات سبعْ شهود تفصيلىِ منازلِ انبيا در وجود مثالى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 عليه السلام، عن درجاتهم بعد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مشاهدۀ مثال اعيان جميع حقايق در عوالم مثالى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العرشِ تِمْثالَ جميع ما خَلَقَهُ اللّه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و نيز عبور از عوالم جبروت و مشاهدۀ ارواح انبيا در آن عالم، و ولوج به مقام واحديت و مشاهدۀ اعيان قابليه و احاطه به حقايق اين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آن مقام و مرتبه است، و ولوج به مقام احديت و نيل به مظهريتِ اللّه ذاتى،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مقام است، بارى همۀ اين مراحل و سير در همۀ اين درجات جز پيمودن طريق كمال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بايد به اين سرّ واقف شد كه همان طورى كه حضرت روح اللّه،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از نبوت خود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عَبْدُ اللّه‌ِ آتَانِىَ الْكِتَابَ وَجَعَلَنِى نَبِيّاً</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 xml:space="preserve">آن حقيقة الحقائق الأزلية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الحادث الأزلي </w:t>
      </w:r>
    </w:p>
    <w:p>
      <w:pPr>
        <w:pStyle w:val="BookText"/>
        <w:rPr/>
      </w:pPr>
      <w:r>
        <w:rPr>
          <w:rFonts w:ascii="IRNazanin" w:hAnsi="IRNazanin" w:eastAsia="IRNazanin"/>
          <w:color w:val="111111"/>
          <w:sz w:val="28"/>
          <w:sz w:val="28"/>
          <w:szCs w:val="28"/>
          <w:rtl w:val="true"/>
          <w:lang w:bidi="fa-IR"/>
        </w:rPr>
        <w:t>والنش ء الدائم الأبدى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آگاه بود به آنچه كه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 به اضعاف المضاعف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اى از حسنات آن مقام منيع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وآدَمُ ومَن دونَه تَحْتَ لِوائي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يعرف هذا من عرف سرّ قوله،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 والسَّابقونَ اللاحقون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فالآخر عين الأوّل، و بوجوده يظهر سرّ الأوّلية و الآخرية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و على أولاده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الكَرَّاتِ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في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 الشيثي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خاتم الأولياء وليَّاً وآدم بين الماء والطين</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ابن عربى خاتم الاولياء به حسب رتبه اميرالمؤمنين، آدم الأولياء،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اعتبار زمان، محمد مهدي الموعود المنتظر، عليه و على آبائه و أعوانه و وزرائه آلاف التحيّة و الثناء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محقق، قدوة أرباب الكشف المترقّي بأعلى درجات الحقّ و اليقين،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 ترجمانى احوال و مقامات حضرت ختمى نبوت و ولايت را بر عهده گرفته است و از مقامات و احوال و علوم آن حضرت خبر داده است و آنچنان داد سخن داده است كه لم يسبقه سابق و لا يلحقه لاحق، و حقاً در اين باب فريد و 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ادب فهمانده است كه در اين مهم، كه صعب المنال است، از شيخ اكبر، ابن عربى، استاد قونوى، دست كم ندارد؛ و هرگز از عارف وحيد زمان خود، ابن عربى، متأثر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p>
    <w:p>
      <w:pPr>
        <w:pStyle w:val="BookText"/>
        <w:rPr/>
      </w:pPr>
      <w:r>
        <w:rPr>
          <w:rFonts w:ascii="IRNazanin" w:hAnsi="IRNazanin" w:eastAsia="IRNazanin"/>
          <w:color w:val="111111"/>
          <w:sz w:val="28"/>
          <w:sz w:val="28"/>
          <w:szCs w:val="28"/>
          <w:rtl w:val="true"/>
          <w:lang w:bidi="fa-IR"/>
        </w:rPr>
        <w:t>معنى امرى محقق و مسلم است؛ و تلاميذ ابن عربى، از جمله بزرگ ترين شاگرد او و نيز شاگردان مكتب قونوى، بر اين اعتقادند كه مذكور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ابن فارض، يا سبط او، كه متصدى جمع آورى آثار او و شارح احوال او بوده، نوشته است كه ابن فارض ايام ابداع و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في غالب أوقاته لا يزال دَهِشاً ، وبصره شَخِصاً ؛ لا يسمع من يكلّمه</w:t>
      </w:r>
    </w:p>
    <w:p>
      <w:pPr>
        <w:pStyle w:val="BookText"/>
        <w:rPr/>
      </w:pPr>
      <w:r>
        <w:rPr>
          <w:rFonts w:ascii="Amiri" w:hAnsi="Amiri" w:eastAsia="Amiri" w:cs="Amiri"/>
          <w:color w:val="111111"/>
          <w:sz w:val="28"/>
          <w:sz w:val="28"/>
          <w:szCs w:val="28"/>
          <w:rtl w:val="true"/>
          <w:lang w:bidi="ar-SA"/>
        </w:rPr>
        <w:t xml:space="preserve">ولا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واقفاً ؛ وتارة يكون قاعداً ؛ وتارة يكون مضطجعاً على جنبه ؛ وتارة يكون مستلقياً على ظهره مسجّى كالميّت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أيّام وهو في هذه الحالة ؛ لا يأكل ولا يشرب ولا يتكلّم ولا يتحرّك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صادقه اى كه مؤلف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 از ترجمانى احوال و مقامات او دم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نمود، به وى القا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شارح اوّل تائيّه شيخ المشايخ و اُستاذ الأساطين في الآفاق، حضرت صدرالدين قونوى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شارحان از فيض كلمات او بهره 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كامل عصر و زمانه، صدرالدين قونوى، بعد از رؤيت قصيدۀ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اصحاب خود و اصحاب ابن فارض در ديار مصر و شام و قونيه تدريس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تلاميذ فرمودۀ استاد را به قيد تحرير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كاملان عصر در آن درس شركت داشتند، توفيق ضبط كامل افادات آن خواجۀ بزرگ را دربارۀ تائيّه جز شيخ المشايخ، سعيدالدين سعيد فَرْغانى، كسى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قونوى به شرح آثار استاد خود نپرداخت؛ و در مقدمه بر مشارق الدرارى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در اين قصيده از جوامع علوم و حقايق ربانى از ذوق خود و اذواق كاملان و اكابر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 به نظم آورد، كسى ديگر را پيش از وى بدين خوبى و جزالت و حسن بيان و كمال فصاحت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قونوى تائيّه را به فارسى شرح مى فرمود؛ در ابتداى درس فتح باب افاضات خود را به چند بيت از ابيات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أملح الألسنه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چنان تسلطى مقاصد تائيّه را بيان كرده است كه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قونوى در آخر مقدمۀ خود بر مشارق الدرارى مرقوم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چنان است كه مطالعه كنندگان اين قصيده و اين شرح نفيس مرمنشى اين قصيده و محرر اين شرح و اين ضعيف را نيز به دعاى خير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الإجابة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قونوى از تركان سلاجقۀ روم و از بزرگان اهل حق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تمكن مالى اسحاق بن محمد بن يونس قونوى، والد ماجد آن بزرگ، بعضى از بزرگان مانند شيخ اكبر، ابن عربى، مستفيد شده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قونوى در آثار خود تصريح كرده است كه به مؤلفات و آثار ديگران در مقام تصنيف كتاب مراجعه نمى كرده؛ و سعى كافى به عمل مى آورده كه دريافت خود را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فكوك گويد كه از بركت صحبت شيخ آنچه را كه از غيب وجود نازل بر استاد شد، بر او نيز نازل گرديد، در حد تمام و كمال بدون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قونوى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تصنيف ذوقى خاص داشته و به تفصيل كمتر مى پرداخت؛ و آنچه به رشتۀ تحرير درآورده است، بسيار حساب شده و سنجيده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او مطلب كم وزن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 است در نهايت استحكام و از جهاتى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حكمت نظرى نيز احاطۀ كامل داشته، و آثارى بى نظير در اين باب دارد كه براى تدريس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نوشته است چندان پايۀ مطلب را بلند گردانيده كه كسى را ياراى همسرى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قونوى از خواجۀ طوسى بسيار تجليل كرده؛ و حل چندين مسألۀ مهم علمى را از آن حكيم عصر خواسته و خواجه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نيز از او به عنوان مرشدى كامل و عارفى بى رقيب ياد نموده است و خواجه احدى را غير او با آن عناوين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قونوى در اوايل إعجاز البيان از ابن سينا نيز تجليل فراوان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تحقيق اين مهم كه علم به حقايق از طريق عقل نظرى ممكن نيست،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الرئيس، ابن سينا، الذي هو اُستاذ أهل النظر و مقتداهم، عند عثوره على هذا السرِّ إمّا من خلف حجاب القوّة النظرية بصحّة الفطرة، أو بطريق الذوق، كما يؤمى إليه في مواضع من كلامه إلى أنّه ليس في قدرة البشر الوقوف على حقائق الأشياء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هذا المقال قال بعض أرباب المعرفة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كفِتْية الكهْف لا يدرون كم لبثوا </w:t>
      </w:r>
    </w:p>
    <w:p>
      <w:pPr>
        <w:pStyle w:val="BookText"/>
        <w:rPr/>
      </w:pPr>
      <w:r>
        <w:rPr>
          <w:rFonts w:ascii="IRNazanin" w:hAnsi="IRNazanin" w:eastAsia="IRNazanin"/>
          <w:color w:val="111111"/>
          <w:sz w:val="28"/>
          <w:sz w:val="28"/>
          <w:szCs w:val="28"/>
          <w:rtl w:val="true"/>
          <w:lang w:bidi="fa-IR"/>
        </w:rPr>
        <w:t xml:space="preserve">و اللّه لو حلف العشّاق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صرعى من الحبّ أو موتى لما حنثوا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آيا بين ابن عربى و ابن فارض ملاقات واقع شده است، و يا آنكه بين آن دو هرگز ملاقات رخ نداده است، به ضرس قاطع نمى توان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شيخ در زمانى كه ابن فارض در مصر بوده به آنجا سفر كرده است، ولى نظر به آنكه ابن فارض نيز گاه مصر را ترك مى كرده، مى توان تصور كرد كه در زمان سفر شيخ به مصر، ابن فارض در مكه يا مكانى ديگر بوده و شيخ را نديده بوده است</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خواص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فارض در زمان سرودن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تائيۀ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جذبه و شور و در حالت سُكرِ حاصل از عشق به حق و جذبات متواليۀ توأم با صحو بر سر مى برده و توجه به طعام و آشاميدنى نداشته است، نبايد مايۀ تعجب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او عارف واصلى است </w:t>
      </w:r>
    </w:p>
    <w:p>
      <w:pPr>
        <w:pStyle w:val="BookText"/>
        <w:rPr/>
      </w:pPr>
      <w:r>
        <w:rPr>
          <w:rFonts w:ascii="IRNazanin" w:hAnsi="IRNazanin" w:eastAsia="IRNazanin"/>
          <w:color w:val="111111"/>
          <w:sz w:val="28"/>
          <w:sz w:val="28"/>
          <w:szCs w:val="28"/>
          <w:rtl w:val="true"/>
          <w:lang w:bidi="fa-IR"/>
        </w:rPr>
        <w:t>كه درجات ولايت را پيموده، و در حدى قرار گرفته است كه از عهدۀ بيان علوم و احوال و مقامات حضرت ختمى نبوت و ولايت به سهولت برآمده است؛ و لسان او و قلم او، كه وسيلۀ نگارش چنين اثر بى نظيرى گرديد، از جهت نهايت قربْ در كف كاتب غيبى قرار داشته است، و در آنچه بر او القا مى شده احكام سوائيت و غيريتْ مغلوب جهت ربّى و الهى و يلى الحقى بوده است، و ملهم به الهامات خاص مقرّبان و اظهار يافت آنچه بر قلب آنان وارد مى شده است بوده؛ و مى توان گفت او در حكم شجرۀ موسى بود كه عنان اختيارش در يد واسطه در فيض قرار داشته و معانى از وجه خاص بر ضميرش نازل مى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كمل، كه در آنان جهت غيريت ضعيف است و احكام روح غالب است، از غيب وجود تغذيه مى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جبريل از مطبخ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از ديدار خلاّق ودود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ابن فارض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 فِصالي دون تكليف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بشَرعي الموضحي كلّ شرعة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حضرت ختمى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و تجلى، و يا تنزل به عالم ماده و شهادت، واسطۀ ظهور وجود و انبساط نور بر كافۀ ذرارى و درارى وجود بود، تارة به تعيّن عقلى و ظهور و سريان در جميع عوالم جبروت و مراتب مثاليه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تنزل به عالم بسايط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نوعى عروج است از روى تماميت استعداد و از جهت عنايت خاص الهى، بدون ظهور تعويقات و موجبات مانع از سير آن اصل الاصول عوالم غيب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انعطافى و طى درجات معدنى و نباتى و حيوانى، به مشيّت الهيه به صورت مزاجى انسانى كه وجود خاص انسانى است،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تعالى به عنايت خود آن سرور عالميان را مربى و معلم و مرشد گرديد؛ و او به مظهريت اصل خود اختصاص داشت كه مقام برزخيت كبرى و اصل الاصول حقايق علميه و عينيه است، و برخى از ابناى تحقيق و ارباب معرفت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أي، البرزخ الجامع لجميع البرازخ الأزلية و الأبدية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تعيّن اين حقيقت است، كه قوسى در افق وحدت، و قوس ديگر مضاف به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w:t>
      </w:r>
      <w:bookmarkStart w:id="199" w:name="pg15072_242080"/>
    </w:p>
    <w:p>
      <w:pPr>
        <w:pStyle w:val="BookText"/>
        <w:rPr/>
      </w:pPr>
      <w:bookmarkEnd w:id="199"/>
      <w:r>
        <w:rPr>
          <w:rFonts w:ascii="IRNazanin" w:hAnsi="IRNazanin" w:eastAsia="IRNazanin"/>
          <w:color w:val="111111"/>
          <w:sz w:val="28"/>
          <w:sz w:val="28"/>
          <w:szCs w:val="28"/>
          <w:rtl w:val="true"/>
          <w:lang w:bidi="fa-IR"/>
        </w:rPr>
        <w:t>فاعليت و قابليت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وجوب و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عرض شد كه اين دو قوس دايره اى را ترسيم مى كند، و خود حاصل ترسيم خط موهومى است در وسط دايره كه آن را به دو نيمدايره تنصيف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كلام آنكه هويت مطلقۀ الهيه همچون دايره اى است؛ و تنزل آن حقيقت به مرتبۀ وجوب و امكان به منزلۀ انقسام دايره به قوسين است؛ و تعيّناتى كه ممكن را از واجب ممتاز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مرتبۀ علم و خواه در مرتبۀ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 مستقيمى است كه دايره را به دو كمان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تعيّنات امكانى و خطى، كه جهت امتياز است، نمود است نه بود؛ و هر چند اين نمودْ هنگام منازله از نظر شهود عارف زايل شود، در واقع تحقق دارد</w:t>
      </w:r>
      <w:r>
        <w:rPr>
          <w:rFonts w:eastAsia="IRNazanin" w:cs="IRNazanin"/>
          <w:color w:val="111111"/>
          <w:sz w:val="28"/>
          <w:szCs w:val="28"/>
          <w:rtl w:val="true"/>
          <w:lang w:bidi="fa-IR"/>
        </w:rPr>
        <w:t>.</w:t>
      </w:r>
    </w:p>
    <w:p>
      <w:pPr>
        <w:pStyle w:val="Heading3"/>
        <w:numPr>
          <w:ilvl w:val="2"/>
          <w:numId w:val="1"/>
        </w:numPr>
        <w:rPr/>
      </w:pPr>
      <w:bookmarkStart w:id="200" w:name="__RefHeading___Toc790255_2142443653"/>
      <w:bookmarkStart w:id="201" w:name="_Toc66"/>
      <w:bookmarkEnd w:id="200"/>
      <w:r>
        <w:rPr>
          <w:rtl w:val="true"/>
        </w:rPr>
        <w:t xml:space="preserve">گفتار در </w:t>
      </w:r>
      <w:r>
        <w:rPr>
          <w:rtl w:val="true"/>
        </w:rPr>
        <w:t>«</w:t>
      </w:r>
      <w:r>
        <w:rPr>
          <w:rtl w:val="true"/>
        </w:rPr>
        <w:t>عروج</w:t>
      </w:r>
      <w:r>
        <w:rPr>
          <w:rtl w:val="true"/>
        </w:rPr>
        <w:t xml:space="preserve">» </w:t>
      </w:r>
      <w:r>
        <w:rPr>
          <w:rtl w:val="true"/>
        </w:rPr>
        <w:t xml:space="preserve">و </w:t>
      </w:r>
      <w:r>
        <w:rPr>
          <w:rtl w:val="true"/>
        </w:rPr>
        <w:t>«</w:t>
      </w:r>
      <w:r>
        <w:rPr>
          <w:rtl w:val="true"/>
        </w:rPr>
        <w:t>معراج</w:t>
      </w:r>
      <w:r>
        <w:rPr>
          <w:rtl w:val="true"/>
        </w:rPr>
        <w:t>»</w:t>
      </w:r>
      <w:bookmarkEnd w:id="201"/>
    </w:p>
    <w:p>
      <w:pPr>
        <w:pStyle w:val="BookText"/>
        <w:rPr/>
      </w:pPr>
      <w:r>
        <w:rPr>
          <w:rFonts w:ascii="IRNazanin" w:hAnsi="IRNazanin" w:eastAsia="IRNazanin"/>
          <w:color w:val="111111"/>
          <w:sz w:val="28"/>
          <w:sz w:val="28"/>
          <w:szCs w:val="28"/>
          <w:rtl w:val="true"/>
          <w:lang w:bidi="fa-IR"/>
        </w:rPr>
        <w:t xml:space="preserve">در مباحث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 و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اين قوم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سرّ وحدانى الذات، كه يَسَعُهُ قَلْبُ عَبْدِهِ المؤمنِ، تعيّن در مرتبۀ قلبيه است؛ و يا عبد بالغ به مقام قلب را، كه مظهر تجلى اسمائى است اما نه به نحو اطلاق، از اين قيد خلاصى دهد و يكى از اين سه حالت واقع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اوّل، سرّ وحدانى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حق در مرتبۀ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عروج نمايد، و هر حقيقتى از حقايق را به اصل خويش رساند و در آنجا كه خاص آن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در زمين، و نفس را در عالم نفوس، و عقل را در عالم جبروت، و روح را در مرتبۀ روحيه كه بعد از مقام قلب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بعد از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 الهى در نور ذاتىْ مستهلك العين شود،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مرتبۀ اطلاق حقيقى، كه مقام جمع بين قرب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اسمائى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فرايض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يا قسم دوم، آن است كه عبد را پرواى طيران نباشد، و لكن در او خصوصيتى و نيز نحوى استعدادى ذاتى نهفته باشد كه حق بدون تجافى و انخلاع، به تجلى ذاتى به مرتبۀ عبد آيد، و حجاب خلقى و تعيّنات او را يكسره بسوزاند و نور الهى سراسر وجود او را فرا گيرد، و مندك و فانى در حق شود و جهت امتياز از ميان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اين نكته توجه داشت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خيال كژ مبر اينجا و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گم شود در حق خدا نيست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حالت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اگر رقيقۀ مناسبتى كه بين مُتحابّين، يا طالب و مطلوب، وجود دارد، سبب انجذاب از دو طرف گردد و التقاء در وسط واقع شود، به اصطلاح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خلاصه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درصدد بيان آن بوديم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آخر رساله از نبوت حضرت ختمى نبوت و ولايت سخن در ميان آورده اند؛ و در خلال مباحث به بيان حقيقت عقل اوّل،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كرده اند،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مطالب مهم و عالى عرفانى است كه درك آن صعب المنال است، و </w:t>
      </w:r>
    </w:p>
    <w:p>
      <w:pPr>
        <w:pStyle w:val="BookText"/>
        <w:rPr/>
      </w:pPr>
      <w:r>
        <w:rPr>
          <w:rFonts w:ascii="Amiri" w:hAnsi="Amiri" w:eastAsia="Amiri" w:cs="Amiri"/>
          <w:color w:val="111111"/>
          <w:sz w:val="28"/>
          <w:sz w:val="28"/>
          <w:szCs w:val="28"/>
          <w:rtl w:val="true"/>
          <w:lang w:bidi="ar-SA"/>
        </w:rPr>
        <w:t>اوحدى از ارباب تحقيق در اين نوع از مباحث مطلب قابل توجه عرضه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تنزلات عقل اوّل در قوس نزول بدون انخلاع و تجافى از مقام و رتبۀ خود از عويصات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بيان كرديم كه عقل از ناحيۀ تنزلات و سريان در عوالم جبروتى و مثالى و ظهور به صورت بسايط عنصرى و حصول تركيب از ناحيۀ بسايط، از جهت ميل يا حب ذاتىِ بسايط به تركيب، و حصول حركت انعطافى و طى درجات معدنى و نباتى و حيوانى و بلوغ به مقام انسانى، و نيز پس از نيل به مقام عقل بالفعل، به اصل خود رجوع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اصل ذكر گرديد كه وجود از عقل شروع و به آن ختم مى شود كه أوّل مَن قرع باب الأحدية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شد كه مربّى حضرت ختمى مرتبت از ابتداى ظهور در ماده تا استقرار در رحم و تولد به وجودى انسانى، عين ثابت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اين رقيقه ظهور آن حقيقت است؛ و حقيقت هر شى ء عبارت است از نحوۀ تعيّن آن شى ء در 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مظهريت آن حقيقتِ متعين در علم حق نسبت به كليۀ اسماء الهيه، از باب اتحاد ظاهر و مظهر و عنايت الهيه به آن حقيقت جامعه مظهريت تام است؛ و پس از رفع موانع و عوايق و قواسرى كه مانع از رشد طبيعى اين مظهر است، به اصل خود پيوندد و عين ثابت خود را مشاهده نمايد؛ و نهايتاً از بابِ النهايات هي الرجوع إلى البدايات به وجود جمعى واحدى و حقيقتى اوسع و اتمْ به ختم نبوت، بلكه خاتم نبوات و ولايات، ظاهر گردد، و به نغمۀ</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مَعَ اللّه وَقْتٌ لا يَسَعُهُ مَلَكٌ مُقَرَّبٌ ولا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گردد</w:t>
      </w:r>
      <w:r>
        <w:rPr>
          <w:rFonts w:eastAsia="IRNazanin" w:cs="IRNazanin"/>
          <w:color w:val="111111"/>
          <w:sz w:val="28"/>
          <w:szCs w:val="28"/>
          <w:rtl w:val="true"/>
          <w:lang w:bidi="fa-IR"/>
        </w:rPr>
        <w:t xml:space="preserve">. </w:t>
      </w:r>
      <w:bookmarkStart w:id="202" w:name="pg15072_242083"/>
    </w:p>
    <w:p>
      <w:pPr>
        <w:pStyle w:val="Heading3"/>
        <w:numPr>
          <w:ilvl w:val="2"/>
          <w:numId w:val="1"/>
        </w:numPr>
        <w:rPr/>
      </w:pPr>
      <w:bookmarkStart w:id="203" w:name="__RefHeading___Toc790257_2142443653"/>
      <w:bookmarkStart w:id="204" w:name="_Toc67"/>
      <w:bookmarkEnd w:id="202"/>
      <w:bookmarkEnd w:id="203"/>
      <w:r>
        <w:rPr>
          <w:rtl w:val="true"/>
        </w:rPr>
        <w:t>گفتار در نحوه ظهور حقيقت محمّديه در عالم كثرت</w:t>
      </w:r>
      <w:bookmarkEnd w:id="204"/>
    </w:p>
    <w:p>
      <w:pPr>
        <w:pStyle w:val="BookText"/>
        <w:rPr/>
      </w:pPr>
      <w:r>
        <w:rPr>
          <w:rFonts w:ascii="Amiri" w:hAnsi="Amiri" w:eastAsia="Amiri" w:cs="Amiri"/>
          <w:color w:val="111111"/>
          <w:sz w:val="28"/>
          <w:sz w:val="28"/>
          <w:szCs w:val="28"/>
          <w:rtl w:val="true"/>
          <w:lang w:bidi="ar-SA"/>
        </w:rPr>
        <w:t>اينك ما به نحو اختصار نحوۀ ظهور حقيقت محمّديه را از مقام جمع والوجود به عالم كثرت و نيل به مقام مظهريت جميع اسماء، از جمله اسماء حاكم بر نشأت انسان، و رسيدن به مقام جمع الجمعِ اسماءِ تنزيهيه و تشبيهيه</w:t>
      </w:r>
      <w:r>
        <w:rPr>
          <w:rStyle w:val="FootnoteAnchor"/>
          <w:rtl w:val="true"/>
        </w:rPr>
        <w:footnoteReference w:id="342"/>
      </w:r>
      <w:r>
        <w:rPr>
          <w:rFonts w:ascii="IRNazanin" w:hAnsi="IRNazanin" w:eastAsia="IRNazanin"/>
          <w:color w:val="111111"/>
          <w:sz w:val="28"/>
          <w:sz w:val="28"/>
          <w:szCs w:val="28"/>
          <w:rtl w:val="true"/>
          <w:lang w:bidi="fa-IR"/>
        </w:rPr>
        <w:t>و پيوستن به اصل خود، و نيز راز اكمليت و اتميت قوس صعود نسبت به قوس نزول، را باز نموده؛ و بيان مى كنيم كه وارثان مقامات و علوم و احوال آن سرور عالم، بالوراثة والتبعية از آن مقامات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اكبر در چند موضع از كتاب الفتوحات المكية اين سرّ را آشكار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فارض نقل شد كه</w:t>
      </w:r>
    </w:p>
    <w:p>
      <w:pPr>
        <w:pStyle w:val="BookText"/>
        <w:rPr/>
      </w:pPr>
      <w:r>
        <w:rPr>
          <w:rFonts w:ascii="Amiri" w:hAnsi="Amiri" w:eastAsia="Amiri" w:cs="Amiri"/>
          <w:color w:val="111111"/>
          <w:sz w:val="28"/>
          <w:sz w:val="28"/>
          <w:szCs w:val="28"/>
          <w:rtl w:val="true"/>
          <w:lang w:bidi="ar-SA"/>
        </w:rPr>
        <w:t xml:space="preserve">قبل فصالي دون تكليف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بشرعي الموضحي كلّ شرعة</w:t>
      </w:r>
    </w:p>
    <w:p>
      <w:pPr>
        <w:pStyle w:val="BookText"/>
        <w:rPr/>
      </w:pPr>
      <w:r>
        <w:rPr>
          <w:rFonts w:ascii="Amiri" w:hAnsi="Amiri" w:eastAsia="Amiri" w:cs="Amiri"/>
          <w:color w:val="111111"/>
          <w:sz w:val="28"/>
          <w:sz w:val="28"/>
          <w:szCs w:val="28"/>
          <w:rtl w:val="true"/>
          <w:lang w:bidi="ar-SA"/>
        </w:rPr>
        <w:t xml:space="preserve">و إنّي وإن كنت بن آدم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فيه معنىً شاهد بأُبوّتي</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بودم آن روز من از طايفۀ دردكشان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نه از تاك نشان بود و نه از تاك نشان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بظاهر گرچه ز آدم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معنى جدِّ جدّ افتاده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المهد حِزبي الأنبياء وفي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لوحي المحفوظ والفتح سورتي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در معناى اين بيت ابن فارض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فِصالي دون تكليف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بشرعي الموضحي كلَّ شرعة</w:t>
      </w:r>
    </w:p>
    <w:p>
      <w:pPr>
        <w:pStyle w:val="BookText"/>
        <w:rPr/>
      </w:pPr>
      <w:r>
        <w:rPr>
          <w:rFonts w:ascii="IRNazanin" w:hAnsi="IRNazanin" w:eastAsia="IRNazanin"/>
          <w:color w:val="111111"/>
          <w:sz w:val="28"/>
          <w:sz w:val="28"/>
          <w:szCs w:val="28"/>
          <w:rtl w:val="true"/>
          <w:lang w:bidi="fa-IR"/>
        </w:rPr>
        <w:t>شارح فرغانى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فصال و شير باز كردن من در حال طفوليت ، و پيش تر از آنكه به مبلغ سنى رسيدمى كه ظاهر صورت من به تكليفات اوامر و نواهى مطالَب شدى ، يا نزد آن وقت صبى ، ختم كردم به شريعت كامل جامع شامل خودم ، كه پيدا كننده و بيان كنندۀ حال و مقام و علوم و اسرار و اخلاق و آثار من است ، مر هر شريعتى را كه پيش از من بود ؛ زيرا كه شريعت من صورت جمع شامل ، و فذلكه و سرّ جمله و حاصل كليۀ شرايع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شرايع ديگر صور اجزاء و تفاصيل جزئى او بود ؛ لاجرم همه بر وى ختم شد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شارح علامه آن است كه حضرت ختمى مقام قبل از اوان بلوغ، بلكه هنگام طفوليت، از آنجا كه نفس شريف او مستكفى بالذات و بى نياز از معلم بشرى بود، رشد عقلى در او در ايام صباوت در حد اعجاز بود، و اين حكايت مى كند از آنكه خطوط شعاعيۀ نوريه بين او و عين ثابت و حقيقت اصليۀ او در مقام لاهوت ظاهر، و عقلى كلى و صادر اوّلْ مربى او در اوان طفوليت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تربيت او را به اسماء حسنى و صفات عليا بر عهده گرفت، و آنچنان سعۀ روحى در باطن او به هم رسيد كه خويش را خاتم جميع شرايع الهيه ديد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كامله، خصوصاً أب الأرواح و العقول، از آن جهت كه سيرشان سير محبوبى است، جذبات الهيه آن نفوس مقدسه، لا سيّما أكمل النفوس، را برق آسا به اصل خود پيوندند؛و اين بزرگواران در طى مقامات و درجات به عبادات شاقه نياز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مقام تنزل از غيب به شهادت، و چه در مقام صعود به اصل خود، از جذبات حق مدد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بلوغ آن حقيقة الحقايق به اصل خود، و بعد از طى مقامات روحيه و سرّيه، در مقام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وجودى حقانى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تجافى از مقام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إلى الخلق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وجودى حقانى، كليۀ نفوس انسانيه را به تفصيل وجودى مشاهده نمايد؛ و از طريق حقيقت اصليۀ آنان و از راه عين ثابت هر انسانى به نحوى اعلى و اتم به سرّ قدر واقف گردد؛ و پس از احاطه به حقايق علميه، به مقام خاتميت جمع نبوات و ولايات بالغ شود؛ و آنچه از حقايق بر كتاب استعداد او در ازل نازل گرديده بود إلى أبد الآباد شهود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نبوت و خاتميت آنچه كه مدخليت در وظايف او دارد به تدريج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حقيقت قرآن را، كه سند ختميت اوست، تارةً از وجه خاص بدون واسطه، و تارةً از طريق و وساطت ملك وحى، بر قلب او القا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فارض از لسان آن حضرت خبر مى دهد كه الفتح سورتي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05" w:name="pg15072_242086"/>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بستانى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تائيه را چاپ كرده و اطلاع او از تائيه به همين اندازه است كه مى داند اين اثر به زبان عربى سروده شده،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الانكشاف لأمر مغلق في عناصر 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بستانى چون از تصوف بى اطلاع و مطلقاً فاقد ذوق عرفانى است، منشى اين حقايق را يعنى عارفى كه با لسانى گرم و ذوقى بى نظير چنين مطالب عاليه اى را به نظم درآورده و آنچه را كه ديگران، يعنى ارباب معرفت از كمل عرفا، اگر مى خواستند بيان كنند بايد چندين مجلد مى پرداختند، او در چند صفحه انشاد كرده، چنين گرم و سرمست از بادۀ تجليات ذات و صفات را كه فانى در سلطان وجود است و زبان او زبان حق است و حقيقة الحقايق ملقى آن حقايق معجزنشان بر قلب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معانى يك بيت از اين قصيده را هم نمى فهمد، اما مدعى است كه از آن جهت به تفسير ابيات نپرداخته كه شيخ حسن بورينى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يترك في شرحه لها زيادة لمستزيد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ابن فارض در مقام ترجمانى حضرت ختم نبوت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سورتي، مراد او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وَمَا تَأَخَّرَ ويُتِمَّ نِعْمَتَهُ عَلَيْكَ وَيَهْدِيكَ صِرَاطاً مُسْتَقِيماً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وَيَنْصُرَكَ اللّه‌ُ نَصْراً عَزِيزاً</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w:t>
      </w:r>
    </w:p>
    <w:p>
      <w:pPr>
        <w:pStyle w:val="Heading3"/>
        <w:numPr>
          <w:ilvl w:val="2"/>
          <w:numId w:val="1"/>
        </w:numPr>
        <w:rPr/>
      </w:pPr>
      <w:bookmarkStart w:id="206" w:name="__RefHeading___Toc790259_2142443653"/>
      <w:bookmarkStart w:id="207" w:name="_Toc68"/>
      <w:bookmarkEnd w:id="206"/>
      <w:r>
        <w:rPr>
          <w:rtl w:val="true"/>
        </w:rPr>
        <w:t xml:space="preserve">گفتار در اقسام </w:t>
      </w:r>
      <w:r>
        <w:rPr>
          <w:rtl w:val="true"/>
        </w:rPr>
        <w:t>«</w:t>
      </w:r>
      <w:r>
        <w:rPr>
          <w:rtl w:val="true"/>
        </w:rPr>
        <w:t>فتح</w:t>
      </w:r>
      <w:r>
        <w:rPr>
          <w:rtl w:val="true"/>
        </w:rPr>
        <w:t>»</w:t>
      </w:r>
      <w:bookmarkEnd w:id="2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متفاوت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داراى احكام خاص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انسان از مقام نفس به مقام عقل منوّر به نور شرع و مطيع اوامر حق گرديدن و قبول تجليات نورى و مكاشفات غيبىِ خاص مقام قلب، به اصطلاح ارباب عرفان و عارفان به لسان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فتح مقدمه است براى عبور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وَفَتْحٌ قَرِيبٌ</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ديگرى است بر اين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دوم از فتوحات نبويه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فتح در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يابد؛ و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بالغ به مقام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مرتبۀ روحيه همان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فناى حاصل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فناى اسمائى و صفاتى نام دارد،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خاص حق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يُحِيطُونَ بِشَىْ‌ءٍ مِنْ عِلْمِهِ إِلاَّ بِمَا شَاءَ</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عبارت است از علم حاصل از عمل در مقام فناء اسمائى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شده 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خاص قلبِ بالغ به مقام سرّ است، و خاص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فرايض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بين القربين، يعنى نوافل و فرايض،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فتح است؛ و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فتح باب وحدت و فناى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فناى مطلق و استغراق در عين جمع و شهود </w:t>
      </w:r>
      <w:bookmarkStart w:id="208" w:name="pg15072_242088"/>
    </w:p>
    <w:p>
      <w:pPr>
        <w:pStyle w:val="BookText"/>
        <w:rPr/>
      </w:pPr>
      <w:bookmarkEnd w:id="208"/>
      <w:r>
        <w:rPr>
          <w:rFonts w:ascii="Amiri" w:hAnsi="Amiri" w:eastAsia="Amiri" w:cs="Amiri"/>
          <w:color w:val="111111"/>
          <w:sz w:val="28"/>
          <w:sz w:val="28"/>
          <w:szCs w:val="28"/>
          <w:rtl w:val="true"/>
          <w:lang w:bidi="ar-SA"/>
        </w:rPr>
        <w:t xml:space="preserve">ذاتى و ظهور نورالحق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حضرت ختم 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كريمۀ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نيست؛ چه آنكه نزد ما، معاشر الإمامية، انبياء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تَقَدَّمَ 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المبعّدات التي في السلسلة النزولية اللازمة للتنزّلات الوجودية وتشأن الحقيقة الإلهية بشؤونه وصور كمالاته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النقصانات والمبعدات، لكن في السلسلة الصعودية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الكامل الختمي وورّاث أحواله ومقاماته تجبر تلك النقصانات ويمحوها ويسترها بالوصول إلى عين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واخفض جناح عقلك، ولا تكن من الجاهلين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90261_2142443653"/>
      <w:bookmarkStart w:id="210" w:name="_Toc69"/>
      <w:bookmarkEnd w:id="209"/>
      <w:r>
        <w:rPr>
          <w:rtl w:val="true"/>
        </w:rPr>
        <w:t>گفتار در مقام اولياى محمّديين</w:t>
      </w:r>
      <w:r>
        <w:rPr>
          <w:rtl w:val="true"/>
        </w:rPr>
        <w:t>(</w:t>
      </w:r>
      <w:r>
        <w:rPr>
          <w:rtl w:val="true"/>
        </w:rPr>
        <w:t>ع</w:t>
      </w:r>
      <w:r>
        <w:rPr>
          <w:rtl w:val="true"/>
        </w:rPr>
        <w:t>)</w:t>
      </w:r>
      <w:bookmarkEnd w:id="21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مصباح الهداية إلى الخلافة و الولاية از آثار تحقيقى و دقيق و در عين اختصار مطالب آن روان و جذاب است؛ و محتاج به شرحى مبسوط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شرح مفصل بر اين اثر و حل و توضيح مشكلات رساله، اشخاص با ذوق و طالبان مستعد خود را نيازمند مى بينند كه در اثبات نبوت و ولايت به آثارى مراجعه نمايند، و به تحقيقاتى پى برند كه آنها را از مباحث سطحى و جدلى و اخذ به روايات غير متواتر بى نياز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تحقيق در حقيقت نبوت و ولايت محمديه و احوال وارثان مقام و علوم و احوال حضرت ختمى مرتبت، يعنى اولياى محمّديين، را بايد در آثار ارباب عرفان جستجو نمود، نه در </w:t>
      </w:r>
    </w:p>
    <w:p>
      <w:pPr>
        <w:pStyle w:val="BookText"/>
        <w:rPr/>
      </w:pPr>
      <w:r>
        <w:rPr>
          <w:rFonts w:ascii="Amiri" w:hAnsi="Amiri" w:eastAsia="Amiri" w:cs="Amiri"/>
          <w:color w:val="111111"/>
          <w:sz w:val="28"/>
          <w:sz w:val="28"/>
          <w:szCs w:val="28"/>
          <w:rtl w:val="true"/>
          <w:lang w:bidi="ar-SA"/>
        </w:rPr>
        <w:t>مباحث موجود در كتب متكلمان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كثيرى از</w:t>
      </w:r>
    </w:p>
    <w:p>
      <w:pPr>
        <w:pStyle w:val="BookText"/>
        <w:rPr/>
      </w:pPr>
      <w:r>
        <w:rPr>
          <w:rFonts w:ascii="IRNazanin" w:hAnsi="IRNazanin" w:eastAsia="IRNazanin"/>
          <w:color w:val="111111"/>
          <w:sz w:val="28"/>
          <w:sz w:val="28"/>
          <w:szCs w:val="28"/>
          <w:rtl w:val="true"/>
          <w:lang w:bidi="fa-IR"/>
        </w:rPr>
        <w:t xml:space="preserve">اكابر ارباب عرفان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شيعيان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اين بيان عرشى بنيان از رجوع به آثار ارباب تحقيق و اهل حق هويدا و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را بيانات ابن عربى است در جواب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حكيم ترمذى در مسائل مختلف كه برخى از آن مسائل از عويصات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اكبر ساليان متمادى بعد از رحلت ترمذى به اين سؤالات جواب داده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الخمسون ومائة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لاُمَّتي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عبد له صفات سيّده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القرآن هم أهل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أمان ؛ فإنّه شفاء ورحمة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بيته مَن كان موصوفاً بصفته؛ فسعد الطالح ببركة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تحت هذه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الرحمة الإلهية بأُمّة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وَرَحْمَتِى وَسِعَتْ كُلَّ شَىْ‌ءٍ</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فببركة أهل البيت وما أراد اللّه به من التطهير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تفعل الأزواج ما أوصيناهنّ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أهل البيت أمان لأزواج النبي من الوقوع في المخالفات</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خلّدت في النار لعاد العار و القدح في منصب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طهَّر اللّه بيت النبوّة في الدنيا بما ذكره ممّا يليق بالدنيا ، كذلك الذي يليق بالآخرة إنّما هو الخروج </w:t>
      </w:r>
      <w:bookmarkStart w:id="211" w:name="pg15072_242090"/>
    </w:p>
    <w:p>
      <w:pPr>
        <w:pStyle w:val="BookText"/>
        <w:rPr/>
      </w:pPr>
      <w:bookmarkEnd w:id="211"/>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النار موحّد ممّن بعث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بقي من في النار ، فإنّها 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بركة أهل البيت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بركة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 وآخرةً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790263_2142443653"/>
      <w:bookmarkStart w:id="213" w:name="_Toc70"/>
      <w:bookmarkEnd w:id="212"/>
      <w:r>
        <w:rPr>
          <w:rtl w:val="true"/>
        </w:rPr>
        <w:t>أهل البيت و مواليهم</w:t>
      </w:r>
      <w:bookmarkEnd w:id="213"/>
    </w:p>
    <w:p>
      <w:pPr>
        <w:pStyle w:val="BookText"/>
        <w:rPr/>
      </w:pPr>
      <w:r>
        <w:rPr>
          <w:rFonts w:ascii="Amiri" w:hAnsi="Amiri" w:eastAsia="Amiri" w:cs="Amiri"/>
          <w:color w:val="111111"/>
          <w:sz w:val="28"/>
          <w:sz w:val="28"/>
          <w:szCs w:val="28"/>
          <w:rtl w:val="true"/>
          <w:lang w:bidi="ar-SA"/>
        </w:rPr>
        <w:t>ولما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محضاً ، قد طهّره اللّه وأهل بيته تطهيراً وأذهب عنهم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يشينُهُم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القذر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يضاف إليهم إلا مطهّر ولا بدّ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فهذه شهادة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لسلمان الفارسي بالطهارة والحفظ الإلهي والعصمة حيث قال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لا ينضاف إليهم إلا مطهّر ومقدَّس ، حصلت له العناية الإلهية بمجرّد الإضافة ، فما ظنّك بأهل البيت في نفوسهم؟ فهم المطهَّرون ، بل هم عين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تدلّ على أنّ اللّه قد شرَّك أهل البيت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790265_2142443653"/>
      <w:bookmarkStart w:id="215" w:name="_Toc71"/>
      <w:bookmarkEnd w:id="214"/>
      <w:r>
        <w:rPr>
          <w:rtl w:val="true"/>
        </w:rPr>
        <w:t>أهل البيت أقطاب العالم</w:t>
      </w:r>
      <w:bookmarkEnd w:id="2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ولي ، إذا كانت منزلة مخلوق عند اللّه بهذه المثابة أن يشرف المضاف إليهم بشرفهم وشرفهم ليس لأنفسهم وإنّما اللّه تعالى هو الذي اجتباهم </w:t>
      </w:r>
      <w:bookmarkStart w:id="216" w:name="pg15072_242091"/>
    </w:p>
    <w:p>
      <w:pPr>
        <w:pStyle w:val="BookText"/>
        <w:rPr/>
      </w:pPr>
      <w:bookmarkEnd w:id="216"/>
      <w:r>
        <w:rPr>
          <w:rFonts w:ascii="Amiri" w:hAnsi="Amiri" w:eastAsia="Amiri" w:cs="Amiri"/>
          <w:color w:val="111111"/>
          <w:sz w:val="28"/>
          <w:sz w:val="28"/>
          <w:szCs w:val="28"/>
          <w:rtl w:val="true"/>
          <w:lang w:bidi="ar-SA"/>
        </w:rPr>
        <w:t xml:space="preserve">وكساهم حُلّة الشرف ، وكيف يا وليّ بمن اُضيف إلى من له الحمد والمجد والشرف لنفسه وذاته؟ والمضاف إليه من عباده الذين هم عباده؛ وهم الذين لا سلطان لمخلوق عليهم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فأضافهم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عَلَيْهِمْ سُلْطَانٌ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فما ظنّك بالمعصومين المحفوظين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الواقفين عند مراسمه؟ فشرفهم أعلى وأتمّ ، وهؤلاء هم أقطاب هذا المقام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790267_2142443653"/>
      <w:bookmarkStart w:id="218" w:name="_Toc72"/>
      <w:bookmarkEnd w:id="217"/>
      <w:r>
        <w:rPr>
          <w:rtl w:val="true"/>
        </w:rPr>
        <w:t>نقل و تأييد</w:t>
      </w:r>
      <w:r>
        <w:rPr>
          <w:rtl w:val="true"/>
        </w:rPr>
        <w:t xml:space="preserve">: </w:t>
      </w:r>
      <w:r>
        <w:rPr>
          <w:rtl w:val="true"/>
        </w:rPr>
        <w:t xml:space="preserve">گفتار در </w:t>
      </w:r>
      <w:r>
        <w:rPr>
          <w:rtl w:val="true"/>
        </w:rPr>
        <w:t>«</w:t>
      </w:r>
      <w:r>
        <w:rPr>
          <w:rtl w:val="true"/>
        </w:rPr>
        <w:t>اسفار اربعه</w:t>
      </w:r>
      <w:r>
        <w:rPr>
          <w:rtl w:val="true"/>
        </w:rPr>
        <w:t>»</w:t>
      </w:r>
      <w:bookmarkEnd w:id="218"/>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مباحث كتاب پرداخته اند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سلاك حقيقت و عارفان و محققانى كه رفرف عروجشان حب به حق است و بزرگانى كه سالك طريق باطن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ذكره في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اند كه اسفار اربعۀ استاد الأساتيد، ميرزا محمد رضا قمشه اى، را تلخيص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الخلق إلى الحقّ</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السفر هو الحركة؛ سواء كان على وجه الاستعداد والخروج في القوّة إلى الفعل؛ أو على وجه التجلي والتنزل من مقام إلى مقام أدْون منه، أو دونه، بلا شوب التجافي ورائحة الانخلاع، سواء كانت طولية أو عرضية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وللسلاك الإلهية حركات أربعة تسمّى بالأسفار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منها استعداديتان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طولية صعودية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السفر من الخلق إلى الحقّ، 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عرضية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الحقّ إلى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وثنتان منها كماليتان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طولية نزولية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السفر من الحقّ إلى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عرضية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الخلق إلى الخلق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الاُولى من هذه الأربعة،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مقام الحيوانية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ونهايتها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الفناء عن الذات؛ وما فيه المقامات القلبية والعقلية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الثانية منها نهاية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ونهايتها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الفناء عن الفناء المعبّر</w:t>
      </w:r>
    </w:p>
    <w:p>
      <w:pPr>
        <w:pStyle w:val="BookText"/>
        <w:rPr/>
      </w:pPr>
      <w:r>
        <w:rPr>
          <w:rFonts w:ascii="Amiri" w:hAnsi="Amiri" w:eastAsia="Amiri" w:cs="Amiri"/>
          <w:color w:val="111111"/>
          <w:sz w:val="28"/>
          <w:sz w:val="28"/>
          <w:szCs w:val="28"/>
          <w:rtl w:val="true"/>
          <w:lang w:bidi="ar-SA"/>
        </w:rPr>
        <w:t>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هو الفناء في صفاته تعالى بالتجلي الأسمائي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الثالثة نهاية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ونهايتها نهاية الصحو وما فيه أفعال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الرابعة نهاية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الموقف الذي انتهت الحركة النزولية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مراتب الكون، وخواص الأشياء ونحوها، وحركات أرباب العلوم وأصحاب السلوك البرهاني منطبقة على حركات أرباب الكشوف وأصحاب السلوك الفنائي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هذا المقام وإن كان أكثر من هذا، بل هذا شيء يسير ذكرته، تذكرة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وآخر ما قصدنا تحريره في هذه المقدّمة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والسلام على سيّدنا محمّد وآله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072_242094"/>
      <w:bookmarkStart w:id="220" w:name="pg15072_242094"/>
      <w:bookmarkEnd w:id="220"/>
    </w:p>
    <w:p>
      <w:pPr>
        <w:pStyle w:val="Heading2"/>
        <w:numPr>
          <w:ilvl w:val="1"/>
          <w:numId w:val="1"/>
        </w:numPr>
        <w:rPr/>
      </w:pPr>
      <w:bookmarkStart w:id="221" w:name="pg15072_242094"/>
      <w:bookmarkStart w:id="222" w:name="__RefHeading___Toc790269_2142443653"/>
      <w:bookmarkStart w:id="223" w:name="_Toc73"/>
      <w:bookmarkEnd w:id="221"/>
      <w:bookmarkEnd w:id="222"/>
      <w:r>
        <w:rPr>
          <w:rtl w:val="true"/>
        </w:rPr>
        <w:t>فهرست موضوعات</w:t>
      </w:r>
      <w:bookmarkEnd w:id="223"/>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معرفى مصباح الهدايه</w:t>
      </w:r>
    </w:p>
    <w:p>
      <w:pPr>
        <w:pStyle w:val="BookText"/>
        <w:rPr/>
      </w:pPr>
      <w:r>
        <w:rPr>
          <w:rFonts w:ascii="IRNazanin" w:hAnsi="IRNazanin" w:eastAsia="IRNazanin"/>
          <w:color w:val="111111"/>
          <w:sz w:val="28"/>
          <w:sz w:val="28"/>
          <w:szCs w:val="28"/>
          <w:rtl w:val="true"/>
          <w:lang w:bidi="fa-IR"/>
        </w:rPr>
        <w:t xml:space="preserve">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مطلق</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غيب</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بحثى در باب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اطلاق ذات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تتميم فيه تحقيق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حقيقت خلافت و نبوت محمديه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وحدتى كه نخستين تعين ذات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تحقيق و 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واحد اسم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نقل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حقيقت عماء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تنبيه فيه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در كمال اسمائى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گفتار در اعيان ثابتة و حقيقت آن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نقل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گفتار در احديت لا بشرط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گفتار در حقيقت وجود و مراتب آن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گفتار در بداء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نقل و تأييد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نقل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نقل و تأييد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رواية و 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گفتار در تعادل و انباء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گفتار در اقسام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گفتار در عقل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گفتار در جبر و تفويض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گفتار در اسم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گفتار در مقام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و ولايت آن دو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نقل و 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گفتار در تفاوت مقام حضرت ختمى مرتبت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در ثبوت اعيان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تذكرة و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كيفيت إسناد أفاعيل به بارى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نسبت ميان وجوب و امكان و اشاره به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گفتار در تشبيه و تنزيه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گفتار در سبب اظهار 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سعادت و شقاوت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گفتارى در طينت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گفتار در نسبت ميان اسماء و اعيان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نقل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گفتار در تعيين عارض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فعليه</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شرحى در باب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گفتار در صادر نخست و چگونگى صدور كثير از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تحقيق عرشى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گفتار در نحوۀ سريان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تقوّم اشياء به حق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نقل و تأييد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نقل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نقل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وساطت صادر نخست و عقل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نقل و إعادة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جامعيت مقام اسم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گفتار در مظهريت عين ثابت انسان كامل جميع اسماء الهيه را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گفتار در نبوت حضرت ختمى مرتبت در عالم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در نحوه ظهور حقيقت محمّديه در عالم كثرت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در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گفتار در مقام اولياى محمّديين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أهل البيت و مواليهم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أهل البيت أقطاب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و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 كه حق جز از طريق اسماء و صفات، يا قبول تعيّن اسمائى، در هيچ مظهرى تجلّى ننمايد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كه خاتم انبيا و اوليا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على أولاده السلام و التحيّة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سَبعين أَلْفِ حجابٍ مِن نورٍ وظلمةٍ؛ لَو كَشَفَها، لأحْرَقَت سُبُحاتُ وَجهِه مَا انتَهى إليه بَصرَهُ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سُبحات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نمود تجلى وجودى را، وگرنه تجلى ذاتْ كليۀ تعيّنات، از جمله اسماء صفات، را به برق غيرتِ احديّتِ ذاتيه محترق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 كه از نظر شهودِ سالك در تجلّى شهودى جز ذاتْ همۀ تعيّنات ناشى از ذاتْ غير مشهود، و مشهودْ حق باشد و بس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الإلهيّة،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مشارق الدراري،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ولايتى است از ملك ماوراء النهر، بين سمرقند و كاشغر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كاسان گويا شهرى است از نواحى فرغانه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موسيقى گوشۀ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نهاوندك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فرغانه 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كاسان در جانب راست رود سيحون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خراسان قديم تمام اين نواحى از جمله كاشغر را شامل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كاشغر در عصر ما ضميمۀ چين است كه مانند ايالت تبّت با قوۀ قهريه منضم به چين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تبّت مسلمان نيز وجود دارد، و اكثر مردم آن بودايى مذهب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انفجار در چين هم مانند كشور شوراها امر حتمى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خواص لاينفك حكومت مطلقه، خصوصاً نوع ماركسيست، تجزيه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جاهلان مغرور و بى خبر از سياست جهانى به خيال خود مقدمۀ ظهور اقتصاد ماركسيستى را پى ريزى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مسلك سخيف را ماهرانه در فكر نوجوانان رسوخ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ارباب عمامه نيز به مروّج اين مسلك اظهار بندگى و تعشّق مى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جايى رفتند كه حتى ماركسيست هاى حرفه اى قديمى نيز از كار ايشان به حيرت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بود بلايى ولى به خير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دمِ شيطانى و نفخۀ عزازيلى موجب گرفتارى جماعت كثيرى و فناى طايفۀ كم تجربه اى شد كه با هيچ دم اسرافيلى بر سر عقل نيامدند، ولى رنود برق آسا رنگ عوض كردند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كنزاً خفيّاً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اند؛ و ابن عربى و ديگران در چند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الحسنة،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مفصّل، منقول از ابوعبداللّه، جعفر بن محمد،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ذات حق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بحقيقة الشيئية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همان حقيقت وجود باشد،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استاد زمانه، عارف محقق، آقا ميرزا محمدرضا قمشه اى، شرح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روايت معجز نصاب معلوم مى شود كه مقام ذات اسم 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خمسۀ نظامى گنجوى،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مثنوى خسرو و شيرين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جامى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جامى در اوايل كتاب نقد النصوص، در مقام تلخيص عبارات شارح فرغانى،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والتعيّن التالي لغيب الهوية و اللاتعيّن، هذه الوحدة التي انتشئت منها الأحدية والواحدية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محقق قدرى راه خود را دور كرده است؛ براى رفع ابهام كافى بود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والتعيّن التالي لغيب الهوية واللاتعيّن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پيش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التي انتشئت منها الأحدية والواحدية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آورد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بحث و كيفيت سهم تام آن حضرت از مظهريتِ تجليات ذاتى و جواهر مكنون در غيب الغيوب و فتح خزاين جواهر ذات و اسماء و افعال بر آن حضرت را شيخ عارف كامل محقق، ابن فارض مصرى، كه سمت ترجمانى علوم و احوال و مقامات آن حضرت را بر عهده گرفته است، در تائيّۀ خود بيان داشته و در اين مقام يد بيضا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ابيات تائيّه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وأَسماءُ ذاتي عن صفاتِ جوانحي جوازاً لأسرارٍ بها الروح سُرَّت رموزُ كنوزٍ عن معاني إشارةٍ بمكنون ما تُخفى السّرائر حُفَّت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المدارك في شرح تائية ابن فارض،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الإطلاق القول بأنّه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الإطلاق القول بأنّه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نقد النصوص، چاپ پروفسور ويليام چيتيك،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رزين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مواردى تعبير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النبيص في جواب سؤال الأعرابي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يرحمهم، بالإيجاد وإيصال كلّ ممكن إلى 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آنكه اين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اعتبار ظهور در نشأت دنياويه؛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اعتبار وجود سِعى قَدَرى و وجود عقلانى و ظهور مثالى مسبوق به عدم ذاتى غير زمانى، كه لا ابتداءَ له ولا انتهاء به معناى اتصاف آن حقيقت بالأزلية و الأبدية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فيه، عليه وعلى آبائه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عبارةٌ، وأنتَ المعنى يا مَنْ هو للقلوبِ مغناطيسُ</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ابن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ملاّ عبدالرزاق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ميرشهاب الدين نيريزى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معاصر آقا ميرزا هاشم اشكورى، و آقا ميرزا حسن كرمانشاهى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تدريس آثار ملاصدرا، حوزۀ درسى در تفسير قرآن مجيد داشت كه خواص از تلاميذ او در درس تفسيرش حضور مى 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افادات او در اين درس تبحر او در علوم قرآنى به خوبى معلوم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ميرزا محمدرضا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قول آقا ميرزا مهدى آشتيانى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 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اوايل ورود به طهران، در ايام تعطيلى، برخى از آيات قرآنيه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ذات و صفات و افعال و آيات ولايت و آيات هدايت و مختصر آيات متفرقه كه داراى مضمون مشترك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تأويل مى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بعدها به عللى آن بحث را ترك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مير شهاب الدين حكيم شيرازى در دوران تدريس دنبال كار استاد را گرفت، و از عهدۀ اين كار برآمد؛ ولى مانند استاد خود در بيان تأويل آيات يد باسط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محمدرضا پيرامون سورۀ مباركۀ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شش ماه تمام بحث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در اثناى بحث صورت او برافروخته و طلاقت لسان و عذوبت بيان در او رو به اشتداد مى رفت تا بدان حد كه شخص مستعد از تأثير بياناتش مدهوش مى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صدر الدين قونوى،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شيخ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رضى اللّه عنه، بعد از ذكر آنچه نقل شد گفته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تن از آيندگان نگرفت جاى رفتگان از عزيزان رفته رفته شد تهى اين خاكدان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والمنزل الثانى من المنازل للغيب الهوية،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اقلام قضائيه و قدريه در مرتبۀ 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مرتبۀ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مى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جامى،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مراد مصنف علامه و تقرير مقاصد آن بزرگ در مصباح ميسور نيست مگر با شرحى مبسوط و بيان تحقيقات اكابر از صوفيه و محققان از عرفا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امام خمينى قدس سره،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را در آثار عرفا، از جمله تعليقۀ مرحوم آقا ميرزا شهاب الدين، مى توان ديد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مسألۀ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مانند علمِ حاصل از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ذوقى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كرده 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اقرار به علم بالمستفاد براى حق تعالى بعد از قبول اين اصل مسلم كه حق به كليۀ اشيا، از جزئى و كلى و مجرد و مادى، قبل از ايجاد عالِم است ولا يعزب عن علمه شيء من الأشياء، مطابق صريح بعضى از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 كريمۀ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وَلَنَبْلُوَنَّكُمْ حَتَّى نَعْلَمَ الْمُجَاهِدِينَ مِنْكُمْ وَالصَّابِرِينَ وَنَبْلُوَا أَخْبَارَكُمْ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كريمۀ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لَيَبْلُوَنَّكُمُ اللّه‌ُ بِشَىْ‌ءٍ مِنَ الصَّيْدِ تَنَالُهُ أَيْدِيكُمْ ورِمَاحُكُمْ لِيَعْلَمَ اللّه‌ُ مَنْ يَخَافُهُ بِالْغَيْبِ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ضرورى است و آيات وارده در اين باره جاى شبهه و انكار باقى نمى گذارد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اللَّطِيفُ الْخَبِيرُ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فصّ لقماني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33951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عقيدۀ ارباب عرفان و اصحاب ايقان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علم جمعى الهى، كه به آن مرتبۀ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تعيّن ثانى و حضرت ارتسام و مقام واحديت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ارباب معرفت مقام احديت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مقام واحديت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 محقق در اين موضع از رساله قول دوم را اختيار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از آثار خود هر يك از قضاء و قدر را تقسيم كرده 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علمى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ارباب اين فن شريف، عقل اوّل،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كرده اند، اوّلين قضاء در مرتبۀ فعل است؛ و بر صور و نقوشى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كاتب آن حق است، به مقام ظهور مى رسد و حقايق امكانيه اى كه از مقام اجمال به مرتبۀ تفصيل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نتيجتاً مرتبۀ عقل ثانى نسبت به عقل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نسبت به عقل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آخرين مرتبۀ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ماده و شهادت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عرفا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مرتبۀ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ثابته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اينكه گفته اند انسان كامل به سرّ قدر آگاه است از آن جهت است كه كاملْ ولوج در مرتبۀ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قضاء را بر تعيّن اوّل و مرتبۀ علم اجمالى و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مراد مصنف، قدس سره، آن است كه علم تفصيلى حق به اعتبار نسبت آن با اقلام وجوديه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و به اعتبار آنكه از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اجمالى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قضاء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جميع اقلام وجوديه دانسته اند؛ و مرتبۀ قدر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 قدريه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دانند كه مشعر است به وجود موجودات در صورت و مرتبۀ كثرت كه آخرين مرتبۀ آن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سلسلۀ كون هر موجود دانى نسبت به عالى و مافوق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موجود عالى نسبت به دانى و مادون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كنز</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جاويدان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روايات به قلم خطاب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 عِلْمي في خَلقي إلى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آنچه قلم بر صفحۀ وجود دارد، و با نظامى خاص در صفحۀ اعيان ظاهر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كه ثابت است عوالم غيبى است؛ و آنچه كه متغير است حقايق موجود در عالم دنيا و ماده و شهادت است؛ كه فيض حق ثابت، و مستفيض متغير است؛ و از ناحيۀ موجوداتى كه به مقام تجرد مى رسند، اعم از تجرد عقلى و برزخى، قوس صعودى تحقق مى يابد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11590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44912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16584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طبع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مؤسسۀ مطالعات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وابسته به دانشگاه مك گيل كانادا،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اين مؤسسه استاد أجل، دكتر مهدى محقق، دوست قديمى نگارنده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اللّه مساعيه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وميض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السعادة والشقاء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الصدوق،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فصّ لوطي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فصّ عزيري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نحو برداشت از علم حق غير از آن است كه از ابن عربى در بيان علم حاصل از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بيان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مذكور پيرامون آياتى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وَلَنَبْلُوَنَّكُمْ حَتَّى نَعلَمَ الْمُجَاهِدِينَ مِنْكُمْ وَالصَّابِرِينَ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مباركۀ</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آثار نفيس و با ارزش مؤلف محقق، عارف به رموز و اسرار اسماء اللّه، حضرت امام خمينى قدس سره همين شرح دعاء السحر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خمسۀ نظامى گنجوى،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مثنوى خسرو و شيرين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كليۀ اساتيدى كه به درس آقاميرزا هاشم حاضر مى شده اند و افتخار استفاضه از محضر او را داشتند او را بزرگ ترين مدرس اسفار و فريد عصر خود در عرفان و تصوف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ميرزا محمدعلى شاه آبادى و آقا ميرزا مهدى آشتيانى و مرحوم آقاميرزا احمد آشتيانى و آقا سيد كاظم عصار و جمعى ديگر از بزرگان از محضر آقا ميرزا هاشم استفاده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آقاميرزا مهدى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شاه آبادى از شاگردان دورۀ اوّل درس آقا ميرزا هاشم بودند، و شايد سال هاى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تحصيل آن بزرگ در خدمت آقاميرزا هاشم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آقاميرزا هاشم نيز از مرحوم شاه آبادى اسم مى بردند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مصباح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تام و مطلق علماى اماميه به 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اصول و به ندرت علم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باب اتفاق و ندرت و فداكارى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مصيبت 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حكمت الهى، كه اساس و پايۀ درك مسائل اعتقادى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و نبوت، معاد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شؤون آن است، روز به روز كمتر مى شود؛ و آنچه كه جاى آن در مسائلى كه عقل در آنها تصديق به نارسايى خود مى نمايد خالى است، تصوّف و عرفان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 از روايات و آياتِ ذات و صفات و افعال و كثيرى از مسائل علوم قرآنى جز از طريق توسل به علم توحيد و دانش و علمِ حاصل از عمل، كه مكاشفه لازم آن است، ميسور نيست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الدراري،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ميرداماد،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الإيقاضات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رسالة في سرّ القدر،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دقت از اولياى معرفت مى دانند كه شيخ اعظم، رئيس ارباب حكمت، در هر فنى حريف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خوب گفته است صدرالدين قونوى در اوايل إعجاز البيان في تأويل 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الرئيس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عثوره على هذا السرّ، إمّا من خلف حجاب القوّة النظريّة بصحّة الفطرة، أو بطريق الذوق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ليس في قدرة البشر الوقوف على حقائق الأشياء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جفا ز بخت بد آمد و گرنه 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كه رسم جور و نشان ستم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فصّ عزيري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المؤمن وعلاماته وصفاته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هشاش بشّاش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واما عبارت متن عين عبارت شيخ است در شرح اشارات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زمانى نيست، كما هو الواضح عند أهله؛ چه آنكه زمان داراى اطلاقات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موضع مناسب است با كريمۀ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وَذَكِّرْهُمْ بِأَيَّامِ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اسماء حاكم بر زمان و باطنِ زمان همان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وجود قبول تنزلات متعدد كه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غيبى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حركت در قوس صعود،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انعطافى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از ميل بسايط به تركيبْ جهت حصول مواليد سه گانه آغاز، و متدرجاً به تدريج زمانى به عالم انسانى ختم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انسان غير از حركت جوهرى با حركت عَرَضى، كه از ناحيۀ شارح مقدس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 عرضه مى شود، موجب عروج در كامل مكمل تا فناء في اللّه، و در محمديين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21287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الفكوك،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فكّ اليوسفي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علامۀ طباطبايى قدس سره در كتاب نهاية الحكمة گفته اند بازگشت كلام حق به قدرت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مترجم دانشمند خيال كرده است كه مؤلف با اين تحقيق رشيق مسألۀ قدم و حدوث كلام حق را براى هميشه حل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قدرت چه ارتباط با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از باب تغاير مفهومى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نظام 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مشيّت و اراده را امر انتزاعى دانسته، و آن را از حق نفى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نهاية الحكمة به اين دليل كه اراده در انسان از سنخ ضمير و حادث است، اراده را از حق نفى نموده، و توجه نداشته است كه فاعل بلا اراده فاعل موجَب است و گويا آن همه آيات كه بالصراحه خلق ممكنات را مستند به ارادۀ حق نموده ناديده گرفته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قَوْلُنَا لِشَىْ‌ءٍ إِذَا أرَدْنَاهُ أنْ نَقُولَ لَهُ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شَيْئاً أَنْ يَقُولَ لَهُ كُنْ فَيَكُونُ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ذاته و مصدر لكلّ كلمة تكوينية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آور در مجلس سخن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الممكنات الأعيان الثابتة في الحضرة العلمية و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از جهت مقاطع حروف وجوديه متكثر و در عين وجودْ واحد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از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كلام ذاتى كه عين ذات است، تا آخرين درجۀ كلام، يعنى كلام در عالم شهادت، كه در انسان به صورت الفاظ حاكى از معانى است، و در موجودات و صور نوعيۀ اسمائيه كلام و نطق خاص هر صورت و طبيعتى مناسب با همان شى ء است، كه از جملۀ آن منطق طيور است؛ و نيز نفس حقايق وجوديه در عالم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كلام وجود و حد و مطلع و بطون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مراتب كلام اند، و مرتبۀ اعلاى آن امرى زايد بر متكلم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علوم قرآنى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ها علوم قرآنى جزء دروس مستقل است، اما آنچه از آن عايد شاگرد مى شود چند صفحه از اتقان سيوطى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فلسفه و عرفان نيز آن چنان ملعبه قرار گرفته است كه موجب نااميدى است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ثمرۀ تحصيل طلبه هاى مستعد در حوزۀ تعليماتى قديم، كه فقط به درس مى پرداختند، در عين حال كه گرفتار مشكلات زندگى نيز بودند و با شهريۀ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كرايۀ يك اطاق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مى كردند، در طى فقط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تقريباً قرائت سه جلد اسفار، و قسمت زيادى از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أشعة اللمعات جامى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ضميمۀ درس خارج فقه و اصول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مجموع درس فلسفه در حوزه در مدتى كم چندين برابر دروس دورۀ ليسانس و فوق ليسانس و دكترا در دانشگاه هاى امروز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دانشگاه ها برنامۀ درسى فلسفه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اسفار، به چاپ جديد، است كه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آن حاشيۀ حكيم سبزوارى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نيز، اگر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محصول تحصيل دانشجوست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دانشجويانى كه برخى از شيراز، بعضى از خراسان، بعضى از سيستان، در هفته دو روز بايد در طهران حاضر باشند، و بالاجبار با بدنى كوفته و روحيه اى خمود به مجلس درس حاضر مى شوند و در اين نوع حوزۀ تحصيلى است كه اشخاص پاچه ورماليده ميدان دارى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جاى دنيا هر كه بخواهد علمى را تدريس كند، بايد مدرك و دانشنامۀ اساسى داشته باشد و پس از پيروز بيرون آمدن از امتحان دقيق و دادن آزمايش دشوار فلسفى و عرفانى حق تدريس فلسفه دارد، جز مملكت ما كه روابط، ضوابط را محو و باطل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به حال ملتى كه از ضوابط به روابط پناه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حكومت ها و تجزيۀ ممالك معلول همين سنت سيئه است، و موروث از عثمان و برنامۀ حكومت بنى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مى گويند تاريخ فلسفه سير خود را تمام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 مغرور از اين كلام مشعوف اند و نمى دانند كه اينان دين را هم تاريخى مى دانند و مى گويند عصر ما عصر اتمام تاريخ اديان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عقيده دارند كه ما در فلسفه استثمار شده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مرادشان استعمار يونان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در دين هم همين عقيده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دانم ما چرا اين اندازه خنگ تشريف داريم كه از زمان بابا آدم وننه حوّا منظم در سيطرۀ استعمار گرفتاريم، و مرتب به عالم فحش و ناسزا نثار مى كنيم كه ما را عقب نگه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مطهرى مورد طعن و هدف معركه گيران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اكنون هم سه دسته از ابالسه بزرگان و اساطين فرهنگ ملت ما را هدف اوهام خود قرار داده اند، و با جنونى حيرت آور قلم فرسايى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هم مى نويسند محصول فكرى استعمار است، و مطلوب استعمار نيز متفكر نوع حس گراست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براى مصون ماندن خود را پيروان خط امام قلمداد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معركه گيران در همه جاهاى حساس مملكت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دست رد به سينۀ احدى نزدند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مديريت و تبعات آن سخت خطرناك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پاورقى ذكر شد، شمه اى از واقعيات است كه خدمت حضرت امام بر سبيل شكوا عرض كردم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مايأتى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قونوى در رساله اى بى نظير حديث مذكور را بر طبق قواعد عرشيه معنا كرده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اسماء الهيه غير از تخاصم در ملأ اعلى، يعنى مظاهر اسمائيه،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طورى كه اسماء الهيه عبارت است از اسماء جماليه و جلاليه، مظهر اين اسماء نيز همين حكم را دارا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مظهر الجمال و الأمر التشبيهي؛ و قسم مظهر الجلال و الأمر التنزيهي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انسان كامل محمدى و وارثان آن حضرت جامع بين جمال و جلال و احكام اين دو قبيله از اسماءاند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بلكه مسلماً،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الكف بين الكتفين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بر اين اصل مهم كه قيام به دو امر مذكور محقق است، و منشأ تحصل تنزيه در عين تشبيه و تشبيه در عين تنزيه مى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منقولات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بَرْدَ أَنامِلِه بَيْنَ 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را كه ذكر شد نفهميدى، از بخت بد خود شكايت كن كه يار طريق جور و رسم ستم نداشت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23103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كائنا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ضمن ديوان عراقى،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عراقى، قصائد،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قصيدۀ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ضمن ديوان عراقى،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جاويدان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اعظم و ديگر اسماء به نحو جمع الجمع در غيب وجود تعيّن اسمى ندارد؛ چه آنكه اين اسماء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واحد متحقق اند؛ ولى از آنجا كه اين مقام از تعيّنات امكانيه مبرّاست و بشرط لاست نسبت به تعيّنات امكانيه، اسماء و صور اسماء، يعنى اعيان، در مقام استجنان علم اجمالى به وجود ذات متحقق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 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به نحو عدم تعينْ هر يك خود غيب مغيب و مطلقِ عارى از قيد اطلاق است؛ و هر صفت و اسم را اگر به نحو اطلاقِ عارى از قيد اطلاق لحاظ نماييم، غيب محض و مطلق است؛ و همۀ تعيّنات در آن مقام به استجنان ذاتى متحقق اند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عالٍ في دُنوِّه، و دانٍ في 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حق در مقام ارتباط با ممكناتْ معيّت قيوميّه با هر شى ء دارد، در حالى كه اشيا محدود و حق غير متناهى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دقيقه نبايد فراموش گردد كه آن هويت مطلقۀ الهيه داراى وجود في نفسه است؛ و از اين جهت با همۀ اشيا نسبت واحد دارد؛ و هو أقرب إلى الخلق من حبل 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او را وجودى است مضاف به ممكنات، كه از جهت اين اضافه مقوّم كل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تفصيل هذا البحث، فعليه بالمراجعة إلى كتاب مفاتيح الغيب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نحرّر مقصود المصنّف العظيم، أعلى اللّه ذكره، بوجه آخر، توضيحاً للمرام، به اين عبارات كه حقيقت هر ممكن عبارت است از نحوۀ تعيّن آن در علم حق؛ و متعين در علمْ همان صور قدريه و اعيان ثابته است؛ و اعيان ثابته غير مجعول اند بلا مجعولية الأسماء الإلهية، والأسماء غيرمجعولة بلا مجعولية ذاته المقدّسة الأحدية؛ و اعيان ثابته و اسماء الهيه از شؤون حق اند به اعتبار ظهور الذات للذات و شهود الأسماء و الأعيان؛ و اعيان و اسماء متعيّن در لاهوت و مقام الوهيت و واحديت عين حق اند، و كثرت در آن مقام امرى عقلى و وجود به صرافت خود باقى است؛ و اسماء الهيه و صور اين اسماءِ مستقر در مكين لاهوت از آن جهت كه كمال ذاتى حق اند هرگز به وجود خارجى و تحقق امكانى متصف نشوند، و لها الأثر و الحكم فيما له الوجود والظهور العينى؛ و آنچه كه به حق در متن واقع متحقق است، حقيقت حق و صور معلوميت ذات حق اند كه اعيان ثابته نام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ديگر آنكه آنچه كه متصف به ظهور است از باطن خود تأثير پذيرد؛ و آنچه را كه علل و اسماء مى ناميم از جملۀ شروط جهت ظهور اشياءاند، نه مؤثر و مبدأ 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المتّصف بالوجود يتغذّى من باطن وجوده و يستمدّ من 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المتحقّق في الخارج از جهتى مرآت اعيان ثابته و احكام اسماء الهيه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ايم، از باطن شى ء به ظاهر آن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المرام، آنكه حق هرگز تأثير از غير قبول ننمايد؛ و حقايق ممكنات و اعيان قدريۀ علميه همان شؤون حق اند و تأثر از غير نپذيرند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حكمت متعاليه مذكور است كه الإنسان لا يتغذّى إلاّ من قبل نفسه، والنفس يتغذّى من جهة حقيقته، و حقيقته ليست إلاّ صورة معلومية الذات 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الوجود المضاف ليس غير ظهور الحقّ؛ و ظهور الشيء نفس الشيء، و باعتبار غير الشيء؛ و هو الظاهر والمظهر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متصف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باعتبار ذاته؛ مظهرْ نفسِ ظهورِ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من جهة ذاته؛ والمظهر من جهة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شؤون وجوديه تنزلات آن حقيقت مطلقه اند، بدون حصول تجافى در ذات مقدس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عال في دنوّه و دان في علوّه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جَندى،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فصّ موسوية؛ شرح فصوص الحكم، كاشانى،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كتاب الفضائل، 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كتاب الفضائل، 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الفضائل، 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ذمامة، أي حياء وإشفاق من الذمّ واللوم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الفضائل، 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موسى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كتاب الفضائل، 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فصّ موسوية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فصّ موسوية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فصّ موسوية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الفضائل، 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كتاب القدر،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البيان في تأويل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سورة المؤمنون؛ تفسير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ويليام چيتيك در تعليقات خويش بر نقد النصوص نوشته است سندى از اين حديث به دست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تعليقات،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مآخذ عامه،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القيامة حال عرض الاُمم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ير اُمّة نبىّ من الأنبياء أكثر من اُمّة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پيداست كه اين جزء حديث با واقع مطابقت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ولم ير اُمّة نبىّ أقلّ من اُمّة موسى؛ ولن ير اُمّة أكثر فتنة من صهيونيزم، قد غلب على نفوسهم الإلحاد و أكثر رؤسائهم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حضرت ختمى مقام، كه جهت قابليت و عين ثابت او سيادت بر ديگر اعيان قدريۀ علميه دارد، و ناچار جهت و لسان قابليت او اتم الألسنه است و حقيقت محمديه، يعنى عين ثابت او، حاكم بر جميع اسماء الهيه مى باشد به وصف جمعيت و حد اعلاى عدالت، ديگر انبيا بهره از مظهريت اسم اعظم ندارند، و به مقام اطلاق جمع بين الاسماء الظاهرة و الباطنة نرسيده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انبيا غلبه از ناحيۀ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بعضى غلبه از ناحيه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همچنين است در اسماء جماليه و جلاليه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انبياى بنى اسرائيل است، كه موسى هفت سال در خدمت او بود، و دختر او را به ازدواج خود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ديديم كه جهت مناسبت بين اين دو پيغمبر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خواجۀ شيراز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شبان وادى ايمن گهى رسد به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چند سال بجان خدمت شعيب كند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الفكوك،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جَندى،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فصّ موسوية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اندكى تغيير در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سخنان را جندى از قول قونوى نقل كرده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المشكوة الثانية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في مقامات العبادة،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وعدّة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كشف الأسرار وعدّة الأبرار،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وعدّة الأبرار،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الحقّ أجلّ من أن يكون غيره سميعاً و بصيراً، مع هذا يسمع بسمع كلّ سميع؛ و يسمع ببصر كلّ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لصفاته مراتب و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المشيئة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الإرادة الذاتية، مع كونهما عين الحقّ في مقام الذات، كالكلام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لهما ظهورات و تنزّلات في مراتب الوجود، نه به نحو تجافى، بلكه در مقام سريان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نيز همين حكم را داراست و نافذ در اقطار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دستان سراى عالم لاهوت مترنم به اين مقال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إنّى أسألك بعلمك بأنفذه، وكلّ علمك نافذ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تمام حقيقت واجب است، تنزيه صرف است؛ و آنچه دلالت بر تنزيه نمايد، از آيات باهرات و مأثورات نبويه و ولويه، محمول بر مقام احديتِ بشرط لا نسبت به تعيّنات امكانيه مى باشد، كه از آن به مقام ظهور ذات للذات، و ظهور الحقّ بذاته و في ذاته تعبير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رايحۀ تشبيه در حضرت ارتسام و ظهور حق در اعيان ثابته و صور معلوميت ذات و شهود المجملات مفصلاً استشمام مى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توحيد الصدوق، قاضي سعيد القمي،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ندرت عالمى نحرير و استادى مسلم در حكمت متعاليه و مبرّز در عرفان نظرى و عملى و محقّقى عظيم در فقه و اصول فقه طى اعصار و قرون مى توان سراغ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استعداد خارق العاده مى تواند عرشى و فرشى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خودساخته بود، و در ترقّى علمى و ادارۀ حوزۀ تدريس بى نظير و به خود متكى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ذوق علمى او در چهار فن ممتاز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اصول، عرفان، حكمت متعاليه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زبردستى او در اين علوم موجب حيرت صاحبان ذوق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ميسر لما خلق 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نيست چرا حوزه هاى شيعه افراط در تك علمى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اند، و روايات صادر از مصدر الوهيت را بر قلوب ارباب عصمت و طهارت كم اهميت پنداشته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شارح اصول كافى بعد از طى قرون متماديه صدر المتألهين است؛ و جاهل مغرور مبتلا به اوهام و فاقد حس مسئوليت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شرحه بالكفر صدرالدين الشيرازى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آنكه دايرۀ محيط بر ذرارى و درارى وجود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 العليم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بود مراد مصنّف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هيجدهم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الظلومية التي هي التجاوز عن قاطبة الحدودات و التخطّي عن كافّة التعيّنات و اللا مقامي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وتفكّر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 مَحْوُ الموهومِ و صَحوُ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مقام الفرق بعد الجمع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نورٌ يَشرُقُ مِن صُبح الازَلِ، فَيَلُوحُ عَلى هَياكِل التوحيدِ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 السِّراجَ فَقَدْ طَلَعَ الصُبْحُ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آنكه اين خط موهوم اگر بالمرّه زايل گردد، نسبت امكانى نيز از ميان برداشته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شبسترى به اين عدم شهود خط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أدنى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كرده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 ممكن گرد امكان برفشاند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واجب دگر چيزى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ارتفاع خط امكان نه سيرى معنا دارد، و نه سيّارى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صحيح تر، اگر مانند ديگر اعتبارات اين نسبت واحد مرتفع گردد، از آنجا كه اين نسبت همانا نسبت تعلق ممكن به واجب است، نه سلوكى و نه استنادى و نه توجهى، بلكه نه منازله نه تدنّى و تدلّى و نه جذبه، معنا و مفهوم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تظنّ أنّ هذه الحالة إنّما هو بالنسبة إلى المحجوب، بلكه عارف صاحب شهود و معرفت نيز اگر به اعلى مرتبۀ اطلاق برسد و به عالم اطلاق محض بپيوندد، اين نسبت، كه نسبت امكانى نام دارد، زايل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ولى مطلق كه در مرتبۀ اعلاى از اطلاق قرار گرفته، بلكه منتفى شده از او احكام تقييدى خاص و اسماء خاصۀ ظهور عبادات و امتثال اوامر و اعراض از منهيات و عدم رغبت به مكروهات، در دايرۀ فوق تكاليف قرار گيرد و جهت نسبت امكانى را بيند، و بعد از مقام فرق بعد از جمع و سير من الحقّ إلى الخلق و سير من الخلق إلى الخلق و احاطۀ تفصيلى به مراتب وجود، لسان او مترنم به اين مقال شود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عَبَدْتُكَ خوفاً مِنْ نارِك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وَجَدْتُكَ أهْلاً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الفَقيرُ الّذي أغْنَيتَني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شوق به عبادت در كمل از اولياى محمّديين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نيل به مقام اطلاق تيزتر شود، و عشق تكلم با حق فزونى گيرد و روحاً و جسماً به وجود حقانى متحقق گردد؛ و از آنجا كه جامع جميع حضرات است، مسكنت و فقر را در عين غناء به غناءِ حق شهود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ذكر شد اختصاص به معراج يا سلوك معراجى دارد، و با عروج مصطلح اين طايفه، كه ارباب ولايت و نبوت نام دارند،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عروج عبارت است از ترقى و تكامل نفس ناطقۀ عبد سيّار و انسلاخ او از هيكل جسمانى، و عبور از منازل عوالم مثالى، و بلوغ به مقام جبروتى كه مرتبۀ اعلاى جنت افعال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تدلّى و تدنّى و منازله از لوازم معراج است نه عروج؛ و بينهما فرقان عظيم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و واجب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نمود است نه بود؛ و بود و وجود حق طلق اوست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نظر شهودِ سالك محو گردد؛ ولى هرگز عين ثابت ممكن و تعيّن از وجود متنزل محو نگردد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 أدنى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ضمن ديوان عراقى،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لمعۀ چهاردهم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فصّ لوطي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يبقى عليهم صورة الحجاب تعطّفاً ورحمة منه عليهم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 الأنبياء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فصّ لوطيّ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المشيئة والإرادة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گفته منافات با علّيت علم نسبت به معلوم خارجى ندارد؛ چه آنكه علم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معلوم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عاملناهم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فصّ لوطي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معتقدند كه انسان موجود ناشناخته اى است، و در قواى خيال و وهم و عقل پيچيدگى هاى موجود است؛ لذا مى گويند در احراز عدالت نيز به حسن ظاهر قناعت بايد كرد، و ملكۀ عدالت را نتوان احراز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از نفوسْ حسن ظاهر، العياذ باللّه، از ريا تحقق پيدا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اشخاص منغمر در محاسبۀ نفس و بالغان به مقام مراقبه، از خود فريب خورده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شناخت بالغان به مقام عصمت براى اولواالعزم از انبيا ميسور نيست، و جز از طريق وحى شناخته نتوانند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نظر تحقيق، عصمت در كمل از اولياى محمديين نيز موهوبى است؛ و در كمل از انبيا نيز امر چنان است كه ذكر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 في علمه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السعيد من علمه 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ابليس همين رحمت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ما را بدان شه رهبر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خلقت، دو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 قبل از خلقت، و طينت بعد از خلقت، كه ملايكه مرتب در كار ساختن و پرداختن اين اخيرند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غزليات،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مقدمۀ حاضر بر رسالۀ نفيس مصباح الهداية، اثر عميق و محققانۀ مصنف بزرگ آن، مصادف گرديد با چند ساعت تدريس هفتگى و تصحيح چند كتاب؛ لذا از شرح و بسط كلام معذورم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كار و مطالعه و نوشتن مقدمه و تعليقه در چندين ساعت متوالى از عهدۀ دوران جوانى،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تازه بهار زندگانى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ساخته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به درجات و مراتب كلام حق و عبور از صورت به معنى و شهود كلمات از طريق معانى قرآنى اختصاص به ارباب معرفت و اهل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بطنى از بطون قرآن مختص به طايفه اى خاص و نيز منطبق بر طوايف خاص است؛ و هر بطنى لسان خاص دارد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بيست و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هذه الرسالة التي استنسختها من نسخة الأصل أيّام شبابي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الآخر، الاستقلال النظر إلى الأسماء بلا نظر إلى المسمّى كفر، لستر المعبود الحقيقي بالأسماء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استقلال النظر إليها على كون المعبود منظوراً إليه أيضاً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الاسم مرآة لعبادة الذات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معنى آخر 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عبارته، أدام اللّه ظلّه الظليل على رؤوس المستفيديه و اُديمت إشراق نوره مستديماً على رؤوس المستعدّين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المحمّدية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المشكوة الثانية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ارباب حديث از عامّه بدون ذكر دليل كليۀ روايات و احاديث مربوط به عقل اول، و تعبيرات ديگر از صادر اول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 خلق اللّه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ذلك من التعابير، را مطلقاً انكار كرده اند؛ و جمهور علما و مشايخ عامّه موجود مجرد از ماده و مترفّع از زمان را منكرند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اقدمين اين فرقه موجود را با محسوس مساوق دانسته و گفته اند غير محسوس موجود نمى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الحنابلة من أصحاب الحديث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فروغى بسطامى، غزل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المشكاة الثانية، المصباح الثاني، المطلع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عرض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درايت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محققان از ارباب تحقيق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هستند جاهلان مغرورى كه بدون توجه به معناى واحد حقيقى در همه جا از انكار احديت ذاتيه سخن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چشم باز و گوش باز و اين 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حيرتم از چشم بندى خدا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چاپ استاد عثمان يحيى،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يحيى خود شخصاً تمام كارهاى چاپ فتوحات را عهده دار شده، و حقاً كه يد بيضا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متصدى چاپ اول فتوحات، الأستاذ العارف المجاهد، الرئيس الروحي للثورة الجزائرية، عبدالقادر جزايرى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خود از ارباب سلوك و مجاهدت بود و آثار با ارزش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دقت كافى در چاپ كتاب وحيد در باب خود، كه لم يسبقه سابق و لا يلحقه لاحق، به خرج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جديد، عثمان يحيى، كه چندى نيز با مرحوم پروفسور كربن همكارى داشت، قسمتى از فتوحات را در چند مجلد منتشر ساخت؛ و اين كتاب را با اسلوبى جديد، مشتمل بر جزئيات و دقايق، در دسترس علاقه مندان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كارى عظيم، كه كوشش و همت جمعى از عشاق معرفت را مى طلبيد، خود به تنهايى بر عهده گرفته و به خوبى از عهده بيرون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با چاپ تدريجى و فروش مجلدات فتوحات به كار خود ادامه مى داد كه گويا ناشرى نفع طلب قبل از تمام شدن چاپ اول، مجلدات چاپ شده را با چاپ 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 و بفروش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صورتى زشت و با حروفى رنگ پريده و زار و نزار به بازار عرضه داشته، و ناشيانه آن را با حروف بسيار باريك چاپ كرده چنانكه در كاغذ نامناسب خوب جا نيفتاده و در كهنگى همانند حروف مرسوم زمان گذشته است و چنان مى نمايد كه مدت ها كار كرده و مستعمل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 سودجويى ها در كار علم از مظاهر انحطاط فرهنگى و ناشى از فقدان مؤلفان محقق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برخى از اسماء كه حاكم بر مظهر موجود در عالم ماده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افضل كاينات موجودى است كه مظهر جميع اسماء و صفات است، و از اين رو اكمل كاينات حقيقت محمديه است كه جامع جميع حضرات از جمله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الهى با آنكه در يونان ظاهر شد و محققان از اساطين فن الهيات در آن سامان يد بيضا نمودند و سپس مقالات دانايان و متألهان يونان به ضرورت زمان و احتياج در عالم اسلام به زبان رسمى اسلام ترجمه شد و نضج يافت، ولى متفكران بزرگ اسلامى آن مطالب را درك كردند و با كمال مهارت به بسط آن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وارثان اين علم خود از نوابغ بشرى بودند، و با نظرى محققانه به تأليف آثار علمى، اعم از الهيات و طبيعيات و رياضيات و ديگر شعب علوم،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شخصيتى كه در دوران اوليه و ابتداى رغبت هوشمندان به تحصيل حكمت و معرفتْ به تدوين كامل علم حكمت پرداخت، رئيس فلاسفۀ اسلام، ابن سينا،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چون در مولد و موطن خود احساس خطر نمود، ديار مألوف را ترك گفت و بعد از تحمل مشقات در همدان سكونت اختيار كرد، و بنا به شرحى كه شاگرد او نوشته است، بين مشاغل ديوانى و تدريس و تصنيف جمع نمود و آثار بى نظيرى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در هوش و قوت ذكاء تالى ندارد؛ نبوغ بى مانندى كه خداوند به او عطا فرموده بود او را از معلم بشرى بى نياز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در علم تفسير و فقه نيز سرآمد عصر خود بود، ارسطو، معلم اول، ساليان متمادى به تحصيل منطق و فلسفه و ديگر علوم اصلى پرداخت، اما آنچه كه او پس از سالها تلمذ نزد استاد فرا گرفت، ابن سينا به بركت استعداد بى مانند خويش با مطالعه نزد خود در مدتى اندك حاصل نمود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الغيب،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فصل شريف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المشكاة الثانية، المصباح الثاني، المطلع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تخيّلات غير حاكى از واقع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ماسوى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و ماهيات اعتباريه نمى باشد؛ بلكه وجود امكانى از آن جهت كه مظهر كمالات حضرت غيبيۀ وجود است، جهتى غير از حكايت ندارد؛ لذا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ظلّى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الشيء بالنسبة إلى الحضرة الوجود شيء، وليس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سئل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الظلّ شيء، أم ليس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إلى ظِلِّكَ، أَنَّهُ شَيءٌ، وليس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كلام مرحوم استاد مير شهاب الدين نيريزى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در بعضى از مراسلات حكمى و عرفانى ديده مى شود كه علم، يا حقايق امكانى، همان ماهيات عارض بر وجود در مقام سريان و ظهور است، چندان پايه اى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در نظر تحقيق، وصف وجود ظلّى است؛ و نفس رحمانى و وجود سارى و ظاهر در اوديۀ امكانْ وجود خاص است كه به مطلق و مقيد موصوف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نصّ شريف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الحكم،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لازمۀ تنزل از مقام وجود مطلقِ عارى از قيد اطلاق آن است كه حدى قبول</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ياد دارم كه در ايام صباوت با جده ام،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رحمت بر او هر دمى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مجلس روضه خوانى مى رفتم حال و هواى آن روزگار چيز ديگر و خلوص آن مردم حيرت آور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ذاكرين سيدّالشهداء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على أصحابه المستشهدين بين يديه من الصلوات أزكاها و من التحيّات أنماها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عرشۀ منبر قرار مى گرفتند، بعد از ذكر بسمله به اين جملۀ دلنشين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رحمة اللّه الواسعة، و يا باب نجات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اخلاص تمام مترنم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پس از آن نيز، در دوران جوانى، در طهران، هفته اى يك شب، در خدمت مرحوم استاد الأساتيد، آقا ميرزا مهدى آشتيانى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پيشنماز آن مسجد به آقا سيدمحمد باقر مسجد حوضى شهرت داشت و مردى شريف و بزرگوار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مجالس مرد سالخوردۀ موقرى كه قدى بلند و خميده داشت قبل از افادت و افاضت مرحوم ميرزا ذكر مصيبت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ميرزا مهدى پس از استماع روضۀ او، به افاده مى پرداخت و معمولاً با طرح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مسألۀ فقهى صحبت خود را آغاز مى كرد، و سپس به تدريس اصول عقايد مى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عده اى از تجار علاقه به شركت در اين گونه مجالس نشان مى دادند، و با اشتياق تمام به مطالب مرحوم آقا ميرزا مهدى در معارف اسلامى كه به طريق ارباب معرفت و ذوق بيان مى كرد گوش مى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روزهاى جمعۀ هر هفته، در منزل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رشتى اين مجلس منعقد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مرد كهنسال مانند گذشته در اين مجالس شركت مى كرد و قبل از بيانات آقا ميرزا مهدى به نوحه سرايى مى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همچون گذشته بسيار مورد توجه و احترام حضار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حاج ميرزاتقى آجيلى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تجار محترم بازار طهران بود و بعدها بين ايشان و بنده دوستى اى عميق برقرار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پيرمرد را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حسن رثائى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آقاى ميرزا براى او احترام خاصى قايل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هنگام مراجعت از مسجد حوض نگارنده به آقاى آشتيانى عرض كرد كه هركس صداى دلنشين و رساى آقا شيخ حسن را بشنود، خيال مى كند اين صداى كسى است كه سى سال عمر دارد، نه شخصى كه حدود هشتاد سال از سنش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ميرزا فرمودند او استاد بى مانند در آواز و ضربى هاى قديم است، و بسيارى از اساتيد آواز ايرانى شاگرد ايشان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فرمودند كه او و آقا سيدجواد معلم عراقى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آقا محمدرضا قمشه اى نيز رسيده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آقامحمدرضا نيز خود شخصى اهل ذوق بود و هنگام تدريس عرفان حال خاصى پيدا مى كرد، و گفته اند در اين موقع زيبايى و گيرايى بيان او به حدى مى رسيد كه مستمعان مستعد را از خود بى خود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داد سخن مى داد كه بعد از اتمام درس شاگردان با ذوق تا چند دقيقه توجه نداشتند كه درس تمام شده است، و بعد از دقايقى به خود مى آمدند و از آن حالت سكر و جذبه كه در وقت شنيدن بيانات استاد به ايشان دست داده بود خارج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آقامحمدرضا شاگردى در اصفهان داشت كه برادر وى عطار بود و در سبزه ميدان طهران دكان عطارى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دستور برادرش در منزل خود اطاقى مجزا براى آقامحمدرضا مهيا كرده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اصرار و التماس زياد او مرحوم ميرزا راضى شده بود كه به منزل او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اوقات تعطيلى آقا محمدرضا به آن منزل مى رفت، و در حمام مجاور آن خانه، كه در كوچۀ سرتخت بربرى ها، منتهى به امامزاده يحيى واقع بود، استحمام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ميزبان لباس آقا را مى شست، و سلمانى محل هم لدى الاقتضاء سر و ريش ميرزا را اصلاح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موسم گرماى طهران نيز همو ميرزا را به باغچه اى كه در يوسف آباد داشت مى برد، و همان شيخ حسن رثائى در اين منزل ليالى جمعه روضه مى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يادش به خير باد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طورى كه به ياد دارم مغفورله، مصنف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ضاعف اللّه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جمع را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الحكم،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الحكم،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المشكاة الثانية، المصباح الثاني، المطلع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للصادر الأوّل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اكبر در فصوص خود را از اقطاب شمرده، و در بسيارى از آثار خويش خود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كاملان از انسان ها اطلاق مى شود كه محكوم به حكم اقطاب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بندرت اتفاق مى افتد كه شخصى تام الاستعداد به واسطۀ استعداد خفى در عين ثابت خود به اقطاب بپيوندد؛ لذا عبارات مذكور در اين موضع از فتوحات منافات با آنچه كه در فصوص الحكم گفته است ندارد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رؤوس بعدد الخلائق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 تصنيف منيف حضرت امام، در مقام بيان جملۀ مباركۀ نوريۀ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إنِّى أَسْأَلُكَ مِن أَسْمائِك بأَكبَرها، و كلُّ أسمائك 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آقاى 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تفسير آن حضرت بر دعاى متعلق به اسحار ماه مبارك رمضان نيز پرمحتوا و مملو از تحقيقات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بنيۀ علمى در منقول و معقول و حكمت و عرفان با ذوق سرشار اگر توأم شود، اين قبيل از آثار به وجود مى آيد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اوحدى مراغه اى، مثنوى جام 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حدوث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صادر اوّل؛ يا اوّلين جلوۀ حق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جاهلان مغرور، كه در عصر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سال قبل به اين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 طبيعت گرايى اختيار كرده اند، معتقدند كه تمام انسان ها از حيث ادراكات در يك رتبه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علم خاص انبيا و اوليا را كه مأخوذ از حىّ لايموت است بدون استفاده از معلم بشرى منكرند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مستكفى بالذاتِ بى نياز از معلم بشرى نمى شناسند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فصّ شيثي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مقدمۀ ديوان ابن 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ابن فارض از بلاد شام به ارض مصر نقل مكان نمود؛ و ابن فارض در مصر پرورش علمى يافت، و در زمرۀ اساطين علم و معرفت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مبارك او شرف الدين، أبوحفص، عمر بن السعدى است، كه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القاسم، عمر بن أبى الحسن على بن مرشد بن على نام مى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او، ابن خلَّكان، در كتاب 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ابن فارض ولد في الرابع من ذي القعدة، عام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يوم الثلاثاء الثاني من جمادي الاُولى سنة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ودفن من الغد بصفح المقطم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او از نژاد تازى بوده يا نه،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تراجم نوشته اند كه والده قدم من حماة إلى مصر، فقطنها؛ وصار يثبت الفروض للنساء على الرجال بين يدي الحكّام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نيابة الحكم، فغلب عليه التلقيب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سئل بعد ذلك أن يكون قاضِياً للقضات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و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يجيبه بأنّه حفظ هذا النسب عن والده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أنّه ينتهي إلى بني سعد،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مُرضعة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فارض هر چند به ظاهر سنى مذهب است، قبلۀ حبّ وجهت عشق او آل على و عترت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اوست،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حِيْرتي بين قضاءٍ جيرتي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ورائى وهَوىً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العمر ضياعاً وانقصى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 إذ لم أفُز منكم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أوليت مِن عقدى 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 المبعوث، حقّاً، من 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حبّ آنان فرض است، فرزندان على از بطن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تائيّۀ 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السلوك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حضرت ختمى مرتبت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على عترته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واقعۀ</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معاصران اين دو بزرگ، المقرّى، نقل كرده است كه ابن عربى با ابن فارض ملاقات كرده بود و از او اجازه خواسته 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شرح نمايد، و ابن فارض به شيخ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مكّيۀ تو شرح تائيّۀ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بعيد است كه قونوى از چنين موضوع با اهميتى بى اطلاع بوده، و با آنكه علاقۀ بسيار به تائيّه و تدريس آن در مصر و شام و قونيه، براى اصحاب خود و مريدان ابن فارض داشته، از نقل چنين ملاقاتى خوددارى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قونوى از تائيه و عظمتى كه براى اين اثر بى نظير قايل بوده، بهترين دليل است بر اينكه ابن فارض از ابن عربى و الفتوحات المكّية او استفاده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وانگهى، در تائيّه نقصى وجود نداشته است تا شرح آن محتاج به رجوع به آثار ابن عربى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قونوى اعتقاد كامل داشته كه اين اثر عظيم، كه در بيان اطوار عشق به وجود آمده، در حد خود تام و تمام بلكه فوق التمام است، و هيچ نثر و نظمى به فارسى و عربى همسنگ تائيّه نيست؛ و به مريدان خود سفارش مى كرده است كه به مطالعه و حفظ آن بپردازند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دفتر سوم، بيت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عصرى افرادى يا فردى ديده مى شوند كه وضع حال و سرگذشت آنان عقل را حيران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 مرحومه اوليائى يافت مى شوند كه خواجۀ عوالم غيب و شهود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على قَدَمِ موسى؛ و منهم على قدم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آخوند ملاحسن نايينى، هم عصر تلاميذ آخوند ملاعلى بن جمشيد 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مرقده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ابدال و اوتاد زمان خود بود، و ارباب تحقيق و استادان فن متفق بودند بر بزرگى او و حيران بودند از وضع زندگى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ميرزا حسن خان، فرزند محمد ابراهيم خان، تحويلدار معاصر محمد شاه قاجار، در كتاب يا رسالۀ جغرافياى شهر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به همت استاد دانشمند، حضرت آقاى دكتر منوچهر ستوده،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ملاحسن نايينى مردى بود از اوتاد؛ در علوم دينى يگانه، و در علم توحيد مردانه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سال در يكى از حجرات فوقانى مدرسۀ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مجردانه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بضاعت او مكرر به تقويم اهل بصيرت رسيد، لباساً، و اساساً زايد بر چند قران نمى ارزيد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حالش شايد شعر مولوى بود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دستار و سر و جبۀ من جمله به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 كردند هر سه را يك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نشنيدستى نام مرا در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هيچ كسم زهيچ هم چيزى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ملاحسن در عمر دراز تحفه و نياز از احدى قبول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گذرانش منحصر بود كه سالى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روز وقت حصادْ به دهات حوالى شهر خوشه چينى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يك من ونيم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سنگِ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 دستگيرش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سال را به همان اكتفا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شبانه روز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سير آن را با سنگ و چوب نيمكوب مى كوبيد و با آب و نمك در ديزى گلى مى پخت و مى خورد، و هميشه متذكر و متشكر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زمستان و تابستان زيرانداز نداشت، و با بى لحافى و روى باز عادت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به چشمش نمى رفت الا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دايم با آب سرد مى 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دير چرك مى شد؛ و زود زود از حجره بيرون نمى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 چراغ دلش روشن و منزلش تاريك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ورق كتاب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عمر شاگرديش را كسى نديد، ولى در همۀ علوم استاد و فريد دهر بود، خاصه حكمت الهى و انواع علوم رياضى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صبح تا به شام طلاب علوم مختلفه دسته دسته پيوسته به مَدرسش حاضر مى شدند و استفاده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فيضش بسيار مى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مادام حياتْ ناخوشى به او نرسيد الا مرض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جسمانى نداشت، اما در بلادْ اولاد روحانىِ او زيادند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كجا ز ايشان يكى نيكو پى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مزاج آب و گل نسل 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شيخ مهدى مازندرانى از مير شهاب الدين نيريزى شيرازى، و او از ميرزا محمد رضا، نقل كرده كه آخوند ملاحسن اشخاص نادرى را مى پذيرفت؛ و گاهى كه به ذكر و عبادت و يا در عالمى ديگر سير مى كرد،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زير جُل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آقا ميرزا محمود آشتيانى از آقا ميرزا هاشم نقل كرده كه از آقاميرزا محمدرضا قمشه اى از طريقۀ ملاحسن در سلوك سؤال كردند،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على قدم إدريس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عطار، غزليات،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اسماء الهيه حاكم بر سكنۀ جبروت نيستند و اختصاص به عالم شهادت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تجلى برخى از اسماء اختصاص دارد به مظهر بالغ به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قوسين أو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اسمائى كه از اسماء مستأثره اند و حضرت ختمى مقام از آن اسماء بهره دارند، نه ملائكه و نه اولواالعزم از انبيا به مقام مظهريت آن اسماء مى رسند، و تنها اختصاص دارد به جناب ختم انبيا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ندانمت به حقيقت كه در جهان به چه 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و هر چه در او هست صورت اند تو جانى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التائيّة الكبرى،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أمان للمؤمنين و للناس جميعاً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أقطاب العالم، 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المصباح الثالث، الوميض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60974</Words>
  <Characters>228028</Characters>
  <CharactersWithSpaces>287817</CharactersWithSpaces>
  <Paragraphs>1771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2026-08-24T20:43:31Z</dcterms:created>
  <dc:creator>ghaemiyeh.com</dc:creator>
  <dc:description/>
  <dc:language>en-US</dc:language>
  <cp:lastModifiedBy/>
  <dcterms:modified xsi:type="dcterms:W3CDTF">2026-08-25T00:13:37Z</dcterms:modified>
  <cp:revision>1</cp:revision>
  <dc:subject/>
  <dc:title>موسوعة الامام الخمینی قدس سرة الشریف المجلد 44 مصباح الهدایة إلی الخلافة و الولایة جلد 1</dc:title>
</cp:coreProperties>
</file>

<file path=docProps/custom.xml><?xml version="1.0" encoding="utf-8"?>
<Properties xmlns="http://schemas.openxmlformats.org/officeDocument/2006/custom-properties" xmlns:vt="http://schemas.openxmlformats.org/officeDocument/2006/docPropsVTypes"/>
</file>