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این جا کربلاست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915_73047245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02917_73047245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02919_730472459">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02921_730472459">
            <w:r>
              <w:rPr>
                <w:webHidden/>
                <w:rStyle w:val="IndexLink"/>
                <w:rtl w:val="true"/>
              </w:rPr>
              <w:t>پيشينۀ نوشتار</w:t>
            </w:r>
            <w:r>
              <w:rPr>
                <w:rStyle w:val="IndexLink"/>
                <w:rtl w:val="true"/>
              </w:rPr>
              <w:tab/>
            </w:r>
            <w:r>
              <w:rPr>
                <w:rStyle w:val="IndexLink"/>
              </w:rPr>
              <w:t>25</w:t>
            </w:r>
          </w:hyperlink>
        </w:p>
        <w:p>
          <w:pPr>
            <w:pStyle w:val="Contents3"/>
            <w:tabs>
              <w:tab w:val="clear" w:pos="8459"/>
              <w:tab w:val="right" w:pos="9026" w:leader="dot"/>
            </w:tabs>
            <w:rPr/>
          </w:pPr>
          <w:hyperlink w:anchor="__RefHeading___Toc302923_730472459">
            <w:r>
              <w:rPr>
                <w:webHidden/>
                <w:rStyle w:val="IndexLink"/>
                <w:rtl w:val="true"/>
              </w:rPr>
              <w:t>قلم پيش نمى رود</w:t>
            </w:r>
            <w:r>
              <w:rPr>
                <w:rStyle w:val="IndexLink"/>
                <w:rtl w:val="true"/>
              </w:rPr>
              <w:tab/>
            </w:r>
            <w:r>
              <w:rPr>
                <w:rStyle w:val="IndexLink"/>
              </w:rPr>
              <w:t>25</w:t>
            </w:r>
          </w:hyperlink>
        </w:p>
        <w:p>
          <w:pPr>
            <w:pStyle w:val="Contents3"/>
            <w:tabs>
              <w:tab w:val="clear" w:pos="8459"/>
              <w:tab w:val="right" w:pos="9026" w:leader="dot"/>
            </w:tabs>
            <w:rPr/>
          </w:pPr>
          <w:hyperlink w:anchor="__RefHeading___Toc302925_730472459">
            <w:r>
              <w:rPr>
                <w:webHidden/>
                <w:rStyle w:val="IndexLink"/>
                <w:rtl w:val="true"/>
              </w:rPr>
              <w:t>حاير و حيرت</w:t>
            </w:r>
            <w:r>
              <w:rPr>
                <w:rStyle w:val="IndexLink"/>
                <w:rtl w:val="true"/>
              </w:rPr>
              <w:tab/>
            </w:r>
            <w:r>
              <w:rPr>
                <w:rStyle w:val="IndexLink"/>
              </w:rPr>
              <w:t>26</w:t>
            </w:r>
          </w:hyperlink>
        </w:p>
        <w:p>
          <w:pPr>
            <w:pStyle w:val="Contents3"/>
            <w:tabs>
              <w:tab w:val="clear" w:pos="8459"/>
              <w:tab w:val="right" w:pos="9026" w:leader="dot"/>
            </w:tabs>
            <w:rPr/>
          </w:pPr>
          <w:hyperlink w:anchor="__RefHeading___Toc302927_730472459">
            <w:r>
              <w:rPr>
                <w:webHidden/>
                <w:rStyle w:val="IndexLink"/>
                <w:rtl w:val="true"/>
              </w:rPr>
              <w:t>خروش مرحوم آيت اللّه بروجردى</w:t>
            </w:r>
            <w:r>
              <w:rPr>
                <w:rStyle w:val="IndexLink"/>
                <w:rtl w:val="true"/>
              </w:rPr>
              <w:tab/>
            </w:r>
            <w:r>
              <w:rPr>
                <w:rStyle w:val="IndexLink"/>
              </w:rPr>
              <w:t>30</w:t>
            </w:r>
          </w:hyperlink>
        </w:p>
        <w:p>
          <w:pPr>
            <w:pStyle w:val="Contents3"/>
            <w:tabs>
              <w:tab w:val="clear" w:pos="8459"/>
              <w:tab w:val="right" w:pos="9026" w:leader="dot"/>
            </w:tabs>
            <w:rPr/>
          </w:pPr>
          <w:hyperlink w:anchor="__RefHeading___Toc302929_730472459">
            <w:r>
              <w:rPr>
                <w:webHidden/>
                <w:rStyle w:val="IndexLink"/>
                <w:rtl w:val="true"/>
              </w:rPr>
              <w:t>شكوه و التجا</w:t>
            </w:r>
            <w:r>
              <w:rPr>
                <w:rStyle w:val="IndexLink"/>
                <w:rtl w:val="true"/>
              </w:rPr>
              <w:tab/>
            </w:r>
            <w:r>
              <w:rPr>
                <w:rStyle w:val="IndexLink"/>
              </w:rPr>
              <w:t>30</w:t>
            </w:r>
          </w:hyperlink>
        </w:p>
        <w:p>
          <w:pPr>
            <w:pStyle w:val="Contents2"/>
            <w:tabs>
              <w:tab w:val="clear" w:pos="8743"/>
              <w:tab w:val="right" w:pos="9026" w:leader="dot"/>
            </w:tabs>
            <w:rPr/>
          </w:pPr>
          <w:hyperlink w:anchor="__RefHeading___Toc302931_730472459">
            <w:r>
              <w:rPr>
                <w:webHidden/>
                <w:rStyle w:val="IndexLink"/>
                <w:rtl w:val="true"/>
              </w:rPr>
              <w:t>نخستين روز اين جا صحن سقّا است</w:t>
            </w:r>
            <w:r>
              <w:rPr>
                <w:rStyle w:val="IndexLink"/>
                <w:rtl w:val="true"/>
              </w:rPr>
              <w:tab/>
            </w:r>
            <w:r>
              <w:rPr>
                <w:rStyle w:val="IndexLink"/>
              </w:rPr>
              <w:t>33</w:t>
            </w:r>
          </w:hyperlink>
        </w:p>
        <w:p>
          <w:pPr>
            <w:pStyle w:val="Contents3"/>
            <w:tabs>
              <w:tab w:val="clear" w:pos="8459"/>
              <w:tab w:val="right" w:pos="9026" w:leader="dot"/>
            </w:tabs>
            <w:rPr/>
          </w:pPr>
          <w:hyperlink w:anchor="__RefHeading___Toc302933_73047245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02935_730472459">
            <w:r>
              <w:rPr>
                <w:webHidden/>
                <w:rStyle w:val="IndexLink"/>
                <w:rtl w:val="true"/>
              </w:rPr>
              <w:t>گنبد قمر بنى هاشم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02937_730472459">
            <w:r>
              <w:rPr>
                <w:webHidden/>
                <w:rStyle w:val="IndexLink"/>
                <w:rtl w:val="true"/>
              </w:rPr>
              <w:t>بيوگرافى عبّاس بن امير المؤمنين عليهما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302939_730472459">
            <w:r>
              <w:rPr>
                <w:webHidden/>
                <w:rStyle w:val="IndexLink"/>
                <w:rtl w:val="true"/>
              </w:rPr>
              <w:t>صحن سقّا</w:t>
            </w:r>
            <w:r>
              <w:rPr>
                <w:rStyle w:val="IndexLink"/>
                <w:rtl w:val="true"/>
              </w:rPr>
              <w:tab/>
            </w:r>
            <w:r>
              <w:rPr>
                <w:rStyle w:val="IndexLink"/>
              </w:rPr>
              <w:t>37</w:t>
            </w:r>
          </w:hyperlink>
        </w:p>
        <w:p>
          <w:pPr>
            <w:pStyle w:val="Contents3"/>
            <w:tabs>
              <w:tab w:val="clear" w:pos="8459"/>
              <w:tab w:val="right" w:pos="9026" w:leader="dot"/>
            </w:tabs>
            <w:rPr/>
          </w:pPr>
          <w:hyperlink w:anchor="__RefHeading___Toc302941_730472459">
            <w:r>
              <w:rPr>
                <w:webHidden/>
                <w:rStyle w:val="IndexLink"/>
                <w:rtl w:val="true"/>
              </w:rPr>
              <w:t>حديث حضرت سجاد عليه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302943_730472459">
            <w:r>
              <w:rPr>
                <w:webHidden/>
                <w:rStyle w:val="IndexLink"/>
                <w:rtl w:val="true"/>
              </w:rPr>
              <w:t>حديث حضرت صادق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302945_730472459">
            <w:r>
              <w:rPr>
                <w:webHidden/>
                <w:rStyle w:val="IndexLink"/>
                <w:rtl w:val="true"/>
              </w:rPr>
              <w:t>تفاوت امام حسين عليه السّلام با ماسوى اللّه</w:t>
            </w:r>
            <w:r>
              <w:rPr>
                <w:rStyle w:val="IndexLink"/>
                <w:rtl w:val="true"/>
              </w:rPr>
              <w:tab/>
            </w:r>
            <w:r>
              <w:rPr>
                <w:rStyle w:val="IndexLink"/>
              </w:rPr>
              <w:t>41</w:t>
            </w:r>
          </w:hyperlink>
        </w:p>
        <w:p>
          <w:pPr>
            <w:pStyle w:val="Contents3"/>
            <w:tabs>
              <w:tab w:val="clear" w:pos="8459"/>
              <w:tab w:val="right" w:pos="9026" w:leader="dot"/>
            </w:tabs>
            <w:rPr/>
          </w:pPr>
          <w:hyperlink w:anchor="__RefHeading___Toc302947_730472459">
            <w:r>
              <w:rPr>
                <w:webHidden/>
                <w:rStyle w:val="IndexLink"/>
                <w:rtl w:val="true"/>
              </w:rPr>
              <w:t>خصائص منحصر به فرد امام حسين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302949_730472459">
            <w:r>
              <w:rPr>
                <w:webHidden/>
                <w:rStyle w:val="IndexLink"/>
                <w:rtl w:val="true"/>
              </w:rPr>
              <w:t>عالم هستى سرّ است</w:t>
            </w:r>
            <w:r>
              <w:rPr>
                <w:rStyle w:val="IndexLink"/>
                <w:rtl w:val="true"/>
              </w:rPr>
              <w:tab/>
            </w:r>
            <w:r>
              <w:rPr>
                <w:rStyle w:val="IndexLink"/>
              </w:rPr>
              <w:t>45</w:t>
            </w:r>
          </w:hyperlink>
        </w:p>
        <w:p>
          <w:pPr>
            <w:pStyle w:val="Contents3"/>
            <w:tabs>
              <w:tab w:val="clear" w:pos="8459"/>
              <w:tab w:val="right" w:pos="9026" w:leader="dot"/>
            </w:tabs>
            <w:rPr/>
          </w:pPr>
          <w:hyperlink w:anchor="__RefHeading___Toc302951_730472459">
            <w:r>
              <w:rPr>
                <w:webHidden/>
                <w:rStyle w:val="IndexLink"/>
                <w:rtl w:val="true"/>
              </w:rPr>
              <w:t>خاندان رسالت عليهم السّلام سرّ در سرّ در سرّ در سرّند</w:t>
            </w:r>
            <w:r>
              <w:rPr>
                <w:rStyle w:val="IndexLink"/>
                <w:rtl w:val="true"/>
              </w:rPr>
              <w:tab/>
            </w:r>
            <w:r>
              <w:rPr>
                <w:rStyle w:val="IndexLink"/>
              </w:rPr>
              <w:t>48</w:t>
            </w:r>
          </w:hyperlink>
        </w:p>
        <w:p>
          <w:pPr>
            <w:pStyle w:val="Contents3"/>
            <w:tabs>
              <w:tab w:val="clear" w:pos="8459"/>
              <w:tab w:val="right" w:pos="9026" w:leader="dot"/>
            </w:tabs>
            <w:rPr/>
          </w:pPr>
          <w:hyperlink w:anchor="__RefHeading___Toc302953_730472459">
            <w:r>
              <w:rPr>
                <w:webHidden/>
                <w:rStyle w:val="IndexLink"/>
                <w:rtl w:val="true"/>
              </w:rPr>
              <w:t>امام حسين عليه السّلام سرّ برتر و راز ناشناختۀ عالم خلقت</w:t>
            </w:r>
            <w:r>
              <w:rPr>
                <w:rStyle w:val="IndexLink"/>
                <w:rtl w:val="true"/>
              </w:rPr>
              <w:tab/>
            </w:r>
            <w:r>
              <w:rPr>
                <w:rStyle w:val="IndexLink"/>
              </w:rPr>
              <w:t>49</w:t>
            </w:r>
          </w:hyperlink>
        </w:p>
        <w:p>
          <w:pPr>
            <w:pStyle w:val="Contents3"/>
            <w:tabs>
              <w:tab w:val="clear" w:pos="8459"/>
              <w:tab w:val="right" w:pos="9026" w:leader="dot"/>
            </w:tabs>
            <w:rPr/>
          </w:pPr>
          <w:hyperlink w:anchor="__RefHeading___Toc302955_730472459">
            <w:r>
              <w:rPr>
                <w:webHidden/>
                <w:rStyle w:val="IndexLink"/>
                <w:rtl w:val="true"/>
              </w:rPr>
              <w:t>زيارت امام حسين عليه السّلام از اسرار است</w:t>
            </w:r>
            <w:r>
              <w:rPr>
                <w:rStyle w:val="IndexLink"/>
                <w:rtl w:val="true"/>
              </w:rPr>
              <w:tab/>
            </w:r>
            <w:r>
              <w:rPr>
                <w:rStyle w:val="IndexLink"/>
              </w:rPr>
              <w:t>50</w:t>
            </w:r>
          </w:hyperlink>
        </w:p>
        <w:p>
          <w:pPr>
            <w:pStyle w:val="Contents3"/>
            <w:tabs>
              <w:tab w:val="clear" w:pos="8459"/>
              <w:tab w:val="right" w:pos="9026" w:leader="dot"/>
            </w:tabs>
            <w:rPr/>
          </w:pPr>
          <w:hyperlink w:anchor="__RefHeading___Toc302957_730472459">
            <w:r>
              <w:rPr>
                <w:webHidden/>
                <w:rStyle w:val="IndexLink"/>
                <w:rtl w:val="true"/>
              </w:rPr>
              <w:t>تفاوت حجّ‌ با زيارت امام حسين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302959_730472459">
            <w:r>
              <w:rPr>
                <w:webHidden/>
                <w:rStyle w:val="IndexLink"/>
                <w:rtl w:val="true"/>
              </w:rPr>
              <w:t>زيارت با خوف و ترس</w:t>
            </w:r>
            <w:r>
              <w:rPr>
                <w:rStyle w:val="IndexLink"/>
                <w:rtl w:val="true"/>
              </w:rPr>
              <w:tab/>
            </w:r>
            <w:r>
              <w:rPr>
                <w:rStyle w:val="IndexLink"/>
              </w:rPr>
              <w:t>52</w:t>
            </w:r>
          </w:hyperlink>
        </w:p>
        <w:p>
          <w:pPr>
            <w:pStyle w:val="Contents3"/>
            <w:tabs>
              <w:tab w:val="clear" w:pos="8459"/>
              <w:tab w:val="right" w:pos="9026" w:leader="dot"/>
            </w:tabs>
            <w:rPr/>
          </w:pPr>
          <w:hyperlink w:anchor="__RefHeading___Toc302961_730472459">
            <w:r>
              <w:rPr>
                <w:webHidden/>
                <w:rStyle w:val="IndexLink"/>
                <w:rtl w:val="true"/>
              </w:rPr>
              <w:t>جواز اتمام نماز در حرم امام حسين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302963_730472459">
            <w:r>
              <w:rPr>
                <w:webHidden/>
                <w:rStyle w:val="IndexLink"/>
                <w:rtl w:val="true"/>
              </w:rPr>
              <w:t>تشرّف با همان گردوغبار</w:t>
            </w:r>
            <w:r>
              <w:rPr>
                <w:rStyle w:val="IndexLink"/>
                <w:rtl w:val="true"/>
              </w:rPr>
              <w:tab/>
            </w:r>
            <w:r>
              <w:rPr>
                <w:rStyle w:val="IndexLink"/>
              </w:rPr>
              <w:t>59</w:t>
            </w:r>
          </w:hyperlink>
        </w:p>
        <w:p>
          <w:pPr>
            <w:pStyle w:val="Contents3"/>
            <w:tabs>
              <w:tab w:val="clear" w:pos="8459"/>
              <w:tab w:val="right" w:pos="9026" w:leader="dot"/>
            </w:tabs>
            <w:rPr/>
          </w:pPr>
          <w:hyperlink w:anchor="__RefHeading___Toc302965_730472459">
            <w:r>
              <w:rPr>
                <w:webHidden/>
                <w:rStyle w:val="IndexLink"/>
                <w:rtl w:val="true"/>
              </w:rPr>
              <w:t>تشبّه به زايران ملكوتى</w:t>
            </w:r>
            <w:r>
              <w:rPr>
                <w:rStyle w:val="IndexLink"/>
                <w:rtl w:val="true"/>
              </w:rPr>
              <w:tab/>
            </w:r>
            <w:r>
              <w:rPr>
                <w:rStyle w:val="IndexLink"/>
              </w:rPr>
              <w:t>61</w:t>
            </w:r>
          </w:hyperlink>
        </w:p>
        <w:p>
          <w:pPr>
            <w:pStyle w:val="Contents3"/>
            <w:tabs>
              <w:tab w:val="clear" w:pos="8459"/>
              <w:tab w:val="right" w:pos="9026" w:leader="dot"/>
            </w:tabs>
            <w:rPr/>
          </w:pPr>
          <w:hyperlink w:anchor="__RefHeading___Toc302967_730472459">
            <w:r>
              <w:rPr>
                <w:webHidden/>
                <w:rStyle w:val="IndexLink"/>
                <w:rtl w:val="true"/>
              </w:rPr>
              <w:t>اسرار اين دستور</w:t>
            </w:r>
            <w:r>
              <w:rPr>
                <w:rStyle w:val="IndexLink"/>
                <w:rtl w:val="true"/>
              </w:rPr>
              <w:tab/>
            </w:r>
            <w:r>
              <w:rPr>
                <w:rStyle w:val="IndexLink"/>
              </w:rPr>
              <w:t>63</w:t>
            </w:r>
          </w:hyperlink>
        </w:p>
        <w:p>
          <w:pPr>
            <w:pStyle w:val="Contents3"/>
            <w:tabs>
              <w:tab w:val="clear" w:pos="8459"/>
              <w:tab w:val="right" w:pos="9026" w:leader="dot"/>
            </w:tabs>
            <w:rPr/>
          </w:pPr>
          <w:hyperlink w:anchor="__RefHeading___Toc302969_730472459">
            <w:r>
              <w:rPr>
                <w:webHidden/>
                <w:rStyle w:val="IndexLink"/>
                <w:rtl w:val="true"/>
              </w:rPr>
              <w:t>حديثى در اين راستا</w:t>
            </w:r>
            <w:r>
              <w:rPr>
                <w:rStyle w:val="IndexLink"/>
                <w:rtl w:val="true"/>
              </w:rPr>
              <w:tab/>
            </w:r>
            <w:r>
              <w:rPr>
                <w:rStyle w:val="IndexLink"/>
              </w:rPr>
              <w:t>65</w:t>
            </w:r>
          </w:hyperlink>
        </w:p>
        <w:p>
          <w:pPr>
            <w:pStyle w:val="Contents2"/>
            <w:tabs>
              <w:tab w:val="clear" w:pos="8743"/>
              <w:tab w:val="right" w:pos="9026" w:leader="dot"/>
            </w:tabs>
            <w:rPr/>
          </w:pPr>
          <w:hyperlink w:anchor="__RefHeading___Toc302971_730472459">
            <w:r>
              <w:rPr>
                <w:webHidden/>
                <w:rStyle w:val="IndexLink"/>
                <w:rtl w:val="true"/>
              </w:rPr>
              <w:t>دومين روز اين جا حرم نگهبان حرم است</w:t>
            </w:r>
            <w:r>
              <w:rPr>
                <w:rStyle w:val="IndexLink"/>
                <w:rtl w:val="true"/>
              </w:rPr>
              <w:tab/>
            </w:r>
            <w:r>
              <w:rPr>
                <w:rStyle w:val="IndexLink"/>
              </w:rPr>
              <w:t>67</w:t>
            </w:r>
          </w:hyperlink>
        </w:p>
        <w:p>
          <w:pPr>
            <w:pStyle w:val="Contents3"/>
            <w:tabs>
              <w:tab w:val="clear" w:pos="8459"/>
              <w:tab w:val="right" w:pos="9026" w:leader="dot"/>
            </w:tabs>
            <w:rPr/>
          </w:pPr>
          <w:hyperlink w:anchor="__RefHeading___Toc302973_73047245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02975_730472459">
            <w:r>
              <w:rPr>
                <w:webHidden/>
                <w:rStyle w:val="IndexLink"/>
                <w:rtl w:val="true"/>
              </w:rPr>
              <w:t>اى ماه بنى هاشم، خورشيد لقا، عبّاس</w:t>
            </w:r>
            <w:r>
              <w:rPr>
                <w:rStyle w:val="IndexLink"/>
                <w:rtl w:val="true"/>
              </w:rPr>
              <w:tab/>
            </w:r>
            <w:r>
              <w:rPr>
                <w:rStyle w:val="IndexLink"/>
              </w:rPr>
              <w:t>69</w:t>
            </w:r>
          </w:hyperlink>
        </w:p>
        <w:p>
          <w:pPr>
            <w:pStyle w:val="Contents3"/>
            <w:tabs>
              <w:tab w:val="clear" w:pos="8459"/>
              <w:tab w:val="right" w:pos="9026" w:leader="dot"/>
            </w:tabs>
            <w:rPr/>
          </w:pPr>
          <w:hyperlink w:anchor="__RefHeading___Toc302977_730472459">
            <w:r>
              <w:rPr>
                <w:webHidden/>
                <w:rStyle w:val="IndexLink"/>
                <w:rtl w:val="true"/>
              </w:rPr>
              <w:t>موقعيّت حرم قمر بنى هاشم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302979_730472459">
            <w:r>
              <w:rPr>
                <w:webHidden/>
                <w:rStyle w:val="IndexLink"/>
                <w:rtl w:val="true"/>
              </w:rPr>
              <w:t>مقتل و مصيبت آن حضرت</w:t>
            </w:r>
            <w:r>
              <w:rPr>
                <w:rStyle w:val="IndexLink"/>
                <w:rtl w:val="true"/>
              </w:rPr>
              <w:tab/>
            </w:r>
            <w:r>
              <w:rPr>
                <w:rStyle w:val="IndexLink"/>
              </w:rPr>
              <w:t>71</w:t>
            </w:r>
          </w:hyperlink>
        </w:p>
        <w:p>
          <w:pPr>
            <w:pStyle w:val="Contents3"/>
            <w:tabs>
              <w:tab w:val="clear" w:pos="8459"/>
              <w:tab w:val="right" w:pos="9026" w:leader="dot"/>
            </w:tabs>
            <w:rPr/>
          </w:pPr>
          <w:hyperlink w:anchor="__RefHeading___Toc302981_730472459">
            <w:r>
              <w:rPr>
                <w:webHidden/>
                <w:rStyle w:val="IndexLink"/>
                <w:rtl w:val="true"/>
              </w:rPr>
              <w:t>سفر شكم چرانى نيست</w:t>
            </w:r>
            <w:r>
              <w:rPr>
                <w:rStyle w:val="IndexLink"/>
                <w:rtl w:val="true"/>
              </w:rPr>
              <w:tab/>
            </w:r>
            <w:r>
              <w:rPr>
                <w:rStyle w:val="IndexLink"/>
              </w:rPr>
              <w:t>75</w:t>
            </w:r>
          </w:hyperlink>
        </w:p>
        <w:p>
          <w:pPr>
            <w:pStyle w:val="Contents3"/>
            <w:tabs>
              <w:tab w:val="clear" w:pos="8459"/>
              <w:tab w:val="right" w:pos="9026" w:leader="dot"/>
            </w:tabs>
            <w:rPr/>
          </w:pPr>
          <w:hyperlink w:anchor="__RefHeading___Toc302983_730472459">
            <w:r>
              <w:rPr>
                <w:webHidden/>
                <w:rStyle w:val="IndexLink"/>
                <w:rtl w:val="true"/>
              </w:rPr>
              <w:t>توضيح اين دستور و رعايت دو جهت</w:t>
            </w:r>
            <w:r>
              <w:rPr>
                <w:rStyle w:val="IndexLink"/>
                <w:rtl w:val="true"/>
              </w:rPr>
              <w:tab/>
            </w:r>
            <w:r>
              <w:rPr>
                <w:rStyle w:val="IndexLink"/>
              </w:rPr>
              <w:t>78</w:t>
            </w:r>
          </w:hyperlink>
        </w:p>
        <w:p>
          <w:pPr>
            <w:pStyle w:val="Contents3"/>
            <w:tabs>
              <w:tab w:val="clear" w:pos="8459"/>
              <w:tab w:val="right" w:pos="9026" w:leader="dot"/>
            </w:tabs>
            <w:rPr/>
          </w:pPr>
          <w:hyperlink w:anchor="__RefHeading___Toc302985_730472459">
            <w:r>
              <w:rPr>
                <w:webHidden/>
                <w:rStyle w:val="IndexLink"/>
                <w:rtl w:val="true"/>
              </w:rPr>
              <w:t>وجوب كفايى زيارت امام حسين عليه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302987_730472459">
            <w:r>
              <w:rPr>
                <w:webHidden/>
                <w:rStyle w:val="IndexLink"/>
                <w:rtl w:val="true"/>
              </w:rPr>
              <w:t>گفتار بزرگان در وجوب زيارت سيّد الشهداء عليه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302989_730472459">
            <w:r>
              <w:rPr>
                <w:webHidden/>
                <w:rStyle w:val="IndexLink"/>
                <w:rtl w:val="true"/>
              </w:rPr>
              <w:t>آنچه از مجموع مدارك در اين زمينه استفاده مى كنيم</w:t>
            </w:r>
            <w:r>
              <w:rPr>
                <w:rStyle w:val="IndexLink"/>
                <w:rtl w:val="true"/>
              </w:rPr>
              <w:tab/>
            </w:r>
            <w:r>
              <w:rPr>
                <w:rStyle w:val="IndexLink"/>
              </w:rPr>
              <w:t>85</w:t>
            </w:r>
          </w:hyperlink>
        </w:p>
        <w:p>
          <w:pPr>
            <w:pStyle w:val="Contents3"/>
            <w:tabs>
              <w:tab w:val="clear" w:pos="8459"/>
              <w:tab w:val="right" w:pos="9026" w:leader="dot"/>
            </w:tabs>
            <w:rPr/>
          </w:pPr>
          <w:hyperlink w:anchor="__RefHeading___Toc302991_730472459">
            <w:r>
              <w:rPr>
                <w:webHidden/>
                <w:rStyle w:val="IndexLink"/>
                <w:rtl w:val="true"/>
              </w:rPr>
              <w:t>رؤيايى در اين راستا</w:t>
            </w:r>
            <w:r>
              <w:rPr>
                <w:rStyle w:val="IndexLink"/>
                <w:rtl w:val="true"/>
              </w:rPr>
              <w:tab/>
            </w:r>
            <w:r>
              <w:rPr>
                <w:rStyle w:val="IndexLink"/>
              </w:rPr>
              <w:t>87</w:t>
            </w:r>
          </w:hyperlink>
        </w:p>
        <w:p>
          <w:pPr>
            <w:pStyle w:val="Contents3"/>
            <w:tabs>
              <w:tab w:val="clear" w:pos="8459"/>
              <w:tab w:val="right" w:pos="9026" w:leader="dot"/>
            </w:tabs>
            <w:rPr/>
          </w:pPr>
          <w:hyperlink w:anchor="__RefHeading___Toc302993_730472459">
            <w:r>
              <w:rPr>
                <w:webHidden/>
                <w:rStyle w:val="IndexLink"/>
                <w:rtl w:val="true"/>
              </w:rPr>
              <w:t>ترك زيارت و آتش</w:t>
            </w:r>
            <w:r>
              <w:rPr>
                <w:rStyle w:val="IndexLink"/>
                <w:rtl w:val="true"/>
              </w:rPr>
              <w:tab/>
            </w:r>
            <w:r>
              <w:rPr>
                <w:rStyle w:val="IndexLink"/>
              </w:rPr>
              <w:t>90</w:t>
            </w:r>
          </w:hyperlink>
        </w:p>
        <w:p>
          <w:pPr>
            <w:pStyle w:val="Contents3"/>
            <w:tabs>
              <w:tab w:val="clear" w:pos="8459"/>
              <w:tab w:val="right" w:pos="9026" w:leader="dot"/>
            </w:tabs>
            <w:rPr/>
          </w:pPr>
          <w:hyperlink w:anchor="__RefHeading___Toc302995_730472459">
            <w:r>
              <w:rPr>
                <w:webHidden/>
                <w:rStyle w:val="IndexLink"/>
                <w:rtl w:val="true"/>
              </w:rPr>
              <w:t>ترك زيارت و نقص دين</w:t>
            </w:r>
            <w:r>
              <w:rPr>
                <w:rStyle w:val="IndexLink"/>
                <w:rtl w:val="true"/>
              </w:rPr>
              <w:tab/>
            </w:r>
            <w:r>
              <w:rPr>
                <w:rStyle w:val="IndexLink"/>
              </w:rPr>
              <w:t>91</w:t>
            </w:r>
          </w:hyperlink>
        </w:p>
        <w:p>
          <w:pPr>
            <w:pStyle w:val="Contents3"/>
            <w:tabs>
              <w:tab w:val="clear" w:pos="8459"/>
              <w:tab w:val="right" w:pos="9026" w:leader="dot"/>
            </w:tabs>
            <w:rPr/>
          </w:pPr>
          <w:hyperlink w:anchor="__RefHeading___Toc302997_730472459">
            <w:r>
              <w:rPr>
                <w:webHidden/>
                <w:rStyle w:val="IndexLink"/>
                <w:rtl w:val="true"/>
              </w:rPr>
              <w:t>آثار مترتّب بر زيارت</w:t>
            </w:r>
            <w:r>
              <w:rPr>
                <w:rStyle w:val="IndexLink"/>
                <w:rtl w:val="true"/>
              </w:rPr>
              <w:tab/>
            </w:r>
            <w:r>
              <w:rPr>
                <w:rStyle w:val="IndexLink"/>
              </w:rPr>
              <w:t>92</w:t>
            </w:r>
          </w:hyperlink>
        </w:p>
        <w:p>
          <w:pPr>
            <w:pStyle w:val="Contents3"/>
            <w:tabs>
              <w:tab w:val="clear" w:pos="8459"/>
              <w:tab w:val="right" w:pos="9026" w:leader="dot"/>
            </w:tabs>
            <w:rPr/>
          </w:pPr>
          <w:hyperlink w:anchor="__RefHeading___Toc302999_730472459">
            <w:r>
              <w:rPr>
                <w:webHidden/>
                <w:rStyle w:val="IndexLink"/>
                <w:rtl w:val="true"/>
              </w:rPr>
              <w:t>نجواى خدا با زائر امام حسين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303001_730472459">
            <w:r>
              <w:rPr>
                <w:webHidden/>
                <w:rStyle w:val="IndexLink"/>
                <w:rtl w:val="true"/>
              </w:rPr>
              <w:t>مرگ از شدّت شوق</w:t>
            </w:r>
            <w:r>
              <w:rPr>
                <w:rStyle w:val="IndexLink"/>
                <w:rtl w:val="true"/>
              </w:rPr>
              <w:tab/>
            </w:r>
            <w:r>
              <w:rPr>
                <w:rStyle w:val="IndexLink"/>
              </w:rPr>
              <w:t>96</w:t>
            </w:r>
          </w:hyperlink>
        </w:p>
        <w:p>
          <w:pPr>
            <w:pStyle w:val="Contents3"/>
            <w:tabs>
              <w:tab w:val="clear" w:pos="8459"/>
              <w:tab w:val="right" w:pos="9026" w:leader="dot"/>
            </w:tabs>
            <w:rPr/>
          </w:pPr>
          <w:hyperlink w:anchor="__RefHeading___Toc303003_730472459">
            <w:r>
              <w:rPr>
                <w:webHidden/>
                <w:rStyle w:val="IndexLink"/>
                <w:rtl w:val="true"/>
              </w:rPr>
              <w:t xml:space="preserve">نام عبّاس عليه السّلام و عدد </w:t>
            </w:r>
            <w:r>
              <w:rPr>
                <w:rStyle w:val="IndexLink"/>
              </w:rPr>
              <w:t>133</w:t>
            </w:r>
            <w:r>
              <w:rPr>
                <w:rStyle w:val="IndexLink"/>
                <w:rtl w:val="true"/>
              </w:rPr>
              <w:tab/>
            </w:r>
            <w:r>
              <w:rPr>
                <w:rStyle w:val="IndexLink"/>
              </w:rPr>
              <w:t>98</w:t>
            </w:r>
          </w:hyperlink>
        </w:p>
        <w:p>
          <w:pPr>
            <w:pStyle w:val="Contents2"/>
            <w:tabs>
              <w:tab w:val="clear" w:pos="8743"/>
              <w:tab w:val="right" w:pos="9026" w:leader="dot"/>
            </w:tabs>
            <w:rPr/>
          </w:pPr>
          <w:hyperlink w:anchor="__RefHeading___Toc303005_730472459">
            <w:r>
              <w:rPr>
                <w:webHidden/>
                <w:rStyle w:val="IndexLink"/>
                <w:rtl w:val="true"/>
              </w:rPr>
              <w:t>سومين روز اين جا خيمه گاه است</w:t>
            </w:r>
            <w:r>
              <w:rPr>
                <w:rStyle w:val="IndexLink"/>
                <w:rtl w:val="true"/>
              </w:rPr>
              <w:tab/>
            </w:r>
            <w:r>
              <w:rPr>
                <w:rStyle w:val="IndexLink"/>
              </w:rPr>
              <w:t>101</w:t>
            </w:r>
          </w:hyperlink>
        </w:p>
        <w:p>
          <w:pPr>
            <w:pStyle w:val="Contents3"/>
            <w:tabs>
              <w:tab w:val="clear" w:pos="8459"/>
              <w:tab w:val="right" w:pos="9026" w:leader="dot"/>
            </w:tabs>
            <w:rPr/>
          </w:pPr>
          <w:hyperlink w:anchor="__RefHeading___Toc303007_73047245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03009_730472459">
            <w:r>
              <w:rPr>
                <w:webHidden/>
                <w:rStyle w:val="IndexLink"/>
                <w:rtl w:val="true"/>
              </w:rPr>
              <w:t>خيمه گاه حسينى</w:t>
            </w:r>
            <w:r>
              <w:rPr>
                <w:rStyle w:val="IndexLink"/>
                <w:rtl w:val="true"/>
              </w:rPr>
              <w:tab/>
            </w:r>
            <w:r>
              <w:rPr>
                <w:rStyle w:val="IndexLink"/>
              </w:rPr>
              <w:t>103</w:t>
            </w:r>
          </w:hyperlink>
        </w:p>
        <w:p>
          <w:pPr>
            <w:pStyle w:val="Contents3"/>
            <w:tabs>
              <w:tab w:val="clear" w:pos="8459"/>
              <w:tab w:val="right" w:pos="9026" w:leader="dot"/>
            </w:tabs>
            <w:rPr/>
          </w:pPr>
          <w:hyperlink w:anchor="__RefHeading___Toc303011_730472459">
            <w:r>
              <w:rPr>
                <w:webHidden/>
                <w:rStyle w:val="IndexLink"/>
                <w:rtl w:val="true"/>
              </w:rPr>
              <w:t>نصب و سقوط‍‌ خيمه ها</w:t>
            </w:r>
            <w:r>
              <w:rPr>
                <w:rStyle w:val="IndexLink"/>
                <w:rtl w:val="true"/>
              </w:rPr>
              <w:tab/>
            </w:r>
            <w:r>
              <w:rPr>
                <w:rStyle w:val="IndexLink"/>
              </w:rPr>
              <w:t>104</w:t>
            </w:r>
          </w:hyperlink>
        </w:p>
        <w:p>
          <w:pPr>
            <w:pStyle w:val="Contents3"/>
            <w:tabs>
              <w:tab w:val="clear" w:pos="8459"/>
              <w:tab w:val="right" w:pos="9026" w:leader="dot"/>
            </w:tabs>
            <w:rPr/>
          </w:pPr>
          <w:hyperlink w:anchor="__RefHeading___Toc303013_730472459">
            <w:r>
              <w:rPr>
                <w:webHidden/>
                <w:rStyle w:val="IndexLink"/>
                <w:rtl w:val="true"/>
              </w:rPr>
              <w:t>خيام طاهرات در ادب و نظم</w:t>
            </w:r>
            <w:r>
              <w:rPr>
                <w:rStyle w:val="IndexLink"/>
                <w:rtl w:val="true"/>
              </w:rPr>
              <w:tab/>
            </w:r>
            <w:r>
              <w:rPr>
                <w:rStyle w:val="IndexLink"/>
              </w:rPr>
              <w:t>105</w:t>
            </w:r>
          </w:hyperlink>
        </w:p>
        <w:p>
          <w:pPr>
            <w:pStyle w:val="Contents3"/>
            <w:tabs>
              <w:tab w:val="clear" w:pos="8459"/>
              <w:tab w:val="right" w:pos="9026" w:leader="dot"/>
            </w:tabs>
            <w:rPr/>
          </w:pPr>
          <w:hyperlink w:anchor="__RefHeading___Toc303015_730472459">
            <w:r>
              <w:rPr>
                <w:webHidden/>
                <w:rStyle w:val="IndexLink"/>
                <w:rtl w:val="true"/>
              </w:rPr>
              <w:t>بهره گيرى از ملكوت جايگاه خيام طاهرات</w:t>
            </w:r>
            <w:r>
              <w:rPr>
                <w:rStyle w:val="IndexLink"/>
                <w:rtl w:val="true"/>
              </w:rPr>
              <w:tab/>
            </w:r>
            <w:r>
              <w:rPr>
                <w:rStyle w:val="IndexLink"/>
              </w:rPr>
              <w:t>108</w:t>
            </w:r>
          </w:hyperlink>
        </w:p>
        <w:p>
          <w:pPr>
            <w:pStyle w:val="Contents3"/>
            <w:tabs>
              <w:tab w:val="clear" w:pos="8459"/>
              <w:tab w:val="right" w:pos="9026" w:leader="dot"/>
            </w:tabs>
            <w:rPr/>
          </w:pPr>
          <w:hyperlink w:anchor="__RefHeading___Toc303017_730472459">
            <w:r>
              <w:rPr>
                <w:webHidden/>
                <w:rStyle w:val="IndexLink"/>
                <w:rtl w:val="true"/>
              </w:rPr>
              <w:t>دنبالۀ گفتگو با حديثى در ملكوت كربلا</w:t>
            </w:r>
            <w:r>
              <w:rPr>
                <w:rStyle w:val="IndexLink"/>
                <w:rtl w:val="true"/>
              </w:rPr>
              <w:tab/>
            </w:r>
            <w:r>
              <w:rPr>
                <w:rStyle w:val="IndexLink"/>
              </w:rPr>
              <w:t>109</w:t>
            </w:r>
          </w:hyperlink>
        </w:p>
        <w:p>
          <w:pPr>
            <w:pStyle w:val="Contents3"/>
            <w:tabs>
              <w:tab w:val="clear" w:pos="8459"/>
              <w:tab w:val="right" w:pos="9026" w:leader="dot"/>
            </w:tabs>
            <w:rPr/>
          </w:pPr>
          <w:hyperlink w:anchor="__RefHeading___Toc303019_730472459">
            <w:r>
              <w:rPr>
                <w:webHidden/>
                <w:rStyle w:val="IndexLink"/>
                <w:rtl w:val="true"/>
              </w:rPr>
              <w:t>ديگر آثار زيارت سيّد الشهداء عليه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303021_730472459">
            <w:r>
              <w:rPr>
                <w:webHidden/>
                <w:rStyle w:val="IndexLink"/>
                <w:rtl w:val="true"/>
              </w:rPr>
              <w:t>آثار زيارت امام حسين عليه السّلام در ديگر سرا</w:t>
            </w:r>
            <w:r>
              <w:rPr>
                <w:rStyle w:val="IndexLink"/>
                <w:rtl w:val="true"/>
              </w:rPr>
              <w:tab/>
            </w:r>
            <w:r>
              <w:rPr>
                <w:rStyle w:val="IndexLink"/>
              </w:rPr>
              <w:t>112</w:t>
            </w:r>
          </w:hyperlink>
        </w:p>
        <w:p>
          <w:pPr>
            <w:pStyle w:val="Contents3"/>
            <w:tabs>
              <w:tab w:val="clear" w:pos="8459"/>
              <w:tab w:val="right" w:pos="9026" w:leader="dot"/>
            </w:tabs>
            <w:rPr/>
          </w:pPr>
          <w:hyperlink w:anchor="__RefHeading___Toc303023_730472459">
            <w:r>
              <w:rPr>
                <w:webHidden/>
                <w:rStyle w:val="IndexLink"/>
                <w:rtl w:val="true"/>
              </w:rPr>
              <w:t>زائر امام حسين عليه السّلام در قيامت و مقام شفاعت</w:t>
            </w:r>
            <w:r>
              <w:rPr>
                <w:rStyle w:val="IndexLink"/>
                <w:rtl w:val="true"/>
              </w:rPr>
              <w:tab/>
            </w:r>
            <w:r>
              <w:rPr>
                <w:rStyle w:val="IndexLink"/>
              </w:rPr>
              <w:t>116</w:t>
            </w:r>
          </w:hyperlink>
        </w:p>
        <w:p>
          <w:pPr>
            <w:pStyle w:val="Contents3"/>
            <w:tabs>
              <w:tab w:val="clear" w:pos="8459"/>
              <w:tab w:val="right" w:pos="9026" w:leader="dot"/>
            </w:tabs>
            <w:rPr/>
          </w:pPr>
          <w:hyperlink w:anchor="__RefHeading___Toc303025_730472459">
            <w:r>
              <w:rPr>
                <w:webHidden/>
                <w:rStyle w:val="IndexLink"/>
                <w:rtl w:val="true"/>
              </w:rPr>
              <w:t>راستى نمى فهميم</w:t>
            </w:r>
            <w:r>
              <w:rPr>
                <w:rStyle w:val="IndexLink"/>
                <w:rtl w:val="true"/>
              </w:rPr>
              <w:tab/>
            </w:r>
            <w:r>
              <w:rPr>
                <w:rStyle w:val="IndexLink"/>
              </w:rPr>
              <w:t>119</w:t>
            </w:r>
          </w:hyperlink>
        </w:p>
        <w:p>
          <w:pPr>
            <w:pStyle w:val="Contents3"/>
            <w:tabs>
              <w:tab w:val="clear" w:pos="8459"/>
              <w:tab w:val="right" w:pos="9026" w:leader="dot"/>
            </w:tabs>
            <w:rPr/>
          </w:pPr>
          <w:hyperlink w:anchor="__RefHeading___Toc303027_730472459">
            <w:r>
              <w:rPr>
                <w:webHidden/>
                <w:rStyle w:val="IndexLink"/>
                <w:rtl w:val="true"/>
              </w:rPr>
              <w:t>شايد با مثال بفهميم</w:t>
            </w:r>
            <w:r>
              <w:rPr>
                <w:rStyle w:val="IndexLink"/>
                <w:rtl w:val="true"/>
              </w:rPr>
              <w:tab/>
            </w:r>
            <w:r>
              <w:rPr>
                <w:rStyle w:val="IndexLink"/>
              </w:rPr>
              <w:t>119</w:t>
            </w:r>
          </w:hyperlink>
        </w:p>
        <w:p>
          <w:pPr>
            <w:pStyle w:val="Contents3"/>
            <w:tabs>
              <w:tab w:val="clear" w:pos="8459"/>
              <w:tab w:val="right" w:pos="9026" w:leader="dot"/>
            </w:tabs>
            <w:rPr/>
          </w:pPr>
          <w:hyperlink w:anchor="__RefHeading___Toc303029_730472459">
            <w:r>
              <w:rPr>
                <w:webHidden/>
                <w:rStyle w:val="IndexLink"/>
                <w:rtl w:val="true"/>
              </w:rPr>
              <w:t>حالا فهميدى‌؟</w:t>
            </w:r>
            <w:r>
              <w:rPr>
                <w:rStyle w:val="IndexLink"/>
                <w:rtl w:val="true"/>
              </w:rPr>
              <w:tab/>
            </w:r>
            <w:r>
              <w:rPr>
                <w:rStyle w:val="IndexLink"/>
              </w:rPr>
              <w:t>121</w:t>
            </w:r>
          </w:hyperlink>
        </w:p>
        <w:p>
          <w:pPr>
            <w:pStyle w:val="Contents3"/>
            <w:tabs>
              <w:tab w:val="clear" w:pos="8459"/>
              <w:tab w:val="right" w:pos="9026" w:leader="dot"/>
            </w:tabs>
            <w:rPr/>
          </w:pPr>
          <w:hyperlink w:anchor="__RefHeading___Toc303031_730472459">
            <w:r>
              <w:rPr>
                <w:webHidden/>
                <w:rStyle w:val="IndexLink"/>
                <w:rtl w:val="true"/>
              </w:rPr>
              <w:t>حسين من آن قدر عزيز است</w:t>
            </w:r>
            <w:r>
              <w:rPr>
                <w:rStyle w:val="IndexLink"/>
                <w:rtl w:val="true"/>
              </w:rPr>
              <w:tab/>
            </w:r>
            <w:r>
              <w:rPr>
                <w:rStyle w:val="IndexLink"/>
              </w:rPr>
              <w:t>122</w:t>
            </w:r>
          </w:hyperlink>
        </w:p>
        <w:p>
          <w:pPr>
            <w:pStyle w:val="Contents3"/>
            <w:tabs>
              <w:tab w:val="clear" w:pos="8459"/>
              <w:tab w:val="right" w:pos="9026" w:leader="dot"/>
            </w:tabs>
            <w:rPr/>
          </w:pPr>
          <w:hyperlink w:anchor="__RefHeading___Toc303033_730472459">
            <w:r>
              <w:rPr>
                <w:webHidden/>
                <w:rStyle w:val="IndexLink"/>
                <w:rtl w:val="true"/>
              </w:rPr>
              <w:t>الطاف اولياء به زائر سيّد الشهداء عليه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03035_730472459">
            <w:r>
              <w:rPr>
                <w:webHidden/>
                <w:rStyle w:val="IndexLink"/>
                <w:rtl w:val="true"/>
              </w:rPr>
              <w:t>حضرات معصومين از زائر امام حسين عليه السّلام ديدن مى كنند</w:t>
            </w:r>
            <w:r>
              <w:rPr>
                <w:rStyle w:val="IndexLink"/>
                <w:rtl w:val="true"/>
              </w:rPr>
              <w:tab/>
            </w:r>
            <w:r>
              <w:rPr>
                <w:rStyle w:val="IndexLink"/>
              </w:rPr>
              <w:t>124</w:t>
            </w:r>
          </w:hyperlink>
        </w:p>
        <w:p>
          <w:pPr>
            <w:pStyle w:val="Contents3"/>
            <w:tabs>
              <w:tab w:val="clear" w:pos="8459"/>
              <w:tab w:val="right" w:pos="9026" w:leader="dot"/>
            </w:tabs>
            <w:rPr/>
          </w:pPr>
          <w:hyperlink w:anchor="__RefHeading___Toc303037_730472459">
            <w:r>
              <w:rPr>
                <w:webHidden/>
                <w:rStyle w:val="IndexLink"/>
                <w:rtl w:val="true"/>
              </w:rPr>
              <w:t>لطف امام حسين عليه السّلام به زائرانش</w:t>
            </w:r>
            <w:r>
              <w:rPr>
                <w:rStyle w:val="IndexLink"/>
                <w:rtl w:val="true"/>
              </w:rPr>
              <w:tab/>
            </w:r>
            <w:r>
              <w:rPr>
                <w:rStyle w:val="IndexLink"/>
              </w:rPr>
              <w:t>125</w:t>
            </w:r>
          </w:hyperlink>
        </w:p>
        <w:p>
          <w:pPr>
            <w:pStyle w:val="Contents3"/>
            <w:tabs>
              <w:tab w:val="clear" w:pos="8459"/>
              <w:tab w:val="right" w:pos="9026" w:leader="dot"/>
            </w:tabs>
            <w:rPr/>
          </w:pPr>
          <w:hyperlink w:anchor="__RefHeading___Toc303039_730472459">
            <w:r>
              <w:rPr>
                <w:webHidden/>
                <w:rStyle w:val="IndexLink"/>
                <w:rtl w:val="true"/>
              </w:rPr>
              <w:t>امام حسين عليه السّلام به ديدن زائرانش مى آيد</w:t>
            </w:r>
            <w:r>
              <w:rPr>
                <w:rStyle w:val="IndexLink"/>
                <w:rtl w:val="true"/>
              </w:rPr>
              <w:tab/>
            </w:r>
            <w:r>
              <w:rPr>
                <w:rStyle w:val="IndexLink"/>
              </w:rPr>
              <w:t>125</w:t>
            </w:r>
          </w:hyperlink>
        </w:p>
        <w:p>
          <w:pPr>
            <w:pStyle w:val="Contents3"/>
            <w:tabs>
              <w:tab w:val="clear" w:pos="8459"/>
              <w:tab w:val="right" w:pos="9026" w:leader="dot"/>
            </w:tabs>
            <w:rPr/>
          </w:pPr>
          <w:hyperlink w:anchor="__RefHeading___Toc303041_730472459">
            <w:r>
              <w:rPr>
                <w:webHidden/>
                <w:rStyle w:val="IndexLink"/>
                <w:rtl w:val="true"/>
              </w:rPr>
              <w:t>سخنى از مرحوم شيخ شوشترى</w:t>
            </w:r>
            <w:r>
              <w:rPr>
                <w:rStyle w:val="IndexLink"/>
                <w:rtl w:val="true"/>
              </w:rPr>
              <w:tab/>
            </w:r>
            <w:r>
              <w:rPr>
                <w:rStyle w:val="IndexLink"/>
              </w:rPr>
              <w:t>127</w:t>
            </w:r>
          </w:hyperlink>
        </w:p>
        <w:p>
          <w:pPr>
            <w:pStyle w:val="Contents3"/>
            <w:tabs>
              <w:tab w:val="clear" w:pos="8459"/>
              <w:tab w:val="right" w:pos="9026" w:leader="dot"/>
            </w:tabs>
            <w:rPr/>
          </w:pPr>
          <w:hyperlink w:anchor="__RefHeading___Toc303043_730472459">
            <w:r>
              <w:rPr>
                <w:webHidden/>
                <w:rStyle w:val="IndexLink"/>
                <w:rtl w:val="true"/>
              </w:rPr>
              <w:t>خاطرات و خطورات نيمه شب مؤلف</w:t>
            </w:r>
            <w:r>
              <w:rPr>
                <w:rStyle w:val="IndexLink"/>
                <w:rtl w:val="true"/>
              </w:rPr>
              <w:tab/>
            </w:r>
            <w:r>
              <w:rPr>
                <w:rStyle w:val="IndexLink"/>
              </w:rPr>
              <w:t>128</w:t>
            </w:r>
          </w:hyperlink>
        </w:p>
        <w:p>
          <w:pPr>
            <w:pStyle w:val="Contents3"/>
            <w:tabs>
              <w:tab w:val="clear" w:pos="8459"/>
              <w:tab w:val="right" w:pos="9026" w:leader="dot"/>
            </w:tabs>
            <w:rPr/>
          </w:pPr>
          <w:hyperlink w:anchor="__RefHeading___Toc303045_730472459">
            <w:r>
              <w:rPr>
                <w:webHidden/>
                <w:rStyle w:val="IndexLink"/>
                <w:rtl w:val="true"/>
              </w:rPr>
              <w:t>هرچه مى خواهى از حسين عليه السّلام بخواه</w:t>
            </w:r>
            <w:r>
              <w:rPr>
                <w:rStyle w:val="IndexLink"/>
                <w:rtl w:val="true"/>
              </w:rPr>
              <w:tab/>
            </w:r>
            <w:r>
              <w:rPr>
                <w:rStyle w:val="IndexLink"/>
              </w:rPr>
              <w:t>129</w:t>
            </w:r>
          </w:hyperlink>
        </w:p>
        <w:p>
          <w:pPr>
            <w:pStyle w:val="Contents2"/>
            <w:tabs>
              <w:tab w:val="clear" w:pos="8743"/>
              <w:tab w:val="right" w:pos="9026" w:leader="dot"/>
            </w:tabs>
            <w:rPr/>
          </w:pPr>
          <w:hyperlink w:anchor="__RefHeading___Toc303047_730472459">
            <w:r>
              <w:rPr>
                <w:webHidden/>
                <w:rStyle w:val="IndexLink"/>
                <w:rtl w:val="true"/>
              </w:rPr>
              <w:t>چهارمين روز اين جا المخيّم الحسينى است</w:t>
            </w:r>
            <w:r>
              <w:rPr>
                <w:rStyle w:val="IndexLink"/>
                <w:rtl w:val="true"/>
              </w:rPr>
              <w:tab/>
            </w:r>
            <w:r>
              <w:rPr>
                <w:rStyle w:val="IndexLink"/>
              </w:rPr>
              <w:t>131</w:t>
            </w:r>
          </w:hyperlink>
        </w:p>
        <w:p>
          <w:pPr>
            <w:pStyle w:val="Contents3"/>
            <w:tabs>
              <w:tab w:val="clear" w:pos="8459"/>
              <w:tab w:val="right" w:pos="9026" w:leader="dot"/>
            </w:tabs>
            <w:rPr/>
          </w:pPr>
          <w:hyperlink w:anchor="__RefHeading___Toc303049_73047245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03051_730472459">
            <w:r>
              <w:rPr>
                <w:webHidden/>
                <w:rStyle w:val="IndexLink"/>
                <w:rtl w:val="true"/>
              </w:rPr>
              <w:t>بيم و نگرانى</w:t>
            </w:r>
            <w:r>
              <w:rPr>
                <w:rStyle w:val="IndexLink"/>
                <w:rtl w:val="true"/>
              </w:rPr>
              <w:tab/>
            </w:r>
            <w:r>
              <w:rPr>
                <w:rStyle w:val="IndexLink"/>
              </w:rPr>
              <w:t>133</w:t>
            </w:r>
          </w:hyperlink>
        </w:p>
        <w:p>
          <w:pPr>
            <w:pStyle w:val="Contents3"/>
            <w:tabs>
              <w:tab w:val="clear" w:pos="8459"/>
              <w:tab w:val="right" w:pos="9026" w:leader="dot"/>
            </w:tabs>
            <w:rPr/>
          </w:pPr>
          <w:hyperlink w:anchor="__RefHeading___Toc303053_730472459">
            <w:r>
              <w:rPr>
                <w:webHidden/>
                <w:rStyle w:val="IndexLink"/>
                <w:rtl w:val="true"/>
              </w:rPr>
              <w:t>حسن ظن به خداوند</w:t>
            </w:r>
            <w:r>
              <w:rPr>
                <w:rStyle w:val="IndexLink"/>
                <w:rtl w:val="true"/>
              </w:rPr>
              <w:tab/>
            </w:r>
            <w:r>
              <w:rPr>
                <w:rStyle w:val="IndexLink"/>
              </w:rPr>
              <w:t>135</w:t>
            </w:r>
          </w:hyperlink>
        </w:p>
        <w:p>
          <w:pPr>
            <w:pStyle w:val="Contents3"/>
            <w:tabs>
              <w:tab w:val="clear" w:pos="8459"/>
              <w:tab w:val="right" w:pos="9026" w:leader="dot"/>
            </w:tabs>
            <w:rPr/>
          </w:pPr>
          <w:hyperlink w:anchor="__RefHeading___Toc303055_730472459">
            <w:r>
              <w:rPr>
                <w:webHidden/>
                <w:rStyle w:val="IndexLink"/>
                <w:rtl w:val="true"/>
              </w:rPr>
              <w:t>آثار زيارت امام حسين عليه السّلام در عالم قبر</w:t>
            </w:r>
            <w:r>
              <w:rPr>
                <w:rStyle w:val="IndexLink"/>
                <w:rtl w:val="true"/>
              </w:rPr>
              <w:tab/>
            </w:r>
            <w:r>
              <w:rPr>
                <w:rStyle w:val="IndexLink"/>
              </w:rPr>
              <w:t>136</w:t>
            </w:r>
          </w:hyperlink>
        </w:p>
        <w:p>
          <w:pPr>
            <w:pStyle w:val="Contents3"/>
            <w:tabs>
              <w:tab w:val="clear" w:pos="8459"/>
              <w:tab w:val="right" w:pos="9026" w:leader="dot"/>
            </w:tabs>
            <w:rPr/>
          </w:pPr>
          <w:hyperlink w:anchor="__RefHeading___Toc303057_730472459">
            <w:r>
              <w:rPr>
                <w:webHidden/>
                <w:rStyle w:val="IndexLink"/>
                <w:rtl w:val="true"/>
              </w:rPr>
              <w:t>باز هم به خيمه گاه مى رويم</w:t>
            </w:r>
            <w:r>
              <w:rPr>
                <w:rStyle w:val="IndexLink"/>
                <w:rtl w:val="true"/>
              </w:rPr>
              <w:tab/>
            </w:r>
            <w:r>
              <w:rPr>
                <w:rStyle w:val="IndexLink"/>
              </w:rPr>
              <w:t>137</w:t>
            </w:r>
          </w:hyperlink>
        </w:p>
        <w:p>
          <w:pPr>
            <w:pStyle w:val="Contents3"/>
            <w:tabs>
              <w:tab w:val="clear" w:pos="8459"/>
              <w:tab w:val="right" w:pos="9026" w:leader="dot"/>
            </w:tabs>
            <w:rPr/>
          </w:pPr>
          <w:hyperlink w:anchor="__RefHeading___Toc303059_730472459">
            <w:r>
              <w:rPr>
                <w:webHidden/>
                <w:rStyle w:val="IndexLink"/>
                <w:rtl w:val="true"/>
              </w:rPr>
              <w:t>خيمه گاه و شب عاشورا</w:t>
            </w:r>
            <w:r>
              <w:rPr>
                <w:rStyle w:val="IndexLink"/>
                <w:rtl w:val="true"/>
              </w:rPr>
              <w:tab/>
            </w:r>
            <w:r>
              <w:rPr>
                <w:rStyle w:val="IndexLink"/>
              </w:rPr>
              <w:t>137</w:t>
            </w:r>
          </w:hyperlink>
        </w:p>
        <w:p>
          <w:pPr>
            <w:pStyle w:val="Contents3"/>
            <w:tabs>
              <w:tab w:val="clear" w:pos="8459"/>
              <w:tab w:val="right" w:pos="9026" w:leader="dot"/>
            </w:tabs>
            <w:rPr/>
          </w:pPr>
          <w:hyperlink w:anchor="__RefHeading___Toc303061_730472459">
            <w:r>
              <w:rPr>
                <w:webHidden/>
                <w:rStyle w:val="IndexLink"/>
                <w:rtl w:val="true"/>
              </w:rPr>
              <w:t>ديدار حضرت باقر عليه السّلام از زائر كربلا</w:t>
            </w:r>
            <w:r>
              <w:rPr>
                <w:rStyle w:val="IndexLink"/>
                <w:rtl w:val="true"/>
              </w:rPr>
              <w:tab/>
            </w:r>
            <w:r>
              <w:rPr>
                <w:rStyle w:val="IndexLink"/>
              </w:rPr>
              <w:t>139</w:t>
            </w:r>
          </w:hyperlink>
        </w:p>
        <w:p>
          <w:pPr>
            <w:pStyle w:val="Contents3"/>
            <w:tabs>
              <w:tab w:val="clear" w:pos="8459"/>
              <w:tab w:val="right" w:pos="9026" w:leader="dot"/>
            </w:tabs>
            <w:rPr/>
          </w:pPr>
          <w:hyperlink w:anchor="__RefHeading___Toc303063_730472459">
            <w:r>
              <w:rPr>
                <w:webHidden/>
                <w:rStyle w:val="IndexLink"/>
                <w:rtl w:val="true"/>
              </w:rPr>
              <w:t>رواياتى ديگر در بزرگداشت زائران كربلا</w:t>
            </w:r>
            <w:r>
              <w:rPr>
                <w:rStyle w:val="IndexLink"/>
                <w:rtl w:val="true"/>
              </w:rPr>
              <w:tab/>
            </w:r>
            <w:r>
              <w:rPr>
                <w:rStyle w:val="IndexLink"/>
              </w:rPr>
              <w:t>140</w:t>
            </w:r>
          </w:hyperlink>
        </w:p>
        <w:p>
          <w:pPr>
            <w:pStyle w:val="Contents3"/>
            <w:tabs>
              <w:tab w:val="clear" w:pos="8459"/>
              <w:tab w:val="right" w:pos="9026" w:leader="dot"/>
            </w:tabs>
            <w:rPr/>
          </w:pPr>
          <w:hyperlink w:anchor="__RefHeading___Toc303065_730472459">
            <w:r>
              <w:rPr>
                <w:webHidden/>
                <w:rStyle w:val="IndexLink"/>
                <w:rtl w:val="true"/>
              </w:rPr>
              <w:t>توضيحى نسبت به كتاب كامل الزيارات</w:t>
            </w:r>
            <w:r>
              <w:rPr>
                <w:rStyle w:val="IndexLink"/>
                <w:rtl w:val="true"/>
              </w:rPr>
              <w:tab/>
            </w:r>
            <w:r>
              <w:rPr>
                <w:rStyle w:val="IndexLink"/>
              </w:rPr>
              <w:t>143</w:t>
            </w:r>
          </w:hyperlink>
        </w:p>
        <w:p>
          <w:pPr>
            <w:pStyle w:val="Contents3"/>
            <w:tabs>
              <w:tab w:val="clear" w:pos="8459"/>
              <w:tab w:val="right" w:pos="9026" w:leader="dot"/>
            </w:tabs>
            <w:rPr/>
          </w:pPr>
          <w:hyperlink w:anchor="__RefHeading___Toc303067_730472459">
            <w:r>
              <w:rPr>
                <w:webHidden/>
                <w:rStyle w:val="IndexLink"/>
                <w:rtl w:val="true"/>
              </w:rPr>
              <w:t>مباهات خداوند به زائران امام حسين عليه السّلام يعنى چه‌؟</w:t>
            </w:r>
            <w:r>
              <w:rPr>
                <w:rStyle w:val="IndexLink"/>
                <w:rtl w:val="true"/>
              </w:rPr>
              <w:tab/>
            </w:r>
            <w:r>
              <w:rPr>
                <w:rStyle w:val="IndexLink"/>
              </w:rPr>
              <w:t>145</w:t>
            </w:r>
          </w:hyperlink>
        </w:p>
        <w:p>
          <w:pPr>
            <w:pStyle w:val="Contents3"/>
            <w:tabs>
              <w:tab w:val="clear" w:pos="8459"/>
              <w:tab w:val="right" w:pos="9026" w:leader="dot"/>
            </w:tabs>
            <w:rPr/>
          </w:pPr>
          <w:hyperlink w:anchor="__RefHeading___Toc303069_730472459">
            <w:r>
              <w:rPr>
                <w:webHidden/>
                <w:rStyle w:val="IndexLink"/>
                <w:rtl w:val="true"/>
              </w:rPr>
              <w:t>كربلا پيوسته محل عبادت فرشتگان و جنّيان و انسان ها و حيوانات بوده است</w:t>
            </w:r>
            <w:r>
              <w:rPr>
                <w:rStyle w:val="IndexLink"/>
                <w:rtl w:val="true"/>
              </w:rPr>
              <w:tab/>
            </w:r>
            <w:r>
              <w:rPr>
                <w:rStyle w:val="IndexLink"/>
              </w:rPr>
              <w:t>150</w:t>
            </w:r>
          </w:hyperlink>
        </w:p>
        <w:p>
          <w:pPr>
            <w:pStyle w:val="Contents3"/>
            <w:tabs>
              <w:tab w:val="clear" w:pos="8459"/>
              <w:tab w:val="right" w:pos="9026" w:leader="dot"/>
            </w:tabs>
            <w:rPr/>
          </w:pPr>
          <w:hyperlink w:anchor="__RefHeading___Toc303071_730472459">
            <w:r>
              <w:rPr>
                <w:webHidden/>
                <w:rStyle w:val="IndexLink"/>
                <w:rtl w:val="true"/>
              </w:rPr>
              <w:t>توضيحى نسبت به وجود جنّ‌ و خصوصيات آنان</w:t>
            </w:r>
            <w:r>
              <w:rPr>
                <w:rStyle w:val="IndexLink"/>
                <w:rtl w:val="true"/>
              </w:rPr>
              <w:tab/>
            </w:r>
            <w:r>
              <w:rPr>
                <w:rStyle w:val="IndexLink"/>
              </w:rPr>
              <w:t>150</w:t>
            </w:r>
          </w:hyperlink>
        </w:p>
        <w:p>
          <w:pPr>
            <w:pStyle w:val="Contents3"/>
            <w:tabs>
              <w:tab w:val="clear" w:pos="8459"/>
              <w:tab w:val="right" w:pos="9026" w:leader="dot"/>
            </w:tabs>
            <w:rPr/>
          </w:pPr>
          <w:hyperlink w:anchor="__RefHeading___Toc303073_730472459">
            <w:r>
              <w:rPr>
                <w:webHidden/>
                <w:rStyle w:val="IndexLink"/>
                <w:rtl w:val="true"/>
              </w:rPr>
              <w:t>جنّ‌ در قرآن</w:t>
            </w:r>
            <w:r>
              <w:rPr>
                <w:rStyle w:val="IndexLink"/>
                <w:rtl w:val="true"/>
              </w:rPr>
              <w:tab/>
            </w:r>
            <w:r>
              <w:rPr>
                <w:rStyle w:val="IndexLink"/>
              </w:rPr>
              <w:t>153</w:t>
            </w:r>
          </w:hyperlink>
        </w:p>
        <w:p>
          <w:pPr>
            <w:pStyle w:val="Contents3"/>
            <w:tabs>
              <w:tab w:val="clear" w:pos="8459"/>
              <w:tab w:val="right" w:pos="9026" w:leader="dot"/>
            </w:tabs>
            <w:rPr/>
          </w:pPr>
          <w:hyperlink w:anchor="__RefHeading___Toc303075_730472459">
            <w:r>
              <w:rPr>
                <w:webHidden/>
                <w:rStyle w:val="IndexLink"/>
                <w:rtl w:val="true"/>
              </w:rPr>
              <w:t>توجيهات نابجا</w:t>
            </w:r>
            <w:r>
              <w:rPr>
                <w:rStyle w:val="IndexLink"/>
                <w:rtl w:val="true"/>
              </w:rPr>
              <w:tab/>
            </w:r>
            <w:r>
              <w:rPr>
                <w:rStyle w:val="IndexLink"/>
              </w:rPr>
              <w:t>154</w:t>
            </w:r>
          </w:hyperlink>
        </w:p>
        <w:p>
          <w:pPr>
            <w:pStyle w:val="Contents3"/>
            <w:tabs>
              <w:tab w:val="clear" w:pos="8459"/>
              <w:tab w:val="right" w:pos="9026" w:leader="dot"/>
            </w:tabs>
            <w:rPr/>
          </w:pPr>
          <w:hyperlink w:anchor="__RefHeading___Toc303077_730472459">
            <w:r>
              <w:rPr>
                <w:webHidden/>
                <w:rStyle w:val="IndexLink"/>
                <w:rtl w:val="true"/>
              </w:rPr>
              <w:t>چه خوب است بيشتر دقّت كنيم</w:t>
            </w:r>
            <w:r>
              <w:rPr>
                <w:rStyle w:val="IndexLink"/>
                <w:rtl w:val="true"/>
              </w:rPr>
              <w:tab/>
            </w:r>
            <w:r>
              <w:rPr>
                <w:rStyle w:val="IndexLink"/>
              </w:rPr>
              <w:t>155</w:t>
            </w:r>
          </w:hyperlink>
        </w:p>
        <w:p>
          <w:pPr>
            <w:pStyle w:val="Contents3"/>
            <w:tabs>
              <w:tab w:val="clear" w:pos="8459"/>
              <w:tab w:val="right" w:pos="9026" w:leader="dot"/>
            </w:tabs>
            <w:rPr/>
          </w:pPr>
          <w:hyperlink w:anchor="__RefHeading___Toc303079_730472459">
            <w:r>
              <w:rPr>
                <w:webHidden/>
                <w:rStyle w:val="IndexLink"/>
                <w:rtl w:val="true"/>
              </w:rPr>
              <w:t>پيامبر اكرم صلّى اللّه عليه و آله مبعوث به انس و جنّ‌ است</w:t>
            </w:r>
            <w:r>
              <w:rPr>
                <w:rStyle w:val="IndexLink"/>
                <w:rtl w:val="true"/>
              </w:rPr>
              <w:tab/>
            </w:r>
            <w:r>
              <w:rPr>
                <w:rStyle w:val="IndexLink"/>
              </w:rPr>
              <w:t>156</w:t>
            </w:r>
          </w:hyperlink>
        </w:p>
        <w:p>
          <w:pPr>
            <w:pStyle w:val="Contents3"/>
            <w:tabs>
              <w:tab w:val="clear" w:pos="8459"/>
              <w:tab w:val="right" w:pos="9026" w:leader="dot"/>
            </w:tabs>
            <w:rPr/>
          </w:pPr>
          <w:hyperlink w:anchor="__RefHeading___Toc303081_730472459">
            <w:r>
              <w:rPr>
                <w:webHidden/>
                <w:rStyle w:val="IndexLink"/>
                <w:rtl w:val="true"/>
              </w:rPr>
              <w:t>ظبيان بن عامر جنّى به ديدار دعبل خزاعى مى آيد</w:t>
            </w:r>
            <w:r>
              <w:rPr>
                <w:rStyle w:val="IndexLink"/>
                <w:rtl w:val="true"/>
              </w:rPr>
              <w:tab/>
            </w:r>
            <w:r>
              <w:rPr>
                <w:rStyle w:val="IndexLink"/>
              </w:rPr>
              <w:t>158</w:t>
            </w:r>
          </w:hyperlink>
        </w:p>
        <w:p>
          <w:pPr>
            <w:pStyle w:val="Contents3"/>
            <w:tabs>
              <w:tab w:val="clear" w:pos="8459"/>
              <w:tab w:val="right" w:pos="9026" w:leader="dot"/>
            </w:tabs>
            <w:rPr/>
          </w:pPr>
          <w:hyperlink w:anchor="__RefHeading___Toc303083_730472459">
            <w:r>
              <w:rPr>
                <w:webHidden/>
                <w:rStyle w:val="IndexLink"/>
                <w:rtl w:val="true"/>
              </w:rPr>
              <w:t>جنّى براى جناب دعبل حديث نقل مى كند</w:t>
            </w:r>
            <w:r>
              <w:rPr>
                <w:rStyle w:val="IndexLink"/>
                <w:rtl w:val="true"/>
              </w:rPr>
              <w:tab/>
            </w:r>
            <w:r>
              <w:rPr>
                <w:rStyle w:val="IndexLink"/>
              </w:rPr>
              <w:t>160</w:t>
            </w:r>
          </w:hyperlink>
        </w:p>
        <w:p>
          <w:pPr>
            <w:pStyle w:val="Contents3"/>
            <w:tabs>
              <w:tab w:val="clear" w:pos="8459"/>
              <w:tab w:val="right" w:pos="9026" w:leader="dot"/>
            </w:tabs>
            <w:rPr/>
          </w:pPr>
          <w:hyperlink w:anchor="__RefHeading___Toc303085_730472459">
            <w:r>
              <w:rPr>
                <w:webHidden/>
                <w:rStyle w:val="IndexLink"/>
                <w:rtl w:val="true"/>
              </w:rPr>
              <w:t>جنّيان به يارى امام حسين عليه السّلام مى آيند</w:t>
            </w:r>
            <w:r>
              <w:rPr>
                <w:rStyle w:val="IndexLink"/>
                <w:rtl w:val="true"/>
              </w:rPr>
              <w:tab/>
            </w:r>
            <w:r>
              <w:rPr>
                <w:rStyle w:val="IndexLink"/>
              </w:rPr>
              <w:t>163</w:t>
            </w:r>
          </w:hyperlink>
        </w:p>
        <w:p>
          <w:pPr>
            <w:pStyle w:val="Contents3"/>
            <w:tabs>
              <w:tab w:val="clear" w:pos="8459"/>
              <w:tab w:val="right" w:pos="9026" w:leader="dot"/>
            </w:tabs>
            <w:rPr/>
          </w:pPr>
          <w:hyperlink w:anchor="__RefHeading___Toc303087_730472459">
            <w:r>
              <w:rPr>
                <w:webHidden/>
                <w:rStyle w:val="IndexLink"/>
                <w:rtl w:val="true"/>
              </w:rPr>
              <w:t>جنّيان براى امام حسين عليه السّلام مرثيه سرايى دارند</w:t>
            </w:r>
            <w:r>
              <w:rPr>
                <w:rStyle w:val="IndexLink"/>
                <w:rtl w:val="true"/>
              </w:rPr>
              <w:tab/>
            </w:r>
            <w:r>
              <w:rPr>
                <w:rStyle w:val="IndexLink"/>
              </w:rPr>
              <w:t>166</w:t>
            </w:r>
          </w:hyperlink>
        </w:p>
        <w:p>
          <w:pPr>
            <w:pStyle w:val="Contents3"/>
            <w:tabs>
              <w:tab w:val="clear" w:pos="8459"/>
              <w:tab w:val="right" w:pos="9026" w:leader="dot"/>
            </w:tabs>
            <w:rPr/>
          </w:pPr>
          <w:hyperlink w:anchor="__RefHeading___Toc303089_730472459">
            <w:r>
              <w:rPr>
                <w:webHidden/>
                <w:rStyle w:val="IndexLink"/>
                <w:rtl w:val="true"/>
              </w:rPr>
              <w:t>جمع بندى مطالب مربوط‍‌ به جنّيان</w:t>
            </w:r>
            <w:r>
              <w:rPr>
                <w:rStyle w:val="IndexLink"/>
                <w:rtl w:val="true"/>
              </w:rPr>
              <w:tab/>
            </w:r>
            <w:r>
              <w:rPr>
                <w:rStyle w:val="IndexLink"/>
              </w:rPr>
              <w:t>167</w:t>
            </w:r>
          </w:hyperlink>
        </w:p>
        <w:p>
          <w:pPr>
            <w:pStyle w:val="Contents2"/>
            <w:tabs>
              <w:tab w:val="clear" w:pos="8743"/>
              <w:tab w:val="right" w:pos="9026" w:leader="dot"/>
            </w:tabs>
            <w:rPr/>
          </w:pPr>
          <w:hyperlink w:anchor="__RefHeading___Toc303091_730472459">
            <w:r>
              <w:rPr>
                <w:webHidden/>
                <w:rStyle w:val="IndexLink"/>
                <w:rtl w:val="true"/>
              </w:rPr>
              <w:t>پنجمين روز اين جا تلّ‌ زينبيّه است</w:t>
            </w:r>
            <w:r>
              <w:rPr>
                <w:rStyle w:val="IndexLink"/>
                <w:rtl w:val="true"/>
              </w:rPr>
              <w:tab/>
            </w:r>
            <w:r>
              <w:rPr>
                <w:rStyle w:val="IndexLink"/>
              </w:rPr>
              <w:t>173</w:t>
            </w:r>
          </w:hyperlink>
        </w:p>
        <w:p>
          <w:pPr>
            <w:pStyle w:val="Contents3"/>
            <w:tabs>
              <w:tab w:val="clear" w:pos="8459"/>
              <w:tab w:val="right" w:pos="9026" w:leader="dot"/>
            </w:tabs>
            <w:rPr/>
          </w:pPr>
          <w:hyperlink w:anchor="__RefHeading___Toc303093_73047245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303095_730472459">
            <w:r>
              <w:rPr>
                <w:webHidden/>
                <w:rStyle w:val="IndexLink"/>
                <w:rtl w:val="true"/>
              </w:rPr>
              <w:t>تلّ‌ زينبيّه و دو نگرش</w:t>
            </w:r>
            <w:r>
              <w:rPr>
                <w:rStyle w:val="IndexLink"/>
                <w:rtl w:val="true"/>
              </w:rPr>
              <w:tab/>
            </w:r>
            <w:r>
              <w:rPr>
                <w:rStyle w:val="IndexLink"/>
              </w:rPr>
              <w:t>175</w:t>
            </w:r>
          </w:hyperlink>
        </w:p>
        <w:p>
          <w:pPr>
            <w:pStyle w:val="Contents3"/>
            <w:tabs>
              <w:tab w:val="clear" w:pos="8459"/>
              <w:tab w:val="right" w:pos="9026" w:leader="dot"/>
            </w:tabs>
            <w:rPr/>
          </w:pPr>
          <w:hyperlink w:anchor="__RefHeading___Toc303097_730472459">
            <w:r>
              <w:rPr>
                <w:webHidden/>
                <w:rStyle w:val="IndexLink"/>
                <w:rtl w:val="true"/>
              </w:rPr>
              <w:t>معناى تلّ‌ و آنچه روى داده</w:t>
            </w:r>
            <w:r>
              <w:rPr>
                <w:rStyle w:val="IndexLink"/>
                <w:rtl w:val="true"/>
              </w:rPr>
              <w:tab/>
            </w:r>
            <w:r>
              <w:rPr>
                <w:rStyle w:val="IndexLink"/>
              </w:rPr>
              <w:t>176</w:t>
            </w:r>
          </w:hyperlink>
        </w:p>
        <w:p>
          <w:pPr>
            <w:pStyle w:val="Contents3"/>
            <w:tabs>
              <w:tab w:val="clear" w:pos="8459"/>
              <w:tab w:val="right" w:pos="9026" w:leader="dot"/>
            </w:tabs>
            <w:rPr/>
          </w:pPr>
          <w:hyperlink w:anchor="__RefHeading___Toc303099_730472459">
            <w:r>
              <w:rPr>
                <w:webHidden/>
                <w:rStyle w:val="IndexLink"/>
                <w:rtl w:val="true"/>
              </w:rPr>
              <w:t>عرض سلام به محضر زينب كبرى عليها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303101_730472459">
            <w:r>
              <w:rPr>
                <w:webHidden/>
                <w:rStyle w:val="IndexLink"/>
                <w:rtl w:val="true"/>
              </w:rPr>
              <w:t>وحوش صحرا هم به كربلا مى آيند</w:t>
            </w:r>
            <w:r>
              <w:rPr>
                <w:rStyle w:val="IndexLink"/>
                <w:rtl w:val="true"/>
              </w:rPr>
              <w:tab/>
            </w:r>
            <w:r>
              <w:rPr>
                <w:rStyle w:val="IndexLink"/>
              </w:rPr>
              <w:t>180</w:t>
            </w:r>
          </w:hyperlink>
        </w:p>
        <w:p>
          <w:pPr>
            <w:pStyle w:val="Contents3"/>
            <w:tabs>
              <w:tab w:val="clear" w:pos="8459"/>
              <w:tab w:val="right" w:pos="9026" w:leader="dot"/>
            </w:tabs>
            <w:rPr/>
          </w:pPr>
          <w:hyperlink w:anchor="__RefHeading___Toc303103_730472459">
            <w:r>
              <w:rPr>
                <w:webHidden/>
                <w:rStyle w:val="IndexLink"/>
                <w:rtl w:val="true"/>
              </w:rPr>
              <w:t>قرآن و درك و شعور حيوانات</w:t>
            </w:r>
            <w:r>
              <w:rPr>
                <w:rStyle w:val="IndexLink"/>
                <w:rtl w:val="true"/>
              </w:rPr>
              <w:tab/>
            </w:r>
            <w:r>
              <w:rPr>
                <w:rStyle w:val="IndexLink"/>
              </w:rPr>
              <w:t>181</w:t>
            </w:r>
          </w:hyperlink>
        </w:p>
        <w:p>
          <w:pPr>
            <w:pStyle w:val="Contents3"/>
            <w:tabs>
              <w:tab w:val="clear" w:pos="8459"/>
              <w:tab w:val="right" w:pos="9026" w:leader="dot"/>
            </w:tabs>
            <w:rPr/>
          </w:pPr>
          <w:hyperlink w:anchor="__RefHeading___Toc303105_730472459">
            <w:r>
              <w:rPr>
                <w:webHidden/>
                <w:rStyle w:val="IndexLink"/>
                <w:rtl w:val="true"/>
              </w:rPr>
              <w:t>قرآن و آگاهى موران</w:t>
            </w:r>
            <w:r>
              <w:rPr>
                <w:rStyle w:val="IndexLink"/>
                <w:rtl w:val="true"/>
              </w:rPr>
              <w:tab/>
            </w:r>
            <w:r>
              <w:rPr>
                <w:rStyle w:val="IndexLink"/>
              </w:rPr>
              <w:t>184</w:t>
            </w:r>
          </w:hyperlink>
        </w:p>
        <w:p>
          <w:pPr>
            <w:pStyle w:val="Contents3"/>
            <w:tabs>
              <w:tab w:val="clear" w:pos="8459"/>
              <w:tab w:val="right" w:pos="9026" w:leader="dot"/>
            </w:tabs>
            <w:rPr/>
          </w:pPr>
          <w:hyperlink w:anchor="__RefHeading___Toc303107_730472459">
            <w:r>
              <w:rPr>
                <w:webHidden/>
                <w:rStyle w:val="IndexLink"/>
                <w:rtl w:val="true"/>
              </w:rPr>
              <w:t>عزادارى حيوانات وحشى در شب عاشورا</w:t>
            </w:r>
            <w:r>
              <w:rPr>
                <w:rStyle w:val="IndexLink"/>
                <w:rtl w:val="true"/>
              </w:rPr>
              <w:tab/>
            </w:r>
            <w:r>
              <w:rPr>
                <w:rStyle w:val="IndexLink"/>
              </w:rPr>
              <w:t>186</w:t>
            </w:r>
          </w:hyperlink>
        </w:p>
        <w:p>
          <w:pPr>
            <w:pStyle w:val="Contents3"/>
            <w:tabs>
              <w:tab w:val="clear" w:pos="8459"/>
              <w:tab w:val="right" w:pos="9026" w:leader="dot"/>
            </w:tabs>
            <w:rPr/>
          </w:pPr>
          <w:hyperlink w:anchor="__RefHeading___Toc303109_730472459">
            <w:r>
              <w:rPr>
                <w:webHidden/>
                <w:rStyle w:val="IndexLink"/>
                <w:rtl w:val="true"/>
              </w:rPr>
              <w:t>زيارت امام حسين عليه السّلام مقدّم بر ديدار حجّت عصر است</w:t>
            </w:r>
            <w:r>
              <w:rPr>
                <w:rStyle w:val="IndexLink"/>
                <w:rtl w:val="true"/>
              </w:rPr>
              <w:tab/>
            </w:r>
            <w:r>
              <w:rPr>
                <w:rStyle w:val="IndexLink"/>
              </w:rPr>
              <w:t>189</w:t>
            </w:r>
          </w:hyperlink>
        </w:p>
        <w:p>
          <w:pPr>
            <w:pStyle w:val="Contents3"/>
            <w:tabs>
              <w:tab w:val="clear" w:pos="8459"/>
              <w:tab w:val="right" w:pos="9026" w:leader="dot"/>
            </w:tabs>
            <w:rPr/>
          </w:pPr>
          <w:hyperlink w:anchor="__RefHeading___Toc303111_730472459">
            <w:r>
              <w:rPr>
                <w:webHidden/>
                <w:rStyle w:val="IndexLink"/>
                <w:rtl w:val="true"/>
              </w:rPr>
              <w:t>آثار ديگر زيارت سيد الشهداء عليه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303113_730472459">
            <w:r>
              <w:rPr>
                <w:webHidden/>
                <w:rStyle w:val="IndexLink"/>
                <w:rtl w:val="true"/>
              </w:rPr>
              <w:t>زيارت امام حسين عليه السّلام موجب مغفرت است</w:t>
            </w:r>
            <w:r>
              <w:rPr>
                <w:rStyle w:val="IndexLink"/>
                <w:rtl w:val="true"/>
              </w:rPr>
              <w:tab/>
            </w:r>
            <w:r>
              <w:rPr>
                <w:rStyle w:val="IndexLink"/>
              </w:rPr>
              <w:t>194</w:t>
            </w:r>
          </w:hyperlink>
        </w:p>
        <w:p>
          <w:pPr>
            <w:pStyle w:val="Contents3"/>
            <w:tabs>
              <w:tab w:val="clear" w:pos="8459"/>
              <w:tab w:val="right" w:pos="9026" w:leader="dot"/>
            </w:tabs>
            <w:rPr/>
          </w:pPr>
          <w:hyperlink w:anchor="__RefHeading___Toc303115_730472459">
            <w:r>
              <w:rPr>
                <w:webHidden/>
                <w:rStyle w:val="IndexLink"/>
                <w:rtl w:val="true"/>
              </w:rPr>
              <w:t>توضيحى در اين احاديث</w:t>
            </w:r>
            <w:r>
              <w:rPr>
                <w:rStyle w:val="IndexLink"/>
                <w:rtl w:val="true"/>
              </w:rPr>
              <w:tab/>
            </w:r>
            <w:r>
              <w:rPr>
                <w:rStyle w:val="IndexLink"/>
              </w:rPr>
              <w:t>196</w:t>
            </w:r>
          </w:hyperlink>
        </w:p>
        <w:p>
          <w:pPr>
            <w:pStyle w:val="Contents3"/>
            <w:tabs>
              <w:tab w:val="clear" w:pos="8459"/>
              <w:tab w:val="right" w:pos="9026" w:leader="dot"/>
            </w:tabs>
            <w:rPr/>
          </w:pPr>
          <w:hyperlink w:anchor="__RefHeading___Toc303117_730472459">
            <w:r>
              <w:rPr>
                <w:webHidden/>
                <w:rStyle w:val="IndexLink"/>
                <w:rtl w:val="true"/>
              </w:rPr>
              <w:t>عدم تناسب عمل با پاداش</w:t>
            </w:r>
            <w:r>
              <w:rPr>
                <w:rStyle w:val="IndexLink"/>
                <w:rtl w:val="true"/>
              </w:rPr>
              <w:tab/>
            </w:r>
            <w:r>
              <w:rPr>
                <w:rStyle w:val="IndexLink"/>
              </w:rPr>
              <w:t>200</w:t>
            </w:r>
          </w:hyperlink>
        </w:p>
        <w:p>
          <w:pPr>
            <w:pStyle w:val="Contents3"/>
            <w:tabs>
              <w:tab w:val="clear" w:pos="8459"/>
              <w:tab w:val="right" w:pos="9026" w:leader="dot"/>
            </w:tabs>
            <w:rPr/>
          </w:pPr>
          <w:hyperlink w:anchor="__RefHeading___Toc303119_730472459">
            <w:r>
              <w:rPr>
                <w:webHidden/>
                <w:rStyle w:val="IndexLink"/>
                <w:rtl w:val="true"/>
              </w:rPr>
              <w:t>آن روى ديگر سكّه</w:t>
            </w:r>
            <w:r>
              <w:rPr>
                <w:rStyle w:val="IndexLink"/>
                <w:rtl w:val="true"/>
              </w:rPr>
              <w:tab/>
            </w:r>
            <w:r>
              <w:rPr>
                <w:rStyle w:val="IndexLink"/>
              </w:rPr>
              <w:t>201</w:t>
            </w:r>
          </w:hyperlink>
        </w:p>
        <w:p>
          <w:pPr>
            <w:pStyle w:val="Contents3"/>
            <w:tabs>
              <w:tab w:val="clear" w:pos="8459"/>
              <w:tab w:val="right" w:pos="9026" w:leader="dot"/>
            </w:tabs>
            <w:rPr/>
          </w:pPr>
          <w:hyperlink w:anchor="__RefHeading___Toc303121_730472459">
            <w:r>
              <w:rPr>
                <w:webHidden/>
                <w:rStyle w:val="IndexLink"/>
                <w:rtl w:val="true"/>
              </w:rPr>
              <w:t>هرچه هست حسين است حسين عليه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303123_730472459">
            <w:r>
              <w:rPr>
                <w:webHidden/>
                <w:rStyle w:val="IndexLink"/>
                <w:rtl w:val="true"/>
              </w:rPr>
              <w:t>بيان امام زمان عليه السّلام در اين زمينه</w:t>
            </w:r>
            <w:r>
              <w:rPr>
                <w:rStyle w:val="IndexLink"/>
                <w:rtl w:val="true"/>
              </w:rPr>
              <w:tab/>
            </w:r>
            <w:r>
              <w:rPr>
                <w:rStyle w:val="IndexLink"/>
              </w:rPr>
              <w:t>204</w:t>
            </w:r>
          </w:hyperlink>
        </w:p>
        <w:p>
          <w:pPr>
            <w:pStyle w:val="Contents3"/>
            <w:tabs>
              <w:tab w:val="clear" w:pos="8459"/>
              <w:tab w:val="right" w:pos="9026" w:leader="dot"/>
            </w:tabs>
            <w:rPr/>
          </w:pPr>
          <w:hyperlink w:anchor="__RefHeading___Toc303125_730472459">
            <w:r>
              <w:rPr>
                <w:webHidden/>
                <w:rStyle w:val="IndexLink"/>
                <w:rtl w:val="true"/>
              </w:rPr>
              <w:t>گناه مقتضى است نه علّت تامّه</w:t>
            </w:r>
            <w:r>
              <w:rPr>
                <w:rStyle w:val="IndexLink"/>
                <w:rtl w:val="true"/>
              </w:rPr>
              <w:tab/>
            </w:r>
            <w:r>
              <w:rPr>
                <w:rStyle w:val="IndexLink"/>
              </w:rPr>
              <w:t>206</w:t>
            </w:r>
          </w:hyperlink>
        </w:p>
        <w:p>
          <w:pPr>
            <w:pStyle w:val="Contents2"/>
            <w:tabs>
              <w:tab w:val="clear" w:pos="8743"/>
              <w:tab w:val="right" w:pos="9026" w:leader="dot"/>
            </w:tabs>
            <w:rPr/>
          </w:pPr>
          <w:hyperlink w:anchor="__RefHeading___Toc303127_730472459">
            <w:r>
              <w:rPr>
                <w:webHidden/>
                <w:rStyle w:val="IndexLink"/>
                <w:rtl w:val="true"/>
              </w:rPr>
              <w:t>ششمين روز اين جا مقام است و مقام است و مقام</w:t>
            </w:r>
            <w:r>
              <w:rPr>
                <w:rStyle w:val="IndexLink"/>
                <w:rtl w:val="true"/>
              </w:rPr>
              <w:tab/>
            </w:r>
            <w:r>
              <w:rPr>
                <w:rStyle w:val="IndexLink"/>
              </w:rPr>
              <w:t>211</w:t>
            </w:r>
          </w:hyperlink>
        </w:p>
        <w:p>
          <w:pPr>
            <w:pStyle w:val="Contents3"/>
            <w:tabs>
              <w:tab w:val="clear" w:pos="8459"/>
              <w:tab w:val="right" w:pos="9026" w:leader="dot"/>
            </w:tabs>
            <w:rPr/>
          </w:pPr>
          <w:hyperlink w:anchor="__RefHeading___Toc303129_730472459">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303131_730472459">
            <w:r>
              <w:rPr>
                <w:webHidden/>
                <w:rStyle w:val="IndexLink"/>
                <w:rtl w:val="true"/>
              </w:rPr>
              <w:t>مقام كفّ‌ العبّاس عليه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303133_730472459">
            <w:r>
              <w:rPr>
                <w:webHidden/>
                <w:rStyle w:val="IndexLink"/>
                <w:rtl w:val="true"/>
              </w:rPr>
              <w:t>مقام الحسين عليه السّلام و ابن سعد لعنة اللّه عليه</w:t>
            </w:r>
            <w:r>
              <w:rPr>
                <w:rStyle w:val="IndexLink"/>
                <w:rtl w:val="true"/>
              </w:rPr>
              <w:tab/>
            </w:r>
            <w:r>
              <w:rPr>
                <w:rStyle w:val="IndexLink"/>
              </w:rPr>
              <w:t>216</w:t>
            </w:r>
          </w:hyperlink>
        </w:p>
        <w:p>
          <w:pPr>
            <w:pStyle w:val="Contents3"/>
            <w:tabs>
              <w:tab w:val="clear" w:pos="8459"/>
              <w:tab w:val="right" w:pos="9026" w:leader="dot"/>
            </w:tabs>
            <w:rPr/>
          </w:pPr>
          <w:hyperlink w:anchor="__RefHeading___Toc303135_730472459">
            <w:r>
              <w:rPr>
                <w:webHidden/>
                <w:rStyle w:val="IndexLink"/>
                <w:rtl w:val="true"/>
              </w:rPr>
              <w:t>خدمات علماى دين</w:t>
            </w:r>
            <w:r>
              <w:rPr>
                <w:rStyle w:val="IndexLink"/>
                <w:rtl w:val="true"/>
              </w:rPr>
              <w:tab/>
            </w:r>
            <w:r>
              <w:rPr>
                <w:rStyle w:val="IndexLink"/>
              </w:rPr>
              <w:t>218</w:t>
            </w:r>
          </w:hyperlink>
        </w:p>
        <w:p>
          <w:pPr>
            <w:pStyle w:val="Contents3"/>
            <w:tabs>
              <w:tab w:val="clear" w:pos="8459"/>
              <w:tab w:val="right" w:pos="9026" w:leader="dot"/>
            </w:tabs>
            <w:rPr/>
          </w:pPr>
          <w:hyperlink w:anchor="__RefHeading___Toc303137_730472459">
            <w:r>
              <w:rPr>
                <w:webHidden/>
                <w:rStyle w:val="IndexLink"/>
                <w:rtl w:val="true"/>
              </w:rPr>
              <w:t>كربلا و معصيت مجدد</w:t>
            </w:r>
            <w:r>
              <w:rPr>
                <w:rStyle w:val="IndexLink"/>
                <w:rtl w:val="true"/>
              </w:rPr>
              <w:tab/>
            </w:r>
            <w:r>
              <w:rPr>
                <w:rStyle w:val="IndexLink"/>
              </w:rPr>
              <w:t>219</w:t>
            </w:r>
          </w:hyperlink>
        </w:p>
        <w:p>
          <w:pPr>
            <w:pStyle w:val="Contents3"/>
            <w:tabs>
              <w:tab w:val="clear" w:pos="8459"/>
              <w:tab w:val="right" w:pos="9026" w:leader="dot"/>
            </w:tabs>
            <w:rPr/>
          </w:pPr>
          <w:hyperlink w:anchor="__RefHeading___Toc303139_730472459">
            <w:r>
              <w:rPr>
                <w:webHidden/>
                <w:rStyle w:val="IndexLink"/>
                <w:rtl w:val="true"/>
              </w:rPr>
              <w:t>كربلا آمده ايد چه كنيد؟</w:t>
            </w:r>
            <w:r>
              <w:rPr>
                <w:rStyle w:val="IndexLink"/>
                <w:rtl w:val="true"/>
              </w:rPr>
              <w:tab/>
            </w:r>
            <w:r>
              <w:rPr>
                <w:rStyle w:val="IndexLink"/>
              </w:rPr>
              <w:t>221</w:t>
            </w:r>
          </w:hyperlink>
        </w:p>
        <w:p>
          <w:pPr>
            <w:pStyle w:val="Contents3"/>
            <w:tabs>
              <w:tab w:val="clear" w:pos="8459"/>
              <w:tab w:val="right" w:pos="9026" w:leader="dot"/>
            </w:tabs>
            <w:rPr/>
          </w:pPr>
          <w:hyperlink w:anchor="__RefHeading___Toc303141_730472459">
            <w:r>
              <w:rPr>
                <w:webHidden/>
                <w:rStyle w:val="IndexLink"/>
                <w:rtl w:val="true"/>
              </w:rPr>
              <w:t>يزيد و شطرنج و شراب</w:t>
            </w:r>
            <w:r>
              <w:rPr>
                <w:rStyle w:val="IndexLink"/>
                <w:rtl w:val="true"/>
              </w:rPr>
              <w:tab/>
            </w:r>
            <w:r>
              <w:rPr>
                <w:rStyle w:val="IndexLink"/>
              </w:rPr>
              <w:t>223</w:t>
            </w:r>
          </w:hyperlink>
        </w:p>
        <w:p>
          <w:pPr>
            <w:pStyle w:val="Contents3"/>
            <w:tabs>
              <w:tab w:val="clear" w:pos="8459"/>
              <w:tab w:val="right" w:pos="9026" w:leader="dot"/>
            </w:tabs>
            <w:rPr/>
          </w:pPr>
          <w:hyperlink w:anchor="__RefHeading___Toc303143_730472459">
            <w:r>
              <w:rPr>
                <w:webHidden/>
                <w:rStyle w:val="IndexLink"/>
                <w:rtl w:val="true"/>
              </w:rPr>
              <w:t>رنگ صورت هم سفرى ام پريد و گريست</w:t>
            </w:r>
            <w:r>
              <w:rPr>
                <w:rStyle w:val="IndexLink"/>
                <w:rtl w:val="true"/>
              </w:rPr>
              <w:tab/>
            </w:r>
            <w:r>
              <w:rPr>
                <w:rStyle w:val="IndexLink"/>
              </w:rPr>
              <w:t>224</w:t>
            </w:r>
          </w:hyperlink>
        </w:p>
        <w:p>
          <w:pPr>
            <w:pStyle w:val="Contents3"/>
            <w:tabs>
              <w:tab w:val="clear" w:pos="8459"/>
              <w:tab w:val="right" w:pos="9026" w:leader="dot"/>
            </w:tabs>
            <w:rPr/>
          </w:pPr>
          <w:hyperlink w:anchor="__RefHeading___Toc303145_730472459">
            <w:r>
              <w:rPr>
                <w:webHidden/>
                <w:rStyle w:val="IndexLink"/>
                <w:rtl w:val="true"/>
              </w:rPr>
              <w:t>زائر امام حسين عليه السّلام و كار يزيد</w:t>
            </w:r>
            <w:r>
              <w:rPr>
                <w:rStyle w:val="IndexLink"/>
                <w:rtl w:val="true"/>
              </w:rPr>
              <w:tab/>
            </w:r>
            <w:r>
              <w:rPr>
                <w:rStyle w:val="IndexLink"/>
              </w:rPr>
              <w:t>224</w:t>
            </w:r>
          </w:hyperlink>
        </w:p>
        <w:p>
          <w:pPr>
            <w:pStyle w:val="Contents3"/>
            <w:tabs>
              <w:tab w:val="clear" w:pos="8459"/>
              <w:tab w:val="right" w:pos="9026" w:leader="dot"/>
            </w:tabs>
            <w:rPr/>
          </w:pPr>
          <w:hyperlink w:anchor="__RefHeading___Toc303147_730472459">
            <w:r>
              <w:rPr>
                <w:webHidden/>
                <w:rStyle w:val="IndexLink"/>
                <w:rtl w:val="true"/>
              </w:rPr>
              <w:t>مسائل حقوقى با زيارت از بين نمى رود</w:t>
            </w:r>
            <w:r>
              <w:rPr>
                <w:rStyle w:val="IndexLink"/>
                <w:rtl w:val="true"/>
              </w:rPr>
              <w:tab/>
            </w:r>
            <w:r>
              <w:rPr>
                <w:rStyle w:val="IndexLink"/>
              </w:rPr>
              <w:t>226</w:t>
            </w:r>
          </w:hyperlink>
        </w:p>
        <w:p>
          <w:pPr>
            <w:pStyle w:val="Contents3"/>
            <w:tabs>
              <w:tab w:val="clear" w:pos="8459"/>
              <w:tab w:val="right" w:pos="9026" w:leader="dot"/>
            </w:tabs>
            <w:rPr/>
          </w:pPr>
          <w:hyperlink w:anchor="__RefHeading___Toc303149_730472459">
            <w:r>
              <w:rPr>
                <w:webHidden/>
                <w:rStyle w:val="IndexLink"/>
                <w:rtl w:val="true"/>
              </w:rPr>
              <w:t>حق النّاس باقى مى ماند</w:t>
            </w:r>
            <w:r>
              <w:rPr>
                <w:rStyle w:val="IndexLink"/>
                <w:rtl w:val="true"/>
              </w:rPr>
              <w:tab/>
            </w:r>
            <w:r>
              <w:rPr>
                <w:rStyle w:val="IndexLink"/>
              </w:rPr>
              <w:t>227</w:t>
            </w:r>
          </w:hyperlink>
        </w:p>
        <w:p>
          <w:pPr>
            <w:pStyle w:val="Contents3"/>
            <w:tabs>
              <w:tab w:val="clear" w:pos="8459"/>
              <w:tab w:val="right" w:pos="9026" w:leader="dot"/>
            </w:tabs>
            <w:rPr/>
          </w:pPr>
          <w:hyperlink w:anchor="__RefHeading___Toc303151_730472459">
            <w:r>
              <w:rPr>
                <w:webHidden/>
                <w:rStyle w:val="IndexLink"/>
                <w:rtl w:val="true"/>
              </w:rPr>
              <w:t>صاحب حق به حقّش مى رسد</w:t>
            </w:r>
            <w:r>
              <w:rPr>
                <w:rStyle w:val="IndexLink"/>
                <w:rtl w:val="true"/>
              </w:rPr>
              <w:tab/>
            </w:r>
            <w:r>
              <w:rPr>
                <w:rStyle w:val="IndexLink"/>
              </w:rPr>
              <w:t>228</w:t>
            </w:r>
          </w:hyperlink>
        </w:p>
        <w:p>
          <w:pPr>
            <w:pStyle w:val="Contents3"/>
            <w:tabs>
              <w:tab w:val="clear" w:pos="8459"/>
              <w:tab w:val="right" w:pos="9026" w:leader="dot"/>
            </w:tabs>
            <w:rPr/>
          </w:pPr>
          <w:hyperlink w:anchor="__RefHeading___Toc303153_730472459">
            <w:r>
              <w:rPr>
                <w:webHidden/>
                <w:rStyle w:val="IndexLink"/>
                <w:rtl w:val="true"/>
              </w:rPr>
              <w:t>خاندان رسالت عليهم السّلام در مقام ادا برمى آيند</w:t>
            </w:r>
            <w:r>
              <w:rPr>
                <w:rStyle w:val="IndexLink"/>
                <w:rtl w:val="true"/>
              </w:rPr>
              <w:tab/>
            </w:r>
            <w:r>
              <w:rPr>
                <w:rStyle w:val="IndexLink"/>
              </w:rPr>
              <w:t>229</w:t>
            </w:r>
          </w:hyperlink>
        </w:p>
        <w:p>
          <w:pPr>
            <w:pStyle w:val="Contents3"/>
            <w:tabs>
              <w:tab w:val="clear" w:pos="8459"/>
              <w:tab w:val="right" w:pos="9026" w:leader="dot"/>
            </w:tabs>
            <w:rPr/>
          </w:pPr>
          <w:hyperlink w:anchor="__RefHeading___Toc303155_730472459">
            <w:r>
              <w:rPr>
                <w:webHidden/>
                <w:rStyle w:val="IndexLink"/>
                <w:rtl w:val="true"/>
              </w:rPr>
              <w:t>امير المؤمنين عليه السّلام و ثواب يك نفس شب هجرت</w:t>
            </w:r>
            <w:r>
              <w:rPr>
                <w:rStyle w:val="IndexLink"/>
                <w:rtl w:val="true"/>
              </w:rPr>
              <w:tab/>
            </w:r>
            <w:r>
              <w:rPr>
                <w:rStyle w:val="IndexLink"/>
              </w:rPr>
              <w:t>230</w:t>
            </w:r>
          </w:hyperlink>
        </w:p>
        <w:p>
          <w:pPr>
            <w:pStyle w:val="Contents3"/>
            <w:tabs>
              <w:tab w:val="clear" w:pos="8459"/>
              <w:tab w:val="right" w:pos="9026" w:leader="dot"/>
            </w:tabs>
            <w:rPr/>
          </w:pPr>
          <w:hyperlink w:anchor="__RefHeading___Toc303157_730472459">
            <w:r>
              <w:rPr>
                <w:webHidden/>
                <w:rStyle w:val="IndexLink"/>
                <w:rtl w:val="true"/>
              </w:rPr>
              <w:t>كسى كه بدهكارى دارد با من نيايد</w:t>
            </w:r>
            <w:r>
              <w:rPr>
                <w:rStyle w:val="IndexLink"/>
                <w:rtl w:val="true"/>
              </w:rPr>
              <w:tab/>
            </w:r>
            <w:r>
              <w:rPr>
                <w:rStyle w:val="IndexLink"/>
              </w:rPr>
              <w:t>236</w:t>
            </w:r>
          </w:hyperlink>
        </w:p>
        <w:p>
          <w:pPr>
            <w:pStyle w:val="Contents3"/>
            <w:tabs>
              <w:tab w:val="clear" w:pos="8459"/>
              <w:tab w:val="right" w:pos="9026" w:leader="dot"/>
            </w:tabs>
            <w:rPr/>
          </w:pPr>
          <w:hyperlink w:anchor="__RefHeading___Toc303159_730472459">
            <w:r>
              <w:rPr>
                <w:webHidden/>
                <w:rStyle w:val="IndexLink"/>
                <w:rtl w:val="true"/>
              </w:rPr>
              <w:t>زيارت هرچه بيشتر بهتر</w:t>
            </w:r>
            <w:r>
              <w:rPr>
                <w:rStyle w:val="IndexLink"/>
                <w:rtl w:val="true"/>
              </w:rPr>
              <w:tab/>
            </w:r>
            <w:r>
              <w:rPr>
                <w:rStyle w:val="IndexLink"/>
              </w:rPr>
              <w:t>237</w:t>
            </w:r>
          </w:hyperlink>
        </w:p>
        <w:p>
          <w:pPr>
            <w:pStyle w:val="Contents3"/>
            <w:tabs>
              <w:tab w:val="clear" w:pos="8459"/>
              <w:tab w:val="right" w:pos="9026" w:leader="dot"/>
            </w:tabs>
            <w:rPr/>
          </w:pPr>
          <w:hyperlink w:anchor="__RefHeading___Toc303161_730472459">
            <w:r>
              <w:rPr>
                <w:webHidden/>
                <w:rStyle w:val="IndexLink"/>
                <w:rtl w:val="true"/>
              </w:rPr>
              <w:t>نسبت زيارت امام حسين عليه السّلام با عمره و حجّ‌</w:t>
            </w:r>
            <w:r>
              <w:rPr>
                <w:rStyle w:val="IndexLink"/>
                <w:rtl w:val="true"/>
              </w:rPr>
              <w:tab/>
            </w:r>
            <w:r>
              <w:rPr>
                <w:rStyle w:val="IndexLink"/>
              </w:rPr>
              <w:t>239</w:t>
            </w:r>
          </w:hyperlink>
        </w:p>
        <w:p>
          <w:pPr>
            <w:pStyle w:val="Contents3"/>
            <w:tabs>
              <w:tab w:val="clear" w:pos="8459"/>
              <w:tab w:val="right" w:pos="9026" w:leader="dot"/>
            </w:tabs>
            <w:rPr/>
          </w:pPr>
          <w:hyperlink w:anchor="__RefHeading___Toc303163_730472459">
            <w:r>
              <w:rPr>
                <w:webHidden/>
                <w:rStyle w:val="IndexLink"/>
                <w:rtl w:val="true"/>
              </w:rPr>
              <w:t>از يك عمره تا غيرقابل احصا</w:t>
            </w:r>
            <w:r>
              <w:rPr>
                <w:rStyle w:val="IndexLink"/>
                <w:rtl w:val="true"/>
              </w:rPr>
              <w:tab/>
            </w:r>
            <w:r>
              <w:rPr>
                <w:rStyle w:val="IndexLink"/>
              </w:rPr>
              <w:t>239</w:t>
            </w:r>
          </w:hyperlink>
        </w:p>
        <w:p>
          <w:pPr>
            <w:pStyle w:val="Contents2"/>
            <w:tabs>
              <w:tab w:val="clear" w:pos="8743"/>
              <w:tab w:val="right" w:pos="9026" w:leader="dot"/>
            </w:tabs>
            <w:rPr/>
          </w:pPr>
          <w:hyperlink w:anchor="__RefHeading___Toc303165_730472459">
            <w:r>
              <w:rPr>
                <w:webHidden/>
                <w:rStyle w:val="IndexLink"/>
                <w:rtl w:val="true"/>
              </w:rPr>
              <w:t>هفتمين روز اين جا مقام حضرت صادق عليه السّلام است</w:t>
            </w:r>
            <w:r>
              <w:rPr>
                <w:rStyle w:val="IndexLink"/>
                <w:rtl w:val="true"/>
              </w:rPr>
              <w:tab/>
            </w:r>
            <w:r>
              <w:rPr>
                <w:rStyle w:val="IndexLink"/>
              </w:rPr>
              <w:t>243</w:t>
            </w:r>
          </w:hyperlink>
        </w:p>
        <w:p>
          <w:pPr>
            <w:pStyle w:val="Contents3"/>
            <w:tabs>
              <w:tab w:val="clear" w:pos="8459"/>
              <w:tab w:val="right" w:pos="9026" w:leader="dot"/>
            </w:tabs>
            <w:rPr/>
          </w:pPr>
          <w:hyperlink w:anchor="__RefHeading___Toc303167_73047245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303169_730472459">
            <w:r>
              <w:rPr>
                <w:webHidden/>
                <w:rStyle w:val="IndexLink"/>
                <w:rtl w:val="true"/>
              </w:rPr>
              <w:t>كربلا بهشت است</w:t>
            </w:r>
            <w:r>
              <w:rPr>
                <w:rStyle w:val="IndexLink"/>
                <w:rtl w:val="true"/>
              </w:rPr>
              <w:tab/>
            </w:r>
            <w:r>
              <w:rPr>
                <w:rStyle w:val="IndexLink"/>
              </w:rPr>
              <w:t>245</w:t>
            </w:r>
          </w:hyperlink>
        </w:p>
        <w:p>
          <w:pPr>
            <w:pStyle w:val="Contents3"/>
            <w:tabs>
              <w:tab w:val="clear" w:pos="8459"/>
              <w:tab w:val="right" w:pos="9026" w:leader="dot"/>
            </w:tabs>
            <w:rPr/>
          </w:pPr>
          <w:hyperlink w:anchor="__RefHeading___Toc303171_730472459">
            <w:r>
              <w:rPr>
                <w:webHidden/>
                <w:rStyle w:val="IndexLink"/>
                <w:rtl w:val="true"/>
              </w:rPr>
              <w:t>مقام حضرت صادق عليه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303173_730472459">
            <w:r>
              <w:rPr>
                <w:webHidden/>
                <w:rStyle w:val="IndexLink"/>
                <w:rtl w:val="true"/>
              </w:rPr>
              <w:t>بهره اى ها از ورود به كربلا ممنوع بودند</w:t>
            </w:r>
            <w:r>
              <w:rPr>
                <w:rStyle w:val="IndexLink"/>
                <w:rtl w:val="true"/>
              </w:rPr>
              <w:tab/>
            </w:r>
            <w:r>
              <w:rPr>
                <w:rStyle w:val="IndexLink"/>
              </w:rPr>
              <w:t>247</w:t>
            </w:r>
          </w:hyperlink>
        </w:p>
        <w:p>
          <w:pPr>
            <w:pStyle w:val="Contents3"/>
            <w:tabs>
              <w:tab w:val="clear" w:pos="8459"/>
              <w:tab w:val="right" w:pos="9026" w:leader="dot"/>
            </w:tabs>
            <w:rPr/>
          </w:pPr>
          <w:hyperlink w:anchor="__RefHeading___Toc303175_730472459">
            <w:r>
              <w:rPr>
                <w:webHidden/>
                <w:rStyle w:val="IndexLink"/>
                <w:rtl w:val="true"/>
              </w:rPr>
              <w:t>فرقۀ اسماعيليه</w:t>
            </w:r>
            <w:r>
              <w:rPr>
                <w:rStyle w:val="IndexLink"/>
                <w:rtl w:val="true"/>
              </w:rPr>
              <w:tab/>
            </w:r>
            <w:r>
              <w:rPr>
                <w:rStyle w:val="IndexLink"/>
              </w:rPr>
              <w:t>249</w:t>
            </w:r>
          </w:hyperlink>
        </w:p>
        <w:p>
          <w:pPr>
            <w:pStyle w:val="Contents3"/>
            <w:tabs>
              <w:tab w:val="clear" w:pos="8459"/>
              <w:tab w:val="right" w:pos="9026" w:leader="dot"/>
            </w:tabs>
            <w:rPr/>
          </w:pPr>
          <w:hyperlink w:anchor="__RefHeading___Toc303177_730472459">
            <w:r>
              <w:rPr>
                <w:webHidden/>
                <w:rStyle w:val="IndexLink"/>
                <w:rtl w:val="true"/>
              </w:rPr>
              <w:t>گروه بهره اى</w:t>
            </w:r>
            <w:r>
              <w:rPr>
                <w:rStyle w:val="IndexLink"/>
                <w:rtl w:val="true"/>
              </w:rPr>
              <w:tab/>
            </w:r>
            <w:r>
              <w:rPr>
                <w:rStyle w:val="IndexLink"/>
              </w:rPr>
              <w:t>249</w:t>
            </w:r>
          </w:hyperlink>
        </w:p>
        <w:p>
          <w:pPr>
            <w:pStyle w:val="Contents3"/>
            <w:tabs>
              <w:tab w:val="clear" w:pos="8459"/>
              <w:tab w:val="right" w:pos="9026" w:leader="dot"/>
            </w:tabs>
            <w:rPr/>
          </w:pPr>
          <w:hyperlink w:anchor="__RefHeading___Toc303179_730472459">
            <w:r>
              <w:rPr>
                <w:webHidden/>
                <w:rStyle w:val="IndexLink"/>
                <w:rtl w:val="true"/>
              </w:rPr>
              <w:t>انكار يكى از دوازده امام عليهم السّلام چون انكار پيامبر اكرم صلّى اللّه عليه و آله است</w:t>
            </w:r>
            <w:r>
              <w:rPr>
                <w:rStyle w:val="IndexLink"/>
                <w:rtl w:val="true"/>
              </w:rPr>
              <w:tab/>
            </w:r>
            <w:r>
              <w:rPr>
                <w:rStyle w:val="IndexLink"/>
              </w:rPr>
              <w:t>251</w:t>
            </w:r>
          </w:hyperlink>
        </w:p>
        <w:p>
          <w:pPr>
            <w:pStyle w:val="Contents3"/>
            <w:tabs>
              <w:tab w:val="clear" w:pos="8459"/>
              <w:tab w:val="right" w:pos="9026" w:leader="dot"/>
            </w:tabs>
            <w:rPr/>
          </w:pPr>
          <w:hyperlink w:anchor="__RefHeading___Toc303181_730472459">
            <w:r>
              <w:rPr>
                <w:webHidden/>
                <w:rStyle w:val="IndexLink"/>
                <w:rtl w:val="true"/>
              </w:rPr>
              <w:t>اهتمام پيشينيان</w:t>
            </w:r>
            <w:r>
              <w:rPr>
                <w:rStyle w:val="IndexLink"/>
                <w:rtl w:val="true"/>
              </w:rPr>
              <w:tab/>
            </w:r>
            <w:r>
              <w:rPr>
                <w:rStyle w:val="IndexLink"/>
              </w:rPr>
              <w:t>254</w:t>
            </w:r>
          </w:hyperlink>
        </w:p>
        <w:p>
          <w:pPr>
            <w:pStyle w:val="Contents3"/>
            <w:tabs>
              <w:tab w:val="clear" w:pos="8459"/>
              <w:tab w:val="right" w:pos="9026" w:leader="dot"/>
            </w:tabs>
            <w:rPr/>
          </w:pPr>
          <w:hyperlink w:anchor="__RefHeading___Toc303183_730472459">
            <w:r>
              <w:rPr>
                <w:webHidden/>
                <w:rStyle w:val="IndexLink"/>
                <w:rtl w:val="true"/>
              </w:rPr>
              <w:t>خاطره اى از مرحوم آيت اللّه ميلانى</w:t>
            </w:r>
            <w:r>
              <w:rPr>
                <w:rStyle w:val="IndexLink"/>
                <w:rtl w:val="true"/>
              </w:rPr>
              <w:tab/>
            </w:r>
            <w:r>
              <w:rPr>
                <w:rStyle w:val="IndexLink"/>
              </w:rPr>
              <w:t>255</w:t>
            </w:r>
          </w:hyperlink>
        </w:p>
        <w:p>
          <w:pPr>
            <w:pStyle w:val="Contents3"/>
            <w:tabs>
              <w:tab w:val="clear" w:pos="8459"/>
              <w:tab w:val="right" w:pos="9026" w:leader="dot"/>
            </w:tabs>
            <w:rPr/>
          </w:pPr>
          <w:hyperlink w:anchor="__RefHeading___Toc303185_730472459">
            <w:r>
              <w:rPr>
                <w:webHidden/>
                <w:rStyle w:val="IndexLink"/>
                <w:rtl w:val="true"/>
              </w:rPr>
              <w:t>جمع روايات نسبت زيارت امام حسين عليه السّلام با عمره و حج</w:t>
            </w:r>
            <w:r>
              <w:rPr>
                <w:rStyle w:val="IndexLink"/>
                <w:rtl w:val="true"/>
              </w:rPr>
              <w:tab/>
            </w:r>
            <w:r>
              <w:rPr>
                <w:rStyle w:val="IndexLink"/>
              </w:rPr>
              <w:t>256</w:t>
            </w:r>
          </w:hyperlink>
        </w:p>
        <w:p>
          <w:pPr>
            <w:pStyle w:val="Contents3"/>
            <w:tabs>
              <w:tab w:val="clear" w:pos="8459"/>
              <w:tab w:val="right" w:pos="9026" w:leader="dot"/>
            </w:tabs>
            <w:rPr/>
          </w:pPr>
          <w:hyperlink w:anchor="__RefHeading___Toc303187_730472459">
            <w:r>
              <w:rPr>
                <w:webHidden/>
                <w:rStyle w:val="IndexLink"/>
                <w:rtl w:val="true"/>
              </w:rPr>
              <w:t>توجّه حضرات معصومين عليهم السّلام به زائرين امام حسين عليه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303189_730472459">
            <w:r>
              <w:rPr>
                <w:webHidden/>
                <w:rStyle w:val="IndexLink"/>
                <w:rtl w:val="true"/>
              </w:rPr>
              <w:t>دعاى حضرت صادق عليه السّلام در حق آنان</w:t>
            </w:r>
            <w:r>
              <w:rPr>
                <w:rStyle w:val="IndexLink"/>
                <w:rtl w:val="true"/>
              </w:rPr>
              <w:tab/>
            </w:r>
            <w:r>
              <w:rPr>
                <w:rStyle w:val="IndexLink"/>
              </w:rPr>
              <w:t>260</w:t>
            </w:r>
          </w:hyperlink>
        </w:p>
        <w:p>
          <w:pPr>
            <w:pStyle w:val="Contents3"/>
            <w:tabs>
              <w:tab w:val="clear" w:pos="8459"/>
              <w:tab w:val="right" w:pos="9026" w:leader="dot"/>
            </w:tabs>
            <w:rPr/>
          </w:pPr>
          <w:hyperlink w:anchor="__RefHeading___Toc303191_730472459">
            <w:r>
              <w:rPr>
                <w:webHidden/>
                <w:rStyle w:val="IndexLink"/>
                <w:rtl w:val="true"/>
              </w:rPr>
              <w:t>توضيحى دربارۀ اين روايت</w:t>
            </w:r>
            <w:r>
              <w:rPr>
                <w:rStyle w:val="IndexLink"/>
                <w:rtl w:val="true"/>
              </w:rPr>
              <w:tab/>
            </w:r>
            <w:r>
              <w:rPr>
                <w:rStyle w:val="IndexLink"/>
              </w:rPr>
              <w:t>265</w:t>
            </w:r>
          </w:hyperlink>
        </w:p>
        <w:p>
          <w:pPr>
            <w:pStyle w:val="Contents2"/>
            <w:tabs>
              <w:tab w:val="clear" w:pos="8743"/>
              <w:tab w:val="right" w:pos="9026" w:leader="dot"/>
            </w:tabs>
            <w:rPr/>
          </w:pPr>
          <w:hyperlink w:anchor="__RefHeading___Toc303193_730472459">
            <w:r>
              <w:rPr>
                <w:webHidden/>
                <w:rStyle w:val="IndexLink"/>
                <w:rtl w:val="true"/>
              </w:rPr>
              <w:t>هشتمين روز اين جا مقام حضرت صاحب الزمان عج است</w:t>
            </w:r>
            <w:r>
              <w:rPr>
                <w:rStyle w:val="IndexLink"/>
                <w:rtl w:val="true"/>
              </w:rPr>
              <w:tab/>
            </w:r>
            <w:r>
              <w:rPr>
                <w:rStyle w:val="IndexLink"/>
              </w:rPr>
              <w:t>269</w:t>
            </w:r>
          </w:hyperlink>
        </w:p>
        <w:p>
          <w:pPr>
            <w:pStyle w:val="Contents3"/>
            <w:tabs>
              <w:tab w:val="clear" w:pos="8459"/>
              <w:tab w:val="right" w:pos="9026" w:leader="dot"/>
            </w:tabs>
            <w:rPr/>
          </w:pPr>
          <w:hyperlink w:anchor="__RefHeading___Toc303195_730472459">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303197_730472459">
            <w:r>
              <w:rPr>
                <w:webHidden/>
                <w:rStyle w:val="IndexLink"/>
                <w:rtl w:val="true"/>
              </w:rPr>
              <w:t>روز جمعه</w:t>
            </w:r>
            <w:r>
              <w:rPr>
                <w:rStyle w:val="IndexLink"/>
                <w:rtl w:val="true"/>
              </w:rPr>
              <w:tab/>
            </w:r>
            <w:r>
              <w:rPr>
                <w:rStyle w:val="IndexLink"/>
              </w:rPr>
              <w:t>271</w:t>
            </w:r>
          </w:hyperlink>
        </w:p>
        <w:p>
          <w:pPr>
            <w:pStyle w:val="Contents3"/>
            <w:tabs>
              <w:tab w:val="clear" w:pos="8459"/>
              <w:tab w:val="right" w:pos="9026" w:leader="dot"/>
            </w:tabs>
            <w:rPr/>
          </w:pPr>
          <w:hyperlink w:anchor="__RefHeading___Toc303199_730472459">
            <w:r>
              <w:rPr>
                <w:webHidden/>
                <w:rStyle w:val="IndexLink"/>
                <w:rtl w:val="true"/>
              </w:rPr>
              <w:t>توجه به ناحيۀ مقدّسه</w:t>
            </w:r>
            <w:r>
              <w:rPr>
                <w:rStyle w:val="IndexLink"/>
                <w:rtl w:val="true"/>
              </w:rPr>
              <w:tab/>
            </w:r>
            <w:r>
              <w:rPr>
                <w:rStyle w:val="IndexLink"/>
              </w:rPr>
              <w:t>272</w:t>
            </w:r>
          </w:hyperlink>
        </w:p>
        <w:p>
          <w:pPr>
            <w:pStyle w:val="Contents3"/>
            <w:tabs>
              <w:tab w:val="clear" w:pos="8459"/>
              <w:tab w:val="right" w:pos="9026" w:leader="dot"/>
            </w:tabs>
            <w:rPr/>
          </w:pPr>
          <w:hyperlink w:anchor="__RefHeading___Toc303201_730472459">
            <w:r>
              <w:rPr>
                <w:webHidden/>
                <w:rStyle w:val="IndexLink"/>
                <w:rtl w:val="true"/>
              </w:rPr>
              <w:t>كوتاه زيارتى از خود آن آقا</w:t>
            </w:r>
            <w:r>
              <w:rPr>
                <w:rStyle w:val="IndexLink"/>
                <w:rtl w:val="true"/>
              </w:rPr>
              <w:tab/>
            </w:r>
            <w:r>
              <w:rPr>
                <w:rStyle w:val="IndexLink"/>
              </w:rPr>
              <w:t>273</w:t>
            </w:r>
          </w:hyperlink>
        </w:p>
        <w:p>
          <w:pPr>
            <w:pStyle w:val="Contents3"/>
            <w:tabs>
              <w:tab w:val="clear" w:pos="8459"/>
              <w:tab w:val="right" w:pos="9026" w:leader="dot"/>
            </w:tabs>
            <w:rPr/>
          </w:pPr>
          <w:hyperlink w:anchor="__RefHeading___Toc303203_730472459">
            <w:r>
              <w:rPr>
                <w:webHidden/>
                <w:rStyle w:val="IndexLink"/>
                <w:rtl w:val="true"/>
              </w:rPr>
              <w:t>نجواى صاحب جمعه</w:t>
            </w:r>
            <w:r>
              <w:rPr>
                <w:rStyle w:val="IndexLink"/>
                <w:rtl w:val="true"/>
              </w:rPr>
              <w:tab/>
            </w:r>
            <w:r>
              <w:rPr>
                <w:rStyle w:val="IndexLink"/>
              </w:rPr>
              <w:t>274</w:t>
            </w:r>
          </w:hyperlink>
        </w:p>
        <w:p>
          <w:pPr>
            <w:pStyle w:val="Contents3"/>
            <w:tabs>
              <w:tab w:val="clear" w:pos="8459"/>
              <w:tab w:val="right" w:pos="9026" w:leader="dot"/>
            </w:tabs>
            <w:rPr/>
          </w:pPr>
          <w:hyperlink w:anchor="__RefHeading___Toc303205_730472459">
            <w:r>
              <w:rPr>
                <w:webHidden/>
                <w:rStyle w:val="IndexLink"/>
                <w:rtl w:val="true"/>
              </w:rPr>
              <w:t>زيارت صاحب جمعه با گريۀ بر امام حسين عليه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303207_730472459">
            <w:r>
              <w:rPr>
                <w:webHidden/>
                <w:rStyle w:val="IndexLink"/>
                <w:rtl w:val="true"/>
              </w:rPr>
              <w:t>شركت صاحب جمعه در مجالس عزاى امام حسين عليه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303209_730472459">
            <w:r>
              <w:rPr>
                <w:webHidden/>
                <w:rStyle w:val="IndexLink"/>
                <w:rtl w:val="true"/>
              </w:rPr>
              <w:t>شرفيابى علاّمه حلى در سفر كربلا به محضر امام عصر عليه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303211_730472459">
            <w:r>
              <w:rPr>
                <w:webHidden/>
                <w:rStyle w:val="IndexLink"/>
                <w:rtl w:val="true"/>
              </w:rPr>
              <w:t>استشمام بوى آن حضرت در زيارت شب جمعه</w:t>
            </w:r>
            <w:r>
              <w:rPr>
                <w:rStyle w:val="IndexLink"/>
                <w:rtl w:val="true"/>
              </w:rPr>
              <w:tab/>
            </w:r>
            <w:r>
              <w:rPr>
                <w:rStyle w:val="IndexLink"/>
              </w:rPr>
              <w:t>281</w:t>
            </w:r>
          </w:hyperlink>
        </w:p>
        <w:p>
          <w:pPr>
            <w:pStyle w:val="Contents3"/>
            <w:tabs>
              <w:tab w:val="clear" w:pos="8459"/>
              <w:tab w:val="right" w:pos="9026" w:leader="dot"/>
            </w:tabs>
            <w:rPr/>
          </w:pPr>
          <w:hyperlink w:anchor="__RefHeading___Toc303213_730472459">
            <w:r>
              <w:rPr>
                <w:webHidden/>
                <w:rStyle w:val="IndexLink"/>
                <w:rtl w:val="true"/>
              </w:rPr>
              <w:t>عنايت امام عصر عليه السّلام به زائران جدّش</w:t>
            </w:r>
            <w:r>
              <w:rPr>
                <w:rStyle w:val="IndexLink"/>
                <w:rtl w:val="true"/>
              </w:rPr>
              <w:tab/>
            </w:r>
            <w:r>
              <w:rPr>
                <w:rStyle w:val="IndexLink"/>
              </w:rPr>
              <w:t>282</w:t>
            </w:r>
          </w:hyperlink>
        </w:p>
        <w:p>
          <w:pPr>
            <w:pStyle w:val="Contents3"/>
            <w:tabs>
              <w:tab w:val="clear" w:pos="8459"/>
              <w:tab w:val="right" w:pos="9026" w:leader="dot"/>
            </w:tabs>
            <w:rPr/>
          </w:pPr>
          <w:hyperlink w:anchor="__RefHeading___Toc303215_730472459">
            <w:r>
              <w:rPr>
                <w:webHidden/>
                <w:rStyle w:val="IndexLink"/>
                <w:rtl w:val="true"/>
              </w:rPr>
              <w:t>دعاى امام زمان عليه السّلام براى دعاگويان او بعد از ذكر مصائب</w:t>
            </w:r>
            <w:r>
              <w:rPr>
                <w:rStyle w:val="IndexLink"/>
                <w:rtl w:val="true"/>
              </w:rPr>
              <w:tab/>
            </w:r>
            <w:r>
              <w:rPr>
                <w:rStyle w:val="IndexLink"/>
              </w:rPr>
              <w:t>286</w:t>
            </w:r>
          </w:hyperlink>
        </w:p>
        <w:p>
          <w:pPr>
            <w:pStyle w:val="Contents3"/>
            <w:tabs>
              <w:tab w:val="clear" w:pos="8459"/>
              <w:tab w:val="right" w:pos="9026" w:leader="dot"/>
            </w:tabs>
            <w:rPr/>
          </w:pPr>
          <w:hyperlink w:anchor="__RefHeading___Toc303217_730472459">
            <w:r>
              <w:rPr>
                <w:webHidden/>
                <w:rStyle w:val="IndexLink"/>
                <w:rtl w:val="true"/>
              </w:rPr>
              <w:t>بيانى از مرحوم شيخ شوشترى در روايات فضيلت زيارت</w:t>
            </w:r>
            <w:r>
              <w:rPr>
                <w:rStyle w:val="IndexLink"/>
                <w:rtl w:val="true"/>
              </w:rPr>
              <w:tab/>
            </w:r>
            <w:r>
              <w:rPr>
                <w:rStyle w:val="IndexLink"/>
              </w:rPr>
              <w:t>287</w:t>
            </w:r>
          </w:hyperlink>
        </w:p>
        <w:p>
          <w:pPr>
            <w:pStyle w:val="Contents3"/>
            <w:tabs>
              <w:tab w:val="clear" w:pos="8459"/>
              <w:tab w:val="right" w:pos="9026" w:leader="dot"/>
            </w:tabs>
            <w:rPr/>
          </w:pPr>
          <w:hyperlink w:anchor="__RefHeading___Toc303219_730472459">
            <w:r>
              <w:rPr>
                <w:webHidden/>
                <w:rStyle w:val="IndexLink"/>
                <w:rtl w:val="true"/>
              </w:rPr>
              <w:t>قمر بنى هاشم و على اكبر عليهما السّلام به استقبال زائر مى آيند</w:t>
            </w:r>
            <w:r>
              <w:rPr>
                <w:rStyle w:val="IndexLink"/>
                <w:rtl w:val="true"/>
              </w:rPr>
              <w:tab/>
            </w:r>
            <w:r>
              <w:rPr>
                <w:rStyle w:val="IndexLink"/>
              </w:rPr>
              <w:t>290</w:t>
            </w:r>
          </w:hyperlink>
        </w:p>
        <w:p>
          <w:pPr>
            <w:pStyle w:val="Contents2"/>
            <w:tabs>
              <w:tab w:val="clear" w:pos="8743"/>
              <w:tab w:val="right" w:pos="9026" w:leader="dot"/>
            </w:tabs>
            <w:rPr/>
          </w:pPr>
          <w:hyperlink w:anchor="__RefHeading___Toc303221_730472459">
            <w:r>
              <w:rPr>
                <w:webHidden/>
                <w:rStyle w:val="IndexLink"/>
                <w:rtl w:val="true"/>
              </w:rPr>
              <w:t>نهمين روز اين جا مقبره ى ابن فهد حلّى است</w:t>
            </w:r>
            <w:r>
              <w:rPr>
                <w:rStyle w:val="IndexLink"/>
                <w:rtl w:val="true"/>
              </w:rPr>
              <w:tab/>
            </w:r>
            <w:r>
              <w:rPr>
                <w:rStyle w:val="IndexLink"/>
              </w:rPr>
              <w:t>297</w:t>
            </w:r>
          </w:hyperlink>
        </w:p>
        <w:p>
          <w:pPr>
            <w:pStyle w:val="Contents3"/>
            <w:tabs>
              <w:tab w:val="clear" w:pos="8459"/>
              <w:tab w:val="right" w:pos="9026" w:leader="dot"/>
            </w:tabs>
            <w:rPr/>
          </w:pPr>
          <w:hyperlink w:anchor="__RefHeading___Toc303223_730472459">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303225_730472459">
            <w:r>
              <w:rPr>
                <w:webHidden/>
                <w:rStyle w:val="IndexLink"/>
                <w:rtl w:val="true"/>
              </w:rPr>
              <w:t>ابن فهد حلّى را بشناسيم</w:t>
            </w:r>
            <w:r>
              <w:rPr>
                <w:rStyle w:val="IndexLink"/>
                <w:rtl w:val="true"/>
              </w:rPr>
              <w:tab/>
            </w:r>
            <w:r>
              <w:rPr>
                <w:rStyle w:val="IndexLink"/>
              </w:rPr>
              <w:t>299</w:t>
            </w:r>
          </w:hyperlink>
        </w:p>
        <w:p>
          <w:pPr>
            <w:pStyle w:val="Contents3"/>
            <w:tabs>
              <w:tab w:val="clear" w:pos="8459"/>
              <w:tab w:val="right" w:pos="9026" w:leader="dot"/>
            </w:tabs>
            <w:rPr/>
          </w:pPr>
          <w:hyperlink w:anchor="__RefHeading___Toc303227_730472459">
            <w:r>
              <w:rPr>
                <w:webHidden/>
                <w:rStyle w:val="IndexLink"/>
                <w:rtl w:val="true"/>
              </w:rPr>
              <w:t>ساعتى فكر بهتر از سالى عبادت</w:t>
            </w:r>
            <w:r>
              <w:rPr>
                <w:rStyle w:val="IndexLink"/>
                <w:rtl w:val="true"/>
              </w:rPr>
              <w:tab/>
            </w:r>
            <w:r>
              <w:rPr>
                <w:rStyle w:val="IndexLink"/>
              </w:rPr>
              <w:t>302</w:t>
            </w:r>
          </w:hyperlink>
        </w:p>
        <w:p>
          <w:pPr>
            <w:pStyle w:val="Contents3"/>
            <w:tabs>
              <w:tab w:val="clear" w:pos="8459"/>
              <w:tab w:val="right" w:pos="9026" w:leader="dot"/>
            </w:tabs>
            <w:rPr/>
          </w:pPr>
          <w:hyperlink w:anchor="__RefHeading___Toc303229_730472459">
            <w:r>
              <w:rPr>
                <w:webHidden/>
                <w:rStyle w:val="IndexLink"/>
                <w:rtl w:val="true"/>
              </w:rPr>
              <w:t>سفر كربلا چه سفرى است‌؟</w:t>
            </w:r>
            <w:r>
              <w:rPr>
                <w:rStyle w:val="IndexLink"/>
                <w:rtl w:val="true"/>
              </w:rPr>
              <w:tab/>
            </w:r>
            <w:r>
              <w:rPr>
                <w:rStyle w:val="IndexLink"/>
              </w:rPr>
              <w:t>303</w:t>
            </w:r>
          </w:hyperlink>
        </w:p>
        <w:p>
          <w:pPr>
            <w:pStyle w:val="Contents3"/>
            <w:tabs>
              <w:tab w:val="clear" w:pos="8459"/>
              <w:tab w:val="right" w:pos="9026" w:leader="dot"/>
            </w:tabs>
            <w:rPr/>
          </w:pPr>
          <w:hyperlink w:anchor="__RefHeading___Toc303231_730472459">
            <w:r>
              <w:rPr>
                <w:webHidden/>
                <w:rStyle w:val="IndexLink"/>
                <w:rtl w:val="true"/>
              </w:rPr>
              <w:t>منتقم خون امام حسين عليه السّلام فقط‍‌ خداست</w:t>
            </w:r>
            <w:r>
              <w:rPr>
                <w:rStyle w:val="IndexLink"/>
                <w:rtl w:val="true"/>
              </w:rPr>
              <w:tab/>
            </w:r>
            <w:r>
              <w:rPr>
                <w:rStyle w:val="IndexLink"/>
              </w:rPr>
              <w:t>304</w:t>
            </w:r>
          </w:hyperlink>
        </w:p>
        <w:p>
          <w:pPr>
            <w:pStyle w:val="Contents3"/>
            <w:tabs>
              <w:tab w:val="clear" w:pos="8459"/>
              <w:tab w:val="right" w:pos="9026" w:leader="dot"/>
            </w:tabs>
            <w:rPr/>
          </w:pPr>
          <w:hyperlink w:anchor="__RefHeading___Toc303233_730472459">
            <w:r>
              <w:rPr>
                <w:webHidden/>
                <w:rStyle w:val="IndexLink"/>
                <w:rtl w:val="true"/>
              </w:rPr>
              <w:t>زمين و زمينيان ضامن خون سيد الشهداء عليه السّلام هستند</w:t>
            </w:r>
            <w:r>
              <w:rPr>
                <w:rStyle w:val="IndexLink"/>
                <w:rtl w:val="true"/>
              </w:rPr>
              <w:tab/>
            </w:r>
            <w:r>
              <w:rPr>
                <w:rStyle w:val="IndexLink"/>
              </w:rPr>
              <w:t>305</w:t>
            </w:r>
          </w:hyperlink>
        </w:p>
        <w:p>
          <w:pPr>
            <w:pStyle w:val="Contents3"/>
            <w:tabs>
              <w:tab w:val="clear" w:pos="8459"/>
              <w:tab w:val="right" w:pos="9026" w:leader="dot"/>
            </w:tabs>
            <w:rPr/>
          </w:pPr>
          <w:hyperlink w:anchor="__RefHeading___Toc303235_730472459">
            <w:r>
              <w:rPr>
                <w:webHidden/>
                <w:rStyle w:val="IndexLink"/>
                <w:rtl w:val="true"/>
              </w:rPr>
              <w:t>معرفت اين سفر اقرار به عجز از معرفت است</w:t>
            </w:r>
            <w:r>
              <w:rPr>
                <w:rStyle w:val="IndexLink"/>
                <w:rtl w:val="true"/>
              </w:rPr>
              <w:tab/>
            </w:r>
            <w:r>
              <w:rPr>
                <w:rStyle w:val="IndexLink"/>
              </w:rPr>
              <w:t>311</w:t>
            </w:r>
          </w:hyperlink>
        </w:p>
        <w:p>
          <w:pPr>
            <w:pStyle w:val="Contents3"/>
            <w:tabs>
              <w:tab w:val="clear" w:pos="8459"/>
              <w:tab w:val="right" w:pos="9026" w:leader="dot"/>
            </w:tabs>
            <w:rPr/>
          </w:pPr>
          <w:hyperlink w:anchor="__RefHeading___Toc303237_730472459">
            <w:r>
              <w:rPr>
                <w:webHidden/>
                <w:rStyle w:val="IndexLink"/>
                <w:rtl w:val="true"/>
              </w:rPr>
              <w:t>مرثيه سرايى پرندگان</w:t>
            </w:r>
            <w:r>
              <w:rPr>
                <w:rStyle w:val="IndexLink"/>
                <w:rtl w:val="true"/>
              </w:rPr>
              <w:tab/>
            </w:r>
            <w:r>
              <w:rPr>
                <w:rStyle w:val="IndexLink"/>
              </w:rPr>
              <w:t>312</w:t>
            </w:r>
          </w:hyperlink>
        </w:p>
        <w:p>
          <w:pPr>
            <w:pStyle w:val="Contents3"/>
            <w:tabs>
              <w:tab w:val="clear" w:pos="8459"/>
              <w:tab w:val="right" w:pos="9026" w:leader="dot"/>
            </w:tabs>
            <w:rPr/>
          </w:pPr>
          <w:hyperlink w:anchor="__RefHeading___Toc303239_730472459">
            <w:r>
              <w:rPr>
                <w:webHidden/>
                <w:rStyle w:val="IndexLink"/>
                <w:rtl w:val="true"/>
              </w:rPr>
              <w:t>مرثيه سرايى قرآن حاج رحيم</w:t>
            </w:r>
            <w:r>
              <w:rPr>
                <w:rStyle w:val="IndexLink"/>
                <w:rtl w:val="true"/>
              </w:rPr>
              <w:tab/>
            </w:r>
            <w:r>
              <w:rPr>
                <w:rStyle w:val="IndexLink"/>
              </w:rPr>
              <w:t>315</w:t>
            </w:r>
          </w:hyperlink>
        </w:p>
        <w:p>
          <w:pPr>
            <w:pStyle w:val="Contents3"/>
            <w:tabs>
              <w:tab w:val="clear" w:pos="8459"/>
              <w:tab w:val="right" w:pos="9026" w:leader="dot"/>
            </w:tabs>
            <w:rPr/>
          </w:pPr>
          <w:hyperlink w:anchor="__RefHeading___Toc303241_730472459">
            <w:r>
              <w:rPr>
                <w:webHidden/>
                <w:rStyle w:val="IndexLink"/>
                <w:rtl w:val="true"/>
              </w:rPr>
              <w:t>ختم كهيعص و حمعسق</w:t>
            </w:r>
            <w:r>
              <w:rPr>
                <w:rStyle w:val="IndexLink"/>
                <w:rtl w:val="true"/>
              </w:rPr>
              <w:tab/>
            </w:r>
            <w:r>
              <w:rPr>
                <w:rStyle w:val="IndexLink"/>
              </w:rPr>
              <w:t>316</w:t>
            </w:r>
          </w:hyperlink>
        </w:p>
        <w:p>
          <w:pPr>
            <w:pStyle w:val="Contents3"/>
            <w:tabs>
              <w:tab w:val="clear" w:pos="8459"/>
              <w:tab w:val="right" w:pos="9026" w:leader="dot"/>
            </w:tabs>
            <w:rPr/>
          </w:pPr>
          <w:hyperlink w:anchor="__RefHeading___Toc303243_730472459">
            <w:r>
              <w:rPr>
                <w:webHidden/>
                <w:rStyle w:val="IndexLink"/>
                <w:rtl w:val="true"/>
              </w:rPr>
              <w:t>كربلا كلاس درس است</w:t>
            </w:r>
            <w:r>
              <w:rPr>
                <w:rStyle w:val="IndexLink"/>
                <w:rtl w:val="true"/>
              </w:rPr>
              <w:tab/>
            </w:r>
            <w:r>
              <w:rPr>
                <w:rStyle w:val="IndexLink"/>
              </w:rPr>
              <w:t>316</w:t>
            </w:r>
          </w:hyperlink>
        </w:p>
        <w:p>
          <w:pPr>
            <w:pStyle w:val="Contents3"/>
            <w:tabs>
              <w:tab w:val="clear" w:pos="8459"/>
              <w:tab w:val="right" w:pos="9026" w:leader="dot"/>
            </w:tabs>
            <w:rPr/>
          </w:pPr>
          <w:hyperlink w:anchor="__RefHeading___Toc303245_730472459">
            <w:r>
              <w:rPr>
                <w:webHidden/>
                <w:rStyle w:val="IndexLink"/>
                <w:rtl w:val="true"/>
              </w:rPr>
              <w:t>معلّمان و شاگردان</w:t>
            </w:r>
            <w:r>
              <w:rPr>
                <w:rStyle w:val="IndexLink"/>
                <w:rtl w:val="true"/>
              </w:rPr>
              <w:tab/>
            </w:r>
            <w:r>
              <w:rPr>
                <w:rStyle w:val="IndexLink"/>
              </w:rPr>
              <w:t>317</w:t>
            </w:r>
          </w:hyperlink>
        </w:p>
        <w:p>
          <w:pPr>
            <w:pStyle w:val="Contents3"/>
            <w:tabs>
              <w:tab w:val="clear" w:pos="8459"/>
              <w:tab w:val="right" w:pos="9026" w:leader="dot"/>
            </w:tabs>
            <w:rPr/>
          </w:pPr>
          <w:hyperlink w:anchor="__RefHeading___Toc303247_730472459">
            <w:r>
              <w:rPr>
                <w:webHidden/>
                <w:rStyle w:val="IndexLink"/>
                <w:rtl w:val="true"/>
              </w:rPr>
              <w:t>تو فقط‍‌ بيا</w:t>
            </w:r>
            <w:r>
              <w:rPr>
                <w:rStyle w:val="IndexLink"/>
                <w:rtl w:val="true"/>
              </w:rPr>
              <w:tab/>
            </w:r>
            <w:r>
              <w:rPr>
                <w:rStyle w:val="IndexLink"/>
              </w:rPr>
              <w:t>318</w:t>
            </w:r>
          </w:hyperlink>
        </w:p>
        <w:p>
          <w:pPr>
            <w:pStyle w:val="Contents3"/>
            <w:tabs>
              <w:tab w:val="clear" w:pos="8459"/>
              <w:tab w:val="right" w:pos="9026" w:leader="dot"/>
            </w:tabs>
            <w:rPr/>
          </w:pPr>
          <w:hyperlink w:anchor="__RefHeading___Toc303249_730472459">
            <w:r>
              <w:rPr>
                <w:webHidden/>
                <w:rStyle w:val="IndexLink"/>
                <w:rtl w:val="true"/>
              </w:rPr>
              <w:t>محدودۀ اين مدرسه</w:t>
            </w:r>
            <w:r>
              <w:rPr>
                <w:rStyle w:val="IndexLink"/>
                <w:rtl w:val="true"/>
              </w:rPr>
              <w:tab/>
            </w:r>
            <w:r>
              <w:rPr>
                <w:rStyle w:val="IndexLink"/>
              </w:rPr>
              <w:t>319</w:t>
            </w:r>
          </w:hyperlink>
        </w:p>
        <w:p>
          <w:pPr>
            <w:pStyle w:val="Contents3"/>
            <w:tabs>
              <w:tab w:val="clear" w:pos="8459"/>
              <w:tab w:val="right" w:pos="9026" w:leader="dot"/>
            </w:tabs>
            <w:rPr/>
          </w:pPr>
          <w:hyperlink w:anchor="__RefHeading___Toc303251_730472459">
            <w:r>
              <w:rPr>
                <w:webHidden/>
                <w:rStyle w:val="IndexLink"/>
                <w:rtl w:val="true"/>
              </w:rPr>
              <w:t>بعضى در اين مدرسه قالب تهى كرده اند</w:t>
            </w:r>
            <w:r>
              <w:rPr>
                <w:rStyle w:val="IndexLink"/>
                <w:rtl w:val="true"/>
              </w:rPr>
              <w:tab/>
            </w:r>
            <w:r>
              <w:rPr>
                <w:rStyle w:val="IndexLink"/>
              </w:rPr>
              <w:t>322</w:t>
            </w:r>
          </w:hyperlink>
        </w:p>
        <w:p>
          <w:pPr>
            <w:pStyle w:val="Contents3"/>
            <w:tabs>
              <w:tab w:val="clear" w:pos="8459"/>
              <w:tab w:val="right" w:pos="9026" w:leader="dot"/>
            </w:tabs>
            <w:rPr/>
          </w:pPr>
          <w:hyperlink w:anchor="__RefHeading___Toc303253_730472459">
            <w:r>
              <w:rPr>
                <w:webHidden/>
                <w:rStyle w:val="IndexLink"/>
                <w:rtl w:val="true"/>
              </w:rPr>
              <w:t>محلّ‌ دفن سيّد الشهداء عليه السّلام روضه و معراج است</w:t>
            </w:r>
            <w:r>
              <w:rPr>
                <w:rStyle w:val="IndexLink"/>
                <w:rtl w:val="true"/>
              </w:rPr>
              <w:tab/>
            </w:r>
            <w:r>
              <w:rPr>
                <w:rStyle w:val="IndexLink"/>
              </w:rPr>
              <w:t>323</w:t>
            </w:r>
          </w:hyperlink>
        </w:p>
        <w:p>
          <w:pPr>
            <w:pStyle w:val="Contents3"/>
            <w:tabs>
              <w:tab w:val="clear" w:pos="8459"/>
              <w:tab w:val="right" w:pos="9026" w:leader="dot"/>
            </w:tabs>
            <w:rPr/>
          </w:pPr>
          <w:hyperlink w:anchor="__RefHeading___Toc303255_730472459">
            <w:r>
              <w:rPr>
                <w:webHidden/>
                <w:rStyle w:val="IndexLink"/>
                <w:rtl w:val="true"/>
              </w:rPr>
              <w:t>اين چند روز را قدر بدانيم</w:t>
            </w:r>
            <w:r>
              <w:rPr>
                <w:rStyle w:val="IndexLink"/>
                <w:rtl w:val="true"/>
              </w:rPr>
              <w:tab/>
            </w:r>
            <w:r>
              <w:rPr>
                <w:rStyle w:val="IndexLink"/>
              </w:rPr>
              <w:t>325</w:t>
            </w:r>
          </w:hyperlink>
        </w:p>
        <w:p>
          <w:pPr>
            <w:pStyle w:val="Contents3"/>
            <w:tabs>
              <w:tab w:val="clear" w:pos="8459"/>
              <w:tab w:val="right" w:pos="9026" w:leader="dot"/>
            </w:tabs>
            <w:rPr/>
          </w:pPr>
          <w:hyperlink w:anchor="__RefHeading___Toc303257_730472459">
            <w:r>
              <w:rPr>
                <w:webHidden/>
                <w:rStyle w:val="IndexLink"/>
                <w:rtl w:val="true"/>
              </w:rPr>
              <w:t>مدرسه و مدرس و مدرّس بى نظير</w:t>
            </w:r>
            <w:r>
              <w:rPr>
                <w:rStyle w:val="IndexLink"/>
                <w:rtl w:val="true"/>
              </w:rPr>
              <w:tab/>
            </w:r>
            <w:r>
              <w:rPr>
                <w:rStyle w:val="IndexLink"/>
              </w:rPr>
              <w:t>326</w:t>
            </w:r>
          </w:hyperlink>
        </w:p>
        <w:p>
          <w:pPr>
            <w:pStyle w:val="Contents2"/>
            <w:tabs>
              <w:tab w:val="clear" w:pos="8743"/>
              <w:tab w:val="right" w:pos="9026" w:leader="dot"/>
            </w:tabs>
            <w:rPr/>
          </w:pPr>
          <w:hyperlink w:anchor="__RefHeading___Toc303259_730472459">
            <w:r>
              <w:rPr>
                <w:webHidden/>
                <w:rStyle w:val="IndexLink"/>
                <w:rtl w:val="true"/>
              </w:rPr>
              <w:t>دهمين روز اين جا مقبره ى شريف العلماء مازندرانى است</w:t>
            </w:r>
            <w:r>
              <w:rPr>
                <w:rStyle w:val="IndexLink"/>
                <w:rtl w:val="true"/>
              </w:rPr>
              <w:tab/>
            </w:r>
            <w:r>
              <w:rPr>
                <w:rStyle w:val="IndexLink"/>
              </w:rPr>
              <w:t>331</w:t>
            </w:r>
          </w:hyperlink>
        </w:p>
        <w:p>
          <w:pPr>
            <w:pStyle w:val="Contents3"/>
            <w:tabs>
              <w:tab w:val="clear" w:pos="8459"/>
              <w:tab w:val="right" w:pos="9026" w:leader="dot"/>
            </w:tabs>
            <w:rPr/>
          </w:pPr>
          <w:hyperlink w:anchor="__RefHeading___Toc303261_730472459">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303263_730472459">
            <w:r>
              <w:rPr>
                <w:webHidden/>
                <w:rStyle w:val="IndexLink"/>
                <w:rtl w:val="true"/>
              </w:rPr>
              <w:t>شريف العلماء استاد شيخ انصارى</w:t>
            </w:r>
            <w:r>
              <w:rPr>
                <w:rStyle w:val="IndexLink"/>
                <w:rtl w:val="true"/>
              </w:rPr>
              <w:tab/>
            </w:r>
            <w:r>
              <w:rPr>
                <w:rStyle w:val="IndexLink"/>
              </w:rPr>
              <w:t>333</w:t>
            </w:r>
          </w:hyperlink>
        </w:p>
        <w:p>
          <w:pPr>
            <w:pStyle w:val="Contents3"/>
            <w:tabs>
              <w:tab w:val="clear" w:pos="8459"/>
              <w:tab w:val="right" w:pos="9026" w:leader="dot"/>
            </w:tabs>
            <w:rPr/>
          </w:pPr>
          <w:hyperlink w:anchor="__RefHeading___Toc303265_730472459">
            <w:r>
              <w:rPr>
                <w:webHidden/>
                <w:rStyle w:val="IndexLink"/>
                <w:rtl w:val="true"/>
              </w:rPr>
              <w:t>سرمشق هاى اين مدرسه</w:t>
            </w:r>
            <w:r>
              <w:rPr>
                <w:rStyle w:val="IndexLink"/>
                <w:rtl w:val="true"/>
              </w:rPr>
              <w:tab/>
            </w:r>
            <w:r>
              <w:rPr>
                <w:rStyle w:val="IndexLink"/>
              </w:rPr>
              <w:t>335</w:t>
            </w:r>
          </w:hyperlink>
        </w:p>
        <w:p>
          <w:pPr>
            <w:pStyle w:val="Contents3"/>
            <w:tabs>
              <w:tab w:val="clear" w:pos="8459"/>
              <w:tab w:val="right" w:pos="9026" w:leader="dot"/>
            </w:tabs>
            <w:rPr/>
          </w:pPr>
          <w:hyperlink w:anchor="__RefHeading___Toc303267_730472459">
            <w:r>
              <w:rPr>
                <w:webHidden/>
                <w:rStyle w:val="IndexLink"/>
                <w:rtl w:val="true"/>
              </w:rPr>
              <w:t>آخرين سرمشق</w:t>
            </w:r>
            <w:r>
              <w:rPr>
                <w:rStyle w:val="IndexLink"/>
                <w:rtl w:val="true"/>
              </w:rPr>
              <w:tab/>
            </w:r>
            <w:r>
              <w:rPr>
                <w:rStyle w:val="IndexLink"/>
              </w:rPr>
              <w:t>339</w:t>
            </w:r>
          </w:hyperlink>
        </w:p>
        <w:p>
          <w:pPr>
            <w:pStyle w:val="Contents3"/>
            <w:tabs>
              <w:tab w:val="clear" w:pos="8459"/>
              <w:tab w:val="right" w:pos="9026" w:leader="dot"/>
            </w:tabs>
            <w:rPr/>
          </w:pPr>
          <w:hyperlink w:anchor="__RefHeading___Toc303269_730472459">
            <w:r>
              <w:rPr>
                <w:webHidden/>
                <w:rStyle w:val="IndexLink"/>
                <w:rtl w:val="true"/>
              </w:rPr>
              <w:t>اين سرمشق را قاب بگيريم</w:t>
            </w:r>
            <w:r>
              <w:rPr>
                <w:rStyle w:val="IndexLink"/>
                <w:rtl w:val="true"/>
              </w:rPr>
              <w:tab/>
            </w:r>
            <w:r>
              <w:rPr>
                <w:rStyle w:val="IndexLink"/>
              </w:rPr>
              <w:t>340</w:t>
            </w:r>
          </w:hyperlink>
        </w:p>
        <w:p>
          <w:pPr>
            <w:pStyle w:val="Contents3"/>
            <w:tabs>
              <w:tab w:val="clear" w:pos="8459"/>
              <w:tab w:val="right" w:pos="9026" w:leader="dot"/>
            </w:tabs>
            <w:rPr/>
          </w:pPr>
          <w:hyperlink w:anchor="__RefHeading___Toc303271_730472459">
            <w:r>
              <w:rPr>
                <w:webHidden/>
                <w:rStyle w:val="IndexLink"/>
                <w:rtl w:val="true"/>
              </w:rPr>
              <w:t>نخستين درس صبح عاشورا</w:t>
            </w:r>
            <w:r>
              <w:rPr>
                <w:rStyle w:val="IndexLink"/>
                <w:rtl w:val="true"/>
              </w:rPr>
              <w:tab/>
            </w:r>
            <w:r>
              <w:rPr>
                <w:rStyle w:val="IndexLink"/>
              </w:rPr>
              <w:t>342</w:t>
            </w:r>
          </w:hyperlink>
        </w:p>
        <w:p>
          <w:pPr>
            <w:pStyle w:val="Contents3"/>
            <w:tabs>
              <w:tab w:val="clear" w:pos="8459"/>
              <w:tab w:val="right" w:pos="9026" w:leader="dot"/>
            </w:tabs>
            <w:rPr/>
          </w:pPr>
          <w:hyperlink w:anchor="__RefHeading___Toc303273_730472459">
            <w:r>
              <w:rPr>
                <w:webHidden/>
                <w:rStyle w:val="IndexLink"/>
                <w:rtl w:val="true"/>
              </w:rPr>
              <w:t>درس شب عاشورا</w:t>
            </w:r>
            <w:r>
              <w:rPr>
                <w:rStyle w:val="IndexLink"/>
                <w:rtl w:val="true"/>
              </w:rPr>
              <w:tab/>
            </w:r>
            <w:r>
              <w:rPr>
                <w:rStyle w:val="IndexLink"/>
              </w:rPr>
              <w:t>343</w:t>
            </w:r>
          </w:hyperlink>
        </w:p>
        <w:p>
          <w:pPr>
            <w:pStyle w:val="Contents3"/>
            <w:tabs>
              <w:tab w:val="clear" w:pos="8459"/>
              <w:tab w:val="right" w:pos="9026" w:leader="dot"/>
            </w:tabs>
            <w:rPr/>
          </w:pPr>
          <w:hyperlink w:anchor="__RefHeading___Toc303275_730472459">
            <w:r>
              <w:rPr>
                <w:webHidden/>
                <w:rStyle w:val="IndexLink"/>
                <w:rtl w:val="true"/>
              </w:rPr>
              <w:t>درس عصر تاسوعا</w:t>
            </w:r>
            <w:r>
              <w:rPr>
                <w:rStyle w:val="IndexLink"/>
                <w:rtl w:val="true"/>
              </w:rPr>
              <w:tab/>
            </w:r>
            <w:r>
              <w:rPr>
                <w:rStyle w:val="IndexLink"/>
              </w:rPr>
              <w:t>346</w:t>
            </w:r>
          </w:hyperlink>
        </w:p>
        <w:p>
          <w:pPr>
            <w:pStyle w:val="Contents3"/>
            <w:tabs>
              <w:tab w:val="clear" w:pos="8459"/>
              <w:tab w:val="right" w:pos="9026" w:leader="dot"/>
            </w:tabs>
            <w:rPr/>
          </w:pPr>
          <w:hyperlink w:anchor="__RefHeading___Toc303277_730472459">
            <w:r>
              <w:rPr>
                <w:webHidden/>
                <w:rStyle w:val="IndexLink"/>
                <w:rtl w:val="true"/>
              </w:rPr>
              <w:t>درس روز ورود به كربلا</w:t>
            </w:r>
            <w:r>
              <w:rPr>
                <w:rStyle w:val="IndexLink"/>
                <w:rtl w:val="true"/>
              </w:rPr>
              <w:tab/>
            </w:r>
            <w:r>
              <w:rPr>
                <w:rStyle w:val="IndexLink"/>
              </w:rPr>
              <w:t>347</w:t>
            </w:r>
          </w:hyperlink>
        </w:p>
        <w:p>
          <w:pPr>
            <w:pStyle w:val="Contents3"/>
            <w:tabs>
              <w:tab w:val="clear" w:pos="8459"/>
              <w:tab w:val="right" w:pos="9026" w:leader="dot"/>
            </w:tabs>
            <w:rPr/>
          </w:pPr>
          <w:hyperlink w:anchor="__RefHeading___Toc303279_730472459">
            <w:r>
              <w:rPr>
                <w:webHidden/>
                <w:rStyle w:val="IndexLink"/>
                <w:rtl w:val="true"/>
              </w:rPr>
              <w:t>عجيب استادى و شگفت مدرسه اى</w:t>
            </w:r>
            <w:r>
              <w:rPr>
                <w:rStyle w:val="IndexLink"/>
                <w:rtl w:val="true"/>
              </w:rPr>
              <w:tab/>
            </w:r>
            <w:r>
              <w:rPr>
                <w:rStyle w:val="IndexLink"/>
              </w:rPr>
              <w:t>350</w:t>
            </w:r>
          </w:hyperlink>
        </w:p>
        <w:p>
          <w:pPr>
            <w:pStyle w:val="Contents3"/>
            <w:tabs>
              <w:tab w:val="clear" w:pos="8459"/>
              <w:tab w:val="right" w:pos="9026" w:leader="dot"/>
            </w:tabs>
            <w:rPr/>
          </w:pPr>
          <w:hyperlink w:anchor="__RefHeading___Toc303281_730472459">
            <w:r>
              <w:rPr>
                <w:webHidden/>
                <w:rStyle w:val="IndexLink"/>
                <w:rtl w:val="true"/>
              </w:rPr>
              <w:t>درس از حلقوم بريده و سر روى نيزه</w:t>
            </w:r>
            <w:r>
              <w:rPr>
                <w:rStyle w:val="IndexLink"/>
                <w:rtl w:val="true"/>
              </w:rPr>
              <w:tab/>
            </w:r>
            <w:r>
              <w:rPr>
                <w:rStyle w:val="IndexLink"/>
              </w:rPr>
              <w:t>351</w:t>
            </w:r>
          </w:hyperlink>
        </w:p>
        <w:p>
          <w:pPr>
            <w:pStyle w:val="Contents3"/>
            <w:tabs>
              <w:tab w:val="clear" w:pos="8459"/>
              <w:tab w:val="right" w:pos="9026" w:leader="dot"/>
            </w:tabs>
            <w:rPr/>
          </w:pPr>
          <w:hyperlink w:anchor="__RefHeading___Toc303283_730472459">
            <w:r>
              <w:rPr>
                <w:webHidden/>
                <w:rStyle w:val="IndexLink"/>
                <w:rtl w:val="true"/>
              </w:rPr>
              <w:t>حداكثر استفاده از اين مدرسه</w:t>
            </w:r>
            <w:r>
              <w:rPr>
                <w:rStyle w:val="IndexLink"/>
                <w:rtl w:val="true"/>
              </w:rPr>
              <w:tab/>
            </w:r>
            <w:r>
              <w:rPr>
                <w:rStyle w:val="IndexLink"/>
              </w:rPr>
              <w:t>352</w:t>
            </w:r>
          </w:hyperlink>
        </w:p>
        <w:p>
          <w:pPr>
            <w:pStyle w:val="Contents3"/>
            <w:tabs>
              <w:tab w:val="clear" w:pos="8459"/>
              <w:tab w:val="right" w:pos="9026" w:leader="dot"/>
            </w:tabs>
            <w:rPr/>
          </w:pPr>
          <w:hyperlink w:anchor="__RefHeading___Toc303285_730472459">
            <w:r>
              <w:rPr>
                <w:webHidden/>
                <w:rStyle w:val="IndexLink"/>
                <w:rtl w:val="true"/>
              </w:rPr>
              <w:t>ديگر استادان اين مدرسه</w:t>
            </w:r>
            <w:r>
              <w:rPr>
                <w:rStyle w:val="IndexLink"/>
                <w:rtl w:val="true"/>
              </w:rPr>
              <w:tab/>
            </w:r>
            <w:r>
              <w:rPr>
                <w:rStyle w:val="IndexLink"/>
              </w:rPr>
              <w:t>353</w:t>
            </w:r>
          </w:hyperlink>
        </w:p>
        <w:p>
          <w:pPr>
            <w:pStyle w:val="Contents3"/>
            <w:tabs>
              <w:tab w:val="clear" w:pos="8459"/>
              <w:tab w:val="right" w:pos="9026" w:leader="dot"/>
            </w:tabs>
            <w:rPr/>
          </w:pPr>
          <w:hyperlink w:anchor="__RefHeading___Toc303287_730472459">
            <w:r>
              <w:rPr>
                <w:webHidden/>
                <w:rStyle w:val="IndexLink"/>
                <w:rtl w:val="true"/>
              </w:rPr>
              <w:t>اميرى حسين</w:t>
            </w:r>
            <w:r>
              <w:rPr>
                <w:rStyle w:val="IndexLink"/>
                <w:rtl w:val="true"/>
              </w:rPr>
              <w:tab/>
            </w:r>
            <w:r>
              <w:rPr>
                <w:rStyle w:val="IndexLink"/>
              </w:rPr>
              <w:t>355</w:t>
            </w:r>
          </w:hyperlink>
        </w:p>
        <w:p>
          <w:pPr>
            <w:pStyle w:val="Contents3"/>
            <w:tabs>
              <w:tab w:val="clear" w:pos="8459"/>
              <w:tab w:val="right" w:pos="9026" w:leader="dot"/>
            </w:tabs>
            <w:rPr/>
          </w:pPr>
          <w:hyperlink w:anchor="__RefHeading___Toc303289_730472459">
            <w:r>
              <w:rPr>
                <w:webHidden/>
                <w:rStyle w:val="IndexLink"/>
                <w:rtl w:val="true"/>
              </w:rPr>
              <w:t>حبّ‌ الحسين أجنّني</w:t>
            </w:r>
            <w:r>
              <w:rPr>
                <w:rStyle w:val="IndexLink"/>
                <w:rtl w:val="true"/>
              </w:rPr>
              <w:tab/>
            </w:r>
            <w:r>
              <w:rPr>
                <w:rStyle w:val="IndexLink"/>
              </w:rPr>
              <w:t>356</w:t>
            </w:r>
          </w:hyperlink>
        </w:p>
        <w:p>
          <w:pPr>
            <w:pStyle w:val="Contents3"/>
            <w:tabs>
              <w:tab w:val="clear" w:pos="8459"/>
              <w:tab w:val="right" w:pos="9026" w:leader="dot"/>
            </w:tabs>
            <w:rPr/>
          </w:pPr>
          <w:hyperlink w:anchor="__RefHeading___Toc303291_730472459">
            <w:r>
              <w:rPr>
                <w:webHidden/>
                <w:rStyle w:val="IndexLink"/>
                <w:rtl w:val="true"/>
              </w:rPr>
              <w:t>زيارت متضمّن اسماء اساتيد</w:t>
            </w:r>
            <w:r>
              <w:rPr>
                <w:rStyle w:val="IndexLink"/>
                <w:rtl w:val="true"/>
              </w:rPr>
              <w:tab/>
            </w:r>
            <w:r>
              <w:rPr>
                <w:rStyle w:val="IndexLink"/>
              </w:rPr>
              <w:t>357</w:t>
            </w:r>
          </w:hyperlink>
        </w:p>
        <w:p>
          <w:pPr>
            <w:pStyle w:val="Contents3"/>
            <w:tabs>
              <w:tab w:val="clear" w:pos="8459"/>
              <w:tab w:val="right" w:pos="9026" w:leader="dot"/>
            </w:tabs>
            <w:rPr/>
          </w:pPr>
          <w:hyperlink w:anchor="__RefHeading___Toc303293_730472459">
            <w:r>
              <w:rPr>
                <w:webHidden/>
                <w:rStyle w:val="IndexLink"/>
                <w:rtl w:val="true"/>
              </w:rPr>
              <w:t>يك كلاس باقى مانده</w:t>
            </w:r>
            <w:r>
              <w:rPr>
                <w:rStyle w:val="IndexLink"/>
                <w:rtl w:val="true"/>
              </w:rPr>
              <w:tab/>
            </w:r>
            <w:r>
              <w:rPr>
                <w:rStyle w:val="IndexLink"/>
              </w:rPr>
              <w:t>358</w:t>
            </w:r>
          </w:hyperlink>
        </w:p>
        <w:p>
          <w:pPr>
            <w:pStyle w:val="Contents3"/>
            <w:tabs>
              <w:tab w:val="clear" w:pos="8459"/>
              <w:tab w:val="right" w:pos="9026" w:leader="dot"/>
            </w:tabs>
            <w:rPr/>
          </w:pPr>
          <w:hyperlink w:anchor="__RefHeading___Toc303295_730472459">
            <w:r>
              <w:rPr>
                <w:webHidden/>
                <w:rStyle w:val="IndexLink"/>
                <w:rtl w:val="true"/>
              </w:rPr>
              <w:t>كلاس علقمه</w:t>
            </w:r>
            <w:r>
              <w:rPr>
                <w:rStyle w:val="IndexLink"/>
                <w:rtl w:val="true"/>
              </w:rPr>
              <w:tab/>
            </w:r>
            <w:r>
              <w:rPr>
                <w:rStyle w:val="IndexLink"/>
              </w:rPr>
              <w:t>359</w:t>
            </w:r>
          </w:hyperlink>
        </w:p>
        <w:p>
          <w:pPr>
            <w:pStyle w:val="Contents3"/>
            <w:tabs>
              <w:tab w:val="clear" w:pos="8459"/>
              <w:tab w:val="right" w:pos="9026" w:leader="dot"/>
            </w:tabs>
            <w:rPr/>
          </w:pPr>
          <w:hyperlink w:anchor="__RefHeading___Toc303297_730472459">
            <w:r>
              <w:rPr>
                <w:webHidden/>
                <w:rStyle w:val="IndexLink"/>
                <w:rtl w:val="true"/>
              </w:rPr>
              <w:t xml:space="preserve">كلاس المخيّم </w:t>
            </w:r>
            <w:r>
              <w:rPr>
                <w:rStyle w:val="IndexLink"/>
                <w:rtl w:val="true"/>
              </w:rPr>
              <w:t xml:space="preserve">- </w:t>
            </w:r>
            <w:r>
              <w:rPr>
                <w:rStyle w:val="IndexLink"/>
                <w:rtl w:val="true"/>
              </w:rPr>
              <w:t>كلاس عفاف</w:t>
            </w:r>
            <w:r>
              <w:rPr>
                <w:rStyle w:val="IndexLink"/>
                <w:rtl w:val="true"/>
              </w:rPr>
              <w:tab/>
            </w:r>
            <w:r>
              <w:rPr>
                <w:rStyle w:val="IndexLink"/>
              </w:rPr>
              <w:t>360</w:t>
            </w:r>
          </w:hyperlink>
        </w:p>
        <w:p>
          <w:pPr>
            <w:pStyle w:val="Contents3"/>
            <w:tabs>
              <w:tab w:val="clear" w:pos="8459"/>
              <w:tab w:val="right" w:pos="9026" w:leader="dot"/>
            </w:tabs>
            <w:rPr/>
          </w:pPr>
          <w:hyperlink w:anchor="__RefHeading___Toc303299_730472459">
            <w:r>
              <w:rPr>
                <w:webHidden/>
                <w:rStyle w:val="IndexLink"/>
                <w:rtl w:val="true"/>
              </w:rPr>
              <w:t>روى ديگر سكّه</w:t>
            </w:r>
            <w:r>
              <w:rPr>
                <w:rStyle w:val="IndexLink"/>
                <w:rtl w:val="true"/>
              </w:rPr>
              <w:tab/>
            </w:r>
            <w:r>
              <w:rPr>
                <w:rStyle w:val="IndexLink"/>
              </w:rPr>
              <w:t>362</w:t>
            </w:r>
          </w:hyperlink>
        </w:p>
        <w:p>
          <w:pPr>
            <w:pStyle w:val="Contents3"/>
            <w:tabs>
              <w:tab w:val="clear" w:pos="8459"/>
              <w:tab w:val="right" w:pos="9026" w:leader="dot"/>
            </w:tabs>
            <w:rPr/>
          </w:pPr>
          <w:hyperlink w:anchor="__RefHeading___Toc303301_730472459">
            <w:r>
              <w:rPr>
                <w:webHidden/>
                <w:rStyle w:val="IndexLink"/>
                <w:rtl w:val="true"/>
              </w:rPr>
              <w:t>مكاشفۀ حاج رحيم نسبت به شب يازدهم</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83_168777"/>
      <w:bookmarkStart w:id="1" w:name="pg17083_168777"/>
      <w:bookmarkEnd w:id="1"/>
    </w:p>
    <w:p>
      <w:pPr>
        <w:pStyle w:val="Heading2"/>
        <w:numPr>
          <w:ilvl w:val="1"/>
          <w:numId w:val="1"/>
        </w:numPr>
        <w:rPr/>
      </w:pPr>
      <w:bookmarkStart w:id="2" w:name="pg17083_168777"/>
      <w:bookmarkStart w:id="3" w:name="__RefHeading___Toc302915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بحرینی، سیدمجتبی،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 کربلاست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سیدمجتبی بحرینی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فاطمه،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حدیث ، تاریخ و 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روایت، درایت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ادب، بینش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بحرینی، مجتبی، </w:t>
      </w:r>
      <w:r>
        <w:rPr>
          <w:rFonts w:eastAsia="IRNazanin" w:cs="IRNazanin"/>
          <w:color w:val="111111"/>
          <w:sz w:val="28"/>
          <w:szCs w:val="28"/>
          <w:lang w:bidi="fa-IR"/>
        </w:rPr>
        <w:t>1325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DS70/6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956/75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2453905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917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اين جا كربلاست</w:t>
      </w:r>
    </w:p>
    <w:p>
      <w:pPr>
        <w:pStyle w:val="BookText"/>
        <w:rPr/>
      </w:pPr>
      <w:r>
        <w:rPr>
          <w:rFonts w:ascii="Amiri" w:hAnsi="Amiri" w:eastAsia="Amiri" w:cs="Amiri"/>
          <w:color w:val="111111"/>
          <w:sz w:val="28"/>
          <w:sz w:val="28"/>
          <w:szCs w:val="28"/>
          <w:rtl w:val="true"/>
          <w:lang w:bidi="ar-SA"/>
        </w:rPr>
        <w:t>كتاب دوم</w:t>
      </w:r>
    </w:p>
    <w:p>
      <w:pPr>
        <w:pStyle w:val="BookText"/>
        <w:rPr/>
      </w:pPr>
      <w:r>
        <w:rPr>
          <w:rFonts w:ascii="IRNazanin" w:hAnsi="IRNazanin" w:eastAsia="IRNazanin"/>
          <w:color w:val="111111"/>
          <w:sz w:val="28"/>
          <w:sz w:val="28"/>
          <w:szCs w:val="28"/>
          <w:rtl w:val="true"/>
          <w:lang w:bidi="fa-IR"/>
        </w:rPr>
        <w:t>روایت ، درایت و زیارت</w:t>
      </w:r>
    </w:p>
    <w:p>
      <w:pPr>
        <w:pStyle w:val="BookText"/>
        <w:rPr/>
      </w:pPr>
      <w:r>
        <w:rPr>
          <w:rFonts w:ascii="IRNazanin" w:hAnsi="IRNazanin" w:eastAsia="IRNazanin"/>
          <w:color w:val="111111"/>
          <w:sz w:val="28"/>
          <w:sz w:val="28"/>
          <w:szCs w:val="28"/>
          <w:rtl w:val="true"/>
          <w:lang w:bidi="fa-IR"/>
        </w:rPr>
        <w:t>نگارش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مجتبى بحرينى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83_168783"/>
      <w:bookmarkStart w:id="8" w:name="pg17083_168783"/>
      <w:bookmarkEnd w:id="8"/>
    </w:p>
    <w:p>
      <w:pPr>
        <w:pStyle w:val="Heading2"/>
        <w:numPr>
          <w:ilvl w:val="1"/>
          <w:numId w:val="1"/>
        </w:numPr>
        <w:rPr/>
      </w:pPr>
      <w:bookmarkStart w:id="9" w:name="pg17083_168783"/>
      <w:bookmarkStart w:id="10" w:name="__RefHeading___Toc302919_73047245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پيشينۀ نوشتار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قلم پيش نمى رود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حاير و حيرت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خروش مرحوم آيت اللّه بروجردى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شكوه و التجا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نخستين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صحن سقّاست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گنبد قمر بنى هاشم عليه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بيوگرافى عبّاس بن امير المؤمنين عليهما السّلام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صحن سقّا </w:t>
      </w:r>
      <w:r>
        <w:rPr>
          <w:rFonts w:eastAsia="Amiri" w:cs="Amiri" w:ascii="Amiri" w:hAnsi="Amiri"/>
          <w:color w:val="111111"/>
          <w:sz w:val="28"/>
          <w:szCs w:val="28"/>
          <w:lang w:bidi="ar-SA"/>
        </w:rPr>
        <w:t>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حضرت سجاد عليه السّلام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حضرت صادق عليه السّلام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تفاوت امام حسين عليه السّلام با ماسوى اللّه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خصائص منحصر به فرد امام حسين عليه السّلام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عالم هستى سرّ است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خاندان رسالت عليهم السّلام سرّ در سرّ در سرّ در سرّند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امام حسين عليه السّلام سرّ برتر و راز ناشناختۀ عالم خلقت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زيارت امام حسين عليه السّلام از اسرار است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تفاوت حجّ‌ با زيارت امام حسين عليه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زيارت با خوف و ترس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جواز اتمام نماز در حرم امام حسين عليه السّلام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تشرّف با همان گردوغبار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تشبّه به ز ايران ملكوتى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اسرار اين دستور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حديثى در اين راستا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دومين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حرم نگهبان حرم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اى ماه بنى هاشم، خورشيد لقا، عبّاس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موقعيّت حرم قمر بنى هاشم عليه السّلام </w:t>
      </w:r>
      <w:r>
        <w:rPr>
          <w:rFonts w:eastAsia="Amiri" w:cs="Amiri" w:ascii="Amiri" w:hAnsi="Amiri"/>
          <w:color w:val="111111"/>
          <w:sz w:val="28"/>
          <w:szCs w:val="28"/>
          <w:lang w:bidi="ar-SA"/>
        </w:rPr>
        <w:t>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و مصيبت آن حضرت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سفر شكم چرانى نيست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توضيح اين دستور و رعايت دو جهت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وجوب كفايى زيارت امام حسين عليه السّلام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گفتار بزرگان در وجوب زيارت سيّد الشّهداء عليه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آنچه از مجموع مدارك در اين زمينه استفاده مى كنيم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رؤيايى در اين راستا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ترك زيارت و آتش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ترك زيارت و نقص دين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آثار مترتّب بر زيارت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نجواى خدا با زائر امام حسين عليه السّلام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مرگ از شدّت شوق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نام عبّاس عليه السّلام و عدد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سومين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خيمه گاه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خيمه گاه حسينى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نصب و سقوط‍‌ خيمه ها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خيام طاهرات در ادب و نظم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بهره گيرى از ملكوت جايگاه خيام طاهرات </w:t>
      </w:r>
      <w:r>
        <w:rPr>
          <w:rFonts w:eastAsia="IRNazanin" w:cs="IRNazanin"/>
          <w:color w:val="111111"/>
          <w:sz w:val="28"/>
          <w:szCs w:val="28"/>
          <w:lang w:bidi="fa-IR"/>
        </w:rPr>
        <w:t>102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دنبالۀ گفتگو با حديثى در ملكوت كربلا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ديگر آثار زيارت سيّد الشهداء عليه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آثار زيارت امام حسين عليه السّلام در ديگر سرا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زائر امام حسين عليه السّلام در قيامت و مقام شفاعت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راستى نمى فهميم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شايد با مثال بفهميم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حالا فهميدى‌؟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حسين من آن قدر عزيز است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الطاف اولياء به زائر سيّد الشهداء عليه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حضرات معصومين از زائر امام حسين عليه السّلام ديدن مى كنند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لطف امام حسين عليه السّلام به زائرانش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امام حسين عليه السّلام به ديدن زائرانش مى آيد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سخنى از مرحوم شيخ شوشترى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خاطرات و خطورات نيمه شب مؤلف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هرچه مى خواهى از حسين عليه السّلام بخواه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چهارمين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المخيّم الحسينى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بيم و نگرانى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حسن ظن به خداوند </w:t>
      </w:r>
      <w:r>
        <w:rPr>
          <w:rFonts w:eastAsia="IRNazanin" w:cs="IRNazanin"/>
          <w:color w:val="111111"/>
          <w:sz w:val="28"/>
          <w:szCs w:val="28"/>
          <w:lang w:bidi="fa-IR"/>
        </w:rPr>
        <w:t>129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زيارت امام حسين عليه السّلام در عالم قبر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باز هم به خيمه گاه مى رويم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خيمه گاه و شب عاشورا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ديدار حضرت باقر عليه السّلام از زائر كربلا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رواياتى ديگر در بزرگداشت زائران كربلا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توضيحى نسبت به كتاب كامل الزيارات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مباهات خداوند به زائران امام حسين عليه السّلام يعنى چه‌؟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كربلا پيوسته محل عبادت فرشتگان و جنّيان و انسان ها و حيوانات بوده است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توضيحى نسبت به وجود جنّ‌ و خصوصيات آنان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جنّ‌ در قرآن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توجيهات نابجا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چه خوب است بيشتر دقّت كنيم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پيامبر اكرم صلّى اللّه عليه و آله مبعوث به انس و جنّ‌ است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ظبيان بن عامر جنّى به ديدار دعبل خزاعى مى آيد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جنّى براى جناب دعبل حديث نقل مى كند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جنّيان به يارى امام حسين عليه السّلام مى آيند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جنّيان براى امام حسين عليه السّلام مرثيه سرايى دارند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جمع بندى مطالب مربوط‍‌ به جنّيان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پنجمين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تلّ‌ زينبيّه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203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 زينبيّه و دو نگرش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معناى تلّ‌ و آنچه روى داده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عرض سلام به محضر زينب كبرى عليها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وحوش صحرا هم به كربلا مى آيند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قرآن و درك و شعور حيوانات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قرآن و آگاهى موران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عزادارى حيوانات وحشى در شب عاشورا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زيارت امام حسين عليه السّلام مقدّم بر ديدار حجّت عصر است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آثار ديگر زيارت سيد الشهداء عليه السّلام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زيارت امام حسين عليه السّلام موجب مغفرت است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توضيحى در اين احاديث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عدم تناسب عمل با پاداش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آن روى ديگر سكّه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هرچه هست حسين است حسين عليه السّلام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بيان امام زمان عليه السّلام در اين زمينه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گناه مقتضى است نه علّت تامه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ششمين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مقام است و مقام است و 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مقام كفّ‌ العبّاس عليه السّلام </w:t>
      </w:r>
      <w:r>
        <w:rPr>
          <w:rFonts w:eastAsia="Amiri" w:cs="Amiri" w:ascii="Amiri" w:hAnsi="Amiri"/>
          <w:color w:val="111111"/>
          <w:sz w:val="28"/>
          <w:szCs w:val="28"/>
          <w:lang w:bidi="ar-SA"/>
        </w:rPr>
        <w:t>207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الحسين عليه السّلام و ابن سعد لعنة اللّه عليه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خدمات علماى دين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كربلا و معصيت مجدد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كربلا آمده ايد چه كنيد؟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يزيد و شطرنج و شراب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رنگ صورت هم سفرى ام پريد و گريست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زائر امام حسين عليه السّلام و كار يزيد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مسائل حقوقى با زيارت از بين نمى رود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حق النّاس باقى مى ماند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صاحب حق به حقّش مى رسد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خاندان رسالت عليهم السّلام در مقام ادا برمى آيند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امير المؤمنين عليه السّلام و ثواب يك نفس شب هجرت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كسى كه بدهكارى دارد با من نيايد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زيارت هرچه بيشتر بهتر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نسبت زيارت امام حسين عليه السّلام با عمره و حجّ‌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از يك عمره تا غيرقابل احصا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هفتمين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مقام حضرت صادق عليه 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كربلا بهشت است </w:t>
      </w:r>
      <w:r>
        <w:rPr>
          <w:rFonts w:eastAsia="Amiri" w:cs="Amiri" w:ascii="Amiri" w:hAnsi="Amiri"/>
          <w:color w:val="111111"/>
          <w:sz w:val="28"/>
          <w:szCs w:val="28"/>
          <w:lang w:bidi="ar-SA"/>
        </w:rPr>
        <w:t>239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حضرت صادق عليه السّلام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بُهره اى ها از ورود به كربلا ممنوع بودند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فرقۀ اسماعيليه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گروه بُهره اى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انكار يكى از دوازده امام عليهم السّلام چون انكار پيامبر اكرم صلّى اللّه عليه و آله است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اهتمام به پيشينيان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خاطره اى از مرحوم آيت اللّه ميلانى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جمع روايات نسبت زيارت امام حسين عليه السّلام با عمره و حج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توجّه حضرات معصومين عليهم السّلام به زائرين امام حسين عليه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دعاى حضرت صادق عليه السّلام در حق آنان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توضيحى دربارۀ اين روايت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هشتمين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مقام حضرت صاحب الزّمان عليه 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توجه به ناحيۀ مقدّسه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كوتاه زيارتى از خود آن آقا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نجواى صاحب جمعه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زيارت صاحب جمعه با گريۀ بر امام حسين عليه السّلام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شركت صاحب جمعه در مجالس عزاى امام حسين عليه السّلام </w:t>
      </w:r>
      <w:r>
        <w:rPr>
          <w:rFonts w:eastAsia="Amiri" w:cs="Amiri" w:ascii="Amiri" w:hAnsi="Amiri"/>
          <w:color w:val="111111"/>
          <w:sz w:val="28"/>
          <w:szCs w:val="28"/>
          <w:lang w:bidi="ar-SA"/>
        </w:rPr>
        <w:t>271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شرفيابى علاّمه حلى در سفر كربلا به محضر امام عصر عليه السّلام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استشمام بوى آن حضرت در زيارت شب جمعه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عنايت امام عصر عليه السّلام به زائران جدّش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دعاى امام زمان عليه السّلام براى دعاگويان او بعد از ذكر مصائب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بيانى از مرحوم شيخ شوشترى در روايات فضيلت زيارت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قمر بنى هاشم و على اكبر عليهما السّلام به استقبال زائر مى آيند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نهمين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مقبرۀ ابن فهد حلّى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ابن فهد حلّى را بشناسيم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ساعتى فكر بهتر از سالى عبادت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سفر كربلا چه سفرى است‌؟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منتقم خون امام حسين عليه السّلام فقط‍‌ خداست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زمين و زمينيان ضامن خون سيد الشهداء عليه السّلام هستند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معرفت اين سفر اقرار به عجز از معرفت است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مرثيه سرايى پرندگان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مرثيه سرايى قرآن حاج رحيم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ختم كهيعص و حمعسق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كربلا كلاس درس است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معلّمان و شاگردان </w:t>
      </w:r>
      <w:r>
        <w:rPr>
          <w:rFonts w:eastAsia="IRNazanin" w:cs="IRNazanin"/>
          <w:color w:val="111111"/>
          <w:sz w:val="28"/>
          <w:szCs w:val="28"/>
          <w:lang w:bidi="fa-IR"/>
        </w:rPr>
        <w:t>311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فقط‍‌ بيا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محدودۀ اين مدرسه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بعضى در اين مدرسه قالب تهى كرده اند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محلّ‌ دفن سيّد الشهداء عليه السّلام روضه و معراج است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اين چند روز را قدر بدانيم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مدرسه و مدرس و مدرّس بى نظير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دهمين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 مقبرۀ شريف العلماء مازندرانى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شريف العلماء استاد شيخ انصارى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سرمشق هاى اين مدرسه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آخرين سرمشق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اين سرمشق را قاب بگيريم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نخستين درس صبح عاشورا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درس شب عاشورا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درس عصر تاسوعا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درس روز ورود به كربلا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عجيب استادى و شگفت مدرسه اى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درس از حلقوم بريده و سر روى نيزه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حداكثر استفاده از اين مدرسه </w:t>
      </w:r>
      <w:r>
        <w:rPr>
          <w:rFonts w:eastAsia="Amiri" w:cs="Amiri" w:ascii="Amiri" w:hAnsi="Amiri"/>
          <w:color w:val="111111"/>
          <w:sz w:val="28"/>
          <w:szCs w:val="28"/>
          <w:lang w:bidi="ar-SA"/>
        </w:rPr>
        <w:t>343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استادان اين مدرسه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اميرى حسين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حبّ‌ الحسين أجنّني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زيارت متضمّن اسماء اساتيد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يك كلاس باقى مانده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كلاس علقمه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كلاس المخيّم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كلاس عفاف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روى ديگر سكّه </w:t>
      </w:r>
      <w:r>
        <w:rPr>
          <w:rFonts w:eastAsia="IRNazanin" w:cs="IRNazanin"/>
          <w:color w:val="111111"/>
          <w:sz w:val="28"/>
          <w:szCs w:val="28"/>
          <w:lang w:bidi="fa-IR"/>
        </w:rPr>
        <w:t>356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مكاشفۀ حاج رحيم نسبت به شب يازدهم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083_168795"/>
      <w:bookmarkStart w:id="13" w:name="pg17083_168795"/>
      <w:bookmarkEnd w:id="13"/>
    </w:p>
    <w:p>
      <w:pPr>
        <w:pStyle w:val="Heading2"/>
        <w:numPr>
          <w:ilvl w:val="1"/>
          <w:numId w:val="1"/>
        </w:numPr>
        <w:rPr/>
      </w:pPr>
      <w:bookmarkStart w:id="14" w:name="pg17083_168795"/>
      <w:bookmarkStart w:id="15" w:name="__RefHeading___Toc302921_730472459"/>
      <w:bookmarkStart w:id="16" w:name="_Toc4"/>
      <w:bookmarkEnd w:id="14"/>
      <w:bookmarkEnd w:id="15"/>
      <w:r>
        <w:rPr>
          <w:rtl w:val="true"/>
        </w:rPr>
        <w:t>پيشينۀ نوشتار</w:t>
      </w:r>
      <w:bookmarkEnd w:id="16"/>
    </w:p>
    <w:p>
      <w:pPr>
        <w:pStyle w:val="Heading3"/>
        <w:numPr>
          <w:ilvl w:val="2"/>
          <w:numId w:val="1"/>
        </w:numPr>
        <w:rPr/>
      </w:pPr>
      <w:bookmarkStart w:id="17" w:name="__RefHeading___Toc302923_730472459"/>
      <w:bookmarkStart w:id="18" w:name="_Toc5"/>
      <w:bookmarkEnd w:id="17"/>
      <w:r>
        <w:rPr>
          <w:rtl w:val="true"/>
        </w:rPr>
        <w:t>قلم پيش نمى رود</w:t>
      </w:r>
      <w:bookmarkEnd w:id="18"/>
    </w:p>
    <w:p>
      <w:pPr>
        <w:pStyle w:val="BookText"/>
        <w:rPr/>
      </w:pPr>
      <w:r>
        <w:rPr>
          <w:rFonts w:ascii="IRNazanin" w:hAnsi="IRNazanin" w:eastAsia="IRNazanin"/>
          <w:color w:val="111111"/>
          <w:sz w:val="28"/>
          <w:sz w:val="28"/>
          <w:szCs w:val="28"/>
          <w:rtl w:val="true"/>
          <w:lang w:bidi="fa-IR"/>
        </w:rPr>
        <w:t>نمى دانم چرا قلم پيش نمى رود و خامه بر نامه چرخش نمى گيرد و خطوط‍‌ بر كاغذ نمى نشيند و سطور بر قرطاس قرار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سيرم در نوشتار و چابكى ام در نگارش به كندى و سستى تبديل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راستى از اين جهت است كه</w:t>
      </w:r>
    </w:p>
    <w:p>
      <w:pPr>
        <w:pStyle w:val="BookText"/>
        <w:rPr/>
      </w:pPr>
      <w:r>
        <w:rPr>
          <w:rFonts w:ascii="IRNazanin" w:hAnsi="IRNazanin" w:eastAsia="IRNazanin"/>
          <w:color w:val="111111"/>
          <w:sz w:val="28"/>
          <w:sz w:val="28"/>
          <w:szCs w:val="28"/>
          <w:rtl w:val="true"/>
          <w:lang w:bidi="fa-IR"/>
        </w:rPr>
        <w:t>اى مگس عرصۀ سيمرغ نه جولانگه توست عرض خود مى برى و زحمت ما مى دارى‌؟</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كه مى دانيم كه اين عرصه عرصه اى است كه عنقاى قلّۀ قاف فكر ارباب لبّ‌ از طيران مى ماند و سمند تندپاى انديشۀ صاحبان بينش از تك وتاز خسته مى شود و راه به جايى نمى برد و كريمۀ يَنْقَلِبْ‌ إِلَيْكَ‌ </w:t>
      </w:r>
      <w:bookmarkStart w:id="19" w:name="pg17083_168796"/>
    </w:p>
    <w:p>
      <w:pPr>
        <w:pStyle w:val="BookText"/>
        <w:rPr/>
      </w:pPr>
      <w:bookmarkEnd w:id="19"/>
      <w:r>
        <w:rPr>
          <w:rFonts w:ascii="Amiri" w:hAnsi="Amiri" w:eastAsia="Amiri" w:cs="Amiri"/>
          <w:color w:val="111111"/>
          <w:sz w:val="28"/>
          <w:sz w:val="28"/>
          <w:szCs w:val="28"/>
          <w:rtl w:val="true"/>
          <w:lang w:bidi="ar-SA"/>
        </w:rPr>
        <w:t xml:space="preserve">اَلْبَصَرُ خٰاسِئاً وَ هُوَ حَسِيرٌ   </w:t>
      </w:r>
      <w:r>
        <w:rPr>
          <w:rStyle w:val="FootnoteAnchor"/>
          <w:rtl w:val="true"/>
        </w:rPr>
        <w:footnoteReference w:id="2"/>
      </w:r>
      <w:r>
        <w:rPr>
          <w:rFonts w:ascii="Amiri" w:hAnsi="Amiri" w:eastAsia="Amiri" w:cs="Amiri"/>
          <w:color w:val="111111"/>
          <w:sz w:val="28"/>
          <w:sz w:val="28"/>
          <w:szCs w:val="28"/>
          <w:rtl w:val="true"/>
          <w:lang w:bidi="ar-SA"/>
        </w:rPr>
        <w:t>را به ياد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چون تندروى در كربلا نشايد و شتاب در زيارت اين جا نبايد كه حرم خداست و هر قدمش آغشتۀ به خون خداست، لذا بايد با ادب و احترام، حتّى در نوشتار گام ها را كوتاه برداشت و سرافكنده با اشك ديده و آه سينه راه پيمود كه گويا مركب چنين نامه هايى هم چون مرتبط‍‌ با چونان جايى است چنين وضعى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رسد به تو مكتوب گريه آلودم كه باد هم نبرد كاغذى كه نم دارد</w:t>
      </w:r>
    </w:p>
    <w:p>
      <w:pPr>
        <w:pStyle w:val="BookText"/>
        <w:rPr/>
      </w:pPr>
      <w:r>
        <w:rPr>
          <w:rFonts w:ascii="IRNazanin" w:hAnsi="IRNazanin" w:eastAsia="IRNazanin"/>
          <w:color w:val="111111"/>
          <w:sz w:val="28"/>
          <w:sz w:val="28"/>
          <w:szCs w:val="28"/>
          <w:rtl w:val="true"/>
          <w:lang w:bidi="fa-IR"/>
        </w:rPr>
        <w:t>و نامۀ دشت خون را بايد با مركّب خون دل بر پردۀ دل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برگيرم از چار استخوانم مركّب گيرم از خون رگانم</w:t>
      </w:r>
    </w:p>
    <w:p>
      <w:pPr>
        <w:pStyle w:val="BookText"/>
        <w:rPr/>
      </w:pPr>
      <w:r>
        <w:rPr>
          <w:rFonts w:ascii="IRNazanin" w:hAnsi="IRNazanin" w:eastAsia="IRNazanin"/>
          <w:color w:val="111111"/>
          <w:sz w:val="28"/>
          <w:sz w:val="28"/>
          <w:szCs w:val="28"/>
          <w:rtl w:val="true"/>
          <w:lang w:bidi="fa-IR"/>
        </w:rPr>
        <w:t>برآرم كاغذى از پردۀ دل كه بنويسم به يار مهربانم</w:t>
      </w:r>
    </w:p>
    <w:p>
      <w:pPr>
        <w:pStyle w:val="Heading3"/>
        <w:numPr>
          <w:ilvl w:val="2"/>
          <w:numId w:val="1"/>
        </w:numPr>
        <w:rPr/>
      </w:pPr>
      <w:bookmarkStart w:id="20" w:name="__RefHeading___Toc302925_730472459"/>
      <w:bookmarkStart w:id="21" w:name="_Toc6"/>
      <w:bookmarkEnd w:id="20"/>
      <w:r>
        <w:rPr>
          <w:rtl w:val="true"/>
        </w:rPr>
        <w:t>حاير و حيرت</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پر بى اساس نيست كه من تندنويس كندنويس شده ام و راه به جايى نمى برم و نمى دانم چه بنويسم و از كجا بنويسم و در لجّۀ حيرت و هامون تحيّر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كتابى ديدم از جمله وجوهى كه براى ناميده شدن اين حرم به حاير ذكر شده، حالت حيرت و تحيّرى است كه همگان نسبت به آن دارند آن سان كه در تسميۀ ذات قدّوس الهى به </w:t>
      </w:r>
    </w:p>
    <w:p>
      <w:pPr>
        <w:pStyle w:val="BookText"/>
        <w:rPr/>
      </w:pPr>
      <w:r>
        <w:rPr>
          <w:rFonts w:ascii="Amiri" w:hAnsi="Amiri" w:eastAsia="Amiri" w:cs="Amiri"/>
          <w:color w:val="111111"/>
          <w:sz w:val="28"/>
          <w:sz w:val="28"/>
          <w:szCs w:val="28"/>
          <w:rtl w:val="true"/>
          <w:lang w:bidi="ar-SA"/>
        </w:rPr>
        <w:t>اللّه، حضرت باقر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معناه المعبود الّذى أله الخلق عن درك ماهيّته و الإحاطة بكيفيّته و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الرّجل إذا تحسّر فى الشّىء فلم يحيط‍‌ به علما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معناى اللّه معبودى است كه خلق از درك حقيقت و احاطه به كيفيّت او ناتوانند و عرب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چيزى دچار حيرت شود و احاطۀ به آن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چرا چنين نباشد كه اين جا حرم محترم و مزار مكرّم آن عبد اللّه و بندۀ صالح و شايسته خداست؛ عبدى كه در مقام عبوديّت و تسليم و انقياد در برابر ربّ‌، و دست شستن از ماسوى اللّه براى تحصيل رضاى حق ماسوى اللّه را به حيرت واداشته و به تحيّر نشانده و انگشت وجود را بر لب سرگردانى به سرگردانى كشانده و سرهاى هستيان را به گريبان فكرت و حيرت فروبرده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بساط‍‌ حسن رنگين حسين است جهان حيران ز تزيين حسين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ثار اللّه اين جا خون فشان استكه رنگ خون زمين و آسمان است </w:t>
      </w:r>
    </w:p>
    <w:p>
      <w:pPr>
        <w:pStyle w:val="BookText"/>
        <w:rPr/>
      </w:pPr>
      <w:r>
        <w:rPr>
          <w:rFonts w:ascii="IRNazanin" w:hAnsi="IRNazanin" w:eastAsia="IRNazanin"/>
          <w:color w:val="111111"/>
          <w:sz w:val="28"/>
          <w:sz w:val="28"/>
          <w:szCs w:val="28"/>
          <w:rtl w:val="true"/>
          <w:lang w:bidi="fa-IR"/>
        </w:rPr>
        <w:t>به پيش ديدۀ گريان زينب حسين اش پايمال دشمنان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آرى، اين جا چنين جائى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رنگين شده اين باديه از خون شهيدان از محنت و غم پشت فلك خم شده اين جا</w:t>
      </w:r>
    </w:p>
    <w:p>
      <w:pPr>
        <w:pStyle w:val="BookText"/>
        <w:rPr/>
      </w:pPr>
      <w:r>
        <w:rPr>
          <w:rFonts w:ascii="Amiri" w:hAnsi="Amiri" w:eastAsia="Amiri" w:cs="Amiri"/>
          <w:color w:val="111111"/>
          <w:sz w:val="28"/>
          <w:sz w:val="28"/>
          <w:szCs w:val="28"/>
          <w:rtl w:val="true"/>
          <w:lang w:bidi="ar-SA"/>
        </w:rPr>
        <w:t>قربانى عشق است كه افتاده به هر سو اعضاى بدن ريخته در هر قدم اين جا</w:t>
      </w:r>
    </w:p>
    <w:p>
      <w:pPr>
        <w:pStyle w:val="BookText"/>
        <w:rPr/>
      </w:pPr>
      <w:r>
        <w:rPr>
          <w:rFonts w:ascii="IRNazanin" w:hAnsi="IRNazanin" w:eastAsia="IRNazanin"/>
          <w:color w:val="111111"/>
          <w:sz w:val="28"/>
          <w:sz w:val="28"/>
          <w:szCs w:val="28"/>
          <w:rtl w:val="true"/>
          <w:lang w:bidi="fa-IR"/>
        </w:rPr>
        <w:t>اين وادى رنگين بلا رشك جنان است گلگون كفنان لاله رخان نيست كم اين جا</w:t>
      </w:r>
    </w:p>
    <w:p>
      <w:pPr>
        <w:pStyle w:val="BookText"/>
        <w:rPr/>
      </w:pPr>
      <w:r>
        <w:rPr>
          <w:rFonts w:ascii="IRNazanin" w:hAnsi="IRNazanin" w:eastAsia="IRNazanin"/>
          <w:color w:val="111111"/>
          <w:sz w:val="28"/>
          <w:sz w:val="28"/>
          <w:szCs w:val="28"/>
          <w:rtl w:val="true"/>
          <w:lang w:bidi="fa-IR"/>
        </w:rPr>
        <w:t>بارد به زمين دست و سر و ساعد و بازو خيزد به هوا آه دل و گرد و غم اين جا</w:t>
      </w:r>
    </w:p>
    <w:p>
      <w:pPr>
        <w:pStyle w:val="BookText"/>
        <w:rPr/>
      </w:pPr>
      <w:r>
        <w:rPr>
          <w:rFonts w:ascii="Amiri" w:hAnsi="Amiri" w:eastAsia="Amiri" w:cs="Amiri"/>
          <w:color w:val="111111"/>
          <w:sz w:val="28"/>
          <w:sz w:val="28"/>
          <w:szCs w:val="28"/>
          <w:rtl w:val="true"/>
          <w:lang w:bidi="ar-SA"/>
        </w:rPr>
        <w:t>امواج فرات است و لب سوخته بسيار مشكى و عمودى و دو دست و علم اين جا</w:t>
      </w:r>
    </w:p>
    <w:p>
      <w:pPr>
        <w:pStyle w:val="BookText"/>
        <w:rPr/>
      </w:pPr>
      <w:r>
        <w:rPr>
          <w:rFonts w:ascii="Amiri" w:hAnsi="Amiri" w:eastAsia="Amiri" w:cs="Amiri"/>
          <w:color w:val="111111"/>
          <w:sz w:val="28"/>
          <w:sz w:val="28"/>
          <w:szCs w:val="28"/>
          <w:rtl w:val="true"/>
          <w:lang w:bidi="ar-SA"/>
        </w:rPr>
        <w:t>اين دشت، حسان، مدفن عشق ابدى شد فردوس برين است و بهشت و ارم اين جا</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نسبت به اين زمين و دشت و اين باديه و هامون در ابعاد مختلف گفتنى بود در نوشتۀ پيشين آورديم و تا حدودى كربلا را در قرآن و حديث و ادب و تاريخ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باقى مانده و اين نوشته در </w:t>
      </w:r>
    </w:p>
    <w:p>
      <w:pPr>
        <w:pStyle w:val="BookText"/>
        <w:rPr/>
      </w:pPr>
      <w:r>
        <w:rPr>
          <w:rFonts w:ascii="IRNazanin" w:hAnsi="IRNazanin" w:eastAsia="IRNazanin"/>
          <w:color w:val="111111"/>
          <w:sz w:val="28"/>
          <w:sz w:val="28"/>
          <w:szCs w:val="28"/>
          <w:rtl w:val="true"/>
          <w:lang w:bidi="fa-IR"/>
        </w:rPr>
        <w:t>مقام بيان اوست و لذا كندى گرفته است و لنگ و كليل مى نمايد و اقرار مى كنيم كه نمى توانيم از عهده برآييم بل كه برترها و بالاترها هم اقرار به عجز و ناتوانى دارند؛ توضيح وظيفه اى است كه در اين زمينه داريم و بيان آن حقيقتى كه هركس به اين سرزمين مى آيد به آن جهت مى آيد و از هركس بپرسيم كربلا مى روى چه كنى همه يك جواب مى دهند و آن عنوان زيارت امام حسين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مى تواند در اين زمينه سخنى بگويد يا چيزى بنويسد ولى از اين باب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دريا را اگر نتوان كشيد پس به قدر تشنگى بايد چشيد</w:t>
      </w:r>
    </w:p>
    <w:p>
      <w:pPr>
        <w:pStyle w:val="BookText"/>
        <w:rPr/>
      </w:pPr>
      <w:r>
        <w:rPr>
          <w:rFonts w:ascii="IRNazanin" w:hAnsi="IRNazanin" w:eastAsia="IRNazanin"/>
          <w:color w:val="111111"/>
          <w:sz w:val="28"/>
          <w:sz w:val="28"/>
          <w:szCs w:val="28"/>
          <w:rtl w:val="true"/>
          <w:lang w:bidi="fa-IR"/>
        </w:rPr>
        <w:t>به مقدارى كه ميسور و ميسّر است در مقام توضيح زيارت امام حسين عليه السّلام و ادب و آداب اين وظيفۀ مهم و فريضۀ عظيم برمى آئيم و نكاتى در معارف بلند بعض زيارت هاى مأثوره مى آوريم، آن هم به صورتى گذرا و نحوه اى اشارت وار كه تفصيل آن مجالى فسيح مى خواهد و گسترش اش گسترده اى بس عظيم مى طلبد و ضعف الطّالب و المطلوب در همۀ امور و تمامى شئون رخ ناميمونش را نمايان ساخته و ضعف ها به همه جا راه يافته به خصوص اين چنين امورى و از اين چنين مأمورى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كه در اين آشفته بازار دين معذرة الى ربّى محقّق شود وگرنه گاه و بى گاه در سايۀ آنچه متأسّفانه از خودى ها ديده و شنيده مى شود آن چنان حالت شگفت و تعجّب همراه با يأس و نااميدى پديد مى آيد كه مى گوئيم عطايش را به لقايش ببخشيم و دست از نگارش برداريم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عمرى بر سر سفرۀ احسان اولياء حق نشستن و از همۀ امكانات متعلّق </w:t>
      </w:r>
      <w:bookmarkStart w:id="22" w:name="pg17083_168800"/>
    </w:p>
    <w:p>
      <w:pPr>
        <w:pStyle w:val="BookText"/>
        <w:rPr/>
      </w:pPr>
      <w:bookmarkEnd w:id="22"/>
      <w:r>
        <w:rPr>
          <w:rFonts w:ascii="IRNazanin" w:hAnsi="IRNazanin" w:eastAsia="IRNazanin"/>
          <w:color w:val="111111"/>
          <w:sz w:val="28"/>
          <w:sz w:val="28"/>
          <w:szCs w:val="28"/>
          <w:rtl w:val="true"/>
          <w:lang w:bidi="fa-IR"/>
        </w:rPr>
        <w:t>به آن مكينان بهره بردن و سپس حقوق مسلّم و مقامات قطعى آنان را كه حدود پانزده قرن است، جزء عقايد حتمى شيعه بوده، زير سؤال بردن‌؟ نمى دانم، نمى فهمم، با هر مقياسى كه مى سنجم جور درنمى آيد؛ در هر ميزانى كه مى گذارم جواب نمى دهد</w:t>
      </w:r>
      <w:r>
        <w:rPr>
          <w:rFonts w:eastAsia="IRNazanin" w:cs="IRNazanin"/>
          <w:color w:val="111111"/>
          <w:sz w:val="28"/>
          <w:szCs w:val="28"/>
          <w:rtl w:val="true"/>
          <w:lang w:bidi="fa-IR"/>
        </w:rPr>
        <w:t>.</w:t>
      </w:r>
    </w:p>
    <w:p>
      <w:pPr>
        <w:pStyle w:val="Heading3"/>
        <w:numPr>
          <w:ilvl w:val="2"/>
          <w:numId w:val="1"/>
        </w:numPr>
        <w:rPr/>
      </w:pPr>
      <w:bookmarkStart w:id="23" w:name="__RefHeading___Toc302927_730472459"/>
      <w:bookmarkStart w:id="24" w:name="_Toc7"/>
      <w:bookmarkEnd w:id="23"/>
      <w:r>
        <w:rPr>
          <w:rtl w:val="true"/>
        </w:rPr>
        <w:t>خروش مرحوم آيت اللّه بروجردى</w:t>
      </w:r>
      <w:bookmarkEnd w:id="24"/>
    </w:p>
    <w:p>
      <w:pPr>
        <w:pStyle w:val="BookText"/>
        <w:rPr/>
      </w:pPr>
      <w:r>
        <w:rPr>
          <w:rFonts w:ascii="IRNazanin" w:hAnsi="IRNazanin" w:eastAsia="IRNazanin"/>
          <w:color w:val="111111"/>
          <w:sz w:val="28"/>
          <w:sz w:val="28"/>
          <w:szCs w:val="28"/>
          <w:rtl w:val="true"/>
          <w:lang w:bidi="fa-IR"/>
        </w:rPr>
        <w:t>كجا رفتند آن مرزبانان شريعت، چونان آيت عظيم الشأن آيت اللّه بروجردى رضوان اللّه تعالى عليه كه وقتى جمله اى نامناسب در كتابى مى ديدند، خروششان برمى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حوزه اى شهريّه مى دهم كه در آن چنين چيزهايى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وقتى در مجلس درس، كسى به حديثى اشكال مى گرفت آن چنان آن آيت ادب و متانت، خشم و غضبش را با فرياد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چه دينى دارى تا با دين خودت با تو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از خاك بردارند و اين وضع را بنگرند دق مى كنند و مى ميرند</w:t>
      </w:r>
      <w:r>
        <w:rPr>
          <w:rFonts w:eastAsia="IRNazanin" w:cs="IRNazanin"/>
          <w:color w:val="111111"/>
          <w:sz w:val="28"/>
          <w:szCs w:val="28"/>
          <w:rtl w:val="true"/>
          <w:lang w:bidi="fa-IR"/>
        </w:rPr>
        <w:t>.</w:t>
      </w:r>
    </w:p>
    <w:p>
      <w:pPr>
        <w:pStyle w:val="Heading3"/>
        <w:numPr>
          <w:ilvl w:val="2"/>
          <w:numId w:val="1"/>
        </w:numPr>
        <w:rPr/>
      </w:pPr>
      <w:bookmarkStart w:id="25" w:name="__RefHeading___Toc302929_730472459"/>
      <w:bookmarkStart w:id="26" w:name="_Toc8"/>
      <w:bookmarkEnd w:id="25"/>
      <w:r>
        <w:rPr>
          <w:rtl w:val="true"/>
        </w:rPr>
        <w:t>شكوه و التجا</w:t>
      </w:r>
      <w:bookmarkEnd w:id="26"/>
    </w:p>
    <w:p>
      <w:pPr>
        <w:pStyle w:val="BookText"/>
        <w:rPr/>
      </w:pPr>
      <w:r>
        <w:rPr>
          <w:rFonts w:ascii="IRNazanin" w:hAnsi="IRNazanin" w:eastAsia="IRNazanin"/>
          <w:color w:val="111111"/>
          <w:sz w:val="28"/>
          <w:sz w:val="28"/>
          <w:szCs w:val="28"/>
          <w:rtl w:val="true"/>
          <w:lang w:bidi="fa-IR"/>
        </w:rPr>
        <w:t>من از بيگانگان هرگز ننالم كه با من هرچه كرد اين آشنا كرد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من دوست اين قدر بايد آب به آسياب دشمن بريزم‌؟ مى دانم يا نمى دانم‌؟ مى فهمم يا نمى فهمم‌؟ كه هر دو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چرا گاهى عنان قلم از كف اختيار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كتاب كربلا و زيارت ابى عبد اللّه عليه السّلام كه جاى اين حرف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شقشقة هدرت </w:t>
      </w:r>
    </w:p>
    <w:p>
      <w:pPr>
        <w:pStyle w:val="BookText"/>
        <w:rPr/>
      </w:pPr>
      <w:r>
        <w:rPr>
          <w:rFonts w:ascii="Amiri" w:hAnsi="Amiri" w:eastAsia="Amiri" w:cs="Amiri"/>
          <w:color w:val="111111"/>
          <w:sz w:val="28"/>
          <w:sz w:val="28"/>
          <w:szCs w:val="28"/>
          <w:rtl w:val="true"/>
          <w:lang w:bidi="ar-SA"/>
        </w:rPr>
        <w:t>ثمّ‌ قرّت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 ديگران مر مرا كار نيست جز اين مر مرا راه گفتار نيست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خورشيد در پس ابر است و حجّت در وراى حجاب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ستارگان فروزان هم كه از آن شمس تابان و خورشيد فروزان كسب فيض نموده اند سر به خاك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زعيمان راستين و فقيهان باريك بين در نقاب قبرها پنهان و يا از فرياد، ناتوان چون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البته به جايى نرسد فرياد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 پرّه ها به چرخش مى آيند و خفّاشان سر از لانه ها بيرون مى آورند و در مقام خاموشى نور حق برمى آيند و سعى و تلاششان را براى از ميان برداشتن مرزها و شكستن حدها به كار مى گيرند و با عناوين گول زن و به اسم اصلاح و تقريب چونان زادۀ واعظان و زائيدۀ افكار مغرضان، امير المؤمنين عليه السّلام را هم سنگ و موافق ديگران جلوه مى دهند و ابو حنيفه را در مقابل حضرت صادق عليه السّلام به كرسى علم و فقاهت مى نشانند و تيشه بر ريشۀ بسيارى از حقايق مسلّم كه با خون و گوشت شيعه آميخته شده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بيش از اين خاطر خطير عزيزان را مكدّر نسازيم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نيست جز اين كه دست به دعا برداريم به خصوص در حائر شريف و تحت قبّۀ سيّد الشهداء عليه السّلام و ظهور موفور السرور آن شخصيّتى را بطلبيم كه حيات دين و كتاب بسته به تار موى او و در گروى گيسوى اوست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المؤمّل لإحياء الكتاب و حدوده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محيى معالم الدّين و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نوشته را هم چون نوشتار پيشين در قالب داستانى سفرنامه گونه آورده ايم تا شوق بيشترى در مطالعه پديد آورد و نكات جنبى آموزنده اى را هم دربر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كه غبارى از زير پاى مركب كمينه چاكران دربار ولايت مدارشان بر اين نوشته بنشيند و مشام جان مستان جام شراب طهور دوستان و زائرشان را معطّر سازد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المكرّم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العتبة المقدّسة العباسيّة سيّد مجتبى بحرينى </w:t>
      </w:r>
      <w:bookmarkStart w:id="27" w:name="pg17083_168803"/>
    </w:p>
    <w:p>
      <w:pPr>
        <w:pStyle w:val="Heading2"/>
        <w:numPr>
          <w:ilvl w:val="1"/>
          <w:numId w:val="1"/>
        </w:numPr>
        <w:rPr/>
      </w:pPr>
      <w:bookmarkStart w:id="28" w:name="__RefHeading___Toc302931_730472459"/>
      <w:bookmarkStart w:id="29" w:name="_Toc9"/>
      <w:bookmarkEnd w:id="27"/>
      <w:bookmarkEnd w:id="28"/>
      <w:r>
        <w:rPr>
          <w:rtl w:val="true"/>
        </w:rPr>
        <w:t>نخستين روز اين جا صحن سقّا است</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302933_730472459"/>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شگفتم از تو اى دست خدا چيست آيا خون بهاى دست تو</w:t>
      </w:r>
    </w:p>
    <w:p>
      <w:pPr>
        <w:pStyle w:val="BookText"/>
        <w:rPr/>
      </w:pPr>
      <w:r>
        <w:rPr>
          <w:rFonts w:ascii="Amiri" w:hAnsi="Amiri" w:eastAsia="Amiri" w:cs="Amiri"/>
          <w:color w:val="111111"/>
          <w:sz w:val="28"/>
          <w:sz w:val="28"/>
          <w:szCs w:val="28"/>
          <w:rtl w:val="true"/>
          <w:lang w:bidi="ar-SA"/>
        </w:rPr>
        <w:t>صادق رحمانيان</w:t>
      </w:r>
    </w:p>
    <w:p>
      <w:pPr>
        <w:pStyle w:val="BookText"/>
        <w:rPr/>
      </w:pPr>
      <w:r>
        <w:rPr>
          <w:rFonts w:ascii="Amiri" w:hAnsi="Amiri" w:eastAsia="Amiri" w:cs="Amiri"/>
          <w:color w:val="111111"/>
          <w:sz w:val="28"/>
          <w:sz w:val="28"/>
          <w:szCs w:val="28"/>
          <w:rtl w:val="true"/>
          <w:lang w:bidi="ar-SA"/>
        </w:rPr>
        <w:t>آن علمدار وفادار حسين حضرت عبّاس، غم خوار حسين</w:t>
      </w:r>
    </w:p>
    <w:p>
      <w:pPr>
        <w:pStyle w:val="BookText"/>
        <w:rPr/>
      </w:pPr>
      <w:r>
        <w:rPr>
          <w:rFonts w:ascii="Amiri" w:hAnsi="Amiri" w:eastAsia="Amiri" w:cs="Amiri"/>
          <w:color w:val="111111"/>
          <w:sz w:val="28"/>
          <w:sz w:val="28"/>
          <w:szCs w:val="28"/>
          <w:rtl w:val="true"/>
          <w:lang w:bidi="ar-SA"/>
        </w:rPr>
        <w:t>دولت حق را امير محترم هم علامت بود هم صاحب علم</w:t>
      </w:r>
    </w:p>
    <w:p>
      <w:pPr>
        <w:pStyle w:val="BookText"/>
        <w:rPr/>
      </w:pPr>
      <w:r>
        <w:rPr>
          <w:rFonts w:ascii="IRNazanin" w:hAnsi="IRNazanin" w:eastAsia="IRNazanin"/>
          <w:color w:val="111111"/>
          <w:sz w:val="28"/>
          <w:sz w:val="28"/>
          <w:szCs w:val="28"/>
          <w:rtl w:val="true"/>
          <w:lang w:bidi="fa-IR"/>
        </w:rPr>
        <w:t>روى، چون خورشيد و دل چون شير داشت شير و خورشيدى به كف شمشير داشت</w:t>
      </w:r>
    </w:p>
    <w:p>
      <w:pPr>
        <w:pStyle w:val="BookText"/>
        <w:rPr/>
      </w:pPr>
      <w:r>
        <w:rPr>
          <w:rFonts w:ascii="Amiri" w:hAnsi="Amiri" w:eastAsia="Amiri" w:cs="Amiri"/>
          <w:color w:val="111111"/>
          <w:sz w:val="28"/>
          <w:sz w:val="28"/>
          <w:szCs w:val="28"/>
          <w:rtl w:val="true"/>
          <w:lang w:bidi="ar-SA"/>
        </w:rPr>
        <w:t>خضر بودى تشنۀ سقّائى اش هم سكندر محو از دارائى اش</w:t>
      </w:r>
    </w:p>
    <w:p>
      <w:pPr>
        <w:pStyle w:val="BookText"/>
        <w:rPr/>
      </w:pPr>
      <w:r>
        <w:rPr>
          <w:rFonts w:ascii="Amiri" w:hAnsi="Amiri" w:eastAsia="Amiri" w:cs="Amiri"/>
          <w:color w:val="111111"/>
          <w:sz w:val="28"/>
          <w:sz w:val="28"/>
          <w:szCs w:val="28"/>
          <w:rtl w:val="true"/>
          <w:lang w:bidi="ar-SA"/>
        </w:rPr>
        <w:t>مشكاة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ديده ام در كربلاى دست تو عالمى را مبتلاى دست تو</w:t>
      </w:r>
    </w:p>
    <w:p>
      <w:pPr>
        <w:pStyle w:val="BookText"/>
        <w:rPr/>
      </w:pPr>
      <w:r>
        <w:rPr>
          <w:rFonts w:ascii="Amiri" w:hAnsi="Amiri" w:eastAsia="Amiri" w:cs="Amiri"/>
          <w:color w:val="111111"/>
          <w:sz w:val="28"/>
          <w:sz w:val="28"/>
          <w:szCs w:val="28"/>
          <w:rtl w:val="true"/>
          <w:lang w:bidi="ar-SA"/>
        </w:rPr>
        <w:t>كربلا اين قدر شيدايى نداشت بى تو و بى ماجراى دست تو</w:t>
      </w:r>
    </w:p>
    <w:p>
      <w:pPr>
        <w:pStyle w:val="BookText"/>
        <w:rPr/>
      </w:pPr>
      <w:r>
        <w:rPr>
          <w:rFonts w:ascii="Amiri" w:hAnsi="Amiri" w:eastAsia="Amiri" w:cs="Amiri"/>
          <w:color w:val="111111"/>
          <w:sz w:val="28"/>
          <w:sz w:val="28"/>
          <w:szCs w:val="28"/>
          <w:rtl w:val="true"/>
          <w:lang w:bidi="ar-SA"/>
        </w:rPr>
        <w:t>هركه با دست تو دارد عالمى من كه مى ميرم براى دست تو</w:t>
      </w:r>
    </w:p>
    <w:p>
      <w:pPr>
        <w:pStyle w:val="BookText"/>
        <w:rPr/>
      </w:pPr>
      <w:r>
        <w:rPr>
          <w:rFonts w:ascii="IRNazanin" w:hAnsi="IRNazanin" w:eastAsia="IRNazanin"/>
          <w:color w:val="111111"/>
          <w:sz w:val="28"/>
          <w:sz w:val="28"/>
          <w:szCs w:val="28"/>
          <w:rtl w:val="true"/>
          <w:lang w:bidi="fa-IR"/>
        </w:rPr>
        <w:t>تا هميشه دست تو مشكل گشاست اى خدا، مشكل گشاى دست تو</w:t>
      </w:r>
    </w:p>
    <w:p>
      <w:pPr>
        <w:pStyle w:val="BookText"/>
        <w:rPr/>
      </w:pPr>
      <w:r>
        <w:rPr>
          <w:rFonts w:ascii="IRNazanin" w:hAnsi="IRNazanin" w:eastAsia="IRNazanin"/>
          <w:color w:val="111111"/>
          <w:sz w:val="28"/>
          <w:sz w:val="28"/>
          <w:szCs w:val="28"/>
          <w:rtl w:val="true"/>
          <w:lang w:bidi="fa-IR"/>
        </w:rPr>
        <w:t>آب پاكى روى دست آب ريخت اى به قربان وفاى دست تو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على مجاهدى </w:t>
      </w:r>
      <w:bookmarkStart w:id="32" w:name="pg17083_168805"/>
    </w:p>
    <w:p>
      <w:pPr>
        <w:pStyle w:val="BookText"/>
        <w:rPr/>
      </w:pPr>
      <w:bookmarkEnd w:id="32"/>
      <w:r>
        <w:rPr>
          <w:rFonts w:ascii="IRNazanin" w:hAnsi="IRNazanin" w:eastAsia="IRNazanin"/>
          <w:color w:val="111111"/>
          <w:sz w:val="28"/>
          <w:sz w:val="28"/>
          <w:szCs w:val="28"/>
          <w:rtl w:val="true"/>
          <w:lang w:bidi="fa-IR"/>
        </w:rPr>
        <w:t>آنچه دربارۀ شب جمعۀ كربلا و فضيلت زيارت سيد الشهدا عليه السّلام شنيدم، حال و وضعيت مرا كاملا دگرگون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حق بر لب داشتم و عطشى بيشتر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داشتم بيشتر بدانم و از نكات و معارف 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 در و قدم به قدم در پى موقعيت هايى بودم تا بتوانم از راهنمايى هاى حاج آقا بهرۀ مناسب ببرم و در عين حال، مزاحمت چندانى فراهم نياورم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زمان، با كمترين مزاحمت براى استراحت و كارهاى شخصى،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قرار، برقرار گرديد</w:t>
      </w:r>
      <w:r>
        <w:rPr>
          <w:rFonts w:eastAsia="IRNazanin" w:cs="IRNazanin"/>
          <w:color w:val="111111"/>
          <w:sz w:val="28"/>
          <w:szCs w:val="28"/>
          <w:rtl w:val="true"/>
          <w:lang w:bidi="fa-IR"/>
        </w:rPr>
        <w:t>.</w:t>
      </w:r>
    </w:p>
    <w:p>
      <w:pPr>
        <w:pStyle w:val="Heading3"/>
        <w:numPr>
          <w:ilvl w:val="2"/>
          <w:numId w:val="1"/>
        </w:numPr>
        <w:rPr/>
      </w:pPr>
      <w:bookmarkStart w:id="33" w:name="__RefHeading___Toc302935_730472459"/>
      <w:bookmarkStart w:id="34" w:name="_Toc11"/>
      <w:bookmarkEnd w:id="33"/>
      <w:r>
        <w:rPr>
          <w:rtl w:val="true"/>
        </w:rPr>
        <w:t>گنبد قمر بنى هاشم عليه السّلام</w:t>
      </w:r>
      <w:bookmarkEnd w:id="34"/>
    </w:p>
    <w:p>
      <w:pPr>
        <w:pStyle w:val="BookText"/>
        <w:rPr/>
      </w:pPr>
      <w:r>
        <w:rPr>
          <w:rFonts w:ascii="IRNazanin" w:hAnsi="IRNazanin" w:eastAsia="IRNazanin"/>
          <w:color w:val="111111"/>
          <w:sz w:val="28"/>
          <w:sz w:val="28"/>
          <w:szCs w:val="28"/>
          <w:rtl w:val="true"/>
          <w:lang w:bidi="fa-IR"/>
        </w:rPr>
        <w:t>ساعت 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ايشان از محلّ‌ اقامتمان به طرف صحن و سراى ابو فاضل، ماه بنى هاشم، سقّاى دشت كربلا، سپه سالار لشكر سيّد الشهداء عليه السّلام، صاحب رايت و پرچم و پاسدار اهل حرم آقا عبّاس بن على عليهما السّلام به راه افتاديم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از كوچه بيرون آمديم و گنبد دلرباى آن آقاى وفادار نمودار </w:t>
      </w:r>
      <w:bookmarkStart w:id="35" w:name="pg17083_168806"/>
    </w:p>
    <w:p>
      <w:pPr>
        <w:pStyle w:val="BookText"/>
        <w:rPr/>
      </w:pPr>
      <w:bookmarkEnd w:id="35"/>
      <w:r>
        <w:rPr>
          <w:rFonts w:ascii="Amiri" w:hAnsi="Amiri" w:eastAsia="Amiri" w:cs="Amiri"/>
          <w:color w:val="111111"/>
          <w:sz w:val="28"/>
          <w:sz w:val="28"/>
          <w:szCs w:val="28"/>
          <w:rtl w:val="true"/>
          <w:lang w:bidi="ar-SA"/>
        </w:rPr>
        <w:t>شد، حاج آقا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رحمت كند مرحوم شيخ على كاشمرى متخلّص به مشكاة را كه در مسمّطى زيبا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آن كه ذاتش پاكيزه از رذائل در رفعت و جلالت معروف در قبائل</w:t>
      </w:r>
    </w:p>
    <w:p>
      <w:pPr>
        <w:pStyle w:val="BookText"/>
        <w:rPr/>
      </w:pPr>
      <w:r>
        <w:rPr>
          <w:rFonts w:ascii="IRNazanin" w:hAnsi="IRNazanin" w:eastAsia="IRNazanin"/>
          <w:color w:val="111111"/>
          <w:sz w:val="28"/>
          <w:sz w:val="28"/>
          <w:szCs w:val="28"/>
          <w:rtl w:val="true"/>
          <w:lang w:bidi="fa-IR"/>
        </w:rPr>
        <w:t>بو الفضل شد مكنّى چون بود بو الفضائل چون بود نزد اقران ممتاز در شمائل</w:t>
      </w:r>
    </w:p>
    <w:p>
      <w:pPr>
        <w:pStyle w:val="BookText"/>
        <w:rPr/>
      </w:pPr>
      <w:r>
        <w:rPr>
          <w:rFonts w:ascii="IRNazanin" w:hAnsi="IRNazanin" w:eastAsia="IRNazanin"/>
          <w:color w:val="111111"/>
          <w:sz w:val="28"/>
          <w:sz w:val="28"/>
          <w:szCs w:val="28"/>
          <w:rtl w:val="true"/>
          <w:lang w:bidi="fa-IR"/>
        </w:rPr>
        <w:t>زان روى شد ملقّب بر ماه آل هاشم ماهى كه از سه خورشيد نور و ضيا گرفته</w:t>
      </w:r>
    </w:p>
    <w:p>
      <w:pPr>
        <w:pStyle w:val="BookText"/>
        <w:rPr/>
      </w:pPr>
      <w:r>
        <w:rPr>
          <w:rFonts w:ascii="IRNazanin" w:hAnsi="IRNazanin" w:eastAsia="IRNazanin"/>
          <w:color w:val="111111"/>
          <w:sz w:val="28"/>
          <w:sz w:val="28"/>
          <w:szCs w:val="28"/>
          <w:rtl w:val="true"/>
          <w:lang w:bidi="fa-IR"/>
        </w:rPr>
        <w:t>آداب جنگ جوئى از مرتضى گرفته علم و وقار و تمكين از مجتبى گرفته</w:t>
      </w:r>
    </w:p>
    <w:p>
      <w:pPr>
        <w:pStyle w:val="BookText"/>
        <w:rPr/>
      </w:pPr>
      <w:r>
        <w:rPr>
          <w:rFonts w:ascii="IRNazanin" w:hAnsi="IRNazanin" w:eastAsia="IRNazanin"/>
          <w:color w:val="111111"/>
          <w:sz w:val="28"/>
          <w:sz w:val="28"/>
          <w:szCs w:val="28"/>
          <w:rtl w:val="true"/>
          <w:lang w:bidi="fa-IR"/>
        </w:rPr>
        <w:t>هم از حسين مظلوم رسم وفا گرفته زين هرسه يافت تعليم، كوشيد در مراسم</w:t>
      </w:r>
    </w:p>
    <w:p>
      <w:pPr>
        <w:pStyle w:val="BookText"/>
        <w:rPr/>
      </w:pPr>
      <w:r>
        <w:rPr>
          <w:rFonts w:ascii="Amiri" w:hAnsi="Amiri" w:eastAsia="Amiri" w:cs="Amiri"/>
          <w:color w:val="111111"/>
          <w:sz w:val="28"/>
          <w:sz w:val="28"/>
          <w:szCs w:val="28"/>
          <w:rtl w:val="true"/>
          <w:lang w:bidi="ar-SA"/>
        </w:rPr>
        <w:t>در رتبۀ فتوّت بر لامكان علم زد در منهج اخوّت بر فرقدان قدم زد</w:t>
      </w:r>
    </w:p>
    <w:p>
      <w:pPr>
        <w:pStyle w:val="BookText"/>
        <w:rPr/>
      </w:pPr>
      <w:r>
        <w:rPr>
          <w:rFonts w:ascii="IRNazanin" w:hAnsi="IRNazanin" w:eastAsia="IRNazanin"/>
          <w:color w:val="111111"/>
          <w:sz w:val="28"/>
          <w:sz w:val="28"/>
          <w:szCs w:val="28"/>
          <w:rtl w:val="true"/>
          <w:lang w:bidi="fa-IR"/>
        </w:rPr>
        <w:t>چون دفتر وفا را دست قضا رقم زد بر جمله باوفايان عنوان او قلم زد</w:t>
      </w:r>
    </w:p>
    <w:p>
      <w:pPr>
        <w:pStyle w:val="BookText"/>
        <w:rPr/>
      </w:pPr>
      <w:r>
        <w:rPr>
          <w:rFonts w:ascii="IRNazanin" w:hAnsi="IRNazanin" w:eastAsia="IRNazanin"/>
          <w:color w:val="111111"/>
          <w:sz w:val="28"/>
          <w:sz w:val="28"/>
          <w:szCs w:val="28"/>
          <w:rtl w:val="true"/>
          <w:lang w:bidi="fa-IR"/>
        </w:rPr>
        <w:t>مهر و وفا به نامش بود از ازل ملازم</w:t>
      </w:r>
      <w:r>
        <w:rPr>
          <w:rStyle w:val="FootnoteAnchor"/>
          <w:rtl w:val="true"/>
        </w:rPr>
        <w:footnoteReference w:id="8"/>
      </w:r>
    </w:p>
    <w:p>
      <w:pPr>
        <w:pStyle w:val="Heading3"/>
        <w:numPr>
          <w:ilvl w:val="2"/>
          <w:numId w:val="1"/>
        </w:numPr>
        <w:rPr/>
      </w:pPr>
      <w:bookmarkStart w:id="36" w:name="__RefHeading___Toc302937_730472459"/>
      <w:bookmarkStart w:id="37" w:name="_Toc12"/>
      <w:bookmarkEnd w:id="36"/>
      <w:r>
        <w:rPr>
          <w:rtl w:val="true"/>
        </w:rPr>
        <w:t>بيوگرافى عبّاس بن امير المؤمنين عليهما السّلام</w:t>
      </w:r>
      <w:bookmarkEnd w:id="37"/>
    </w:p>
    <w:p>
      <w:pPr>
        <w:pStyle w:val="BookText"/>
        <w:rPr/>
      </w:pPr>
      <w:r>
        <w:rPr>
          <w:rFonts w:ascii="IRNazanin" w:hAnsi="IRNazanin" w:eastAsia="IRNazanin"/>
          <w:color w:val="111111"/>
          <w:sz w:val="28"/>
          <w:sz w:val="28"/>
          <w:szCs w:val="28"/>
          <w:rtl w:val="true"/>
          <w:lang w:bidi="fa-IR"/>
        </w:rPr>
        <w:t xml:space="preserve">و سپس ادامه دادند كه اين آقائى كه به زيارتش مى رويم، در چهارم ماه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Style w:val="FootnoteAnchor"/>
          <w:rtl w:val="true"/>
        </w:rPr>
        <w:footnoteReference w:id="9"/>
      </w:r>
      <w:r>
        <w:rPr>
          <w:rFonts w:ascii="IRNazanin" w:hAnsi="IRNazanin" w:eastAsia="IRNazanin"/>
          <w:color w:val="111111"/>
          <w:sz w:val="28"/>
          <w:sz w:val="28"/>
          <w:szCs w:val="28"/>
          <w:rtl w:val="true"/>
          <w:lang w:bidi="fa-IR"/>
        </w:rPr>
        <w:t xml:space="preserve">از دامن پاك مادر گرامى اش جناب فاطمه دختر حزام و معروف به امّ‌ البنين به دنيا آمد و در موقع شهادت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شريفش گذشته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خاطر زيبائى رخسار و جمال و كمال و رشادت و ساير اوصاف </w:t>
      </w:r>
      <w:bookmarkStart w:id="38" w:name="pg17083_168807"/>
    </w:p>
    <w:p>
      <w:pPr>
        <w:pStyle w:val="BookText"/>
        <w:rPr/>
      </w:pPr>
      <w:bookmarkEnd w:id="38"/>
      <w:r>
        <w:rPr>
          <w:rFonts w:ascii="IRNazanin" w:hAnsi="IRNazanin" w:eastAsia="IRNazanin"/>
          <w:color w:val="111111"/>
          <w:sz w:val="28"/>
          <w:sz w:val="28"/>
          <w:szCs w:val="28"/>
          <w:rtl w:val="true"/>
          <w:lang w:bidi="fa-IR"/>
        </w:rPr>
        <w:t>كه از همان كودكى آشكار بود، مادرش نورديده را با اين اشعار از شرّ چشم زخم حسودان به خدا مى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اعيذ بالواحد من عين كلّ‌ حاسد</w:t>
      </w:r>
    </w:p>
    <w:p>
      <w:pPr>
        <w:pStyle w:val="BookText"/>
        <w:rPr/>
      </w:pPr>
      <w:r>
        <w:rPr>
          <w:rFonts w:ascii="IRNazanin" w:hAnsi="IRNazanin" w:eastAsia="IRNazanin"/>
          <w:color w:val="111111"/>
          <w:sz w:val="28"/>
          <w:sz w:val="28"/>
          <w:szCs w:val="28"/>
          <w:rtl w:val="true"/>
          <w:lang w:bidi="fa-IR"/>
        </w:rPr>
        <w:t>قائمهم و القاعد مسلمهم و الجاحد</w:t>
      </w:r>
    </w:p>
    <w:p>
      <w:pPr>
        <w:pStyle w:val="BookText"/>
        <w:rPr/>
      </w:pPr>
      <w:r>
        <w:rPr>
          <w:rFonts w:ascii="IRNazanin" w:hAnsi="IRNazanin" w:eastAsia="IRNazanin"/>
          <w:color w:val="111111"/>
          <w:sz w:val="28"/>
          <w:sz w:val="28"/>
          <w:szCs w:val="28"/>
          <w:rtl w:val="true"/>
          <w:lang w:bidi="fa-IR"/>
        </w:rPr>
        <w:t>صادرهم و الوارد مولدهم و الوالد</w:t>
      </w:r>
    </w:p>
    <w:p>
      <w:pPr>
        <w:pStyle w:val="BookText"/>
        <w:rPr/>
      </w:pPr>
      <w:r>
        <w:rPr>
          <w:rFonts w:ascii="IRNazanin" w:hAnsi="IRNazanin" w:eastAsia="IRNazanin"/>
          <w:color w:val="111111"/>
          <w:sz w:val="28"/>
          <w:sz w:val="28"/>
          <w:szCs w:val="28"/>
          <w:rtl w:val="true"/>
          <w:lang w:bidi="fa-IR"/>
        </w:rPr>
        <w:t>پسرم را از ديدۀ حسودان در پناه خداى يكتا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نشسته و ايستاده، مسلمان و منكر، حسودانى كه مى آيند و آنان كه مى روند، فرزندان حسود و پدران حسود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9" w:name="__RefHeading___Toc302939_730472459"/>
      <w:bookmarkStart w:id="40" w:name="_Toc13"/>
      <w:bookmarkEnd w:id="39"/>
      <w:r>
        <w:rPr>
          <w:rtl w:val="true"/>
        </w:rPr>
        <w:t>صحن سقّا</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به درب صحن مبارك نزديك شديم، بوسه بر چارچوب در نهاديم و چهره بر آن سائيديم و سلام و صلوات گويان قدم به صحن و سراى حضرتش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را در ايوان يكى از حجرات نشستيم و كمى صحبت نموديم و ايشان، مطالبى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بسيار مهم بود و در خاطرم ماند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 بالاترين معرّف شخص، تعريفى است كه از ناحيۀ حجّت رسيده باشد و امام معصوم در مقام توصيف و معرفى كسى برآمده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آقايى كه به زيارتش مى رويم و خدا چنين جلال و عظمتى به او داده كه در عين اين كه در زير سايۀ حسين عليه السّلام است و از آن خورشيد آسمان ولايت كسب نور مى كند ولى مع ذلك درخشش استقلالى دارد و به راستى ماه منيرى است؛ اگر در عظمت مقام و جلالت قدرش </w:t>
      </w:r>
    </w:p>
    <w:p>
      <w:pPr>
        <w:pStyle w:val="BookText"/>
        <w:rPr/>
      </w:pPr>
      <w:r>
        <w:rPr>
          <w:rFonts w:ascii="IRNazanin" w:hAnsi="IRNazanin" w:eastAsia="IRNazanin"/>
          <w:color w:val="111111"/>
          <w:sz w:val="28"/>
          <w:sz w:val="28"/>
          <w:szCs w:val="28"/>
          <w:rtl w:val="true"/>
          <w:lang w:bidi="fa-IR"/>
        </w:rPr>
        <w:t>معرّفى نباشد مگر جملاتى كه از برادر بزرگوارش و برادرزادگان معصومش نسبت به او صادر شده، براى معرّفى او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آقا كسى است كه در عصر تاسوعا وقتى دشمن به طرف خيام طاهرات حمله مى كند و مى خواهد همان عصر كار را يكسره كند،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همۀ عزيزانش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سراغ برادرش عبّاس را مى گيرد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إركب بنفسى أنت يا أخى، حتّى تلقاهم فتقول لهم ما لكم‌؟</w:t>
      </w:r>
    </w:p>
    <w:p>
      <w:pPr>
        <w:pStyle w:val="BookText"/>
        <w:rPr/>
      </w:pPr>
      <w:r>
        <w:rPr>
          <w:rFonts w:ascii="IRNazanin" w:hAnsi="IRNazanin" w:eastAsia="IRNazanin"/>
          <w:color w:val="111111"/>
          <w:sz w:val="28"/>
          <w:sz w:val="28"/>
          <w:szCs w:val="28"/>
          <w:rtl w:val="true"/>
          <w:lang w:bidi="fa-IR"/>
        </w:rPr>
        <w:t>سوار شو برادرم، من به فداى تو، لشكر را ديدار كن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به سوى ما مى آيند؟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قدرى در اين جمله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وجود همگان، باز قرعۀ فال به نام عبّاس است و ثانيا تعبيرى كه امام حسين عليه السّلام به كار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بنفسى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كيست‌؟ مخاطب كيست‌؟ گفتار چيست‌؟</w:t>
      </w:r>
    </w:p>
    <w:p>
      <w:pPr>
        <w:pStyle w:val="BookText"/>
        <w:rPr/>
      </w:pP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قمر بنى هاشم عليه السّلام و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فداى تو، من به قربان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كسى است كه هستى بايد فداى او شود، او به عبّاس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فداى تو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كه تا امروز معناى اين سخن را نفهميده 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به زيارت كسى مى رويم كه امام حسينى كه جزء قائمۀ علل وجود ممكنات است و كسى كه در گردونۀ افاضۀ فيض به همه موجودات قرار دارد و كسى كه همه بايد فداى او شوند تا او بماند، چنين كسى به اين آقا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فداى تو شوم اى برادر</w:t>
      </w:r>
      <w:r>
        <w:rPr>
          <w:rFonts w:eastAsia="IRNazanin" w:cs="IRNazanin"/>
          <w:color w:val="111111"/>
          <w:sz w:val="28"/>
          <w:szCs w:val="28"/>
          <w:rtl w:val="true"/>
          <w:lang w:bidi="fa-IR"/>
        </w:rPr>
        <w:t xml:space="preserve">. </w:t>
      </w:r>
      <w:bookmarkStart w:id="41" w:name="pg17083_168809"/>
    </w:p>
    <w:p>
      <w:pPr>
        <w:pStyle w:val="Heading3"/>
        <w:numPr>
          <w:ilvl w:val="2"/>
          <w:numId w:val="1"/>
        </w:numPr>
        <w:rPr/>
      </w:pPr>
      <w:bookmarkStart w:id="42" w:name="__RefHeading___Toc302941_730472459"/>
      <w:bookmarkStart w:id="43" w:name="_Toc14"/>
      <w:bookmarkEnd w:id="41"/>
      <w:bookmarkEnd w:id="42"/>
      <w:r>
        <w:rPr>
          <w:rtl w:val="true"/>
        </w:rPr>
        <w:t>حديث حضرت سجاد عليه السّلام</w:t>
      </w:r>
      <w:bookmarkEnd w:id="43"/>
    </w:p>
    <w:p>
      <w:pPr>
        <w:pStyle w:val="BookText"/>
        <w:rPr/>
      </w:pPr>
      <w:r>
        <w:rPr>
          <w:rFonts w:ascii="Amiri" w:hAnsi="Amiri" w:eastAsia="Amiri" w:cs="Amiri"/>
          <w:color w:val="111111"/>
          <w:sz w:val="28"/>
          <w:sz w:val="28"/>
          <w:szCs w:val="28"/>
          <w:rtl w:val="true"/>
          <w:lang w:bidi="ar-SA"/>
        </w:rPr>
        <w:t>اين آقا كسى است كه برادرزاده اش، حضرت زين العابدين عليه السّلام در حقّ‌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العبّاس فلقد آثر و أبلى و فدا أخاه بنفسه حتّى قطعت يداه فأبدله اللّه عزّ و جلّ‌ بهما جناحين يطير بهما مع الملائكة فى الجنّة كما جعل جعفر بن أبى طالب و إنّ‌ للعبّاس عند اللّه تبارك و تعالى منزلة يغبطه بها جميع الشّهداء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عبّاس را رحمت كند كه ايثار و از خودگذشتگى نمود و در معرض آزمون قرار گرفت و خودش را فداى برادرش كرد تا آن جا كه دو دستش بريده شد، پس خداى عزّ و جلّ‌ دو بال به او مرحمت فرمود كه در بهشت با فرشتگان پرواز و طيران نمايد آن گونه كه نسبت به جناب جعفر بن ابى طالب هم چنين عنايتى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تحقيق براى عبّاس در نزد خداى تبارك و تعالى منزلت و جايگاهى است كه جميع شهيدان در قيامت غبطۀ آن مقام و منزلت را دارند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قدرى در اين جملۀ آخرى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با الف و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شهيدان راه حق و كشته شدگان در ركاب حجج حق و مقتولين در معركۀ قتال با حضور امام معصوم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چنين عناصرى كه هركدام مقام و منزلت خاصّى دارند كه مورد غبطۀ بقيّه هستند، همه اين مغبوطين باز غبطۀ مقام عبّاس بن على عليه السّلام را مى خورند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مقامى است كه او را مغبوط‍‌ تمامى مغبوطين قرار داده است‌؟ </w:t>
      </w:r>
      <w:bookmarkStart w:id="44" w:name="pg17083_168810"/>
    </w:p>
    <w:p>
      <w:pPr>
        <w:pStyle w:val="BookText"/>
        <w:rPr/>
      </w:pPr>
      <w:bookmarkEnd w:id="44"/>
      <w:r>
        <w:rPr>
          <w:rFonts w:ascii="Amiri" w:hAnsi="Amiri" w:eastAsia="Amiri" w:cs="Amiri"/>
          <w:color w:val="111111"/>
          <w:sz w:val="28"/>
          <w:sz w:val="28"/>
          <w:szCs w:val="28"/>
          <w:rtl w:val="true"/>
          <w:lang w:bidi="ar-SA"/>
        </w:rPr>
        <w:t>نمى فهميم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02943_730472459"/>
      <w:bookmarkStart w:id="46" w:name="_Toc15"/>
      <w:bookmarkEnd w:id="45"/>
      <w:r>
        <w:rPr>
          <w:rtl w:val="true"/>
        </w:rPr>
        <w:t>حديث حضرت صادق عليه السّلام</w:t>
      </w:r>
      <w:bookmarkEnd w:id="46"/>
    </w:p>
    <w:p>
      <w:pPr>
        <w:pStyle w:val="BookText"/>
        <w:rPr/>
      </w:pPr>
      <w:r>
        <w:rPr>
          <w:rFonts w:ascii="Amiri" w:hAnsi="Amiri" w:eastAsia="Amiri" w:cs="Amiri"/>
          <w:color w:val="111111"/>
          <w:sz w:val="28"/>
          <w:sz w:val="28"/>
          <w:szCs w:val="28"/>
          <w:rtl w:val="true"/>
          <w:lang w:bidi="ar-SA"/>
        </w:rPr>
        <w:t>و آخرين سخن را از رئيس مذهبمان حضرت صادق عليه السّلام بشنويم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عمّنا العبّاس بن علىّ‌ نافذ البصيرة صلب الأيمان جاهد مع أبى عبد اللّه و أبلى بلاء حسنا و مضى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عموى ما عباس، بصيرت و بينشى نافذ داشت، ايمانى محكم و سخت داشت، همراه با ابى عبد اللّه الحسين عليه السّلام جهاد نمود و آزمونى بس پسنديده داد و شهيد از دنيا رفت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شرح و توضيح اين گوهرهاى شاهوار و لؤلؤهاى آبدار مى گذريم كه هركدامش نياز به مجال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همين نكته عنايت و توجّه داشته باشيم كه به زيارت كسى مى رويم كه حضرات معصومين عليهم السّلام به او چنين فرموده اند و او را اين چنين معرّفى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شد مشرف شويم و ساعتى بعد در ايوان بلندش كمى بنشينيم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حرم مطهّر بيرون آمديم و در ايوان مبارك نشستيم و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آنچه مى گويم به گوش هوش بشنو و به دل بسپار كه حاصل عمرى كندوكاو در مدارك دينى و بهره گيرى از دين شناسان راستين است</w:t>
      </w:r>
      <w:r>
        <w:rPr>
          <w:rFonts w:eastAsia="IRNazanin" w:cs="IRNazanin"/>
          <w:color w:val="111111"/>
          <w:sz w:val="28"/>
          <w:szCs w:val="28"/>
          <w:rtl w:val="true"/>
          <w:lang w:bidi="fa-IR"/>
        </w:rPr>
        <w:t xml:space="preserve">. </w:t>
      </w:r>
      <w:bookmarkStart w:id="47" w:name="pg17083_168811"/>
    </w:p>
    <w:p>
      <w:pPr>
        <w:pStyle w:val="Heading3"/>
        <w:numPr>
          <w:ilvl w:val="2"/>
          <w:numId w:val="1"/>
        </w:numPr>
        <w:rPr/>
      </w:pPr>
      <w:bookmarkStart w:id="48" w:name="__RefHeading___Toc302945_730472459"/>
      <w:bookmarkStart w:id="49" w:name="_Toc16"/>
      <w:bookmarkEnd w:id="47"/>
      <w:bookmarkEnd w:id="48"/>
      <w:r>
        <w:rPr>
          <w:rtl w:val="true"/>
        </w:rPr>
        <w:t>تفاوت امام حسين عليه السّلام با ماسوى اللّه</w:t>
      </w:r>
      <w:bookmarkEnd w:id="49"/>
    </w:p>
    <w:p>
      <w:pPr>
        <w:pStyle w:val="BookText"/>
        <w:rPr/>
      </w:pPr>
      <w:r>
        <w:rPr>
          <w:rFonts w:ascii="IRNazanin" w:hAnsi="IRNazanin" w:eastAsia="IRNazanin"/>
          <w:color w:val="111111"/>
          <w:sz w:val="28"/>
          <w:sz w:val="28"/>
          <w:szCs w:val="28"/>
          <w:rtl w:val="true"/>
          <w:lang w:bidi="fa-IR"/>
        </w:rPr>
        <w:t>چيزى كه مشهود است و همه مى بينيم و مى دانيم و هيچ نيازى به اقامۀ دليل و برهان ندارد و هيچ مجالى براى ردّ و انكار بل شك و ترديد در آن نيست اين است كه همۀ آنچه متعلّق به امام حسين عليه السّلام است با همۀ آنچه متعلّق به همه است، فرق دارد كه در اين همه، كلّ‌ ماسوى اللّه داخل هستند؛ يعنى در عين اين كه محمّد و آل محمّد صلوات اللّه و سلامه عليهم اجمعين با همۀ مخلوقات و تمامى موجودات از تمامى جهات فرق دارند و چونان اين چهارده نور مقدّس، ما مخلوق پانزدهمى نداريم كه در كنار آنان بگذاريم و بگوئيم اين يكى هم چون آن چهارده نفر است</w:t>
      </w:r>
      <w:r>
        <w:rPr>
          <w:rStyle w:val="FootnoteAnchor"/>
          <w:rtl w:val="true"/>
        </w:rPr>
        <w:footnoteReference w:id="14"/>
      </w:r>
      <w:r>
        <w:rPr>
          <w:rFonts w:ascii="Amiri" w:hAnsi="Amiri" w:eastAsia="Amiri" w:cs="Amiri"/>
          <w:color w:val="111111"/>
          <w:sz w:val="28"/>
          <w:sz w:val="28"/>
          <w:szCs w:val="28"/>
          <w:rtl w:val="true"/>
          <w:lang w:bidi="ar-SA"/>
        </w:rPr>
        <w:t>، باز هم سيد الشهدا عليه السّلام اختصاصاتى دارد</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02947_730472459"/>
      <w:bookmarkStart w:id="51" w:name="_Toc17"/>
      <w:bookmarkEnd w:id="50"/>
      <w:r>
        <w:rPr>
          <w:rtl w:val="true"/>
        </w:rPr>
        <w:t>خصائص منحصر به فرد امام حسين عليه السّلام</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امام حسين عليه السّلام با همۀ آنان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نه پيغمبر است و نه على است و نه فاطمه و نه هيچ يك از ساير ائمه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خصايصى دارد كه آن خصايص را نه تنها در سلسلۀ انبياء از آدم تا قبل از خاتم كسى از پيامبران نداشته و در سلسلۀ اوصياء از شيث تا شمعون كسى دارا نبوده بلكه بالاتر، خصايصى كه او داشته حتّى نقطۀ ختميّۀ رسالت، اوّلين شخصيت عالم خلقت هم نداشته يعنى همان كو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شب نيست صبح هستى زاد آفتابى چو او ندارد ياد</w:t>
      </w:r>
    </w:p>
    <w:p>
      <w:pPr>
        <w:pStyle w:val="BookText"/>
        <w:rPr/>
      </w:pPr>
      <w:r>
        <w:rPr>
          <w:rFonts w:ascii="IRNazanin" w:hAnsi="IRNazanin" w:eastAsia="IRNazanin"/>
          <w:color w:val="111111"/>
          <w:sz w:val="28"/>
          <w:sz w:val="28"/>
          <w:szCs w:val="28"/>
          <w:rtl w:val="true"/>
          <w:lang w:bidi="fa-IR"/>
        </w:rPr>
        <w:t>او سرى بود و عقل گردن او او دلى بود و انبيا تن او</w:t>
      </w:r>
    </w:p>
    <w:p>
      <w:pPr>
        <w:pStyle w:val="BookText"/>
        <w:rPr/>
      </w:pPr>
      <w:r>
        <w:rPr>
          <w:rFonts w:ascii="IRNazanin" w:hAnsi="IRNazanin" w:eastAsia="IRNazanin"/>
          <w:color w:val="111111"/>
          <w:sz w:val="28"/>
          <w:sz w:val="28"/>
          <w:szCs w:val="28"/>
          <w:rtl w:val="true"/>
          <w:lang w:bidi="fa-IR"/>
        </w:rPr>
        <w:t>قدمش از ازل بپيموده بودۀ كلّ‌ كون و نابوده</w:t>
      </w:r>
    </w:p>
    <w:p>
      <w:pPr>
        <w:pStyle w:val="BookText"/>
        <w:rPr/>
      </w:pPr>
      <w:r>
        <w:rPr>
          <w:rFonts w:ascii="IRNazanin" w:hAnsi="IRNazanin" w:eastAsia="IRNazanin"/>
          <w:color w:val="111111"/>
          <w:sz w:val="28"/>
          <w:sz w:val="28"/>
          <w:szCs w:val="28"/>
          <w:rtl w:val="true"/>
          <w:lang w:bidi="fa-IR"/>
        </w:rPr>
        <w:t>داده اشراف بر همه عالم مرورا كردگار لوح و قلم</w:t>
      </w:r>
    </w:p>
    <w:p>
      <w:pPr>
        <w:pStyle w:val="BookText"/>
        <w:rPr/>
      </w:pPr>
      <w:r>
        <w:rPr>
          <w:rFonts w:ascii="Amiri" w:hAnsi="Amiri" w:eastAsia="Amiri" w:cs="Amiri"/>
          <w:color w:val="111111"/>
          <w:sz w:val="28"/>
          <w:sz w:val="28"/>
          <w:szCs w:val="28"/>
          <w:rtl w:val="true"/>
          <w:lang w:bidi="ar-SA"/>
        </w:rPr>
        <w:t>جان او ديده ز آسمان قدم زادن عقل و آدم و عالم</w:t>
      </w:r>
    </w:p>
    <w:p>
      <w:pPr>
        <w:pStyle w:val="BookText"/>
        <w:rPr/>
      </w:pPr>
      <w:r>
        <w:rPr>
          <w:rFonts w:ascii="IRNazanin" w:hAnsi="IRNazanin" w:eastAsia="IRNazanin"/>
          <w:color w:val="111111"/>
          <w:sz w:val="28"/>
          <w:sz w:val="28"/>
          <w:szCs w:val="28"/>
          <w:rtl w:val="true"/>
          <w:lang w:bidi="fa-IR"/>
        </w:rPr>
        <w:t>روز تا روشن است و شب سيه است زلف و رويش شفيع هر گنه است</w:t>
      </w:r>
    </w:p>
    <w:p>
      <w:pPr>
        <w:pStyle w:val="BookText"/>
        <w:rPr/>
      </w:pPr>
      <w:r>
        <w:rPr>
          <w:rFonts w:ascii="IRNazanin" w:hAnsi="IRNazanin" w:eastAsia="IRNazanin"/>
          <w:color w:val="111111"/>
          <w:sz w:val="28"/>
          <w:sz w:val="28"/>
          <w:szCs w:val="28"/>
          <w:rtl w:val="true"/>
          <w:lang w:bidi="fa-IR"/>
        </w:rPr>
        <w:t>قامت عرش با همه شرفش ذرّه اى پيش ذروۀ شرفش</w:t>
      </w:r>
    </w:p>
    <w:p>
      <w:pPr>
        <w:pStyle w:val="BookText"/>
        <w:rPr/>
      </w:pPr>
      <w:r>
        <w:rPr>
          <w:rFonts w:ascii="IRNazanin" w:hAnsi="IRNazanin" w:eastAsia="IRNazanin"/>
          <w:color w:val="111111"/>
          <w:sz w:val="28"/>
          <w:sz w:val="28"/>
          <w:szCs w:val="28"/>
          <w:rtl w:val="true"/>
          <w:lang w:bidi="fa-IR"/>
        </w:rPr>
        <w:t>هركه چون خاك نيست بر در او گر فرشته است خاك بر سر او</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آرى، خصائصى كه او داشته حتّى پدر بزرگوارش، دومين شخصيت عالم خلقت و يكى از اركان ثلاثۀ وجود، امير المؤمنين عليه السّلام نداشته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شاهى كه عرش بارگه احتشام اوست خورشيد نعل دلدل گردون خرام اوست</w:t>
      </w:r>
    </w:p>
    <w:p>
      <w:pPr>
        <w:pStyle w:val="BookText"/>
        <w:rPr/>
      </w:pPr>
      <w:r>
        <w:rPr>
          <w:rFonts w:ascii="IRNazanin" w:hAnsi="IRNazanin" w:eastAsia="IRNazanin"/>
          <w:color w:val="111111"/>
          <w:sz w:val="28"/>
          <w:sz w:val="28"/>
          <w:szCs w:val="28"/>
          <w:rtl w:val="true"/>
          <w:lang w:bidi="fa-IR"/>
        </w:rPr>
        <w:t xml:space="preserve">آزاده اى كه بخت چو قنبر غلام اوست حيدر كه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لحمك 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اوست</w:t>
      </w:r>
    </w:p>
    <w:p>
      <w:pPr>
        <w:pStyle w:val="BookText"/>
        <w:rPr/>
      </w:pPr>
      <w:r>
        <w:rPr>
          <w:rFonts w:ascii="Amiri" w:hAnsi="Amiri" w:eastAsia="Amiri" w:cs="Amiri"/>
          <w:color w:val="111111"/>
          <w:sz w:val="28"/>
          <w:sz w:val="28"/>
          <w:szCs w:val="28"/>
          <w:rtl w:val="true"/>
          <w:lang w:bidi="ar-SA"/>
        </w:rPr>
        <w:t>فرماندهى كه تخت خلافت مقام اوست مسندنشين صدر صف كبريا على است</w:t>
      </w:r>
    </w:p>
    <w:p>
      <w:pPr>
        <w:pStyle w:val="BookText"/>
        <w:rPr/>
      </w:pPr>
      <w:r>
        <w:rPr>
          <w:rFonts w:ascii="IRNazanin" w:hAnsi="IRNazanin" w:eastAsia="IRNazanin"/>
          <w:color w:val="111111"/>
          <w:sz w:val="28"/>
          <w:sz w:val="28"/>
          <w:szCs w:val="28"/>
          <w:rtl w:val="true"/>
          <w:lang w:bidi="fa-IR"/>
        </w:rPr>
        <w:t>آن سرورى كه باب شهيدان كربلا است داماد احمد و پسرعمّ‌ مصطفى است</w:t>
      </w:r>
    </w:p>
    <w:p>
      <w:pPr>
        <w:pStyle w:val="BookText"/>
        <w:rPr/>
      </w:pPr>
      <w:r>
        <w:rPr>
          <w:rFonts w:ascii="IRNazanin" w:hAnsi="IRNazanin" w:eastAsia="IRNazanin"/>
          <w:color w:val="111111"/>
          <w:sz w:val="28"/>
          <w:sz w:val="28"/>
          <w:szCs w:val="28"/>
          <w:rtl w:val="true"/>
          <w:lang w:bidi="fa-IR"/>
        </w:rPr>
        <w:t>با خاك پاش نسبت مسك ختا خطا است دست بريده را ز دم لطف او شفا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قاضى ممالك دين خوانمش رواست چون پيشواى شرع پس از مصطفى على است </w:t>
      </w:r>
    </w:p>
    <w:p>
      <w:pPr>
        <w:pStyle w:val="BookText"/>
        <w:rPr/>
      </w:pPr>
      <w:r>
        <w:rPr>
          <w:rFonts w:ascii="Amiri" w:hAnsi="Amiri" w:eastAsia="Amiri" w:cs="Amiri"/>
          <w:color w:val="111111"/>
          <w:sz w:val="28"/>
          <w:sz w:val="28"/>
          <w:szCs w:val="28"/>
          <w:rtl w:val="true"/>
          <w:lang w:bidi="ar-SA"/>
        </w:rPr>
        <w:t>سلطان ملك فقر و شهنشاه محتشم حاضر جواب درس سلونى شه امم</w:t>
      </w:r>
    </w:p>
    <w:p>
      <w:pPr>
        <w:pStyle w:val="BookText"/>
        <w:rPr/>
      </w:pPr>
      <w:r>
        <w:rPr>
          <w:rFonts w:ascii="Amiri" w:hAnsi="Amiri" w:eastAsia="Amiri" w:cs="Amiri"/>
          <w:color w:val="111111"/>
          <w:sz w:val="28"/>
          <w:sz w:val="28"/>
          <w:szCs w:val="28"/>
          <w:rtl w:val="true"/>
          <w:lang w:bidi="ar-SA"/>
        </w:rPr>
        <w:t>روشن ز عكس خاطرش آئينۀ قدم لطفش دواى درد اسيران متّهم</w:t>
      </w:r>
    </w:p>
    <w:p>
      <w:pPr>
        <w:pStyle w:val="BookText"/>
        <w:rPr/>
      </w:pPr>
      <w:r>
        <w:rPr>
          <w:rFonts w:ascii="IRNazanin" w:hAnsi="IRNazanin" w:eastAsia="IRNazanin"/>
          <w:color w:val="111111"/>
          <w:sz w:val="28"/>
          <w:sz w:val="28"/>
          <w:szCs w:val="28"/>
          <w:rtl w:val="true"/>
          <w:lang w:bidi="fa-IR"/>
        </w:rPr>
        <w:t>لب تشنگان باديۀ شوق را چه غم مجموع را چو ساقى روز جزا على است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آرى، خصائصى كه او داشته حتّى مادر گرامى اش حضرت صدّيقه عليها السّلام نداشته يعنى همان 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با آن ضلع منكسر يكى از اضلاع ثلاثه مثلّث متساوى الاضلاع مقوّم وجود است كه در حقّش از ناحيۀ خدايش به پدر والاتبارش 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فاطمة لما خلقتكما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صدور يافته است يعنى همان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عروس كنه جلالش نقاب نگشايد مگر به حجلۀ علم خداى بى همتا</w:t>
      </w:r>
    </w:p>
    <w:p>
      <w:pPr>
        <w:pStyle w:val="BookText"/>
        <w:rPr/>
      </w:pPr>
      <w:r>
        <w:rPr>
          <w:rFonts w:ascii="Amiri" w:hAnsi="Amiri" w:eastAsia="Amiri" w:cs="Amiri"/>
          <w:color w:val="111111"/>
          <w:sz w:val="28"/>
          <w:sz w:val="28"/>
          <w:szCs w:val="28"/>
          <w:rtl w:val="true"/>
          <w:lang w:bidi="ar-SA"/>
        </w:rPr>
        <w:t>شرافتش ز ازل بوده هم عنان قدم جلالتش به ابد رفته هم ركاب بقا</w:t>
      </w:r>
    </w:p>
    <w:p>
      <w:pPr>
        <w:pStyle w:val="BookText"/>
        <w:rPr/>
      </w:pPr>
      <w:r>
        <w:rPr>
          <w:rFonts w:ascii="Amiri" w:hAnsi="Amiri" w:eastAsia="Amiri" w:cs="Amiri"/>
          <w:color w:val="111111"/>
          <w:sz w:val="28"/>
          <w:sz w:val="28"/>
          <w:szCs w:val="28"/>
          <w:rtl w:val="true"/>
          <w:lang w:bidi="ar-SA"/>
        </w:rPr>
        <w:t>توئى كه مدح تو كرده خداى عزّ و جلّ‌ توئى كه وصف تو را كرده خواجۀ دو سرا</w:t>
      </w:r>
    </w:p>
    <w:p>
      <w:pPr>
        <w:pStyle w:val="BookText"/>
        <w:rPr/>
      </w:pPr>
      <w:r>
        <w:rPr>
          <w:rFonts w:ascii="IRNazanin" w:hAnsi="IRNazanin" w:eastAsia="IRNazanin"/>
          <w:color w:val="111111"/>
          <w:sz w:val="28"/>
          <w:sz w:val="28"/>
          <w:szCs w:val="28"/>
          <w:rtl w:val="true"/>
          <w:lang w:bidi="fa-IR"/>
        </w:rPr>
        <w:t>نقاب قدر تو بگشوده بضعة منّى علوّ شأن تو بنموده از من آذاها</w:t>
      </w:r>
      <w:r>
        <w:rPr>
          <w:rStyle w:val="FootnoteAnchor"/>
          <w:rtl w:val="true"/>
        </w:rPr>
        <w:footnoteReference w:id="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خصائصى كه او داشته حتّى برادر بزرگوارش كه حديث او را افضل از حسين عليه السّلام معرّفى نموده نداشته كه هشام بن سالم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ألحسن أفضل أم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من الحسين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همچنين ساير حضرات معصومين عليهم السّلام نداشته اند و اين نكته اى است بسيار حائز اهمّيت و اهمّيت آن زمانى بيشتر كه اين خصوصيّت ها را براى آن وجود مقدّس نوعا خود آن ذوات مقدّسه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كيست كه با همه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قاجار نيكو به نظم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كيستى كه گرفتى به هر دلى وطنى كه نه در انجمنى نه برون ز انجمنى</w:t>
      </w:r>
    </w:p>
    <w:p>
      <w:pPr>
        <w:pStyle w:val="BookText"/>
        <w:rPr/>
      </w:pPr>
      <w:r>
        <w:rPr>
          <w:rFonts w:ascii="IRNazanin" w:hAnsi="IRNazanin" w:eastAsia="IRNazanin"/>
          <w:color w:val="111111"/>
          <w:sz w:val="28"/>
          <w:sz w:val="28"/>
          <w:szCs w:val="28"/>
          <w:rtl w:val="true"/>
          <w:lang w:bidi="fa-IR"/>
        </w:rPr>
        <w:t>جگرخراش عقيقى خراش بر جگرى سخن گداز و سخن آفرين و خوش سخنى</w:t>
      </w:r>
    </w:p>
    <w:p>
      <w:pPr>
        <w:pStyle w:val="BookText"/>
        <w:rPr/>
      </w:pPr>
      <w:r>
        <w:rPr>
          <w:rFonts w:ascii="IRNazanin" w:hAnsi="IRNazanin" w:eastAsia="IRNazanin"/>
          <w:color w:val="111111"/>
          <w:sz w:val="28"/>
          <w:sz w:val="28"/>
          <w:szCs w:val="28"/>
          <w:rtl w:val="true"/>
          <w:lang w:bidi="fa-IR"/>
        </w:rPr>
        <w:t>به هر صدف گهرى و به هر گهر چمنى كه در نظر مه و منظور مرد و زنى</w:t>
      </w:r>
    </w:p>
    <w:p>
      <w:pPr>
        <w:pStyle w:val="BookText"/>
        <w:rPr/>
      </w:pPr>
      <w:r>
        <w:rPr>
          <w:rFonts w:ascii="IRNazanin" w:hAnsi="IRNazanin" w:eastAsia="IRNazanin"/>
          <w:color w:val="111111"/>
          <w:sz w:val="28"/>
          <w:sz w:val="28"/>
          <w:szCs w:val="28"/>
          <w:rtl w:val="true"/>
          <w:lang w:bidi="fa-IR"/>
        </w:rPr>
        <w:t>محمّدى‌؟ نه، على‌؟ نه، حسن‌؟ نه، پس تو كه يى‌؟  تويى حسين كه بويت وزد به هر چمنى</w:t>
      </w:r>
    </w:p>
    <w:p>
      <w:pPr>
        <w:pStyle w:val="BookText"/>
        <w:rPr/>
      </w:pPr>
      <w:r>
        <w:rPr>
          <w:rFonts w:ascii="IRNazanin" w:hAnsi="IRNazanin" w:eastAsia="IRNazanin"/>
          <w:color w:val="111111"/>
          <w:sz w:val="28"/>
          <w:sz w:val="28"/>
          <w:szCs w:val="28"/>
          <w:rtl w:val="true"/>
          <w:lang w:bidi="fa-IR"/>
        </w:rPr>
        <w:t>به بوئ همچو محمّد، به خوئ همچو على به دين مظهر داور، به خلق چون حسنى</w:t>
      </w:r>
    </w:p>
    <w:p>
      <w:pPr>
        <w:pStyle w:val="BookText"/>
        <w:rPr/>
      </w:pPr>
      <w:r>
        <w:rPr>
          <w:rFonts w:ascii="IRNazanin" w:hAnsi="IRNazanin" w:eastAsia="IRNazanin"/>
          <w:color w:val="111111"/>
          <w:sz w:val="28"/>
          <w:sz w:val="28"/>
          <w:szCs w:val="28"/>
          <w:rtl w:val="true"/>
          <w:lang w:bidi="fa-IR"/>
        </w:rPr>
        <w:t>تو آن حسين غريبى كه روز عاشورا جهان مصالحه كردى به كهنه پيرهنى</w:t>
      </w:r>
    </w:p>
    <w:p>
      <w:pPr>
        <w:pStyle w:val="BookText"/>
        <w:rPr/>
      </w:pPr>
      <w:r>
        <w:rPr>
          <w:rFonts w:ascii="IRNazanin" w:hAnsi="IRNazanin" w:eastAsia="IRNazanin"/>
          <w:color w:val="111111"/>
          <w:sz w:val="28"/>
          <w:sz w:val="28"/>
          <w:szCs w:val="28"/>
          <w:rtl w:val="true"/>
          <w:lang w:bidi="fa-IR"/>
        </w:rPr>
        <w:t>تو آن حسين وحيدى كه زد لبان تو را يزيد چوب همى گفت خوش لب و دهنى</w:t>
      </w:r>
    </w:p>
    <w:p>
      <w:pPr>
        <w:pStyle w:val="BookText"/>
        <w:rPr/>
      </w:pPr>
      <w:r>
        <w:rPr>
          <w:rFonts w:ascii="Amiri" w:hAnsi="Amiri" w:eastAsia="Amiri" w:cs="Amiri"/>
          <w:color w:val="111111"/>
          <w:sz w:val="28"/>
          <w:sz w:val="28"/>
          <w:szCs w:val="28"/>
          <w:rtl w:val="true"/>
          <w:lang w:bidi="ar-SA"/>
        </w:rPr>
        <w:t>تو آن حسين شهيدى كه در كنار فرات شدى شهيد و نكردى ز آب تردهنى</w:t>
      </w:r>
    </w:p>
    <w:p>
      <w:pPr>
        <w:pStyle w:val="BookText"/>
        <w:rPr/>
      </w:pPr>
      <w:r>
        <w:rPr>
          <w:rFonts w:ascii="Amiri" w:hAnsi="Amiri" w:eastAsia="Amiri" w:cs="Amiri"/>
          <w:color w:val="111111"/>
          <w:sz w:val="28"/>
          <w:sz w:val="28"/>
          <w:szCs w:val="28"/>
          <w:rtl w:val="true"/>
          <w:lang w:bidi="ar-SA"/>
        </w:rPr>
        <w:t>تو آن حسين غريبى كه زير خنجر شمر به فكر درد و غم شيعيان خويشتنى</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حسين است؛ حسين نسخۀ منحصر به فرد عالم هستى و عنصر بى نظير عالم خلقت و دارندۀ اين كمالات و واجد اين خصوصيات</w:t>
      </w:r>
      <w:r>
        <w:rPr>
          <w:rFonts w:eastAsia="Amiri" w:cs="Amiri" w:ascii="Amiri" w:hAnsi="Amiri"/>
          <w:color w:val="111111"/>
          <w:sz w:val="28"/>
          <w:szCs w:val="28"/>
          <w:rtl w:val="true"/>
          <w:lang w:bidi="ar-SA"/>
        </w:rPr>
        <w:t xml:space="preserve">: </w:t>
      </w:r>
      <w:bookmarkStart w:id="52" w:name="pg17083_168815"/>
    </w:p>
    <w:p>
      <w:pPr>
        <w:pStyle w:val="BookText"/>
        <w:rPr/>
      </w:pPr>
      <w:bookmarkEnd w:id="52"/>
      <w:r>
        <w:rPr>
          <w:rFonts w:ascii="IRNazanin" w:hAnsi="IRNazanin" w:eastAsia="IRNazanin"/>
          <w:color w:val="111111"/>
          <w:sz w:val="28"/>
          <w:sz w:val="28"/>
          <w:szCs w:val="28"/>
          <w:rtl w:val="true"/>
          <w:lang w:bidi="fa-IR"/>
        </w:rPr>
        <w:t>هاله اى بر چهره از نور خدا دارد حسين جلوۀ هر پنج تن آل عبا دارد حسين</w:t>
      </w:r>
    </w:p>
    <w:p>
      <w:pPr>
        <w:pStyle w:val="BookText"/>
        <w:rPr/>
      </w:pPr>
      <w:r>
        <w:rPr>
          <w:rFonts w:ascii="IRNazanin" w:hAnsi="IRNazanin" w:eastAsia="IRNazanin"/>
          <w:color w:val="111111"/>
          <w:sz w:val="28"/>
          <w:sz w:val="28"/>
          <w:szCs w:val="28"/>
          <w:rtl w:val="true"/>
          <w:lang w:bidi="fa-IR"/>
        </w:rPr>
        <w:t>آشناى عشق را بى آشنا گفتن خطاست در غريبى هم هزاران آشنا دارد حسين</w:t>
      </w:r>
    </w:p>
    <w:p>
      <w:pPr>
        <w:pStyle w:val="BookText"/>
        <w:rPr/>
      </w:pPr>
      <w:r>
        <w:rPr>
          <w:rFonts w:ascii="IRNazanin" w:hAnsi="IRNazanin" w:eastAsia="IRNazanin"/>
          <w:color w:val="111111"/>
          <w:sz w:val="28"/>
          <w:sz w:val="28"/>
          <w:szCs w:val="28"/>
          <w:rtl w:val="true"/>
          <w:lang w:bidi="fa-IR"/>
        </w:rPr>
        <w:t>در هواى كوى وصلش بى قراران بى شمار دل مگر كاه است و گوئى كهربا دارد حسين</w:t>
      </w:r>
    </w:p>
    <w:p>
      <w:pPr>
        <w:pStyle w:val="BookText"/>
        <w:rPr/>
      </w:pPr>
      <w:r>
        <w:rPr>
          <w:rFonts w:ascii="IRNazanin" w:hAnsi="IRNazanin" w:eastAsia="IRNazanin"/>
          <w:color w:val="111111"/>
          <w:sz w:val="28"/>
          <w:sz w:val="28"/>
          <w:szCs w:val="28"/>
          <w:rtl w:val="true"/>
          <w:lang w:bidi="fa-IR"/>
        </w:rPr>
        <w:t>خيمه گاهش كعبه و آب فراتش زمزم است قبله گاهى برتر از كوه منى دارد حسين</w:t>
      </w:r>
    </w:p>
    <w:p>
      <w:pPr>
        <w:pStyle w:val="BookText"/>
        <w:rPr/>
      </w:pPr>
      <w:r>
        <w:rPr>
          <w:rFonts w:ascii="Amiri" w:hAnsi="Amiri" w:eastAsia="Amiri" w:cs="Amiri"/>
          <w:color w:val="111111"/>
          <w:sz w:val="28"/>
          <w:sz w:val="28"/>
          <w:szCs w:val="28"/>
          <w:rtl w:val="true"/>
          <w:lang w:bidi="ar-SA"/>
        </w:rPr>
        <w:t>تا شفا بخشد روان و جسم هر بيمار را در حريم وصل خود خاك شفا دارد حسين</w:t>
      </w:r>
    </w:p>
    <w:p>
      <w:pPr>
        <w:pStyle w:val="BookText"/>
        <w:rPr/>
      </w:pPr>
      <w:r>
        <w:rPr>
          <w:rFonts w:ascii="IRNazanin" w:hAnsi="IRNazanin" w:eastAsia="IRNazanin"/>
          <w:color w:val="111111"/>
          <w:sz w:val="28"/>
          <w:sz w:val="28"/>
          <w:szCs w:val="28"/>
          <w:rtl w:val="true"/>
          <w:lang w:bidi="fa-IR"/>
        </w:rPr>
        <w:t>حرمت ذبح عظيم كربلا بنگر حسان خون بهايى همچو ذات كبريا دارد حسين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چون چنين است همۀ آنچه متعلّق به اوست با همۀ آنچه متعلّق به همه است، حتّى با همۀ آنچه متعلّق به همۀ اينانى كه با همه فرق دارند؛ فرق دارد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توجّه كن، دل بده تا دلبرشناس شوى و عنايت كن تا مورد عنايت قرار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جواهرات را بگير و در جيب دل و كيسۀ قلبت بگذار كه بس نفيس است و روزى به كارت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دل ندهى به دوست جانت ندهند تا جان ندهى بقا نشانت ندهند</w:t>
      </w:r>
    </w:p>
    <w:p>
      <w:pPr>
        <w:pStyle w:val="BookText"/>
        <w:rPr/>
      </w:pPr>
      <w:r>
        <w:rPr>
          <w:rFonts w:ascii="IRNazanin" w:hAnsi="IRNazanin" w:eastAsia="IRNazanin"/>
          <w:color w:val="111111"/>
          <w:sz w:val="28"/>
          <w:sz w:val="28"/>
          <w:szCs w:val="28"/>
          <w:rtl w:val="true"/>
          <w:lang w:bidi="fa-IR"/>
        </w:rPr>
        <w:t>تا نشكنى از يقين طلسمات گمان آن گنج يقين را به گمانت ندهند</w:t>
      </w:r>
      <w:r>
        <w:rPr>
          <w:rStyle w:val="FootnoteAnchor"/>
          <w:rtl w:val="true"/>
        </w:rPr>
        <w:footnoteReference w:id="22"/>
      </w:r>
    </w:p>
    <w:p>
      <w:pPr>
        <w:pStyle w:val="Heading3"/>
        <w:numPr>
          <w:ilvl w:val="2"/>
          <w:numId w:val="1"/>
        </w:numPr>
        <w:rPr/>
      </w:pPr>
      <w:bookmarkStart w:id="53" w:name="__RefHeading___Toc302949_730472459"/>
      <w:bookmarkStart w:id="54" w:name="_Toc18"/>
      <w:bookmarkEnd w:id="53"/>
      <w:r>
        <w:rPr>
          <w:rtl w:val="true"/>
        </w:rPr>
        <w:t>عالم هستى سرّ است</w:t>
      </w:r>
      <w:bookmarkEnd w:id="54"/>
    </w:p>
    <w:p>
      <w:pPr>
        <w:pStyle w:val="BookText"/>
        <w:rPr/>
      </w:pPr>
      <w:r>
        <w:rPr>
          <w:rFonts w:ascii="IRNazanin" w:hAnsi="IRNazanin" w:eastAsia="IRNazanin"/>
          <w:color w:val="111111"/>
          <w:sz w:val="28"/>
          <w:sz w:val="28"/>
          <w:szCs w:val="28"/>
          <w:rtl w:val="true"/>
          <w:lang w:bidi="fa-IR"/>
        </w:rPr>
        <w:t>عالم هستى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راز است و معمّاى خلقت بس پيچيده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اسرار ازل را نه تو دانى نه من وين خط‍‌ مقرمط‍‌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تو خوانى نه من </w:t>
      </w:r>
    </w:p>
    <w:p>
      <w:pPr>
        <w:pStyle w:val="BookText"/>
        <w:rPr/>
      </w:pPr>
      <w:r>
        <w:rPr>
          <w:rFonts w:ascii="IRNazanin" w:hAnsi="IRNazanin" w:eastAsia="IRNazanin"/>
          <w:color w:val="111111"/>
          <w:sz w:val="28"/>
          <w:sz w:val="28"/>
          <w:szCs w:val="28"/>
          <w:rtl w:val="true"/>
          <w:lang w:bidi="fa-IR"/>
        </w:rPr>
        <w:t>هست از پس پرده گفتگوى من و تو چون پرده درافتد نه تو مانى نه من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نمى تواند كسى ادّعا كند به همۀ آنچه حق تعالى در كم ترين جزء و كوچك ترين ذرّۀ عالم هستى قرار داده راه برده و تمام آن را فهميده و پرونده اش را مختومه اعلام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چنين نيست، پروندۀ جزء لا يتجزّى هم براى تحقيق هميشه باز است و نهايت علم و آگاهى اقرار به جهل و نادانى است و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موريسن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بر معلومات انسانى افزوده شود به همان تناسب بر تعداد مجهولات او اضافه مى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يا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فضانورد آمريكايى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 توانم ديده بگشايم و از آهنگى كه از سراسر طبيعت بلند است در شگفت نمانم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تمام وجود سرّ است و راز؛ و در اين ميان، اسرار وجود انسان از همۀ موجودات بيشتر و به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اوبورن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 انسانى از همۀ اسرار و غوامض اين عالم اسرارآميزتر است</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ميان جمعى از انسان هاى فرزانه به خاطر اسرارى كه خالق </w:t>
      </w:r>
    </w:p>
    <w:p>
      <w:pPr>
        <w:pStyle w:val="BookText"/>
        <w:rPr/>
      </w:pPr>
      <w:r>
        <w:rPr>
          <w:rFonts w:ascii="IRNazanin" w:hAnsi="IRNazanin" w:eastAsia="IRNazanin"/>
          <w:color w:val="111111"/>
          <w:sz w:val="28"/>
          <w:sz w:val="28"/>
          <w:szCs w:val="28"/>
          <w:rtl w:val="true"/>
          <w:lang w:bidi="fa-IR"/>
        </w:rPr>
        <w:t>عالم السّر در وجود آنان به وديعه نهاده است، مقام سرّى بالاتر و موقعيت رازى چشم گيرترى دارند و در جمع آنان محمّد و آل محمّد عليهم السّلام بر چكاد كوهسار اسرار هستى قرار گرفته اند و نوك مخروط‍‌ سرّ عالم وجودند تا آن جا كه جز خداى آنان و خودشان از مقام سرّ مستتر آنان كسى آگاهى ندارد تا آن جا كه حديث نبوى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ما عرف اللّه تعالى إلاّ أنا و أنت و ما عرفنى إلاّ اللّه و أنت و ما عرفك إلاّ اللّه و أنا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على، خداى تعالى را نشناخت مگر من و تو و معرفت به حقّ‌ من ندارد جز خدا و تو و عرفان و شناخت تو خاصّ‌ خداست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وجود آنان و مقامات و كمالاتشان در آن حدّ است كه گاهى حديث نفى معرفت و شناخت آن را حتّى نسبت به فرشتۀ مقرّب و پيامبر مرسل و مؤمن ممتحن و آزمون شده نموده است و به خودشان اختصاص بخشيده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گاهى تعبير روايت نسبت به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أمرنا سرّ فى سرّ و سرّ مستسرّ و سرّ لا يفيده إلاّ سرّ و سرّ على سرّ و سرّ مقنّع بسرّ</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امر ما دودمان سرّى است در سرّ و سرّى است بسيار مخفى و </w:t>
      </w:r>
      <w:bookmarkStart w:id="55" w:name="pg17083_168818"/>
    </w:p>
    <w:p>
      <w:pPr>
        <w:pStyle w:val="BookText"/>
        <w:rPr/>
      </w:pPr>
      <w:bookmarkEnd w:id="55"/>
      <w:r>
        <w:rPr>
          <w:rFonts w:ascii="IRNazanin" w:hAnsi="IRNazanin" w:eastAsia="IRNazanin"/>
          <w:color w:val="111111"/>
          <w:sz w:val="28"/>
          <w:sz w:val="28"/>
          <w:szCs w:val="28"/>
          <w:rtl w:val="true"/>
          <w:lang w:bidi="fa-IR"/>
        </w:rPr>
        <w:t>سرّى است كه جز سرّ او را مفيد نيفتد و سرّى است روى سرّ و سرّى است پوشيده به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فهم اين احاديث هم از اسرار است و جز با زبان سرّ نمى توان اين اسرار را فهميد و كليدى سرّى براى گشودن قفل چنين احاديثى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راز نهانيم كه در قلب جهانيم در قلب جهانيم كه ما راز نهانيم</w:t>
      </w:r>
    </w:p>
    <w:p>
      <w:pPr>
        <w:pStyle w:val="BookText"/>
        <w:rPr/>
      </w:pPr>
      <w:r>
        <w:rPr>
          <w:rFonts w:ascii="Amiri" w:hAnsi="Amiri" w:eastAsia="Amiri" w:cs="Amiri"/>
          <w:color w:val="111111"/>
          <w:sz w:val="28"/>
          <w:sz w:val="28"/>
          <w:szCs w:val="28"/>
          <w:rtl w:val="true"/>
          <w:lang w:bidi="ar-SA"/>
        </w:rPr>
        <w:t>ما سرّ سويداى جهانيم كه راز است راز است كه ما سرّ سويداى جهانيم</w:t>
      </w:r>
    </w:p>
    <w:p>
      <w:pPr>
        <w:pStyle w:val="BookText"/>
        <w:rPr/>
      </w:pPr>
      <w:r>
        <w:rPr>
          <w:rFonts w:ascii="IRNazanin" w:hAnsi="IRNazanin" w:eastAsia="IRNazanin"/>
          <w:color w:val="111111"/>
          <w:sz w:val="28"/>
          <w:sz w:val="28"/>
          <w:szCs w:val="28"/>
          <w:rtl w:val="true"/>
          <w:lang w:bidi="fa-IR"/>
        </w:rPr>
        <w:t>ما صورت جانيم كه در آينه پيداست در آينه پيداست كه ما صورت جانيم</w:t>
      </w:r>
    </w:p>
    <w:p>
      <w:pPr>
        <w:pStyle w:val="BookText"/>
        <w:rPr/>
      </w:pPr>
      <w:r>
        <w:rPr>
          <w:rFonts w:ascii="Amiri" w:hAnsi="Amiri" w:eastAsia="Amiri" w:cs="Amiri"/>
          <w:color w:val="111111"/>
          <w:sz w:val="28"/>
          <w:sz w:val="28"/>
          <w:szCs w:val="28"/>
          <w:rtl w:val="true"/>
          <w:lang w:bidi="ar-SA"/>
        </w:rPr>
        <w:t>ما روح روانيم كه از ديده نهان است از ديده نهان است كه ما روح روانيم</w:t>
      </w:r>
      <w:r>
        <w:rPr>
          <w:rStyle w:val="FootnoteAnchor"/>
          <w:rtl w:val="true"/>
        </w:rPr>
        <w:footnoteReference w:id="30"/>
      </w:r>
    </w:p>
    <w:p>
      <w:pPr>
        <w:pStyle w:val="Heading3"/>
        <w:numPr>
          <w:ilvl w:val="2"/>
          <w:numId w:val="1"/>
        </w:numPr>
        <w:rPr/>
      </w:pPr>
      <w:bookmarkStart w:id="56" w:name="__RefHeading___Toc302951_730472459"/>
      <w:bookmarkStart w:id="57" w:name="_Toc19"/>
      <w:bookmarkEnd w:id="56"/>
      <w:r>
        <w:rPr>
          <w:rtl w:val="true"/>
        </w:rPr>
        <w:t>خاندان رسالت عليهم السّلام سرّ در سرّ در سرّ در سرّند</w:t>
      </w:r>
      <w:bookmarkEnd w:id="57"/>
    </w:p>
    <w:p>
      <w:pPr>
        <w:pStyle w:val="BookText"/>
        <w:rPr/>
      </w:pPr>
      <w:r>
        <w:rPr>
          <w:rFonts w:ascii="IRNazanin" w:hAnsi="IRNazanin" w:eastAsia="IRNazanin"/>
          <w:color w:val="111111"/>
          <w:sz w:val="28"/>
          <w:sz w:val="28"/>
          <w:szCs w:val="28"/>
          <w:rtl w:val="true"/>
          <w:lang w:bidi="fa-IR"/>
        </w:rPr>
        <w:t>هستى سرّ، انسان در ميان هستى سرّ در سرّ، انسان هاى فرزانه در جمع انسان ها سرّ در سرّ در سرّ، محمّد و آل محمّد عليهم السّلام در جمع انسان هاى فرزانه سرّ در سرّ در سرّ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پس از گذشت از مراحل اربعۀ سرّ وقتى به مرحلۀ پنجم سرّ رسيديم، نام خامس آل عبا، حضرت سيّد الشهداء عليه السّلام جلوه مى كند و آن وجود مقدّس در ميان آن چهارده نور مقدّسى كه همۀ آنان اسرار عالم وجود هستند در جمع آنان سرّ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سرّ در سرّ در سرّ در سرّ در سرّ هستى است و هرچه متعلّق به اوست چون خود او سرّ است آن هم چنين سرّى</w:t>
      </w:r>
      <w:r>
        <w:rPr>
          <w:rFonts w:eastAsia="IRNazanin" w:cs="IRNazanin"/>
          <w:color w:val="111111"/>
          <w:sz w:val="28"/>
          <w:szCs w:val="28"/>
          <w:rtl w:val="true"/>
          <w:lang w:bidi="fa-IR"/>
        </w:rPr>
        <w:t xml:space="preserve">. </w:t>
      </w:r>
      <w:bookmarkStart w:id="58" w:name="pg17083_168819"/>
    </w:p>
    <w:p>
      <w:pPr>
        <w:pStyle w:val="BookText"/>
        <w:rPr/>
      </w:pPr>
      <w:bookmarkEnd w:id="58"/>
      <w:r>
        <w:rPr>
          <w:rFonts w:ascii="IRNazanin" w:hAnsi="IRNazanin" w:eastAsia="IRNazanin"/>
          <w:color w:val="111111"/>
          <w:sz w:val="28"/>
          <w:sz w:val="28"/>
          <w:szCs w:val="28"/>
          <w:rtl w:val="true"/>
          <w:lang w:bidi="fa-IR"/>
        </w:rPr>
        <w:t>ثار اللّهى كه سرّ انا الحق نشان دهد دنيا نگر كه در دل خونش مكان دهد</w:t>
      </w:r>
    </w:p>
    <w:p>
      <w:pPr>
        <w:pStyle w:val="BookText"/>
        <w:rPr/>
      </w:pPr>
      <w:r>
        <w:rPr>
          <w:rFonts w:ascii="Amiri" w:hAnsi="Amiri" w:eastAsia="Amiri" w:cs="Amiri"/>
          <w:color w:val="111111"/>
          <w:sz w:val="28"/>
          <w:sz w:val="28"/>
          <w:szCs w:val="28"/>
          <w:rtl w:val="true"/>
          <w:lang w:bidi="ar-SA"/>
        </w:rPr>
        <w:t>و ان سر كه سرّ نقطۀ طغراى بسمله است كو را نه جاش بر سر ميم سنان دهد</w:t>
      </w:r>
    </w:p>
    <w:p>
      <w:pPr>
        <w:pStyle w:val="BookText"/>
        <w:rPr/>
      </w:pPr>
      <w:r>
        <w:rPr>
          <w:rFonts w:ascii="IRNazanin" w:hAnsi="IRNazanin" w:eastAsia="IRNazanin"/>
          <w:color w:val="111111"/>
          <w:sz w:val="28"/>
          <w:sz w:val="28"/>
          <w:szCs w:val="28"/>
          <w:rtl w:val="true"/>
          <w:lang w:bidi="fa-IR"/>
        </w:rPr>
        <w:t>عيسى دمى كه جسم جهان را حيات از اوست اللّه چه سان رواست كه لب تشنه جان دهد</w:t>
      </w:r>
    </w:p>
    <w:p>
      <w:pPr>
        <w:pStyle w:val="BookText"/>
        <w:rPr/>
      </w:pPr>
      <w:r>
        <w:rPr>
          <w:rFonts w:ascii="Amiri" w:hAnsi="Amiri" w:eastAsia="Amiri" w:cs="Amiri"/>
          <w:color w:val="111111"/>
          <w:sz w:val="28"/>
          <w:sz w:val="28"/>
          <w:szCs w:val="28"/>
          <w:rtl w:val="true"/>
          <w:lang w:bidi="ar-SA"/>
        </w:rPr>
        <w:t>نفس اللّهى كه هر زمن او را به كوى وصل هاتف نداى ارجعى از لامكان دهد</w:t>
      </w:r>
    </w:p>
    <w:p>
      <w:pPr>
        <w:pStyle w:val="BookText"/>
        <w:rPr/>
      </w:pPr>
      <w:r>
        <w:rPr>
          <w:rFonts w:ascii="Amiri" w:hAnsi="Amiri" w:eastAsia="Amiri" w:cs="Amiri"/>
          <w:color w:val="111111"/>
          <w:sz w:val="28"/>
          <w:sz w:val="28"/>
          <w:szCs w:val="28"/>
          <w:rtl w:val="true"/>
          <w:lang w:bidi="ar-SA"/>
        </w:rPr>
        <w:t>آن طائرى كه ذروۀ لاهوت جاى اوست كى دل بر آشيانۀ اين خاكدان دهد</w:t>
      </w:r>
      <w:r>
        <w:rPr>
          <w:rStyle w:val="FootnoteAnchor"/>
          <w:rtl w:val="true"/>
        </w:rPr>
        <w:footnoteReference w:id="31"/>
      </w:r>
    </w:p>
    <w:p>
      <w:pPr>
        <w:pStyle w:val="Heading3"/>
        <w:numPr>
          <w:ilvl w:val="2"/>
          <w:numId w:val="1"/>
        </w:numPr>
        <w:rPr/>
      </w:pPr>
      <w:bookmarkStart w:id="59" w:name="__RefHeading___Toc302953_730472459"/>
      <w:bookmarkStart w:id="60" w:name="_Toc20"/>
      <w:bookmarkEnd w:id="59"/>
      <w:r>
        <w:rPr>
          <w:rtl w:val="true"/>
        </w:rPr>
        <w:t>امام حسين عليه السّلام سرّ برتر و راز ناشناختۀ عالم خلقت</w:t>
      </w:r>
      <w:bookmarkEnd w:id="60"/>
    </w:p>
    <w:p>
      <w:pPr>
        <w:pStyle w:val="BookText"/>
        <w:rPr/>
      </w:pPr>
      <w:r>
        <w:rPr>
          <w:rFonts w:ascii="IRNazanin" w:hAnsi="IRNazanin" w:eastAsia="IRNazanin"/>
          <w:color w:val="111111"/>
          <w:sz w:val="28"/>
          <w:sz w:val="28"/>
          <w:szCs w:val="28"/>
          <w:rtl w:val="true"/>
          <w:lang w:bidi="fa-IR"/>
        </w:rPr>
        <w:t>آرى، امام حسين عليه السّلام سرّ عالم خلقت است؛ راز ناشناختۀ وجود است؛ معمّاى حلّ‌نشدۀ هستى است و هركس ادّعا كند من امام حسين عليه السّلام را مى شناسم فقط‍‌ ادّعا كرده است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شناس فقط‍‌ خداى حسين است و جدّ و پدر و مادر و برادر و فرزندان معصوم حسين عليهم السّلام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كسى نمى تواند ادّعا كند من آنچه را متعلّق به امام حسين عليه السّلام است كاملا مى شناسم و به اسرار آنچه مربوط‍‌ به اين سرّ مرحلۀ پنجم وجود است راه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نمى تواند بگويد من كربلا را آن گونه كه بايد مى شناسم؛ من معرفتن به زيارت ابى عبد اللّه عليه السّلام كما هو شأنه دارم؛ من </w:t>
      </w:r>
      <w:bookmarkStart w:id="61" w:name="pg17083_168820"/>
    </w:p>
    <w:p>
      <w:pPr>
        <w:pStyle w:val="BookText"/>
        <w:rPr/>
      </w:pPr>
      <w:bookmarkEnd w:id="61"/>
      <w:r>
        <w:rPr>
          <w:rFonts w:ascii="IRNazanin" w:hAnsi="IRNazanin" w:eastAsia="IRNazanin"/>
          <w:color w:val="111111"/>
          <w:sz w:val="28"/>
          <w:sz w:val="28"/>
          <w:szCs w:val="28"/>
          <w:rtl w:val="true"/>
          <w:lang w:bidi="fa-IR"/>
        </w:rPr>
        <w:t>نسبت به آن وجود مقدّس و آنچه متعلّق به اوست معرفت و شناخت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شناخت و معرفت در اين جا اقرار به عدم معرفت و اعتراف به نشناختن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برترين كس آن كس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شناسيد؟ من كسى هستم كه فهميده ام امام حسين عليه السّلام را نمى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شناسيد؟ من كسى هستم كه مى دانم كربلا را نمى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شناسيد؟ من آن بزرگ عارفم كه معرفت به عدم معرفت آنچه متعلّق به سيّد الشهداء عليه السّلام است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امام حسين عليه السّلام و كربلاى او و عاشوراى او و زيارت او و مصائب او و اقامۀ عزاى او و اشك ماتم او و هرچه متعلّق به اوست همه و همه از حوصلۀ فكر ما خارج است و از گردونۀ انديشۀ ما فراتر، نه فكر و انديشۀ ما و امثال ما بلكه انديشه و فكر كمّلين و بزرگان و ارباب معرفت و درايت</w:t>
      </w:r>
      <w:r>
        <w:rPr>
          <w:rFonts w:eastAsia="IRNazanin" w:cs="IRNazanin"/>
          <w:color w:val="111111"/>
          <w:sz w:val="28"/>
          <w:szCs w:val="28"/>
          <w:rtl w:val="true"/>
          <w:lang w:bidi="fa-IR"/>
        </w:rPr>
        <w:t>.</w:t>
      </w:r>
    </w:p>
    <w:p>
      <w:pPr>
        <w:pStyle w:val="Heading3"/>
        <w:numPr>
          <w:ilvl w:val="2"/>
          <w:numId w:val="1"/>
        </w:numPr>
        <w:rPr/>
      </w:pPr>
      <w:bookmarkStart w:id="62" w:name="__RefHeading___Toc302955_730472459"/>
      <w:bookmarkStart w:id="63" w:name="_Toc21"/>
      <w:bookmarkEnd w:id="62"/>
      <w:r>
        <w:rPr>
          <w:rtl w:val="true"/>
        </w:rPr>
        <w:t>زيارت امام حسين عليه السّلام از اسرار است</w:t>
      </w:r>
      <w:bookmarkEnd w:id="63"/>
    </w:p>
    <w:p>
      <w:pPr>
        <w:pStyle w:val="BookText"/>
        <w:rPr/>
      </w:pPr>
      <w:r>
        <w:rPr>
          <w:rFonts w:ascii="IRNazanin" w:hAnsi="IRNazanin" w:eastAsia="IRNazanin"/>
          <w:color w:val="111111"/>
          <w:sz w:val="28"/>
          <w:sz w:val="28"/>
          <w:szCs w:val="28"/>
          <w:rtl w:val="true"/>
          <w:lang w:bidi="fa-IR"/>
        </w:rPr>
        <w:t>حالا با توجّه به آنچه گفتيم و با عنايت به مطالبى كه آورديم و اصل عدم معرفت و شناخت را در اين باب به عنوان اصل اوّلى پذيرفتيم و به سرّ بودن آنچه متعلّق به امام حسين عليه السّلام است معتقد شديم، اشارتى گذرا به جهاتى در اين راستا مى نمائيم كه اين سرّ در سرمان بهتر جا بگيرد و اين راز در سينه مان عميق تر نشيند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مى گويند فريضۀ بزرگ حجّ‌ كه در قرآن كريم از ترك آن تعبير به كفر شده</w:t>
      </w:r>
      <w:r>
        <w:rPr>
          <w:rFonts w:eastAsia="IRNazanin" w:cs="IRNazanin"/>
          <w:color w:val="111111"/>
          <w:sz w:val="28"/>
          <w:szCs w:val="28"/>
          <w:rtl w:val="true"/>
          <w:lang w:bidi="fa-IR"/>
        </w:rPr>
        <w:t xml:space="preserve">: </w:t>
      </w:r>
      <w:bookmarkStart w:id="64" w:name="pg17083_168821"/>
    </w:p>
    <w:p>
      <w:pPr>
        <w:pStyle w:val="BookText"/>
        <w:rPr/>
      </w:pPr>
      <w:bookmarkEnd w:id="64"/>
      <w:r>
        <w:rPr>
          <w:rFonts w:ascii="Amiri" w:hAnsi="Amiri" w:eastAsia="Amiri" w:cs="Amiri"/>
          <w:color w:val="111111"/>
          <w:sz w:val="28"/>
          <w:sz w:val="28"/>
          <w:szCs w:val="28"/>
          <w:rtl w:val="true"/>
          <w:lang w:bidi="ar-SA"/>
        </w:rPr>
        <w:t xml:space="preserve">وَ مَنْ‌ كَفَرَ فَإِنَّ‌ اللّٰهَ‌ غَنِيٌّ‌ عَنِ‌ الْعٰالَمِينَ‌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مرحوم طبرسى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شدّت و غلظت نسبت به تارك حجّ‌ به جاى جملۀ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 حجّ‌ نكند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كافر شود ذكر شده است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حديث نبوى صريحا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تارك الحجّ‌ و هو مستطيع كافر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كسى كه استطاعت دارد و ترك حجّ‌ نمايد كافر است</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02957_730472459"/>
      <w:bookmarkStart w:id="66" w:name="_Toc22"/>
      <w:bookmarkEnd w:id="65"/>
      <w:r>
        <w:rPr>
          <w:rtl w:val="true"/>
        </w:rPr>
        <w:t>تفاوت حجّ‌ با زيارت امام حسين عليه السّلام</w:t>
      </w:r>
      <w:bookmarkEnd w:id="66"/>
    </w:p>
    <w:p>
      <w:pPr>
        <w:pStyle w:val="BookText"/>
        <w:rPr/>
      </w:pPr>
      <w:r>
        <w:rPr>
          <w:rFonts w:ascii="IRNazanin" w:hAnsi="IRNazanin" w:eastAsia="IRNazanin"/>
          <w:color w:val="111111"/>
          <w:sz w:val="28"/>
          <w:sz w:val="28"/>
          <w:szCs w:val="28"/>
          <w:rtl w:val="true"/>
          <w:lang w:bidi="fa-IR"/>
        </w:rPr>
        <w:t>حجّ‌ با اين عظمت و اهمّيت و با اين غلظت و شدّتى كه در ترك آن رسيده مى گويند اگر طريق، مخوف بود و راه، ناامن و بيم و ترس داشتى حج بر تو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عظام در مقام بيان شرائط‍‌ استطاعت مى گويند از جملۀ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است يعنى در رفتن و برگشتن و بودن در آن جا خطرى بر جان و مال و ناموسش نباشد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نسبت به كربلا و زيارت سيّد الشهداء عليه السّلام نه تنها با بيم و ترس </w:t>
      </w:r>
      <w:bookmarkStart w:id="67" w:name="pg17083_168822"/>
    </w:p>
    <w:p>
      <w:pPr>
        <w:pStyle w:val="BookText"/>
        <w:rPr/>
      </w:pPr>
      <w:bookmarkEnd w:id="67"/>
      <w:r>
        <w:rPr>
          <w:rFonts w:ascii="IRNazanin" w:hAnsi="IRNazanin" w:eastAsia="IRNazanin"/>
          <w:color w:val="111111"/>
          <w:sz w:val="28"/>
          <w:sz w:val="28"/>
          <w:szCs w:val="28"/>
          <w:rtl w:val="true"/>
          <w:lang w:bidi="fa-IR"/>
        </w:rPr>
        <w:t>تجويز مى كنند بلكه هرچه خوف بيشتر، ثواب فزون تر و هرچه بيم زيادتر، اجر فراوان تر كه حضرت باقر عليه السّلام به محمّد بن مسلم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به زيارت قبر امام حسين عليه السّلام مى روى‌؟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ولى با خوف و ترس و بيم و عدم اطمينان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خوف و ترس شديدتر، اجر و ثواب بيشتر و هركسى در مسير زيارت آن حضرت دچار بيم و ترس باشد حق تعالى در روزى كه مردمان در برابر او قرار مى گيرند او را امان بخشد و از بيم و ترس محفوظ‍‌ بدارد و از سفر زيارت همراه با مغفرت برگردد و فرشتگان بر او سلام كنند و پيامبر اكرم صلّى اللّه عليه و آله در مقام زيارت و دعا براى او برآيد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8" w:name="__RefHeading___Toc302959_730472459"/>
      <w:bookmarkStart w:id="69" w:name="_Toc23"/>
      <w:bookmarkEnd w:id="68"/>
      <w:r>
        <w:rPr>
          <w:rtl w:val="true"/>
        </w:rPr>
        <w:t>زيارت با خوف و ترس</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آثار مخصوصى براى زيارت مقرون به خوف ذكر شده است چونان ايمنى از فزع اكبر و ديدار فرشتگان در قيامت همراه با بشارت به عدم بيم و ترس</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دعاى رسول خدا و امير مؤمنان و صدّيقۀ كبرى و حضرات معصومين عليهم السّلام و رجوع با مغفرت و مصافحۀ با رسول مكرّم فرداى قيامت و آمرزيده از دنيا رفتن</w:t>
      </w:r>
      <w:r>
        <w:rPr>
          <w:rStyle w:val="FootnoteAnchor"/>
          <w:rtl w:val="true"/>
        </w:rPr>
        <w:footnoteReference w:id="38"/>
      </w:r>
      <w:r>
        <w:rPr>
          <w:rFonts w:ascii="IRNazanin" w:hAnsi="IRNazanin" w:eastAsia="IRNazanin"/>
          <w:color w:val="111111"/>
          <w:sz w:val="28"/>
          <w:sz w:val="28"/>
          <w:szCs w:val="28"/>
          <w:rtl w:val="true"/>
          <w:lang w:bidi="fa-IR"/>
        </w:rPr>
        <w:t xml:space="preserve">و در قيامت در سايۀ عرش پروردگار بودن و با حضرت حسين عليه السّلام تحت العرش حديث گفتن و از جميع فزع ها و بيم هاى صحراى محشر در امان بودن و آرامش دل و سكون </w:t>
      </w:r>
    </w:p>
    <w:p>
      <w:pPr>
        <w:pStyle w:val="BookText"/>
        <w:rPr/>
      </w:pPr>
      <w:r>
        <w:rPr>
          <w:rFonts w:ascii="Amiri" w:hAnsi="Amiri" w:eastAsia="Amiri" w:cs="Amiri"/>
          <w:color w:val="111111"/>
          <w:sz w:val="28"/>
          <w:sz w:val="28"/>
          <w:szCs w:val="28"/>
          <w:rtl w:val="true"/>
          <w:lang w:bidi="ar-SA"/>
        </w:rPr>
        <w:t>خاطر با نويد و بشارت ملائكه داشتن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مجلسى بعد از نقل روايت دوّمى كه بيانگر آثار زيارت مقرون به خوف 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خبر با اين سندهاى فراوان محمول بر خوف ضعيف باشد كه ظنّ‌ و گمان سلامت در آن باقى است و يا ترسى كه به واسطۀ از بين رفتن عزّت و جاه و از دست دادن مال پديد مى آيد نه خوف از دست دادن جان و آبرو به خاطر عمومات تقيّه و نهى از القاء نفس در تهلكه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ولى با همۀ احترام و قداستى كه براى مرحوم مجلسى رضوان اللّه تعالى عليه مى شناسيم، نتوانيم با اين بيان ايشان موافقت كامل داشته باشيم و چه بسا روايت محمّد بن مسلم كه اوّل آورديم قابل انطباق با اين بيان نباشد بلكه خلاف آن استفاده مى شود كه اجر بيشتر را مرتبط‍‌ با خوف شديدتر و بيم زيادتر معرّفى مى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هرچه هست از مجموع روايات استفاده مى شود كه زيارت امام حسين عليه السّلام از اين جهت با همۀ زيارت ها بلكه حتّى با زيارت خانۀ خدا هم متفاوت است و فرق دارد و با توجّه به اين كه در نوع زمان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نوشتۀ پيشين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زيارت قبر امام حسين عليه السّلام مقرون به خوف و ترس و اضطراب و واهمه بوده، چه بسا اگر ترتيب اثر به آن داده مى شد تدريجا زيارت قبر شريفش به دست نسيان و </w:t>
      </w:r>
    </w:p>
    <w:p>
      <w:pPr>
        <w:pStyle w:val="BookText"/>
        <w:rPr/>
      </w:pPr>
      <w:r>
        <w:rPr>
          <w:rFonts w:ascii="IRNazanin" w:hAnsi="IRNazanin" w:eastAsia="IRNazanin"/>
          <w:color w:val="111111"/>
          <w:sz w:val="28"/>
          <w:sz w:val="28"/>
          <w:szCs w:val="28"/>
          <w:rtl w:val="true"/>
          <w:lang w:bidi="fa-IR"/>
        </w:rPr>
        <w:t>فراموشى سپره مى شد و لذا مى بينيم به خصوص براى اين مسئله در كتب حديثى عنوان بابى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قولويه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نفيس كامل الزياراتش را به همين روايات اختصاص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ألباب 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زار الحسين عليه السّلام و عليه 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ابواب الجنان مرحوم شيخ خضر بن شلال كه از بزرگان اماميّه در نيمۀ اوّل قرن سيزدهم هجرى 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نصوص رسيده و روايات وارده جواز زيارت حتّى با خوف بر نفس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قدم را فراتر نهاده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جواز به خصوص در اوّلين دفعه كه قائل به وجوب زيارت امام حسين عليه السّلام هستيم حتّى با علم به تلف نفس داده مى شود از اين جهت كه مصداق حفظ‍‌ بيضۀ اسلام است يعنى همان حقيقتى كه سرّ اقدام سيّد الشهداء عليه السّلام و عزيزانش نسبت به مسئلۀ شهادت بود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شيخ جعفر شوشترى همان كه اشراب شدۀ از طعام مرحمتى ابى عبد اللّه عليه السّلام به وسيلۀ جناب حبيب بن مظاهر كه جريان رؤيايش را در چند جلسۀ قبل برايتان نقل نمودم 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خصوصيات زيارت امام حسين عليه السّلام اين است كه هر عملى </w:t>
      </w:r>
    </w:p>
    <w:p>
      <w:pPr>
        <w:pStyle w:val="BookText"/>
        <w:rPr/>
      </w:pPr>
      <w:r>
        <w:rPr>
          <w:rFonts w:ascii="IRNazanin" w:hAnsi="IRNazanin" w:eastAsia="IRNazanin"/>
          <w:color w:val="111111"/>
          <w:sz w:val="28"/>
          <w:sz w:val="28"/>
          <w:szCs w:val="28"/>
          <w:rtl w:val="true"/>
          <w:lang w:bidi="fa-IR"/>
        </w:rPr>
        <w:t xml:space="preserve">وجوب يا استحبابش با خوف و ترس ساقط‍‌ مى شود ولى نسبت به زيارت امام حسين عليه السّلام رواياتى رسيده كه برخلاف اين جهت دلالت دارد و من در اين زمينه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دسترسى پيدا كرده ام كه به سندهاى معتبر در بحار الانوار و غير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پاورقى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روايات رسيده در موقع خوف قتل و بيم كشته شدن عمل نكنيم، بعيد نيست به آن ها در مورد خوف تلف مال و تحمّل اذيّت هاى بدنى و جراحت ها و امثال آن ها از گرفتارى ها و ناراحتى ها عمل نمائيم بلكه حتى در صورتى كه ظنّ‌ و گمان به تحقّق آن ها دارد و گمانى به سلامت ماندن از آن ها ندارد و اين امر از خصائص امام حسين عليه السّلام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آيت فقيد، صاحب الغدير رضوان اللّه تعالى عليه در حواشى نفيسى كه بر كتاب شريف كامل الزيارات دارند در اين زمينه چنين آورده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فقها و محقّقان، زيارت امام حسين عليه السّلام را با هر خوف و ترس و زيان و ضررى جايز مى دانند به خاطر اطلاق روايات و چه بسا تاريخ از عمل اصحاب در عصر ائمه عليهم السّلام مطالبى را در اين زمينه براى ما آشكار سازد كه وقتى تقرير و تثبيت حضرات معصومين عليهم السّلام با آن ضميمه شود همان مختار محقّقان را تأكيد مى نمايد و آنچه براى ما از آنان نقل شده اين است كه هيچ چيزى مانع آنان از زيارت امام حسين عليه السّلام نمى شد و همۀ سختى ها و مشكلات را در اين مسير </w:t>
      </w:r>
    </w:p>
    <w:p>
      <w:pPr>
        <w:pStyle w:val="BookText"/>
        <w:rPr/>
      </w:pPr>
      <w:r>
        <w:rPr>
          <w:rFonts w:ascii="Amiri" w:hAnsi="Amiri" w:eastAsia="Amiri" w:cs="Amiri"/>
          <w:color w:val="111111"/>
          <w:sz w:val="28"/>
          <w:sz w:val="28"/>
          <w:szCs w:val="28"/>
          <w:rtl w:val="true"/>
          <w:lang w:bidi="ar-SA"/>
        </w:rPr>
        <w:t xml:space="preserve">تحمّل مى نمودند و به جان مى خريدند؛ مثله 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و بريدن اعضاى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نكال و عقوبت هاى سخت و شكنجه هاى دردناك، حبس و كتك، قطع دست و هتك حرمت و تمامى اين مشكلات و سختى ها را با قلبى آرام و دلى مطمئن و دركى عميق و شوقى سرشار متحمّل مى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بنگريد به آنچه در همين كتاب كامل الزيارات آمده كه ابن بكير از ارّجان در منطقه فارس با بيم و ترس از مأموران مسلّح حكومتى به زيارت امام حسين عليه السّلام مى آيد درحالى كه او از فقهاى شيعه است، آن سان كه در رجال كشّى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حديث زيارت محمّد بن مسلم با خوف و ترس آمده كه از بزرگترين افراد مورد اعتماد طايفۀ اماميّه است همان كه حضرت صادق عليه السّلام او را از اوتاد زمين و اعلام دين شمرده است و در اين دو حديث مضاف بر تقرير امام عليه السّلام ثواب جميلى نسبت به كار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در حال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تصريح به اين جهت كه هرچه بيم بيشتر ثواب زيادتر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زيارت حسين ليثى كوفى كه اجماع اصحاب بر جلالت و وثاقت اوست در زمان بنى مروان در شدّت خوف قتل و بيم تلف نفس آن گونه كه در حديث تصريح به آن شده دلالت ديگرى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سان كه روايت مفصّل هشام بن سالم در بيان ثواب عظيم و اجر جزيل نسبت به كشته شدگان در مسير زيارت و آسيب ديدگان و حبس كشيدگان و كتك خوردگان نيز دلالت بر نظر محقّقان كه جواز زيارت با خوف و ترس است دارد بر اين اساس چاره اى جز تعميم </w:t>
      </w:r>
      <w:bookmarkStart w:id="70" w:name="pg17083_168827"/>
    </w:p>
    <w:p>
      <w:pPr>
        <w:pStyle w:val="BookText"/>
        <w:rPr/>
      </w:pPr>
      <w:bookmarkEnd w:id="70"/>
      <w:r>
        <w:rPr>
          <w:rFonts w:ascii="IRNazanin" w:hAnsi="IRNazanin" w:eastAsia="IRNazanin"/>
          <w:color w:val="111111"/>
          <w:sz w:val="28"/>
          <w:sz w:val="28"/>
          <w:szCs w:val="28"/>
          <w:rtl w:val="true"/>
          <w:lang w:bidi="fa-IR"/>
        </w:rPr>
        <w:t>حكم نسبت به همۀ موارد نيست هرچند كه ناآگاهان بالا و پائين روند و در مقام ترديد يا رد و انكار برآيند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71" w:name="__RefHeading___Toc302961_730472459"/>
      <w:bookmarkStart w:id="72" w:name="_Toc24"/>
      <w:bookmarkEnd w:id="71"/>
      <w:r>
        <w:rPr>
          <w:rtl w:val="true"/>
        </w:rPr>
        <w:t>جواز اتمام نماز در حرم امام حسين عليه السّلام</w:t>
      </w:r>
      <w:bookmarkEnd w:id="72"/>
    </w:p>
    <w:p>
      <w:pPr>
        <w:pStyle w:val="BookText"/>
        <w:rPr/>
      </w:pPr>
      <w:r>
        <w:rPr>
          <w:rFonts w:ascii="IRNazanin" w:hAnsi="IRNazanin" w:eastAsia="IRNazanin"/>
          <w:color w:val="111111"/>
          <w:sz w:val="28"/>
          <w:sz w:val="28"/>
          <w:szCs w:val="28"/>
          <w:rtl w:val="true"/>
          <w:lang w:bidi="fa-IR"/>
        </w:rPr>
        <w:t>آرى به ما مى گويند هرجا سفر رفتى و ده روز نماندى نمازت را شكسته بخوان و نمازهاى چهارركعتى را دو ركعت بياور هرچند مشاهد مشرّفه باشد مگر در چهار جا كه اختيار با خود توست؛ در عين اين كه مسافر هستى مى خواهى شكسته بخوان، مى خواهى تمام بياور و غالب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خواندن افضل است و اتفاقا در خود روايات اين مسئله به اين حقيقت اشاره شده كه اين امر از اسرار است و از مخزون علم حق تعالى است كه به سند معتبر از حضرت صادق عليه السّلام رسيده است كه به حمّاد بن عيسى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مخزون علم اللّه الإتمام فى أربعة مواطن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چهار موردى كه مسافر مخيّر است سه موردش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مسجد النّبى صلّى اللّه عليه و آله، مسجد كوفه و فقط‍‌ يك جاى آن حرم است و آن حرم امام حسين عليه السّلام و حاير شريف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حرمى كه مسافر به عنوان حرم مخيّر است اين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سرّى است اين چه خصوصيّتى است‌؟ نمى دانيم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شبل به حضرت صادق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امام حسين عليه السّلام را </w:t>
      </w:r>
    </w:p>
    <w:p>
      <w:pPr>
        <w:pStyle w:val="BookText"/>
        <w:rPr/>
      </w:pPr>
      <w:r>
        <w:rPr>
          <w:rFonts w:ascii="Amiri" w:hAnsi="Amiri" w:eastAsia="Amiri" w:cs="Amiri"/>
          <w:color w:val="111111"/>
          <w:sz w:val="28"/>
          <w:sz w:val="28"/>
          <w:szCs w:val="28"/>
          <w:rtl w:val="true"/>
          <w:lang w:bidi="ar-SA"/>
        </w:rPr>
        <w:t>زيارت كنم‌؟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الطّيّب و أتمّ‌ الصّلاة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زيارت كن آن آقاى طيّب و امام پاك را و نمازت را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كه گويا دچار تعجّب شده بود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تمام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تمام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اصحاب ما شكسته خواندن نظر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ضعيفان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در بيان اين حديث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ضعيفان، ضعيفان در دين و جاهلان به احكام است يا آنان كه توان نماز تمام خواندن ندارند و يا چون مشقّت دارد، آسان تر را انتخاب مى كنند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آيا جهت اين است كه درواقع در اين اماكن اربعه و مواطن چهارگانه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النّبى صلّى اللّه عليه و آله و مسجد كوفه كه خانۀ خداست و بنده در خانۀ خدا گويا در خانۀ خودش مى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امام حسين عليه السّلام هم چنين تصوّرى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 حسين عليه السّلام خانۀ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خودش كسى نماز را شكسته نمى خواند و يا چون مطلوب در اين اماكن كثرت عبادت و صلاة است لذا مى گويند در </w:t>
      </w:r>
      <w:bookmarkStart w:id="73" w:name="pg17083_168829"/>
    </w:p>
    <w:p>
      <w:pPr>
        <w:pStyle w:val="BookText"/>
        <w:rPr/>
      </w:pPr>
      <w:bookmarkEnd w:id="73"/>
      <w:r>
        <w:rPr>
          <w:rFonts w:ascii="IRNazanin" w:hAnsi="IRNazanin" w:eastAsia="IRNazanin"/>
          <w:color w:val="111111"/>
          <w:sz w:val="28"/>
          <w:sz w:val="28"/>
          <w:szCs w:val="28"/>
          <w:rtl w:val="true"/>
          <w:lang w:bidi="fa-IR"/>
        </w:rPr>
        <w:t>عين اين كه مسافر هستى نمازت را تمام بخوان تا خدا را بيشتر عبادت كرده باشى و حرم امام حسين عليه السّلام هم اين 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دو جهت 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نسبت به مجموع اين چهار محلّ‌ كه چرا مخيّر هستيم و ديگرى نسبت به خصوص حرم امام حسين عليه السّلام كه چرا در ميان همۀ حرم ها و تمامى مزارها اين مزار و حرم اين خصوصيّت را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بدانيم كه در اين مسئله از جهت كمّى ميان فقهاء رضوان اللّه تعالى عليهم اجمعين اختلاف است و در دو سوى توسعه و ضيق فتوا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حكم را حتّى در بلدان اربعه و چهار شهر مكّه، مدينه، كوفه و كربلا وسعت داده اند و بعضى تحديد به حدودى نموده اند كه قدر متقيّن كه مورد اتّفاق جميع فقهاء نسبت به كربلاست اين است كه در محدودۀ بيست و پنج ذراع از چهار طرف قبر مطهّر امام حسين عليه السّلام اين حكم ثابت است هرچند سرايت حكم در تمام حرم مطهّر بعيد به نظر نمى رسد</w:t>
      </w:r>
      <w:r>
        <w:rPr>
          <w:rFonts w:eastAsia="IRNazanin" w:cs="IRNazanin"/>
          <w:color w:val="111111"/>
          <w:sz w:val="28"/>
          <w:szCs w:val="28"/>
          <w:rtl w:val="true"/>
          <w:lang w:bidi="fa-IR"/>
        </w:rPr>
        <w:t>.</w:t>
      </w:r>
    </w:p>
    <w:p>
      <w:pPr>
        <w:pStyle w:val="Heading3"/>
        <w:numPr>
          <w:ilvl w:val="2"/>
          <w:numId w:val="1"/>
        </w:numPr>
        <w:rPr/>
      </w:pPr>
      <w:bookmarkStart w:id="74" w:name="__RefHeading___Toc302963_730472459"/>
      <w:bookmarkStart w:id="75" w:name="_Toc25"/>
      <w:bookmarkEnd w:id="74"/>
      <w:r>
        <w:rPr>
          <w:rtl w:val="true"/>
        </w:rPr>
        <w:t>تشرّف با همان گردوغبار</w:t>
      </w:r>
      <w:bookmarkEnd w:id="75"/>
    </w:p>
    <w:p>
      <w:pPr>
        <w:pStyle w:val="BookText"/>
        <w:rPr/>
      </w:pPr>
      <w:r>
        <w:rPr>
          <w:rFonts w:ascii="IRNazanin" w:hAnsi="IRNazanin" w:eastAsia="IRNazanin"/>
          <w:color w:val="111111"/>
          <w:sz w:val="28"/>
          <w:sz w:val="28"/>
          <w:szCs w:val="28"/>
          <w:rtl w:val="true"/>
          <w:lang w:bidi="fa-IR"/>
        </w:rPr>
        <w:t>به ما مى گويند در همۀ اعتاب مقدّسه و مشاهد مشرّفه كه مى خواهى شرفياب شوى، غسل كن، جامۀ خوب بپوش، خوش بو باش ولى در كربلا دستور مى دهند با همان حالت غبارآگين و ژوليده موى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روزى كسى در حرم مطهّر امام حسين عليه السّلام توضيح همين مطلب را جويا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حكم اختصاص به اوّلين دفعه داشته باشد ولى در دفعات بعد چنين نباشد يا آنچه مرحوم مجلسى نسبت به تشرّف جابر </w:t>
      </w:r>
    </w:p>
    <w:p>
      <w:pPr>
        <w:pStyle w:val="BookText"/>
        <w:rPr/>
      </w:pPr>
      <w:r>
        <w:rPr>
          <w:rFonts w:ascii="IRNazanin" w:hAnsi="IRNazanin" w:eastAsia="IRNazanin"/>
          <w:color w:val="111111"/>
          <w:sz w:val="28"/>
          <w:sz w:val="28"/>
          <w:szCs w:val="28"/>
          <w:rtl w:val="true"/>
          <w:lang w:bidi="fa-IR"/>
        </w:rPr>
        <w:t>در روز اربعين آورده موردنظر قرار گيرد و آن اين است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كه بيانگر آمدن جناب جابر بن عبد اللّه انصارى با عطا براى زيارت امام حسين عليه السّلام در بيستم ماه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كند كه جناب جابر رضي اللّه عنه استعمال طيب و به كار بردن بوى خوش را در زيارت امام حسين عليه السّلام مى پسنديده و مطلوب مى شمرده و حال آن كه در بعضى اخبار از آن منع شده و بعيد نيست كه اخبار منع را حمل كنيم بر اين كه اگر مقصود لذّت بردن از بوى خوش است ممنوع است امّا اگر به احترام آن بقعۀ مباركه و اكرام آن محل مقدّس، طيب و بوى خوش به كار مى برد ممنوع نيست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در حديثى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زيارة الحسين عليه السّلام فزره و أنت كئيب حزين مكروب شعثا مغبرّا جائعا عطشانا، فإنّ‌ الحسين عليه السّلام قتل حزينا مكروبا شعثا مغبرّا جائعا عطشانا و سله الحوائج و انصرف عنه و لا تتّخذه وطنا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ارادۀ زيارت امام حسين عليه السّلام نمودى زيارت كن درحالى كه اندوهگين و حزين و بسيار غمين باشى، مويت ژوليده و چهره ات غبارآگين و گردآلود باشد، گرسنه باشى و تشنه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چنين به زيارت امام حسين عليه السّلام مشرّف شو كه بايد زاير با مزور شباهتى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حسين عليه السّلام كشته شد درحالى كه حزين و غمين بود مويش ژوليده و چهره اش غبارآگين بود، گرسنه بود تشنه بود</w:t>
      </w:r>
      <w:r>
        <w:rPr>
          <w:rFonts w:eastAsia="IRNazanin" w:cs="IRNazanin"/>
          <w:color w:val="111111"/>
          <w:sz w:val="28"/>
          <w:szCs w:val="28"/>
          <w:rtl w:val="true"/>
          <w:lang w:bidi="fa-IR"/>
        </w:rPr>
        <w:t xml:space="preserve">. </w:t>
      </w:r>
      <w:bookmarkStart w:id="76" w:name="pg17083_168831"/>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مشرّف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حوائجت را مسئلت كن و بازگرد و آن جا را وطن خود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حديث چه بسا يك جهت براى اين وظيفه استفاده مى شود و آن تأسّى به آن مزور حزين و مكروب است</w:t>
      </w:r>
      <w:r>
        <w:rPr>
          <w:rFonts w:eastAsia="IRNazanin" w:cs="IRNazanin"/>
          <w:color w:val="111111"/>
          <w:sz w:val="28"/>
          <w:szCs w:val="28"/>
          <w:rtl w:val="true"/>
          <w:lang w:bidi="fa-IR"/>
        </w:rPr>
        <w:t>.</w:t>
      </w:r>
    </w:p>
    <w:p>
      <w:pPr>
        <w:pStyle w:val="Heading3"/>
        <w:numPr>
          <w:ilvl w:val="2"/>
          <w:numId w:val="1"/>
        </w:numPr>
        <w:rPr/>
      </w:pPr>
      <w:bookmarkStart w:id="77" w:name="__RefHeading___Toc302965_730472459"/>
      <w:bookmarkStart w:id="78" w:name="_Toc26"/>
      <w:bookmarkEnd w:id="77"/>
      <w:r>
        <w:rPr>
          <w:rtl w:val="true"/>
        </w:rPr>
        <w:t>تشبّه به زايران ملكوتى</w:t>
      </w:r>
      <w:bookmarkEnd w:id="78"/>
    </w:p>
    <w:p>
      <w:pPr>
        <w:pStyle w:val="BookText"/>
        <w:rPr/>
      </w:pPr>
      <w:r>
        <w:rPr>
          <w:rFonts w:ascii="IRNazanin" w:hAnsi="IRNazanin" w:eastAsia="IRNazanin"/>
          <w:color w:val="111111"/>
          <w:sz w:val="28"/>
          <w:sz w:val="28"/>
          <w:szCs w:val="28"/>
          <w:rtl w:val="true"/>
          <w:lang w:bidi="fa-IR"/>
        </w:rPr>
        <w:t>و شايد جهت ديگرى را هم بتوانيم از برخى احاديث ديگر استفاده كنيم و آن تشبّه به زائران ملكوتى آن حرم محترم و حاير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احاديث بسيارى استفاده مى شود كه فرشتگان با چنين حالتى به زيارت اين قبر مقدّس مى آيند كه آقاى خودمان حضرت رضا عليه السّلام به جناب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يونس بن عبد الرحمان است و از بزرگان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دانى كه به طواف خانۀ كعبه هرروز هفتاد هزار فرشته مى آيد و چون شب فرارسد آنان صعود كرده، بالا مى روند و غير آنان مى آيند و تا صبح مى مانند و همانا حسين عليه السّلام كرامتش نزد پروردگار از بيت و خانۀ خدا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وقت هر نماز هفتاد هزار ملك با موهاى ژوليده و قيافه هاى غبارآگين به زيارت قبر امام حسين عليه السّلام مى آيند و تا قيامت ديگر نوبت به آنان نمى رسد</w:t>
      </w:r>
      <w:r>
        <w:rPr>
          <w:rFonts w:eastAsia="IRNazanin" w:cs="IRNazanin"/>
          <w:color w:val="111111"/>
          <w:sz w:val="28"/>
          <w:szCs w:val="28"/>
          <w:rtl w:val="true"/>
          <w:lang w:bidi="fa-IR"/>
        </w:rPr>
        <w:t>.</w:t>
      </w:r>
      <w:r>
        <w:rPr>
          <w:rStyle w:val="FootnoteAnchor"/>
          <w:rtl w:val="true"/>
        </w:rPr>
        <w:footnoteReference w:id="4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ديگر حديثى حضرت صادق عليه السّلام به سدير كه او هم از بزرگان اصحاب حضرت است،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علمت أنّ‌ للّه ألف ألف ملك شعث غبر يبكون و يزورون و لا يفترون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نمى دانى كه براى خداوند يك ميليون فرشته است ژوليده مو و گردآگين و غباررو كه پيوسته گريانند و حسين عليه السّلام را زيارت مى كنند و هيچ گاه خسته نشده و فتور و سستى در زيارت حضرتش ندارند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 همين حديث شريف را مرحوم كلينى نقل نموده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ألفى ألف يعنى دو ميليون آورده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اين دو حديث بيانگر هيئت و زىّ‌ و قيافه زائران ملكوتى آن حرم محترم و آستان مقدّس است و از روايات ديگرى استفاده مى شود كه مضاف بر اين فرشتگان زائر، آن دربار ولايت مدار چهار هزار فرشتۀ ثابت و ملك مستقرّ دارد كه پيوسته آن جا بوده و هستند و تا زمان ظهور موفور السرور امام عصر عليه السّلام هم در آن جا حضور دارند و جزء ياران حضرت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فرشتگان هم همان هيئت و قيافه را دارند؛ موها ژوليده و قيافه ها غبارآگين كه حضرت رضا عليه السّلام به ريّان بن شبيب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نزل إلى الأرض من الملائكة أربعة آلاف لنصره فوجده قد قتل، فهم عند قبره شعث غبر إلى أن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من أنصاره و شعارهم يالثارات الحسين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آينه چهار هزار فرشته براى يارى آن حضرت فرود آمدند ولى حضرتش را كشته يافتند، پس آنان پيوسته كنار قبر شريفش هستند </w:t>
      </w:r>
      <w:bookmarkStart w:id="79" w:name="pg17083_168833"/>
    </w:p>
    <w:p>
      <w:pPr>
        <w:pStyle w:val="BookText"/>
        <w:rPr/>
      </w:pPr>
      <w:bookmarkEnd w:id="79"/>
      <w:r>
        <w:rPr>
          <w:rFonts w:ascii="IRNazanin" w:hAnsi="IRNazanin" w:eastAsia="IRNazanin"/>
          <w:color w:val="111111"/>
          <w:sz w:val="28"/>
          <w:sz w:val="28"/>
          <w:szCs w:val="28"/>
          <w:rtl w:val="true"/>
          <w:lang w:bidi="fa-IR"/>
        </w:rPr>
        <w:t>با موهاى ژوليده و قيافه هاى غبارآگين تا زمانى كه حضرت قائم عليه السّلام قيام كند كه جزء انصار و ياران آن حضرت قرار مى گيرند و شعارشان اين است كه ما منتقمين خون امام حسين عليه السّلام هستيم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از احاديث استفاده مى شود كه اين جمع فرشتگان به منزلۀ چاكران و قراولان دربار ولايت مدار حسينى عليه السّلام مى باشند و عهده دار شئون متعلّق به زائران كه حضرت باقر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زائرى به زيارت قبر امام حسين عليه السّلام نرود جز اين كه اين چهار هزار فرشته او را استقبال كنند و اگر مريض شود او را عيادت نمايند و اگر بميرد حضور در تشييع جنازه اش پيدا كنند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80" w:name="__RefHeading___Toc302967_730472459"/>
      <w:bookmarkStart w:id="81" w:name="_Toc27"/>
      <w:bookmarkEnd w:id="80"/>
      <w:r>
        <w:rPr>
          <w:rtl w:val="true"/>
        </w:rPr>
        <w:t>اسرار اين دستور</w:t>
      </w:r>
      <w:bookmarkEnd w:id="81"/>
    </w:p>
    <w:p>
      <w:pPr>
        <w:pStyle w:val="BookText"/>
        <w:rPr/>
      </w:pPr>
      <w:r>
        <w:rPr>
          <w:rFonts w:ascii="IRNazanin" w:hAnsi="IRNazanin" w:eastAsia="IRNazanin"/>
          <w:color w:val="111111"/>
          <w:sz w:val="28"/>
          <w:sz w:val="28"/>
          <w:szCs w:val="28"/>
          <w:rtl w:val="true"/>
          <w:lang w:bidi="fa-IR"/>
        </w:rPr>
        <w:t>شايد از اين روايات بتوانيم وجه ديگرى براى اين دستور استفاده كنيم كه چرا مى گويند ژوليده و غبارين و حزين و غمين به زيارت امام حسين عليه السّلام برو؛ چون ساكنان آن حرم خدائى و چاكران و قراولان آن دربار ولايت مدارى چنين وضعى 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بتوانيم با اين مثال قدرى مطلب را روشن كنيم گاهى ما را جايى دعوت مى كنند و با شكل و قيافه و لباس و هيئت مخصوصى مى خواهيم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ما را مى بيند سؤال مى كند كجا مى روى‌؟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مجلس دعوت دارم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وضع آن مجلس باخبر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مهمان ها، تمامى مدعوّين و همۀ دربان ها، پيش خدمت ها، همه و همه چنين سرووضعى دارند و لباس فرمشان اين رنگ و اين شكل، شما اگر با اين قيافه و وضع و با اين هيئت و لباس برويد، وصلۀ ناجورى در آن مجلس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شما هيچ مناسب آن مجلس نيست، برگرد، سر و وضع و قيافه و لباست را تغيير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مثال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به كربلا كرده اند، ما كه آمده ايم نه تنها ما بلكه همۀ زائرانى كه از نخستين روز پس از دفن امام حسين عليه السّلام و عزيزانش به اين سرزمين آمده اند دعوت داشته اند و همۀ آنان هم كه بعد مى آيند با دعوت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مجلسى است كه صاحب مجلس، صاحب منزل، صاحب حرم و حريم، صاحب حاير و مزار، محزون است، غمين است، مكروب است، ژوليده مو و غبارآگين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هاى ملكوتى اين مجلس و حريم هم همه شان چونان صاحب حرم و سرا چنين قيافه و هيئتى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هزار فرشتۀ ثابت و قراول و چاكر آنان هم اين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شكل و قيافه ديگر برويم و به زىّ‌ و هيئت آخرى در اين حريم و حرم قدم بداريم، وصلۀ ناجور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به ما دستور مى دهند به صاحبان مجلس و ميهمانان ملكوتى و دربانان ملكى تأسّى و اقتدا نمائيم؛ ما هم كئيب و حزين، مكروب و شعث و غبر و جايع و عطشان به زيارت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شايد بتوانيم از آنچه گفتيم مطلب سوّمى استفاده كنيم، مضاف بر آنچه گفتيم و علاوه بر آنچه از مرحوم مجلسى آورديم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مناسب است با چنين حال و وضعى به زيارت سيد الشهدا عليه السّلام، مى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نمى گويد كثيف باش، </w:t>
      </w:r>
      <w:bookmarkStart w:id="82" w:name="pg17083_168835"/>
    </w:p>
    <w:p>
      <w:pPr>
        <w:pStyle w:val="BookText"/>
        <w:rPr/>
      </w:pPr>
      <w:bookmarkEnd w:id="82"/>
      <w:r>
        <w:rPr>
          <w:rFonts w:ascii="IRNazanin" w:hAnsi="IRNazanin" w:eastAsia="IRNazanin"/>
          <w:color w:val="111111"/>
          <w:sz w:val="28"/>
          <w:sz w:val="28"/>
          <w:szCs w:val="28"/>
          <w:rtl w:val="true"/>
          <w:lang w:bidi="fa-IR"/>
        </w:rPr>
        <w:t>بدبو باش و يا قيافه ات زننده باشد؛ نه، روايات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كجا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سرووضعت، قيافه و لباست، موى سر و صورتت و به طور كلى حالات جسمى و روحى ات و همۀ آنچه متعلّق به تو است گوياى اين حقيقت باشد كه تو به ديار غم مى روى، تو به آشيانۀ بلا مى روى، تو به زيارت جمعى غمين و حزين مى روى به هيئت و صورت ارباب مصيبت و صاحبان عزا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صاحب مصيبت توجّه ندارد شانه به مويش بزند، چطور صاحب مصيبت اعتنا نمى كند گردوغبار از چهره اش پاك كند، چطور صاحب مصيبت به سرووضعش اهمّيت نمى دهد، چطور صاحب مصيبت به آب و غذايش توجّهى ندارد، به خواب و خوراكش بى توجّه است، تو هم در كربلا چنين باش آن سان كه خود صاحب حرم است آن گونه كه خود اين مزوران معزّز و مكرّمند، آن طورى كه ساير زايران و چاكران هستند تو هم آن گونه باش و شايد اين سخن، بهترين وجه جمع در مجموع اخبار رسيده باشد و اگر ابهام و ايهامى هم باشد كاملا برطرف گردد و شاهد آنچه گفتيم</w:t>
      </w:r>
    </w:p>
    <w:p>
      <w:pPr>
        <w:pStyle w:val="Heading3"/>
        <w:numPr>
          <w:ilvl w:val="2"/>
          <w:numId w:val="1"/>
        </w:numPr>
        <w:rPr/>
      </w:pPr>
      <w:bookmarkStart w:id="83" w:name="__RefHeading___Toc302969_730472459"/>
      <w:bookmarkStart w:id="84" w:name="_Toc28"/>
      <w:bookmarkEnd w:id="83"/>
      <w:r>
        <w:rPr>
          <w:rtl w:val="true"/>
        </w:rPr>
        <w:t>حديثى در اين راستا</w:t>
      </w:r>
      <w:bookmarkEnd w:id="84"/>
    </w:p>
    <w:p>
      <w:pPr>
        <w:pStyle w:val="BookText"/>
        <w:rPr/>
      </w:pPr>
      <w:r>
        <w:rPr>
          <w:rFonts w:ascii="Amiri" w:hAnsi="Amiri" w:eastAsia="Amiri" w:cs="Amiri"/>
          <w:color w:val="111111"/>
          <w:sz w:val="28"/>
          <w:sz w:val="28"/>
          <w:szCs w:val="28"/>
          <w:rtl w:val="true"/>
          <w:lang w:bidi="ar-SA"/>
        </w:rPr>
        <w:t>روايت مفضّل بن عمر است كه حضرت صادق عليه السّلام به او فرمود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كنيد بهتر است از اين كه زيارت نكنيد و زيارت نكنيد بهتر است از اين كه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كمر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كلامتان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آينه كسى از شما به زيارت قبر پدرش مى رود درحالى كه غمين و حزين و افتاده حال </w:t>
      </w:r>
    </w:p>
    <w:p>
      <w:pPr>
        <w:pStyle w:val="BookText"/>
        <w:rPr/>
      </w:pPr>
      <w:r>
        <w:rPr>
          <w:rFonts w:ascii="IRNazanin" w:hAnsi="IRNazanin" w:eastAsia="IRNazanin"/>
          <w:color w:val="111111"/>
          <w:sz w:val="28"/>
          <w:sz w:val="28"/>
          <w:szCs w:val="28"/>
          <w:rtl w:val="true"/>
          <w:lang w:bidi="fa-IR"/>
        </w:rPr>
        <w:t xml:space="preserve">شكسته پروبال است ولى شما به زيارت قبر امام حسين عليه السّلام با سفره مى آئيد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سفر غيرمصيبتى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سفرى پسنديده نيست مگر آن كه با موى ژوليده و غبارآگين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وضع و هيئت صاحبان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كنيد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اين موقع بود كه تلاوت قرآن از بلندگوهاى حرم مطهّر پخش گرديد كه نويد نزديك شدن وقت نماز ظهر را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هم قول دادند كه همين زمينۀ گفتگو را ادامه دهند و فرمودند كه براى درك نماز در حرم امام حسين عليه السّلام از خدمت برادر ارجمندشان مرخّص شويم كه در حديثى از حضرت باقر عليه السّلام چنين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الصّلاة المفروضة عنده يعدل حجّة و الصّلاة النّافلة عنده يعدل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نماز واجب كنار قبر امام حسين عليه السّلام برابر حجّ‌ است و نماز نافله مساوى عمره</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ادامه دادند كه البته در روايت مفضّل براى هر ركعتى ثواب هزار حجّ‌ و عمره و عتق و وقوف در راه حق تعالى بازگو شده</w:t>
      </w:r>
      <w:r>
        <w:rPr>
          <w:rStyle w:val="FootnoteAnchor"/>
          <w:rtl w:val="true"/>
        </w:rPr>
        <w:footnoteReference w:id="55"/>
      </w:r>
      <w:r>
        <w:rPr>
          <w:rFonts w:ascii="IRNazanin" w:hAnsi="IRNazanin" w:eastAsia="IRNazanin"/>
          <w:color w:val="111111"/>
          <w:sz w:val="28"/>
          <w:sz w:val="28"/>
          <w:szCs w:val="28"/>
          <w:rtl w:val="true"/>
          <w:lang w:bidi="fa-IR"/>
        </w:rPr>
        <w:t>كه شايد مربوط‍‌ به چونان مفضّلى است كه صاحب معرفت و كمال است</w:t>
      </w:r>
      <w:r>
        <w:rPr>
          <w:rFonts w:eastAsia="IRNazanin" w:cs="IRNazanin"/>
          <w:color w:val="111111"/>
          <w:sz w:val="28"/>
          <w:szCs w:val="28"/>
          <w:rtl w:val="true"/>
          <w:lang w:bidi="fa-IR"/>
        </w:rPr>
        <w:t xml:space="preserve">. </w:t>
      </w:r>
      <w:bookmarkStart w:id="85" w:name="pg17083_168837"/>
    </w:p>
    <w:p>
      <w:pPr>
        <w:pStyle w:val="Heading2"/>
        <w:numPr>
          <w:ilvl w:val="1"/>
          <w:numId w:val="1"/>
        </w:numPr>
        <w:rPr/>
      </w:pPr>
      <w:bookmarkStart w:id="86" w:name="__RefHeading___Toc302971_730472459"/>
      <w:bookmarkStart w:id="87" w:name="_Toc29"/>
      <w:bookmarkEnd w:id="85"/>
      <w:bookmarkEnd w:id="86"/>
      <w:r>
        <w:rPr>
          <w:rtl w:val="true"/>
        </w:rPr>
        <w:t>دومين روز اين جا حرم نگهبان حرم است</w:t>
      </w:r>
      <w:bookmarkEnd w:id="8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302973_730472459"/>
      <w:bookmarkStart w:id="89" w:name="_Toc30"/>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كافل أهله و ساقى صبيته و حامل اللّواء بعالى همّته</w:t>
      </w:r>
    </w:p>
    <w:p>
      <w:pPr>
        <w:pStyle w:val="BookText"/>
        <w:rPr/>
      </w:pPr>
      <w:r>
        <w:rPr>
          <w:rFonts w:ascii="Amiri" w:hAnsi="Amiri" w:eastAsia="Amiri" w:cs="Amiri"/>
          <w:color w:val="111111"/>
          <w:sz w:val="28"/>
          <w:sz w:val="28"/>
          <w:szCs w:val="28"/>
          <w:rtl w:val="true"/>
          <w:lang w:bidi="ar-SA"/>
        </w:rPr>
        <w:t>ناحت بنات الوحى و التّنزيل عليه مذ أمست بلا كفيل</w:t>
      </w:r>
    </w:p>
    <w:p>
      <w:pPr>
        <w:pStyle w:val="BookText"/>
        <w:rPr/>
      </w:pPr>
      <w:r>
        <w:rPr>
          <w:rFonts w:ascii="Amiri" w:hAnsi="Amiri" w:eastAsia="Amiri" w:cs="Amiri"/>
          <w:color w:val="111111"/>
          <w:sz w:val="28"/>
          <w:sz w:val="28"/>
          <w:szCs w:val="28"/>
          <w:rtl w:val="true"/>
          <w:lang w:bidi="ar-SA"/>
        </w:rPr>
        <w:t>أين ربيب المجد أمّا و أبا عن أخواته و هنّ‌ فى السّبا</w:t>
      </w:r>
    </w:p>
    <w:p>
      <w:pPr>
        <w:pStyle w:val="BookText"/>
        <w:rPr/>
      </w:pPr>
      <w:r>
        <w:rPr>
          <w:rFonts w:ascii="Amiri" w:hAnsi="Amiri" w:eastAsia="Amiri" w:cs="Amiri"/>
          <w:color w:val="111111"/>
          <w:sz w:val="28"/>
          <w:sz w:val="28"/>
          <w:szCs w:val="28"/>
          <w:rtl w:val="true"/>
          <w:lang w:bidi="ar-SA"/>
        </w:rPr>
        <w:t>الأنوار القدسيّه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گرچه دستم از پيكر جداست جان ز بهر نصرت دينم به جاست</w:t>
      </w:r>
    </w:p>
    <w:p>
      <w:pPr>
        <w:pStyle w:val="BookText"/>
        <w:rPr/>
      </w:pPr>
      <w:r>
        <w:rPr>
          <w:rFonts w:ascii="IRNazanin" w:hAnsi="IRNazanin" w:eastAsia="IRNazanin"/>
          <w:color w:val="111111"/>
          <w:sz w:val="28"/>
          <w:sz w:val="28"/>
          <w:szCs w:val="28"/>
          <w:rtl w:val="true"/>
          <w:lang w:bidi="fa-IR"/>
        </w:rPr>
        <w:t>من فداى دين كه دين برپاستى تا ابد اين نصرتم برجاستى</w:t>
      </w:r>
    </w:p>
    <w:p>
      <w:pPr>
        <w:pStyle w:val="BookText"/>
        <w:rPr/>
      </w:pPr>
      <w:r>
        <w:rPr>
          <w:rFonts w:ascii="IRNazanin" w:hAnsi="IRNazanin" w:eastAsia="IRNazanin"/>
          <w:color w:val="111111"/>
          <w:sz w:val="28"/>
          <w:sz w:val="28"/>
          <w:szCs w:val="28"/>
          <w:rtl w:val="true"/>
          <w:lang w:bidi="fa-IR"/>
        </w:rPr>
        <w:t>شاه آمد در كنار كشته اش ديد چون سروى به خون آغشته اش</w:t>
      </w:r>
    </w:p>
    <w:p>
      <w:pPr>
        <w:pStyle w:val="BookText"/>
        <w:rPr/>
      </w:pPr>
      <w:r>
        <w:rPr>
          <w:rFonts w:ascii="IRNazanin" w:hAnsi="IRNazanin" w:eastAsia="IRNazanin"/>
          <w:color w:val="111111"/>
          <w:sz w:val="28"/>
          <w:sz w:val="28"/>
          <w:szCs w:val="28"/>
          <w:rtl w:val="true"/>
          <w:lang w:bidi="fa-IR"/>
        </w:rPr>
        <w:t>خون ز چشمان برادر پاك كرد ز اشك حسرت خاك را نمناك كرد</w:t>
      </w:r>
    </w:p>
    <w:p>
      <w:pPr>
        <w:pStyle w:val="BookText"/>
        <w:rPr/>
      </w:pPr>
      <w:r>
        <w:rPr>
          <w:rFonts w:ascii="IRNazanin" w:hAnsi="IRNazanin" w:eastAsia="IRNazanin"/>
          <w:color w:val="111111"/>
          <w:sz w:val="28"/>
          <w:sz w:val="28"/>
          <w:szCs w:val="28"/>
          <w:rtl w:val="true"/>
          <w:lang w:bidi="fa-IR"/>
        </w:rPr>
        <w:t>گفت جانا وه چه خوش خوابيده اى غربت ما را مگر ناديده اى</w:t>
      </w:r>
    </w:p>
    <w:p>
      <w:pPr>
        <w:pStyle w:val="BookText"/>
        <w:rPr/>
      </w:pPr>
      <w:r>
        <w:rPr>
          <w:rFonts w:ascii="Amiri" w:hAnsi="Amiri" w:eastAsia="Amiri" w:cs="Amiri"/>
          <w:color w:val="111111"/>
          <w:sz w:val="28"/>
          <w:sz w:val="28"/>
          <w:szCs w:val="28"/>
          <w:rtl w:val="true"/>
          <w:lang w:bidi="ar-SA"/>
        </w:rPr>
        <w:t>خيز دشمن از خيامم دور كن اين دل افسرده را مسرور كن</w:t>
      </w:r>
    </w:p>
    <w:p>
      <w:pPr>
        <w:pStyle w:val="BookText"/>
        <w:rPr/>
      </w:pPr>
      <w:r>
        <w:rPr>
          <w:rFonts w:ascii="Amiri" w:hAnsi="Amiri" w:eastAsia="Amiri" w:cs="Amiri"/>
          <w:color w:val="111111"/>
          <w:sz w:val="28"/>
          <w:sz w:val="28"/>
          <w:szCs w:val="28"/>
          <w:rtl w:val="true"/>
          <w:lang w:bidi="ar-SA"/>
        </w:rPr>
        <w:t>امشب اين لشكر به خواب راحتند اهل بيتم بى كس و ناراحتند</w:t>
      </w:r>
    </w:p>
    <w:p>
      <w:pPr>
        <w:pStyle w:val="BookText"/>
        <w:rPr/>
      </w:pPr>
      <w:r>
        <w:rPr>
          <w:rFonts w:ascii="IRNazanin" w:hAnsi="IRNazanin" w:eastAsia="IRNazanin"/>
          <w:color w:val="111111"/>
          <w:sz w:val="28"/>
          <w:sz w:val="28"/>
          <w:szCs w:val="28"/>
          <w:rtl w:val="true"/>
          <w:lang w:bidi="fa-IR"/>
        </w:rPr>
        <w:t>اى دريغا شد اميدم نااميد از غم مرگت دگر پشتم خميد</w:t>
      </w:r>
    </w:p>
    <w:p>
      <w:pPr>
        <w:pStyle w:val="BookText"/>
        <w:rPr/>
      </w:pPr>
      <w:r>
        <w:rPr>
          <w:rFonts w:ascii="IRNazanin" w:hAnsi="IRNazanin" w:eastAsia="IRNazanin"/>
          <w:color w:val="111111"/>
          <w:sz w:val="28"/>
          <w:sz w:val="28"/>
          <w:szCs w:val="28"/>
          <w:rtl w:val="true"/>
          <w:lang w:bidi="fa-IR"/>
        </w:rPr>
        <w:t>اى كه دادى بهر دينت هر دو دست گشته اى باب الحوائج بهر مردم هركه هست</w:t>
      </w:r>
    </w:p>
    <w:p>
      <w:pPr>
        <w:pStyle w:val="BookText"/>
        <w:rPr/>
      </w:pPr>
      <w:r>
        <w:rPr>
          <w:rFonts w:ascii="IRNazanin" w:hAnsi="IRNazanin" w:eastAsia="IRNazanin"/>
          <w:color w:val="111111"/>
          <w:sz w:val="28"/>
          <w:sz w:val="28"/>
          <w:szCs w:val="28"/>
          <w:rtl w:val="true"/>
          <w:lang w:bidi="fa-IR"/>
        </w:rPr>
        <w:t>ملتمس بر درگهت باشد فقير چون تويى بهر ضعيفان دستگير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نداى ملتمس</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90" w:name="pg17083_168839"/>
    </w:p>
    <w:p>
      <w:pPr>
        <w:pStyle w:val="Heading3"/>
        <w:numPr>
          <w:ilvl w:val="2"/>
          <w:numId w:val="1"/>
        </w:numPr>
        <w:rPr/>
      </w:pPr>
      <w:bookmarkStart w:id="91" w:name="__RefHeading___Toc302975_730472459"/>
      <w:bookmarkStart w:id="92" w:name="_Toc31"/>
      <w:bookmarkEnd w:id="90"/>
      <w:bookmarkEnd w:id="91"/>
      <w:r>
        <w:rPr>
          <w:rtl w:val="true"/>
        </w:rPr>
        <w:t>اى ماه بنى هاشم، خورشيد لقا، عبّاس</w:t>
      </w:r>
      <w:bookmarkEnd w:id="92"/>
    </w:p>
    <w:p>
      <w:pPr>
        <w:pStyle w:val="BookText"/>
        <w:rPr/>
      </w:pPr>
      <w:r>
        <w:rPr>
          <w:rFonts w:ascii="IRNazanin" w:hAnsi="IRNazanin" w:eastAsia="IRNazanin"/>
          <w:color w:val="111111"/>
          <w:sz w:val="28"/>
          <w:sz w:val="28"/>
          <w:szCs w:val="28"/>
          <w:rtl w:val="true"/>
          <w:lang w:bidi="fa-IR"/>
        </w:rPr>
        <w:t>در بين راه كه به حرم امام حسين عليه السّلام مى رفتيم، به حاج آقا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امروز بسيار بهره بردم ولى خيلى دوست داشتم در صحن و سراى آقا قمر بنى هاشم ذكر مصيبتى هم مى شد و كنار قبر آقايى كه عمرى است برايش گريه مى كنيم اشكى مى ريختيم؛ چون خاندان ما به حضرت ابى الفضل عليه السّلام بسيار علاقمند هستند و از بچّگى هم ما را به عشق و علاقه اى به آن آقا پرورش داده اند و خوب به ياد دارم مادرم از همان زمان طفوليت اين شعر را براى ما مى خواند و هنوز هم گاه وبيگاه با خودش زمزمه مى كند به طورى كه ما از حفظ‍‌ شده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ماه بنى هاشم، خورشيدلقا، عبّاس اى نور دل حيدر، شمع شهدا، عبّاس</w:t>
      </w:r>
    </w:p>
    <w:p>
      <w:pPr>
        <w:pStyle w:val="BookText"/>
        <w:rPr/>
      </w:pPr>
      <w:r>
        <w:rPr>
          <w:rFonts w:ascii="IRNazanin" w:hAnsi="IRNazanin" w:eastAsia="IRNazanin"/>
          <w:color w:val="111111"/>
          <w:sz w:val="28"/>
          <w:sz w:val="28"/>
          <w:szCs w:val="28"/>
          <w:rtl w:val="true"/>
          <w:lang w:bidi="fa-IR"/>
        </w:rPr>
        <w:t>از درد و غم ايّام، ما رو به تو آورديم دست من مسكين گير از بهر خدا، عبّاس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مادر شما اهل بيرجند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ملاّ محمد باقر بيرجندى كه از علماى بزرگ ما در </w:t>
      </w:r>
      <w:bookmarkStart w:id="93" w:name="pg17083_168840"/>
    </w:p>
    <w:p>
      <w:pPr>
        <w:pStyle w:val="BookText"/>
        <w:rPr/>
      </w:pPr>
      <w:bookmarkEnd w:id="93"/>
      <w:r>
        <w:rPr>
          <w:rFonts w:ascii="IRNazanin" w:hAnsi="IRNazanin" w:eastAsia="IRNazanin"/>
          <w:color w:val="111111"/>
          <w:sz w:val="28"/>
          <w:sz w:val="28"/>
          <w:szCs w:val="28"/>
          <w:rtl w:val="true"/>
          <w:lang w:bidi="fa-IR"/>
        </w:rPr>
        <w:t xml:space="preserve">سدۀ سيزده و چهارده هجرى بوده و از شاگردان ممتاز ميرزاى بزرگ، مرحوم ميرزا محمد حسن شيرازى است، جريانى را نسبت به اين شعر در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 احمر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راستى كبريت احمر است و گوگرد سرخ و حاوى مطالب ارزنده و آموزنده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اى خبر داد مرا كه حاجت مهمّه داشتم از پيره زال، جدّۀ خود شنيده بودم كه هرگاه براى حاجتى هفت شب چهارشنبه متوسّل به حضرت عبّاس عليه السّلام شده اين ورد در هريك از آن، صد مرتبه بخواند؛ حاجت او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 و در شب چهارشنبۀ هفتم برآورده شد بر وجه خلاف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بنى هاشم، خورشيد لقا،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سپس ادامه دادند كه ان شاء اللّه فردا در همين وقت امروز مشرّف مى شويم و در حرم آقا قمر بنى هاشم عرض ادب و ذكر مصيبتى مى آوريم</w:t>
      </w:r>
      <w:r>
        <w:rPr>
          <w:rFonts w:eastAsia="IRNazanin" w:cs="IRNazanin"/>
          <w:color w:val="111111"/>
          <w:sz w:val="28"/>
          <w:szCs w:val="28"/>
          <w:rtl w:val="true"/>
          <w:lang w:bidi="fa-IR"/>
        </w:rPr>
        <w:t>.</w:t>
      </w:r>
    </w:p>
    <w:p>
      <w:pPr>
        <w:pStyle w:val="Heading3"/>
        <w:numPr>
          <w:ilvl w:val="2"/>
          <w:numId w:val="1"/>
        </w:numPr>
        <w:rPr/>
      </w:pPr>
      <w:bookmarkStart w:id="94" w:name="__RefHeading___Toc302977_730472459"/>
      <w:bookmarkStart w:id="95" w:name="_Toc32"/>
      <w:bookmarkEnd w:id="94"/>
      <w:r>
        <w:rPr>
          <w:rtl w:val="true"/>
        </w:rPr>
        <w:t>موقعيّت حرم قمر بنى هاشم عليه السّلام</w:t>
      </w:r>
      <w:bookmarkEnd w:id="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پس از تشرّف و زيارت درحالى كه در آخرين قسمت پشت سر مبارك رو به قبله نشسته بودم و همين شعرها را زمزمه مى نمودم ايشان آمدند و پس از سلام و تعارف،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نسبت به حرم مطهّر سيد الشهداء عليه السّلام در جلسات قبل گفتيم، نسبت به اين حرم مطهّر هم گفتنى است و در قالب يك جملۀ كوتاه، اين دو برادر با يكديگر و اين حرم با آن حرم و اين ماه با آن خورشيد پيوندى ناگسستنى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همين محلّى </w:t>
      </w:r>
      <w:bookmarkStart w:id="96" w:name="pg17083_168841"/>
    </w:p>
    <w:p>
      <w:pPr>
        <w:pStyle w:val="BookText"/>
        <w:rPr/>
      </w:pPr>
      <w:bookmarkEnd w:id="96"/>
      <w:r>
        <w:rPr>
          <w:rFonts w:ascii="IRNazanin" w:hAnsi="IRNazanin" w:eastAsia="IRNazanin"/>
          <w:color w:val="111111"/>
          <w:sz w:val="28"/>
          <w:sz w:val="28"/>
          <w:szCs w:val="28"/>
          <w:rtl w:val="true"/>
          <w:lang w:bidi="fa-IR"/>
        </w:rPr>
        <w:t>كه قبر شريف آن حضرت در آن قرار دارد همان جائى است كه وجود مقدّسش از مركب روى زمين افتاده و سر از پيكر پاكش جدا شده و گويا در آن زمان، جريان نهر آب از اين قسمت بوده و چه بسا شارع العبّاس فعلى محل جريان آب از شمال به جنوب بوده و حضرت براى بردن آب به اين منطقه آمده و شهيد شده 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آرى، در اين محدوده است كه سرو قامت ماه آل هاشم به خاك افتاده و نالۀ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ادرك اخاك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شده و برادر بزرگوارش كنار او آمده با چه منظره اى در اين جا روبهرو شده كه قاضى نعمان مصرى نقل نموده</w:t>
      </w:r>
      <w:r>
        <w:rPr>
          <w:rFonts w:eastAsia="IRNazanin" w:cs="IRNazanin"/>
          <w:color w:val="111111"/>
          <w:sz w:val="28"/>
          <w:szCs w:val="28"/>
          <w:rtl w:val="true"/>
          <w:lang w:bidi="fa-IR"/>
        </w:rPr>
        <w:t>:</w:t>
      </w:r>
    </w:p>
    <w:p>
      <w:pPr>
        <w:pStyle w:val="Heading3"/>
        <w:numPr>
          <w:ilvl w:val="2"/>
          <w:numId w:val="1"/>
        </w:numPr>
        <w:rPr/>
      </w:pPr>
      <w:bookmarkStart w:id="97" w:name="__RefHeading___Toc302979_730472459"/>
      <w:bookmarkStart w:id="98" w:name="_Toc33"/>
      <w:bookmarkEnd w:id="97"/>
      <w:r>
        <w:rPr>
          <w:rtl w:val="true"/>
        </w:rPr>
        <w:t>مقتل و مصيبت آن حضرت</w:t>
      </w:r>
      <w:bookmarkEnd w:id="98"/>
    </w:p>
    <w:p>
      <w:pPr>
        <w:pStyle w:val="BookText"/>
        <w:rPr/>
      </w:pPr>
      <w:r>
        <w:rPr>
          <w:rFonts w:ascii="Amiri" w:hAnsi="Amiri" w:eastAsia="Amiri" w:cs="Amiri"/>
          <w:color w:val="111111"/>
          <w:sz w:val="28"/>
          <w:sz w:val="28"/>
          <w:szCs w:val="28"/>
          <w:rtl w:val="true"/>
          <w:lang w:bidi="ar-SA"/>
        </w:rPr>
        <w:t>و قطعوا يديه و رجليه حنقا عليه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دست ها و پاهاى آن وجود مقدّس را از روى غيظ‍‌ و غضب و حقد و كينه قطع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الشهداء عليه السّلام در اين جا با پيكرى كه چونان باران بر آن تير فرود آمده</w:t>
      </w:r>
      <w:r>
        <w:rPr>
          <w:rStyle w:val="FootnoteAnchor"/>
          <w:rtl w:val="true"/>
        </w:rPr>
        <w:footnoteReference w:id="59"/>
      </w:r>
      <w:r>
        <w:rPr>
          <w:rFonts w:ascii="IRNazanin" w:hAnsi="IRNazanin" w:eastAsia="IRNazanin"/>
          <w:color w:val="111111"/>
          <w:sz w:val="28"/>
          <w:sz w:val="28"/>
          <w:szCs w:val="28"/>
          <w:rtl w:val="true"/>
          <w:lang w:bidi="fa-IR"/>
        </w:rPr>
        <w:t>و همانند خارپشت شده بود،</w:t>
      </w:r>
      <w:r>
        <w:rPr>
          <w:rStyle w:val="FootnoteAnchor"/>
          <w:rtl w:val="true"/>
        </w:rPr>
        <w:footnoteReference w:id="60"/>
      </w:r>
      <w:r>
        <w:rPr>
          <w:rFonts w:ascii="IRNazanin" w:hAnsi="IRNazanin" w:eastAsia="IRNazanin"/>
          <w:color w:val="111111"/>
          <w:sz w:val="28"/>
          <w:sz w:val="28"/>
          <w:szCs w:val="28"/>
          <w:rtl w:val="true"/>
          <w:lang w:bidi="fa-IR"/>
        </w:rPr>
        <w:t>روبه 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بدنى كه در مقتل چنين توصيف شده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فرآه مقطوع اليمين و اليسار، مرضوخ الجبين مشكوك العين </w:t>
      </w:r>
    </w:p>
    <w:p>
      <w:pPr>
        <w:pStyle w:val="BookText"/>
        <w:rPr/>
      </w:pPr>
      <w:r>
        <w:rPr>
          <w:rFonts w:ascii="IRNazanin" w:hAnsi="IRNazanin" w:eastAsia="IRNazanin"/>
          <w:color w:val="111111"/>
          <w:sz w:val="28"/>
          <w:sz w:val="28"/>
          <w:szCs w:val="28"/>
          <w:rtl w:val="true"/>
          <w:lang w:bidi="fa-IR"/>
        </w:rPr>
        <w:t>بسهم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بدنى ديد كه دست راست و چپش جدا شده پيشانى اش شكسته تير به چشمش فروشده و آن را پاره كرده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پيكرى كه در خبرى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جائه سهم و أصاب صدره الشّريف و انصرع عفيرا على الأرض يخور فى دمه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 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تيرى بر سينۀ شريفش نشست و از مركب روى خاك افتاد و ميان خونش مى ناليد و برادرش را صدا مى زد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تصوّر كنيم در اين جا روى مركب، شجاع و دلاورى را كه دست ندارد تا بجنگد، چشم ندارد تا ببيند، آب ندارد تا به خيمه 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دست از زندگى شسته در انتظار آن عمود آهنينى است كه بر فرق شريفش بنشيند و به خاكش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مى داند به امام حسين عليه السّلام چه گذشته وقتى با چنين بدنى روبه رو شده و فغان</w:t>
      </w:r>
    </w:p>
    <w:p>
      <w:pPr>
        <w:pStyle w:val="BookText"/>
        <w:rPr/>
      </w:pPr>
      <w:r>
        <w:rPr>
          <w:rFonts w:ascii="Amiri" w:hAnsi="Amiri" w:eastAsia="Amiri" w:cs="Amiri"/>
          <w:color w:val="111111"/>
          <w:sz w:val="28"/>
          <w:sz w:val="28"/>
          <w:szCs w:val="28"/>
          <w:rtl w:val="true"/>
          <w:lang w:bidi="ar-SA"/>
        </w:rPr>
        <w:t>ألآن إنكسر ظهرى و قلّت حيلتى و شمت بى عدوّى</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مقتل را مى خواندند و گريه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جا همۀ اين وقايع اتّفاق افتاده‌؟ و اين زبان حال امام حسين عليه السّلام بوده‌؟ </w:t>
      </w:r>
    </w:p>
    <w:p>
      <w:pPr>
        <w:pStyle w:val="BookText"/>
        <w:rPr/>
      </w:pPr>
      <w:r>
        <w:rPr>
          <w:rFonts w:ascii="IRNazanin" w:hAnsi="IRNazanin" w:eastAsia="IRNazanin"/>
          <w:color w:val="111111"/>
          <w:sz w:val="28"/>
          <w:sz w:val="28"/>
          <w:szCs w:val="28"/>
          <w:rtl w:val="true"/>
          <w:lang w:bidi="fa-IR"/>
        </w:rPr>
        <w:t>از كنار نهر علقم دست خالى آمدم هيچ مى دانى تو خواهر با چه حالى آمدم‌؟</w:t>
      </w:r>
    </w:p>
    <w:p>
      <w:pPr>
        <w:pStyle w:val="BookText"/>
        <w:rPr/>
      </w:pPr>
      <w:r>
        <w:rPr>
          <w:rFonts w:ascii="IRNazanin" w:hAnsi="IRNazanin" w:eastAsia="IRNazanin"/>
          <w:color w:val="111111"/>
          <w:sz w:val="28"/>
          <w:sz w:val="28"/>
          <w:szCs w:val="28"/>
          <w:rtl w:val="true"/>
          <w:lang w:bidi="fa-IR"/>
        </w:rPr>
        <w:t>زرد روى و اشك ريز و داغ دار و نااميد پشت من بشكست و با قدّ هلالى آمدم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يعنى همين جا بوده آن جا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علقمه سروى ز پا افتاده است يا گلى از گلشن آل عبا افتاده است</w:t>
      </w:r>
    </w:p>
    <w:p>
      <w:pPr>
        <w:pStyle w:val="BookText"/>
        <w:rPr/>
      </w:pPr>
      <w:r>
        <w:rPr>
          <w:rFonts w:ascii="IRNazanin" w:hAnsi="IRNazanin" w:eastAsia="IRNazanin"/>
          <w:color w:val="111111"/>
          <w:sz w:val="28"/>
          <w:sz w:val="28"/>
          <w:szCs w:val="28"/>
          <w:rtl w:val="true"/>
          <w:lang w:bidi="fa-IR"/>
        </w:rPr>
        <w:t xml:space="preserve">در فضاى رزمگاه نينوا با شور و آه نالۀ جان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 يا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p>
    <w:p>
      <w:pPr>
        <w:pStyle w:val="BookText"/>
        <w:rPr/>
      </w:pPr>
      <w:r>
        <w:rPr>
          <w:rFonts w:ascii="IRNazanin" w:hAnsi="IRNazanin" w:eastAsia="IRNazanin"/>
          <w:color w:val="111111"/>
          <w:sz w:val="28"/>
          <w:sz w:val="28"/>
          <w:szCs w:val="28"/>
          <w:rtl w:val="true"/>
          <w:lang w:bidi="fa-IR"/>
        </w:rPr>
        <w:t>از نواى جان گداز ساقى لب تشنگان لرزه بر اندام شاه نينوا افتاده است</w:t>
      </w:r>
    </w:p>
    <w:p>
      <w:pPr>
        <w:pStyle w:val="BookText"/>
        <w:rPr/>
      </w:pPr>
      <w:r>
        <w:rPr>
          <w:rFonts w:ascii="Amiri" w:hAnsi="Amiri" w:eastAsia="Amiri" w:cs="Amiri"/>
          <w:color w:val="111111"/>
          <w:sz w:val="28"/>
          <w:sz w:val="28"/>
          <w:szCs w:val="28"/>
          <w:rtl w:val="true"/>
          <w:lang w:bidi="ar-SA"/>
        </w:rPr>
        <w:t>شه سوار اسب شد با سر به ميدان روى كرد تا ببيند جسم عباسش كجا افتاده است</w:t>
      </w:r>
    </w:p>
    <w:p>
      <w:pPr>
        <w:pStyle w:val="BookText"/>
        <w:rPr/>
      </w:pPr>
      <w:r>
        <w:rPr>
          <w:rFonts w:ascii="IRNazanin" w:hAnsi="IRNazanin" w:eastAsia="IRNazanin"/>
          <w:color w:val="111111"/>
          <w:sz w:val="28"/>
          <w:sz w:val="28"/>
          <w:szCs w:val="28"/>
          <w:rtl w:val="true"/>
          <w:lang w:bidi="fa-IR"/>
        </w:rPr>
        <w:t>ناگهان از صدر زين افكند خود را بر زمين ديد بسم اللّه از قرآن جدا افتاده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پارۀ قرآن ببوسيد و پى اصلش دويد مصحف ناطق كجا يا ربّ‌ ز پا افتاده است‌؟ </w:t>
      </w:r>
    </w:p>
    <w:p>
      <w:pPr>
        <w:pStyle w:val="BookText"/>
        <w:rPr/>
      </w:pPr>
      <w:r>
        <w:rPr>
          <w:rFonts w:ascii="Amiri" w:hAnsi="Amiri" w:eastAsia="Amiri" w:cs="Amiri"/>
          <w:color w:val="111111"/>
          <w:sz w:val="28"/>
          <w:sz w:val="28"/>
          <w:szCs w:val="28"/>
          <w:rtl w:val="true"/>
          <w:lang w:bidi="ar-SA"/>
        </w:rPr>
        <w:t>تا كنار نهر علقم بوى عباسش كشيد ديد بر خاك سيه صاحب لوا افتاده است</w:t>
      </w:r>
    </w:p>
    <w:p>
      <w:pPr>
        <w:pStyle w:val="BookText"/>
        <w:rPr/>
      </w:pPr>
      <w:r>
        <w:rPr>
          <w:rFonts w:ascii="IRNazanin" w:hAnsi="IRNazanin" w:eastAsia="IRNazanin"/>
          <w:color w:val="111111"/>
          <w:sz w:val="28"/>
          <w:sz w:val="28"/>
          <w:szCs w:val="28"/>
          <w:rtl w:val="true"/>
          <w:lang w:bidi="fa-IR"/>
        </w:rPr>
        <w:t>دست خود را بر كمر بگرفت و آهى بركشيد گفت پشت من ز هجرانت دو تا افتاده است</w:t>
      </w:r>
    </w:p>
    <w:p>
      <w:pPr>
        <w:pStyle w:val="BookText"/>
        <w:rPr/>
      </w:pPr>
      <w:r>
        <w:rPr>
          <w:rFonts w:ascii="IRNazanin" w:hAnsi="IRNazanin" w:eastAsia="IRNazanin"/>
          <w:color w:val="111111"/>
          <w:sz w:val="28"/>
          <w:sz w:val="28"/>
          <w:szCs w:val="28"/>
          <w:rtl w:val="true"/>
          <w:lang w:bidi="fa-IR"/>
        </w:rPr>
        <w:t>خيز و برپا كن لوا آبى رسان اندر حرم از چه رو بر خاك اين قدّ رسا افتاده است‌؟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 آب ديده و آه سينه پيوسته به محضر شريفش عرض مى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كاشف الكرب عن وجه الحسين إكشف كربى بحقّ‌ أخيك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آقائى كه غم از چهرۀ امام حسين عليه السّلام برمى داشتى، اندوه ما را هم به حق برادرت حسين عليه السّلام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انسان در حرم محترم عبّاس بن امير المؤمنين عليه السّلام تبلور ايثار و فداكارى، وفا و از خودگذشتگى را مشاهده مى كند و جاى به جاى آن اگر چشم باز و گوش شنوائى باشد درس عبوديت و بندگى و كمالات نفسانى و انسانى را به انسان مى آموزد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ادب به ساحت مقدس قمر بنى هاشم، من جوياى پى گيرى مطالب روز قبل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در اين بود كه همۀ آنچه متعلّق به امام حسين عليه السّلام است با همۀ آنچه متعلّق به همه است فرق دارد، </w:t>
      </w:r>
      <w:bookmarkStart w:id="99" w:name="pg17083_168845"/>
    </w:p>
    <w:p>
      <w:pPr>
        <w:pStyle w:val="BookText"/>
        <w:rPr/>
      </w:pPr>
      <w:bookmarkEnd w:id="99"/>
      <w:r>
        <w:rPr>
          <w:rFonts w:ascii="IRNazanin" w:hAnsi="IRNazanin" w:eastAsia="IRNazanin"/>
          <w:color w:val="111111"/>
          <w:sz w:val="28"/>
          <w:sz w:val="28"/>
          <w:szCs w:val="28"/>
          <w:rtl w:val="true"/>
          <w:lang w:bidi="fa-IR"/>
        </w:rPr>
        <w:t>حتّى با آنچه به جمعى كه آنان هم با همه متفاوتند</w:t>
      </w:r>
      <w:r>
        <w:rPr>
          <w:rFonts w:eastAsia="IRNazanin" w:cs="IRNazanin"/>
          <w:color w:val="111111"/>
          <w:sz w:val="28"/>
          <w:szCs w:val="28"/>
          <w:rtl w:val="true"/>
          <w:lang w:bidi="fa-IR"/>
        </w:rPr>
        <w:t>.</w:t>
      </w:r>
    </w:p>
    <w:p>
      <w:pPr>
        <w:pStyle w:val="Heading3"/>
        <w:numPr>
          <w:ilvl w:val="2"/>
          <w:numId w:val="1"/>
        </w:numPr>
        <w:rPr/>
      </w:pPr>
      <w:bookmarkStart w:id="100" w:name="__RefHeading___Toc302981_730472459"/>
      <w:bookmarkStart w:id="101" w:name="_Toc34"/>
      <w:bookmarkEnd w:id="100"/>
      <w:r>
        <w:rPr>
          <w:rtl w:val="true"/>
        </w:rPr>
        <w:t>سفر شكم چرانى نيست</w:t>
      </w:r>
      <w:bookmarkEnd w:id="101"/>
    </w:p>
    <w:p>
      <w:pPr>
        <w:pStyle w:val="BookText"/>
        <w:rPr/>
      </w:pPr>
      <w:r>
        <w:rPr>
          <w:rFonts w:ascii="IRNazanin" w:hAnsi="IRNazanin" w:eastAsia="IRNazanin"/>
          <w:color w:val="111111"/>
          <w:sz w:val="28"/>
          <w:sz w:val="28"/>
          <w:szCs w:val="28"/>
          <w:rtl w:val="true"/>
          <w:lang w:bidi="fa-IR"/>
        </w:rPr>
        <w:t>به ما مى گويند در اين سفر در بند خوردوخوراك نباش؛ به نان و ماستى اكتفا كن، غذاهاى شيرين و طعام هاى لذيذ با خود برمدار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شكم چرانى نيست، سفر سفر پرخورى نيست، سفر سفر خوب خورى نيست، سفر سفر بهره گيرى از لذايذ طعام نيست، سفر سفر زيارت است آن هم زيارت جمعى دلسوخته، زيارت جمعى غمين و حزين، زيارت جمعى تشنه و گرسنه</w:t>
      </w:r>
    </w:p>
    <w:p>
      <w:pPr>
        <w:pStyle w:val="BookText"/>
        <w:rPr/>
      </w:pPr>
      <w:r>
        <w:rPr>
          <w:rFonts w:ascii="Amiri" w:hAnsi="Amiri" w:eastAsia="Amiri" w:cs="Amiri"/>
          <w:color w:val="111111"/>
          <w:sz w:val="28"/>
          <w:sz w:val="28"/>
          <w:szCs w:val="28"/>
          <w:rtl w:val="true"/>
          <w:lang w:bidi="ar-SA"/>
        </w:rPr>
        <w:t xml:space="preserve">حضرت صادق عليه السّلام به شخصى از اهل 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كنار فرات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قبر امام حسين عليه السّلام مى رويد؟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سفر سفره تهيّه مى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زيارت قبر پدران و مادران خود هم برويد چنين مى كنيد؟ آن شخص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سفر چه بخوريم‌؟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ماست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رسيده جمعى در سفر زيارت امام حسين عليه السّلام با خود سفره هاى غذاهاى شيرين و حلواجات و امثال آن مى برند درحالى كه اگر به زيارت عزيزان خود بروند چنين نمى كنند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به كرّام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ارادۀ زيارت امام حسين عليه السّلام نمودى درحالى كه حزين و غمين، ژوليده مو و آغشته به گردوغبار بودى زيارت كن؛ زيرا آن وجود مقدّس درحالى كه چنين بود و گرسنه و تشنه بود كشته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در ديگر حديثى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من نقل كرده اند كه جمعى هرگاه به زيارت امام حسين عليه السّلام مى روند با خودشان سفره اى كه در آن بزغاله اى كبابى و حلواى خرمائى و نظاير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غذاهاى چرب و شيرين و خوراك هاى رنگين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 مى كنند ولى اگر به زيارت قبور دوستان خود بروند چنين نمى كنند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مرحوم مجلسى اوّل در بيان اين حديث 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دلالت مى كند بر استحباب ترك خوراك هاى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غذاهاى چرب و شيرين و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زيارت ابى عبد اللّه الحسين عليه السّلام و همچنين دلالت بر اين دارد كه در اين سفر حزن و اندوه را شعار خود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پايانى حديث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موقع رفتن به زيارت قبور عزيزان خود از خوراك هاى لذيذ دورى مى كنيد، چگونه در سفر زيارت امام حسين عليه السّلام كه امام و شفيع </w:t>
      </w:r>
    </w:p>
    <w:p>
      <w:pPr>
        <w:pStyle w:val="BookText"/>
        <w:rPr/>
      </w:pPr>
      <w:r>
        <w:rPr>
          <w:rFonts w:ascii="Amiri" w:hAnsi="Amiri" w:eastAsia="Amiri" w:cs="Amiri"/>
          <w:color w:val="111111"/>
          <w:sz w:val="28"/>
          <w:sz w:val="28"/>
          <w:szCs w:val="28"/>
          <w:rtl w:val="true"/>
          <w:lang w:bidi="ar-SA"/>
        </w:rPr>
        <w:t>شماست ترك نمى نمائيد؟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چگونه لاف دوستى آن حضرت مى زنند و آن حضرت را كمتر از دوستان خود رعايت مى كنند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درحالى كه در ساير سفرها به خصوص سفر حجّ‌ به ما دستور مى دهند سفره خوب داشته باشيم و از آن بهره ببريم و بهره رسانيم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سافرتم فاتّخذو سفرة و تنوقّوا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مسافرت رفتيد سفره همراه برداريد و غذاهاى خوب در آن بداريد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رسول گرامى اسلام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شرف الرّجل أن يطيّب زاده إذا خرج فى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نشانۀ مجد و شرافت آدمى است كه در سفر زاد و توشۀ خوب همراه داشته باشد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نسبت به خصوص سفر حجّ‌ چنين حديثى رسيده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علىّ‌ بن الحسين عليه السّلام إذا سافر إلى مكّة للحجّ‌ و العمرة تزوّد من أطيب الزّاد من اللّوز و السّكّر و السّويق المحمّض و المحلّى سيره و روش امام چهارم عليه السّلام چنين بود كه هر وقت سفر مكه </w:t>
      </w:r>
      <w:bookmarkStart w:id="102" w:name="pg17083_168848"/>
    </w:p>
    <w:p>
      <w:pPr>
        <w:pStyle w:val="BookText"/>
        <w:rPr/>
      </w:pPr>
      <w:bookmarkEnd w:id="102"/>
      <w:r>
        <w:rPr>
          <w:rFonts w:ascii="IRNazanin" w:hAnsi="IRNazanin" w:eastAsia="IRNazanin"/>
          <w:color w:val="111111"/>
          <w:sz w:val="28"/>
          <w:sz w:val="28"/>
          <w:szCs w:val="28"/>
          <w:rtl w:val="true"/>
          <w:lang w:bidi="fa-IR"/>
        </w:rPr>
        <w:t>مى رفتند براى حجّ‌ و عمره از بهترين زاد و توشه و پاكيزه ترين خوراكى ها برمى داشتند؛ بادام و شكر و خوراك هاى خوشمزۀ ترش و شيرين</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03" w:name="__RefHeading___Toc302983_730472459"/>
      <w:bookmarkStart w:id="104" w:name="_Toc35"/>
      <w:bookmarkEnd w:id="103"/>
      <w:r>
        <w:rPr>
          <w:rtl w:val="true"/>
        </w:rPr>
        <w:t>توضيح اين دستور و رعايت دو جهت</w:t>
      </w:r>
      <w:bookmarkEnd w:id="104"/>
    </w:p>
    <w:p>
      <w:pPr>
        <w:pStyle w:val="BookText"/>
        <w:rPr/>
      </w:pPr>
      <w:r>
        <w:rPr>
          <w:rFonts w:ascii="IRNazanin" w:hAnsi="IRNazanin" w:eastAsia="IRNazanin"/>
          <w:color w:val="111111"/>
          <w:sz w:val="28"/>
          <w:sz w:val="28"/>
          <w:szCs w:val="28"/>
          <w:rtl w:val="true"/>
          <w:lang w:bidi="fa-IR"/>
        </w:rPr>
        <w:t>مى بينيم در عين اين كه حكم و دستور براى همۀ سفرها و به خصوص سفر حجّ‌ بهره گيرى از طعام هاى لذيذ و گواراست و سيره و روش خاندان رسالت عليهم السّلام هم اين چنين بوده مع ذلك در سفر زيارت امام حسين عليه السّلام اين امر مورد عتاب قرار گرفته و آن را پسنديده و خوش آيند نشمرده اند بلكه مكروه و ناپسند دانسته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اين جا توجّه به دو نكته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اين حكم به عنوان مصداقى از مصاديق همان حكم كلّى است كه در سفر زيارت امام حسين عليه السّلام بايد حزين و غمين بود به شرحى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آدم محزون و شخص مصيبت ديده به سرووضع خود نمى رسد كه مرتّب باشد، به خوراك و غذاى خود هم اهمّيت نمى دهد و اهمّيت به اين گونه امور در مواقع عادى يا هنگام سرور و شادى است نه هنگامه عزا و سوگوارى؛ و سفر زيارت امام حسين عليه السّلام سفر غم و اندوه و مصيبت و عزادارى است و ترك لذايذ طعام از اين جهت است كه معلوم شود من حزين و غمين هستم و اين سفرم سفر عزا و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ساده تر يا دشوارتر طريقيّت براى آن امر دارد و موضوعيتش در اين </w:t>
      </w:r>
    </w:p>
    <w:p>
      <w:pPr>
        <w:pStyle w:val="BookText"/>
        <w:rPr/>
      </w:pPr>
      <w:r>
        <w:rPr>
          <w:rFonts w:ascii="IRNazanin" w:hAnsi="IRNazanin" w:eastAsia="IRNazanin"/>
          <w:color w:val="111111"/>
          <w:sz w:val="28"/>
          <w:sz w:val="28"/>
          <w:szCs w:val="28"/>
          <w:rtl w:val="true"/>
          <w:lang w:bidi="fa-IR"/>
        </w:rPr>
        <w:t>طريقيّت است و آن وقت اگر خداى نخواسته كسى ترك لذايذ طعام بنمايد ولى رعايت ساير شئون را ننمايد و خوردوخوراك سادۀ او بيانگر حزن و اندوه او نباشد بلكه چه بسا همان نان و ماستش را با خنده و شوخى بخورد رعايت اين دستور را نكرده است بلكه نقض غرض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دوم اين كه اين حكم حكم اوّلى و در شرايط‍‌ عادّى براى افراد معمولى است اما اگر كسى به هر جهت رعايت كردن اين دستور استحبابى براى او ضرر دارد هرچند از اين جهت كه ممكن است از انجام زيارت و آوردن عبادت و يا حال مناسب در زيارت و عبادت داشتن وامى مامند، مسلّما چنين امرى نسبت به او استحباب ندارد و به همان شعار حزن اكتفا كند هرچند براى رعايت حالش غذاى مناسب و مقوّى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در همۀ اين امور تفقه و بينش لازم است و توجه به تمامى آنچه مورد عنايت شارع مقدّس و شناختن مهم ها و مهم ترها و در نظر داشتن تمامى مصالح و مفاسد كه متأسفانه گاهى در سايه عدم توجه مفاسدى پيش مى آيد و به تعبير معروف به جاى اين كه ابرو را درست كنيم چشم را كور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حق تعالى به همۀ ما چشم بصيرت و ديدۀ با بينش مرحمت فرمايد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به آن چه بزرگانمان با توجه به روايات رسيده نسبت به اصل زيارت امام حسين عليه السّلام گفته اند توجه داشته باشيم تا همان چه ديروز گفتيم بهتر در نظرمان روشن گردد كه به راستى آنچه متعلّق به امام حسين عليه السّلام از اسرار عالم خلقت است و از جملۀ آن ها مسئله زيارت اوست</w:t>
      </w:r>
      <w:r>
        <w:rPr>
          <w:rFonts w:eastAsia="IRNazanin" w:cs="IRNazanin"/>
          <w:color w:val="111111"/>
          <w:sz w:val="28"/>
          <w:szCs w:val="28"/>
          <w:rtl w:val="true"/>
          <w:lang w:bidi="fa-IR"/>
        </w:rPr>
        <w:t xml:space="preserve">. </w:t>
      </w:r>
      <w:bookmarkStart w:id="105" w:name="pg17083_168850"/>
    </w:p>
    <w:p>
      <w:pPr>
        <w:pStyle w:val="Heading3"/>
        <w:numPr>
          <w:ilvl w:val="2"/>
          <w:numId w:val="1"/>
        </w:numPr>
        <w:rPr/>
      </w:pPr>
      <w:bookmarkStart w:id="106" w:name="__RefHeading___Toc302985_730472459"/>
      <w:bookmarkStart w:id="107" w:name="_Toc36"/>
      <w:bookmarkEnd w:id="105"/>
      <w:bookmarkEnd w:id="106"/>
      <w:r>
        <w:rPr>
          <w:rtl w:val="true"/>
        </w:rPr>
        <w:t>وجوب كفايى زيارت امام حسين عليه السّلام</w:t>
      </w:r>
      <w:bookmarkEnd w:id="107"/>
    </w:p>
    <w:p>
      <w:pPr>
        <w:pStyle w:val="BookText"/>
        <w:rPr/>
      </w:pPr>
      <w:r>
        <w:rPr>
          <w:rFonts w:ascii="IRNazanin" w:hAnsi="IRNazanin" w:eastAsia="IRNazanin"/>
          <w:color w:val="111111"/>
          <w:sz w:val="28"/>
          <w:sz w:val="28"/>
          <w:szCs w:val="28"/>
          <w:rtl w:val="true"/>
          <w:lang w:bidi="fa-IR"/>
        </w:rPr>
        <w:t>مى بينيم محدّث و فقيه سترگ مرحوم شيخ حر عاملى رضوان اللّه تعالى عليه كه حق بزرگى بر محدّثين و فقها دارد نخستين باب متعلّق به زيارت امام حسين عليه السّلام را چنين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تأكّد إستحباب زيارة الحسين بن علىّ‌ عليهما السّلام و وجوبها كفاية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چهل و هشت روايت آورده است كه حكم به تأكيد و شدّت استحباب زيارت امام حسين عليه السّلام و وجوب كفايى آن نموده است كه خالى نماندن كربلا از زائر ابتدائا بر همه لازم و واجب است و پس از اقدام جمعى به انجام اين فريضه مهم وجوب كفايى ساقط‍‌ و تأكيد استحباب آن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عظيم الشأن و فقيه و زعيم جليل القدر، نايب الحجّة، مرحوم حاج آقا حسين طباطبائى بروجردى اعلى اللّه مقامه عنوان نخستين باب مربوط‍‌ به احاديث زيارت امام حسين عليه السّلام را چنين قرار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زيارة الحسين عليه السّلام أفضل ما يكون من الأعمال و أحبّه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داريم كه اين عناوين ابواب كتب حديثى فتاواى اين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و محبوب ترين اعمال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معظّمى چونان مرحوم آيت 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 السّلام معرّفى مى نمايد</w:t>
      </w:r>
      <w:r>
        <w:rPr>
          <w:rFonts w:eastAsia="IRNazanin" w:cs="IRNazanin"/>
          <w:color w:val="111111"/>
          <w:sz w:val="28"/>
          <w:szCs w:val="28"/>
          <w:rtl w:val="true"/>
          <w:lang w:bidi="fa-IR"/>
        </w:rPr>
        <w:t>.</w:t>
      </w:r>
    </w:p>
    <w:p>
      <w:pPr>
        <w:pStyle w:val="Heading3"/>
        <w:numPr>
          <w:ilvl w:val="2"/>
          <w:numId w:val="1"/>
        </w:numPr>
        <w:rPr/>
      </w:pPr>
      <w:bookmarkStart w:id="108" w:name="__RefHeading___Toc302987_730472459"/>
      <w:bookmarkStart w:id="109" w:name="_Toc37"/>
      <w:bookmarkEnd w:id="108"/>
      <w:r>
        <w:rPr>
          <w:rtl w:val="true"/>
        </w:rPr>
        <w:t>گفتار بزرگان در وجوب زيارت سيّد الشهداء عليه السّلام</w:t>
      </w:r>
      <w:bookmarkEnd w:id="10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زاهد با ورع، مرحوم شيخ خضر بن شلال كه از بزرگان تلاميذ </w:t>
      </w:r>
    </w:p>
    <w:p>
      <w:pPr>
        <w:pStyle w:val="BookText"/>
        <w:rPr/>
      </w:pPr>
      <w:r>
        <w:rPr>
          <w:rFonts w:ascii="IRNazanin" w:hAnsi="IRNazanin" w:eastAsia="IRNazanin"/>
          <w:color w:val="111111"/>
          <w:sz w:val="28"/>
          <w:sz w:val="28"/>
          <w:szCs w:val="28"/>
          <w:rtl w:val="true"/>
          <w:lang w:bidi="fa-IR"/>
        </w:rPr>
        <w:t xml:space="preserve">مرحوم شيخ اكبر كاشف الغطاء بوده و متوفاى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 در كتاب نفيس ابواب الجنان و بشائر الرضوان كه از نفايس كتب دعا و زيارت است و آن را با قلمى كه امير المؤمنين عليه السّلام در خواب به او مرحمت فرمودند و چون بيدار شد در دستش بود، نوشته</w:t>
      </w:r>
      <w:r>
        <w:rPr>
          <w:rStyle w:val="FootnoteAnchor"/>
          <w:rtl w:val="true"/>
        </w:rPr>
        <w:footnoteReference w:id="77"/>
      </w:r>
      <w:r>
        <w:rPr>
          <w:rFonts w:ascii="IRNazanin" w:hAnsi="IRNazanin" w:eastAsia="IRNazanin"/>
          <w:color w:val="111111"/>
          <w:sz w:val="28"/>
          <w:sz w:val="28"/>
          <w:szCs w:val="28"/>
          <w:rtl w:val="true"/>
          <w:lang w:bidi="fa-IR"/>
        </w:rPr>
        <w:t>؛ نسبت به زيارت امام حسين عليه السّلام در آن كتاب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رواياتى كه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 زيارت امام حسين عليه السّلام جفاء و رعايت نكردن مودّت ذوى القربى است كه حق تعالى آن را در كتاب عزيزش اجر رسالت پيامبر اكرم صلّى اللّه عليه و آله قرار داده و مانند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زيارت امام حسين عليه السّلام استفاده مى شود پس از اين كه نصوص متواتره را به يكديگر ضميمه نمائيم و عام و خاص و ظاهر و صريحش را باهم تلفيق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مشتمل بر لفظ‍‌ فرض و كلمه وجوب و عنوان امر و مذمّت و توبيخ و سرزنش و وعدۀ عذاب نسبت به ترك آن هرچند با خوف باشد كه از مجموع اين تعبيرات شكّى در صراحت روايات در وجوب باقى نمى ماند آن سان كه مرحوم مجلسى هم گفته است و معارضى براى آن جز سخن مشهور به سنّت مؤكّد نيافته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چاره اى جز قول به وجوب يك مرتبه در عمر براى آنان كه استطاعت و توان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بسيارى از بزرگان چونان مرحوم مجلسى و پدرش مرحوم مجلسى اول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باشد، خصوصا وقتى به اين جهت توجه كنيم كه ترك آن موجب </w:t>
      </w:r>
    </w:p>
    <w:p>
      <w:pPr>
        <w:pStyle w:val="BookText"/>
        <w:rPr/>
      </w:pPr>
      <w:r>
        <w:rPr>
          <w:rFonts w:ascii="Amiri" w:hAnsi="Amiri" w:eastAsia="Amiri" w:cs="Amiri"/>
          <w:color w:val="111111"/>
          <w:sz w:val="28"/>
          <w:sz w:val="28"/>
          <w:szCs w:val="28"/>
          <w:rtl w:val="true"/>
          <w:lang w:bidi="ar-SA"/>
        </w:rPr>
        <w:t>جفا و اعتنا نكردن به اولياء خدا و بى توجهى به برائت از اعدا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توجه به آن چه گفتيم هيچ تعجّبى ندارد كه زيارت آن حضرت در طول تاريخ شعار اماميه بوده و بر هر مرد و زن مسلمان در طول عمر يك مرتبه واجب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مجلسى عنوان باب را در بحار الأنوار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زيارته صلوات اللّه عليه واجبة مفترضة مأمور بها و ما ورد من الذّم و التّأنيب و التّوعّد على تركها و أنّها لا تترك على 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امام حسين عليه السّلام واجب است و فرض و لازم شمرده شده و مورد امر و فرمان قرار گرفته و مذمّت و سرزنش و وعدۀ عذاب به ترك آن رسيده و نبايد آن را به خاطر خوف و ترس ترك نمود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پس از نقل مقدارى از روايات 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ظاهر بسيارى از روايات اين باب و كثيرى از روايات ابواب بعد وجوب زيارت امام حسين صلوات اللّه عليه است بلكه آن را از اعظم فرائض و بزرگترين واجبات شمرده است و بعيد نيست كه يك نوبت آن را براى هركس كه توان دارد واجب بدانيم آن گونه كه پدرم كه خداى قبرش را روشن بدارد تمايل به آن داشت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تحفة الزائر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 در اخبارى است كه دلالت بر وجوب زيارت آن حضرت مى كند و بر اين كه به خوف، ترك زيارت نبايد كرد و بيان مدّتى كه بايد عود به زيارت آن حضرت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سند معتبر منقول است كه شخصى به حضرت امام جعفر صادق عليه السّلام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چه مى فرمايى در حق كسى كه ترك كند زيارت حضرت امام حسين عليه السّلام را و قادر به زيارت آن حضرت باشد؟</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او عاقّ‌ حضرت رسول صلّى اللّه عليه و آله و عاقّ‌ ما شده است و سبك شمرده است امرى را كه براى او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معتبر ديگر منقول است كه آن حضرت به امّ‌ سعيده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كن حضرت امام حسين عليه السّلام را كه زيارت آن حضرت واجب است بر مردان و زنان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اكثر احاديث سابقه ظاهر مى شود كه زيارت حضرت امام حسين عليه السّلام واجب باشد و معارض ظاهرى ندارد و ليكن مشهور ميان علما آن است كه سنّت مؤكّد است و به حسب احاديث، وجوب زيارت آن حضرت در عمرى يك مرتبه نهايت قوّت دارد و شيعه اى كه بر اين تهديدات و تأكيدات مطّلع شود و با قدرت ترك كند، در غايت ضعف ايمان خواهد بود و احوط‍‌ آن است كه در زيارت آن حضرت و حضرت رسول صلّى اللّه عليه و آله بلكه در زيارت هر امامى در مرتبۀ اوّل قصد سنّت نكند بله به قصد قربت تنها به عمل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ايضا از بسيارى از احاديث ظاهر مى شود كه تقيّه و خوف، عذر نمى شود در ترك زيارت آن حضرت و اين خلاف مشهور ميان علما و منافى عموم احاديث تقيّه است و بعيد نيست كه مراد اين باشد كه خوف هاى سهل كه مبتنى بر احتمالات بعيده باشد يا خوف فوت منافع دنيويّه يا فوت مالى يا ضرر سهلى از خفّتى و اهانتى اين ها را مانع نبايد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صحيحۀ معتبرۀ ديگر از آن حضرت منقول است كه حق و لازم است بر مال دار كه هر سال دو مرتبه به زيارت حضرت امام حسين عليه السّلام برود و بر فقير آن كه سالى يك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موافق اين اخبار معتبره احوط‍‌ آن است كه آن ها كه نزديك اند مثل اهل بغداد و حلّه و نجف اشرف هر ماه يك مرتبه به زيارت بروند اگر خوفى نباشد و اقلّش هر چهار ماه يك مرتبه بروند و با خوف، سالى يك مرتبه و اگر دور باشند هر سه سال يك مرتبه و اگر بسيار دور باشند هر چهار سال يك مرتبه و اغنياى بسيار مال دار هر سه سال يك مرتبه بروند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خوب به ياد دارم كه عبد شكور آيت ملك غفور مرحوم شيخ محمّد فكور يزدى رضوان اللّه تعالى عليه متوفّاى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 مدفون در شيخان قم مى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 دانم آنان كه قائل به وجوب زيارت امام حسين عليه السّلام نيستند با اين روايات كه مى گويد ترك زيارت امام حسين عليه السّلام جفاى به رسول خدا </w:t>
      </w:r>
      <w:bookmarkStart w:id="110" w:name="pg17083_168855"/>
    </w:p>
    <w:p>
      <w:pPr>
        <w:pStyle w:val="BookText"/>
        <w:rPr/>
      </w:pPr>
      <w:bookmarkEnd w:id="110"/>
      <w:r>
        <w:rPr>
          <w:rFonts w:ascii="IRNazanin" w:hAnsi="IRNazanin" w:eastAsia="IRNazanin"/>
          <w:color w:val="111111"/>
          <w:sz w:val="28"/>
          <w:sz w:val="28"/>
          <w:szCs w:val="28"/>
          <w:rtl w:val="true"/>
          <w:lang w:bidi="fa-IR"/>
        </w:rPr>
        <w:t>صلّى اللّه عليه و آله است چه مى كنند و تعجّب مى كنم چگونه عملى را كه تركش جفا بر پيامبر اكرم صلّى اللّه عليه و آله است واجب نمى شمرند؟</w:t>
      </w:r>
    </w:p>
    <w:p>
      <w:pPr>
        <w:pStyle w:val="BookText"/>
        <w:rPr/>
      </w:pPr>
      <w:r>
        <w:rPr>
          <w:rFonts w:ascii="IRNazanin" w:hAnsi="IRNazanin" w:eastAsia="IRNazanin"/>
          <w:color w:val="111111"/>
          <w:sz w:val="28"/>
          <w:sz w:val="28"/>
          <w:szCs w:val="28"/>
          <w:rtl w:val="true"/>
          <w:lang w:bidi="fa-IR"/>
        </w:rPr>
        <w:t xml:space="preserve">همچنين روزى در بيت آيت فقيد مرحوم حاج سيد رضا رضوى طوسى متوفّاى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 مدفون در وادى جديد كربلا در محضر مرحوم فكور صحبت از ليلة القدر و سورۀ قدر به ميان آمد با همان ملاحت خاصّ‌ خودش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فرشتگان در شب قدر براى ابلاغ و رساندن اخبار شرفياب مى شوند يا براى گرفتن اذن و فرمان‌؟</w:t>
      </w:r>
    </w:p>
    <w:p>
      <w:pPr>
        <w:pStyle w:val="BookText"/>
        <w:rPr/>
      </w:pPr>
      <w:r>
        <w:rPr>
          <w:rFonts w:ascii="Amiri" w:hAnsi="Amiri" w:eastAsia="Amiri" w:cs="Amiri"/>
          <w:color w:val="111111"/>
          <w:sz w:val="28"/>
          <w:sz w:val="28"/>
          <w:szCs w:val="28"/>
          <w:rtl w:val="true"/>
          <w:lang w:bidi="ar-SA"/>
        </w:rPr>
        <w:t>خداى امام حسين عليه السّلام هردوى آن ها را مشمول رحمت و مغفرت خاصّش بدارد كه به راستى هردو شيفتۀ كربلا و شيداى سيّد الشهداء عليه السّلام بودند و خاطراتى بس خطير از سفرهاى زيارت امام حسين عليه السّلام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است بدانيم صاحب نور العين فى المشى الى زيارة الحسين عليه السّلام هم چنين جمله اى را عنوان باب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زيارة الحسين عليه السّلام فرض و عهد لازم على كلّ‌ مؤمن و مؤمنة همانا زيارت امام حسين عليه السّلام فرض و واجب و عهد است و لازم بر تمامى مردان و زنان اهل ايمان</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111" w:name="__RefHeading___Toc302989_730472459"/>
      <w:bookmarkStart w:id="112" w:name="_Toc38"/>
      <w:bookmarkEnd w:id="111"/>
      <w:r>
        <w:rPr>
          <w:rtl w:val="true"/>
        </w:rPr>
        <w:t>آنچه از مجموع مدارك در اين زمينه استفاده مى كنيم</w:t>
      </w:r>
      <w:bookmarkEnd w:id="11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همان گونه كه از اين بزرگان آورديم با اجتماع شرائط‍‌ و </w:t>
      </w:r>
    </w:p>
    <w:p>
      <w:pPr>
        <w:pStyle w:val="BookText"/>
        <w:rPr/>
      </w:pPr>
      <w:r>
        <w:rPr>
          <w:rFonts w:ascii="IRNazanin" w:hAnsi="IRNazanin" w:eastAsia="IRNazanin"/>
          <w:color w:val="111111"/>
          <w:sz w:val="28"/>
          <w:sz w:val="28"/>
          <w:szCs w:val="28"/>
          <w:rtl w:val="true"/>
          <w:lang w:bidi="fa-IR"/>
        </w:rPr>
        <w:t>استطاعت و قدرت، بسيار مشكل به نظر مى رسد كسى زيارت حضرتش را ترك نمايد و بر خود فرض و لازم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تعبيراتى را كه نسبت به زيارت امام حسين عليه السّلام در دو جهت كمّى و كيفى رسيده است شايد در هيچ امر واجبى نرسيده باشد و همچنين تهديداتى كه نسبت به ترك زيارت سيد الشهدا عليه السّلام آمده، شايد در كمتر امر ممنوعى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واجب و لازم نباشد زيارتى كه حضرت باقر عليه السّلام به محمّد بن مسلم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زيارته مفترضة على من أقرّ للحسين عليه السّلام بالإمامة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 حسين عليه السّلام فرض است و لازم بر هركس كه اقرار و اعتراف به امامت امام حسين عليه السّلام از طرف خداى عزّ و جلّ‌ دارد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سند اين حديث معتبر بلكه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الحسين بن علىّ‌ عليه السّلام واجبة على كلّ‌ من يقرّ للحسين عليه السّلام بالإمامة من اللّه تعالى</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حديثى تصريح به وجوب بر همه مردان و تمامى زنان شده است كه حضرت صادق عليه السّلام به امّ‌ سعيده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زوريه فإنّ‌ زيارة قبر الحسين واجبة على الرّجال و النّساء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كنيد او را، همانا زيارت قبر امام حسين عليه السّلام بر تمام مردان و </w:t>
      </w:r>
      <w:bookmarkStart w:id="113" w:name="pg17083_168857"/>
    </w:p>
    <w:p>
      <w:pPr>
        <w:pStyle w:val="BookText"/>
        <w:rPr/>
      </w:pPr>
      <w:bookmarkEnd w:id="113"/>
      <w:r>
        <w:rPr>
          <w:rFonts w:ascii="IRNazanin" w:hAnsi="IRNazanin" w:eastAsia="IRNazanin"/>
          <w:color w:val="111111"/>
          <w:sz w:val="28"/>
          <w:sz w:val="28"/>
          <w:szCs w:val="28"/>
          <w:rtl w:val="true"/>
          <w:lang w:bidi="fa-IR"/>
        </w:rPr>
        <w:t>زنان واجب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شايد براساس همين روايات بوده كه پيوسته در طول تاريخ جمعى از زائران قبر امام حسين عليه السّلام را زالان و عجوزان تشكيل مى دادند و انسان در نوع سفرهاى زيارتى با جمعى از زنان از پاافتاده روبه رو مى شود كه با چه مشكلاتى و با چه شوروشوقى به زيارت حضرت مى آيند و بسيارى از آنان چه بسا آرزوى زيارت ساير مشاهد مشرفّه را نداشته باشند، حتى زيارت بيت و خانۀ خدا را و تنها آرزويشان زيارت كربلاست</w:t>
      </w:r>
      <w:r>
        <w:rPr>
          <w:rFonts w:eastAsia="IRNazanin" w:cs="IRNazanin"/>
          <w:color w:val="111111"/>
          <w:sz w:val="28"/>
          <w:szCs w:val="28"/>
          <w:rtl w:val="true"/>
          <w:lang w:bidi="fa-IR"/>
        </w:rPr>
        <w:t>.</w:t>
      </w:r>
    </w:p>
    <w:p>
      <w:pPr>
        <w:pStyle w:val="Heading3"/>
        <w:numPr>
          <w:ilvl w:val="2"/>
          <w:numId w:val="1"/>
        </w:numPr>
        <w:rPr/>
      </w:pPr>
      <w:bookmarkStart w:id="114" w:name="__RefHeading___Toc302991_730472459"/>
      <w:bookmarkStart w:id="115" w:name="_Toc39"/>
      <w:bookmarkEnd w:id="114"/>
      <w:r>
        <w:rPr>
          <w:rtl w:val="true"/>
        </w:rPr>
        <w:t>رؤيايى در اين راستا</w:t>
      </w:r>
      <w:bookmarkEnd w:id="11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يادم آمد رؤيايى كه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كسى برايم نقل كرد كه در آن زمان كسى در عراق از كمى زائران قبر امام حسين عليه السّلام متأثر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شرفياب محضر آقايى مى شود كه در حضورشان جوانى و پيرمردى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كند كيانند؟ به او مى فهمانند كه آن آقا، سيد الشهدا عليه السّلام و آن دو ديگر، قمر بنى هاشم و جناب حبيب بن مظاهر اسدى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دست امام حسين عليه السّلام را ببوسد،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دست ما را ببوسى، اوّل بايد دست حبيب ما را ببوسى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جناب حبيب را مى بوسد و سپس افتخار تقبيل و بوسۀ آن يد اللّه را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او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كمى زائر ناراحت نباش، ما زائر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p>
    <w:p>
      <w:pPr>
        <w:pStyle w:val="BookText"/>
        <w:rPr/>
      </w:pPr>
      <w:r>
        <w:rPr>
          <w:rFonts w:ascii="IRNazanin" w:hAnsi="IRNazanin" w:eastAsia="IRNazanin"/>
          <w:color w:val="111111"/>
          <w:sz w:val="28"/>
          <w:sz w:val="28"/>
          <w:szCs w:val="28"/>
          <w:rtl w:val="true"/>
          <w:lang w:bidi="fa-IR"/>
        </w:rPr>
        <w:t>مى كند مى بيند پيرزنى كنار ضريح نشسته و از ناتوانى پايش را دراز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بيدار مى شود، وضو گرفته مشرّف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آرى، همان پيرزن به همان حال و هيئت نشسته و مردم مى خواهند او را بلند كنند جلو مى آيد و مانع مى شود و مى شنود آن زال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با اين پاى لنگم آمدم تا شما را پيدا كردم و زيارت نمودم شما هم بايد فرداى قيامت بياييد و بگرديد و من را پيدا كنيد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آرى، چگونه لازم و واجب نشمريم زيارتى را كه حديث، آن را بر همۀ مردان و زنان واجب مى شمرد؟ بلكه حتّى نسبت به خصوص وجوب بر زنان چنين حديثى رسيده است كه حضرت باقر يا حضرت صادق عليهما السّلام به زراره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فى الأرض من مؤمنة إلاّ و قد وجب عليها أن تسعد فاطمة صلّى اللّه عليها فى زيارة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زن باايمانى نيست جز اين كه بر او فرض و واجب است كه حضرت فاطمه عليها السّلام را با زيارت امام حسين عليه السّلام خشنود سازد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چگونه لازم و واجب نباشد عملى كه نسبت به ترك آن در احاديث چنين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حلبى به حضرت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چه مى فرمائيد نسبت به كسى كه زيارت امام حسين عليه السّلام را ترك كند در حالى كه قدرت و توان بر آن دارد؟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إنّه قد عقّ‌ رسول اللّه صلّى اللّه عليه و آله و عقّنا و استخفّ‌ بأمر هو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چنين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تحقيق موجبات عقوق رسول خدا صلّى اللّه عليه و آله و موجبات عقوق ما خاندان را فراهم آورده است و در مقام استخفاف و سبك شمردن امرى كه براى او مفيد و نافع بوده برآمده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توضيحا عرض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شريفۀ قرآن ما را به شدّت هرچه تمام تر از هرچه موجب عقوق و ناسپاسى پدر و مادر است نهى مى كند و برحذر مى دارد، حتّى گفتن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فَلاٰ تَقُلْ‌ لَهُمٰا أُفٍّ‌  </w:t>
      </w:r>
      <w:r>
        <w:rPr>
          <w:rStyle w:val="FootnoteAnchor"/>
          <w:rtl w:val="true"/>
        </w:rPr>
        <w:footnoteReference w:id="88"/>
      </w:r>
      <w:r>
        <w:rPr>
          <w:rFonts w:ascii="IRNazanin" w:hAnsi="IRNazanin" w:eastAsia="IRNazanin"/>
          <w:color w:val="111111"/>
          <w:sz w:val="28"/>
          <w:sz w:val="28"/>
          <w:szCs w:val="28"/>
          <w:rtl w:val="true"/>
          <w:lang w:bidi="fa-IR"/>
        </w:rPr>
        <w:t>و احاديث و روايات نيز، عقوق والدين را از معاصى كبيره و گناهان بزرگ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مرسلۀ ابن ابى عمير كه كمترين عدد كبائر آمده و مجموعا پنج گناه معرّفى شده است باز يكى از آن ها عقوق والدين ذكر 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در روايتى هم كه مرحوم صدوق رضوان اللّه تعالى عليه آن را به سند معتبر از جناب عبد العظيم حسنى نقل نموده و او از حضرت جواد عليه السّلام آورده، خصوص عقوق الوالدين من الكبائر</w:t>
      </w:r>
      <w:r>
        <w:rPr>
          <w:rStyle w:val="FootnoteAnchor"/>
          <w:rtl w:val="true"/>
        </w:rPr>
        <w:footnoteReference w:id="9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وقتى عقوق والدين ظاهرى و فراهم آوردن موجبات ناسپاسى آنان از گناهان كبيره شمرده شود، عملى كه موجبات عقوق والدين حقيقى چون رسول خدا و امير مؤمنان و ساير خاندان رسالت عليهم السّلام را فراهم مى آورد چه حكمى دارد؟ و چه بسا با ترتيب دو قياس شكل اول و اولويت بتوانيم چنين نتيجه اى بگيريم كه چون ترك زيارت امام </w:t>
      </w:r>
      <w:bookmarkStart w:id="116" w:name="pg17083_168860"/>
    </w:p>
    <w:p>
      <w:pPr>
        <w:pStyle w:val="BookText"/>
        <w:rPr/>
      </w:pPr>
      <w:bookmarkEnd w:id="116"/>
      <w:r>
        <w:rPr>
          <w:rFonts w:ascii="IRNazanin" w:hAnsi="IRNazanin" w:eastAsia="IRNazanin"/>
          <w:color w:val="111111"/>
          <w:sz w:val="28"/>
          <w:sz w:val="28"/>
          <w:szCs w:val="28"/>
          <w:rtl w:val="true"/>
          <w:lang w:bidi="fa-IR"/>
        </w:rPr>
        <w:t>حسين عليه السّلام مايۀ عقوق پيامبر اكرم صلّى اللّه عليه و آله و دودمان رسالت عليهم السّلام است به طريق اولى از كبائر به حساب مى آيد و اگر براى كسى هضم اين سخن و درك اين معنا مشكل باشد لااقل در آن صورت كه ترك زيارت، معلول استخفاف و پيامد سبك شمردن و بى اعتنائى باشد كه جاى هيچ حرف و سخنى نيست كه چنين تركى از 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حالا اگر لطف كنند و مؤاخذه ننمايند چون از ناحيۀ مظاهر رحمت جز رحمت نشايد سخن آخرى است وگرنه مقتضاى دليل و ظاهر برهان همان بود كه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چگونه فرض و لازم نباشد عملى كه حضرت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شما در طول زندگى اش پيوسته حج برود ولى امام حسين عليه السّلام را زيارت نكند هر آينه حقّى از حقوق خدا و حقوق رسول خدا صلّى اللّه عليه و آله را ترك نموده است؛ زيرا كه حق حسين عليه السّلام فريضه و واجبى است كه خداوند بر هر مسلمانى قرار داده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17" w:name="__RefHeading___Toc302993_730472459"/>
      <w:bookmarkStart w:id="118" w:name="_Toc40"/>
      <w:bookmarkEnd w:id="117"/>
      <w:r>
        <w:rPr>
          <w:rtl w:val="true"/>
        </w:rPr>
        <w:t>ترك زيارت و آتش</w:t>
      </w:r>
      <w:bookmarkEnd w:id="118"/>
    </w:p>
    <w:p>
      <w:pPr>
        <w:pStyle w:val="BookText"/>
        <w:rPr/>
      </w:pPr>
      <w:r>
        <w:rPr>
          <w:rFonts w:ascii="IRNazanin" w:hAnsi="IRNazanin" w:eastAsia="IRNazanin"/>
          <w:color w:val="111111"/>
          <w:sz w:val="28"/>
          <w:sz w:val="28"/>
          <w:szCs w:val="28"/>
          <w:rtl w:val="true"/>
          <w:lang w:bidi="fa-IR"/>
        </w:rPr>
        <w:t>چگونه لازم نباشد و فريضه به حساب نيايد زيارتى كه حديث، تارك آن را اهل آتش شمرده است اگر عذر و علّتى براى ترك نداشته كه وقتى هارون بن خارجه از حضرت صادق عليه السّلام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عمّن ترك زيارة قبر الحسين بن علىّ‌ من غير علّة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كسى كه بدون علّت و جهت و داشتن عذر و مانع، ترك زيارت امام حسين عليه السّلام مى كند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من أهل </w:t>
      </w:r>
      <w:bookmarkStart w:id="119" w:name="pg17083_168861"/>
    </w:p>
    <w:p>
      <w:pPr>
        <w:pStyle w:val="BookText"/>
        <w:rPr/>
      </w:pPr>
      <w:bookmarkEnd w:id="119"/>
      <w:r>
        <w:rPr>
          <w:rFonts w:ascii="Amiri" w:hAnsi="Amiri" w:eastAsia="Amiri" w:cs="Amiri"/>
          <w:color w:val="111111"/>
          <w:sz w:val="28"/>
          <w:sz w:val="28"/>
          <w:szCs w:val="28"/>
          <w:rtl w:val="true"/>
          <w:lang w:bidi="ar-SA"/>
        </w:rPr>
        <w:t>النّار، اين شخص از اهل آتش است</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بگذريم، به راستى آنچه در احاديث و روايات نسبت به آثار مترتّب بر زيارت امام حسين عليه السّلام رسيده و همچنين آنچه به عنوان بازتاب نسبت به ترك زيارت حضرتش آمده جز با همان حقيقتى كه قبلا گفتيم قابل هضم نيست و آن اين است كه آنچه متعلق به امام حسين عليه السّلام است از اسرار عالم خلقت است آن هم با توضيحى كه آورديم سرّى كه اسرارى را پشت سر نهاده است</w:t>
      </w:r>
      <w:r>
        <w:rPr>
          <w:rFonts w:eastAsia="IRNazanin" w:cs="IRNazanin"/>
          <w:color w:val="111111"/>
          <w:sz w:val="28"/>
          <w:szCs w:val="28"/>
          <w:rtl w:val="true"/>
          <w:lang w:bidi="fa-IR"/>
        </w:rPr>
        <w:t>.</w:t>
      </w:r>
    </w:p>
    <w:p>
      <w:pPr>
        <w:pStyle w:val="Heading3"/>
        <w:numPr>
          <w:ilvl w:val="2"/>
          <w:numId w:val="1"/>
        </w:numPr>
        <w:rPr/>
      </w:pPr>
      <w:bookmarkStart w:id="120" w:name="__RefHeading___Toc302995_730472459"/>
      <w:bookmarkStart w:id="121" w:name="_Toc41"/>
      <w:bookmarkEnd w:id="120"/>
      <w:r>
        <w:rPr>
          <w:rtl w:val="true"/>
        </w:rPr>
        <w:t>ترك زيارت و نقص دين</w:t>
      </w:r>
      <w:bookmarkEnd w:id="121"/>
    </w:p>
    <w:p>
      <w:pPr>
        <w:pStyle w:val="BookText"/>
        <w:rPr/>
      </w:pPr>
      <w:r>
        <w:rPr>
          <w:rFonts w:ascii="IRNazanin" w:hAnsi="IRNazanin" w:eastAsia="IRNazanin"/>
          <w:color w:val="111111"/>
          <w:sz w:val="28"/>
          <w:sz w:val="28"/>
          <w:szCs w:val="28"/>
          <w:rtl w:val="true"/>
          <w:lang w:bidi="fa-IR"/>
        </w:rPr>
        <w:t>چگونه سرّ نباشد آنچه حديث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از شيعيان ما به زيارت قبر امام حسين عليه السّلام نرود ايمانش ناقص است، دينش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داخل بهشت شود جايگاهى پايين تر از اهل ايمان داشته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بهشتيان قرار گيرد و از ضيفان اهل جنّت شمرده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تركش اعراض و روگردانى از آن باشد پيامدش حسرت يوم الحسره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سرّ نباشد زيارتى كه مضاف بر آنچه نسبت به اصل فعل و تركش آورديم احاديث رسيده چنين آثارى را بر آن مترتّب ساخته و </w:t>
      </w:r>
      <w:bookmarkStart w:id="122" w:name="pg17083_168862"/>
    </w:p>
    <w:p>
      <w:pPr>
        <w:pStyle w:val="BookText"/>
        <w:rPr/>
      </w:pPr>
      <w:bookmarkEnd w:id="122"/>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Heading3"/>
        <w:numPr>
          <w:ilvl w:val="2"/>
          <w:numId w:val="1"/>
        </w:numPr>
        <w:rPr/>
      </w:pPr>
      <w:bookmarkStart w:id="123" w:name="__RefHeading___Toc302997_730472459"/>
      <w:bookmarkStart w:id="124" w:name="_Toc42"/>
      <w:bookmarkEnd w:id="123"/>
      <w:r>
        <w:rPr>
          <w:rtl w:val="true"/>
        </w:rPr>
        <w:t>آثار مترتّب بر زيارت</w:t>
      </w:r>
      <w:bookmarkEnd w:id="124"/>
    </w:p>
    <w:p>
      <w:pPr>
        <w:pStyle w:val="BookText"/>
        <w:rPr/>
      </w:pPr>
      <w:r>
        <w:rPr>
          <w:rFonts w:ascii="IRNazanin" w:hAnsi="IRNazanin" w:eastAsia="IRNazanin"/>
          <w:color w:val="111111"/>
          <w:sz w:val="28"/>
          <w:sz w:val="28"/>
          <w:szCs w:val="28"/>
          <w:rtl w:val="true"/>
          <w:lang w:bidi="fa-IR"/>
        </w:rPr>
        <w:t xml:space="preserve">نخستين گامى كه زائر در راه زيارتش برمى دارد موجبات مغفرت و آمرزشش فراهم مى آيد و پيوسته در مسير زيارت مشمول تقديس و تكريم است تا به آن حرم محترم برسد و چون به آن جا رسيد خود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خداى تعالى در مقام نجوا و سخن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گوشى و رازآورى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عبدى سلنى أعطك؛ أدعنى أجبك؛ أطلب منّى اعطك؛ سلنى حاجة اقضيها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بندۀ من در مقام سؤال برآى تا به تو عطا كنم؛ مرا بخوان تا جوابت دهم؛ از من طلب نما تا به تو ارزانى دارم؛ حاجتت را مسئلت كن تا برآورم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ارادۀ انصراف مى كند و در مقام مراجعت برمى آيد فرشته اى نزد او مى آيد و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رسول اللّه يقرئك السّلام و يقول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إستأنف العمل فقد غفر لك ما مضى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رسول خدا صلّى اللّه عليه و آله تو را سلام مى رساند و به تو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 را از سر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ات را ديگر بار شروع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آنچه در گذشته داشتى مشمول مغفرت قرار گرفت</w:t>
      </w:r>
      <w:r>
        <w:rPr>
          <w:rFonts w:eastAsia="IRNazanin" w:cs="IRNazanin"/>
          <w:color w:val="111111"/>
          <w:sz w:val="28"/>
          <w:szCs w:val="28"/>
          <w:rtl w:val="true"/>
          <w:lang w:bidi="fa-IR"/>
        </w:rPr>
        <w:t>.</w:t>
      </w:r>
      <w:r>
        <w:rPr>
          <w:rStyle w:val="FootnoteAnchor"/>
          <w:rtl w:val="true"/>
        </w:rPr>
        <w:footnoteReference w:id="96"/>
      </w:r>
      <w:bookmarkStart w:id="125" w:name="pg17083_168863"/>
    </w:p>
    <w:p>
      <w:pPr>
        <w:pStyle w:val="Heading3"/>
        <w:numPr>
          <w:ilvl w:val="2"/>
          <w:numId w:val="1"/>
        </w:numPr>
        <w:rPr/>
      </w:pPr>
      <w:bookmarkStart w:id="126" w:name="__RefHeading___Toc302999_730472459"/>
      <w:bookmarkStart w:id="127" w:name="_Toc43"/>
      <w:bookmarkEnd w:id="125"/>
      <w:bookmarkEnd w:id="126"/>
      <w:r>
        <w:rPr>
          <w:rtl w:val="true"/>
        </w:rPr>
        <w:t>نجواى خدا با زائر امام حسين عليه السّلام</w:t>
      </w:r>
      <w:bookmarkEnd w:id="127"/>
    </w:p>
    <w:p>
      <w:pPr>
        <w:pStyle w:val="BookText"/>
        <w:rPr/>
      </w:pPr>
      <w:r>
        <w:rPr>
          <w:rFonts w:ascii="IRNazanin" w:hAnsi="IRNazanin" w:eastAsia="IRNazanin"/>
          <w:color w:val="111111"/>
          <w:sz w:val="28"/>
          <w:sz w:val="28"/>
          <w:szCs w:val="28"/>
          <w:rtl w:val="true"/>
          <w:lang w:bidi="fa-IR"/>
        </w:rPr>
        <w:t>نمى دانم در كنار بعضى احاديث و حاشيۀ برخى از روايات چه بگويم و چه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اين جمله دقّت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أتاه ناجاه اللّه تعالى، وقتى زائر به حرم امام حسين عليه السّلام رسيد خداى تعالى در مقام نجوا و سرگوشى و سخن گويى با او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اين نيست كه فرشته مى گويد، حرف در اين نيست كه به او الهام مى شود، بلكه خدا با زائر امام حسين عليه السّلام نجوا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مقامى است‌؟ چه رتبه اى است‌؟ چه شأنى است‌؟</w:t>
      </w:r>
    </w:p>
    <w:p>
      <w:pPr>
        <w:pStyle w:val="BookText"/>
        <w:rPr/>
      </w:pPr>
      <w:r>
        <w:rPr>
          <w:rFonts w:ascii="IRNazanin" w:hAnsi="IRNazanin" w:eastAsia="IRNazanin"/>
          <w:color w:val="111111"/>
          <w:sz w:val="28"/>
          <w:sz w:val="28"/>
          <w:szCs w:val="28"/>
          <w:rtl w:val="true"/>
          <w:lang w:bidi="fa-IR"/>
        </w:rPr>
        <w:t>اين حسين كيست كه خداوند به خاطر او، به احترام او در مقام نجوا با زائر او برمى آيد؟ نمى فهميم جز اين كه بگوئيم امام حسين عليه السّلام از اسرار عالم هستى است و آنچه كه متعلّق به اوست از اسرار وجود است، آن سان كه اين حديث را هم نمى فهميم كه آقاى خودمان حضرت رضا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الحسين بن علىّ‌ عليه السّلام عارفا بحقّه كان من محدّثى اللّه فوق عرشه ثمّ‌ قرء 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حسين بن على عليه السّلام را زيارت كند درحالى كه عارف به حقّ‌ او باشد و او را بشناسد از حديث گويان و سخن وران يا حديث شنوان و سخن پذيران حق تعالى بر بالاى عرش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آيۀ شريفه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ارباب تقوا در بهشت ها و نهرهايند در جايگاه صدق و محلّ‌ راستى در نزد مليكى مقتدر و صاحب اختيارى </w:t>
      </w:r>
    </w:p>
    <w:p>
      <w:pPr>
        <w:pStyle w:val="BookText"/>
        <w:rPr/>
      </w:pP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زائر عارف امام حسين عليه السّلام محدّث خداست فوق عرش‌؟ چه مقامى است اين مقام‌؟ چه منزلتى است اين منزلت‌؟ چه جايگاهى است اين جايگاه‌؟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زائرش كه من محدّثى اللّه فوق عرشه است خودش صاحب چه درجه و مقامى است‌؟ نمى فهميم، جز اين كه باز همان سخن هميشگى را تكرار كنيم و آن را آويزۀ گوش دل بداريم كه امام حسين عليه السّلام و همۀ آنچه متعلّق به اوست از اسرار عالم خلقت است و از رازهاى وجود است كه اگر اين حقيقت را پذيرفتيم تا حدودى اين روايات آن هم در حدّ اجمال براى ما قابل قبول و هضم مى گردد وگرنه در وادى حيرت درمى مانيم و با اين ملاك سرّى و شاخصۀ رازى اين سخن رئيس مذهبمان را مى پذيريم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الحسين عليه السّلام عارفا بحقّه كان كمن زار اللّه فى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امام حسين عليه السّلام را با معرفت و شناخت حقّ‌ او زيارت كند همانند كسى است كه به زيارت خدا در عرش نايل آمده است</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چگونه از اسرار نباشد عملى كه حديث، گاهى هر قدمش را موجب يك حسنه و محو يك سيّئه و رفع يك درجه مى شمرد</w:t>
      </w:r>
      <w:r>
        <w:rPr>
          <w:rStyle w:val="FootnoteAnchor"/>
          <w:rtl w:val="true"/>
        </w:rPr>
        <w:footnoteReference w:id="99"/>
      </w:r>
      <w:r>
        <w:rPr>
          <w:rFonts w:ascii="IRNazanin" w:hAnsi="IRNazanin" w:eastAsia="IRNazanin"/>
          <w:color w:val="111111"/>
          <w:sz w:val="28"/>
          <w:sz w:val="28"/>
          <w:szCs w:val="28"/>
          <w:rtl w:val="true"/>
          <w:lang w:bidi="fa-IR"/>
        </w:rPr>
        <w:t>و گاهى آن را به هزار مى رساند</w:t>
      </w:r>
      <w:r>
        <w:rPr>
          <w:rStyle w:val="FootnoteAnchor"/>
          <w:rtl w:val="true"/>
        </w:rPr>
        <w:footnoteReference w:id="100"/>
      </w:r>
      <w:r>
        <w:rPr>
          <w:rFonts w:ascii="IRNazanin" w:hAnsi="IRNazanin" w:eastAsia="IRNazanin"/>
          <w:color w:val="111111"/>
          <w:sz w:val="28"/>
          <w:sz w:val="28"/>
          <w:szCs w:val="28"/>
          <w:rtl w:val="true"/>
          <w:lang w:bidi="fa-IR"/>
        </w:rPr>
        <w:t xml:space="preserve">كه چه بسا اختلاف، محمول بر اختلاف و تفاوت درجات زائران و زيارت ها باشد و گاهى هرگامى از آن را چونان </w:t>
      </w:r>
    </w:p>
    <w:p>
      <w:pPr>
        <w:pStyle w:val="BookText"/>
        <w:rPr/>
      </w:pPr>
      <w:r>
        <w:rPr>
          <w:rFonts w:ascii="Amiri" w:hAnsi="Amiri" w:eastAsia="Amiri" w:cs="Amiri"/>
          <w:color w:val="111111"/>
          <w:sz w:val="28"/>
          <w:sz w:val="28"/>
          <w:szCs w:val="28"/>
          <w:rtl w:val="true"/>
          <w:lang w:bidi="ar-SA"/>
        </w:rPr>
        <w:t>عتق رقبه و آزادى برده اى از دودمان اسماعيل مى شمرد</w:t>
      </w:r>
      <w:r>
        <w:rPr>
          <w:rStyle w:val="FootnoteAnchor"/>
          <w:rtl w:val="true"/>
        </w:rPr>
        <w:footnoteReference w:id="101"/>
      </w:r>
      <w:r>
        <w:rPr>
          <w:rFonts w:ascii="IRNazanin" w:hAnsi="IRNazanin" w:eastAsia="IRNazanin"/>
          <w:color w:val="111111"/>
          <w:sz w:val="28"/>
          <w:sz w:val="28"/>
          <w:szCs w:val="28"/>
          <w:rtl w:val="true"/>
          <w:lang w:bidi="fa-IR"/>
        </w:rPr>
        <w:t>و گاهى براى هر قدمى عمره اى مى انگارد اگر خالص و بى ريا باشد</w:t>
      </w:r>
      <w:r>
        <w:rPr>
          <w:rStyle w:val="FootnoteAnchor"/>
          <w:rtl w:val="true"/>
        </w:rPr>
        <w:footnoteReference w:id="102"/>
      </w:r>
      <w:r>
        <w:rPr>
          <w:rFonts w:ascii="IRNazanin" w:hAnsi="IRNazanin" w:eastAsia="IRNazanin"/>
          <w:color w:val="111111"/>
          <w:sz w:val="28"/>
          <w:sz w:val="28"/>
          <w:szCs w:val="28"/>
          <w:rtl w:val="true"/>
          <w:lang w:bidi="fa-IR"/>
        </w:rPr>
        <w:t>و گاهى حجّى مقبول رقم مى زند كه مقرون به غسل از فرات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مرحوم مجلسى اوّل در بيان اين حديث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فرات حلّه غسل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پياده از آن جا مشرّف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شصت هزار حجّ‌ براى او رقم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فاصلۀ ميان فرات حلّه و مشهد و مزار آقاى ما امام حسين عليه السّلام نزديك به شصت هزار قدم است كه در هر گامى ثواب حجّى با جميع مناسك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زائرين قبر شريفش قرار دهد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گاهى براى هر قدم زيارت مقرون با وضو و غسل، يك حجّ‌ و يك عمره مى شناسد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آن گاه كه زيارت با غسل، همراه با عرفان به حقّ‌ امام حسين عليه السّلام باشد براى هر قدم آن صد حجّ‌ و صد عمره مقبول و پسنديده و صد جنگ همراه با پيامبر مرسل فراروى دشمنان حق معرفى مى كند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چگونه از اسرار نباشد عملى كه احاديث رسيده نسبت به آنچه در آن خرج شود چنين تعبيراتى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پاداش يك درهم را هزار درهم</w:t>
      </w:r>
      <w:r>
        <w:rPr>
          <w:rStyle w:val="FootnoteAnchor"/>
          <w:rtl w:val="true"/>
        </w:rPr>
        <w:footnoteReference w:id="107"/>
      </w:r>
      <w:r>
        <w:rPr>
          <w:rFonts w:ascii="IRNazanin" w:hAnsi="IRNazanin" w:eastAsia="IRNazanin"/>
          <w:color w:val="111111"/>
          <w:sz w:val="28"/>
          <w:sz w:val="28"/>
          <w:szCs w:val="28"/>
          <w:rtl w:val="true"/>
          <w:lang w:bidi="fa-IR"/>
        </w:rPr>
        <w:t>و گاهى ده هزار درهم</w:t>
      </w:r>
      <w:r>
        <w:rPr>
          <w:rStyle w:val="FootnoteAnchor"/>
          <w:rtl w:val="true"/>
        </w:rPr>
        <w:footnoteReference w:id="108"/>
      </w:r>
      <w:r>
        <w:rPr>
          <w:rFonts w:ascii="IRNazanin" w:hAnsi="IRNazanin" w:eastAsia="IRNazanin"/>
          <w:color w:val="111111"/>
          <w:sz w:val="28"/>
          <w:sz w:val="28"/>
          <w:szCs w:val="28"/>
          <w:rtl w:val="true"/>
          <w:lang w:bidi="fa-IR"/>
        </w:rPr>
        <w:t xml:space="preserve">معرّفى مى كند و گاهى براى هر درهمى </w:t>
      </w:r>
      <w:bookmarkStart w:id="128" w:name="pg17083_168866"/>
    </w:p>
    <w:p>
      <w:pPr>
        <w:pStyle w:val="BookText"/>
        <w:rPr/>
      </w:pPr>
      <w:bookmarkEnd w:id="128"/>
      <w:r>
        <w:rPr>
          <w:rFonts w:ascii="IRNazanin" w:hAnsi="IRNazanin" w:eastAsia="IRNazanin"/>
          <w:color w:val="111111"/>
          <w:sz w:val="28"/>
          <w:sz w:val="28"/>
          <w:szCs w:val="28"/>
          <w:rtl w:val="true"/>
          <w:lang w:bidi="fa-IR"/>
        </w:rPr>
        <w:t>حسنه ها و درجه ها و آثار ديگرى برمى شمرد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چگونه از اسرار نباشد عملى را كه در روايتى منشأ چنين اثرى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المشهدى فى مزاره قال روى أنّ‌ اللّه تعالى يخلق من عرق زوّار قبر الحسين عليه السّلام من كلّ‌ عرق سبعين ألف ملك يسبّحون اللّه و يستغفرون له و لزوّار الحسين عليه السّلام إلى أن تقوم السّاعة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ترجمه و توضيح حديث معذورم كه چه بسا براى بسيارى دركش مشكل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اشارتى براى ارباب اشارت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چگونه بخوانيم عرق بخوانيم يا عرق‌؟ و هركدام باشد كه چه بسا با جملۀ من كلّ‌ عرق، احتمال عرق خواندن تقويت مى شود و حديث دائره اى بس بزرگ و گردونه اى بسيار وسيع را زير پوشش قرار مى دهد كه باز جز با همان قياس سرّ و راز قابل اندازه گيرى نيست</w:t>
      </w:r>
      <w:r>
        <w:rPr>
          <w:rFonts w:eastAsia="IRNazanin" w:cs="IRNazanin"/>
          <w:color w:val="111111"/>
          <w:sz w:val="28"/>
          <w:szCs w:val="28"/>
          <w:rtl w:val="true"/>
          <w:lang w:bidi="fa-IR"/>
        </w:rPr>
        <w:t>.</w:t>
      </w:r>
    </w:p>
    <w:p>
      <w:pPr>
        <w:pStyle w:val="Heading3"/>
        <w:numPr>
          <w:ilvl w:val="2"/>
          <w:numId w:val="1"/>
        </w:numPr>
        <w:rPr/>
      </w:pPr>
      <w:bookmarkStart w:id="129" w:name="__RefHeading___Toc303001_730472459"/>
      <w:bookmarkStart w:id="130" w:name="_Toc44"/>
      <w:bookmarkEnd w:id="129"/>
      <w:r>
        <w:rPr>
          <w:rtl w:val="true"/>
        </w:rPr>
        <w:t>مرگ از شدّت شوق</w:t>
      </w:r>
      <w:bookmarkEnd w:id="130"/>
    </w:p>
    <w:p>
      <w:pPr>
        <w:pStyle w:val="BookText"/>
        <w:rPr/>
      </w:pPr>
      <w:r>
        <w:rPr>
          <w:rFonts w:ascii="Amiri" w:hAnsi="Amiri" w:eastAsia="Amiri" w:cs="Amiri"/>
          <w:color w:val="111111"/>
          <w:sz w:val="28"/>
          <w:sz w:val="28"/>
          <w:szCs w:val="28"/>
          <w:rtl w:val="true"/>
          <w:lang w:bidi="ar-SA"/>
        </w:rPr>
        <w:t>حضرت ابو جعفر امام باقر عليه السّلام به محمّد بن مسلم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النّاس ما فى زيارة قبر الحسين عليه السّلام من الفضل لماتوا شوقا و تقطّعت أنفسهم عليه حسرات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بدانند زيارت امام حسين عليه السّلام چه فضيلتى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چه خير و بركاتى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از شوق جان مى دهند و از حسرت آن </w:t>
      </w:r>
    </w:p>
    <w:p>
      <w:pPr>
        <w:pStyle w:val="BookText"/>
        <w:rPr/>
      </w:pPr>
      <w:r>
        <w:rPr>
          <w:rFonts w:ascii="Amiri" w:hAnsi="Amiri" w:eastAsia="Amiri" w:cs="Amiri"/>
          <w:color w:val="111111"/>
          <w:sz w:val="28"/>
          <w:sz w:val="28"/>
          <w:szCs w:val="28"/>
          <w:rtl w:val="true"/>
          <w:lang w:bidi="ar-SA"/>
        </w:rPr>
        <w:t>بند از بندشان بريده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زيارت آن حضرت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مى فرمائيد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با تشوّق و اظهار رغبت و شوق به زيارت آن حضرت برود، خداوند براى او هزار حجّ‌ پذيرفته و هزار عمره پسنديده و پاداش هزار شهيد از شهيدان بدر و اجر هزار روزه دار و ثواب هزار صدقه و مزد هزار بنده اى كه به خاطر خداوند آزاد نموده باشد براى او رقم مى زند و پيوسته در طول سال از همۀ آفات كه پايين ترين آن ها آفت شيطان است در امان مى دارد و فرشتۀ كريم و ملك بزرگوارى را بر او مى گمارد كه از شش جهت او را محافظت نمايد و اگر در طول آن سال بميرد فرشتگان رحمت در مراسم تجهيز و تشييع او حضور پيدا مى كنند و در مقام استغفار براى او برمى آيند و وسعت و فراخى قبر و ايمنى از فشار گور نصيبش مى شود و از بيم پرسش گران قبر در امان مى ماند و از قبرش درى به بهشت گشوده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فرداى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عمل او را به دست راستش مى دهند و نورى كه شرق تا غرب را روشن سازد به او ارزانى دارند و منادى ندا در دهد كه اين جلال و عظمت و بزرگى و كرامت از آن زائرين قبر امام حسين عليه السّلام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كسى باقى نمى ماند جز اين كه آرزو كند اى كاش من هم از زائران قبر امام حسين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كربلا رفته بودم و </w:t>
      </w:r>
      <w:bookmarkStart w:id="131" w:name="pg17083_168868"/>
    </w:p>
    <w:p>
      <w:pPr>
        <w:pStyle w:val="BookText"/>
        <w:rPr/>
      </w:pPr>
      <w:bookmarkEnd w:id="131"/>
      <w:r>
        <w:rPr>
          <w:rFonts w:ascii="Amiri" w:hAnsi="Amiri" w:eastAsia="Amiri" w:cs="Amiri"/>
          <w:color w:val="111111"/>
          <w:sz w:val="28"/>
          <w:sz w:val="28"/>
          <w:szCs w:val="28"/>
          <w:rtl w:val="true"/>
          <w:lang w:bidi="ar-SA"/>
        </w:rPr>
        <w:t>كربلائى شده بودم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آرى، با هيچ مقياسى نمى توان زيارت امام حسين عليه السّلام را سنجيد جز اين كه باز هم تكرار كنيم و بگوئيم كه راز است و سرّ، و ما را به خلوتگه راز، راهى نه و به سراسرى سرّ، سرايى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بود كه دامن سخن را برچيدند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برخيزيم نزديك ظهر است به حرم امام حسين عليه السّلام برويم و نماز ظهر و عصر را بخوانيم و باز ان شاء اللّه با يكديگر در اين زمينه صحبت مى كنيم</w:t>
      </w:r>
      <w:r>
        <w:rPr>
          <w:rFonts w:eastAsia="IRNazanin" w:cs="IRNazanin"/>
          <w:color w:val="111111"/>
          <w:sz w:val="28"/>
          <w:szCs w:val="28"/>
          <w:rtl w:val="true"/>
          <w:lang w:bidi="fa-IR"/>
        </w:rPr>
        <w:t>.</w:t>
      </w:r>
    </w:p>
    <w:p>
      <w:pPr>
        <w:pStyle w:val="Heading3"/>
        <w:numPr>
          <w:ilvl w:val="2"/>
          <w:numId w:val="1"/>
        </w:numPr>
        <w:rPr/>
      </w:pPr>
      <w:bookmarkStart w:id="132" w:name="__RefHeading___Toc303003_730472459"/>
      <w:bookmarkStart w:id="133" w:name="_Toc45"/>
      <w:bookmarkEnd w:id="132"/>
      <w:r>
        <w:rPr>
          <w:rtl w:val="true"/>
        </w:rPr>
        <w:t xml:space="preserve">نام عبّاس عليه السّلام و عدد </w:t>
      </w:r>
      <w:r>
        <w:rPr/>
        <w:t>133</w:t>
      </w:r>
      <w:bookmarkEnd w:id="1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بدانيم كه اسم اين آقا عبّاس است و عبّاس در حساب ابجد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محاسبۀ حروف ابجد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آقا در ظاهر و باطن و در صورت و معنا و در اسم و مسمّى، مسير ايصال و راه رساندن خلق به برادر ارجمندش سيّد الشهداء عليه السّلام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اين استقلال ظاهرى صحن و سرا و حرم و بارگاه هم به همين جهت باشد كه نوعا وزراء و ابواب، قصرى در مقابل قصر ملوكانه و كاخ سلطنتى فراهم مى آورند بلكه چه بسا خود سلطان براى آنان فراهم مى سازد و هركس كارى به آقا دارد ملاقاتى با سلطان و امير مى خواهد بايد قبلا به حضور باب و وزير شرفياب شود و از او بخواهد كه مقدّمات ديدارش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ما هم از اين آقا، باب حسين، عبّاس بن امير المؤمنين عليه السّلام مسئلت كنيم آقا شما براى ما </w:t>
      </w:r>
    </w:p>
    <w:p>
      <w:pPr>
        <w:pStyle w:val="BookText"/>
        <w:rPr/>
      </w:pPr>
      <w:r>
        <w:rPr>
          <w:rFonts w:ascii="IRNazanin" w:hAnsi="IRNazanin" w:eastAsia="IRNazanin"/>
          <w:color w:val="111111"/>
          <w:sz w:val="28"/>
          <w:sz w:val="28"/>
          <w:szCs w:val="28"/>
          <w:rtl w:val="true"/>
          <w:lang w:bidi="fa-IR"/>
        </w:rPr>
        <w:t>از محضر برادر بزرگوارتان رخصت بگيريد وساطت كنيد ما كه شايسته آن بزم حضور ملوكانه نيستيم مگر عنايت و وساطت شما كارگر افتد كه مسلّم كارگر 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الفضل يا ربّ‌ المفاخر و العلى و يا من به لاذت جميع البريّة</w:t>
      </w:r>
    </w:p>
    <w:p>
      <w:pPr>
        <w:pStyle w:val="BookText"/>
        <w:rPr/>
      </w:pPr>
      <w:r>
        <w:rPr>
          <w:rFonts w:ascii="Amiri" w:hAnsi="Amiri" w:eastAsia="Amiri" w:cs="Amiri"/>
          <w:color w:val="111111"/>
          <w:sz w:val="28"/>
          <w:sz w:val="28"/>
          <w:szCs w:val="28"/>
          <w:rtl w:val="true"/>
          <w:lang w:bidi="ar-SA"/>
        </w:rPr>
        <w:t>أبا الفضل يا غوث الأنام جميعهم و يا من به قامت سمآء الهداية</w:t>
      </w:r>
    </w:p>
    <w:p>
      <w:pPr>
        <w:pStyle w:val="BookText"/>
        <w:rPr/>
      </w:pPr>
      <w:r>
        <w:rPr>
          <w:rFonts w:ascii="Amiri" w:hAnsi="Amiri" w:eastAsia="Amiri" w:cs="Amiri"/>
          <w:color w:val="111111"/>
          <w:sz w:val="28"/>
          <w:sz w:val="28"/>
          <w:szCs w:val="28"/>
          <w:rtl w:val="true"/>
          <w:lang w:bidi="ar-SA"/>
        </w:rPr>
        <w:t>أبا الفضل يا من لا يخيب مواليا لديه و لا يخشى حساب القيامة</w:t>
      </w:r>
    </w:p>
    <w:p>
      <w:pPr>
        <w:pStyle w:val="BookText"/>
        <w:rPr/>
      </w:pPr>
      <w:r>
        <w:rPr>
          <w:rFonts w:ascii="Amiri" w:hAnsi="Amiri" w:eastAsia="Amiri" w:cs="Amiri"/>
          <w:color w:val="111111"/>
          <w:sz w:val="28"/>
          <w:sz w:val="28"/>
          <w:szCs w:val="28"/>
          <w:rtl w:val="true"/>
          <w:lang w:bidi="ar-SA"/>
        </w:rPr>
        <w:t>أبا الفضل إنّى مستجير و لائذ بظلّك أرجو الفضل فاعطف بنظرة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الفضل مالى يا رجائى وسيلة سواك لدفع العسر يا ذا المروّة</w:t>
      </w:r>
      <w:r>
        <w:rPr>
          <w:rStyle w:val="FootnoteAnchor"/>
          <w:rtl w:val="true"/>
        </w:rPr>
        <w:footnoteReference w:id="1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7083_168871"/>
      <w:bookmarkStart w:id="135" w:name="pg17083_168871"/>
      <w:bookmarkEnd w:id="135"/>
    </w:p>
    <w:p>
      <w:pPr>
        <w:pStyle w:val="Heading2"/>
        <w:numPr>
          <w:ilvl w:val="1"/>
          <w:numId w:val="1"/>
        </w:numPr>
        <w:rPr/>
      </w:pPr>
      <w:bookmarkStart w:id="136" w:name="pg17083_168871"/>
      <w:bookmarkStart w:id="137" w:name="__RefHeading___Toc303005_730472459"/>
      <w:bookmarkStart w:id="138" w:name="_Toc46"/>
      <w:bookmarkEnd w:id="136"/>
      <w:bookmarkEnd w:id="137"/>
      <w:r>
        <w:rPr>
          <w:rtl w:val="true"/>
        </w:rPr>
        <w:t>سومين روز اين جا خيمه گاه است</w:t>
      </w:r>
      <w:bookmarkEnd w:id="1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303007_730472459"/>
      <w:bookmarkStart w:id="140" w:name="_Toc47"/>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آن خيمه اى كه گيسوى حورش طناب بود شد سرنگون ز باد مخالف، حباب وار</w:t>
      </w:r>
    </w:p>
    <w:p>
      <w:pPr>
        <w:pStyle w:val="BookText"/>
        <w:rPr/>
      </w:pPr>
      <w:r>
        <w:rPr>
          <w:rFonts w:ascii="Amiri" w:hAnsi="Amiri" w:eastAsia="Amiri" w:cs="Amiri"/>
          <w:color w:val="111111"/>
          <w:sz w:val="28"/>
          <w:sz w:val="28"/>
          <w:szCs w:val="28"/>
          <w:rtl w:val="true"/>
          <w:lang w:bidi="ar-SA"/>
        </w:rPr>
        <w:t>ديوان محتشم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فغان كز خيمه ها برخاست دودى كه اشك از دودۀ آدم گرفته</w:t>
      </w:r>
    </w:p>
    <w:p>
      <w:pPr>
        <w:pStyle w:val="BookText"/>
        <w:rPr/>
      </w:pPr>
      <w:r>
        <w:rPr>
          <w:rFonts w:ascii="IRNazanin" w:hAnsi="IRNazanin" w:eastAsia="IRNazanin"/>
          <w:color w:val="111111"/>
          <w:sz w:val="28"/>
          <w:sz w:val="28"/>
          <w:szCs w:val="28"/>
          <w:rtl w:val="true"/>
          <w:lang w:bidi="fa-IR"/>
        </w:rPr>
        <w:t>حجاب از پر، در آن خرگاه جبريل به پيش چشم نامحرم گرفته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دكتر قاسم رسا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bookmarkStart w:id="141" w:name="pg17083_168873"/>
    </w:p>
    <w:p>
      <w:pPr>
        <w:pStyle w:val="Heading3"/>
        <w:numPr>
          <w:ilvl w:val="2"/>
          <w:numId w:val="1"/>
        </w:numPr>
        <w:rPr/>
      </w:pPr>
      <w:bookmarkStart w:id="142" w:name="__RefHeading___Toc303009_730472459"/>
      <w:bookmarkStart w:id="143" w:name="_Toc48"/>
      <w:bookmarkEnd w:id="141"/>
      <w:bookmarkEnd w:id="142"/>
      <w:r>
        <w:rPr>
          <w:rtl w:val="true"/>
        </w:rPr>
        <w:t>خيمه گاه حسينى</w:t>
      </w:r>
      <w:bookmarkEnd w:id="143"/>
    </w:p>
    <w:p>
      <w:pPr>
        <w:pStyle w:val="BookText"/>
        <w:rPr/>
      </w:pPr>
      <w:r>
        <w:rPr>
          <w:rFonts w:ascii="Amiri" w:hAnsi="Amiri" w:eastAsia="Amiri" w:cs="Amiri"/>
          <w:color w:val="111111"/>
          <w:sz w:val="28"/>
          <w:sz w:val="28"/>
          <w:szCs w:val="28"/>
          <w:rtl w:val="true"/>
          <w:lang w:bidi="ar-SA"/>
        </w:rPr>
        <w:t>روز بعد حضرت آقا مختصر كسالتى داشتند و من كاملا مراقب ايشان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ليوان شير و قرص مسكّنى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احساس سبكى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امروز حال بيرون آمدن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حال ندارى بيرون آمديم كار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ديگر چنين توفيقى رفيق گردد بايد از هر فرصتى حسن استفاده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احساس مى كنم سبك تر شده ام و اگر هم چيزى باقى باشد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برخاستند، آماده شدند، وضو گرفتند، لباس پوشيدند و به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امروز كجا برويم‌؟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جناب عالى است ولى اگر صلاح مى دانيد من خيمه گاه نرفته ام و پيوسته مى شنوم زائرين باهم مى گويند خيمه گاه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چه جاى خوبى، مخيّم الحسينى، خيمه گاه امام حسين عليه 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مجموع آثار رسيده استفاده مى شود كه امام حسين عليه السّلام وقتى به </w:t>
      </w:r>
      <w:bookmarkStart w:id="144" w:name="pg17083_168874"/>
    </w:p>
    <w:p>
      <w:pPr>
        <w:pStyle w:val="BookText"/>
        <w:rPr/>
      </w:pPr>
      <w:bookmarkEnd w:id="144"/>
      <w:r>
        <w:rPr>
          <w:rFonts w:ascii="IRNazanin" w:hAnsi="IRNazanin" w:eastAsia="IRNazanin"/>
          <w:color w:val="111111"/>
          <w:sz w:val="28"/>
          <w:sz w:val="28"/>
          <w:szCs w:val="28"/>
          <w:rtl w:val="true"/>
          <w:lang w:bidi="fa-IR"/>
        </w:rPr>
        <w:t>كربلا رسيدند دستور نصب خيمه ها را صادر فرمودند و چه بسا براى محفوظ‍‌ بودن محترمات، زمين پستى را براى اين مهم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تغيير و تبديل هايى كه در اين مدّت طولانى از جهات مختلف فراهم آمده مانع از اظهارنظر قطعى براى بزرگان شده است كه واقعا همين محدوده محلّ‌ خيام با احتشام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مهم است جنبۀ نمادين و تذكار و يادآورى است، مضاف بر اين كه بعيد هم به نظر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خيمه ها در زمينى كه نسبت به ساير نقاط‍‌ پايين تر بود نصب شد و ابتدا محترمات و پس از آن ساير همراهان هركدام در خيمه هاى مناسب با خودشان جاگرفتند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به نزديكى خيمه گاه رسيديم و گفتگومان ادامه داشت و حدود و محدودۀ ميدان و خيام را توضيح مى دادند كه بر اين اساس چه بسا هم محلّ‌ نصب خيام طاهرات و هم ميدان جنگ و نبرد در پستى قرار داشته و در اين ميان، تلّ‌، مانع اشراف اهل حرم نسبت به ميدان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خيمه گاه رسيديم و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ذكر مصيبت نبود يادمان آن وقايع و حوادث و آن رويدادها در اين مكان مقدّس كافى بود كه سوز سينه را با اشك ديده جارى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نشستيم</w:t>
      </w:r>
      <w:r>
        <w:rPr>
          <w:rFonts w:eastAsia="IRNazanin" w:cs="IRNazanin"/>
          <w:color w:val="111111"/>
          <w:sz w:val="28"/>
          <w:szCs w:val="28"/>
          <w:rtl w:val="true"/>
          <w:lang w:bidi="fa-IR"/>
        </w:rPr>
        <w:t>.</w:t>
      </w:r>
    </w:p>
    <w:p>
      <w:pPr>
        <w:pStyle w:val="Heading3"/>
        <w:numPr>
          <w:ilvl w:val="2"/>
          <w:numId w:val="1"/>
        </w:numPr>
        <w:rPr/>
      </w:pPr>
      <w:bookmarkStart w:id="145" w:name="__RefHeading___Toc303011_730472459"/>
      <w:bookmarkStart w:id="146" w:name="_Toc49"/>
      <w:bookmarkEnd w:id="145"/>
      <w:r>
        <w:rPr>
          <w:rtl w:val="true"/>
        </w:rPr>
        <w:t>نصب و سقوط‍‌ خيمه ها</w:t>
      </w:r>
      <w:bookmarkEnd w:id="14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شايد تذكّرش مناسب باشد و هر وقت يادتان بيايد از ما هم ياد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 نباشيم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عمر اين خيام با احتشام و مدّت نصب اين فساطيط‍‌ در اين بسيط‍‌ ده روز هم نبوده است يعنى مجموعا ده روز هم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اين خيمه ها سراپا شد تا </w:t>
      </w:r>
      <w:bookmarkStart w:id="147" w:name="pg17083_168875"/>
    </w:p>
    <w:p>
      <w:pPr>
        <w:pStyle w:val="BookText"/>
        <w:rPr/>
      </w:pPr>
      <w:bookmarkEnd w:id="147"/>
      <w:r>
        <w:rPr>
          <w:rFonts w:ascii="IRNazanin" w:hAnsi="IRNazanin" w:eastAsia="IRNazanin"/>
          <w:color w:val="111111"/>
          <w:sz w:val="28"/>
          <w:sz w:val="28"/>
          <w:szCs w:val="28"/>
          <w:rtl w:val="true"/>
          <w:lang w:bidi="fa-IR"/>
        </w:rPr>
        <w:t xml:space="preserve">وقتى از پا افتاد، يعنى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اين خيمه ها نصب شد و عصر عاشورا هم برچيده شد امّا نه برچيده شدن عادى و طبيعى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جمعى كه جائى خيمه اى را برپا مى سازند، تا وقتى هستند خيمه پابرجاست؛ وقتى مى خواهند بروند با همان تشريفات خاصى كه خيمه را نصب كردند جمع مى كنند تا جاى ديگر باز سرپا سازند ولى جمع اين خيام با نصب آن تفاوت بسيارى داشت؛ برچيده شدنى مى گوئيم و مى شنويم، برچيدن نبوده بلكه اين خيمه ها عصر عاشورا هدف چند امر قرار گرفته كه در زبان نظم به رشته كشيده شده</w:t>
      </w:r>
      <w:r>
        <w:rPr>
          <w:rFonts w:eastAsia="IRNazanin" w:cs="IRNazanin"/>
          <w:color w:val="111111"/>
          <w:sz w:val="28"/>
          <w:szCs w:val="28"/>
          <w:rtl w:val="true"/>
          <w:lang w:bidi="fa-IR"/>
        </w:rPr>
        <w:t>.</w:t>
      </w:r>
    </w:p>
    <w:p>
      <w:pPr>
        <w:pStyle w:val="Heading3"/>
        <w:numPr>
          <w:ilvl w:val="2"/>
          <w:numId w:val="1"/>
        </w:numPr>
        <w:rPr/>
      </w:pPr>
      <w:bookmarkStart w:id="148" w:name="__RefHeading___Toc303013_730472459"/>
      <w:bookmarkStart w:id="149" w:name="_Toc50"/>
      <w:bookmarkEnd w:id="148"/>
      <w:r>
        <w:rPr>
          <w:rtl w:val="true"/>
        </w:rPr>
        <w:t>خيام طاهرات در ادب و نظم</w:t>
      </w:r>
      <w:bookmarkEnd w:id="149"/>
    </w:p>
    <w:p>
      <w:pPr>
        <w:pStyle w:val="BookText"/>
        <w:rPr/>
      </w:pPr>
      <w:r>
        <w:rPr>
          <w:rFonts w:ascii="IRNazanin" w:hAnsi="IRNazanin" w:eastAsia="IRNazanin"/>
          <w:color w:val="111111"/>
          <w:sz w:val="28"/>
          <w:sz w:val="28"/>
          <w:szCs w:val="28"/>
          <w:rtl w:val="true"/>
          <w:lang w:bidi="fa-IR"/>
        </w:rPr>
        <w:t>گاهى به اين عنوان كه اين خيام هدف سنگ ها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كه طبل خاتمۀ جنگ مى زنند ديگر چرا به خيمۀ ما سنگ مى زنند؟</w:t>
      </w:r>
    </w:p>
    <w:p>
      <w:pPr>
        <w:pStyle w:val="BookText"/>
        <w:rPr/>
      </w:pPr>
      <w:r>
        <w:rPr>
          <w:rFonts w:ascii="IRNazanin" w:hAnsi="IRNazanin" w:eastAsia="IRNazanin"/>
          <w:color w:val="111111"/>
          <w:sz w:val="28"/>
          <w:sz w:val="28"/>
          <w:szCs w:val="28"/>
          <w:rtl w:val="true"/>
          <w:lang w:bidi="fa-IR"/>
        </w:rPr>
        <w:t>و گاهى به اين عنوان كه مورد حمله و غارت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تير و حملۀ غارت شروع شد نقشى دگر ز ننگ در اين جنگ مى زنند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غارتگران درون خيام اند و كودكان از ترسشان به دامن من چنگ مى زنند </w:t>
      </w:r>
    </w:p>
    <w:p>
      <w:pPr>
        <w:pStyle w:val="BookText"/>
        <w:rPr/>
      </w:pPr>
      <w:r>
        <w:rPr>
          <w:rFonts w:ascii="IRNazanin" w:hAnsi="IRNazanin" w:eastAsia="IRNazanin"/>
          <w:color w:val="111111"/>
          <w:sz w:val="28"/>
          <w:sz w:val="28"/>
          <w:szCs w:val="28"/>
          <w:rtl w:val="true"/>
          <w:lang w:bidi="fa-IR"/>
        </w:rPr>
        <w:t>بر چهره هاى خسته و مات و پريده رنگ با سيلى خشونتشان رنگ مى زنند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آرى، حمله و غارتى اين 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گوش كودكى خونين و پاره براى غارت يك گوشواره</w:t>
      </w:r>
    </w:p>
    <w:p>
      <w:pPr>
        <w:pStyle w:val="BookText"/>
        <w:rPr/>
      </w:pPr>
      <w:r>
        <w:rPr>
          <w:rFonts w:ascii="IRNazanin" w:hAnsi="IRNazanin" w:eastAsia="IRNazanin"/>
          <w:color w:val="111111"/>
          <w:sz w:val="28"/>
          <w:sz w:val="28"/>
          <w:szCs w:val="28"/>
          <w:rtl w:val="true"/>
          <w:lang w:bidi="fa-IR"/>
        </w:rPr>
        <w:t>هرآنچه در خيام كربلا بود به يغما رفت حتى گاهواره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امّا آنچه بيش از هرچيز در ترسيم برچيده شدن اين خيمه ها آمده آتش است و حريق، شعله است و دود، لهيب است و گريز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رسا به نظم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 از آتش بيداد پروبال كه سوخت كه پريشان همه مرغان هوا مى بينم</w:t>
      </w:r>
    </w:p>
    <w:p>
      <w:pPr>
        <w:pStyle w:val="BookText"/>
        <w:rPr/>
      </w:pPr>
      <w:r>
        <w:rPr>
          <w:rFonts w:ascii="IRNazanin" w:hAnsi="IRNazanin" w:eastAsia="IRNazanin"/>
          <w:color w:val="111111"/>
          <w:sz w:val="28"/>
          <w:sz w:val="28"/>
          <w:szCs w:val="28"/>
          <w:rtl w:val="true"/>
          <w:lang w:bidi="fa-IR"/>
        </w:rPr>
        <w:t>طعمۀ آتش اعدا شود آن خيمه گهى كه در آن روشنى نور خدا مى بينم</w:t>
      </w:r>
    </w:p>
    <w:p>
      <w:pPr>
        <w:pStyle w:val="BookText"/>
        <w:rPr/>
      </w:pPr>
      <w:r>
        <w:rPr>
          <w:rFonts w:ascii="IRNazanin" w:hAnsi="IRNazanin" w:eastAsia="IRNazanin"/>
          <w:color w:val="111111"/>
          <w:sz w:val="28"/>
          <w:sz w:val="28"/>
          <w:szCs w:val="28"/>
          <w:rtl w:val="true"/>
          <w:lang w:bidi="fa-IR"/>
        </w:rPr>
        <w:t>بر تن پرده نشينان حريم ملكوت جامۀ ماتم و اندوه و عزا مى بينم</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چه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 كشيده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سرگشته بانوان وسط‍‌ آتش خيام چون در ميان آب نقوش ستاره ها</w:t>
      </w:r>
    </w:p>
    <w:p>
      <w:pPr>
        <w:pStyle w:val="BookText"/>
        <w:rPr/>
      </w:pPr>
      <w:r>
        <w:rPr>
          <w:rFonts w:ascii="IRNazanin" w:hAnsi="IRNazanin" w:eastAsia="IRNazanin"/>
          <w:color w:val="111111"/>
          <w:sz w:val="28"/>
          <w:sz w:val="28"/>
          <w:szCs w:val="28"/>
          <w:rtl w:val="true"/>
          <w:lang w:bidi="fa-IR"/>
        </w:rPr>
        <w:t>اطفال خردسال ز اطراف خيمه ها هر سو دوان چو از دل آتش شراره ها</w:t>
      </w:r>
    </w:p>
    <w:p>
      <w:pPr>
        <w:pStyle w:val="BookText"/>
        <w:rPr/>
      </w:pPr>
      <w:r>
        <w:rPr>
          <w:rFonts w:ascii="IRNazanin" w:hAnsi="IRNazanin" w:eastAsia="IRNazanin"/>
          <w:color w:val="111111"/>
          <w:sz w:val="28"/>
          <w:sz w:val="28"/>
          <w:szCs w:val="28"/>
          <w:rtl w:val="true"/>
          <w:lang w:bidi="fa-IR"/>
        </w:rPr>
        <w:t>غير از جگر كه دسترس اشقيا نبود چيزى نماند دربر ايشان ز پاره 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 رفت در سر انگشترى به باد شد گوش ها دريده پى گوشواره ها</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جامع تر و بلندتر از همه باز همان شعر محتشم كاشانى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شد به نيزه سر آن بزرگوار خورشيد سر برهنه برآمد ز كوهسار</w:t>
      </w:r>
    </w:p>
    <w:p>
      <w:pPr>
        <w:pStyle w:val="BookText"/>
        <w:rPr/>
      </w:pPr>
      <w:r>
        <w:rPr>
          <w:rFonts w:ascii="IRNazanin" w:hAnsi="IRNazanin" w:eastAsia="IRNazanin"/>
          <w:color w:val="111111"/>
          <w:sz w:val="28"/>
          <w:sz w:val="28"/>
          <w:szCs w:val="28"/>
          <w:rtl w:val="true"/>
          <w:lang w:bidi="fa-IR"/>
        </w:rPr>
        <w:t>موجى به جنبش آمد و برخاست كوه كوه ابرى به بارش آمد و بگريست زارزار</w:t>
      </w:r>
    </w:p>
    <w:p>
      <w:pPr>
        <w:pStyle w:val="BookText"/>
        <w:rPr/>
      </w:pPr>
      <w:r>
        <w:rPr>
          <w:rFonts w:ascii="IRNazanin" w:hAnsi="IRNazanin" w:eastAsia="IRNazanin"/>
          <w:color w:val="111111"/>
          <w:sz w:val="28"/>
          <w:sz w:val="28"/>
          <w:szCs w:val="28"/>
          <w:rtl w:val="true"/>
          <w:lang w:bidi="fa-IR"/>
        </w:rPr>
        <w:t>آن خيمه اى كه گيسوى حورش طناب بود شد سرنگون ز باد مخالف حباب وار</w:t>
      </w:r>
    </w:p>
    <w:p>
      <w:pPr>
        <w:pStyle w:val="BookText"/>
        <w:rPr/>
      </w:pPr>
      <w:r>
        <w:rPr>
          <w:rFonts w:ascii="IRNazanin" w:hAnsi="IRNazanin" w:eastAsia="IRNazanin"/>
          <w:color w:val="111111"/>
          <w:sz w:val="28"/>
          <w:sz w:val="28"/>
          <w:szCs w:val="28"/>
          <w:rtl w:val="true"/>
          <w:lang w:bidi="fa-IR"/>
        </w:rPr>
        <w:t>جمعى كه پاس محملشان داشت جبرئيل گشتند بى عمارى و محمل شترسوار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مى گفتيم و مى خوانديم و مى سوختيم و اشك مى ريختيم كه اين جا همان شعر معروف را خواندند و ماتمى به پا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خيمه ها مى سوزد و شمع شب تار عزاست كربلا ماتم سراست</w:t>
      </w:r>
    </w:p>
    <w:p>
      <w:pPr>
        <w:pStyle w:val="BookText"/>
        <w:rPr/>
      </w:pPr>
      <w:r>
        <w:rPr>
          <w:rFonts w:ascii="IRNazanin" w:hAnsi="IRNazanin" w:eastAsia="IRNazanin"/>
          <w:color w:val="111111"/>
          <w:sz w:val="28"/>
          <w:sz w:val="28"/>
          <w:szCs w:val="28"/>
          <w:rtl w:val="true"/>
          <w:lang w:bidi="fa-IR"/>
        </w:rPr>
        <w:t>مجمع پيغمبران در قتلگاه كربلاست كربلا ماتم سراست</w:t>
      </w:r>
    </w:p>
    <w:p>
      <w:pPr>
        <w:pStyle w:val="BookText"/>
        <w:rPr/>
      </w:pPr>
      <w:r>
        <w:rPr>
          <w:rFonts w:ascii="IRNazanin" w:hAnsi="IRNazanin" w:eastAsia="IRNazanin"/>
          <w:color w:val="111111"/>
          <w:sz w:val="28"/>
          <w:sz w:val="28"/>
          <w:szCs w:val="28"/>
          <w:rtl w:val="true"/>
          <w:lang w:bidi="fa-IR"/>
        </w:rPr>
        <w:t>يك طرف مير عرب در خاك و خون بى سر شده چون گلى پرپر شده</w:t>
      </w:r>
    </w:p>
    <w:p>
      <w:pPr>
        <w:pStyle w:val="BookText"/>
        <w:rPr/>
      </w:pPr>
      <w:r>
        <w:rPr>
          <w:rFonts w:ascii="IRNazanin" w:hAnsi="IRNazanin" w:eastAsia="IRNazanin"/>
          <w:color w:val="111111"/>
          <w:sz w:val="28"/>
          <w:sz w:val="28"/>
          <w:szCs w:val="28"/>
          <w:rtl w:val="true"/>
          <w:lang w:bidi="fa-IR"/>
        </w:rPr>
        <w:t>يك طرف مهد بلا گهوارۀ اصغر شده خاك غم بر سر شده</w:t>
      </w:r>
    </w:p>
    <w:p>
      <w:pPr>
        <w:pStyle w:val="BookText"/>
        <w:rPr/>
      </w:pPr>
      <w:r>
        <w:rPr>
          <w:rFonts w:ascii="IRNazanin" w:hAnsi="IRNazanin" w:eastAsia="IRNazanin"/>
          <w:color w:val="111111"/>
          <w:sz w:val="28"/>
          <w:sz w:val="28"/>
          <w:szCs w:val="28"/>
          <w:rtl w:val="true"/>
          <w:lang w:bidi="fa-IR"/>
        </w:rPr>
        <w:t>يك طرف پرپر گل رخسارۀ اكبر شده غرق خون پيكر شده</w:t>
      </w:r>
    </w:p>
    <w:p>
      <w:pPr>
        <w:pStyle w:val="BookText"/>
        <w:rPr/>
      </w:pPr>
      <w:r>
        <w:rPr>
          <w:rFonts w:ascii="IRNazanin" w:hAnsi="IRNazanin" w:eastAsia="IRNazanin"/>
          <w:color w:val="111111"/>
          <w:sz w:val="28"/>
          <w:sz w:val="28"/>
          <w:szCs w:val="28"/>
          <w:rtl w:val="true"/>
          <w:lang w:bidi="fa-IR"/>
        </w:rPr>
        <w:t>در خيام آل طاها شعلۀ آتش به پاست كربلا ماتم سراست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كودكى از خيمه گه با حال زار آمد برون كس نبودش رهنمون </w:t>
      </w:r>
      <w:bookmarkStart w:id="150" w:name="pg17083_168878"/>
    </w:p>
    <w:p>
      <w:pPr>
        <w:pStyle w:val="BookText"/>
        <w:rPr/>
      </w:pPr>
      <w:bookmarkEnd w:id="150"/>
      <w:r>
        <w:rPr>
          <w:rFonts w:ascii="IRNazanin" w:hAnsi="IRNazanin" w:eastAsia="IRNazanin"/>
          <w:color w:val="111111"/>
          <w:sz w:val="28"/>
          <w:sz w:val="28"/>
          <w:szCs w:val="28"/>
          <w:rtl w:val="true"/>
          <w:lang w:bidi="fa-IR"/>
        </w:rPr>
        <w:t>دامنش پرآتش و لب تشنه و دل پر ز خون وحشتش از حد برون</w:t>
      </w:r>
    </w:p>
    <w:p>
      <w:pPr>
        <w:pStyle w:val="BookText"/>
        <w:rPr/>
      </w:pPr>
      <w:r>
        <w:rPr>
          <w:rFonts w:ascii="IRNazanin" w:hAnsi="IRNazanin" w:eastAsia="IRNazanin"/>
          <w:color w:val="111111"/>
          <w:sz w:val="28"/>
          <w:sz w:val="28"/>
          <w:szCs w:val="28"/>
          <w:rtl w:val="true"/>
          <w:lang w:bidi="fa-IR"/>
        </w:rPr>
        <w:t>مى دويد اندر بيابان بى كس و زار و زبون كى توان گفتن كه چون</w:t>
      </w:r>
    </w:p>
    <w:p>
      <w:pPr>
        <w:pStyle w:val="BookText"/>
        <w:rPr/>
      </w:pPr>
      <w:r>
        <w:rPr>
          <w:rFonts w:ascii="IRNazanin" w:hAnsi="IRNazanin" w:eastAsia="IRNazanin"/>
          <w:color w:val="111111"/>
          <w:sz w:val="28"/>
          <w:sz w:val="28"/>
          <w:szCs w:val="28"/>
          <w:rtl w:val="true"/>
          <w:lang w:bidi="fa-IR"/>
        </w:rPr>
        <w:t>گوش خونين گوشوار از گوش اين كودك جداست كربلا ماتم سراست</w:t>
      </w:r>
    </w:p>
    <w:p>
      <w:pPr>
        <w:pStyle w:val="BookText"/>
        <w:rPr/>
      </w:pPr>
      <w:r>
        <w:rPr>
          <w:rFonts w:ascii="Amiri" w:hAnsi="Amiri" w:eastAsia="Amiri" w:cs="Amiri"/>
          <w:color w:val="111111"/>
          <w:sz w:val="28"/>
          <w:sz w:val="28"/>
          <w:szCs w:val="28"/>
          <w:rtl w:val="true"/>
          <w:lang w:bidi="ar-SA"/>
        </w:rPr>
        <w:t>جاى عبّاس، اى حسان، خالى در اين شام عزاست كربلا ماتم سراست</w:t>
      </w:r>
      <w:r>
        <w:rPr>
          <w:rStyle w:val="FootnoteAnchor"/>
          <w:rtl w:val="true"/>
        </w:rPr>
        <w:footnoteReference w:id="118"/>
      </w:r>
    </w:p>
    <w:p>
      <w:pPr>
        <w:pStyle w:val="Heading3"/>
        <w:numPr>
          <w:ilvl w:val="2"/>
          <w:numId w:val="1"/>
        </w:numPr>
        <w:rPr/>
      </w:pPr>
      <w:bookmarkStart w:id="151" w:name="__RefHeading___Toc303015_730472459"/>
      <w:bookmarkStart w:id="152" w:name="_Toc51"/>
      <w:bookmarkEnd w:id="151"/>
      <w:r>
        <w:rPr>
          <w:rtl w:val="true"/>
        </w:rPr>
        <w:t>بهره گيرى از ملكوت جايگاه خيام طاهرات</w:t>
      </w:r>
      <w:bookmarkEnd w:id="152"/>
    </w:p>
    <w:p>
      <w:pPr>
        <w:pStyle w:val="BookText"/>
        <w:rPr/>
      </w:pPr>
      <w:r>
        <w:rPr>
          <w:rFonts w:ascii="IRNazanin" w:hAnsi="IRNazanin" w:eastAsia="IRNazanin"/>
          <w:color w:val="111111"/>
          <w:sz w:val="28"/>
          <w:sz w:val="28"/>
          <w:szCs w:val="28"/>
          <w:rtl w:val="true"/>
          <w:lang w:bidi="fa-IR"/>
        </w:rPr>
        <w:t>بارى، لحظاتى به اشك و آه گذشت، قدرى عقدۀ دل خالى شد،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حالى نداشتيد بهتر از هرروز حال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لما لا ترجوا أرجى منك لما ترجوا، فإنّ‌ موسى عليه السّلام خرج ليقتبس نارا فرجع نبيّا مرسلا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به آنچه اميد ندارى اميدت بيشتر باشد از آنچه به آن اميدوارى؛ زيرا همانا موسى عليه السّلام براى آوردن آتش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برگشت درحالى كه پيامبرى مرسل بود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اميد كه اين محدوده مكانى بوده است كه چند روزى جمعى از فرزانگان عالم خلقت و نخبگان وجود در آن بوده اند ساعتى نشستيم تا از معنويت و ملكوت آن محل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محلّى كه شاهد شب زنده دارى ها و مناجات هاى سيّد الشهداء و سيّد الساجدين عليهما السّلام و سيّدۀ كربلا زينب كبرى عليها السّلام و ساير محترمات بيت رسالت و محترمينى از اصحاب و ياران بى نظير عالم خلقت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است بس مقدّس و </w:t>
      </w:r>
      <w:bookmarkStart w:id="153" w:name="pg17083_168879"/>
    </w:p>
    <w:p>
      <w:pPr>
        <w:pStyle w:val="BookText"/>
        <w:rPr/>
      </w:pPr>
      <w:bookmarkEnd w:id="153"/>
      <w:r>
        <w:rPr>
          <w:rFonts w:ascii="IRNazanin" w:hAnsi="IRNazanin" w:eastAsia="IRNazanin"/>
          <w:color w:val="111111"/>
          <w:sz w:val="28"/>
          <w:sz w:val="28"/>
          <w:szCs w:val="28"/>
          <w:rtl w:val="true"/>
          <w:lang w:bidi="fa-IR"/>
        </w:rPr>
        <w:t>جايگاهى بس رفيع و مكرّم</w:t>
      </w:r>
      <w:r>
        <w:rPr>
          <w:rFonts w:eastAsia="IRNazanin" w:cs="IRNazanin"/>
          <w:color w:val="111111"/>
          <w:sz w:val="28"/>
          <w:szCs w:val="28"/>
          <w:rtl w:val="true"/>
          <w:lang w:bidi="fa-IR"/>
        </w:rPr>
        <w:t>.</w:t>
      </w:r>
    </w:p>
    <w:p>
      <w:pPr>
        <w:pStyle w:val="Heading3"/>
        <w:numPr>
          <w:ilvl w:val="2"/>
          <w:numId w:val="1"/>
        </w:numPr>
        <w:rPr/>
      </w:pPr>
      <w:bookmarkStart w:id="154" w:name="__RefHeading___Toc303017_730472459"/>
      <w:bookmarkStart w:id="155" w:name="_Toc52"/>
      <w:bookmarkEnd w:id="154"/>
      <w:r>
        <w:rPr>
          <w:rtl w:val="true"/>
        </w:rPr>
        <w:t>دنبالۀ گفتگو با حديثى در ملكوت كربلا</w:t>
      </w:r>
      <w:bookmarkEnd w:id="155"/>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اين جا رسيده بود كه آنچه مرتبط‍‌ با امام حسين عليه السّلام است چون خود آن وجود مقدّس از اسرار عالم هستى است كه از جمله زيارت آن وجود مقدّس است و مواردى را اشاره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چگونه از اسرار نباشد عملى كه حضرت صادق عليه السّلام به مفضّل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 بينم به خدا قسم فرشتگان با اهل ايمان ازدحام بر قبر حسين عليه السّلام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خود را به اهل ايمان نشان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 ملائكه را مشاهده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ولى آنان پيوسته ملازم با اهل ايمان و زائران قبر ابى عبد اللّه عليه السّلام هستند، تا آن جا كه دست به چهرۀ زائران مى كشند و حق تعالى صبح و شام از طعام هاى بهشتى بر آنان فرومى فرستد و فرشتگان در مقام خدمت آنان برمى آيند و آنچه از حوائج دنيا و آخرت از خداوند مسئلت نمايند مرحمت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 كرامتى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 بيش از اين براى تو بگويم‌؟</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 اى آقاى من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 نگرم سرير و تختى از نور نهاده اند و بر آن قبّه اى از ياقوت سرخ كه پيرايه هاى گوهر دارد نصب نموده اند و مى نگرم كه حسين عليه السّلام بر آن سرير جلوس نموده و اطراف او نود هزار قبّه سبز </w:t>
      </w:r>
      <w:bookmarkStart w:id="156" w:name="pg17083_168880"/>
    </w:p>
    <w:p>
      <w:pPr>
        <w:pStyle w:val="BookText"/>
        <w:rPr/>
      </w:pPr>
      <w:bookmarkEnd w:id="156"/>
      <w:r>
        <w:rPr>
          <w:rFonts w:ascii="IRNazanin" w:hAnsi="IRNazanin" w:eastAsia="IRNazanin"/>
          <w:color w:val="111111"/>
          <w:sz w:val="28"/>
          <w:sz w:val="28"/>
          <w:szCs w:val="28"/>
          <w:rtl w:val="true"/>
          <w:lang w:bidi="fa-IR"/>
        </w:rPr>
        <w:t>رنگ قرار گرفته و اهل ايمان پيوسته در مقام زيارت و سلام بر او برمى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به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من، از من بخواهيد و مسئلت كنيد؛ شما بسيار اذيّت ديديد و مورد ظلم و قهر قرار گرفتيد امروز هيچ حاجتى از حوائج دنيا و آخرت از من مسئلت نكنيد جز اين كه براى شما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اكل و شرب آنان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خدا سوگند اين كرامتى است كه پايان نپذيرد و نهايتش درك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متّصل به نعمت هاى آخرت و عالم جاويد مى گردد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مرحوم مجلسى در بيان اين روايت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طعام در برزخ است و ضرب قبّه در رجعت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57" w:name="__RefHeading___Toc303019_730472459"/>
      <w:bookmarkStart w:id="158" w:name="_Toc53"/>
      <w:bookmarkEnd w:id="157"/>
      <w:r>
        <w:rPr>
          <w:rtl w:val="true"/>
        </w:rPr>
        <w:t>ديگر آثار زيارت سيّد الشهداء عليه السّلام</w:t>
      </w:r>
      <w:bookmarkEnd w:id="158"/>
    </w:p>
    <w:p>
      <w:pPr>
        <w:pStyle w:val="BookText"/>
        <w:rPr/>
      </w:pPr>
      <w:r>
        <w:rPr>
          <w:rFonts w:ascii="IRNazanin" w:hAnsi="IRNazanin" w:eastAsia="IRNazanin"/>
          <w:color w:val="111111"/>
          <w:sz w:val="28"/>
          <w:sz w:val="28"/>
          <w:szCs w:val="28"/>
          <w:rtl w:val="true"/>
          <w:lang w:bidi="fa-IR"/>
        </w:rPr>
        <w:t>زيارت امام حسين عليه السّلام در همين سرا منشأ آثار ملكى و ملكوتى بسيارى است كه جز با ديدۀ سرّ و نه ديدۀ سر و جز با عينك راز و نه با نظّارۀ چشم قابل ديد و درك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فاطمه دختر محمّد صلّى اللّه عليه و آله در نزد زائران قبر فرزندش حسين عليه السّلام حاضر مى شود و در مقام استغفار براى گناهان آنان برمى آيد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تبارك و تعالى هفتاد هزار ملك به قبر حسين بن على بن ابى طالب عليهم السّلام گماشته كه پيوسته كنار قبر حضرت خدا را عبادت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از نمازهاى آنان برابر هزار نماز از نمازهاى آدميان است و ثواب نمازهاى آنان را خداوند به زائران قبر امام حسين عليه السّلام عنايت مى كند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حديث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حسين عليه السّلام در نزد پروردگارش پيوسته به لشكرگاه و اصحابش مى نگرد و به زائران قبر شريفش نظر مى كند و آنان را به نام هاى خودشان و اسماء پدرانشان و جايگاه و موقعيتشان نزد پروردگار مى شناسد و معرفت و شناخت او نسبت به زائران قبرش از شناخت و معرفت شما نسبت به فرزندتان بهتر 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مى نگرد و مى بيند آنان را كه بر او مى گريند و در مقام استغفار براى آنان برمى آيد و از آباء گرامى اش مسئلت مى كند كه آنان هم در مقام استغفار براى او برآيند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من بداند خداوند چه براى او آماده نموده و فرح و خوشحالى اش بيش از جزع و بى تابى اش مى شود و همانا زائر او برمى گردد درحالى كه بر او گناهى نباشد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حديث مى 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أهون ما يكسب زائر الحسين عليه السّلام فى كلّ‌ حسنة ألف ألف حسنة و السّيّئة واحدة و أين الواحدة من ألف ألف‌؟ </w:t>
      </w:r>
      <w:bookmarkStart w:id="159" w:name="pg17083_168882"/>
    </w:p>
    <w:p>
      <w:pPr>
        <w:pStyle w:val="BookText"/>
        <w:rPr/>
      </w:pPr>
      <w:bookmarkEnd w:id="159"/>
      <w:r>
        <w:rPr>
          <w:rFonts w:ascii="IRNazanin" w:hAnsi="IRNazanin" w:eastAsia="IRNazanin"/>
          <w:color w:val="111111"/>
          <w:sz w:val="28"/>
          <w:sz w:val="28"/>
          <w:szCs w:val="28"/>
          <w:rtl w:val="true"/>
          <w:lang w:bidi="fa-IR"/>
        </w:rPr>
        <w:t>كمترين چيزى كه به زائر امام حسين عليه السّلام مى رسد اين است كه هر حسنه و كار خوب او را يك ميليون برابر پاداش مى دهند و سيّئه و بدى را يكى حساب مى كنند يك در كنار يك ميليون چه مى كند؟</w:t>
      </w:r>
      <w:r>
        <w:rPr>
          <w:rStyle w:val="FootnoteAnchor"/>
          <w:rtl w:val="true"/>
        </w:rPr>
        <w:footnoteReference w:id="125"/>
      </w:r>
    </w:p>
    <w:p>
      <w:pPr>
        <w:pStyle w:val="Heading3"/>
        <w:numPr>
          <w:ilvl w:val="2"/>
          <w:numId w:val="1"/>
        </w:numPr>
        <w:rPr/>
      </w:pPr>
      <w:bookmarkStart w:id="160" w:name="__RefHeading___Toc303021_730472459"/>
      <w:bookmarkStart w:id="161" w:name="_Toc54"/>
      <w:bookmarkEnd w:id="160"/>
      <w:r>
        <w:rPr>
          <w:rtl w:val="true"/>
        </w:rPr>
        <w:t>آثار زيارت امام حسين عليه السّلام در ديگر سرا</w:t>
      </w:r>
      <w:bookmarkEnd w:id="161"/>
    </w:p>
    <w:p>
      <w:pPr>
        <w:pStyle w:val="BookText"/>
        <w:rPr/>
      </w:pPr>
      <w:r>
        <w:rPr>
          <w:rFonts w:ascii="IRNazanin" w:hAnsi="IRNazanin" w:eastAsia="IRNazanin"/>
          <w:color w:val="111111"/>
          <w:sz w:val="28"/>
          <w:sz w:val="28"/>
          <w:szCs w:val="28"/>
          <w:rtl w:val="true"/>
          <w:lang w:bidi="fa-IR"/>
        </w:rPr>
        <w:t>آنچه گفتيم نمونه هايى از آثار ملكى و ملكوتى زيارت امام حسين عليه السّلام در اين 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راز هستى و سرّ وجود آثار زيارتش به اين جا خاتمه پيدا نمى كند و سرّ و راز زيارت او عوالم بعد را هم زير پوشش مى گيرد كه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يكون فى جوار نبيّه صلّى اللّه عليه و آله و جوار علىّ‌ و فاطمة فلا يدع زيارة الحسين بن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هركه مى خواهد در جوار و همسايگى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همسايگى و جوار علىّ‌ و فاطمه عليهما السّلام قرار گيرد زنهار زيارت حسين بن على عليه السّلام را رها نكند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يكون مسكنه فى الجنّة و مأواه الجنّة فلا يدع زيارة المظلوم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دوست دارد مسكنش در بهشت باشد، مأوا و جايگاهش جنّت باشد زيارت مظلوم را ترك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حديث كه ابو بصير </w:t>
      </w:r>
    </w:p>
    <w:p>
      <w:pPr>
        <w:pStyle w:val="BookText"/>
        <w:rPr/>
      </w:pPr>
      <w:r>
        <w:rPr>
          <w:rFonts w:ascii="Amiri" w:hAnsi="Amiri" w:eastAsia="Amiri" w:cs="Amiri"/>
          <w:color w:val="111111"/>
          <w:sz w:val="28"/>
          <w:sz w:val="28"/>
          <w:szCs w:val="28"/>
          <w:rtl w:val="true"/>
          <w:lang w:bidi="ar-SA"/>
        </w:rPr>
        <w:t>است به حضرت صادق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مظلوم كيست‌؟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ألحسين بن علىّ‌ صاحب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مظلوم، حسين بن على عليهما السّلام صاحب كربلاست كه هركس براى شوق او و محبّت رسول خدا و دوستى فاطمه و حبّ‌ امير مؤمنان عليهم السّلام به زيارتش برود خداوند او را با آنان كنار موائد و سفره ها و نعمت هاى بهشت بنشاند و با آنان از آن سفره ها و نعمت ها بهره بردارد درحالى كه مردم گرفتار حسابند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آنچه در اين حديث افزون بر همۀ جهات قابل توجه است دو تعبيرى است كه از امام حسين عليه السّلام شده كه يكى به عنوان المظلوم و ديگرى به عنوان صاحب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عالم وجود مظلومى جز امام حسين عليه السّلام نيست و كلمۀ المظلوم به حمل اوّلى ذاتى انصراف به آن وجود مقدّس دارد و خود اين تعبير بيانگر شدّت تأثّر خاطر و حزن و اندوه خاندان رسالت عليهم السّلام نسبت به مصائب سيد الشهداء عليه السّلام است كه از او به عنوان المظلوم ياد كرده اند و چه بسا عنايت به اين جهت هم داشته اند كه با عنوان المظلوم كه جهت وقوعى دارد اذهان را به جهت صدورى و اصل فعل يعنى ظالم و ظلم هم توجّه دهند هركجا مظلومى باشد مسلّما ظالمى بوده و ظلمى روى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دوّم عنوان صاحب كربلا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امام حسين عليه السّلام صاحب كربلا است و كربلا از آن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براى كربلاست و كربلا براى اوست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مى گويد زائر قبر امام حسين عليه السّلام چهل سال قبل از ساير </w:t>
      </w:r>
    </w:p>
    <w:p>
      <w:pPr>
        <w:pStyle w:val="BookText"/>
        <w:rPr/>
      </w:pPr>
      <w:r>
        <w:rPr>
          <w:rFonts w:ascii="Amiri" w:hAnsi="Amiri" w:eastAsia="Amiri" w:cs="Amiri"/>
          <w:color w:val="111111"/>
          <w:sz w:val="28"/>
          <w:sz w:val="28"/>
          <w:szCs w:val="28"/>
          <w:rtl w:val="true"/>
          <w:lang w:bidi="ar-SA"/>
        </w:rPr>
        <w:t>مردمان به بهشت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لزوّار الحسين بن علىّ‌ عليه السّلام يوم القيامة فضلا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فضلهم‌؟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الجنّة قبل النّاس بأربعين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براى زائران امام حسين عليه السّلام در قيامت فضيلتى است بر ساير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فضيلتى‌؟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قبل از ساير مردم به بهشت مى روند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آرى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يكون على موائد النّور يوم القيامة فليكن من زوّار الحسين بن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مسرور مى شود روز قيامت بر مائده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ها و طعام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قرار گيرد خود را در جمع زائران امام حسين عليه السّلام قرار مى دهد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حديث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روز قيامت فرارسد حضرت حسين عليه السّلام در سايۀ عرش مى نشيند و خداوند زائران و شيعيان او را نزد او جمع مى كند تا ناظر كرامت و بزرگوارى، نصرت و شادابى، بهجت و شادمانى، سرور و خوش حالى باشند به آن كيفيت و وصفى كه جز خداوند نمى داند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همسران بهشتى آنان از بهشت مى آيند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و فرستادگان همسران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گويند همانا ما </w:t>
      </w:r>
    </w:p>
    <w:p>
      <w:pPr>
        <w:pStyle w:val="BookText"/>
        <w:rPr/>
      </w:pPr>
      <w:r>
        <w:rPr>
          <w:rFonts w:ascii="IRNazanin" w:hAnsi="IRNazanin" w:eastAsia="IRNazanin"/>
          <w:color w:val="111111"/>
          <w:sz w:val="28"/>
          <w:sz w:val="28"/>
          <w:szCs w:val="28"/>
          <w:rtl w:val="true"/>
          <w:lang w:bidi="fa-IR"/>
        </w:rPr>
        <w:t xml:space="preserve">مشتاق ديدار شمائيم طول كشيد آمدن شما نزد ما ولى آنان به خاطر آن سرور و شادى و كرامت و عنايتى كه شامل 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حسين عليه السّلام در سايۀ عرش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آن فرستادگان همسران بهشتى 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نجيئكم إن شاء اللّه، به زودى ان شاء اللّه نزد شما خواهيم آمد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ينظر إلى اللّه يوم القيامة و تهون عليه سكرات الموت و هول المطّلع فليكثر زيارة قبر الحسين عليه السّلام فإنّ‌ زيارة الحسين عليه السّلام زيارة قبر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شاد مى شود كه فرداى قيامت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خاصّ‌ و جلوۀ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بنگرد و سكرات مرگ و هول و هراس قيامت بر او سهل و آسان شود پس بسيار قبر امام حسين عليه السّلام را زيارت كند؛ زيرا زيارت امام حسين عليه السّلام زيارت قبر رسول خدا صلّى اللّه عليه و آله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حديث، زائر امام حسين عليه السّلام را در قيامت صاحب چنين مقام و منزلتى معرّفى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 الحسين عليه السّلام مشفّع يوم القيامة لمأة رجل كلّهم قد وجبت لهم النّار ممّن كان فى الدّنيا من المسرفين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امام حسين عليه السّلام در قيامت شفاعتش نسبت به صد نفر پذيرفته </w:t>
      </w:r>
      <w:bookmarkStart w:id="162" w:name="pg17083_168886"/>
    </w:p>
    <w:p>
      <w:pPr>
        <w:pStyle w:val="BookText"/>
        <w:rPr/>
      </w:pPr>
      <w:bookmarkEnd w:id="162"/>
      <w:r>
        <w:rPr>
          <w:rFonts w:ascii="Amiri" w:hAnsi="Amiri" w:eastAsia="Amiri" w:cs="Amiri"/>
          <w:color w:val="111111"/>
          <w:sz w:val="28"/>
          <w:sz w:val="28"/>
          <w:szCs w:val="28"/>
          <w:rtl w:val="true"/>
          <w:lang w:bidi="ar-SA"/>
        </w:rPr>
        <w:t xml:space="preserve">مى شود از كسانى كه آتش براى آنان حتمى شده زيرا در دنيا در زمرۀ مسرفان و زياده روان بوده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اسراف در نافرمانى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عزيزم سخن روزهاى قبل را فراموش مكن كه هرچه متعلّق به امام حسين عليه السّلام است از اسرار عالم خلقت و رازهاى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كيست كه زائرش مى تواند صد نفر آتشى را شفاعت كند؟ من كه نمى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قدرت و توان است‌؟ چقدر آبرو و وجاهت است‌؟ چقدر اعتبار و شخصيّت است‌؟ چه مى فهميم‌؟</w:t>
      </w:r>
    </w:p>
    <w:p>
      <w:pPr>
        <w:pStyle w:val="Heading3"/>
        <w:numPr>
          <w:ilvl w:val="2"/>
          <w:numId w:val="1"/>
        </w:numPr>
        <w:rPr/>
      </w:pPr>
      <w:bookmarkStart w:id="163" w:name="__RefHeading___Toc303023_730472459"/>
      <w:bookmarkStart w:id="164" w:name="_Toc55"/>
      <w:bookmarkEnd w:id="163"/>
      <w:r>
        <w:rPr>
          <w:rtl w:val="true"/>
        </w:rPr>
        <w:t>زائر امام حسين عليه السّلام در قيامت و مقام شفاعت</w:t>
      </w:r>
      <w:bookmarkEnd w:id="164"/>
    </w:p>
    <w:p>
      <w:pPr>
        <w:pStyle w:val="BookText"/>
        <w:rPr/>
      </w:pPr>
      <w:r>
        <w:rPr>
          <w:rFonts w:ascii="IRNazanin" w:hAnsi="IRNazanin" w:eastAsia="IRNazanin"/>
          <w:color w:val="111111"/>
          <w:sz w:val="28"/>
          <w:sz w:val="28"/>
          <w:szCs w:val="28"/>
          <w:rtl w:val="true"/>
          <w:lang w:bidi="fa-IR"/>
        </w:rPr>
        <w:t>عزيزم به اين روايت توجّه كن تا بهتر به آنچه حق تعالى به زائر ابى عبد اللّه عليه السّلام در ديگر سرا عنايت مى كند آگاه گردى و باز به همان سرّ بودن بيشتر معتقد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پدر بزرگوارم به مردى از دوستانش كه از او راجع به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كه مى روى‌؟ و مقصودت از اين زيارت چيست‌؟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را در زيارتم نظر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تحصيل رضاى حق و قرب به او به زيارت مى روم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پشت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نماز بگزارد براى خدا، خدا را در روز 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كه روز لقاى رحمت حق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ديدار كند درحالى كه نورى بر او پرتو افكنده است كه همه چيز را زير پوشش قرار داده و خداوند زائران او را گرامى مى دارد و مانع مى شود كه آتش به آنان برسد و زائر آن حضرت باز داشته نمى شود تا كنار حوض كوثر برسد درحالى كه امير المؤمنين عليه السّلام ايستاده اند و با او مصافحه مى كنند و او را از آب كوثر سيراب مى سازند و هيچ كس بر او در آشاميدن سبقت نمى گيرد تا او سيراب شود سپس او به منزل و جايگاه بهشتى اش مى رود درحالى كه فرشته اى از طرف امير المؤمنين عليه السّلام او را همراهى مى نمايد و به صراط‍‌ فرمان مى دهد كه براى او رام و منقاد گردد و به آتش امر مى كند كه چيزى از شعله و حرارتش به او نرسد با بگذرد و عبور نمايد و پيوسته آن رسول و فرستادۀ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رسيدن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همراهى مى نمايد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آرى، زائر امام حسين عليه السّلام در قيامت چنين موقعيّتى دارد كه حضرت صادق عليه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ينادي مناد أين زوّار قبر الحسين عليه السّلام‌؟ فيقوم أناس كثير،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من أحببتم إنطلقوا بهم إلى الجنّة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منادى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زائران قبر امام حسين عليه السّلام‌؟ جمع بسيارى بلند مى شوند، به آنان گفته مى شود دست هركس را كه دوست داريد بگيريد و با خود به بهشت ببريد تا آن جا كه شخصى به كسى از زائران مى گويد فلانى مرا نمى شناسى‌؟ من كسى هستم كه </w:t>
      </w:r>
    </w:p>
    <w:p>
      <w:pPr>
        <w:pStyle w:val="BookText"/>
        <w:rPr/>
      </w:pPr>
      <w:r>
        <w:rPr>
          <w:rFonts w:ascii="IRNazanin" w:hAnsi="IRNazanin" w:eastAsia="IRNazanin"/>
          <w:color w:val="111111"/>
          <w:sz w:val="28"/>
          <w:sz w:val="28"/>
          <w:szCs w:val="28"/>
          <w:rtl w:val="true"/>
          <w:lang w:bidi="fa-IR"/>
        </w:rPr>
        <w:t xml:space="preserve">فلان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برخاستم او را هم با خود به بهشت مى برد و كسى جلوگيرى نمى نمايد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جريانى را كه مى آوريم مى تواند مؤيّد براى رواياتى كه آورديم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الغدير در شرح حال خليعى شاعر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 و مادر ناصبى به دنيا آمد و در حدود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حلّه از دنيا رفت و همان جا دفن شد و قبرش در حلّه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نذر كرده بود اگر صاحب پسر شد او را به عنوان قاطع الطريق و راهزنى بر سر راه زائران امام حسين عليه السّلام بفرستد تا آنان را لخت نموده و به قتل برساند و چون خليعى به دنيا آمد و به سنّ‌ رشد رسيد مادر به عنوان اداى نذر او را به نواحى مسيّب كه نزديك كربلا است فرستاد و او هم در انتظار رسيدن قافله زائران امام حسين عليه السّلام نشست، ولى خواب بر او غالب آمد و قافله ها درحالى كه او در خواب بود گذشتند و رفتند ولى غبارى از عبور آنان برخاست و بر او نشست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رؤيا ديد همانا قيامت برپا شده و امر شده كه او را به آتش جهنّم ببرند ولى آتش به او نمى رسد به خاطر آن گردوغبار پاك و طاهرى كه بر او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برخاست درحالى كه از آن نيّت سوء تصميم بد برگشته بود و به ولاء عترت متمسّك شده بود و مدّتى در حائر شريف اقامت گزيد و گفته مى شود به دنبال اين رؤيا دو بيت شعرى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است و بعضى تخميس </w:t>
      </w:r>
      <w:bookmarkStart w:id="165" w:name="pg17083_168889"/>
    </w:p>
    <w:p>
      <w:pPr>
        <w:pStyle w:val="BookText"/>
        <w:rPr/>
      </w:pPr>
      <w:bookmarkEnd w:id="165"/>
      <w:r>
        <w:rPr>
          <w:rFonts w:ascii="IRNazanin" w:hAnsi="IRNazanin" w:eastAsia="IRNazanin"/>
          <w:color w:val="111111"/>
          <w:sz w:val="28"/>
          <w:sz w:val="28"/>
          <w:szCs w:val="28"/>
          <w:rtl w:val="true"/>
          <w:lang w:bidi="fa-IR"/>
        </w:rPr>
        <w:t xml:space="preserve">نموده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النّجاة فزر حسينا لكى تلقى الإله قرير عين</w:t>
      </w:r>
    </w:p>
    <w:p>
      <w:pPr>
        <w:pStyle w:val="BookText"/>
        <w:rPr/>
      </w:pPr>
      <w:r>
        <w:rPr>
          <w:rFonts w:ascii="Amiri" w:hAnsi="Amiri" w:eastAsia="Amiri" w:cs="Amiri"/>
          <w:color w:val="111111"/>
          <w:sz w:val="28"/>
          <w:sz w:val="28"/>
          <w:szCs w:val="28"/>
          <w:rtl w:val="true"/>
          <w:lang w:bidi="ar-SA"/>
        </w:rPr>
        <w:t>فإنّ‌ النّار ليس تمسّ‌ جسما عليه غبار زوّار الحسين</w:t>
      </w:r>
    </w:p>
    <w:p>
      <w:pPr>
        <w:pStyle w:val="BookText"/>
        <w:rPr/>
      </w:pPr>
      <w:r>
        <w:rPr>
          <w:rFonts w:ascii="IRNazanin" w:hAnsi="IRNazanin" w:eastAsia="IRNazanin"/>
          <w:color w:val="111111"/>
          <w:sz w:val="28"/>
          <w:sz w:val="28"/>
          <w:szCs w:val="28"/>
          <w:rtl w:val="true"/>
          <w:lang w:bidi="fa-IR"/>
        </w:rPr>
        <w:t xml:space="preserve">و در جهت ملقّب شدنش به خليعى كه تخلّص شعرى اوست چنين نقل شده كه وقتى داخل حرم مطهّر امام حسين عليه السّلام شد قصيده اى نسبت به آن وجود مقدّس انشاء نمود و شروع به خواندن نمود و در آن اثناء پرده اى از باب شريف بر او افتاد و به خليعى يا خلعى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و ملقّب گرديد و در اشعارش به آن تخلّص نمود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66" w:name="__RefHeading___Toc303025_730472459"/>
      <w:bookmarkStart w:id="167" w:name="_Toc56"/>
      <w:bookmarkEnd w:id="166"/>
      <w:r>
        <w:rPr>
          <w:rtl w:val="true"/>
        </w:rPr>
        <w:t>راستى نمى فهميم</w:t>
      </w:r>
      <w:bookmarkEnd w:id="167"/>
    </w:p>
    <w:p>
      <w:pPr>
        <w:pStyle w:val="BookText"/>
        <w:rPr/>
      </w:pPr>
      <w:r>
        <w:rPr>
          <w:rFonts w:ascii="IRNazanin" w:hAnsi="IRNazanin" w:eastAsia="IRNazanin"/>
          <w:color w:val="111111"/>
          <w:sz w:val="28"/>
          <w:sz w:val="28"/>
          <w:szCs w:val="28"/>
          <w:rtl w:val="true"/>
          <w:lang w:bidi="fa-IR"/>
        </w:rPr>
        <w:t>نمى دانم چه بگويم، چه بنويسم‌؟ راستى عقل قد نمى دهد؛ نه عقل ما و شما بل عقول كمّلين هم كميتش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حسينى است‌؟ اين چه بنده اى است‌؟ اين چه آقايى است‌؟ يعنى بنده اين قدر آقانما، عبد اين قدر ربّ‌گونه، فرمان بر اين چنين فرمانده‌؟ چه كرده و خدا با او چه كرده كه همۀ حدها و همۀ مرزها، همه قيدهاوبندها را فرداى قيامت از برابر زائر قبر او برداشته، خودش كه به تفويض حق تعالى همه كارۀ قيامت است، بماند، زائرش هم چنين موقعيّت و مقامى دارد</w:t>
      </w:r>
      <w:r>
        <w:rPr>
          <w:rFonts w:eastAsia="IRNazanin" w:cs="IRNazanin"/>
          <w:color w:val="111111"/>
          <w:sz w:val="28"/>
          <w:szCs w:val="28"/>
          <w:rtl w:val="true"/>
          <w:lang w:bidi="fa-IR"/>
        </w:rPr>
        <w:t>.</w:t>
      </w:r>
    </w:p>
    <w:p>
      <w:pPr>
        <w:pStyle w:val="Heading3"/>
        <w:numPr>
          <w:ilvl w:val="2"/>
          <w:numId w:val="1"/>
        </w:numPr>
        <w:rPr/>
      </w:pPr>
      <w:bookmarkStart w:id="168" w:name="__RefHeading___Toc303027_730472459"/>
      <w:bookmarkStart w:id="169" w:name="_Toc57"/>
      <w:bookmarkEnd w:id="168"/>
      <w:r>
        <w:rPr>
          <w:rtl w:val="true"/>
        </w:rPr>
        <w:t>شايد با مثال بفهميم</w:t>
      </w:r>
      <w:bookmarkEnd w:id="1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كسى را جائى دعوت مى كنند فقط‍‌ خودش مدعوّ است، گاهى به </w:t>
      </w:r>
    </w:p>
    <w:p>
      <w:pPr>
        <w:pStyle w:val="BookText"/>
        <w:rPr/>
      </w:pPr>
      <w:r>
        <w:rPr>
          <w:rFonts w:ascii="IRNazanin" w:hAnsi="IRNazanin" w:eastAsia="IRNazanin"/>
          <w:color w:val="111111"/>
          <w:sz w:val="28"/>
          <w:sz w:val="28"/>
          <w:szCs w:val="28"/>
          <w:rtl w:val="true"/>
          <w:lang w:bidi="fa-IR"/>
        </w:rPr>
        <w:t>اتّفاق همسرش، گاهى به همراه خانواده اش، گاهى مى گويند مجلس خود شماست، منزل خود شماست، هركس را دوست داريد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داستانى است، به امام حسين عليه السّلام نمى گويند هركس را دوست دارى با خود به بهشت ببر، او كه فوق اين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 قبر شريفش مى گويند هركس را دوست دارى با خودت به بهشت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نمى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عزيزم، بگذار قدرى واضح تر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كن گاهى به كسى مى گوئيم هركس را مى خواهى با خودت بياور، هركس را دوست دارى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ما مى گويد فلانى متوجّه شدى چه گفتى‌؟ اين بندۀ خدا كه دعوتش كردى و به او چنين گفتى، خيلى رفيق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همه چيزش را كرده اى‌؟ يا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اين شخص دوستان ناباب دارد، به مجلس تو نمى خورد، چرا چنين گفتى‌؟ خودش را دعوت مى كردى كافى بود، بر فرض مى خواستى احترامش كنى چند تا كارت اضافه هم مى دادى، اما اين جورى كه تو گفتى مى ترسم مشكلى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توجّه به اين مثالى كه گفتم، روز قيامت منادى از طرف خدا ندا درمى دهد به زائرين امام حسين عليه السّلام كه هركس را دوست داريد به خود به بهشت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زائرين امام حسين عليه السّلام خيلى دوست دارند هركس را دوست دارند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دوستان آن ها ممكن است آدم هاى ناجورى باشند، همه را با خود ببرند؟ خدايا اين چه پيامى است‌؟ اين چه ندائى است‌؟ اين چه دعوتى است‌؟ اين چه موهبتى است‌؟ نمى فهمم، خدا به من نفهم مى گويد فضولى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همه را بياورند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مى خواهم اهل محشر بدانند زائرين قبر حسين من نزد من چقدر احترام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بفهمند كربلائى ها را من چقدر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bookmarkStart w:id="170" w:name="pg17083_168891"/>
    </w:p>
    <w:p>
      <w:pPr>
        <w:pStyle w:val="BookText"/>
        <w:rPr/>
      </w:pPr>
      <w:bookmarkEnd w:id="170"/>
      <w:r>
        <w:rPr>
          <w:rFonts w:ascii="IRNazanin" w:hAnsi="IRNazanin" w:eastAsia="IRNazanin"/>
          <w:color w:val="111111"/>
          <w:sz w:val="28"/>
          <w:sz w:val="28"/>
          <w:szCs w:val="28"/>
          <w:rtl w:val="true"/>
          <w:lang w:bidi="fa-IR"/>
        </w:rPr>
        <w:t>اينان زوّار كربلاى حسين من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حسين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هوايى حسين من بودند، آن حسينى كه او هوايى من بود و وقتى كه خنجر بر حنجرش بود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الخلق طرّا فى هواكا</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171" w:name="__RefHeading___Toc303029_730472459"/>
      <w:bookmarkStart w:id="172" w:name="_Toc58"/>
      <w:bookmarkEnd w:id="171"/>
      <w:r>
        <w:rPr>
          <w:rtl w:val="true"/>
        </w:rPr>
        <w:t>حالا فهميدى‌؟</w:t>
      </w:r>
      <w:bookmarkEnd w:id="172"/>
    </w:p>
    <w:p>
      <w:pPr>
        <w:pStyle w:val="BookText"/>
        <w:rPr/>
      </w:pPr>
      <w:r>
        <w:rPr>
          <w:rFonts w:ascii="IRNazanin" w:hAnsi="IRNazanin" w:eastAsia="IRNazanin"/>
          <w:color w:val="111111"/>
          <w:sz w:val="28"/>
          <w:sz w:val="28"/>
          <w:szCs w:val="28"/>
          <w:rtl w:val="true"/>
          <w:lang w:bidi="fa-IR"/>
        </w:rPr>
        <w:t>آرى، اين منادى را خود من فرستادم كه به زوّار قبر حسينم چنين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كسى نمى داند حسين من نزد من چقدر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حسين دارم، زائران قبر حسين من به احترام حسين من محترم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او اين قدر اعتبار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زائر حسين من پيش من ارزش دارد كه فرشتگان رحمتم در مراسم غسل و كفن او حاضر مى شوند و او را با استغفار تشييع مى نمايند و تا چشم كار مى كند قبرش را وسعت مى بخشند و از فشار قبر و بيم فرشتگان سؤال در امان مى ماند و درى از بهشت فرارويش مى گشايند و نامه اش را به دست راستش مى دهند و در قيامت چونان نورى به او ارزانى شود كه شرق و غرب را زير پوشش گيرد و منادى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زار الحسين شوقا إليه، اين كسى است كه امام حسين عليه السّلام را از روى شوق زيارت نموده اين جاست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يبقى أحد يوم القيامة إلاّ تمنّى يومئذ إنّه كان من زوّار الحسين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قيامت هيچ كس باقى نماند جز اين كه آن روز آرزو كند اى كاش </w:t>
      </w:r>
      <w:bookmarkStart w:id="173" w:name="pg17083_168892"/>
    </w:p>
    <w:p>
      <w:pPr>
        <w:pStyle w:val="BookText"/>
        <w:rPr/>
      </w:pPr>
      <w:bookmarkEnd w:id="173"/>
      <w:r>
        <w:rPr>
          <w:rFonts w:ascii="Amiri" w:hAnsi="Amiri" w:eastAsia="Amiri" w:cs="Amiri"/>
          <w:color w:val="111111"/>
          <w:sz w:val="28"/>
          <w:sz w:val="28"/>
          <w:szCs w:val="28"/>
          <w:rtl w:val="true"/>
          <w:lang w:bidi="ar-SA"/>
        </w:rPr>
        <w:t xml:space="preserve">من هم از زائران قبر امام حسين عليه السّلام بودم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كربلا رفته بودم و كربلايى شده بودم </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174" w:name="__RefHeading___Toc303031_730472459"/>
      <w:bookmarkStart w:id="175" w:name="_Toc59"/>
      <w:bookmarkEnd w:id="174"/>
      <w:r>
        <w:rPr>
          <w:rtl w:val="true"/>
        </w:rPr>
        <w:t>حسين من آن قدر عزيز است</w:t>
      </w:r>
      <w:bookmarkEnd w:id="175"/>
    </w:p>
    <w:p>
      <w:pPr>
        <w:pStyle w:val="BookText"/>
        <w:rPr/>
      </w:pPr>
      <w:r>
        <w:rPr>
          <w:rFonts w:ascii="IRNazanin" w:hAnsi="IRNazanin" w:eastAsia="IRNazanin"/>
          <w:color w:val="111111"/>
          <w:sz w:val="28"/>
          <w:sz w:val="28"/>
          <w:szCs w:val="28"/>
          <w:rtl w:val="true"/>
          <w:lang w:bidi="fa-IR"/>
        </w:rPr>
        <w:t>آرى، حسين من آن قدر نزد من عزيز است كه اگر زائر قبر او در شب و روز زيارت و يا در طول سالى كه از زيارت مراجعت نموده مرگش فرا رسد من خودم مباشرت قبض روح او را عهده دار مى شوم و اگر باقى بماند فرشتگان پيوسته با استغفار و صلوات بر او او را همراهى مى كنند تا به منزلش برسد و چون رسيدند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اين بندۀ تو است كه به زيارت قبر پسر پيغمبر تو رفته بود و به منزلش رسيد، ما چه كنيم و كجا برويم‌؟ از آسمان به آنان اين صدا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 بر در خانۀ بندۀ من بمانيد و پيوسته به تسبيح و تقديس بپردازيد و آن را در طومار حسنات اين زائر حسينم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آن ملائكه، ملازم در منزل اين زائر هستند و به تسبيح و تقديس مشغولند و آن را در نامۀ حسنات او رقم مى زنند و چون از دنيا رفت در مراسم تجهيز جنازۀ او و غسل و كفن و نماز بر او حاضر هستند و عرض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موكّل در خانۀ اين زائر حسينت داشتى و حاليا او از دنيا رفت ما كجا رويم و چه كنيم‌؟ به آنان اين ندا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ملائكتى قفوا بقبر عبدى فسبّحوا و قدّسوا و اكتبوا ذلك فى حسناته إلى يوم القيامة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ملائكه من، بر قبر اين بندۀ من وقوف نمائيد و كنار مزار او بمانيد </w:t>
      </w:r>
      <w:bookmarkStart w:id="176" w:name="pg17083_168893"/>
    </w:p>
    <w:p>
      <w:pPr>
        <w:pStyle w:val="BookText"/>
        <w:rPr/>
      </w:pPr>
      <w:bookmarkEnd w:id="176"/>
      <w:r>
        <w:rPr>
          <w:rFonts w:ascii="IRNazanin" w:hAnsi="IRNazanin" w:eastAsia="IRNazanin"/>
          <w:color w:val="111111"/>
          <w:sz w:val="28"/>
          <w:sz w:val="28"/>
          <w:szCs w:val="28"/>
          <w:rtl w:val="true"/>
          <w:lang w:bidi="fa-IR"/>
        </w:rPr>
        <w:t>و پيوسته تسبيح و تقديس مرا بياوريد و آن را تا قيامت در صحيفۀ حسنات او بنويسيد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77" w:name="__RefHeading___Toc303033_730472459"/>
      <w:bookmarkStart w:id="178" w:name="_Toc60"/>
      <w:bookmarkEnd w:id="177"/>
      <w:r>
        <w:rPr>
          <w:rtl w:val="true"/>
        </w:rPr>
        <w:t>الطاف اولياء به زائر سيّد الشهداء عليه السّلام</w:t>
      </w:r>
      <w:bookmarkEnd w:id="178"/>
    </w:p>
    <w:p>
      <w:pPr>
        <w:pStyle w:val="BookText"/>
        <w:rPr/>
      </w:pPr>
      <w:r>
        <w:rPr>
          <w:rFonts w:ascii="IRNazanin" w:hAnsi="IRNazanin" w:eastAsia="IRNazanin"/>
          <w:color w:val="111111"/>
          <w:sz w:val="28"/>
          <w:sz w:val="28"/>
          <w:szCs w:val="28"/>
          <w:rtl w:val="true"/>
          <w:lang w:bidi="fa-IR"/>
        </w:rPr>
        <w:t>حق تعالى كه به زائران قبر حسين اش لطف و عنايت دارد؛ پيامبر اكرم، امير مؤمنان، فاطمۀ صديقه و ساير حضرات معصومين عليهم السّلام هم محبّت و مرحمت خاص و توجّه و عنايت مخصوص به آنان دارند و اين امرى است طبيعى و چه بسا نه نيازى به اقامۀ برهان دارد و نه محتاج به نقل روايت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پدربزرگى، پدرى، مادرى، برادرى، فرزندى باخبر شود كه كسى كنار قبر عزيزشان رفته و در مقام اكرام و بزرگداشت او برآمده، در حدّ توان و قدرت خودشان آنان هم در مقام اظهار لطف و رحمت نسبت به او برمى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على مرتضى، فاطمۀ زهرا، امام مجتبى عليهم السّلام و ساير اين خاندان بلكه حتّى خود سيّد الشهداء وقتى ببينند كسى به زيارت قبر عزيزشان، حسين مظلوم شان رفته است به او توجّه نمى كنند؟ مسلّما او را مورد لطف و رحمت قرار مى دهند و بر اين اساس آنچه در احاديث و روايات آمده حقيقتى است كه همه مان نسبت به آن تصديق و گواهى داريم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على و فاطمه و ائمّه معصومين عليهم السّلام براى زائرين امام حسين عليه السّلام دعا مى كنند</w:t>
      </w:r>
      <w:r>
        <w:rPr>
          <w:rStyle w:val="FootnoteAnchor"/>
          <w:rtl w:val="true"/>
        </w:rPr>
        <w:footnoteReference w:id="139"/>
      </w:r>
      <w:r>
        <w:rPr>
          <w:rFonts w:ascii="IRNazanin" w:hAnsi="IRNazanin" w:eastAsia="IRNazanin"/>
          <w:color w:val="111111"/>
          <w:sz w:val="28"/>
          <w:sz w:val="28"/>
          <w:szCs w:val="28"/>
          <w:rtl w:val="true"/>
          <w:lang w:bidi="fa-IR"/>
        </w:rPr>
        <w:t>، كاملا قابل قبول و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فرداى قيامت در مقام </w:t>
      </w:r>
      <w:bookmarkStart w:id="179" w:name="pg17083_168894"/>
    </w:p>
    <w:p>
      <w:pPr>
        <w:pStyle w:val="BookText"/>
        <w:rPr/>
      </w:pPr>
      <w:bookmarkEnd w:id="179"/>
      <w:r>
        <w:rPr>
          <w:rFonts w:ascii="IRNazanin" w:hAnsi="IRNazanin" w:eastAsia="IRNazanin"/>
          <w:color w:val="111111"/>
          <w:sz w:val="28"/>
          <w:sz w:val="28"/>
          <w:szCs w:val="28"/>
          <w:rtl w:val="true"/>
          <w:lang w:bidi="fa-IR"/>
        </w:rPr>
        <w:t>مصافحه با زائران قبر حسين اش برمى آيد و حضرت صدّيقه عليها السّلام براى آنان طلب مغفرت مى نمايد كاملا پذيرفته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80" w:name="__RefHeading___Toc303035_730472459"/>
      <w:bookmarkStart w:id="181" w:name="_Toc61"/>
      <w:bookmarkEnd w:id="180"/>
      <w:r>
        <w:rPr>
          <w:rtl w:val="true"/>
        </w:rPr>
        <w:t>حضرات معصومين از زائر امام حسين عليه السّلام ديدن مى كنند</w:t>
      </w:r>
      <w:bookmarkEnd w:id="181"/>
    </w:p>
    <w:p>
      <w:pPr>
        <w:pStyle w:val="BookText"/>
        <w:rPr/>
      </w:pPr>
      <w:r>
        <w:rPr>
          <w:rFonts w:ascii="IRNazanin" w:hAnsi="IRNazanin" w:eastAsia="IRNazanin"/>
          <w:color w:val="111111"/>
          <w:sz w:val="28"/>
          <w:sz w:val="28"/>
          <w:szCs w:val="28"/>
          <w:rtl w:val="true"/>
          <w:lang w:bidi="fa-IR"/>
        </w:rPr>
        <w:t>همچنين هيچ استبعادى وجود ندارد كه حضرات معصومين عليهم السّلام به ديدن زائر امام حسين عليه السّلام بيايند آن گونه كه از بعض صالحان و خوبان نقل شده كه در عالم رؤيا ديد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صديقه عليها السّلام به پدر بزرگوارش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اجازه دهيد كه زائران فرزند شهيدم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كنم و همچنين حضرت مجتبى عليه السّلام جوياى رخصت شد كه همراه مادرش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 آن بى بى و آن آقا از حرم امام حسين عليه السّلام بيرون آمدند و زائران كه حلقه حلقه در صحن شريف بودند زيارت نمودند و به طرف مسجد علاّمۀ فريد مرحوم شيخ عبد الحسين طهرانى در طرف بالاسر مبارك رفتند و من زودتر وارد شدم و خودم را در جمع اعرابى كه خوابيده بودند قرار دادم تا مرا هم جزء آنان به حساب آورند كه ناگهان حضرت فاطمه عليها السّلام و امام مجتبى عليه السّلام درحالى كه جمعى آنان را همراهى مى نمودند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بى دم در ايستادند و با ديدۀ اشكبار و چشمى گريان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دور و نزديك، سواره و پياده در اين هواى سرد به زيارت فرزند شهيد من آمده ايد؛ شما او را زيارت مى كنيد و من شما را زيارت مى كنم</w:t>
      </w:r>
      <w:r>
        <w:rPr>
          <w:rFonts w:eastAsia="IRNazanin" w:cs="IRNazanin"/>
          <w:color w:val="111111"/>
          <w:sz w:val="28"/>
          <w:szCs w:val="28"/>
          <w:rtl w:val="true"/>
          <w:lang w:bidi="fa-IR"/>
        </w:rPr>
        <w:t xml:space="preserve">. </w:t>
      </w:r>
      <w:bookmarkStart w:id="182" w:name="pg17083_168895"/>
    </w:p>
    <w:p>
      <w:pPr>
        <w:pStyle w:val="BookText"/>
        <w:rPr/>
      </w:pPr>
      <w:bookmarkEnd w:id="182"/>
      <w:r>
        <w:rPr>
          <w:rFonts w:ascii="IRNazanin" w:hAnsi="IRNazanin" w:eastAsia="IRNazanin"/>
          <w:color w:val="111111"/>
          <w:sz w:val="28"/>
          <w:sz w:val="28"/>
          <w:szCs w:val="28"/>
          <w:rtl w:val="true"/>
          <w:lang w:bidi="fa-IR"/>
        </w:rPr>
        <w:t>سپس حضرت مجتبى عليه السّلام پيش آمد و نظير همين جمله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برگشتند و ميان صحن رفتند و هرجا كه جمعى زائر بودند توقّف مى نمودند و از در قبله بيرون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روند؟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إنّهما عليهما السّلام ذهبا إلى كلّ‌ بيت و خان و موضع فيه زائر يزورانه ثمّ‌ يرجعان إلى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آنان به هر سرايى و هرجايى كه زائرى باشد مى روند و او را زيارت مى كنند سپس به حرم محترم برمى گردند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83" w:name="__RefHeading___Toc303037_730472459"/>
      <w:bookmarkStart w:id="184" w:name="_Toc62"/>
      <w:bookmarkEnd w:id="183"/>
      <w:r>
        <w:rPr>
          <w:rtl w:val="true"/>
        </w:rPr>
        <w:t>لطف امام حسين عليه السّلام به زائرانش</w:t>
      </w:r>
      <w:bookmarkEnd w:id="184"/>
    </w:p>
    <w:p>
      <w:pPr>
        <w:pStyle w:val="BookText"/>
        <w:rPr/>
      </w:pPr>
      <w:r>
        <w:rPr>
          <w:rFonts w:ascii="Amiri" w:hAnsi="Amiri" w:eastAsia="Amiri" w:cs="Amiri"/>
          <w:color w:val="111111"/>
          <w:sz w:val="28"/>
          <w:sz w:val="28"/>
          <w:szCs w:val="28"/>
          <w:rtl w:val="true"/>
          <w:lang w:bidi="ar-SA"/>
        </w:rPr>
        <w:t>آرى، خود امام حسين عليه السّلام هم نسبت به زائرانش لطف و عنايت خاصّ‌ دارد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زارنى بعد موتي زرته يوم القيامة و لو لم يكن إلاّ فى النّار لاخرجته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مرا پس از فوتم زيارت كند روز قيامت او را زيارت مى كنم و اگر نباشد مگر در آتش هر آينه او را از آتش بيرون مى آورم</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85" w:name="__RefHeading___Toc303039_730472459"/>
      <w:bookmarkStart w:id="186" w:name="_Toc63"/>
      <w:bookmarkEnd w:id="185"/>
      <w:r>
        <w:rPr>
          <w:rtl w:val="true"/>
        </w:rPr>
        <w:t>امام حسين عليه السّلام به ديدن زائرانش مى آيد</w:t>
      </w:r>
      <w:bookmarkEnd w:id="186"/>
    </w:p>
    <w:p>
      <w:pPr>
        <w:pStyle w:val="BookText"/>
        <w:rPr/>
      </w:pPr>
      <w:r>
        <w:rPr>
          <w:rFonts w:ascii="Amiri" w:hAnsi="Amiri" w:eastAsia="Amiri" w:cs="Amiri"/>
          <w:color w:val="111111"/>
          <w:sz w:val="28"/>
          <w:sz w:val="28"/>
          <w:szCs w:val="28"/>
          <w:rtl w:val="true"/>
          <w:lang w:bidi="ar-SA"/>
        </w:rPr>
        <w:t>همين معنا در رؤيايى نيز آمده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داود بن عقبه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اى داشتم به نام علىّ‌ </w:t>
      </w:r>
    </w:p>
    <w:p>
      <w:pPr>
        <w:pStyle w:val="BookText"/>
        <w:rPr/>
      </w:pP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نقل كرد كه هر ماه به زيارت امام حسين عليه السّلام مشرّف مى شدم ولى سنّم بالا رفت و جسمم ضعيف و ناتوان شد، از رفتن به زيارت واماندم تا آن كه پس از مدتى يك دفعه با پاى پياده مشرّف شدم و چند روز طول كشيد تا به كربلا 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سلام نمودم دو ركعت نماز زيارت خواندم و خوابيدم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رؤيا ديدم امام حسين عليه السّلام از قبر مطهّر بيرون آمدند و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به من جفا نمودى درحالى كه برّ و نيكى مى نمودى‌؟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و آقاى من، بدنم ضعيف شده و گام هايم كوتاه و فكر مى كنم آخر عمرم باشد لذا چند روزى با پاى پياده آمده ام تا به زيارتتان نايل آيم و از شما براى من روايتى نقل نموده اند دوست داشتم از خود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شنيده اى‌؟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روايت كرده اند كه فرموده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زارنى في حياته زرته بعد وفاته، هركس مرا در حيات و زندگى اش زيارت كند پس از وفاتش او را زيارت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روايت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زارنى في حياته زرته 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از من روايت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زارنى في حياته زرته بعد وفاته و إن وجدته فى النّار أخرجته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مرا در حيات و زندگى اش زيارت كند من او را بعد از وفاتش زيارت مى كنم و اگر او را در آتش هم بيابم او را از آتش بيرون مى آورم</w:t>
      </w:r>
      <w:r>
        <w:rPr>
          <w:rFonts w:eastAsia="IRNazanin" w:cs="IRNazanin"/>
          <w:color w:val="111111"/>
          <w:sz w:val="28"/>
          <w:szCs w:val="28"/>
          <w:rtl w:val="true"/>
          <w:lang w:bidi="fa-IR"/>
        </w:rPr>
        <w:t>.</w:t>
      </w:r>
      <w:r>
        <w:rPr>
          <w:rStyle w:val="FootnoteAnchor"/>
          <w:rtl w:val="true"/>
        </w:rPr>
        <w:footnoteReference w:id="143"/>
      </w:r>
      <w:bookmarkStart w:id="187" w:name="pg17083_168897"/>
    </w:p>
    <w:p>
      <w:pPr>
        <w:pStyle w:val="Heading3"/>
        <w:numPr>
          <w:ilvl w:val="2"/>
          <w:numId w:val="1"/>
        </w:numPr>
        <w:rPr/>
      </w:pPr>
      <w:bookmarkStart w:id="188" w:name="__RefHeading___Toc303041_730472459"/>
      <w:bookmarkStart w:id="189" w:name="_Toc64"/>
      <w:bookmarkEnd w:id="187"/>
      <w:bookmarkEnd w:id="188"/>
      <w:r>
        <w:rPr>
          <w:rtl w:val="true"/>
        </w:rPr>
        <w:t>سخنى از مرحوم شيخ شوشترى</w:t>
      </w:r>
      <w:bookmarkEnd w:id="189"/>
    </w:p>
    <w:p>
      <w:pPr>
        <w:pStyle w:val="BookText"/>
        <w:rPr/>
      </w:pPr>
      <w:r>
        <w:rPr>
          <w:rFonts w:ascii="IRNazanin" w:hAnsi="IRNazanin" w:eastAsia="IRNazanin"/>
          <w:color w:val="111111"/>
          <w:sz w:val="28"/>
          <w:sz w:val="28"/>
          <w:szCs w:val="28"/>
          <w:rtl w:val="true"/>
          <w:lang w:bidi="fa-IR"/>
        </w:rPr>
        <w:t>مرحوم شيخ شوشترى رضوان اللّه تعالى عليه به مناسبت اين روايت سخنى دارد،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زيارت امام حسين عليه السّلام از زائرش در اوّل مرگ باشد و يا وقتى او را در قبر نهادند در آن شب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غريبان خفتۀ در قبور و اى تنها ماندگان ميان گور و اى اهل وحشت و دهشت در زير خاك نمور،</w:t>
      </w:r>
      <w:r>
        <w:rPr>
          <w:rStyle w:val="FootnoteAnchor"/>
          <w:rtl w:val="true"/>
        </w:rPr>
        <w:footnoteReference w:id="144"/>
      </w:r>
      <w:r>
        <w:rPr>
          <w:rFonts w:ascii="IRNazanin" w:hAnsi="IRNazanin" w:eastAsia="IRNazanin"/>
          <w:color w:val="111111"/>
          <w:sz w:val="28"/>
          <w:sz w:val="28"/>
          <w:szCs w:val="28"/>
          <w:rtl w:val="true"/>
          <w:lang w:bidi="fa-IR"/>
        </w:rPr>
        <w:t>اى كسانى كه مى دانيد وقتى از دنيا رفتيد كسى به زيارت و ديدار شما نمى آيد و مواجه و روبه رو به شما نمى شود بلكه اگر كسى هم بيايد با فاصلۀ دو زراع خاك و گل كه ميان شما و آن هاست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مواجهه و رويارويى ميان شما و مردم منقطع شده است و ديدارى دست نمى دهد؛ هرگاه به زيارت امام حسين عليه السّلام رفته باشيد در چنين وقتى آن وجود مقدّس با مواجهه و رويارويى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فاصله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و ديدار شما مى آيد؛ شما آن آقا را مى بينيد و آن آقا شما را مى بيند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هيچ احتمالى مى دهيد كه پس از چنين زيارتى كه آن وجود مقدّس از شما مى نمايد و به شما سلام مى كند و السلام عليك مى گويد، آيا وحشت و خوفى بيم و ترسى و غم و اندوهى براى شما باقى مى ماند؟ به هر مقدارى كه به زيارت آن حضرت رفته ايد و به هر ميزان و نسبتى كه شوق وشور در زيارت داشته ايد آن وجود مقدّس هم به زيارت شما مى آيد و موجبات انس شما را در آن عالم </w:t>
      </w:r>
      <w:bookmarkStart w:id="190" w:name="pg17083_168898"/>
    </w:p>
    <w:p>
      <w:pPr>
        <w:pStyle w:val="BookText"/>
        <w:rPr/>
      </w:pPr>
      <w:bookmarkEnd w:id="190"/>
      <w:r>
        <w:rPr>
          <w:rFonts w:ascii="IRNazanin" w:hAnsi="IRNazanin" w:eastAsia="IRNazanin"/>
          <w:color w:val="111111"/>
          <w:sz w:val="28"/>
          <w:sz w:val="28"/>
          <w:szCs w:val="28"/>
          <w:rtl w:val="true"/>
          <w:lang w:bidi="fa-IR"/>
        </w:rPr>
        <w:t>وحشت فراهم مى آورد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به مناسبت اين حديث شريف و اين سخن مرحوم شيخ شوشترى از خوابى كه با حجّت و برهان حديثى همراه است يادم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بيست سال قبل آيت فقيد مرحوم حاج سيد رضا رضوى طوسى 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سرانجام به آرزوى ديرينه اش رسيد و در جوار مولايش حضرت ابى عبد اللّه الحسين عليه السّلام به خاك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وقتى نجف مشرّف بودم مادرم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كه مى گويند هركس كربلا مشرّف نشده در بهشت خانه ندارد درست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به من دو تا باغ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دو مرتبه كربلا مشرّف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مادرم گرفت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چه باغ هايى كه نمى توانم توصيف كنم، درخت هاى آن را چه درخت هاى مركّباتى كه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قيامت چه خبر است‌؟ تا گفتم قيامت، آن چنان چشم هاى خود را به طرف من خيره كرد كه من وحشت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قيامت، واى از قيامت كه من از وحشت از خواب بيدار شدم</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191" w:name="__RefHeading___Toc303043_730472459"/>
      <w:bookmarkStart w:id="192" w:name="_Toc65"/>
      <w:bookmarkEnd w:id="191"/>
      <w:r>
        <w:rPr>
          <w:rtl w:val="true"/>
        </w:rPr>
        <w:t>خاطرات و خطورات نيمه شب مؤلف</w:t>
      </w:r>
      <w:bookmarkEnd w:id="19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نيمه شبى كه مشغول بازنويسى اين سطور بودم و اين جريان را نوشتم، بى اختيار آب در ديده ام نشست و به فكرم رسيد كه تا به حال </w:t>
      </w:r>
      <w:bookmarkStart w:id="193" w:name="pg17083_168899"/>
    </w:p>
    <w:p>
      <w:pPr>
        <w:pStyle w:val="BookText"/>
        <w:rPr/>
      </w:pPr>
      <w:bookmarkEnd w:id="193"/>
      <w:r>
        <w:rPr>
          <w:rFonts w:ascii="IRNazanin" w:hAnsi="IRNazanin" w:eastAsia="IRNazanin"/>
          <w:color w:val="111111"/>
          <w:sz w:val="28"/>
          <w:sz w:val="28"/>
          <w:szCs w:val="28"/>
          <w:rtl w:val="true"/>
          <w:lang w:bidi="fa-IR"/>
        </w:rPr>
        <w:t>هفت نوبت توفيق تشرّف به كربلا و عتبه بوسى آستان مقدّس سيّد الشهداء عليه السّلام نصيبم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از اين نمد مرا هم كلاهى عايد آيد كه سخت درمانده و مضطرّم و بسيار فقير و تهى دستم كه از اين رؤيا استفاده مى شود چه بسا زائران قبر امام حسين عليه السّلام قبل از بهشت موعود و جنّت خلد در بهشت برزخى هم صاحب باغ و بوستان و منزل و مأوا متناسب با كمّ‌ و كيف زيارتشان باشند</w:t>
      </w:r>
      <w:r>
        <w:rPr>
          <w:rFonts w:eastAsia="IRNazanin" w:cs="IRNazanin"/>
          <w:color w:val="111111"/>
          <w:sz w:val="28"/>
          <w:szCs w:val="28"/>
          <w:rtl w:val="true"/>
          <w:lang w:bidi="fa-IR"/>
        </w:rPr>
        <w:t>.</w:t>
      </w:r>
    </w:p>
    <w:p>
      <w:pPr>
        <w:pStyle w:val="Heading3"/>
        <w:numPr>
          <w:ilvl w:val="2"/>
          <w:numId w:val="1"/>
        </w:numPr>
        <w:rPr/>
      </w:pPr>
      <w:bookmarkStart w:id="194" w:name="__RefHeading___Toc303045_730472459"/>
      <w:bookmarkStart w:id="195" w:name="_Toc66"/>
      <w:bookmarkEnd w:id="194"/>
      <w:r>
        <w:rPr>
          <w:rtl w:val="true"/>
        </w:rPr>
        <w:t>هرچه مى خواهى از حسين عليه السّلام بخواه</w:t>
      </w:r>
      <w:bookmarkEnd w:id="195"/>
    </w:p>
    <w:p>
      <w:pPr>
        <w:pStyle w:val="BookText"/>
        <w:rPr/>
      </w:pPr>
      <w:r>
        <w:rPr>
          <w:rFonts w:ascii="IRNazanin" w:hAnsi="IRNazanin" w:eastAsia="IRNazanin"/>
          <w:color w:val="111111"/>
          <w:sz w:val="28"/>
          <w:sz w:val="28"/>
          <w:szCs w:val="28"/>
          <w:rtl w:val="true"/>
          <w:lang w:bidi="fa-IR"/>
        </w:rPr>
        <w:t xml:space="preserve">در همين حال و هوا بودم كه در همين جزوۀ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مدّت هاست عزيزان در انتظار نشر آن هستند و اميد است به زودى موانع برطرف شود و در اختيار آنان قرار گيرد، چشمم به اين جملات افتاد كه باز همان آيت فقيد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مرحوم حاج شيخ عبد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زاهد لاهيجان و أعلام خطّۀ گيلان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كه منزل مرحوم آيت عظيم الشأن آيت اللّه بروجردى رضوان اللّه عليه است با چشم اشكبار رو به من نمود و سه مرتبه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مى خواهى از حسين عليه السّلام بخواه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آرى، هرچه مى خواهى از حسين بخواه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آورديم خواب نيست، رؤياهاى صادقه اى است كه محكمات كتاب و سنّت و معتبرات حديث و روايت گواه و شاهد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هرچه مى خواهيم از حسين عليه السّلام بخواهيم كه نزديك ترين راه رسيدن به همۀ مقاصد همين راه است، راه صحيح همين و طريق درست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حسين مرا ملجأ و پناهى نيست در اين عقيده يقين دارم اشتباهى نيست</w:t>
      </w:r>
    </w:p>
    <w:p>
      <w:pPr>
        <w:pStyle w:val="BookText"/>
        <w:rPr/>
      </w:pPr>
      <w:r>
        <w:rPr>
          <w:rFonts w:ascii="Amiri" w:hAnsi="Amiri" w:eastAsia="Amiri" w:cs="Amiri"/>
          <w:color w:val="111111"/>
          <w:sz w:val="28"/>
          <w:sz w:val="28"/>
          <w:szCs w:val="28"/>
          <w:rtl w:val="true"/>
          <w:lang w:bidi="ar-SA"/>
        </w:rPr>
        <w:t>ره نجات حسين است و دوستى حسين به سوى حق به جز اين طريق راهى نيست</w:t>
      </w:r>
    </w:p>
    <w:p>
      <w:pPr>
        <w:pStyle w:val="BookText"/>
        <w:rPr/>
      </w:pPr>
      <w:r>
        <w:rPr>
          <w:rFonts w:ascii="IRNazanin" w:hAnsi="IRNazanin" w:eastAsia="IRNazanin"/>
          <w:color w:val="111111"/>
          <w:sz w:val="28"/>
          <w:sz w:val="28"/>
          <w:szCs w:val="28"/>
          <w:rtl w:val="true"/>
          <w:lang w:bidi="fa-IR"/>
        </w:rPr>
        <w:t>به غير درگه تو يا حسين در دو جهان مرا به درگه ديگر حواله گاهى نيست</w:t>
      </w:r>
    </w:p>
    <w:p>
      <w:pPr>
        <w:pStyle w:val="BookText"/>
        <w:rPr/>
      </w:pPr>
      <w:r>
        <w:rPr>
          <w:rFonts w:ascii="IRNazanin" w:hAnsi="IRNazanin" w:eastAsia="IRNazanin"/>
          <w:color w:val="111111"/>
          <w:sz w:val="28"/>
          <w:sz w:val="28"/>
          <w:szCs w:val="28"/>
          <w:rtl w:val="true"/>
          <w:lang w:bidi="fa-IR"/>
        </w:rPr>
        <w:t>گداى درگهت اى پادشاه كشور عشق به چشم اهل نظر كم ز پادشاهى نيست</w:t>
      </w:r>
    </w:p>
    <w:p>
      <w:pPr>
        <w:pStyle w:val="BookText"/>
        <w:rPr/>
      </w:pPr>
      <w:r>
        <w:rPr>
          <w:rFonts w:ascii="IRNazanin" w:hAnsi="IRNazanin" w:eastAsia="IRNazanin"/>
          <w:color w:val="111111"/>
          <w:sz w:val="28"/>
          <w:sz w:val="28"/>
          <w:szCs w:val="28"/>
          <w:rtl w:val="true"/>
          <w:lang w:bidi="fa-IR"/>
        </w:rPr>
        <w:t>هر آن كه را تو پذيرى خداش بپذيرد كه قرب و بعد و سفيدى و نى سياهى نيست</w:t>
      </w:r>
    </w:p>
    <w:p>
      <w:pPr>
        <w:pStyle w:val="BookText"/>
        <w:rPr/>
      </w:pPr>
      <w:r>
        <w:rPr>
          <w:rFonts w:ascii="Amiri" w:hAnsi="Amiri" w:eastAsia="Amiri" w:cs="Amiri"/>
          <w:color w:val="111111"/>
          <w:sz w:val="28"/>
          <w:sz w:val="28"/>
          <w:szCs w:val="28"/>
          <w:rtl w:val="true"/>
          <w:lang w:bidi="ar-SA"/>
        </w:rPr>
        <w:t>شهان به جاه و جلال غلام تو نرسند كه فوق آن به دو عالم جلال و جاهى نيست</w:t>
      </w:r>
    </w:p>
    <w:p>
      <w:pPr>
        <w:pStyle w:val="BookText"/>
        <w:rPr/>
      </w:pPr>
      <w:r>
        <w:rPr>
          <w:rFonts w:ascii="IRNazanin" w:hAnsi="IRNazanin" w:eastAsia="IRNazanin"/>
          <w:color w:val="111111"/>
          <w:sz w:val="28"/>
          <w:sz w:val="28"/>
          <w:szCs w:val="28"/>
          <w:rtl w:val="true"/>
          <w:lang w:bidi="fa-IR"/>
        </w:rPr>
        <w:t>گه حساب كه روز قيامتش خوانند به جز حسين مرا يار و دادخواهى نيست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مپوش چشم ز فانى به وقت دادن جان اميدوار ز تو آن دم به جز نگاهى نيست</w:t>
      </w:r>
      <w:r>
        <w:rPr>
          <w:rStyle w:val="FootnoteAnchor"/>
          <w:rtl w:val="true"/>
        </w:rPr>
        <w:footnoteReference w:id="148"/>
      </w:r>
      <w:bookmarkStart w:id="196" w:name="pg17083_168901"/>
    </w:p>
    <w:p>
      <w:pPr>
        <w:pStyle w:val="Heading2"/>
        <w:numPr>
          <w:ilvl w:val="1"/>
          <w:numId w:val="1"/>
        </w:numPr>
        <w:rPr/>
      </w:pPr>
      <w:bookmarkStart w:id="197" w:name="__RefHeading___Toc303047_730472459"/>
      <w:bookmarkStart w:id="198" w:name="_Toc67"/>
      <w:bookmarkEnd w:id="196"/>
      <w:bookmarkEnd w:id="197"/>
      <w:r>
        <w:rPr>
          <w:rtl w:val="true"/>
        </w:rPr>
        <w:t>چهارمين روز اين جا المخيّم الحسينى است</w:t>
      </w:r>
      <w:bookmarkEnd w:id="1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303049_730472459"/>
      <w:bookmarkStart w:id="200" w:name="_Toc68"/>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آن چنان شد خيمه گه تاراج كين كه حجاب رخ نبد جز آستين</w:t>
      </w:r>
    </w:p>
    <w:p>
      <w:pPr>
        <w:pStyle w:val="BookText"/>
        <w:rPr/>
      </w:pPr>
      <w:r>
        <w:rPr>
          <w:rFonts w:ascii="IRNazanin" w:hAnsi="IRNazanin" w:eastAsia="IRNazanin"/>
          <w:color w:val="111111"/>
          <w:sz w:val="28"/>
          <w:sz w:val="28"/>
          <w:szCs w:val="28"/>
          <w:rtl w:val="true"/>
          <w:lang w:bidi="fa-IR"/>
        </w:rPr>
        <w:t>ديوان طلوعى گيلانى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هذى خيام بنى النّبىّ‌ محمّد بالطّفّ‌ حصنا شيّدت للدّين</w:t>
      </w:r>
    </w:p>
    <w:p>
      <w:pPr>
        <w:pStyle w:val="BookText"/>
        <w:rPr/>
      </w:pPr>
      <w:r>
        <w:rPr>
          <w:rFonts w:ascii="Amiri" w:hAnsi="Amiri" w:eastAsia="Amiri" w:cs="Amiri"/>
          <w:color w:val="111111"/>
          <w:sz w:val="28"/>
          <w:sz w:val="28"/>
          <w:szCs w:val="28"/>
          <w:rtl w:val="true"/>
          <w:lang w:bidi="ar-SA"/>
        </w:rPr>
        <w:t>إن قلت مكّة قلت هذى كربلا فخرا سرت من عالم التّكوين</w:t>
      </w:r>
    </w:p>
    <w:p>
      <w:pPr>
        <w:pStyle w:val="BookText"/>
        <w:rPr/>
      </w:pPr>
      <w:r>
        <w:rPr>
          <w:rFonts w:ascii="Amiri" w:hAnsi="Amiri" w:eastAsia="Amiri" w:cs="Amiri"/>
          <w:color w:val="111111"/>
          <w:sz w:val="28"/>
          <w:sz w:val="28"/>
          <w:szCs w:val="28"/>
          <w:rtl w:val="true"/>
          <w:lang w:bidi="ar-SA"/>
        </w:rPr>
        <w:t>سلها إذا شرّفت فى أعتابها أين الحسين بعبرة و شجون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تراث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201" w:name="pg17083_168903"/>
    </w:p>
    <w:p>
      <w:pPr>
        <w:pStyle w:val="Heading3"/>
        <w:numPr>
          <w:ilvl w:val="2"/>
          <w:numId w:val="1"/>
        </w:numPr>
        <w:rPr/>
      </w:pPr>
      <w:bookmarkStart w:id="202" w:name="__RefHeading___Toc303051_730472459"/>
      <w:bookmarkStart w:id="203" w:name="_Toc69"/>
      <w:bookmarkEnd w:id="201"/>
      <w:bookmarkEnd w:id="202"/>
      <w:r>
        <w:rPr>
          <w:rtl w:val="true"/>
        </w:rPr>
        <w:t>بيم و نگرانى</w:t>
      </w:r>
      <w:bookmarkEnd w:id="20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مطالبى كه مطرح شد، خواب شب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 هاى تب دار از اين پهلو به آن پهلو مى شدم، گاهى به عرق مى نشستم و گاه سردم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صحبت ها سخت مرا تكان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چون خرابم و بدم و خودم خوب مى دانم چقدر بد هستم از شب اول قبر خيلى بيم و هراس دارم و پيوسته با همۀ بدى و خرابى در فكر هستم كه آخر چه مى شود و سرانجام آن شب به من چه مى گذرد و از وقتى هم كه كتاب هاى حاج آقا را در اين زمينه خواندم</w:t>
      </w:r>
      <w:r>
        <w:rPr>
          <w:rStyle w:val="FootnoteAnchor"/>
          <w:rtl w:val="true"/>
        </w:rPr>
        <w:footnoteReference w:id="149"/>
      </w:r>
      <w:r>
        <w:rPr>
          <w:rFonts w:ascii="IRNazanin" w:hAnsi="IRNazanin" w:eastAsia="IRNazanin"/>
          <w:color w:val="111111"/>
          <w:sz w:val="28"/>
          <w:sz w:val="28"/>
          <w:szCs w:val="28"/>
          <w:rtl w:val="true"/>
          <w:lang w:bidi="fa-IR"/>
        </w:rPr>
        <w:t>بيشتر به فكر فرومى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كه حديث ديدار امام حسين عليه السّلام از زائرانش را پس از مرگ شنيدم و سخن شيخ شوشترى را كه چه بسا در شب اول قبر، امام حسين عليه السّلام به زيارت زائرانش مى آيد وضع عجيبى برايم پيدا شد و پيوسته در اين فكر هستم راستى من هم جزء </w:t>
      </w:r>
    </w:p>
    <w:p>
      <w:pPr>
        <w:pStyle w:val="BookText"/>
        <w:rPr/>
      </w:pPr>
      <w:r>
        <w:rPr>
          <w:rFonts w:ascii="IRNazanin" w:hAnsi="IRNazanin" w:eastAsia="IRNazanin"/>
          <w:color w:val="111111"/>
          <w:sz w:val="28"/>
          <w:sz w:val="28"/>
          <w:szCs w:val="28"/>
          <w:rtl w:val="true"/>
          <w:lang w:bidi="fa-IR"/>
        </w:rPr>
        <w:t>آن هايى قرار مى گيرم كه امام حسين عليه السّلام در آن شب تنهايى و بى كسى به ديدارم بيايد؟ اگر اين چنين است و واقعا انسان اطمينان به اين امر دارد كه حرفى ندارد زودتر برود و به اين نويد و بشارت برسد و به افتخار زيارت آقا و مولايش آن هم در آن شب بسيار سخت و دشوار نائل آيد؛ چون مى ترسم بمانم و موجباتى فراهم آيد و از اين فيض محروم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زيارت كربلا هيچ نتيجه اى نداشته باشد و هيچ اثرى بر آن مترتّب نشود مگر همين نتيجه و اثر، جا دارد كه براى آمدن كربلا به تعبير معروف سر و دست بشكنند و به هر نحوى شده به كربلا بيايند آخر امر بسيار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خيالات و بيم و نگرانى ها، شب را به صبح رساندم و نتوانستم به حرم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حاج آقا كه ديدند من به حرم مشرف نشدم، نگران شده بودند و به ديدنم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جريان را نقل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كه به اين حقايق توجه داريد و خود اين توجه و حال نشانۀ توجه ديگرى است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از جانب معشوق نباشد كششى كوشش عاشق بيچاره به جايى نرسد</w:t>
      </w:r>
    </w:p>
    <w:p>
      <w:pPr>
        <w:pStyle w:val="BookText"/>
        <w:rPr/>
      </w:pPr>
      <w:r>
        <w:rPr>
          <w:rFonts w:ascii="IRNazanin" w:hAnsi="IRNazanin" w:eastAsia="IRNazanin"/>
          <w:color w:val="111111"/>
          <w:sz w:val="28"/>
          <w:sz w:val="28"/>
          <w:szCs w:val="28"/>
          <w:rtl w:val="true"/>
          <w:lang w:bidi="fa-IR"/>
        </w:rPr>
        <w:t>اميدوار باشيد و بدانيد به آنچه وعده فرموده اند وفا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مى گوئيد كاملا صحيح است و در توضيح اين دو جملۀ زيارت جامعه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ام و أوفى عهدكم و أصدق وعدكم چه باوفاييد در عهد و پيمانتان و چه صداقت و راستى داريد در وعده ها و </w:t>
      </w:r>
      <w:bookmarkStart w:id="204" w:name="pg17083_168905"/>
    </w:p>
    <w:p>
      <w:pPr>
        <w:pStyle w:val="BookText"/>
        <w:rPr/>
      </w:pPr>
      <w:bookmarkEnd w:id="204"/>
      <w:r>
        <w:rPr>
          <w:rFonts w:ascii="Amiri" w:hAnsi="Amiri" w:eastAsia="Amiri" w:cs="Amiri"/>
          <w:color w:val="111111"/>
          <w:sz w:val="28"/>
          <w:sz w:val="28"/>
          <w:szCs w:val="28"/>
          <w:rtl w:val="true"/>
          <w:lang w:bidi="ar-SA"/>
        </w:rPr>
        <w:t>قرارهاتان و اين حديث را نقل كرده 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نرى ما وعدنا علينا دينا كما صنع رسول اللّه صلّى اللّه عليه و آله</w:t>
      </w:r>
    </w:p>
    <w:p>
      <w:pPr>
        <w:pStyle w:val="BookText"/>
        <w:rPr/>
      </w:pPr>
      <w:r>
        <w:rPr>
          <w:rFonts w:ascii="IRNazanin" w:hAnsi="IRNazanin" w:eastAsia="IRNazanin"/>
          <w:color w:val="111111"/>
          <w:sz w:val="28"/>
          <w:sz w:val="28"/>
          <w:szCs w:val="28"/>
          <w:rtl w:val="true"/>
          <w:lang w:bidi="fa-IR"/>
        </w:rPr>
        <w:t>ما خاندانى هستيم كه آنچه وعده مى دهيم براى خود بدهكارى به حساب مى آوريم آن گونه كه روش پيامبر اكرم صلّى اللّه عليه و آله چنين 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اين ها همه درست ولى همۀ ترس و بيم و اضطراب و ناراحتى من از خود من است، فاعليّت فاعل تامّ‌ است نقص از قابل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خواجه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هست از قامت ناساز بى اندام ماست ور نه تشريف تو بر بالاى كس كوتاه نيست</w:t>
      </w:r>
      <w:r>
        <w:rPr>
          <w:rStyle w:val="FootnoteAnchor"/>
          <w:rtl w:val="true"/>
        </w:rPr>
        <w:footnoteReference w:id="151"/>
      </w:r>
    </w:p>
    <w:p>
      <w:pPr>
        <w:pStyle w:val="Heading3"/>
        <w:numPr>
          <w:ilvl w:val="2"/>
          <w:numId w:val="1"/>
        </w:numPr>
        <w:rPr/>
      </w:pPr>
      <w:bookmarkStart w:id="205" w:name="__RefHeading___Toc303053_730472459"/>
      <w:bookmarkStart w:id="206" w:name="_Toc70"/>
      <w:bookmarkEnd w:id="205"/>
      <w:r>
        <w:rPr>
          <w:rtl w:val="true"/>
        </w:rPr>
        <w:t>حسن ظن به خداوند</w:t>
      </w:r>
      <w:bookmarkEnd w:id="206"/>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اند حسن ظنّ‌ به خدا و اولياء خدا داشته باشيم و يأس و نااميدى را از خود دور كنيم كه خود يأس و نااميدى از معاصى كبيره و گناهان بس بزرگ است در سفر كربلا و زيارت قبر امام حسين عليه السّلام مظهر رحمت واسعۀ حق تعالى و يأس و نااميدى بسيار بسيار نابه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دعا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رأيت ذنوبى فزعت و إذا رأيت كرمك طمعت</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گناهانم را مى بينم و بيم و فزع به خود مى گيرم و هرگاه به كرم تو توجّه مى كنم به طمع مى افتم</w:t>
      </w:r>
      <w:r>
        <w:rPr>
          <w:rFonts w:eastAsia="IRNazanin" w:cs="IRNazanin"/>
          <w:color w:val="111111"/>
          <w:sz w:val="28"/>
          <w:szCs w:val="28"/>
          <w:rtl w:val="true"/>
          <w:lang w:bidi="fa-IR"/>
        </w:rPr>
        <w:t xml:space="preserve">. </w:t>
      </w:r>
      <w:bookmarkStart w:id="207" w:name="pg17083_168906"/>
    </w:p>
    <w:p>
      <w:pPr>
        <w:pStyle w:val="BookText"/>
        <w:rPr/>
      </w:pPr>
      <w:bookmarkEnd w:id="207"/>
      <w:r>
        <w:rPr>
          <w:rFonts w:ascii="IRNazanin" w:hAnsi="IRNazanin" w:eastAsia="IRNazanin"/>
          <w:color w:val="111111"/>
          <w:sz w:val="28"/>
          <w:sz w:val="28"/>
          <w:szCs w:val="28"/>
          <w:rtl w:val="true"/>
          <w:lang w:bidi="fa-IR"/>
        </w:rPr>
        <w:t>ولى در چنين شرائطى بايد ديده از كسرى و كاستى، قصور و تقصير، حقارت و پستى، جهالت و نادانى و ساير آنچه خود بهتر مى دانيم ببنديم و پيوسته ناظر لطف و رحمت و كرم و عنايت حق و اولياى حق باشيم كه چه زيبا شمس اصطهباناتى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به جز باب تو باب اميد داده گنه كار به خود اين اميد</w:t>
      </w:r>
    </w:p>
    <w:p>
      <w:pPr>
        <w:pStyle w:val="BookText"/>
        <w:rPr/>
      </w:pPr>
      <w:r>
        <w:rPr>
          <w:rFonts w:ascii="IRNazanin" w:hAnsi="IRNazanin" w:eastAsia="IRNazanin"/>
          <w:color w:val="111111"/>
          <w:sz w:val="28"/>
          <w:sz w:val="28"/>
          <w:szCs w:val="28"/>
          <w:rtl w:val="true"/>
          <w:lang w:bidi="fa-IR"/>
        </w:rPr>
        <w:t>بسته اگر باب جهنّم شود قدر خدائى ات كجا كم شود</w:t>
      </w:r>
    </w:p>
    <w:p>
      <w:pPr>
        <w:pStyle w:val="BookText"/>
        <w:rPr/>
      </w:pPr>
      <w:r>
        <w:rPr>
          <w:rFonts w:ascii="IRNazanin" w:hAnsi="IRNazanin" w:eastAsia="IRNazanin"/>
          <w:color w:val="111111"/>
          <w:sz w:val="28"/>
          <w:sz w:val="28"/>
          <w:szCs w:val="28"/>
          <w:rtl w:val="true"/>
          <w:lang w:bidi="fa-IR"/>
        </w:rPr>
        <w:t>گر تو بگيرى به خطاهاى من واى من و واى من و واى من</w:t>
      </w:r>
    </w:p>
    <w:p>
      <w:pPr>
        <w:pStyle w:val="BookText"/>
        <w:rPr/>
      </w:pPr>
      <w:r>
        <w:rPr>
          <w:rFonts w:ascii="IRNazanin" w:hAnsi="IRNazanin" w:eastAsia="IRNazanin"/>
          <w:color w:val="111111"/>
          <w:sz w:val="28"/>
          <w:sz w:val="28"/>
          <w:szCs w:val="28"/>
          <w:rtl w:val="true"/>
          <w:lang w:bidi="fa-IR"/>
        </w:rPr>
        <w:t>خجلت لطفى كه تو را با من است بيشتر از شرم گنه كردن است</w:t>
      </w:r>
      <w:r>
        <w:rPr>
          <w:rStyle w:val="FootnoteAnchor"/>
          <w:rtl w:val="true"/>
        </w:rPr>
        <w:footnoteReference w:id="153"/>
      </w:r>
    </w:p>
    <w:p>
      <w:pPr>
        <w:pStyle w:val="Heading3"/>
        <w:numPr>
          <w:ilvl w:val="2"/>
          <w:numId w:val="1"/>
        </w:numPr>
        <w:rPr/>
      </w:pPr>
      <w:bookmarkStart w:id="208" w:name="__RefHeading___Toc303055_730472459"/>
      <w:bookmarkStart w:id="209" w:name="_Toc71"/>
      <w:bookmarkEnd w:id="208"/>
      <w:r>
        <w:rPr>
          <w:rtl w:val="true"/>
        </w:rPr>
        <w:t>آثار زيارت امام حسين عليه السّلام در عالم قبر</w:t>
      </w:r>
      <w:bookmarkEnd w:id="209"/>
    </w:p>
    <w:p>
      <w:pPr>
        <w:pStyle w:val="BookText"/>
        <w:rPr/>
      </w:pPr>
      <w:r>
        <w:rPr>
          <w:rFonts w:ascii="IRNazanin" w:hAnsi="IRNazanin" w:eastAsia="IRNazanin"/>
          <w:color w:val="111111"/>
          <w:sz w:val="28"/>
          <w:sz w:val="28"/>
          <w:szCs w:val="28"/>
          <w:rtl w:val="true"/>
          <w:lang w:bidi="fa-IR"/>
        </w:rPr>
        <w:t>و اتّفاقا در خصوص همين جهت حديثى داريم كه بسيار مايۀ اميد و موجب نويد است و آن جمله اى است از روايتى كه ديروز به مناسبتى نقل نموديم و امروز خصوص جمله اى كه مرتبط‍‌ با اين گفتار است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 السّلام به محمّد بن مسلم در ضمن آنچه بر زيارت امام حسين عليه السّلام وقتى از روى شوق باشد مترتّب مى شود،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يفسح له فى قبره مدّ بصره و يؤمنه اللّه من ضغطة القبر و من منكر و نكير أن يروّعانه و يفتح له باب إلى الجنّة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مقدارى كه ديده اش توان ديدن داشته باشد قبرش را وسعت مى بخشند و او را از فشار قبر در امان مى دارند و همچنين از اين كه </w:t>
      </w:r>
      <w:bookmarkStart w:id="210" w:name="pg17083_168907"/>
    </w:p>
    <w:p>
      <w:pPr>
        <w:pStyle w:val="BookText"/>
        <w:rPr/>
      </w:pPr>
      <w:bookmarkEnd w:id="210"/>
      <w:r>
        <w:rPr>
          <w:rFonts w:ascii="IRNazanin" w:hAnsi="IRNazanin" w:eastAsia="IRNazanin"/>
          <w:color w:val="111111"/>
          <w:sz w:val="28"/>
          <w:sz w:val="28"/>
          <w:szCs w:val="28"/>
          <w:rtl w:val="true"/>
          <w:lang w:bidi="fa-IR"/>
        </w:rPr>
        <w:t>فرشتگان سؤال در مقام ترساندن برآيند او را حفظ‍‌ مى كنند و درى از بهشت فراروى او مى گشايند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آيا با چنين وعده هايى كه داده اند و گفتيم از هركسى در مقام وفاى به عهد و وعد باوفاتر هستند جايى براى نگرانى باقى مى ماند؟ آن قبرى كه همراز با چنين حقايقى باشد قبر نيست بلكه قدر است و ليله اش هم ليلة القدر</w:t>
      </w:r>
      <w:r>
        <w:rPr>
          <w:rFonts w:eastAsia="IRNazanin" w:cs="IRNazanin"/>
          <w:color w:val="111111"/>
          <w:sz w:val="28"/>
          <w:szCs w:val="28"/>
          <w:rtl w:val="true"/>
          <w:lang w:bidi="fa-IR"/>
        </w:rPr>
        <w:t>.</w:t>
      </w:r>
    </w:p>
    <w:p>
      <w:pPr>
        <w:pStyle w:val="Heading3"/>
        <w:numPr>
          <w:ilvl w:val="2"/>
          <w:numId w:val="1"/>
        </w:numPr>
        <w:rPr/>
      </w:pPr>
      <w:bookmarkStart w:id="211" w:name="__RefHeading___Toc303057_730472459"/>
      <w:bookmarkStart w:id="212" w:name="_Toc72"/>
      <w:bookmarkEnd w:id="211"/>
      <w:r>
        <w:rPr>
          <w:rtl w:val="true"/>
        </w:rPr>
        <w:t>باز هم به خيمه گاه مى رويم</w:t>
      </w:r>
      <w:bookmarkEnd w:id="212"/>
    </w:p>
    <w:p>
      <w:pPr>
        <w:pStyle w:val="BookText"/>
        <w:rPr/>
      </w:pPr>
      <w:r>
        <w:rPr>
          <w:rFonts w:ascii="IRNazanin" w:hAnsi="IRNazanin" w:eastAsia="IRNazanin"/>
          <w:color w:val="111111"/>
          <w:sz w:val="28"/>
          <w:sz w:val="28"/>
          <w:szCs w:val="28"/>
          <w:rtl w:val="true"/>
          <w:lang w:bidi="fa-IR"/>
        </w:rPr>
        <w:t>با اين صحبت ها كاملا حالم عوض شد و اظهار تمايل نمودم كه امروز هم باز به مخيّم الحسينى خيمه گاه ابى عبد اللّه عليه السّلام برويم و بيشتر از آن محدوده و فضا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در اين محدوده و مكان بسيار حائز اهمّيت بوده؛ يكى شب يازدهم محرّم كه ديروز اشاره اى نموديم و ديگرى شب عاشورا</w:t>
      </w:r>
      <w:r>
        <w:rPr>
          <w:rFonts w:eastAsia="IRNazanin" w:cs="IRNazanin"/>
          <w:color w:val="111111"/>
          <w:sz w:val="28"/>
          <w:szCs w:val="28"/>
          <w:rtl w:val="true"/>
          <w:lang w:bidi="fa-IR"/>
        </w:rPr>
        <w:t>.</w:t>
      </w:r>
    </w:p>
    <w:p>
      <w:pPr>
        <w:pStyle w:val="Heading3"/>
        <w:numPr>
          <w:ilvl w:val="2"/>
          <w:numId w:val="1"/>
        </w:numPr>
        <w:rPr/>
      </w:pPr>
      <w:bookmarkStart w:id="213" w:name="__RefHeading___Toc303059_730472459"/>
      <w:bookmarkStart w:id="214" w:name="_Toc73"/>
      <w:bookmarkEnd w:id="213"/>
      <w:r>
        <w:rPr>
          <w:rtl w:val="true"/>
        </w:rPr>
        <w:t>خيمه گاه و شب عاشورا</w:t>
      </w:r>
      <w:bookmarkEnd w:id="214"/>
    </w:p>
    <w:p>
      <w:pPr>
        <w:pStyle w:val="BookText"/>
        <w:rPr/>
      </w:pPr>
      <w:r>
        <w:rPr>
          <w:rFonts w:ascii="IRNazanin" w:hAnsi="IRNazanin" w:eastAsia="IRNazanin"/>
          <w:color w:val="111111"/>
          <w:sz w:val="28"/>
          <w:sz w:val="28"/>
          <w:szCs w:val="28"/>
          <w:rtl w:val="true"/>
          <w:lang w:bidi="fa-IR"/>
        </w:rPr>
        <w:t>راستى تصوّر وضع اين خيام در شب عاشورا بسيار جان سوز است؛ شبى جمعى در اين جا زندگى كرده اند كه مى دانستند فردا كشته مى شوند، جمعى شبى در اين جا بودند كه مى دانستند فردا همۀ عزيزانشان را از دست مى دهند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عجيبى بوده؛ شبى كه از اين جا صداى دعا و نماز و تلاوت قرآن </w:t>
      </w:r>
    </w:p>
    <w:p>
      <w:pPr>
        <w:pStyle w:val="BookText"/>
        <w:rPr/>
      </w:pPr>
      <w:r>
        <w:rPr>
          <w:rFonts w:ascii="IRNazanin" w:hAnsi="IRNazanin" w:eastAsia="IRNazanin"/>
          <w:color w:val="111111"/>
          <w:sz w:val="28"/>
          <w:sz w:val="28"/>
          <w:szCs w:val="28"/>
          <w:rtl w:val="true"/>
          <w:lang w:bidi="fa-IR"/>
        </w:rPr>
        <w:t>به گوش 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 الحسين عليه السّلام و أصحابه تلك اللّيلة و لهم دوّى كدوىّ‌ النّحل؛ ما بين راكع و ساجد و قائم و قاعد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شبى كه امام حسين عليه السّلام و اصحابش در اين جا بيتوته كردند درحالى كه چون زنبوران عسل زمزمه داشتند به ركوع و سجود و قيام و قعود مشغول بودند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شبى كه از اين جا دراى شهادت از اشعار سيد الشهدا عليه السّلام به گوش مى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افّ‌ لك من خليل كم لك بالإشراق و الأصيل</w:t>
      </w:r>
    </w:p>
    <w:p>
      <w:pPr>
        <w:pStyle w:val="BookText"/>
        <w:rPr/>
      </w:pPr>
      <w:r>
        <w:rPr>
          <w:rFonts w:ascii="Amiri" w:hAnsi="Amiri" w:eastAsia="Amiri" w:cs="Amiri"/>
          <w:color w:val="111111"/>
          <w:sz w:val="28"/>
          <w:sz w:val="28"/>
          <w:szCs w:val="28"/>
          <w:rtl w:val="true"/>
          <w:lang w:bidi="ar-SA"/>
        </w:rPr>
        <w:t>من صاحب و طالب قتيل و الدّهر لا يقنع بالبديل</w:t>
      </w:r>
    </w:p>
    <w:p>
      <w:pPr>
        <w:pStyle w:val="BookText"/>
        <w:rPr/>
      </w:pPr>
      <w:r>
        <w:rPr>
          <w:rFonts w:ascii="Amiri" w:hAnsi="Amiri" w:eastAsia="Amiri" w:cs="Amiri"/>
          <w:color w:val="111111"/>
          <w:sz w:val="28"/>
          <w:sz w:val="28"/>
          <w:szCs w:val="28"/>
          <w:rtl w:val="true"/>
          <w:lang w:bidi="ar-SA"/>
        </w:rPr>
        <w:t>و إنّما الأمر إلى جليل و كلّ‌ حىّ‌ سالك سبيل</w:t>
      </w:r>
    </w:p>
    <w:p>
      <w:pPr>
        <w:pStyle w:val="BookText"/>
        <w:rPr/>
      </w:pPr>
      <w:r>
        <w:rPr>
          <w:rFonts w:ascii="IRNazanin" w:hAnsi="IRNazanin" w:eastAsia="IRNazanin"/>
          <w:color w:val="111111"/>
          <w:sz w:val="28"/>
          <w:sz w:val="28"/>
          <w:szCs w:val="28"/>
          <w:rtl w:val="true"/>
          <w:lang w:bidi="fa-IR"/>
        </w:rPr>
        <w:t>آرى، شبى كه با استماع اين ابيات عقده گلوى زين العابدين عليه السّلام را مى گيرد و خروش و صيحۀ زينب عليها السّلام بلند مى شود و لطمه به صورت مى زند و گريبان مى درد و از حال مى رود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چنين شبى و چنين وضعى را اين مكان به خود ديده است كه اگر گوش و چشم دلى باز باشد هنوز هم همۀ آنچه در اين مكان و آن خيام روى داده و گفت وشنود شده مى بيند و مى شنود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همه جايش عجيب است، همه چيزش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صاحب كربلا غريب است آن هم به هر دو معنا، فراموش نكرده اى كه </w:t>
      </w:r>
      <w:bookmarkStart w:id="215" w:name="pg17083_168909"/>
    </w:p>
    <w:p>
      <w:pPr>
        <w:pStyle w:val="BookText"/>
        <w:rPr/>
      </w:pPr>
      <w:bookmarkEnd w:id="215"/>
      <w:r>
        <w:rPr>
          <w:rFonts w:ascii="IRNazanin" w:hAnsi="IRNazanin" w:eastAsia="IRNazanin"/>
          <w:color w:val="111111"/>
          <w:sz w:val="28"/>
          <w:sz w:val="28"/>
          <w:szCs w:val="28"/>
          <w:rtl w:val="true"/>
          <w:lang w:bidi="fa-IR"/>
        </w:rPr>
        <w:t>گفتيم هرآنچه متعلّق به امام حسين عليه السّلام است از اسرار عالم خلقت است</w:t>
      </w:r>
      <w:r>
        <w:rPr>
          <w:rFonts w:eastAsia="IRNazanin" w:cs="IRNazanin"/>
          <w:color w:val="111111"/>
          <w:sz w:val="28"/>
          <w:szCs w:val="28"/>
          <w:rtl w:val="true"/>
          <w:lang w:bidi="fa-IR"/>
        </w:rPr>
        <w:t>.</w:t>
      </w:r>
    </w:p>
    <w:p>
      <w:pPr>
        <w:pStyle w:val="Heading3"/>
        <w:numPr>
          <w:ilvl w:val="2"/>
          <w:numId w:val="1"/>
        </w:numPr>
        <w:rPr/>
      </w:pPr>
      <w:bookmarkStart w:id="216" w:name="__RefHeading___Toc303061_730472459"/>
      <w:bookmarkStart w:id="217" w:name="_Toc74"/>
      <w:bookmarkEnd w:id="216"/>
      <w:r>
        <w:rPr>
          <w:rtl w:val="true"/>
        </w:rPr>
        <w:t>ديدار حضرت باقر عليه السّلام از زائر كربلا</w:t>
      </w:r>
      <w:bookmarkEnd w:id="217"/>
    </w:p>
    <w:p>
      <w:pPr>
        <w:pStyle w:val="BookText"/>
        <w:rPr/>
      </w:pPr>
      <w:r>
        <w:rPr>
          <w:rFonts w:ascii="Amiri" w:hAnsi="Amiri" w:eastAsia="Amiri" w:cs="Amiri"/>
          <w:color w:val="111111"/>
          <w:sz w:val="28"/>
          <w:sz w:val="28"/>
          <w:szCs w:val="28"/>
          <w:rtl w:val="true"/>
          <w:lang w:bidi="ar-SA"/>
        </w:rPr>
        <w:t>صحبت به اين جا رسيده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اولياى خدا لطف و عنايت خاصى به زائرين امام حسين عليه السّلام دارند تا آن جا كه مى بينيم به ديدار كسى كه از كربلا آمده مى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بن أعين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امام حسين عليه السّلام رفته بودم، وقتى مراجعت كردم حضرت ابو جعفر،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على بن عبد اللّه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حمران، هركس قبور شهداى آل محمد عليهم السّلام را زيارت كند و مقصودش از اين زيارت تقرّب به خدا و پيوند و صله پيامبر خدا صلّى اللّه عليه و آله باشد از گناهان بيرون رود چونان روزى كه از مادر به دنيا آمده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 سان خدا و اولياى خدا به زائران قبر ابى عبد اللّه عليه السّلام لطف و عنايت دارند و مشمول اجر و ثواب و پاداش و بركات است كه چه بسا براى بسيارى درك آن مشكل و هضمش سخت و دشوار باشد و در مقام رد و انكار برآيند و يا ناقل و راوى را نسبت به كذب و دروغ دهند آن گونه كه ازاين روايت استفاده مى شود</w:t>
      </w:r>
      <w:r>
        <w:rPr>
          <w:rFonts w:eastAsia="IRNazanin" w:cs="IRNazanin"/>
          <w:color w:val="111111"/>
          <w:sz w:val="28"/>
          <w:szCs w:val="28"/>
          <w:rtl w:val="true"/>
          <w:lang w:bidi="fa-IR"/>
        </w:rPr>
        <w:t xml:space="preserve">. </w:t>
      </w:r>
      <w:bookmarkStart w:id="218" w:name="pg17083_168910"/>
    </w:p>
    <w:p>
      <w:pPr>
        <w:pStyle w:val="Heading3"/>
        <w:numPr>
          <w:ilvl w:val="2"/>
          <w:numId w:val="1"/>
        </w:numPr>
        <w:rPr/>
      </w:pPr>
      <w:bookmarkStart w:id="219" w:name="__RefHeading___Toc303063_730472459"/>
      <w:bookmarkStart w:id="220" w:name="_Toc75"/>
      <w:bookmarkEnd w:id="218"/>
      <w:bookmarkEnd w:id="219"/>
      <w:r>
        <w:rPr>
          <w:rtl w:val="true"/>
        </w:rPr>
        <w:t>رواياتى ديگر در بزرگداشت زائران كربلا</w:t>
      </w:r>
      <w:bookmarkEnd w:id="220"/>
    </w:p>
    <w:p>
      <w:pPr>
        <w:pStyle w:val="BookText"/>
        <w:rPr/>
      </w:pPr>
      <w:r>
        <w:rPr>
          <w:rFonts w:ascii="IRNazanin" w:hAnsi="IRNazanin" w:eastAsia="IRNazanin"/>
          <w:color w:val="111111"/>
          <w:sz w:val="28"/>
          <w:sz w:val="28"/>
          <w:szCs w:val="28"/>
          <w:rtl w:val="true"/>
          <w:lang w:bidi="fa-IR"/>
        </w:rPr>
        <w:t xml:space="preserve">ذريح محاربى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خواصّ‌ اصحاب حضرت صادق عليه السّلام بوده و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يحتمل ما يحتمل ذريح، چه كسى مى تواند متحمل شود و بپذيرد آنچه ذريح متحمل مى شود و مى پذيرد؟ از امام صادق عليه السّلام در حق او شرف صدور يافته و بر اين اساس او را از خاصّان خواصّ‌ اصحاب حضرتش شمرده اند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قوم و خويشان و كسانم ثواب زيارت امام حسين عليه السّلام را نقل مى كنم و آثار خير آن را بازگو مى نمايم در مقام تكذيب من برمى آيند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جعفر بن محمد دروغ مى 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حرف ها را آن حضرت نفرموده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ذريح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ذريح دع النّاس يذهبون حيث شاؤوا و اللّه إنّ‌ اللّه ليباهى بزائر الحسين و الوافد يفده الملائكة المقرّبون و حملة عرشه حتّى إنّه ليقول لهم أما ترون زوّار قبر الحسين أتوه شوقا إليه و إلى فاطمة بنت رسول اللّه أما و عزّتى و جلالى و عظمتى لأوجبنّ‌ لهم كرامتى و لأدخلنّهم جنّتى ألّتى أعددتها لاوليائى و لأنبيائى و رسلى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ذريحا، مردم را رها كن، بگذار هر سو كه مى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همانا خداوند مباهات مى كند به زوّار قبر حسين عليه السّلام و فرشتگان مقرّب و حاملان عرش حق اشراف پيدا مى كنند بر زائران </w:t>
      </w:r>
    </w:p>
    <w:p>
      <w:pPr>
        <w:pStyle w:val="BookText"/>
        <w:rPr/>
      </w:pPr>
      <w:r>
        <w:rPr>
          <w:rFonts w:ascii="IRNazanin" w:hAnsi="IRNazanin" w:eastAsia="IRNazanin"/>
          <w:color w:val="111111"/>
          <w:sz w:val="28"/>
          <w:sz w:val="28"/>
          <w:szCs w:val="28"/>
          <w:rtl w:val="true"/>
          <w:lang w:bidi="fa-IR"/>
        </w:rPr>
        <w:t xml:space="preserve">قبرش و بر آنان كه به سوى او كوچيده اند و كنار قبرش وارد آمده اند تا آن جا كه حق تعالى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مقرّب و حاملان عرش مشرف بر زائران قبر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نگريد و نمى بينيد زوّار قبر حسين عليه السّلام را كه از روى شوق و براى اشتياق و خشنودى فاطمۀ دختر رسول خدا صلّى اللّه عليه و آله به زيارت او آمده اند؟ آگاه باشيد به عزّت و جلالم و به بزرگى و عظمتم سوگند هر آينه كرامت و بزرگداشتم را نسبت به آنان حتم و لازم بدارم و همانا آنان را داخل بهشت گردانم همان جنّتى كه براى اولياء و دوستان و پيامبران و رسولانم فراهم آورده ام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از حديثى استفاده مى شود كه زائران قبر ابى عبد اللّه عليه السّلام در هر صبح و شام مورد ترحّم خاندان رسالت عليهم السّلام قرار مى گيرند و حضراتشان رحمت حق را براى او مسئلت مى نمايند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حمّاد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 شما فضيلتى است كه همانندش به كسى عنايت نشده است و گمان نمى كنم شما آن گونه كه بايد و شايد به كنه معرفتش رسيده باشيد و تحفّظ‍‌ بر آن داشته باشيد و قيام به حقّ‌ آن نموده باشيد و براى آن فضيلت و درك آن جمع خاصّى هستند كه به آن ناميده شده اند و مورد عطاى آن قرار گرفته اند بدون اين كه آنان قوّت و توانى در آن امر داشته اند جز اين كه صنع حق و لطف پروردگار </w:t>
      </w:r>
    </w:p>
    <w:p>
      <w:pPr>
        <w:pStyle w:val="BookText"/>
        <w:rPr/>
      </w:pPr>
      <w:r>
        <w:rPr>
          <w:rFonts w:ascii="IRNazanin" w:hAnsi="IRNazanin" w:eastAsia="IRNazanin"/>
          <w:color w:val="111111"/>
          <w:sz w:val="28"/>
          <w:sz w:val="28"/>
          <w:szCs w:val="28"/>
          <w:rtl w:val="true"/>
          <w:lang w:bidi="fa-IR"/>
        </w:rPr>
        <w:t xml:space="preserve">شامل حالشان شده و هماى سعادت بر تاركشان نشسته و رأفت و رحمت خاصّ‌ آنان را فراگرفته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حضرت صادق عليه السّلام، عبد اللّه بن حمّاد را سخت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امرى است‌؟ چه حقيقتى است‌؟ چه فضيلتى است‌؟ آن هم در نزديكى ما و ما از آن بى خبر هستيم و حجّت خدا از آن اين گونه ياد مى كند، لذا با شور و شوق در مقام پرسش برآمد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آنچه توصيف نموديد و نامش را نگفتيد چيست‌؟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جدّى الحسين ابن علىّ‌ عليه السّلام فإنّه غريب بأرض غربة يبكيه من زاره و يحزن له من لم يزره و يحترق له من لم يشهده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توصيف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جدّم حسين بن على عليه السّلام است كه همانا او غريب است و در زمين غربت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مى گريد هركه به زيارتش رود و حزين و غمين براى اوست هركس هم كه توفيق زيارت نيابد و براى او دلش مى سوزد هركس هم كه شاهد و حاضر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سخن حضرت به اين جا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چه فضيلتى است براى آن كسى كه به زيارت حضرتش رود و چه خير فراوانى نزد ما خاندان براى او فراهم است‌؟</w:t>
      </w:r>
    </w:p>
    <w:p>
      <w:pPr>
        <w:pStyle w:val="BookText"/>
        <w:rPr/>
      </w:pPr>
      <w:r>
        <w:rPr>
          <w:rFonts w:ascii="Amiri" w:hAnsi="Amiri" w:eastAsia="Amiri" w:cs="Amiri"/>
          <w:color w:val="111111"/>
          <w:sz w:val="28"/>
          <w:sz w:val="28"/>
          <w:szCs w:val="28"/>
          <w:rtl w:val="true"/>
          <w:lang w:bidi="ar-SA"/>
        </w:rPr>
        <w:t>عبد اللّه حمّاد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الفضل فيباهيه ملائكة السّماء و أمّا ماله عندنا فالتّرحم عليه كلّ‌ صباح و مساء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فضيلتى كه براى اوست اين است كه حق تعالى به او در برابر فرشتگان آسمان مباهات مى كند، امّا آن چه او نزد ما خاندان دارد اين است كه هر صبح و شام براى او از حق تعالى طلب رحمت مى نمائيم</w:t>
      </w:r>
      <w:r>
        <w:rPr>
          <w:rFonts w:eastAsia="IRNazanin" w:cs="IRNazanin"/>
          <w:color w:val="111111"/>
          <w:sz w:val="28"/>
          <w:szCs w:val="28"/>
          <w:rtl w:val="true"/>
          <w:lang w:bidi="fa-IR"/>
        </w:rPr>
        <w:t xml:space="preserve">. </w:t>
      </w:r>
      <w:bookmarkStart w:id="221" w:name="pg17083_168913"/>
    </w:p>
    <w:p>
      <w:pPr>
        <w:pStyle w:val="BookText"/>
        <w:rPr/>
      </w:pPr>
      <w:bookmarkEnd w:id="2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سوگند، همانا پدرم براى من نقل نمود كه آن مكان مقدّس از زمان شهادت سيّد الشهداء عليه السّلام خالى از مصلّى و نمازگزار نبوده است از فرشتگان، از جنّيان، از آدميان و از وحوش صحرا و حيوانات بيابان و هيچ چيزى نيست جز اين كه غبطۀ زائرين امام حسين عليه السّلام را مى 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طلب خير و 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را مسح مى نمايد و در نظر و نگاه به او اميد خير دارد زيرا كه او نظر به قبر حسين عليه السّلام نموده است</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22" w:name="__RefHeading___Toc303065_730472459"/>
      <w:bookmarkStart w:id="223" w:name="_Toc76"/>
      <w:bookmarkEnd w:id="222"/>
      <w:r>
        <w:rPr>
          <w:rtl w:val="true"/>
        </w:rPr>
        <w:t>توضيحى نسبت به كتاب كامل الزيارات</w:t>
      </w:r>
      <w:bookmarkEnd w:id="223"/>
    </w:p>
    <w:p>
      <w:pPr>
        <w:pStyle w:val="BookText"/>
        <w:rPr/>
      </w:pPr>
      <w:r>
        <w:rPr>
          <w:rFonts w:ascii="IRNazanin" w:hAnsi="IRNazanin" w:eastAsia="IRNazanin"/>
          <w:color w:val="111111"/>
          <w:sz w:val="28"/>
          <w:sz w:val="28"/>
          <w:szCs w:val="28"/>
          <w:rtl w:val="true"/>
          <w:lang w:bidi="fa-IR"/>
        </w:rPr>
        <w:t>در اين موقع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بخشيد من كه راستى سرم سوت مى كشد و در عين اين كه مى دانم آنچه مى گوئيد صحيح و كاملا حساب شده است ولى گاه وبيگاه آنقدر سطح مطلب بالاست و افق گفتار بلند كه بايد قدرى فكر كنم تأمّل و دقّت نمايم تا متوجّه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به اين دو روايتى كه نقل نموديد و ظاهرا هر دو را هم از كتاب كامل الزيارات آورديد كه يادم هست يك وقتى اشاره اى به اهمّيت و اعتبار آن داشتيد يك سؤال نسبت به هر دو روايت و يك پرسش نسبت به خصوص روايت دوم داشتم اگر اجازه مى دهيد مطرح كنم‌؟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جا و مناسب است، چه بهتر كه روايت مان با درايت همراه باشد كه حضرت صادق عليه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تدريه خير من ألف ترويه</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تدريه خير من ألف ترويه</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يك حديث و يك خبر كه با درايت و فهم بياموزى و ياد بگيرى بهتر است از هزار حديث و خبر كه فقط‍‌ روايت نمائى و نقل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قبل از اين كه سؤالتان را مطرح كنيد توضيحى نسبت به جمله اى كه گفتيد بدهم چون بحمد اللّه كاملا به نكات و دقايق توجّه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دانم كجا اشاره اى به كتاب كامل الزيارات داشته ايم ولى همان طور كه گفتيد اين دو روايت و بسيارى از احاديثى كه تا حال گفته ايم و بسيارى از آنچه كه بعدا ان شاء اللّه مى گوئيم گوهرهايى است كه در كتاب شريف كامل الزيارات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تأليف مرحوم جعفر بن محمد بن قولويه است كه از بزرگان علماى اماميه در سدۀ چهارم هجرى بوده و متوفّاى سنه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مى باشد و قبرش در كنار قبر تلميذش مرحوم شيخ مفيد در رواق پائين پاى مبارك حرم كاظمين عليهما السّلام قرار دارد و براى او با ناحيۀ مقدّسه جريانى است كه در كتاب حديث سدۀ چهارم از مجموعه آثار مرتبط‍‌ با امام عصر عليه السّلام ان شاء اللّه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كامل الزيارات كتابى است كه اين مرد بزرگ در مقدّمه اش 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همۀ آنچه از خاندان رسالت صلوات اللّه عليهم اجمعين نسبت به امر زيارت و غير آن رسيده نمى توانيم احاطه پيدا كنيم در اين كتاب آنچه از طريق ثقات و رجال مورد اعتماد از اصحابمان به ما </w:t>
      </w:r>
      <w:bookmarkStart w:id="224" w:name="pg17083_168915"/>
    </w:p>
    <w:p>
      <w:pPr>
        <w:pStyle w:val="BookText"/>
        <w:rPr/>
      </w:pPr>
      <w:bookmarkEnd w:id="224"/>
      <w:r>
        <w:rPr>
          <w:rFonts w:ascii="Amiri" w:hAnsi="Amiri" w:eastAsia="Amiri" w:cs="Amiri"/>
          <w:color w:val="111111"/>
          <w:sz w:val="28"/>
          <w:sz w:val="28"/>
          <w:szCs w:val="28"/>
          <w:rtl w:val="true"/>
          <w:lang w:bidi="ar-SA"/>
        </w:rPr>
        <w:t>رسيده نقل مى نمائيم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كه براساس اين سخن بعضى از بزرگانمان تمامى رجال و راويان اين كتاب شريف را معتبر و مورد اعتماد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كتابى است اين چنين كه نزديك به يازده قرن از تأليف آن مى گذرد و آيت فقيد صاحب الغدير حواشى سودمندى بر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آماده هستيم كه مستمع پرسش هاى شما نسبت به اين دو روايت باشيم</w:t>
      </w:r>
      <w:r>
        <w:rPr>
          <w:rFonts w:eastAsia="IRNazanin" w:cs="IRNazanin"/>
          <w:color w:val="111111"/>
          <w:sz w:val="28"/>
          <w:szCs w:val="28"/>
          <w:rtl w:val="true"/>
          <w:lang w:bidi="fa-IR"/>
        </w:rPr>
        <w:t>.</w:t>
      </w:r>
    </w:p>
    <w:p>
      <w:pPr>
        <w:pStyle w:val="Heading3"/>
        <w:numPr>
          <w:ilvl w:val="2"/>
          <w:numId w:val="1"/>
        </w:numPr>
        <w:rPr/>
      </w:pPr>
      <w:bookmarkStart w:id="225" w:name="__RefHeading___Toc303067_730472459"/>
      <w:bookmarkStart w:id="226" w:name="_Toc77"/>
      <w:bookmarkEnd w:id="225"/>
      <w:r>
        <w:rPr>
          <w:rtl w:val="true"/>
        </w:rPr>
        <w:t>مباهات خداوند به زائران امام حسين عليه السّلام يعنى چه‌؟</w:t>
      </w:r>
      <w:bookmarkEnd w:id="226"/>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كه نسبت به هر دو روايت است، مسئلۀ مباهات پروردگار با زائران سيّد الشهداء عليه السّلام در برابر ملائكۀ آسمان و فرشتگان مقرّب و حملۀ عرش است، يعنى خداوند به رخ ملائكه مى كشد و زوّار كربلا را به عنوان امرى كه به آن مباهات مى كند مطرح مى سازد آن هم نه تنها ملائكۀ معمولى بلكه حتّى نسبت به فرشتگان مقرّب و حاملان عرش كه در روايات، كمالات خاصّى براى آنان بازگو شده است و درواقع در اين روايت سه مطلب است كه وقتى با يكديگر ضميمه شود زمينۀ اين سؤال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مباهى و مباهى به و مباهى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مباهى و مباهات كننده خداست، مباهى به و كسى كه به او مباهات شده زائران قبر ابى عبد اللّه عليه السّلام هستند و مباهى له كسانى كه براى آنان مباهات شده ملائكۀ آسمان و فرشتگان مقرّب و حاملان عرشند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مباهات نمودن خداوند مسئله است، زائران كربلا مباهات </w:t>
      </w:r>
    </w:p>
    <w:p>
      <w:pPr>
        <w:pStyle w:val="BookText"/>
        <w:rPr/>
      </w:pPr>
      <w:r>
        <w:rPr>
          <w:rFonts w:ascii="IRNazanin" w:hAnsi="IRNazanin" w:eastAsia="IRNazanin"/>
          <w:color w:val="111111"/>
          <w:sz w:val="28"/>
          <w:sz w:val="28"/>
          <w:szCs w:val="28"/>
          <w:rtl w:val="true"/>
          <w:lang w:bidi="fa-IR"/>
        </w:rPr>
        <w:t>شده اند مسئله است، براى فرشتگان و حاملان عرش مباهات شود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نمى فهمم و راستى سطح مطلب بسيار بالاست و شما هرچند با مطالبى كه اين چند روزه گفته ايد بهره برده ام و راستى ممنون و سپاسگزار هستم و اين امر را هم لطف و عنايت خود حضرت مى دانم تا حدود زيادى آمادگى پذيرش بسيارى از حقايق را برايم فراهم آورده ايد و به حمد اللّه شاگرد تنبلى هم نبوده ام و آنچه گفته ايد كاملا شنيده ام و به خاطر سپرده ام و در مقام تجزيه و تحليل آن ها برآمده ام ولى گاهى، هم سطح مطلب بالاست و هم شبهات و ابهاماتى پيش مى آيد كه موجبات اين پرسش ها را فراهم مى آورد ولى مطمئن هستم با توضيحاتى كه مى دهيد مطلب كاملا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سؤال بسيار به جا و پرسش بسيار مناسبى است هرچند از بزرگانمان سخنى در اين زمينه نديده و نشنيده ام و آنچه مى گوئيم به عنوان احتمال است و همين احتمال ان شاء اللّه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شريفه قرآن در سورۀ بقره از حقيقتى پرده برمى دارد و از آن ها استفاده مى شود كه فرشتگان، قبل از آفرينش پدربزرگ ما حضرت آدم عليه السّلام در مقام ليت و لعلّ‌ بلكه بالاتر در مقام ايستادگى و جبهه گيرى در برابر حق تعالى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تقصيرى هم چه بسا نداشتند، آخر آنان وضع جمعى را قبل از جناب آدم عليه السّلام ديده بودند كه وضع خوبى نبود كه همين حقيقت را حضرت صادق عليه السّلام به هشام بن سالم فرموده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از كجا مى دانستند كه اين سخن را به حق تعالى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در زمين جمعى را قرار دهى كه فساد كنند و </w:t>
      </w:r>
    </w:p>
    <w:p>
      <w:pPr>
        <w:pStyle w:val="BookText"/>
        <w:rPr/>
      </w:pPr>
      <w:r>
        <w:rPr>
          <w:rFonts w:ascii="IRNazanin" w:hAnsi="IRNazanin" w:eastAsia="IRNazanin"/>
          <w:color w:val="111111"/>
          <w:sz w:val="28"/>
          <w:sz w:val="28"/>
          <w:szCs w:val="28"/>
          <w:rtl w:val="true"/>
          <w:lang w:bidi="fa-IR"/>
        </w:rPr>
        <w:t>خون بريزند اگرنه اين بود كه ديده بودند جمعى در زمين فساد كردند و خون ريختند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لذا چون قبلا چنين وضعى را ديده بودند همان را ملاك و مقياس قرار دادند و يك صدا اين صدا را درآوردند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تَجْعَلُ‌ فِيهٰا مَنْ‌ يُفْسِدُ فِيهٰا وَ يَسْفِكُ‌ الدِّمٰاءَ وَ نَحْنُ‌ نُسَبِّحُ‌ بِحَمْدِكَ‌ وَ نُقَدِّسُ‌ لَكَ‌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آيا در زمين قرار مى دهى جمعى كه فساد كنند و خون بريزند درحالى كه ما تسبيح و حمد تو را مى آوريم و در مقام تقديس تو برمى آئيم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هم جمله اى مجمل و كلامى مبهم كه مصلحت در آن وقت مقتضى چونان كلامى بود فرمود كه در دنبالۀ همين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إِنِّي أَعْلَمُ‌ مٰا لاٰ تَعْلَمُونَ‌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مى دانم آنچه كه شما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 وشنود تمام شد؛ خدا آدم را آفريد؛ هروقت فسادى در زمين مى شد، ظلم و ستمى روى مى داد، قتل نفسى و سفك دمى و ريزش خونى، فرشتگان سخن خود را به ياد مى آوردند ولى چون در نظام احسن هستى كه نظام احسن است، احسن مصالح مورد لحاظ‍‌ است، گاه وبيگاه حق تعالى جلواتى و تجليّاتى را از آنان كه مقصود خلقت در اين نظام احسن بودند به رخ فرشتگان مى كشيد تا به رأى العين به اشتباه خود پى ببرند و إِنِّي أَعْلَمُ‌ مٰا لاٰ تَعْلَمُونَ‌   براى آنان با برهان شهودى همراه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گاهى احد جلوات احمدش را به رخ فرشتگان مى كشد و </w:t>
      </w:r>
    </w:p>
    <w:p>
      <w:pPr>
        <w:pStyle w:val="BookText"/>
        <w:rPr/>
      </w:pPr>
      <w:r>
        <w:rPr>
          <w:rFonts w:ascii="IRNazanin" w:hAnsi="IRNazanin" w:eastAsia="IRNazanin"/>
          <w:color w:val="111111"/>
          <w:sz w:val="28"/>
          <w:sz w:val="28"/>
          <w:szCs w:val="28"/>
          <w:rtl w:val="true"/>
          <w:lang w:bidi="fa-IR"/>
        </w:rPr>
        <w:t>گاهى صمد صولت حيدرش را فراروى آنان مى دارد و گاهى فاطر تجلّيات فاطمه اش را در برابر ملائكه مى دارد و گاهى محسن حلم و حسن حسنش را به فرشتگان مى نماياند و گاهى آن ذى الاحسان شعشعة الحسينيه اش را با جلوۀ خون رنگى به ساكنان عالم بالا و حاملان عرش و فرشتگان مقرّبش نشان مى دهد و به آنان فخر و مباهات مى كند، فرشتگان من بنگريد، به ياد آوريد، فراموش نكنيد كه گفتيد أَ تَجْعَلُ‌ فِيهٰا مَنْ‌ يُفْسِدُ فِيهٰا وَ يَسْفِكُ‌ الدِّمٰاءَ   و شنيديد كه گفتم إِنِّي أَعْلَمُ‌ مٰا لاٰ تَعْلَمُونَ‌   حالا فهميديد؟</w:t>
      </w:r>
    </w:p>
    <w:p>
      <w:pPr>
        <w:pStyle w:val="BookText"/>
        <w:rPr/>
      </w:pPr>
      <w:r>
        <w:rPr>
          <w:rFonts w:ascii="IRNazanin" w:hAnsi="IRNazanin" w:eastAsia="IRNazanin"/>
          <w:color w:val="111111"/>
          <w:sz w:val="28"/>
          <w:sz w:val="28"/>
          <w:szCs w:val="28"/>
          <w:rtl w:val="true"/>
          <w:lang w:bidi="fa-IR"/>
        </w:rPr>
        <w:t>آرى، خدا پيوسته منتظر فرصت است و مترصّد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براى افادۀ اين معانى و بيان اين حقايق الفاظ‍‌ و جملاتى كه كاملا قالب اين معانى باشد نداريم و از ضيق خناق و كسرى و كاستى مجال و نداشتن لفظ‍‌ و كلام ناگزير از اين تعبراتيم كه چه بسا با ساحت قدسش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ممكن محدود در حريم واجب نامحدود هيچ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مى خواهد ابرو درست كند، ديده نابينا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هر فرصت و موقعيتى كه پيش مى آيد خدا در مقام مفاخره و مباهات برمى آيد؛ از جملۀ آن ها همين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فرشتگان يادتان هست آن روز چه گفتيد؟ حالا بيائيد بنگريد، ملائكه آسمان ها بيائيد، جبرئيل بيا، ميكائيل بيا، اسرافيل بيا، عزرائيل بيا، حاملان عرش شما هم بيائيد و بنگريد، تماشا كنيد، خوب چشمانتان را باز كنيد، اين جا كجاست‌؟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كجاست‌؟ مدفن سيّد الشهدا عليه السّلام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الشهدا كيست‌؟ همان كه جلواتى از او را به شما نشان دادم به خصوص آن جلوۀ عصر عاشورايش را در گودى قتلگاه كه سرتاپاى وجودش آئينۀ </w:t>
      </w:r>
    </w:p>
    <w:p>
      <w:pPr>
        <w:pStyle w:val="BookText"/>
        <w:rPr/>
      </w:pPr>
      <w:r>
        <w:rPr>
          <w:rFonts w:ascii="IRNazanin" w:hAnsi="IRNazanin" w:eastAsia="IRNazanin"/>
          <w:color w:val="111111"/>
          <w:sz w:val="28"/>
          <w:sz w:val="28"/>
          <w:szCs w:val="28"/>
          <w:rtl w:val="true"/>
          <w:lang w:bidi="fa-IR"/>
        </w:rPr>
        <w:t>تمام نماى اراده و مشيّت من شده و تمام ذرات پيكر خون رنگش تجلّى گاه رضا و تسليم من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بگويد رضى بقضائك كه بندبند وجودش گوياى اين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بنگريد به كربلا، توجه كنيد، اين جا چقدر جمعيت است، اينان كيانند؟ اين جا چه مى كنند؟ اينان به زيارت قبر حسين من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زائران كربلاى حسين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مشكل و سختى، با شور و اشتياق، با مهر و دوستى، با وداد و ولاء، چون مى دانند حسين محبوب من است يك سال، ده سال، صد سال، هزار سال بلكه بيشتر هم كه مى گذرد باز از دور و نزديك مى آيند خاك پاك محبوب مرا زيارت مى كنند فساد كه نمى كنند بماند فساد مى زدايند خون كه نمى ريزند چه بسا خون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يادتان هست گفتم إِنِّي أَعْلَمُ‌ مٰا لاٰ تَعْلَمُونَ‌   تماشا كنيد اين يكى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خدا به ملائكه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من هم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هست كه گفتيم حسين عليه السّلام راز هستى است‌؟ يادتان هست كه گفتيم سيد الشهداء عليه السّلام سرّ وجود است‌؟ آن هم سرّى كه محفوف به سرّ است از پنج جهت‌؟ يادتان هست كه گفتيم آن چه هم كه متعلّق به ابى عبد اللّه عليه السّلام است آن هم سرّ است‌؟ اين هم يكى از همان اسرار است كه إنّ‌ اللّه ليباهى بزائر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زائر حسين عليه السّلام است مورد مباهات حق در برابر فرشتگان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كنم تا حدودى به پاسخ پرسش نخست خود رسيديد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خيلى بهره بردم و مطالب بسيارى برايم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حسين عليه السّلام به شما جزاى خير دهد كه معتقد هستم عنايت فرموده </w:t>
      </w:r>
      <w:bookmarkStart w:id="227" w:name="pg17083_168920"/>
    </w:p>
    <w:p>
      <w:pPr>
        <w:pStyle w:val="BookText"/>
        <w:rPr/>
      </w:pPr>
      <w:bookmarkEnd w:id="227"/>
      <w:r>
        <w:rPr>
          <w:rFonts w:ascii="IRNazanin" w:hAnsi="IRNazanin" w:eastAsia="IRNazanin"/>
          <w:color w:val="111111"/>
          <w:sz w:val="28"/>
          <w:sz w:val="28"/>
          <w:szCs w:val="28"/>
          <w:rtl w:val="true"/>
          <w:lang w:bidi="fa-IR"/>
        </w:rPr>
        <w:t>است همين كه موفق به توضيح اين حقايق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شاكرم و اوليائش را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باشد يقينا از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آوازه ها از شه بود گرچه از حلقوم عبد اللّه بود</w:t>
      </w:r>
    </w:p>
    <w:p>
      <w:pPr>
        <w:pStyle w:val="Heading3"/>
        <w:numPr>
          <w:ilvl w:val="2"/>
          <w:numId w:val="1"/>
        </w:numPr>
        <w:rPr/>
      </w:pPr>
      <w:bookmarkStart w:id="228" w:name="__RefHeading___Toc303069_730472459"/>
      <w:bookmarkStart w:id="229" w:name="_Toc78"/>
      <w:bookmarkEnd w:id="228"/>
      <w:r>
        <w:rPr>
          <w:rtl w:val="true"/>
        </w:rPr>
        <w:t>كربلا پيوسته محل عبادت فرشتگان و جنّيان و انسان ها و حيوانات بوده است</w:t>
      </w:r>
      <w:bookmarkEnd w:id="229"/>
    </w:p>
    <w:p>
      <w:pPr>
        <w:pStyle w:val="BookText"/>
        <w:rPr/>
      </w:pPr>
      <w:r>
        <w:rPr>
          <w:rFonts w:ascii="IRNazanin" w:hAnsi="IRNazanin" w:eastAsia="IRNazanin"/>
          <w:color w:val="111111"/>
          <w:sz w:val="28"/>
          <w:sz w:val="28"/>
          <w:szCs w:val="28"/>
          <w:rtl w:val="true"/>
          <w:lang w:bidi="fa-IR"/>
        </w:rPr>
        <w:t>لحظاتى به سكوت و استراحت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خسته نيستيد سؤال دومم را هم كه نسبت به روايت دوم بود مطرح سازم‌؟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دوم، حضرت صادق عليه السّلام سوگند ياد نمودند كه پدر بزرگوارشان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كربلا از زمان شهادت سيّد الشهدا عليه السّلام محلّ‌ نماز و عبادت و زيارت فرشتگان و جنّيان و انسان ها و حيوانات وحشى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كه پيوسته در طول تاريخ انسان ها با همۀ مشكلات به اين مكان مقدّس آمده اند و مى آيند از مطالبى كه در گفتمان هاى قبل داشتيد كاملا روشن شد و جاى حرف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فرشتگان هم از احاديث و رواياتى كه به مناسبت نقل مى نموديد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و زيارت جنّيان و وحوش صحرا و حيوانات بيابان چگونه بوده و اصلا نمى دانم چه بگويم‌؟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مى خواهى بگويى اصلا جنّ‌ هست يا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خيرتان بدهد خودتان مطلب را گفتيد</w:t>
      </w:r>
      <w:r>
        <w:rPr>
          <w:rFonts w:eastAsia="IRNazanin" w:cs="IRNazanin"/>
          <w:color w:val="111111"/>
          <w:sz w:val="28"/>
          <w:szCs w:val="28"/>
          <w:rtl w:val="true"/>
          <w:lang w:bidi="fa-IR"/>
        </w:rPr>
        <w:t>.</w:t>
      </w:r>
    </w:p>
    <w:p>
      <w:pPr>
        <w:pStyle w:val="Heading3"/>
        <w:numPr>
          <w:ilvl w:val="2"/>
          <w:numId w:val="1"/>
        </w:numPr>
        <w:rPr/>
      </w:pPr>
      <w:bookmarkStart w:id="230" w:name="__RefHeading___Toc303071_730472459"/>
      <w:bookmarkStart w:id="231" w:name="_Toc79"/>
      <w:bookmarkEnd w:id="230"/>
      <w:r>
        <w:rPr>
          <w:rtl w:val="true"/>
        </w:rPr>
        <w:t>توضيحى نسبت به وجود جنّ‌ و خصوصيات آنان</w:t>
      </w:r>
      <w:bookmarkEnd w:id="2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بحث مفصّل و پاسخ گفتن مبسوط‍‌ نسبت به سؤالى كه </w:t>
      </w:r>
    </w:p>
    <w:p>
      <w:pPr>
        <w:pStyle w:val="BookText"/>
        <w:rPr/>
      </w:pPr>
      <w:r>
        <w:rPr>
          <w:rFonts w:ascii="IRNazanin" w:hAnsi="IRNazanin" w:eastAsia="IRNazanin"/>
          <w:color w:val="111111"/>
          <w:sz w:val="28"/>
          <w:sz w:val="28"/>
          <w:szCs w:val="28"/>
          <w:rtl w:val="true"/>
          <w:lang w:bidi="fa-IR"/>
        </w:rPr>
        <w:t>نموديد اين جا نيست و شرايط‍‌ زمانى و مكانى و ساير خصوصيات اجازۀ گسترش گفتار را در اين زمينه نمى دهد ولى از اين جهت كه نوعا وقتى ذهن انسان به چيزى مشغول شد و ابهام و ايهامى نسبت به امرى پيدا كرد تا روشن شود آرامش و قرار ندارد و چه بس آن ناآرامى تأثير در همۀ امور او بگذارد و پيوسته دل مشغولى نسبت به آن امر پيدا كند توضيح مختصرى مى دهم، اميد است كه مفيد افتد و قليلى باشد كه خير كثير بياورد و كمّ‌ كمى باشد كه تأثير كيفى آن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عزيزم، خوب گوش كن، گوش دلت را به گفتار ده تا هم خوب بفهمى و هم خوب ها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اصفهانى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كن كه جان بينى آنچه ناديدنى است آن بينى</w:t>
      </w:r>
    </w:p>
    <w:p>
      <w:pPr>
        <w:pStyle w:val="BookText"/>
        <w:rPr/>
      </w:pPr>
      <w:r>
        <w:rPr>
          <w:rFonts w:ascii="Amiri" w:hAnsi="Amiri" w:eastAsia="Amiri" w:cs="Amiri"/>
          <w:color w:val="111111"/>
          <w:sz w:val="28"/>
          <w:sz w:val="28"/>
          <w:szCs w:val="28"/>
          <w:rtl w:val="true"/>
          <w:lang w:bidi="ar-SA"/>
        </w:rPr>
        <w:t>دل هر ذرّه را كه بشكافى آفتابيش در ميان بينى</w:t>
      </w:r>
    </w:p>
    <w:p>
      <w:pPr>
        <w:pStyle w:val="BookText"/>
        <w:rPr/>
      </w:pPr>
      <w:r>
        <w:rPr>
          <w:rFonts w:ascii="IRNazanin" w:hAnsi="IRNazanin" w:eastAsia="IRNazanin"/>
          <w:color w:val="111111"/>
          <w:sz w:val="28"/>
          <w:sz w:val="28"/>
          <w:szCs w:val="28"/>
          <w:rtl w:val="true"/>
          <w:lang w:bidi="fa-IR"/>
        </w:rPr>
        <w:t>آنچه نشنيده گوشت آن شنوى آنچه ناديده چشمت آن بينى</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آرى، چشم و گوش دلت را خوب باز كن و خوب توجّه كن كه اگر مطلب را خوب گرفتى خيلى به كارت مى آيد و براى موارد بسيارى مشكل گشايت مى شود و گره هاى كور شبهات فراوانى را باز مى كند و ابهامات و ايهامات زيادى را مى زدايد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محال ذاتى است كه غير از فرشته و آدمى موجوداتى در عالم زندگى كنند و آنان هم صاحب درك و شعور و فهم و عقل باشند و تكليف هم به آنان تعلّق گيرد و منشأ آثار بسيارى در وجود باشند و ساير آنچه كم </w:t>
      </w:r>
    </w:p>
    <w:p>
      <w:pPr>
        <w:pStyle w:val="BookText"/>
        <w:rPr/>
      </w:pPr>
      <w:r>
        <w:rPr>
          <w:rFonts w:ascii="IRNazanin" w:hAnsi="IRNazanin" w:eastAsia="IRNazanin"/>
          <w:color w:val="111111"/>
          <w:sz w:val="28"/>
          <w:sz w:val="28"/>
          <w:szCs w:val="28"/>
          <w:rtl w:val="true"/>
          <w:lang w:bidi="fa-IR"/>
        </w:rPr>
        <w:t>و بيش شنيده ايد؟ اگر محال ذاتى است و عقل قطعى حكم به استحالۀ ذاتى آن مى نمايد كه هيچ حرف و سخنى نيست ولى ظاهرا خوب مى دانيم كه اين امر اين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عبور از مرحلۀ نخست وارد مرحلۀ دوم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كه خودش محال ذاتى نيست، مستلزم محال است‌؟ يعنى از وجود چنين موجوداتى، محالى پديد مى آيد؟ وقتى باز به عقلمان مراجعه مى كنيم مى بينيم جواب منفى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مرحله با نفى گذشتيم؛ نه محال است و نه مستلزم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امرى است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وارد مرحلۀ سوّم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صحبت كه به اين جا رسيد ممكن است شما بگوئيد خيلى چيزها هست كه محال نيست، مستلزم محال هم نيست ولى از كجا معلوم كه باشد، خيلى چيزهاى ممكن الوجود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عقلا در التزام به وجود اشياى ممكن الوجود يكى از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شيئ را به يكى از حواسّ‌ درك كنند و يا فردى و يا جمعى كه به گفته آنان اعتماد و اطمينان دارند از وجودش خبر دهند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توجّه به اين كه ما و شما مسلمان هستيم و قرآن را كتاب آسمانى دينى خود مى شناسيم و آورندۀ قرآن را پيامبر خدا و فرستادۀ او مى دانيم؛ بنابراين اگر چيزى را نديده باشيم ولى قرآن خبر از وجود آن بدهد بدون هيچ چون وچرائى مى پذيريم تا اين جا كه مطلب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مگر در قرآن صحبت از جنّ‌ به ميان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ميان آمده آن هم چه صحبتى</w:t>
      </w:r>
      <w:r>
        <w:rPr>
          <w:rFonts w:eastAsia="IRNazanin" w:cs="IRNazanin"/>
          <w:color w:val="111111"/>
          <w:sz w:val="28"/>
          <w:szCs w:val="28"/>
          <w:rtl w:val="true"/>
          <w:lang w:bidi="fa-IR"/>
        </w:rPr>
        <w:t xml:space="preserve">. </w:t>
      </w:r>
      <w:bookmarkStart w:id="232" w:name="pg17083_168923"/>
    </w:p>
    <w:p>
      <w:pPr>
        <w:pStyle w:val="Heading3"/>
        <w:numPr>
          <w:ilvl w:val="2"/>
          <w:numId w:val="1"/>
        </w:numPr>
        <w:rPr/>
      </w:pPr>
      <w:bookmarkStart w:id="233" w:name="__RefHeading___Toc303073_730472459"/>
      <w:bookmarkStart w:id="234" w:name="_Toc80"/>
      <w:bookmarkEnd w:id="232"/>
      <w:bookmarkEnd w:id="233"/>
      <w:r>
        <w:rPr>
          <w:rtl w:val="true"/>
        </w:rPr>
        <w:t>جنّ‌ در قرآن</w:t>
      </w:r>
      <w:bookmarkEnd w:id="234"/>
    </w:p>
    <w:p>
      <w:pPr>
        <w:pStyle w:val="BookText"/>
        <w:rPr/>
      </w:pPr>
      <w:r>
        <w:rPr>
          <w:rFonts w:ascii="IRNazanin" w:hAnsi="IRNazanin" w:eastAsia="IRNazanin"/>
          <w:color w:val="111111"/>
          <w:sz w:val="28"/>
          <w:sz w:val="28"/>
          <w:szCs w:val="28"/>
          <w:rtl w:val="true"/>
          <w:lang w:bidi="fa-IR"/>
        </w:rPr>
        <w:t xml:space="preserve">اوّلا ما يك سوره در قرآن داريم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هفتاد و دومين سورۀ قرآن كه بيست و هشت آيه دارد و در فاصلۀ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بيست و نهم قرار گرفته و با اين جمله آغاز شده قُلْ‌ أُوحِيَ‌ إِلَيَّ‌ أَنَّهُ‌ اسْتَمَعَ‌ نَفَرٌ مِنَ‌ الْجِنِّ‌   بگو به من وحى شده كه جمعى از جنّيان در مقام استماع قرآن برآمدند، كه اگر نباشد در قرآن مگر همين يك سوره كه حقايق بسيارى را در مورد اين طايفه بازگو نموده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 بر اين، در آيات بسيار هم سخن از آنان به ميان آمده است و بيست و دو مرتبه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كه در بسيارى از آن موارد قرين با انس آمده است و امكان حمل بر معناى ديگر ندارد و هفت نوبت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سه نوبتش مقرون به انس گرديده و در دو نوبت از خلقت آتشى آنان خبر داده و دو موردش به معناى ديگر است و پنج مرتبه هم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معنا به كار گرفته شده كه چند موردش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ضميمه كنيم به اين موارد، سى و يك مرتبه تكرار آيۀ فَبِأَيِّ‌ آلاٰءِ رَبِّكُمٰا تُكَذِّبٰانِ‌   در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مجموعا بيش از شصت نوبت صحبت از جنّيان در قرآن شريف به ميان آمده است كه رقمى بسيار بالا و عددى حائز اهمّيت و مطالبى كه در اين آيات به آنان نسبت داده شده آن چنان صريح در مقصود و واضح در مطلوب است و كاملا مشخّص و آشكار كه قرآن در مقام معرّفى جمعى از موجودات صاحب عقل و شعور و درك و تدبير و اراده و اختيار و مكلّف به تكاليف الهى </w:t>
      </w:r>
      <w:bookmarkStart w:id="235" w:name="pg17083_168924"/>
    </w:p>
    <w:p>
      <w:pPr>
        <w:pStyle w:val="BookText"/>
        <w:rPr/>
      </w:pPr>
      <w:bookmarkEnd w:id="235"/>
      <w:r>
        <w:rPr>
          <w:rFonts w:ascii="IRNazanin" w:hAnsi="IRNazanin" w:eastAsia="IRNazanin"/>
          <w:color w:val="111111"/>
          <w:sz w:val="28"/>
          <w:sz w:val="28"/>
          <w:szCs w:val="28"/>
          <w:rtl w:val="true"/>
          <w:lang w:bidi="fa-IR"/>
        </w:rPr>
        <w:t>مى باشد كه امكان حمل بر معناى ديگر كه بعضى تصوّر كرده اند،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آيا كسى احتمال مى دهد آيۀ شريفۀ يٰا مَعْشَرَ الْجِنِّ‌ وَ الْإِنْسِ‌  </w:t>
      </w:r>
      <w:r>
        <w:rPr>
          <w:rStyle w:val="FootnoteAnchor"/>
          <w:rtl w:val="true"/>
        </w:rPr>
        <w:footnoteReference w:id="167"/>
      </w:r>
      <w:r>
        <w:rPr>
          <w:rFonts w:ascii="IRNazanin" w:hAnsi="IRNazanin" w:eastAsia="IRNazanin"/>
          <w:color w:val="111111"/>
          <w:sz w:val="28"/>
          <w:sz w:val="28"/>
          <w:szCs w:val="28"/>
          <w:rtl w:val="true"/>
          <w:lang w:bidi="fa-IR"/>
        </w:rPr>
        <w:t xml:space="preserve">به معنائى جز گروهى از مخلوق كه از جهات بسيارى همانند انسان ها هستند داشته باشد و يا آيۀ شريفۀ وَ إِذْ صَرَفْنٰا إِلَيْكَ‌ نَفَراً مِنَ‌ الْجِنِّ‌ يَسْتَمِعُونَ‌ الْقُرْآنَ‌ فَلَمّٰا حَضَرُوهُ‌ قٰالُوا أَنْصِتُوا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آن گاه كه فرستاديم به سوى تو جمعى از جنّ‌ را كه قرآن را بشنوند و چون حاضر شدند گفتند ساكت باشيد و گوش فرادهيد</w:t>
      </w:r>
      <w:r>
        <w:rPr>
          <w:rFonts w:eastAsia="IRNazanin" w:cs="IRNazanin"/>
          <w:color w:val="111111"/>
          <w:sz w:val="28"/>
          <w:szCs w:val="28"/>
          <w:rtl w:val="true"/>
          <w:lang w:bidi="fa-IR"/>
        </w:rPr>
        <w:t>.</w:t>
      </w:r>
    </w:p>
    <w:p>
      <w:pPr>
        <w:pStyle w:val="Heading3"/>
        <w:numPr>
          <w:ilvl w:val="2"/>
          <w:numId w:val="1"/>
        </w:numPr>
        <w:rPr/>
      </w:pPr>
      <w:bookmarkStart w:id="236" w:name="__RefHeading___Toc303075_730472459"/>
      <w:bookmarkStart w:id="237" w:name="_Toc81"/>
      <w:bookmarkEnd w:id="236"/>
      <w:r>
        <w:rPr>
          <w:rtl w:val="true"/>
        </w:rPr>
        <w:t>توجيهات نابجا</w:t>
      </w:r>
      <w:bookmarkEnd w:id="237"/>
    </w:p>
    <w:p>
      <w:pPr>
        <w:pStyle w:val="BookText"/>
        <w:rPr/>
      </w:pPr>
      <w:r>
        <w:rPr>
          <w:rFonts w:ascii="IRNazanin" w:hAnsi="IRNazanin" w:eastAsia="IRNazanin"/>
          <w:color w:val="111111"/>
          <w:sz w:val="28"/>
          <w:sz w:val="28"/>
          <w:szCs w:val="28"/>
          <w:rtl w:val="true"/>
          <w:lang w:bidi="fa-IR"/>
        </w:rPr>
        <w:t>بسيار نابجاست و نشانگر عدم دقّت و آگاهى است كه به صرف اين كه چيزى را نديدم يا نتوانستم هضم كنم يا جمعى پذيرا نشدند، در مقام تأويل و توجيه برآيم و ظهورات بلكه نصوص و تصريحات كتاب خدا را بدون هيچ جهت و برهانى به معانى ديگر حمل كنم كه متأسّفانه روز به روز اين گونه امور توسعه و تورّم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جنّ‌ را تيره اى از انس معرّفى مى كنند و در تفسير سورۀ ناس مى گويند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مقصود از الناس آيۀ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ألّذى يوسوس فى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عام است و الجنّة و النّاس در اين آيه دو تيره از آن مى باشند، تيره اى كه به رشد و مقام آدمى نرسيده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تيره اى كه استعداد عملى آن ها بارز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ألنّاس </w:t>
      </w:r>
      <w:r>
        <w:rPr>
          <w:rFonts w:eastAsia="Amiri" w:cs="Amiri" w:ascii="Amiri" w:hAnsi="Amiri"/>
          <w:color w:val="111111"/>
          <w:sz w:val="28"/>
          <w:szCs w:val="28"/>
          <w:rtl w:val="true"/>
          <w:lang w:bidi="ar-SA"/>
        </w:rPr>
        <w:t>-</w:t>
      </w:r>
      <w:r>
        <w:rPr>
          <w:rStyle w:val="FootnoteAnchor"/>
          <w:rtl w:val="true"/>
        </w:rPr>
        <w:footnoteReference w:id="169"/>
      </w:r>
      <w:bookmarkStart w:id="238" w:name="pg17083_168925"/>
    </w:p>
    <w:p>
      <w:pPr>
        <w:pStyle w:val="BookText"/>
        <w:rPr/>
      </w:pPr>
      <w:bookmarkEnd w:id="238"/>
      <w:r>
        <w:rPr>
          <w:rFonts w:ascii="IRNazanin" w:hAnsi="IRNazanin" w:eastAsia="IRNazanin"/>
          <w:color w:val="111111"/>
          <w:sz w:val="28"/>
          <w:sz w:val="28"/>
          <w:szCs w:val="28"/>
          <w:rtl w:val="true"/>
          <w:lang w:bidi="fa-IR"/>
        </w:rPr>
        <w:t>و گاهى آن را بر ميكروب اطلاق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كه پس از اختراع ميكروسكوپ و كشف اسرار بسيارى از دستورات بهداشتى و غذائى اسلام و احكام مربوط‍‌ به طهارت و نجاست و تأكيد اين دين مقدّس در رعايت نظافت و غيرها به خوبى معلوم شد كه ديدۀ حقيقت بين شارع بزرگوار اسلام موجوداتى را مى ديده كه چشم هاى ديگران از ديدن آن عاجز بوده است و حتى بر طبق تحقيقاتى كه بعضى اطباء كرده اند گاهى بر همين ميكروب بيمارى زا و زيان آور نام شيطان و يا جنّ‌ اطلاق فرموده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چه خوب است انسان در برابر آنچه از ناحيۀ حق تعالى رسيده حالت تسليم و پذيرش داشته باشد و بر فرض متوجّه نشد نقص را به خود حمل كند و در مقام ردّ و انكار و يا تأويل و توجيهى كه هم سويى با كتاب و سنّت ندارد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چگونه مى توانيم اين آيه شريفه را بر غير موجوداتى كه چونان آدمى هستند و مكلّف به تكاليف و مأمور به عبوديّت و بندگى حمل نمائيم وَ مٰا خَلَقْتُ‌ الْجِنَّ‌ وَ الْإِنْسَ‌ إِلاّٰ لِيَعْبُدُونِ‌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نيافريدم جنّ‌ و انس را مگر براى اين كه مرا عبادت و بندگى نمايند</w:t>
      </w:r>
      <w:r>
        <w:rPr>
          <w:rFonts w:eastAsia="IRNazanin" w:cs="IRNazanin"/>
          <w:color w:val="111111"/>
          <w:sz w:val="28"/>
          <w:szCs w:val="28"/>
          <w:rtl w:val="true"/>
          <w:lang w:bidi="fa-IR"/>
        </w:rPr>
        <w:t>.</w:t>
      </w:r>
    </w:p>
    <w:p>
      <w:pPr>
        <w:pStyle w:val="Heading3"/>
        <w:numPr>
          <w:ilvl w:val="2"/>
          <w:numId w:val="1"/>
        </w:numPr>
        <w:rPr/>
      </w:pPr>
      <w:bookmarkStart w:id="239" w:name="__RefHeading___Toc303077_730472459"/>
      <w:bookmarkStart w:id="240" w:name="_Toc82"/>
      <w:bookmarkEnd w:id="239"/>
      <w:r>
        <w:rPr>
          <w:rtl w:val="true"/>
        </w:rPr>
        <w:t>چه خوب است بيشتر دقّت كنيم</w:t>
      </w:r>
      <w:bookmarkEnd w:id="2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توضيحات داده شده تشكّر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فكر نمى كردم كه اين قدر در آيات شريفۀ قرآن راجع به جنّ‌ صحبت شده باشد و مطلب هم با </w:t>
      </w:r>
      <w:bookmarkStart w:id="241" w:name="pg17083_168926"/>
    </w:p>
    <w:p>
      <w:pPr>
        <w:pStyle w:val="BookText"/>
        <w:rPr/>
      </w:pPr>
      <w:bookmarkEnd w:id="241"/>
      <w:r>
        <w:rPr>
          <w:rFonts w:ascii="Amiri" w:hAnsi="Amiri" w:eastAsia="Amiri" w:cs="Amiri"/>
          <w:color w:val="111111"/>
          <w:sz w:val="28"/>
          <w:sz w:val="28"/>
          <w:szCs w:val="28"/>
          <w:rtl w:val="true"/>
          <w:lang w:bidi="ar-SA"/>
        </w:rPr>
        <w:t>اين وضوح و روشنى ذكر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مطالبى كه مورد ردّ و ايراد و يا شكّ‌ و انكار قرار مى گيرد از همين قبيل است كه اگر در متون دينى دقّت داشته باشيم مطلب كاملا برايمان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زمينه سير سخن چنين شد كه وجود جنّ‌ امرى است ممكن و از اين امر ممكن قرآن خبر داده است و بعضى از خصوصيات آنان را گفته است و آن وقت اگر قدم در وادى حديث بگذاريم و از بوستان معارف روايى و گل هاى گلستان خاندان رسالت عليهم السّلام بهره ببريم مطلب روشن تر و آشكارتر و حقايق بسيارى براى ما منكشف مى گردد كه فعلا مجال توضيحش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همين مقدار كه اين روايتى را كه خواندم روشن شود و استبعادى نداشته باشيم كه جنّيان هم چونان فرشتگان و آدميان زائران قبر امام حسين عليه السّلام هستند و جزء مصلّين و نمازگزاران در آن مكان مقدّس توضيح مختصرى مى دهم</w:t>
      </w:r>
      <w:r>
        <w:rPr>
          <w:rFonts w:eastAsia="IRNazanin" w:cs="IRNazanin"/>
          <w:color w:val="111111"/>
          <w:sz w:val="28"/>
          <w:szCs w:val="28"/>
          <w:rtl w:val="true"/>
          <w:lang w:bidi="fa-IR"/>
        </w:rPr>
        <w:t>.</w:t>
      </w:r>
    </w:p>
    <w:p>
      <w:pPr>
        <w:pStyle w:val="Heading3"/>
        <w:numPr>
          <w:ilvl w:val="2"/>
          <w:numId w:val="1"/>
        </w:numPr>
        <w:rPr/>
      </w:pPr>
      <w:bookmarkStart w:id="242" w:name="__RefHeading___Toc303079_730472459"/>
      <w:bookmarkStart w:id="243" w:name="_Toc83"/>
      <w:bookmarkEnd w:id="242"/>
      <w:r>
        <w:rPr>
          <w:rtl w:val="true"/>
        </w:rPr>
        <w:t>پيامبر اكرم صلّى اللّه عليه و آله مبعوث به انس و جنّ‌ است</w:t>
      </w:r>
      <w:bookmarkEnd w:id="24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آنچه از آيات شريفۀ قرآن استفاده شد، پيامبر عظيم الشأن اسلام صلّى اللّه عليه و آله مبعوث به جنّ‌ و انس است و خطاب هاى كتاب و تكاليف شريعت شامل حال آنان نيز مى باشد و بر اين اساس جمعى از آنان همان گونه كه معتقد به خدا و رسول خدا هستند، معتقد به اوصياء پيامبر اكرم صلّى اللّه عليه و آله هم مى باشند و معرفت و شناخت نسبت به حضراتشان دارند، همان گونه كه در جمع آنان كافران و منكران، غيرمسلمانان، غيرمعتقدان به ولايت و وصايت خاندان رسالت عليهم السّلام نيز يافت مى شوند و در جمع آنان </w:t>
      </w:r>
    </w:p>
    <w:p>
      <w:pPr>
        <w:pStyle w:val="BookText"/>
        <w:rPr/>
      </w:pPr>
      <w:r>
        <w:rPr>
          <w:rFonts w:ascii="IRNazanin" w:hAnsi="IRNazanin" w:eastAsia="IRNazanin"/>
          <w:color w:val="111111"/>
          <w:sz w:val="28"/>
          <w:sz w:val="28"/>
          <w:szCs w:val="28"/>
          <w:rtl w:val="true"/>
          <w:lang w:bidi="fa-IR"/>
        </w:rPr>
        <w:t>اخيار و خوبان، صالحان و پاكان فراوانند آن گونه كه اشرار و بدان و طالحان و آلودگان هم بسيار كه صريحا اين حقيقت از اين آيۀ كريمه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منّا المسلمون و منّا القاسطون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همانا جمعى از ما مسلمانند و در راه و گروهى از ما غيرمسلمان و بيراهه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حقيقت ديگر هيچ استبعادى وجود ندارد كه آنان هم چون امام حسين عليه السّلام را امام و پيشواى خود مى دانند و از شهادت و مظلوميّت او باخبر هستند براى او اقامۀ عزا كنند، براى او گريه كنند، براى او شيون و غوغا داشته باشند و بر همين اساس و حساب به زيارت قبر شريفش بيايند و در مقام اداء حقّ‌ آن وجود مقدّس و عرض ادب به ساحت قدسش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احاديث و روايات بسيارى نه تنها از طريق ما و شماى شيعه آمده كه در متون تفسيرى و حديثى غير شيعه هم يافت مى شود و بر اين اساس بى اساس محتشم كاشانى ما در چكامۀ غرّايش در عزاى سيّد مظلومان عليه السّلام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و ملك بر آدميان نوحه مى كنند گويا عزاى اشرف اولاد آدم است</w:t>
      </w:r>
    </w:p>
    <w:p>
      <w:pPr>
        <w:pStyle w:val="BookText"/>
        <w:rPr/>
      </w:pPr>
      <w:r>
        <w:rPr>
          <w:rFonts w:ascii="IRNazanin" w:hAnsi="IRNazanin" w:eastAsia="IRNazanin"/>
          <w:color w:val="111111"/>
          <w:sz w:val="28"/>
          <w:sz w:val="28"/>
          <w:szCs w:val="28"/>
          <w:rtl w:val="true"/>
          <w:lang w:bidi="fa-IR"/>
        </w:rPr>
        <w:t>در بارگاه قدس كه جاى ملال نيست سرهاى قدسيان همه بر زانوى غم است</w:t>
      </w:r>
      <w:r>
        <w:rPr>
          <w:rStyle w:val="FootnoteAnchor"/>
          <w:rtl w:val="true"/>
        </w:rPr>
        <w:footnoteReference w:id="17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كه بحمد اللّه با توجّه به آنچه گفتيم كاملا مطلب برايتان از </w:t>
      </w:r>
      <w:bookmarkStart w:id="244" w:name="pg17083_168928"/>
    </w:p>
    <w:p>
      <w:pPr>
        <w:pStyle w:val="BookText"/>
        <w:rPr/>
      </w:pPr>
      <w:bookmarkEnd w:id="244"/>
      <w:r>
        <w:rPr>
          <w:rFonts w:ascii="IRNazanin" w:hAnsi="IRNazanin" w:eastAsia="IRNazanin"/>
          <w:color w:val="111111"/>
          <w:sz w:val="28"/>
          <w:sz w:val="28"/>
          <w:szCs w:val="28"/>
          <w:rtl w:val="true"/>
          <w:lang w:bidi="fa-IR"/>
        </w:rPr>
        <w:t>جميع جهات روشن شد از اين جهت كه گفتگومان خالى از شاهد نباشد چند نمونه از ارتباط‍‌ جنّيان با آنچه مرتبط‍‌ با امام حسين عليه السّلام است نقل مى كنم</w:t>
      </w:r>
      <w:r>
        <w:rPr>
          <w:rFonts w:eastAsia="IRNazanin" w:cs="IRNazanin"/>
          <w:color w:val="111111"/>
          <w:sz w:val="28"/>
          <w:szCs w:val="28"/>
          <w:rtl w:val="true"/>
          <w:lang w:bidi="fa-IR"/>
        </w:rPr>
        <w:t>.</w:t>
      </w:r>
    </w:p>
    <w:p>
      <w:pPr>
        <w:pStyle w:val="Heading3"/>
        <w:numPr>
          <w:ilvl w:val="2"/>
          <w:numId w:val="1"/>
        </w:numPr>
        <w:rPr/>
      </w:pPr>
      <w:bookmarkStart w:id="245" w:name="__RefHeading___Toc303081_730472459"/>
      <w:bookmarkStart w:id="246" w:name="_Toc84"/>
      <w:bookmarkEnd w:id="245"/>
      <w:r>
        <w:rPr>
          <w:rtl w:val="true"/>
        </w:rPr>
        <w:t>ظبيان بن عامر جنّى به ديدار دعبل خزاعى مى آيد</w:t>
      </w:r>
      <w:bookmarkEnd w:id="246"/>
    </w:p>
    <w:p>
      <w:pPr>
        <w:pStyle w:val="BookText"/>
        <w:rPr/>
      </w:pPr>
      <w:r>
        <w:rPr>
          <w:rFonts w:ascii="IRNazanin" w:hAnsi="IRNazanin" w:eastAsia="IRNazanin"/>
          <w:color w:val="111111"/>
          <w:sz w:val="28"/>
          <w:sz w:val="28"/>
          <w:szCs w:val="28"/>
          <w:rtl w:val="true"/>
          <w:lang w:bidi="fa-IR"/>
        </w:rPr>
        <w:t xml:space="preserve">مرحوم محدّث قمّى جريانى را از كتاب اخبار الجنّ‌ مسلم بن محمود كه از قدماى مخالفين و علماى پيشين غيرشيعه است، نقل نموده و ظاهرا همان مسلم بن محمود شيرازى ابو الغنايم و ابو القاسم است كه با ملك معزّ حكمران يمن مقتول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و كتاب عجائب الأسفار و غرايب الأخبار را به نام وى تصنيف نموده</w:t>
      </w:r>
      <w:r>
        <w:rPr>
          <w:rStyle w:val="FootnoteAnchor"/>
          <w:rtl w:val="true"/>
        </w:rPr>
        <w:footnoteReference w:id="174"/>
      </w:r>
      <w:r>
        <w:rPr>
          <w:rFonts w:ascii="IRNazanin" w:hAnsi="IRNazanin" w:eastAsia="IRNazanin"/>
          <w:color w:val="111111"/>
          <w:sz w:val="28"/>
          <w:sz w:val="28"/>
          <w:szCs w:val="28"/>
          <w:rtl w:val="true"/>
          <w:lang w:bidi="fa-IR"/>
        </w:rPr>
        <w:t>و در هرحال از علماى عامّه در سدۀ ششم هجرى است او به سند خودش از جناب دعبل بن على خزاعى شاعر و مادح خاندان رسالت عليهم السّلام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معتصم خليفۀ عباسى گريختم و شبى را تنها در نيشابور بيتوته كردم و تصميم داشتم در آن شب قصيده اى در شأن عبد اللّه بن طاهر</w:t>
      </w:r>
      <w:r>
        <w:rPr>
          <w:rStyle w:val="FootnoteAnchor"/>
          <w:rtl w:val="true"/>
        </w:rPr>
        <w:footnoteReference w:id="175"/>
      </w:r>
      <w:r>
        <w:rPr>
          <w:rFonts w:ascii="Amiri" w:hAnsi="Amiri" w:eastAsia="Amiri" w:cs="Amiri"/>
          <w:color w:val="111111"/>
          <w:sz w:val="28"/>
          <w:sz w:val="28"/>
          <w:szCs w:val="28"/>
          <w:rtl w:val="true"/>
          <w:lang w:bidi="ar-SA"/>
        </w:rPr>
        <w:t>بسرايم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كه در اين انديشه بودم ناگهان ديدم در باز شد و صدائى به سلام و تحيت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شوم‌؟ خدا تو را </w:t>
      </w:r>
    </w:p>
    <w:p>
      <w:pPr>
        <w:pStyle w:val="BookText"/>
        <w:rPr/>
      </w:pPr>
      <w:r>
        <w:rPr>
          <w:rFonts w:ascii="IRNazanin" w:hAnsi="IRNazanin" w:eastAsia="IRNazanin"/>
          <w:color w:val="111111"/>
          <w:sz w:val="28"/>
          <w:sz w:val="28"/>
          <w:szCs w:val="28"/>
          <w:rtl w:val="true"/>
          <w:lang w:bidi="fa-IR"/>
        </w:rPr>
        <w:t>مشمول رحمت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نيمۀ شب تنها و ترسناك از باز شدن در نابهنگام و شنيدن اين گفتار سخت ترسيدم و بدنم مى لرزيد كه ديگر بار صداى آن گوينده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خدا تو را قرين عافيت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مردى از برادران جنّ‌ تو هستم و در يمن زندگى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كسى نزد ما آمد و قصيده اى كه تو سروده بودى براى ما انشاء نمود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لقد أمنت نفسى بكم فى حياتهاو إنّى لأرجوا الأمن عند مماتى و چنين شرح و ترجمه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ايمن بود جان من به بركت شما در حال حيات من، يا ايمان آورد به شما در حيات من و به درستى كه اميدوارم در امان باشم به شفاعت شما از عذاب خدا نزد مردن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آرزوى همۀ ما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تائيۀ دعبل خزاعى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جنّى به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از خودت آن قصيده را بشنوم دعبل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كردم به خواندن قصيده ام</w:t>
      </w:r>
    </w:p>
    <w:p>
      <w:pPr>
        <w:pStyle w:val="BookText"/>
        <w:rPr/>
      </w:pPr>
      <w:r>
        <w:rPr>
          <w:rFonts w:ascii="Amiri" w:hAnsi="Amiri" w:eastAsia="Amiri" w:cs="Amiri"/>
          <w:color w:val="111111"/>
          <w:sz w:val="28"/>
          <w:sz w:val="28"/>
          <w:szCs w:val="28"/>
          <w:rtl w:val="true"/>
          <w:lang w:bidi="ar-SA"/>
        </w:rPr>
        <w:t>مدارس آيات خلت من تلاوة و منزل وحى مقفر العرصات</w:t>
      </w:r>
    </w:p>
    <w:p>
      <w:pPr>
        <w:pStyle w:val="BookText"/>
        <w:rPr/>
      </w:pPr>
      <w:r>
        <w:rPr>
          <w:rFonts w:ascii="IRNazanin" w:hAnsi="IRNazanin" w:eastAsia="IRNazanin"/>
          <w:color w:val="111111"/>
          <w:sz w:val="28"/>
          <w:sz w:val="28"/>
          <w:szCs w:val="28"/>
          <w:rtl w:val="true"/>
          <w:lang w:bidi="fa-IR"/>
        </w:rPr>
        <w:t>تا آخر قصيده را براى او خواندم، او هم آن چنان گريه مى كرد كه سرانجام از هوش رفت و به رو روى زمين افتاد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براى تو حديثى نقل نكنم </w:t>
      </w:r>
      <w:bookmarkStart w:id="247" w:name="pg17083_168930"/>
    </w:p>
    <w:p>
      <w:pPr>
        <w:pStyle w:val="BookText"/>
        <w:rPr/>
      </w:pPr>
      <w:bookmarkEnd w:id="247"/>
      <w:r>
        <w:rPr>
          <w:rFonts w:ascii="Amiri" w:hAnsi="Amiri" w:eastAsia="Amiri" w:cs="Amiri"/>
          <w:color w:val="111111"/>
          <w:sz w:val="28"/>
          <w:sz w:val="28"/>
          <w:szCs w:val="28"/>
          <w:rtl w:val="true"/>
          <w:lang w:bidi="ar-SA"/>
        </w:rPr>
        <w:t>كه موجبات فزونى نيّت و قوّت و كثرت اراده و قصدت را فراهم آورد و بر تمسّك به مذهب و آئينت كه آئين و مذهب اهل بيت عليهم السّلام است كمك نمايم‌؟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مدّتى بود كه نام جعفر بن محمّد عليه السّلام را مى شنيدم تا آن كه به مدينه رفتم و اين حديث را از حضرتش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نقل نمود كه همانا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أهل بيته الفائزون، على عليه السّلام و خاندانش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من وداع و خداحافظى نمود و خواست برود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اگر صلاح مى دانى مرا از نامت باخبر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ظبيان بن عامر هستم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303083_730472459"/>
      <w:bookmarkStart w:id="249" w:name="_Toc85"/>
      <w:bookmarkEnd w:id="248"/>
      <w:r>
        <w:rPr>
          <w:rtl w:val="true"/>
        </w:rPr>
        <w:t>جنّى براى جناب دعبل حديث نقل مى كند</w:t>
      </w:r>
      <w:bookmarkEnd w:id="249"/>
    </w:p>
    <w:p>
      <w:pPr>
        <w:pStyle w:val="BookText"/>
        <w:rPr/>
      </w:pPr>
      <w:r>
        <w:rPr>
          <w:rFonts w:ascii="IRNazanin" w:hAnsi="IRNazanin" w:eastAsia="IRNazanin"/>
          <w:color w:val="111111"/>
          <w:sz w:val="28"/>
          <w:sz w:val="28"/>
          <w:szCs w:val="28"/>
          <w:rtl w:val="true"/>
          <w:lang w:bidi="fa-IR"/>
        </w:rPr>
        <w:t>ديگر جريانى از دعبل با جنّ‌ نقل شده كه ارتباط‍‌ مستقيمى با زيارت امام حسين عليه السّلام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حضرت رضا عليه السّلام پس از سرودن قصيدۀ تائيه ام برمى گشتم در رى فرود آمدم و شبى مشغول ساختن و سرودن قصيده اى بودم، پاسى از شب گذشته بود كه ناگهان صداى كوبيدن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باعجله برخاستم و 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وارد شد كه از ديدنش بدنم به لرزه افتاد و </w:t>
      </w:r>
    </w:p>
    <w:p>
      <w:pPr>
        <w:pStyle w:val="BookText"/>
        <w:rPr/>
      </w:pPr>
      <w:r>
        <w:rPr>
          <w:rFonts w:ascii="IRNazanin" w:hAnsi="IRNazanin" w:eastAsia="IRNazanin"/>
          <w:color w:val="111111"/>
          <w:sz w:val="28"/>
          <w:sz w:val="28"/>
          <w:szCs w:val="28"/>
          <w:rtl w:val="true"/>
          <w:lang w:bidi="fa-IR"/>
        </w:rPr>
        <w:t>هوش از سرم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مترس، بيم به دل راه مده كه من برادر جنّى توام و در شب ولادت تو به دنيا آمده ام و با تو رشد و نمو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براى تو حديثى نقل كنم كه تو را شاد و مسرور سازد و قوّت نفس و بصيرت بيشترى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را كه گفت به حال خود آمدم و قلبم آرام شد و او اين چنين ادامۀ سخن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شدّت بغض و عداوت و دشمنى و كينه با على بن ابى طالب داشتم، با جمعى از جنّيان سركش و مردود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عبورمان به جمعى افتاد كه به زيارت امام حسين عليه السّلام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تاريكى،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گرفتيم متعرّض آنان شويم و در مقام اذيت و آزارشان برآييم كه ناگهان فرشتگانى از آسمان در مقام زجر و منع ما برآمدند و ملائكه اى از زمين در مقام دفع جنبدگان زمينى از آنان بودند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من خواب بودم كه بيدار شدم يا غافل بودم كه متوجه گشتم و دانستم اين حفاظت فرشتگان و حراست ملائكه از آنان به خاطر عنايت و لطفى است كه حق تعالى نسبت به آنان دارد و اين لطف و عنايت به خاطر آن كسى است كه اينان قاصد مزار او هستند و تشرّف به زيارت او پيدا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دانستم از بس حسين عليه السّلام نزد خدا قرب و منزلت و مقام و مكانت دارد، فرشتگان آسمان و زمينش را به خدمت زائران حسين عليه السّلام واداشته و آنان را مأمور دفع حوادث و بلايا از آنان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كه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توبه و بازگشت برآمدم و نيّت خير و خوبى نسبت به اين خاندان و زائران شان پيدا كردم و با آنان به زيارت آمدم و حجّ‌ گذاردم و در موقف عرفات با آنان بودم و </w:t>
      </w:r>
    </w:p>
    <w:p>
      <w:pPr>
        <w:pStyle w:val="BookText"/>
        <w:rPr/>
      </w:pPr>
      <w:r>
        <w:rPr>
          <w:rFonts w:ascii="IRNazanin" w:hAnsi="IRNazanin" w:eastAsia="IRNazanin"/>
          <w:color w:val="111111"/>
          <w:sz w:val="28"/>
          <w:sz w:val="28"/>
          <w:szCs w:val="28"/>
          <w:rtl w:val="true"/>
          <w:lang w:bidi="fa-IR"/>
        </w:rPr>
        <w:t>همراه آنان دعا مى كردم پس از حجّ‌ با آنان به زيارت قبر رسول خدا صلّى اللّه عليه و آله مشرّف شدم و در اين ميان عبورم به شخصى افتاد كه جمعى گرد او جمع بودند،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پسر رسول خدا، حضرت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حضرت رفتم، عرض 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مرحبا و خوش آمد فرمود و اشاره به جريان آن شب راه كربلا كرد؛ آيا آن شب را به خاطر دارى و كرامت حق تعالى را نسبت به دوستان ما متذكّرى‌؟ همانا خداوند توبۀ تو را پذيرفت و خطاى تو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الّذى منّ‌ علىّ‌ بكم و نوّر قلبى بنور هدايتكم و جعلنى من المعتصمين بحبل ولايتكم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حمد مى كنم آن خدائى كه بر من به وسيلۀ شما منّت نهاد و قلب مرا به نور هدايت شما روشن ساخت و مرا از پناه جويان و دست آويزان ريسمان و لا و مهر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رسول خدا صلّى اللّه عليه و آله براى من حديثى نقل كنيد كه با آن حديث نزد اهل و خويشانم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براى من پدرم حضرت محمّد بن على از پدرش حضرت علىّ‌ بن الحسين از پدرش حضرت حسين بن على از پدرش حضرت على بن ابى طالب عليهم السّلام كه فرمود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الجنّة محرّمة على الأنبياء حتّى أدخلها أنا و على الأوصياء حتّى تدخلها أنت و على الأمم حتّى تدخلها امّتى و على امّتّى حتّى يقّروا بولايتك و يدينوا بإمامتك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و الّذى بعثنى بالحقّ‌ لا يدخل الجنّة أحد إلاّ من أخذ منك </w:t>
      </w:r>
      <w:bookmarkStart w:id="250" w:name="pg17083_168933"/>
    </w:p>
    <w:p>
      <w:pPr>
        <w:pStyle w:val="BookText"/>
        <w:rPr/>
      </w:pPr>
      <w:bookmarkEnd w:id="250"/>
      <w:r>
        <w:rPr>
          <w:rFonts w:ascii="IRNazanin" w:hAnsi="IRNazanin" w:eastAsia="IRNazanin"/>
          <w:color w:val="111111"/>
          <w:sz w:val="28"/>
          <w:sz w:val="28"/>
          <w:szCs w:val="28"/>
          <w:rtl w:val="true"/>
          <w:lang w:bidi="fa-IR"/>
        </w:rPr>
        <w:t>بنسب أو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جان، بهشت بر پيامبران ممنوع است تا من وارد شوم، بر اوصياى انبياء حرام است تا تو داخل شوى، بر امّت ها مسدود است تا امّت من درآيند، و امّت من از بهشت محرومند مگر آن كه اقرار به ولايت تو داشته باشند و معتقد به امامت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جان، به حقّ‌ آن كسى كه مرا به حق مبعوث نموده داخل جنّت نمى شود مگر كسى كه پيوند و ارتباطى با تو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 اين حديث را از من بگير و داشته باش كه ديگر چونان روايتى از چونان منى هرگز استماع نكنى و نشنوى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او را بلعيد و از نظرم ناپديد شد و او را نديدم</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51" w:name="__RefHeading___Toc303085_730472459"/>
      <w:bookmarkStart w:id="252" w:name="_Toc86"/>
      <w:bookmarkEnd w:id="251"/>
      <w:r>
        <w:rPr>
          <w:rtl w:val="true"/>
        </w:rPr>
        <w:t>جنّيان به يارى امام حسين عليه السّلام مى آيند</w:t>
      </w:r>
      <w:bookmarkEnd w:id="25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از آثار رسيده ارتباط‍‌ تنگاتنگ جنّيان در ابعاد مختلف با سيّد الشهداء عليه السّلام و آنچه متعلّق به آن وجود مقدّس است استفاده مى شود و همان گونه كه فرشتگان و آدميان در مقام عرض ادب و زيارت و اقامۀ بزم عزا و بكا و گريستن در مصائب آن وجود مقدّس برآمده و برمى آيند، جنّيان هم اين چنين هستند و در تمام امورى كه ارتباطى با امام حسين عليه السّلام دارد ردّپائى و نام و نشانى آن هم نشان و نامى چشم گير از اين طايفه ديده مى شود تا آن جا كه مى بينيم همان گونه كه انسان ها در مقام نصرت و يارى آن حضرت برآمدند، فرشتگان و جنّيان هم مراسم فداركارى خود را </w:t>
      </w:r>
    </w:p>
    <w:p>
      <w:pPr>
        <w:pStyle w:val="BookText"/>
        <w:rPr/>
      </w:pPr>
      <w:r>
        <w:rPr>
          <w:rFonts w:ascii="Amiri" w:hAnsi="Amiri" w:eastAsia="Amiri" w:cs="Amiri"/>
          <w:color w:val="111111"/>
          <w:sz w:val="28"/>
          <w:sz w:val="28"/>
          <w:szCs w:val="28"/>
          <w:rtl w:val="true"/>
          <w:lang w:bidi="ar-SA"/>
        </w:rPr>
        <w:t>اظهار نمودند كه در حديثى از حضرت صادق عليه السّلام هردو جهت نقل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ابى عبد اللّه عليه السّلام از مدينه بيرون آمد افواجى از فرشتگان و گروه هايى از ملائكه كه علامت و نشان مخصوصى داشتند و در دستشان وسايل جنگ و نبرد بود و بر مركب هاى نجيب بهشتى سوار بودند به ديدار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سلام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خدا بر خلق پس از جدّ و پدر و برادر، همانا خداوند به وسيلۀ ما جدّ بزرگوارت را در مواطن بسيار و مكان هاى متعدّد نصرت و يارى نمود و شما را هم به وسيلۀ ما مدد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من و شما قتلگاه من است در كربلا، آن جا نزد من 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حجّت خدا، آنچه فرمان دهى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بيمى از دشمنى داريد شما را همراهى كنيم و دشمن را از شما دفع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راهى بر من ندارند و آسيبى هم از آنان به من نمى رسد تا به بقعه و كربلايم برسم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گروه هايى از جنّيان شرفياب محضر حضرتش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و آقاى ما، ما شيعيان و انصار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مى خواهيد فرمان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كنيد همۀ دشمنانتان را از بين ببريم درحالى كه شما اين جا هستيد توان انجام اين مهم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 آنان دعاى خير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كتاب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جدّ بزرگوارم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ايد كه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أَيْنَمٰا تَكُونُوا يُدْرِكْكُمُ‌ الْمَوْتُ‌ وَ لَوْ كُنْتُمْ‌ فِي بُرُوجٍ‌ مُشَيَّدَةٍ‌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هركجا باشيد مرگ به شما مى رسد هرچند در برج هاى رفيع و محكم‌؟</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لَبَرَزَ الَّذِينَ‌ كُتِبَ‌ عَلَيْهِمُ‌ الْقَتْلُ‌ إِلىٰ‌ مَضٰاجِعِهِمْ‌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اگر در خانه هاتان هم بمانيد هر آينه آنان كه كشته شدن و رفتن بر آنان رقم خورده است به قبرهاشان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اين جا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دشمنان مرا از بين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خلق سرنگون به كه آزمون شوند؟ و اختبار و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نماد و نمود اختيار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كسى محقّق گردد؟ و در مرقد من در كربلا چه كسى دفن شود؟ همان جا كه خداوند روزى كه زمين را مى گسترده اختيار نموده و آن جا را محفل و ملجأ و پناه شيعيان ما قرار داده و براى آنان امان در دنيا و آخرت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حاليا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شنبه اى كه روز عاشورا است كه در آخر آن روز من كشته مى شوم نزد من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خدا و فرزند حبيب خدا، به خدا سوگند اگرنه اين است كه بايد فرمان شما را امتثال نمائيم و مخالفت با امر شما ننمائيم هر آينه تمام دشمنان شما را از بين مى برديم قبل از اين كه به شما برسند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قدرت و توان ما بر آنان از توان و </w:t>
      </w:r>
      <w:bookmarkStart w:id="253" w:name="pg17083_168936"/>
    </w:p>
    <w:p>
      <w:pPr>
        <w:pStyle w:val="BookText"/>
        <w:rPr/>
      </w:pPr>
      <w:bookmarkEnd w:id="253"/>
      <w:r>
        <w:rPr>
          <w:rFonts w:ascii="Amiri" w:hAnsi="Amiri" w:eastAsia="Amiri" w:cs="Amiri"/>
          <w:color w:val="111111"/>
          <w:sz w:val="28"/>
          <w:sz w:val="28"/>
          <w:szCs w:val="28"/>
          <w:rtl w:val="true"/>
          <w:lang w:bidi="ar-SA"/>
        </w:rPr>
        <w:t>قدرت شما بيشتر است و لكن بايد هلاكت با برهان همراه باشد و حيات با بيّنه و دليل قرين</w:t>
      </w:r>
      <w:r>
        <w:rPr>
          <w:rFonts w:eastAsia="Amiri" w:cs="Amiri" w:ascii="Amiri" w:hAnsi="Amiri"/>
          <w:color w:val="111111"/>
          <w:sz w:val="28"/>
          <w:szCs w:val="28"/>
          <w:rtl w:val="true"/>
          <w:lang w:bidi="ar-SA"/>
        </w:rPr>
        <w:t>.</w:t>
      </w:r>
      <w:r>
        <w:rPr>
          <w:rStyle w:val="FootnoteAnchor"/>
          <w:rtl w:val="true"/>
        </w:rPr>
        <w:footnoteReference w:id="181"/>
      </w:r>
    </w:p>
    <w:p>
      <w:pPr>
        <w:pStyle w:val="Heading3"/>
        <w:numPr>
          <w:ilvl w:val="2"/>
          <w:numId w:val="1"/>
        </w:numPr>
        <w:rPr/>
      </w:pPr>
      <w:bookmarkStart w:id="254" w:name="__RefHeading___Toc303087_730472459"/>
      <w:bookmarkStart w:id="255" w:name="_Toc87"/>
      <w:bookmarkEnd w:id="254"/>
      <w:r>
        <w:rPr>
          <w:rtl w:val="true"/>
        </w:rPr>
        <w:t>جنّيان براى امام حسين عليه السّلام مرثيه سرايى دارند</w:t>
      </w:r>
      <w:bookmarkEnd w:id="255"/>
    </w:p>
    <w:p>
      <w:pPr>
        <w:pStyle w:val="BookText"/>
        <w:rPr/>
      </w:pPr>
      <w:r>
        <w:rPr>
          <w:rFonts w:ascii="IRNazanin" w:hAnsi="IRNazanin" w:eastAsia="IRNazanin"/>
          <w:color w:val="111111"/>
          <w:sz w:val="28"/>
          <w:sz w:val="28"/>
          <w:szCs w:val="28"/>
          <w:rtl w:val="true"/>
          <w:lang w:bidi="fa-IR"/>
        </w:rPr>
        <w:t xml:space="preserve">و همان سان كه آدميان در مقام مدح و منقبت آورى و مرثيه سرايى نسبت به امام حسين عليه السّلام برمى آيند، جنّيان هم اين چنين هستند كه بدر الدين ابى عبد اللّه محمد بن عبد اللّه شبلى حنفى كه از علماى عامّه در سدۀ هشتم هجرى است و متوفّاى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 باشد در كتابى كه راجع به جنّيان تأليف نموده و شايد از جهاتى جامع ترين كتاب در اين زمينه باشد هرچند مطالبى هم مناسب با مسلك خودش آورده است نوحه گرى جنّيان را نسبت به امام حسين عليه السّلام با اين ابيات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النّبىّ‌ جبينه فله بريق فى الخدود أبواه من عليا قريش و جدّه خير الجدود</w:t>
      </w:r>
    </w:p>
    <w:p>
      <w:pPr>
        <w:pStyle w:val="BookText"/>
        <w:rPr/>
      </w:pPr>
      <w:r>
        <w:rPr>
          <w:rFonts w:ascii="IRNazanin" w:hAnsi="IRNazanin" w:eastAsia="IRNazanin"/>
          <w:color w:val="111111"/>
          <w:sz w:val="28"/>
          <w:sz w:val="28"/>
          <w:szCs w:val="28"/>
          <w:rtl w:val="true"/>
          <w:lang w:bidi="fa-IR"/>
        </w:rPr>
        <w:t>پيامبر اكرم صلّى اللّه عليه و آله جبين و پيشانى حسين عليه السّلام را مسح مى نمود و چهرۀ او درخشش خاصّى داشت، پدر و مادر او از بلند مرتبه ترين قريشيان هستند و جدّ او بهترين جدّها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مجلسى در بحار الأنوار بابى به عنوان ضجيج الملائكة إلى اللّه تعالى فى أمره عليه السّلام دارد</w:t>
      </w:r>
      <w:r>
        <w:rPr>
          <w:rStyle w:val="FootnoteAnchor"/>
          <w:rtl w:val="true"/>
        </w:rPr>
        <w:footnoteReference w:id="183"/>
      </w:r>
      <w:r>
        <w:rPr>
          <w:rFonts w:ascii="IRNazanin" w:hAnsi="IRNazanin" w:eastAsia="IRNazanin"/>
          <w:color w:val="111111"/>
          <w:sz w:val="28"/>
          <w:sz w:val="28"/>
          <w:szCs w:val="28"/>
          <w:rtl w:val="true"/>
          <w:lang w:bidi="fa-IR"/>
        </w:rPr>
        <w:t xml:space="preserve">و در آن، ضجّه فرشتگان را نسبت به شهادت سيّد </w:t>
      </w:r>
      <w:bookmarkStart w:id="256" w:name="pg17083_168937"/>
    </w:p>
    <w:p>
      <w:pPr>
        <w:pStyle w:val="BookText"/>
        <w:rPr/>
      </w:pPr>
      <w:bookmarkEnd w:id="256"/>
      <w:r>
        <w:rPr>
          <w:rFonts w:ascii="IRNazanin" w:hAnsi="IRNazanin" w:eastAsia="IRNazanin"/>
          <w:color w:val="111111"/>
          <w:sz w:val="28"/>
          <w:sz w:val="28"/>
          <w:szCs w:val="28"/>
          <w:rtl w:val="true"/>
          <w:lang w:bidi="fa-IR"/>
        </w:rPr>
        <w:t>الشهداء عليه السّلام به پيشگاه حق تعالى آورده است مضاف بر آنچه در ساير ابواب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بابى به عنوان نوح الجنّ‌ عليه صلوات اللّه عليه، نوحه جنّيان بر امام حسين صلوات اللّه عليه گشوده است</w:t>
      </w:r>
      <w:r>
        <w:rPr>
          <w:rStyle w:val="FootnoteAnchor"/>
          <w:rtl w:val="true"/>
        </w:rPr>
        <w:footnoteReference w:id="184"/>
      </w:r>
      <w:r>
        <w:rPr>
          <w:rFonts w:ascii="Amiri" w:hAnsi="Amiri" w:eastAsia="Amiri" w:cs="Amiri"/>
          <w:color w:val="111111"/>
          <w:sz w:val="28"/>
          <w:sz w:val="28"/>
          <w:szCs w:val="28"/>
          <w:rtl w:val="true"/>
          <w:lang w:bidi="ar-SA"/>
        </w:rPr>
        <w:t>و اشعار بسيارى كه عنوان نوحۀ جنّيان در مرثيه سرايى آنان را داشته نقل نموده است كه بعضى از آن ها را جناب دعبل خزاعى تضمين نموده است</w:t>
      </w:r>
      <w:r>
        <w:rPr>
          <w:rFonts w:eastAsia="Amiri" w:cs="Amiri" w:ascii="Amiri" w:hAnsi="Amiri"/>
          <w:color w:val="111111"/>
          <w:sz w:val="28"/>
          <w:szCs w:val="28"/>
          <w:rtl w:val="true"/>
          <w:lang w:bidi="ar-SA"/>
        </w:rPr>
        <w:t>.</w:t>
      </w:r>
      <w:r>
        <w:rPr>
          <w:rStyle w:val="FootnoteAnchor"/>
          <w:rtl w:val="true"/>
        </w:rPr>
        <w:footnoteReference w:id="185"/>
      </w:r>
    </w:p>
    <w:p>
      <w:pPr>
        <w:pStyle w:val="Heading3"/>
        <w:numPr>
          <w:ilvl w:val="2"/>
          <w:numId w:val="1"/>
        </w:numPr>
        <w:rPr/>
      </w:pPr>
      <w:bookmarkStart w:id="257" w:name="__RefHeading___Toc303089_730472459"/>
      <w:bookmarkStart w:id="258" w:name="_Toc88"/>
      <w:bookmarkEnd w:id="257"/>
      <w:r>
        <w:rPr>
          <w:rtl w:val="true"/>
        </w:rPr>
        <w:t>جمع بندى مطالب مربوط‍‌ به جنّيان</w:t>
      </w:r>
      <w:bookmarkEnd w:id="2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بيش از اين در اين زمينه صحبت نكنيم و همين مقدار هم به مناسبت سؤالى كه نموديد گفتگو كرديم و در هر حال از مجموع مدارك رسيده استفاده مى شود كه جنّيان چون انسان ها مسلمان و كافر، مؤمن و منافق، محبّ‌ و مبغض، خيّر و شرور دارند و جمعى از آنان كه به افتخار ولاء آل اللّه نائل هستند مراتب محبّت و مودّت خودشان را به ساحت قدس حضراتشان به انحاء مختلف از زيارت و عرض ادب و اقامۀ محفل عزا و گريستن در مصائب و ساير آنچه مى تواند بيانگر مراتب ولاء آنان باشد اظهار مى دارند و در مقام خدمت نسبت به حضراتشان و همچنين خدمت به دوستان و شيعيانشان برمى آيند و نديدن ما هيچ دليلى بر نبود آنان نيست كه عدم الوجدان لا يدلّ‌ على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 كه مكرّر در مكرّر هم جمعى آنان را ديده اند و گاه وبيگاه حضرات معصومين عليهم السّلام به بعضى آن ها را نشان مى دادند و خدمات آنان را بازگو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رضوان اللّه تعالى عليه در كافى شريف نقل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حكيمه دختر موسى بن جعفر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 السّلام بر در محلّى كه هيزم در آن بود ايستاده و با كسى صحبت مى كند ولى من كسى را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با كه صحبت مى كنيد؟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عامر زهرائى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براى سؤال و شكوه نزد من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دوست دارم سخن او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كلامش را بشنوى يك سال تب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باشد، دوست دارم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صدايى همانند صفير و صوت به گوشم رسيد و يك سال تب كردم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چندين روايت از سعد اسكاف و ابن جبل و سدير صيرفى نقل نموده كه متضمّن ديدار آنان نسبت به جنّيان بر در خانۀ حضرت باقر و صادق عليهما السّلام و يا ميان راه بوده</w:t>
      </w:r>
      <w:r>
        <w:rPr>
          <w:rStyle w:val="FootnoteAnchor"/>
          <w:rtl w:val="true"/>
        </w:rPr>
        <w:footnoteReference w:id="187"/>
      </w:r>
      <w:r>
        <w:rPr>
          <w:rFonts w:ascii="IRNazanin" w:hAnsi="IRNazanin" w:eastAsia="IRNazanin"/>
          <w:color w:val="111111"/>
          <w:sz w:val="28"/>
          <w:sz w:val="28"/>
          <w:szCs w:val="28"/>
          <w:rtl w:val="true"/>
          <w:lang w:bidi="fa-IR"/>
        </w:rPr>
        <w:t>كه اگر خواهان تفصيل بيشتر هستيد لااقل جابه جاى سيرۀ حضرات معصومين عليهم السّلام را در بحار الأنوار مراجعه نمائيد و به خصوص به آنچه آن بزرگ مرد در مجلّد السماء و العالم بحار الأنوار، باب حقيقة الجنّ‌ و أحوالهم، از آيات و روايات و اقوال مفسّرين و دگران گرد آورده بنگريد تا با تفصيل بيشترى نسبت به آنچه اجمالش را آورديم آشنا شويد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گفتگو بوديم كه صداى قرآن از مكبّره هاى صحن شريف و </w:t>
      </w:r>
    </w:p>
    <w:p>
      <w:pPr>
        <w:pStyle w:val="BookText"/>
        <w:rPr/>
      </w:pPr>
      <w:r>
        <w:rPr>
          <w:rFonts w:ascii="IRNazanin" w:hAnsi="IRNazanin" w:eastAsia="IRNazanin"/>
          <w:color w:val="111111"/>
          <w:sz w:val="28"/>
          <w:sz w:val="28"/>
          <w:szCs w:val="28"/>
          <w:rtl w:val="true"/>
          <w:lang w:bidi="fa-IR"/>
        </w:rPr>
        <w:t>بلندگوهاى آستان مقدّس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سپاس مجدّد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يك قسمت هنوز باقى مانده و آن مسئلۀ زيارت وحوش صحرا و حيوانات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كه هيچ چيز را از قلم نمى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دراين زمينه هم گفتگو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اين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مكان بوده است روزى خيمه گاه اهل بيت كز حباب اشك ما امروز گردش خيمه هاست</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مى خواست گفتمان امروزمان خاتمه پيدا كند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 بخشيد سرايندۀ اين شعر كيست كه خيلى زيبا است و بر دلم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زيبا نباشد و بر دل ننشيند درحالى كه اثر خامۀ مرثيه سراى كم نظير بلكه بى بديل حضرت سيّد الشهداء عليه السّلام جناب محتشم كاشانى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اشعار او آشنايم، تا به حال اين شعر از او به گوشم نرسيده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نوعا از اشعار مرحوم محتشم در مرثيه نقل مى شود و غالبا با آن آشنا هستند؛ تركيب بند او در رثاى امام حسين عليه السّلام است كه به مهر قبول ارباب مهر و خاتم پذيرش حضرت خاتم ممهور گرديده ولى مضاف بر آن مرثيه هاى ديگرى هم دارد كه از جملۀ آن ها قصيدۀ تائيّۀ اوست كه چهل و پنج بيت است كه يك بيتش را براى شما خواندم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گفتگو از مخيّم بيرون 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خسته شديد </w:t>
      </w:r>
    </w:p>
    <w:p>
      <w:pPr>
        <w:pStyle w:val="BookText"/>
        <w:rPr/>
      </w:pPr>
      <w:r>
        <w:rPr>
          <w:rFonts w:ascii="IRNazanin" w:hAnsi="IRNazanin" w:eastAsia="IRNazanin"/>
          <w:color w:val="111111"/>
          <w:sz w:val="28"/>
          <w:sz w:val="28"/>
          <w:szCs w:val="28"/>
          <w:rtl w:val="true"/>
          <w:lang w:bidi="fa-IR"/>
        </w:rPr>
        <w:t>ولى دوست دارم در اين فاصله هم بهره اى ببرم، اگر مى شود چند بيتى از آن را بخوانيد، چون فكر نمى كردم غير از همان تركيب بند مشهور، مرحوم محتشم مرثيه 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اتّفاقا چند بيت اوّل اين قصيده بيانگر رويدادهاى جابه جاى اين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 پربلا را نام دشت كربلاست اى دل بى درد آه آسمان سوزت كجاست‌؟</w:t>
      </w:r>
    </w:p>
    <w:p>
      <w:pPr>
        <w:pStyle w:val="BookText"/>
        <w:rPr/>
      </w:pPr>
      <w:r>
        <w:rPr>
          <w:rFonts w:ascii="IRNazanin" w:hAnsi="IRNazanin" w:eastAsia="IRNazanin"/>
          <w:color w:val="111111"/>
          <w:sz w:val="28"/>
          <w:sz w:val="28"/>
          <w:szCs w:val="28"/>
          <w:rtl w:val="true"/>
          <w:lang w:bidi="fa-IR"/>
        </w:rPr>
        <w:t>اين بيابان قتلگاه سيّد لب تشنه است اى زبان وقت فغان، وى ديده هنگام بكاست</w:t>
      </w:r>
    </w:p>
    <w:p>
      <w:pPr>
        <w:pStyle w:val="BookText"/>
        <w:rPr/>
      </w:pPr>
      <w:r>
        <w:rPr>
          <w:rFonts w:ascii="IRNazanin" w:hAnsi="IRNazanin" w:eastAsia="IRNazanin"/>
          <w:color w:val="111111"/>
          <w:sz w:val="28"/>
          <w:sz w:val="28"/>
          <w:szCs w:val="28"/>
          <w:rtl w:val="true"/>
          <w:lang w:bidi="fa-IR"/>
        </w:rPr>
        <w:t>اين فضا دارد هنوز از آه مظلومان اثر گر ز دود آه ما عالم سيه گردد رواست</w:t>
      </w:r>
    </w:p>
    <w:p>
      <w:pPr>
        <w:pStyle w:val="BookText"/>
        <w:rPr/>
      </w:pPr>
      <w:r>
        <w:rPr>
          <w:rFonts w:ascii="IRNazanin" w:hAnsi="IRNazanin" w:eastAsia="IRNazanin"/>
          <w:color w:val="111111"/>
          <w:sz w:val="28"/>
          <w:sz w:val="28"/>
          <w:szCs w:val="28"/>
          <w:rtl w:val="true"/>
          <w:lang w:bidi="fa-IR"/>
        </w:rPr>
        <w:t>اين مكان بوده است روزى خيمه گاه اهل بيت كز حباب اشك ما امروز گردش خيمه هاست</w:t>
      </w:r>
    </w:p>
    <w:p>
      <w:pPr>
        <w:pStyle w:val="BookText"/>
        <w:rPr/>
      </w:pPr>
      <w:r>
        <w:rPr>
          <w:rFonts w:ascii="IRNazanin" w:hAnsi="IRNazanin" w:eastAsia="IRNazanin"/>
          <w:color w:val="111111"/>
          <w:sz w:val="28"/>
          <w:sz w:val="28"/>
          <w:szCs w:val="28"/>
          <w:rtl w:val="true"/>
          <w:lang w:bidi="fa-IR"/>
        </w:rPr>
        <w:t>اينك اينك قبّۀ پرنور كز نزديك و دور پرتو گيتى فروزش گمرهان را رهنماست</w:t>
      </w:r>
    </w:p>
    <w:p>
      <w:pPr>
        <w:pStyle w:val="BookText"/>
        <w:rPr/>
      </w:pPr>
      <w:r>
        <w:rPr>
          <w:rFonts w:ascii="IRNazanin" w:hAnsi="IRNazanin" w:eastAsia="IRNazanin"/>
          <w:color w:val="111111"/>
          <w:sz w:val="28"/>
          <w:sz w:val="28"/>
          <w:szCs w:val="28"/>
          <w:rtl w:val="true"/>
          <w:lang w:bidi="fa-IR"/>
        </w:rPr>
        <w:t>اينك اينك حاير حضرت كه در وى متّصل زايران را شهپر روحانيان در زير پاست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 اينك سدّۀ اقدس كه از عزّ و شرف قدسيان را ملجأ و كرّوبيان را ملتجاست </w:t>
      </w:r>
    </w:p>
    <w:p>
      <w:pPr>
        <w:pStyle w:val="BookText"/>
        <w:rPr/>
      </w:pPr>
      <w:r>
        <w:rPr>
          <w:rFonts w:ascii="IRNazanin" w:hAnsi="IRNazanin" w:eastAsia="IRNazanin"/>
          <w:color w:val="111111"/>
          <w:sz w:val="28"/>
          <w:sz w:val="28"/>
          <w:szCs w:val="28"/>
          <w:rtl w:val="true"/>
          <w:lang w:bidi="fa-IR"/>
        </w:rPr>
        <w:t>اينك اينك خفته در خون گلبن باغ بتول كز شكست او چو گل پيراهن حورا قباست</w:t>
      </w:r>
    </w:p>
    <w:p>
      <w:pPr>
        <w:pStyle w:val="BookText"/>
        <w:rPr/>
      </w:pPr>
      <w:r>
        <w:rPr>
          <w:rFonts w:ascii="IRNazanin" w:hAnsi="IRNazanin" w:eastAsia="IRNazanin"/>
          <w:color w:val="111111"/>
          <w:sz w:val="28"/>
          <w:sz w:val="28"/>
          <w:szCs w:val="28"/>
          <w:rtl w:val="true"/>
          <w:lang w:bidi="fa-IR"/>
        </w:rPr>
        <w:t>اين سرور سينۀ زهراست كز سمّ‌ ستور سينۀ پرعلمش از هر سو لگدكوب بلاست</w:t>
      </w:r>
    </w:p>
    <w:p>
      <w:pPr>
        <w:pStyle w:val="BookText"/>
        <w:rPr/>
      </w:pPr>
      <w:r>
        <w:rPr>
          <w:rFonts w:ascii="IRNazanin" w:hAnsi="IRNazanin" w:eastAsia="IRNazanin"/>
          <w:color w:val="111111"/>
          <w:sz w:val="28"/>
          <w:sz w:val="28"/>
          <w:szCs w:val="28"/>
          <w:rtl w:val="true"/>
          <w:lang w:bidi="fa-IR"/>
        </w:rPr>
        <w:t>اين انيس جان پيغمبر حسين بن على است كز سنان بن انس آزردۀ تيغ جفاست</w:t>
      </w:r>
    </w:p>
    <w:p>
      <w:pPr>
        <w:pStyle w:val="BookText"/>
        <w:rPr/>
      </w:pPr>
      <w:r>
        <w:rPr>
          <w:rFonts w:ascii="Amiri" w:hAnsi="Amiri" w:eastAsia="Amiri" w:cs="Amiri"/>
          <w:color w:val="111111"/>
          <w:sz w:val="28"/>
          <w:sz w:val="28"/>
          <w:szCs w:val="28"/>
          <w:rtl w:val="true"/>
          <w:lang w:bidi="ar-SA"/>
        </w:rPr>
        <w:t>اين سرافراز بلنداختر كه در خون خفته است نايب شاه ولايت تاج فرق اولياست</w:t>
      </w:r>
    </w:p>
    <w:p>
      <w:pPr>
        <w:pStyle w:val="BookText"/>
        <w:rPr/>
      </w:pPr>
      <w:r>
        <w:rPr>
          <w:rFonts w:ascii="IRNazanin" w:hAnsi="IRNazanin" w:eastAsia="IRNazanin"/>
          <w:color w:val="111111"/>
          <w:sz w:val="28"/>
          <w:sz w:val="28"/>
          <w:szCs w:val="28"/>
          <w:rtl w:val="true"/>
          <w:lang w:bidi="fa-IR"/>
        </w:rPr>
        <w:t>پا در اين مشهد به حرمت نه كه فرش انورش لاله رنگ از خون فرق نور چشم مرتضاست</w:t>
      </w:r>
    </w:p>
    <w:p>
      <w:pPr>
        <w:pStyle w:val="BookText"/>
        <w:rPr/>
      </w:pPr>
      <w:r>
        <w:rPr>
          <w:rFonts w:ascii="IRNazanin" w:hAnsi="IRNazanin" w:eastAsia="IRNazanin"/>
          <w:color w:val="111111"/>
          <w:sz w:val="28"/>
          <w:sz w:val="28"/>
          <w:szCs w:val="28"/>
          <w:rtl w:val="true"/>
          <w:lang w:bidi="fa-IR"/>
        </w:rPr>
        <w:t>مردم و جنّ‌ و ملك ز آه نبىّ‌ در آتشند آرى آرى تعزيت را گرمى از صاحب عزاست</w:t>
      </w:r>
    </w:p>
    <w:p>
      <w:pPr>
        <w:pStyle w:val="BookText"/>
        <w:rPr/>
      </w:pPr>
      <w:r>
        <w:rPr>
          <w:rFonts w:ascii="IRNazanin" w:hAnsi="IRNazanin" w:eastAsia="IRNazanin"/>
          <w:color w:val="111111"/>
          <w:sz w:val="28"/>
          <w:sz w:val="28"/>
          <w:szCs w:val="28"/>
          <w:rtl w:val="true"/>
          <w:lang w:bidi="fa-IR"/>
        </w:rPr>
        <w:t>اى دل اين جا كعبۀ وصل است بگشا چشم جان كز صفا هر خشت اين، آيينۀ گيتى نماست</w:t>
      </w:r>
    </w:p>
    <w:p>
      <w:pPr>
        <w:pStyle w:val="BookText"/>
        <w:rPr/>
      </w:pPr>
      <w:r>
        <w:rPr>
          <w:rFonts w:ascii="IRNazanin" w:hAnsi="IRNazanin" w:eastAsia="IRNazanin"/>
          <w:color w:val="111111"/>
          <w:sz w:val="28"/>
          <w:sz w:val="28"/>
          <w:szCs w:val="28"/>
          <w:rtl w:val="true"/>
          <w:lang w:bidi="fa-IR"/>
        </w:rPr>
        <w:t>يا امان الخائفين اين جا پناه آورده ام وز تو مطلوبم حمايت خاصه در روز جزاست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ابا عبد اللّه اينك تشنۀ ابر كرم از پى يك قطره پويان بر لب بحر سخاست </w:t>
      </w:r>
    </w:p>
    <w:p>
      <w:pPr>
        <w:pStyle w:val="BookText"/>
        <w:rPr/>
      </w:pPr>
      <w:r>
        <w:rPr>
          <w:rFonts w:ascii="IRNazanin" w:hAnsi="IRNazanin" w:eastAsia="IRNazanin"/>
          <w:color w:val="111111"/>
          <w:sz w:val="28"/>
          <w:sz w:val="28"/>
          <w:szCs w:val="28"/>
          <w:rtl w:val="true"/>
          <w:lang w:bidi="fa-IR"/>
        </w:rPr>
        <w:t>يا ولى اللّه گداى آستانت محتشم بر در عجز و نياز استاده بى برگ و نواست</w:t>
      </w:r>
    </w:p>
    <w:p>
      <w:pPr>
        <w:pStyle w:val="BookText"/>
        <w:rPr/>
      </w:pPr>
      <w:r>
        <w:rPr>
          <w:rFonts w:ascii="IRNazanin" w:hAnsi="IRNazanin" w:eastAsia="IRNazanin"/>
          <w:color w:val="111111"/>
          <w:sz w:val="28"/>
          <w:sz w:val="28"/>
          <w:szCs w:val="28"/>
          <w:rtl w:val="true"/>
          <w:lang w:bidi="fa-IR"/>
        </w:rPr>
        <w:t>چون غبارآلود دشت كربلا گرديده است گرد عصيان گر ز دامانش بيفشانى رواست</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اين ابيات كه رسيدند به باب قبلۀ صحن مطهّر رسيديم و با حال خاصّى كه خاص چونان مقام و مقالى است زمزمه مى كرديم و هركدام نام خود را به جاى اسم محتشم مى برديم و عرض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ولىّ‌ اللّه گداى آستانت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ولى اللّه گداى آستانت مهدى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عجز و نياز استاده بى برگ و 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تكرار مى كرديم و مى گريستيم و اميد داشتيم كه با آب ديده غبار عصيان و گرد گناه از دامان دلمان پاك گردد و طهارت و طراوتى جانمان را فراگيرد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مؤذّن به گلبانگ تكبير بلند شد و براى اداى نماز به كعبۀ حقيقى درآمديم، درحالى كه ضريح مبارك، فرارويمان رو به قبله، نماز گزارديم</w:t>
      </w:r>
      <w:r>
        <w:rPr>
          <w:rFonts w:eastAsia="IRNazanin" w:cs="IRNazanin"/>
          <w:color w:val="111111"/>
          <w:sz w:val="28"/>
          <w:szCs w:val="28"/>
          <w:rtl w:val="true"/>
          <w:lang w:bidi="fa-IR"/>
        </w:rPr>
        <w:t xml:space="preserve">. </w:t>
      </w:r>
      <w:bookmarkStart w:id="259" w:name="pg17083_168943"/>
    </w:p>
    <w:p>
      <w:pPr>
        <w:pStyle w:val="Heading2"/>
        <w:numPr>
          <w:ilvl w:val="1"/>
          <w:numId w:val="1"/>
        </w:numPr>
        <w:rPr/>
      </w:pPr>
      <w:bookmarkStart w:id="260" w:name="__RefHeading___Toc303091_730472459"/>
      <w:bookmarkStart w:id="261" w:name="_Toc89"/>
      <w:bookmarkEnd w:id="259"/>
      <w:bookmarkEnd w:id="260"/>
      <w:r>
        <w:rPr>
          <w:rtl w:val="true"/>
        </w:rPr>
        <w:t>پنجمين روز اين جا تلّ‌ زينبيّه است</w:t>
      </w:r>
      <w:bookmarkEnd w:id="26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303093_730472459"/>
      <w:bookmarkStart w:id="263" w:name="_Toc90"/>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سلام بر حسين و بر جان صبور خواهرى كه تلّ‌ زينبيّه شد سنگر ديده بانى اش</w:t>
      </w:r>
    </w:p>
    <w:p>
      <w:pPr>
        <w:pStyle w:val="BookText"/>
        <w:rPr/>
      </w:pPr>
      <w:r>
        <w:rPr>
          <w:rFonts w:ascii="Amiri" w:hAnsi="Amiri" w:eastAsia="Amiri" w:cs="Amiri"/>
          <w:color w:val="111111"/>
          <w:sz w:val="28"/>
          <w:sz w:val="28"/>
          <w:szCs w:val="28"/>
          <w:rtl w:val="true"/>
          <w:lang w:bidi="ar-SA"/>
        </w:rPr>
        <w:t>سلام بر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بانوى بانوان جهان زينب</w:t>
      </w:r>
    </w:p>
    <w:p>
      <w:pPr>
        <w:pStyle w:val="BookText"/>
        <w:rPr/>
      </w:pPr>
      <w:r>
        <w:rPr>
          <w:rFonts w:ascii="IRNazanin" w:hAnsi="IRNazanin" w:eastAsia="IRNazanin"/>
          <w:color w:val="111111"/>
          <w:sz w:val="28"/>
          <w:sz w:val="28"/>
          <w:szCs w:val="28"/>
          <w:rtl w:val="true"/>
          <w:lang w:bidi="fa-IR"/>
        </w:rPr>
        <w:t>اسطورۀ شهامت اعصار</w:t>
      </w:r>
    </w:p>
    <w:p>
      <w:pPr>
        <w:pStyle w:val="BookText"/>
        <w:rPr/>
      </w:pPr>
      <w:r>
        <w:rPr>
          <w:rFonts w:ascii="Amiri" w:hAnsi="Amiri" w:eastAsia="Amiri" w:cs="Amiri"/>
          <w:color w:val="111111"/>
          <w:sz w:val="28"/>
          <w:sz w:val="28"/>
          <w:szCs w:val="28"/>
          <w:rtl w:val="true"/>
          <w:lang w:bidi="ar-SA"/>
        </w:rPr>
        <w:t>اى رهرو قبيلۀ ايمان</w:t>
      </w:r>
    </w:p>
    <w:p>
      <w:pPr>
        <w:pStyle w:val="BookText"/>
        <w:rPr/>
      </w:pPr>
      <w:r>
        <w:rPr>
          <w:rFonts w:ascii="Amiri" w:hAnsi="Amiri" w:eastAsia="Amiri" w:cs="Amiri"/>
          <w:color w:val="111111"/>
          <w:sz w:val="28"/>
          <w:sz w:val="28"/>
          <w:szCs w:val="28"/>
          <w:rtl w:val="true"/>
          <w:lang w:bidi="ar-SA"/>
        </w:rPr>
        <w:t>بر قلّۀ بلند شكيبايى</w:t>
      </w:r>
    </w:p>
    <w:p>
      <w:pPr>
        <w:pStyle w:val="BookText"/>
        <w:rPr/>
      </w:pPr>
      <w:r>
        <w:rPr>
          <w:rFonts w:ascii="Amiri" w:hAnsi="Amiri" w:eastAsia="Amiri" w:cs="Amiri"/>
          <w:color w:val="111111"/>
          <w:sz w:val="28"/>
          <w:sz w:val="28"/>
          <w:szCs w:val="28"/>
          <w:rtl w:val="true"/>
          <w:lang w:bidi="ar-SA"/>
        </w:rPr>
        <w:t>زينب</w:t>
      </w:r>
    </w:p>
    <w:p>
      <w:pPr>
        <w:pStyle w:val="BookText"/>
        <w:rPr/>
      </w:pPr>
      <w:r>
        <w:rPr>
          <w:rFonts w:ascii="Amiri" w:hAnsi="Amiri" w:eastAsia="Amiri" w:cs="Amiri"/>
          <w:color w:val="111111"/>
          <w:sz w:val="28"/>
          <w:sz w:val="28"/>
          <w:szCs w:val="28"/>
          <w:rtl w:val="true"/>
          <w:lang w:bidi="ar-SA"/>
        </w:rPr>
        <w:t>وقتى حسين تنها و بى بديل</w:t>
      </w:r>
    </w:p>
    <w:p>
      <w:pPr>
        <w:pStyle w:val="BookText"/>
        <w:rPr/>
      </w:pPr>
      <w:r>
        <w:rPr>
          <w:rFonts w:ascii="Amiri" w:hAnsi="Amiri" w:eastAsia="Amiri" w:cs="Amiri"/>
          <w:color w:val="111111"/>
          <w:sz w:val="28"/>
          <w:sz w:val="28"/>
          <w:szCs w:val="28"/>
          <w:rtl w:val="true"/>
          <w:lang w:bidi="ar-SA"/>
        </w:rPr>
        <w:t>در دشت سرخ ماريه</w:t>
      </w:r>
    </w:p>
    <w:p>
      <w:pPr>
        <w:pStyle w:val="BookText"/>
        <w:rPr/>
      </w:pPr>
      <w:r>
        <w:rPr>
          <w:rFonts w:ascii="Amiri" w:hAnsi="Amiri" w:eastAsia="Amiri" w:cs="Amiri"/>
          <w:color w:val="111111"/>
          <w:sz w:val="28"/>
          <w:sz w:val="28"/>
          <w:szCs w:val="28"/>
          <w:rtl w:val="true"/>
          <w:lang w:bidi="ar-SA"/>
        </w:rPr>
        <w:t>بر نيزه تكيه داد</w:t>
      </w:r>
    </w:p>
    <w:p>
      <w:pPr>
        <w:pStyle w:val="BookText"/>
        <w:rPr/>
      </w:pPr>
      <w:r>
        <w:rPr>
          <w:rFonts w:ascii="Amiri" w:hAnsi="Amiri" w:eastAsia="Amiri" w:cs="Amiri"/>
          <w:color w:val="111111"/>
          <w:sz w:val="28"/>
          <w:sz w:val="28"/>
          <w:szCs w:val="28"/>
          <w:rtl w:val="true"/>
          <w:lang w:bidi="ar-SA"/>
        </w:rPr>
        <w:t>جز تو كسى نبود كه دلدارى اش دهد</w:t>
      </w:r>
    </w:p>
    <w:p>
      <w:pPr>
        <w:pStyle w:val="BookText"/>
        <w:rPr/>
      </w:pPr>
      <w:r>
        <w:rPr>
          <w:rFonts w:ascii="Amiri" w:hAnsi="Amiri" w:eastAsia="Amiri" w:cs="Amiri"/>
          <w:color w:val="111111"/>
          <w:sz w:val="28"/>
          <w:sz w:val="28"/>
          <w:szCs w:val="28"/>
          <w:rtl w:val="true"/>
          <w:lang w:bidi="ar-SA"/>
        </w:rPr>
        <w:t>زيرا تويى كه لفظ‍‌ شهادت را در</w:t>
      </w:r>
    </w:p>
    <w:p>
      <w:pPr>
        <w:pStyle w:val="BookText"/>
        <w:rPr/>
      </w:pPr>
      <w:r>
        <w:rPr>
          <w:rFonts w:ascii="IRNazanin" w:hAnsi="IRNazanin" w:eastAsia="IRNazanin"/>
          <w:color w:val="111111"/>
          <w:sz w:val="28"/>
          <w:sz w:val="28"/>
          <w:szCs w:val="28"/>
          <w:rtl w:val="true"/>
          <w:lang w:bidi="fa-IR"/>
        </w:rPr>
        <w:t>ورطۀ سترگ حادثه معنايى</w:t>
      </w:r>
    </w:p>
    <w:p>
      <w:pPr>
        <w:pStyle w:val="BookText"/>
        <w:rPr/>
      </w:pPr>
      <w:r>
        <w:rPr>
          <w:rFonts w:ascii="IRNazanin" w:hAnsi="IRNazanin" w:eastAsia="IRNazanin"/>
          <w:color w:val="111111"/>
          <w:sz w:val="28"/>
          <w:sz w:val="28"/>
          <w:szCs w:val="28"/>
          <w:rtl w:val="true"/>
          <w:lang w:bidi="fa-IR"/>
        </w:rPr>
        <w:t>اى نفس مطمئنّه</w:t>
      </w:r>
    </w:p>
    <w:p>
      <w:pPr>
        <w:pStyle w:val="BookText"/>
        <w:rPr/>
      </w:pPr>
      <w:r>
        <w:rPr>
          <w:rFonts w:ascii="Amiri" w:hAnsi="Amiri" w:eastAsia="Amiri" w:cs="Amiri"/>
          <w:color w:val="111111"/>
          <w:sz w:val="28"/>
          <w:sz w:val="28"/>
          <w:szCs w:val="28"/>
          <w:rtl w:val="true"/>
          <w:lang w:bidi="ar-SA"/>
        </w:rPr>
        <w:t>دختر زهراى مرضيّه</w:t>
      </w:r>
    </w:p>
    <w:p>
      <w:pPr>
        <w:pStyle w:val="BookText"/>
        <w:rPr/>
      </w:pPr>
      <w:r>
        <w:rPr>
          <w:rFonts w:ascii="Amiri" w:hAnsi="Amiri" w:eastAsia="Amiri" w:cs="Amiri"/>
          <w:color w:val="111111"/>
          <w:sz w:val="28"/>
          <w:sz w:val="28"/>
          <w:szCs w:val="28"/>
          <w:rtl w:val="true"/>
          <w:lang w:bidi="ar-SA"/>
        </w:rPr>
        <w:t>وقتى حسين غرقه به خون</w:t>
      </w:r>
    </w:p>
    <w:p>
      <w:pPr>
        <w:pStyle w:val="BookText"/>
        <w:rPr/>
      </w:pPr>
      <w:r>
        <w:rPr>
          <w:rFonts w:ascii="Amiri" w:hAnsi="Amiri" w:eastAsia="Amiri" w:cs="Amiri"/>
          <w:color w:val="111111"/>
          <w:sz w:val="28"/>
          <w:sz w:val="28"/>
          <w:szCs w:val="28"/>
          <w:rtl w:val="true"/>
          <w:lang w:bidi="ar-SA"/>
        </w:rPr>
        <w:t>بر زمين فتاد</w:t>
      </w:r>
    </w:p>
    <w:p>
      <w:pPr>
        <w:pStyle w:val="BookText"/>
        <w:rPr/>
      </w:pPr>
      <w:r>
        <w:rPr>
          <w:rFonts w:ascii="Amiri" w:hAnsi="Amiri" w:eastAsia="Amiri" w:cs="Amiri"/>
          <w:color w:val="111111"/>
          <w:sz w:val="28"/>
          <w:sz w:val="28"/>
          <w:szCs w:val="28"/>
          <w:rtl w:val="true"/>
          <w:lang w:bidi="ar-SA"/>
        </w:rPr>
        <w:t>بر تلّ‌ زينبيّه</w:t>
      </w:r>
    </w:p>
    <w:p>
      <w:pPr>
        <w:pStyle w:val="BookText"/>
        <w:rPr/>
      </w:pPr>
      <w:r>
        <w:rPr>
          <w:rFonts w:ascii="IRNazanin" w:hAnsi="IRNazanin" w:eastAsia="IRNazanin"/>
          <w:color w:val="111111"/>
          <w:sz w:val="28"/>
          <w:sz w:val="28"/>
          <w:szCs w:val="28"/>
          <w:rtl w:val="true"/>
          <w:lang w:bidi="fa-IR"/>
        </w:rPr>
        <w:t>به نظاره بوده اى</w:t>
      </w:r>
    </w:p>
    <w:p>
      <w:pPr>
        <w:pStyle w:val="BookText"/>
        <w:rPr/>
      </w:pPr>
      <w:r>
        <w:rPr>
          <w:rFonts w:ascii="IRNazanin" w:hAnsi="IRNazanin" w:eastAsia="IRNazanin"/>
          <w:color w:val="111111"/>
          <w:sz w:val="28"/>
          <w:sz w:val="28"/>
          <w:szCs w:val="28"/>
          <w:rtl w:val="true"/>
          <w:lang w:bidi="fa-IR"/>
        </w:rPr>
        <w:t>اى كوه صبر همچو مسيحايى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bookmarkStart w:id="264" w:name="pg17083_168945"/>
    </w:p>
    <w:p>
      <w:pPr>
        <w:pStyle w:val="Heading3"/>
        <w:numPr>
          <w:ilvl w:val="2"/>
          <w:numId w:val="1"/>
        </w:numPr>
        <w:rPr/>
      </w:pPr>
      <w:bookmarkStart w:id="265" w:name="__RefHeading___Toc303095_730472459"/>
      <w:bookmarkStart w:id="266" w:name="_Toc91"/>
      <w:bookmarkEnd w:id="264"/>
      <w:bookmarkEnd w:id="265"/>
      <w:r>
        <w:rPr>
          <w:rtl w:val="true"/>
        </w:rPr>
        <w:t>تلّ‌ زينبيّه و دو نگرش</w:t>
      </w:r>
      <w:bookmarkEnd w:id="266"/>
    </w:p>
    <w:p>
      <w:pPr>
        <w:pStyle w:val="BookText"/>
        <w:rPr/>
      </w:pPr>
      <w:r>
        <w:rPr>
          <w:rFonts w:ascii="IRNazanin" w:hAnsi="IRNazanin" w:eastAsia="IRNazanin"/>
          <w:color w:val="111111"/>
          <w:sz w:val="28"/>
          <w:sz w:val="28"/>
          <w:szCs w:val="28"/>
          <w:rtl w:val="true"/>
          <w:lang w:bidi="fa-IR"/>
        </w:rPr>
        <w:t>روز بعد قرار شد تلّ‌ زينبيّه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رفتم و مشغول فرستادن صلوات و تقديم به روح مطهّر عصمت صغرى، زينب كبرى عليها السّلام بودم كه حاج آقا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 پرسى و گفتگوهاى عادى،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را تذكّر مى دهم به خاطر بسپاريد كه براى اين گونه امور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 مشرّفه و اعتاب مقدّسه و بلادى كه رنگ و بوى مذهبى دارد اماكنى به عنوان نشانه و علامت بعضى از قضايا و حوادث يافت مى شود و مورد احترام و اكرام قرار مى گيرد كه متأسّفانه نسبت به آن ها در دو جهت افراط‍‌ و تفريط‍‌ گفتار و رفتار و قول و عمل به ميان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آن ها خيلى بها مى دهند و در مقام تعيّن بخشيدن و حتمى و قطعى جلوه دادن برمى آيند و بعضى متقابلا در مقام ردّ و ايراد و مذمّت و نفى برمى آيند و موجبات ناخوشايندى را فراهم مى آورند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ظاهرا هر دو نگرش غيرصحيح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امور </w:t>
      </w:r>
      <w:bookmarkStart w:id="267" w:name="pg17083_168946"/>
    </w:p>
    <w:p>
      <w:pPr>
        <w:pStyle w:val="BookText"/>
        <w:rPr/>
      </w:pPr>
      <w:bookmarkEnd w:id="267"/>
      <w:r>
        <w:rPr>
          <w:rFonts w:ascii="IRNazanin" w:hAnsi="IRNazanin" w:eastAsia="IRNazanin"/>
          <w:color w:val="111111"/>
          <w:sz w:val="28"/>
          <w:sz w:val="28"/>
          <w:szCs w:val="28"/>
          <w:rtl w:val="true"/>
          <w:lang w:bidi="fa-IR"/>
        </w:rPr>
        <w:t>همين قدر كه آن امر مخالف حكم عقل و شرع نباشد و امكان تطبيق آن با حادثه و واقعه در آن باشد ظاهرا مانعى از اكرام و بزرگداشت نسبت به آن به نظر نمى رسد، آن هم اكرام و بزرگداشتى مناسب با آن مورد و اما اگر امرى است كه بطلانش از نظر عقل يا شرع و ارباب نظر در خصوص آن امر روشن و مسلّم است، بها دادن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اين گونه امور بيشتر مورد عنايت و توجه است عنوان نمادين جريان است، عنوان ياد و يادمان و تذكّر و تذكار است؛ حالا كسى بيايد و پا به زمين بكوبد و صدا بلند كند كه مثلا خيمه گاه اين جا نبوده و ده متر يا صد متر آن طرف تر است درحالى كه دليل درستى هم براى ادّعايش ندارد و بيش از احتمال چيزى نمى تواند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دوستان و شيعيان محبّين و زائران كه به مشاهد مشرّفه مى آيند به عنوان تجديد خاطره و يادمان به نقاطى كه ارتباطى با آن مزار مقدّس دارند مى روند و عرض ادب مى نمايند و آن خاطره به مناسبت آن محلّ‌ در نظرشان تجديد مى شود ظاهرا هيچ مانعى به نظر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توجّه به آنچه گفتيم اين جا معروف به تلّ‌ زينبيّه است</w:t>
      </w:r>
      <w:r>
        <w:rPr>
          <w:rFonts w:eastAsia="IRNazanin" w:cs="IRNazanin"/>
          <w:color w:val="111111"/>
          <w:sz w:val="28"/>
          <w:szCs w:val="28"/>
          <w:rtl w:val="true"/>
          <w:lang w:bidi="fa-IR"/>
        </w:rPr>
        <w:t>.</w:t>
      </w:r>
    </w:p>
    <w:p>
      <w:pPr>
        <w:pStyle w:val="Heading3"/>
        <w:numPr>
          <w:ilvl w:val="2"/>
          <w:numId w:val="1"/>
        </w:numPr>
        <w:rPr/>
      </w:pPr>
      <w:bookmarkStart w:id="268" w:name="__RefHeading___Toc303097_730472459"/>
      <w:bookmarkStart w:id="269" w:name="_Toc92"/>
      <w:bookmarkEnd w:id="268"/>
      <w:r>
        <w:rPr>
          <w:rtl w:val="true"/>
        </w:rPr>
        <w:t>معناى تلّ‌ و آنچه روى داده</w:t>
      </w:r>
      <w:bookmarkEnd w:id="2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 كه جمع آن تلال و تلول است به معنا تپّه و پشته و تودۀ بزرگ خاك است</w:t>
      </w:r>
      <w:r>
        <w:rPr>
          <w:rStyle w:val="FootnoteAnchor"/>
          <w:rtl w:val="true"/>
        </w:rPr>
        <w:footnoteReference w:id="191"/>
      </w:r>
      <w:r>
        <w:rPr>
          <w:rFonts w:ascii="IRNazanin" w:hAnsi="IRNazanin" w:eastAsia="IRNazanin"/>
          <w:color w:val="111111"/>
          <w:sz w:val="28"/>
          <w:sz w:val="28"/>
          <w:szCs w:val="28"/>
          <w:rtl w:val="true"/>
          <w:lang w:bidi="fa-IR"/>
        </w:rPr>
        <w:t xml:space="preserve">، ظاهرا محلّى بوده كه نسبت به زمين هاى مجاورش كه از طرفى ميدان و از طرفى خيمه گاه قرار داشته بلندتر بوده است و به اين </w:t>
      </w:r>
    </w:p>
    <w:p>
      <w:pPr>
        <w:pStyle w:val="BookText"/>
        <w:rPr/>
      </w:pPr>
      <w:r>
        <w:rPr>
          <w:rFonts w:ascii="IRNazanin" w:hAnsi="IRNazanin" w:eastAsia="IRNazanin"/>
          <w:color w:val="111111"/>
          <w:sz w:val="28"/>
          <w:sz w:val="28"/>
          <w:szCs w:val="28"/>
          <w:rtl w:val="true"/>
          <w:lang w:bidi="fa-IR"/>
        </w:rPr>
        <w:t>جهت كه در لحظاتى بسيار سخت و دشوار دختر كبراى امير مؤمنان، حضرت زينب عليها السّلام بر آن قرار گرفته و شاهد ماجرايى بوده كه نه زبان ياراى گفتن و نه خامه قدرت نوشتن را دارد، به اين اعتبار به تلّ‌ زينبيّه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واقعا همين جا بوده يا جاى دگر؟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تقريبى با موقعيّت صحن شريف و حرم مطهّر و مخيّم بعيد به نظر نمى رسد ولى همان طور كه گفتيم آنچه مهم است ياد كرد آن واقعه است و تذكّر و تذكار آن حادثه و عرض سلام و ادب داشتن به آن بانوى معظّمه اى كه چه بسا در اين جا فغانش بلند گرديده و گريه و شيونش حتّى دشمن را به گريه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آهسته صحبت مى كردند، من هم آهسته گريه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عقده راه گلو را گرفت و آه سينه با اشك ديده قرين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خودم ديدم ز بالاى بلندى كه محبوب خدا را سر بريدند</w:t>
      </w:r>
    </w:p>
    <w:p>
      <w:pPr>
        <w:pStyle w:val="BookText"/>
        <w:rPr/>
      </w:pPr>
      <w:r>
        <w:rPr>
          <w:rFonts w:ascii="IRNazanin" w:hAnsi="IRNazanin" w:eastAsia="IRNazanin"/>
          <w:color w:val="111111"/>
          <w:sz w:val="28"/>
          <w:sz w:val="28"/>
          <w:szCs w:val="28"/>
          <w:rtl w:val="true"/>
          <w:lang w:bidi="fa-IR"/>
        </w:rPr>
        <w:t>فرس راندند بر آن جسم رنجور تن پاكش به خاك و خون كشيدند</w:t>
      </w:r>
    </w:p>
    <w:p>
      <w:pPr>
        <w:pStyle w:val="BookText"/>
        <w:rPr/>
      </w:pP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آنچه در آن ساعت بر آن خداوندگار صبر در اين مكان گذشته است، خارج از تصوّر است و شايد در همين محدوده ها بوده درحالى كه دامن جامه به پاى آن عقيله مى پيچيده و گاهى بر روى زمين مى افتاده و برمى خاسته</w:t>
      </w:r>
      <w:r>
        <w:rPr>
          <w:rStyle w:val="FootnoteAnchor"/>
          <w:rtl w:val="true"/>
        </w:rPr>
        <w:footnoteReference w:id="192"/>
      </w:r>
      <w:r>
        <w:rPr>
          <w:rFonts w:ascii="IRNazanin" w:hAnsi="IRNazanin" w:eastAsia="IRNazanin"/>
          <w:color w:val="111111"/>
          <w:sz w:val="28"/>
          <w:sz w:val="28"/>
          <w:szCs w:val="28"/>
          <w:rtl w:val="true"/>
          <w:lang w:bidi="fa-IR"/>
        </w:rPr>
        <w:t>اين جملات را مى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محمّداه، وا أبتاه، وا عليّاه، وا جعفراه، وا حمزتاه، هذا حسين بالعراء صريع بكربلا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استغاثه، جدّ و پدر و عمو را صدا مى زده و چنين ناله داشته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ليت السّماء أطبقت على الأرض و ليت الجبال تدكدكت على السّهل، اى كاش آسمان بر زمين افتد و اى كاش كوه ها بر دشت نشيند و ويران گردد</w:t>
      </w:r>
    </w:p>
    <w:p>
      <w:pPr>
        <w:pStyle w:val="BookText"/>
        <w:rPr/>
      </w:pPr>
      <w:r>
        <w:rPr>
          <w:rFonts w:ascii="IRNazanin" w:hAnsi="IRNazanin" w:eastAsia="IRNazanin"/>
          <w:color w:val="111111"/>
          <w:sz w:val="28"/>
          <w:sz w:val="28"/>
          <w:szCs w:val="28"/>
          <w:rtl w:val="true"/>
          <w:lang w:bidi="fa-IR"/>
        </w:rPr>
        <w:t>و آمده تا نزديك برادر رسيده درحالى كه عمر سعد و جمعى اطراف برادر را گرفته بودند صداى بى بى بلند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عمر، أيقتل أبو عبد اللّه و أنت تنظر إليه كه ابن سعد از آن بانو رو برگردانده و اشك بر لحيه اش جارى شده و ديگر بار ناله اش به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أ ما فيكم مسلم بلند شده و كسى پاسخ او را نداده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هرچه هست از جهت مصيبت محدودۀ بسيار جان سوز و دل خراشى است و من به خودم اجازه نمى دهم حتّى در اين جا هم آنچه در مقاتل آمده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به آه و ناله گذشت و پيوسته اين جمله را مى گفتيم و مى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دل زينب، چه خون شد دل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امان از دل زينب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مى گوئيم و حرفى مى شنويم، به راستى اگرنه اين بود كه صاحب مقام ولايت كلّيه الهيّه، حضرت سيّد الشهداء عليه السّلام در آخرين وداع، خواهر را امر به صبر نموده و دست خدايى اش را بر قلب خواهر نهاده و با او از وعده هاى حق تعالى سخن گفته است تحمّل چنين مصائبى غيرممكن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با همه وداع كرد و همه را ميان خيمه ها فرستاد خواهر را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عليها السّلام را خواند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باخته زينب و صبّرها و أمرّ يده على صدرها و سكّنها من </w:t>
      </w:r>
      <w:bookmarkStart w:id="270" w:name="pg17083_168949"/>
    </w:p>
    <w:p>
      <w:pPr>
        <w:pStyle w:val="BookText"/>
        <w:rPr/>
      </w:pPr>
      <w:bookmarkEnd w:id="270"/>
      <w:r>
        <w:rPr>
          <w:rFonts w:ascii="Amiri" w:hAnsi="Amiri" w:eastAsia="Amiri" w:cs="Amiri"/>
          <w:color w:val="111111"/>
          <w:sz w:val="28"/>
          <w:sz w:val="28"/>
          <w:szCs w:val="28"/>
          <w:rtl w:val="true"/>
          <w:lang w:bidi="ar-SA"/>
        </w:rPr>
        <w:t>الجزع و ذكر لها ما أعدّ اللّه من الثّواب للصّابرين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خواهرش زينب را خواند و امر به صبر نمود و دستش را بر سينۀ او كشيد و از جزع و بى تابى او را آرامش بخشيد و آنچه حق تعالى براى ارباب صبر فراهم آورده براى خواهر بازگو نمود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271" w:name="__RefHeading___Toc303099_730472459"/>
      <w:bookmarkStart w:id="272" w:name="_Toc93"/>
      <w:bookmarkEnd w:id="271"/>
      <w:r>
        <w:rPr>
          <w:rtl w:val="true"/>
        </w:rPr>
        <w:t>عرض سلام به محضر زينب كبرى عليها السّلام</w:t>
      </w:r>
      <w:bookmarkEnd w:id="272"/>
    </w:p>
    <w:p>
      <w:pPr>
        <w:pStyle w:val="BookText"/>
        <w:rPr/>
      </w:pPr>
      <w:r>
        <w:rPr>
          <w:rFonts w:ascii="Amiri" w:hAnsi="Amiri" w:eastAsia="Amiri" w:cs="Amiri"/>
          <w:color w:val="111111"/>
          <w:sz w:val="28"/>
          <w:sz w:val="28"/>
          <w:szCs w:val="28"/>
          <w:rtl w:val="true"/>
          <w:lang w:bidi="ar-SA"/>
        </w:rPr>
        <w:t>اين جا بايد به آن اسطورۀ صبر و اسوۀ بردبارى عرض سلام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اى زينب اى معناى عشق السلام اى رتبۀ والاى عشق</w:t>
      </w:r>
    </w:p>
    <w:p>
      <w:pPr>
        <w:pStyle w:val="BookText"/>
        <w:rPr/>
      </w:pPr>
      <w:r>
        <w:rPr>
          <w:rFonts w:ascii="Amiri" w:hAnsi="Amiri" w:eastAsia="Amiri" w:cs="Amiri"/>
          <w:color w:val="111111"/>
          <w:sz w:val="28"/>
          <w:sz w:val="28"/>
          <w:szCs w:val="28"/>
          <w:rtl w:val="true"/>
          <w:lang w:bidi="ar-SA"/>
        </w:rPr>
        <w:t>السلام اى اسوۀ صبر و ثبات السلام اى روشنى بخش حيات</w:t>
      </w:r>
    </w:p>
    <w:p>
      <w:pPr>
        <w:pStyle w:val="BookText"/>
        <w:rPr/>
      </w:pPr>
      <w:r>
        <w:rPr>
          <w:rFonts w:ascii="Amiri" w:hAnsi="Amiri" w:eastAsia="Amiri" w:cs="Amiri"/>
          <w:color w:val="111111"/>
          <w:sz w:val="28"/>
          <w:sz w:val="28"/>
          <w:szCs w:val="28"/>
          <w:rtl w:val="true"/>
          <w:lang w:bidi="ar-SA"/>
        </w:rPr>
        <w:t>السلام اى قرة عين الرسول السلام اى مهجة قلب البتول</w:t>
      </w:r>
    </w:p>
    <w:p>
      <w:pPr>
        <w:pStyle w:val="BookText"/>
        <w:rPr/>
      </w:pPr>
      <w:r>
        <w:rPr>
          <w:rFonts w:ascii="IRNazanin" w:hAnsi="IRNazanin" w:eastAsia="IRNazanin"/>
          <w:color w:val="111111"/>
          <w:sz w:val="28"/>
          <w:sz w:val="28"/>
          <w:szCs w:val="28"/>
          <w:rtl w:val="true"/>
          <w:lang w:bidi="fa-IR"/>
        </w:rPr>
        <w:t>السلام اى عزم و رأى استوار السلام اى مرتضى را يادگار</w:t>
      </w:r>
    </w:p>
    <w:p>
      <w:pPr>
        <w:pStyle w:val="BookText"/>
        <w:rPr/>
      </w:pPr>
      <w:r>
        <w:rPr>
          <w:rFonts w:ascii="IRNazanin" w:hAnsi="IRNazanin" w:eastAsia="IRNazanin"/>
          <w:color w:val="111111"/>
          <w:sz w:val="28"/>
          <w:sz w:val="28"/>
          <w:szCs w:val="28"/>
          <w:rtl w:val="true"/>
          <w:lang w:bidi="fa-IR"/>
        </w:rPr>
        <w:t>السلام اى صولت دشمن شكن اى قيامت پيرو صلح حسن</w:t>
      </w:r>
    </w:p>
    <w:p>
      <w:pPr>
        <w:pStyle w:val="BookText"/>
        <w:rPr/>
      </w:pPr>
      <w:r>
        <w:rPr>
          <w:rFonts w:ascii="IRNazanin" w:hAnsi="IRNazanin" w:eastAsia="IRNazanin"/>
          <w:color w:val="111111"/>
          <w:sz w:val="28"/>
          <w:sz w:val="28"/>
          <w:szCs w:val="28"/>
          <w:rtl w:val="true"/>
          <w:lang w:bidi="fa-IR"/>
        </w:rPr>
        <w:t>السلام اى رهرو راه حسين السلام اى جان آگاه حسين</w:t>
      </w:r>
    </w:p>
    <w:p>
      <w:pPr>
        <w:pStyle w:val="BookText"/>
        <w:rPr/>
      </w:pPr>
      <w:r>
        <w:rPr>
          <w:rFonts w:ascii="Amiri" w:hAnsi="Amiri" w:eastAsia="Amiri" w:cs="Amiri"/>
          <w:color w:val="111111"/>
          <w:sz w:val="28"/>
          <w:sz w:val="28"/>
          <w:szCs w:val="28"/>
          <w:rtl w:val="true"/>
          <w:lang w:bidi="ar-SA"/>
        </w:rPr>
        <w:t>السلام اى زينب اى جان صبور السلام اى در همه غم ها شكور</w:t>
      </w:r>
    </w:p>
    <w:p>
      <w:pPr>
        <w:pStyle w:val="BookText"/>
        <w:rPr/>
      </w:pPr>
      <w:r>
        <w:rPr>
          <w:rFonts w:ascii="Amiri" w:hAnsi="Amiri" w:eastAsia="Amiri" w:cs="Amiri"/>
          <w:color w:val="111111"/>
          <w:sz w:val="28"/>
          <w:sz w:val="28"/>
          <w:szCs w:val="28"/>
          <w:rtl w:val="true"/>
          <w:lang w:bidi="ar-SA"/>
        </w:rPr>
        <w:t>اى بلندآوازۀ عزّت مدار اى مهين بانوى ملك افتخار</w:t>
      </w:r>
    </w:p>
    <w:p>
      <w:pPr>
        <w:pStyle w:val="BookText"/>
        <w:rPr/>
      </w:pPr>
      <w:r>
        <w:rPr>
          <w:rFonts w:ascii="Amiri" w:hAnsi="Amiri" w:eastAsia="Amiri" w:cs="Amiri"/>
          <w:color w:val="111111"/>
          <w:sz w:val="28"/>
          <w:sz w:val="28"/>
          <w:szCs w:val="28"/>
          <w:rtl w:val="true"/>
          <w:lang w:bidi="ar-SA"/>
        </w:rPr>
        <w:t>اى روان در كوى نامت شطّ‍‌ اشك وى به ياد تو موشّح خط‍‌ اشك</w:t>
      </w:r>
    </w:p>
    <w:p>
      <w:pPr>
        <w:pStyle w:val="BookText"/>
        <w:rPr/>
      </w:pPr>
      <w:r>
        <w:rPr>
          <w:rFonts w:ascii="Amiri" w:hAnsi="Amiri" w:eastAsia="Amiri" w:cs="Amiri"/>
          <w:color w:val="111111"/>
          <w:sz w:val="28"/>
          <w:sz w:val="28"/>
          <w:szCs w:val="28"/>
          <w:rtl w:val="true"/>
          <w:lang w:bidi="ar-SA"/>
        </w:rPr>
        <w:t>هركجا نام تو آيد بر زبان اشك مى جوشد به استقبال آن</w:t>
      </w:r>
    </w:p>
    <w:p>
      <w:pPr>
        <w:pStyle w:val="BookText"/>
        <w:rPr/>
      </w:pPr>
      <w:r>
        <w:rPr>
          <w:rFonts w:ascii="Amiri" w:hAnsi="Amiri" w:eastAsia="Amiri" w:cs="Amiri"/>
          <w:color w:val="111111"/>
          <w:sz w:val="28"/>
          <w:sz w:val="28"/>
          <w:szCs w:val="28"/>
          <w:rtl w:val="true"/>
          <w:lang w:bidi="ar-SA"/>
        </w:rPr>
        <w:t>كيست زينب‌؟ جان محزون حسين خواهر هم عهد و هم خون حسين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باغ دين سرسبز نام زينب است تاك عرفان مست جام زينب است </w:t>
      </w:r>
      <w:bookmarkStart w:id="273" w:name="pg17083_168950"/>
    </w:p>
    <w:p>
      <w:pPr>
        <w:pStyle w:val="BookText"/>
        <w:rPr/>
      </w:pPr>
      <w:bookmarkEnd w:id="273"/>
      <w:r>
        <w:rPr>
          <w:rFonts w:ascii="IRNazanin" w:hAnsi="IRNazanin" w:eastAsia="IRNazanin"/>
          <w:color w:val="111111"/>
          <w:sz w:val="28"/>
          <w:sz w:val="28"/>
          <w:szCs w:val="28"/>
          <w:rtl w:val="true"/>
          <w:lang w:bidi="fa-IR"/>
        </w:rPr>
        <w:t>عقل حيران است آيا اين زن است يا تجلّى گاه طور ايمن است</w:t>
      </w:r>
    </w:p>
    <w:p>
      <w:pPr>
        <w:pStyle w:val="BookText"/>
        <w:rPr/>
      </w:pPr>
      <w:r>
        <w:rPr>
          <w:rFonts w:ascii="Amiri" w:hAnsi="Amiri" w:eastAsia="Amiri" w:cs="Amiri"/>
          <w:color w:val="111111"/>
          <w:sz w:val="28"/>
          <w:sz w:val="28"/>
          <w:szCs w:val="28"/>
          <w:rtl w:val="true"/>
          <w:lang w:bidi="ar-SA"/>
        </w:rPr>
        <w:t>حدّ زينب برتر از تعريف ها است حدّ اين تعريف در حدّ خداست</w:t>
      </w:r>
    </w:p>
    <w:p>
      <w:pPr>
        <w:pStyle w:val="BookText"/>
        <w:rPr/>
      </w:pPr>
      <w:r>
        <w:rPr>
          <w:rFonts w:ascii="IRNazanin" w:hAnsi="IRNazanin" w:eastAsia="IRNazanin"/>
          <w:color w:val="111111"/>
          <w:sz w:val="28"/>
          <w:sz w:val="28"/>
          <w:szCs w:val="28"/>
          <w:rtl w:val="true"/>
          <w:lang w:bidi="fa-IR"/>
        </w:rPr>
        <w:t>هيچ كس را نيست در حدّ توان تا كند احوال زينب را بيان</w:t>
      </w:r>
    </w:p>
    <w:p>
      <w:pPr>
        <w:pStyle w:val="BookText"/>
        <w:rPr/>
      </w:pPr>
      <w:r>
        <w:rPr>
          <w:rFonts w:ascii="IRNazanin" w:hAnsi="IRNazanin" w:eastAsia="IRNazanin"/>
          <w:color w:val="111111"/>
          <w:sz w:val="28"/>
          <w:sz w:val="28"/>
          <w:szCs w:val="28"/>
          <w:rtl w:val="true"/>
          <w:lang w:bidi="fa-IR"/>
        </w:rPr>
        <w:t>صحنه هاى جان گداز كربلا هريكى مى سوخت زينب را جدا</w:t>
      </w:r>
    </w:p>
    <w:p>
      <w:pPr>
        <w:pStyle w:val="BookText"/>
        <w:rPr/>
      </w:pPr>
      <w:r>
        <w:rPr>
          <w:rFonts w:ascii="Amiri" w:hAnsi="Amiri" w:eastAsia="Amiri" w:cs="Amiri"/>
          <w:color w:val="111111"/>
          <w:sz w:val="28"/>
          <w:sz w:val="28"/>
          <w:szCs w:val="28"/>
          <w:rtl w:val="true"/>
          <w:lang w:bidi="ar-SA"/>
        </w:rPr>
        <w:t>زينبا ترك برادر مشكل است رفتن او رفتن جان و دل است</w:t>
      </w:r>
    </w:p>
    <w:p>
      <w:pPr>
        <w:pStyle w:val="BookText"/>
        <w:rPr/>
      </w:pPr>
      <w:r>
        <w:rPr>
          <w:rFonts w:ascii="IRNazanin" w:hAnsi="IRNazanin" w:eastAsia="IRNazanin"/>
          <w:color w:val="111111"/>
          <w:sz w:val="28"/>
          <w:sz w:val="28"/>
          <w:szCs w:val="28"/>
          <w:rtl w:val="true"/>
          <w:lang w:bidi="fa-IR"/>
        </w:rPr>
        <w:t>هرچه در هرجا و هرحالى كه بود واى زينب واى زينب مى نمود</w:t>
      </w:r>
      <w:r>
        <w:rPr>
          <w:rStyle w:val="FootnoteAnchor"/>
          <w:rtl w:val="true"/>
        </w:rPr>
        <w:footnoteReference w:id="195"/>
      </w:r>
    </w:p>
    <w:p>
      <w:pPr>
        <w:pStyle w:val="Heading3"/>
        <w:numPr>
          <w:ilvl w:val="2"/>
          <w:numId w:val="1"/>
        </w:numPr>
        <w:rPr/>
      </w:pPr>
      <w:bookmarkStart w:id="274" w:name="__RefHeading___Toc303101_730472459"/>
      <w:bookmarkStart w:id="275" w:name="_Toc94"/>
      <w:bookmarkEnd w:id="274"/>
      <w:r>
        <w:rPr>
          <w:rtl w:val="true"/>
        </w:rPr>
        <w:t>وحوش صحرا هم به كربلا مى آيند</w:t>
      </w:r>
      <w:bookmarkEnd w:id="275"/>
    </w:p>
    <w:p>
      <w:pPr>
        <w:pStyle w:val="BookText"/>
        <w:rPr/>
      </w:pPr>
      <w:r>
        <w:rPr>
          <w:rFonts w:ascii="IRNazanin" w:hAnsi="IRNazanin" w:eastAsia="IRNazanin"/>
          <w:color w:val="111111"/>
          <w:sz w:val="28"/>
          <w:sz w:val="28"/>
          <w:szCs w:val="28"/>
          <w:rtl w:val="true"/>
          <w:lang w:bidi="fa-IR"/>
        </w:rPr>
        <w:t>پس از اتمام عرض ادب و ارادت،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حديث حضور فرشتگان و جنّيان و آدميان و وحوش صحرا در كنار قبر ابى عبد اللّه عليه السّلام مطالبى فرموديد كه يك قسمتش ناگفته ماند و آن حضور وحوش صحرا است در كنار قبر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توضيحاتى كه داديد نسبت به حضور فرشتگان و جنّيان مطلب روشن شد ولى وحوش صحرا ديگر در اين ميان چه نقشى دارند؟ فرشتگان و آدميان و جنّيان عقل و شعور دارند، درك و تكليف دارند، معرفت و شناخت دارند، حضور پيدا مى كنند، نماز مى خوانند، زيارت مى كنند، عرض ادب دارند، همه اين مطالب نسبت به اين سه دسته از موجودات درست و مورد قبول امّا حيوانات چگونه آن هم وحوش صحرا؟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همۀ آنچه را كه در گفتمان ديروز گفتيم به ياد </w:t>
      </w:r>
      <w:bookmarkStart w:id="276" w:name="pg17083_168951"/>
    </w:p>
    <w:p>
      <w:pPr>
        <w:pStyle w:val="BookText"/>
        <w:rPr/>
      </w:pPr>
      <w:bookmarkEnd w:id="276"/>
      <w:r>
        <w:rPr>
          <w:rFonts w:ascii="IRNazanin" w:hAnsi="IRNazanin" w:eastAsia="IRNazanin"/>
          <w:color w:val="111111"/>
          <w:sz w:val="28"/>
          <w:sz w:val="28"/>
          <w:szCs w:val="28"/>
          <w:rtl w:val="true"/>
          <w:lang w:bidi="fa-IR"/>
        </w:rPr>
        <w:t xml:space="preserve">داشته باشيد؛ آيا حضور حيوانى و آمدن وحشى به زيارت قبرى محال عقلى است يا مستلزم محال‌؟ اگر چنين است كه حرفى براى گفتن نداريم و اگر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هم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ممكن است ولى عجيب به 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ايم، نشنيده ايم يا بسيار كم اتفاق افتاده پس اصل مطلب در گردونۀ استحاله و چرخۀ غيرممكن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اما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از اين امر ممكن عجيب شخص صادق و راستگويى خبر داد و ما پذيرفتيم عقلا ما را مذمّت مى كنند يا اگر قبول نكرديم و در مقام ردّ و ايراد برآمديم مورد ملامت ارباب خرد و صاحبان عقل قرار مى گيريم‌؟ ظاهرا گزينۀ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براى اين كه رفع تعجّب شود و توجّه كنيم بسيارى از حقايقى كه در احاديث و روايات آمده در قرآن شريف كه جاى هيچ ترديدى در آن نيست اصل و ريشه اى دارد نسبت به همين امر توضيحى مى دهم</w:t>
      </w:r>
      <w:r>
        <w:rPr>
          <w:rFonts w:eastAsia="IRNazanin" w:cs="IRNazanin"/>
          <w:color w:val="111111"/>
          <w:sz w:val="28"/>
          <w:szCs w:val="28"/>
          <w:rtl w:val="true"/>
          <w:lang w:bidi="fa-IR"/>
        </w:rPr>
        <w:t>.</w:t>
      </w:r>
    </w:p>
    <w:p>
      <w:pPr>
        <w:pStyle w:val="Heading3"/>
        <w:numPr>
          <w:ilvl w:val="2"/>
          <w:numId w:val="1"/>
        </w:numPr>
        <w:rPr/>
      </w:pPr>
      <w:bookmarkStart w:id="277" w:name="__RefHeading___Toc303103_730472459"/>
      <w:bookmarkStart w:id="278" w:name="_Toc95"/>
      <w:bookmarkEnd w:id="277"/>
      <w:r>
        <w:rPr>
          <w:rtl w:val="true"/>
        </w:rPr>
        <w:t>قرآن و درك و شعور حيوانات</w:t>
      </w:r>
      <w:bookmarkEnd w:id="278"/>
    </w:p>
    <w:p>
      <w:pPr>
        <w:pStyle w:val="BookText"/>
        <w:rPr/>
      </w:pPr>
      <w:r>
        <w:rPr>
          <w:rFonts w:ascii="IRNazanin" w:hAnsi="IRNazanin" w:eastAsia="IRNazanin"/>
          <w:color w:val="111111"/>
          <w:sz w:val="28"/>
          <w:sz w:val="28"/>
          <w:szCs w:val="28"/>
          <w:rtl w:val="true"/>
          <w:lang w:bidi="fa-IR"/>
        </w:rPr>
        <w:t>قرآن شريف در سورۀ مباركۀ نمل ماجراى سليمان پيامبر و هدهد پرنده را به تفصيل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سليمان در مقام پى جويى برآمد، هدهد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به شكنجه كرد مگر برهانى براى غيبتش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نپاييد، هدهد آمد و اين چنين در برابر حشمت اللّه سليمان نبى فرياد سخن در داد و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أَحَطْتُ‌ بِمٰا لَمْ‌ تُحِطْ‍‌ بِهِ‌ وَ جِئْتُكَ‌ مِنْ‌ سَبَإٍ بِنَبَإٍ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هدهد احاطه پيدا كردم به آنچه شما، شماى حشمت اللّه سليمان نبى احاطه به آن نيافته اى و از مملكت سبأ خبرى يقينى براى شما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 يقينى و </w:t>
      </w:r>
    </w:p>
    <w:p>
      <w:pPr>
        <w:pStyle w:val="BookText"/>
        <w:rPr/>
      </w:pPr>
      <w:r>
        <w:rPr>
          <w:rFonts w:ascii="IRNazanin" w:hAnsi="IRNazanin" w:eastAsia="IRNazanin"/>
          <w:color w:val="111111"/>
          <w:sz w:val="28"/>
          <w:sz w:val="28"/>
          <w:szCs w:val="28"/>
          <w:rtl w:val="true"/>
          <w:lang w:bidi="fa-IR"/>
        </w:rPr>
        <w:t>پيام واقعى چيست‌؟</w:t>
      </w:r>
    </w:p>
    <w:p>
      <w:pPr>
        <w:pStyle w:val="BookText"/>
        <w:rPr/>
      </w:pPr>
      <w:r>
        <w:rPr>
          <w:rFonts w:ascii="Amiri" w:hAnsi="Amiri" w:eastAsia="Amiri" w:cs="Amiri"/>
          <w:color w:val="111111"/>
          <w:sz w:val="28"/>
          <w:sz w:val="28"/>
          <w:szCs w:val="28"/>
          <w:rtl w:val="true"/>
          <w:lang w:bidi="ar-SA"/>
        </w:rPr>
        <w:t xml:space="preserve">إِنِّي وَجَدْتُ‌ امْرَأَةً‌ تَمْلِكُهُمْ‌ وَ أُوتِيَتْ‌ مِنْ‌ كُلِّ‌ شَيْ‌ءٍ وَ لَهٰا عَرْشٌ‌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يافتم زنى پادشاه آنان و مالك امورشان بود كه از هرچيزى بهره اى به او داده شده بود و براى او تختى بس عظيم 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گفتارش را ادامه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وَجَدْتُهٰا وَ قَوْمَهٰا يَسْجُدُونَ‌ لِلشَّمْسِ‌ مِنْ‌ دُونِ‌ اللّٰهِ‌ وَ زَيَّنَ‌ لَهُمُ‌ الشَّيْطٰانُ‌ أَعْمٰالَهُمْ‌ فَصَدَّهُمْ‌ عَنِ‌ السَّبِيلِ‌ فَهُمْ‌ لاٰ يَهْتَدُونَ‌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او را و قوم او را كه به جاى خدا براى خورشيد سجده مى كردند و شيطان كارهاى آنان را در نظرشان زينت داده بود پس آنان را از راه حق بازداشته و رهنمون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هدهد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يَسْجُدُوا لِلّٰهِ‌ الَّذِي يُخْرِجُ‌ الْخَبْ‌ءَ فِي السَّمٰاوٰاتِ‌ وَ الْأَرْضِ‌ وَ يَعْلَمُ‌ مٰا تُخْفُونَ‌ وَ مٰا تُعْلِنُونَ‌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نمى كنند براى آن خدايى كه بيرون مى آورد پوشيده و پنهان ها را در آسمان ها و زمين و مى داند آنچه را كه پنهان مى كنيد و آنچه را آشكار مى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إِلٰهَ‌ إِلاّٰ هُوَ رَبُّ‌ الْعَرْشِ‌ الْعَظِيمِ‌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خدائى كه جز او خدائى نيست او پروردگار عرش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 سلطنت و اقتدار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قدرى در اين آيات دقت كنيم، پرنده اى از پرندگان از تيرۀ هدهدان و </w:t>
      </w:r>
    </w:p>
    <w:p>
      <w:pPr>
        <w:pStyle w:val="BookText"/>
        <w:rPr/>
      </w:pPr>
      <w:r>
        <w:rPr>
          <w:rFonts w:ascii="IRNazanin" w:hAnsi="IRNazanin" w:eastAsia="IRNazanin"/>
          <w:color w:val="111111"/>
          <w:sz w:val="28"/>
          <w:sz w:val="28"/>
          <w:szCs w:val="28"/>
          <w:rtl w:val="true"/>
          <w:lang w:bidi="fa-IR"/>
        </w:rPr>
        <w:t>شانه سران است كه در دستگاه سلطنت جناب سليمان حضور دارد، غيبت مى كند و حشمت اللّه در مقام پى جويى از او برمى آيد كه خود اين تفقّد و پى جويى جهتى دارد كه در تفاسير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كه سبب غضب سليمان بر هدهد اين بود كه هدهد به قوّت بصارت آب را در زير سنگ و در زير زمين مى ديد و دليل سليمان و جنود او بر آب مى 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وقتى كه مى آيد از رفتنش به مملكت سبأ خبر مى دهد و مى گويد مالك امور و پادشاه آنان زنى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اين پرنده معناى حكومت و سلطنت را در ميان آدميان مى فهمد و ميان مرد و زن در جهان انسان فرق مى گذارد و آنان را به خصوص مى شناسد و سپس از سجدۀ آنان در برابر خورشيد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اين حيوان مفهوم سجود را در عالم انسانى مى داند و كرنش در برابر خورشيد را متوجه مى شود و اين عمل آنان را تزيين و تسويل شيطانى مى شمرد و آنان را گمراه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از وجود شيطان و اغواء و گمراهى او آگاه است و از هدايت و رهنمونى هم باخبر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مقام توبيخ و ملامت آنان برمى آيد كه چرا در برابر خدا سجده نمى كنند و خدا را با صفاتى مى ستايد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بينيم قرآن شريف آگاهى پرنده اى را نسبت به اين حقايق بازگو مى كند و از آگاهى و اطلاع او نسبت به اين گونه امور صريحا خبر مى دهد</w:t>
      </w:r>
      <w:r>
        <w:rPr>
          <w:rFonts w:eastAsia="IRNazanin" w:cs="IRNazanin"/>
          <w:color w:val="111111"/>
          <w:sz w:val="28"/>
          <w:szCs w:val="28"/>
          <w:rtl w:val="true"/>
          <w:lang w:bidi="fa-IR"/>
        </w:rPr>
        <w:t xml:space="preserve">. </w:t>
      </w:r>
      <w:bookmarkStart w:id="279" w:name="pg17083_168954"/>
    </w:p>
    <w:p>
      <w:pPr>
        <w:pStyle w:val="Heading3"/>
        <w:numPr>
          <w:ilvl w:val="2"/>
          <w:numId w:val="1"/>
        </w:numPr>
        <w:rPr/>
      </w:pPr>
      <w:bookmarkStart w:id="280" w:name="__RefHeading___Toc303105_730472459"/>
      <w:bookmarkStart w:id="281" w:name="_Toc96"/>
      <w:bookmarkEnd w:id="279"/>
      <w:bookmarkEnd w:id="280"/>
      <w:r>
        <w:rPr>
          <w:rtl w:val="true"/>
        </w:rPr>
        <w:t>قرآن و آگاهى موران</w:t>
      </w:r>
      <w:bookmarkEnd w:id="281"/>
    </w:p>
    <w:p>
      <w:pPr>
        <w:pStyle w:val="BookText"/>
        <w:rPr/>
      </w:pPr>
      <w:r>
        <w:rPr>
          <w:rFonts w:ascii="IRNazanin" w:hAnsi="IRNazanin" w:eastAsia="IRNazanin"/>
          <w:color w:val="111111"/>
          <w:sz w:val="28"/>
          <w:sz w:val="28"/>
          <w:szCs w:val="28"/>
          <w:rtl w:val="true"/>
          <w:lang w:bidi="fa-IR"/>
        </w:rPr>
        <w:t>بلكه بالاتر مى بينيم از آگاهى نمل و مورچه اى نسبت به بسيارى از حقايق در همين سوره سخن به ميان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نَمْلَةٌ‌ يٰا أَيُّهَا النَّمْلُ‌ ادْخُلُوا مَسٰاكِنَكُمْ‌ لاٰ يَحْطِمَنَّكُمْ‌ سُلَيْمٰانُ‌ وَ جُنُودُهُ‌ وَ هُمْ‌ لاٰ يَشْعُرُونَ‌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آن گاه كه عبور سليمان پيامبر و لشكريانش بر ديار مورچگان و وادى نمل ها افتاد، مورى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مورچگان به خانه هايتان برويد كه سليمان و لشكريانش شما را از بين نبرند درحالى كه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شريف لاهيجى در توضيح اين آيه شريفه نكات سودمندى آورده است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اين گفتگو شعور و ادراك نمل ظاهر مى شود لهذا جمع عايد به نمل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واو كه جمع ذوى العقول است آورد و به صحّت پيوسته كه مورچه از غايت شعور كه حق تعالى به آن عطا كرده دانه ها را دو حصّه مى كند كه تا ديگر نرويد و چون مى داند كه تخم گشنيز را دو پاره كردن مانع از روئيدن نمى شود بنابراين آن را چهار پاره مى كند و براى قوت خود ذخيره مى نمايد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عيون أخبار الرضا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ثامن ضامن از پدر بزرگوار خود عليهما السّلام روايت كرده كه وقتى در اين سفر سليمان به هوا مى رفت و ريح حامل او بود، آن ريح سخن نمله را به گوش حق </w:t>
      </w:r>
    </w:p>
    <w:p>
      <w:pPr>
        <w:pStyle w:val="BookText"/>
        <w:rPr/>
      </w:pPr>
      <w:r>
        <w:rPr>
          <w:rFonts w:ascii="IRNazanin" w:hAnsi="IRNazanin" w:eastAsia="IRNazanin"/>
          <w:color w:val="111111"/>
          <w:sz w:val="28"/>
          <w:sz w:val="28"/>
          <w:szCs w:val="28"/>
          <w:rtl w:val="true"/>
          <w:lang w:bidi="fa-IR"/>
        </w:rPr>
        <w:t>نيوش سليمان رسانيد، در آن جا توقّف كرده حكم به احضار نمله نمود و چون نمله را به حضور سليمان آوردند به او گفت كه تو ندانسته اى كه من پيغمبر حق سبحانه و تعالى ام و ظلم از ما اصلا واقع نمى شود؟</w:t>
      </w:r>
    </w:p>
    <w:p>
      <w:pPr>
        <w:pStyle w:val="BookText"/>
        <w:rPr/>
      </w:pPr>
      <w:r>
        <w:rPr>
          <w:rFonts w:ascii="IRNazanin" w:hAnsi="IRNazanin" w:eastAsia="IRNazanin"/>
          <w:color w:val="111111"/>
          <w:sz w:val="28"/>
          <w:sz w:val="28"/>
          <w:szCs w:val="28"/>
          <w:rtl w:val="true"/>
          <w:lang w:bidi="fa-IR"/>
        </w:rPr>
        <w:t>نمله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علم بدين معنى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عالم به اين معنى بودى، پس چرا قوم خود را از ظلم من ترسانيدى و مى گفتى يٰا أَيُّهَا النَّمْلُ‌ ادْخُلُوا مَسٰاكِنَكُمْ‌   نمله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ترساندن من آن ها را خوف از ظلم تو نبود بلكه چون من كوكبه ى عظمت و زينت سليمان را ديدم ترسيدم كه مبادا مورچگان آن طمطراق و حلى را به نظر آورده و مفتون گردند و از حق و ياد حق غافل و ذاهل مانند و كفران نعمت هاى مناسب حال ايشان نمايند و اين باعث حطم و شكست ايشان در روزى ايشان گردد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و با توجّه به اين حقايقى كه در قرآن شريف نسبت به درك و توجّه حيوانات آمده تا آن جا كه پرنده اى به چنين نكاتى آگاه باشد و مورى اين گونه رموزى را بشناسد؛ هيچ مانعى ندارد وحوش صحرا هم به حقايقى آگاه باشند؛ مبدء را بدانند، رسول را بشناسند، آگاه از اوصياى آنان باشند و از شهادت سبط‍‌ رسول و قرّة عين البتول باخبر باشند و بدانند زيارت قبر شريف او منشأ چه آثارى خواهد بود كه ديگر اين رشته سر دراز دارد و به همين اشارت براى شما كه بحمد اللّه پيچش مو را مى بينيد و اشارت هاى ابرو را مى شناسيد، بسنده مى كنم</w:t>
      </w:r>
      <w:r>
        <w:rPr>
          <w:rFonts w:eastAsia="IRNazanin" w:cs="IRNazanin"/>
          <w:color w:val="111111"/>
          <w:sz w:val="28"/>
          <w:szCs w:val="28"/>
          <w:rtl w:val="true"/>
          <w:lang w:bidi="fa-IR"/>
        </w:rPr>
        <w:t xml:space="preserve">. </w:t>
      </w:r>
      <w:bookmarkStart w:id="282" w:name="pg17083_168956"/>
    </w:p>
    <w:p>
      <w:pPr>
        <w:pStyle w:val="BookText"/>
        <w:rPr/>
      </w:pPr>
      <w:bookmarkEnd w:id="282"/>
      <w:r>
        <w:rPr>
          <w:rFonts w:ascii="IRNazanin" w:hAnsi="IRNazanin" w:eastAsia="IRNazanin"/>
          <w:color w:val="111111"/>
          <w:sz w:val="28"/>
          <w:sz w:val="28"/>
          <w:szCs w:val="28"/>
          <w:rtl w:val="true"/>
          <w:lang w:bidi="fa-IR"/>
        </w:rPr>
        <w:t>و اين نكته را هم ناگفته نگذاريم كه با توجّه به آن چه گفتيم مطلبى كه كمال الدين دميرى</w:t>
      </w:r>
      <w:r>
        <w:rPr>
          <w:rStyle w:val="FootnoteAnchor"/>
          <w:rtl w:val="true"/>
        </w:rPr>
        <w:footnoteReference w:id="200"/>
      </w:r>
      <w:r>
        <w:rPr>
          <w:rFonts w:ascii="IRNazanin" w:hAnsi="IRNazanin" w:eastAsia="IRNazanin"/>
          <w:color w:val="111111"/>
          <w:sz w:val="28"/>
          <w:sz w:val="28"/>
          <w:szCs w:val="28"/>
          <w:rtl w:val="true"/>
          <w:lang w:bidi="fa-IR"/>
        </w:rPr>
        <w:t>ملاّى شافعى در دو جاى حياة الحيوان آورده است كاملا معقول و قابل پذيرش جلوه مى كند،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 بن سخرب كه از زهّاد بوده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موران همه روزه نان خرد مى كردم، روز عاشورا كه مى شد نمى خوردند</w:t>
      </w:r>
      <w:r>
        <w:rPr>
          <w:rStyle w:val="FootnoteAnchor"/>
          <w:rtl w:val="true"/>
        </w:rPr>
        <w:footnoteReference w:id="201"/>
      </w:r>
      <w:r>
        <w:rPr>
          <w:rFonts w:ascii="IRNazanin" w:hAnsi="IRNazanin" w:eastAsia="IRNazanin"/>
          <w:color w:val="111111"/>
          <w:sz w:val="28"/>
          <w:sz w:val="28"/>
          <w:szCs w:val="28"/>
          <w:rtl w:val="true"/>
          <w:lang w:bidi="fa-IR"/>
        </w:rPr>
        <w:t>و قيس بن عباده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حيوانات وحشى عاشورا را روزه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خوردن و آشاميدن امساك مى كنند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آرى، هيچ مشكلى و محذورى پيش نمى آيد كه مورچگان از واقعۀ كربلا باخبر باشند و در حدّ وجودى خودشان عرض ادب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حيوانات وحشى ماجراى شهادت شاه شهيدان را بدانند و از خورد و خوراك در روز شهادتش امساك نمايند و در حد وجودى خودشان به ساحت مقدّسش عرض ارادت نمايند و به قول مرحوم محتشم</w:t>
      </w:r>
    </w:p>
    <w:p>
      <w:pPr>
        <w:pStyle w:val="BookText"/>
        <w:rPr/>
      </w:pPr>
      <w:r>
        <w:rPr>
          <w:rFonts w:ascii="IRNazanin" w:hAnsi="IRNazanin" w:eastAsia="IRNazanin"/>
          <w:color w:val="111111"/>
          <w:sz w:val="28"/>
          <w:sz w:val="28"/>
          <w:szCs w:val="28"/>
          <w:rtl w:val="true"/>
          <w:lang w:bidi="fa-IR"/>
        </w:rPr>
        <w:t>هرجا كه بود آهويى از دشت پا كشيد هرجا كه بود طايرى از آشيان فتاد</w:t>
      </w:r>
      <w:r>
        <w:rPr>
          <w:rStyle w:val="FootnoteAnchor"/>
          <w:rtl w:val="true"/>
        </w:rPr>
        <w:footnoteReference w:id="203"/>
      </w:r>
    </w:p>
    <w:p>
      <w:pPr>
        <w:pStyle w:val="Heading3"/>
        <w:numPr>
          <w:ilvl w:val="2"/>
          <w:numId w:val="1"/>
        </w:numPr>
        <w:rPr/>
      </w:pPr>
      <w:bookmarkStart w:id="283" w:name="__RefHeading___Toc303107_730472459"/>
      <w:bookmarkStart w:id="284" w:name="_Toc97"/>
      <w:bookmarkEnd w:id="283"/>
      <w:r>
        <w:rPr>
          <w:rtl w:val="true"/>
        </w:rPr>
        <w:t>عزادارى حيوانات وحشى در شب عاشورا</w:t>
      </w:r>
      <w:bookmarkEnd w:id="2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آنچه مرحوم محدّث قمى رضوان اللّه تعالى عليه از مرحوم </w:t>
      </w:r>
    </w:p>
    <w:p>
      <w:pPr>
        <w:pStyle w:val="BookText"/>
        <w:rPr/>
      </w:pPr>
      <w:r>
        <w:rPr>
          <w:rFonts w:ascii="IRNazanin" w:hAnsi="IRNazanin" w:eastAsia="IRNazanin"/>
          <w:color w:val="111111"/>
          <w:sz w:val="28"/>
          <w:sz w:val="28"/>
          <w:szCs w:val="28"/>
          <w:rtl w:val="true"/>
          <w:lang w:bidi="fa-IR"/>
        </w:rPr>
        <w:t>محدّث نورى اعلى اللّه مقامه نقل نموده كاملا قابل قبول است و هيچ جاى استبعاد ندارد، هرچند خود آن مرحوم پس از نقل در مقام استبعاد برآمده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مرحوم محدّث نورى طاب ثراه به سند صحيح از عالم جليل صاحب كرامات باهره و مقامات عاليه، آخوند ملا زين العابدين سلماسى رحمة اللّه عليه نقل كرده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سفر زيارت حضرت رضا عليه السّلام مراجعت كرديم، عبور ما به كوه الوند افتاد كه قريب به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آمديم در آن جا و موسم فصل ربيع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همراهان مشغول زدن خيمه شدند و من نظر مى كردم در دامنۀ كوه، ناگهان چشمم به چيز سفيدى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تأمل كردم، پيرمرد محاسن سفيدى را ديدم كه عمامۀ سفيدى بر سر داشت، بر سكويى نشسته كه قريب چهار زرع از زمين ارتفاع داشت و بر دور آن سنگ هاى بزرگى چيده بود كه جز سر، جايى از او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او رفتم و سلام كردم و مهربانى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انسى گرفت و از جاى خود فرود آمد و از حال خود خبر داد كه از طريقۀ متشرّعه بيرون نيست و از براى او اهل و اولاد بوده، پس از تمشيت امور ايشان عزلت اختيار كرده محض فراغت در عبادت و در نزد او بود رساله هاى عمليه از علماى آن عصر و خبر داد كه هجده سال است در آن جاست و از جمله عجايبى كه ديده بود پس از استفسار از آن ها 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آمدن من به اين جا ماه رجب بود، چون پنج ماه و چيزى گذشت شبى مشغول نماز مغرب بودم ناگاه صداى ولوله عظيمى آمد و </w:t>
      </w:r>
    </w:p>
    <w:p>
      <w:pPr>
        <w:pStyle w:val="BookText"/>
        <w:rPr/>
      </w:pPr>
      <w:r>
        <w:rPr>
          <w:rFonts w:ascii="IRNazanin" w:hAnsi="IRNazanin" w:eastAsia="IRNazanin"/>
          <w:color w:val="111111"/>
          <w:sz w:val="28"/>
          <w:sz w:val="28"/>
          <w:szCs w:val="28"/>
          <w:rtl w:val="true"/>
          <w:lang w:bidi="fa-IR"/>
        </w:rPr>
        <w:t>صداهاى عجيبى شنيدم، پس ترسيدم و نماز را تخفيف دادم و نظر كردم در اين دشت، ديدم پر شده از حيوانات و رو به من مى آيند و اين حيوانات مختلفه متضاده چون شير و آهو و گاو كوهى و گرگ و پلنگ باهم مختلطند و صيحه مى زنند به صداهاى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اضطراب و خوفم زياد شد و تعجب كردم از اين اجتماع و اين كه صيحه مى زنند به صداهاى غريبى و جمع شدند دور من در اين محل و بلند كرده بودند سرهاى خود را به سوى من و فرياد مى كردند بر روى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گفتم دور است سبب اجتماع اين وحوش و درندگان كه باهم دشمنند دريدن من باشد و حال آن كه يكديگر را نمى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اين، مگر به جهت امر بزرگى و حادثه عظيمى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تأمل كردم به خاطرم آمد كه امشب شب عاشوراست و اين فرياد و فغان و اجتماع و نوحه گرى براى مصيبت ابا عبد اللّه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مطمئن شدم عمامه را انداختم و بر سر خود زدم و خود را انداختم از اين مكان و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حسين، شهيد حسين و امثال اين كلمات پس براى من در وسط‍‌ خود جايى خالى كردند و دور مرا مانند حلقه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بعضى سر بر زمين مى زدند و بعضى خود را به خاك مى انداختند و به همين نحو بود تا فجر طالع شد پس آن ها كه وحشى تر از همه بودند رفتند و به همين ترتيب مى رفتند تا همه متفرق شدند و اين عادت ايشان است از آن سال تا حال كه هجده سال است حتى آنكه گاهى روز عاشورا بر من مشتبه مى شد </w:t>
      </w:r>
      <w:bookmarkStart w:id="285" w:name="pg17083_168959"/>
    </w:p>
    <w:p>
      <w:pPr>
        <w:pStyle w:val="BookText"/>
        <w:rPr/>
      </w:pPr>
      <w:bookmarkEnd w:id="285"/>
      <w:r>
        <w:rPr>
          <w:rFonts w:ascii="IRNazanin" w:hAnsi="IRNazanin" w:eastAsia="IRNazanin"/>
          <w:color w:val="111111"/>
          <w:sz w:val="28"/>
          <w:sz w:val="28"/>
          <w:szCs w:val="28"/>
          <w:rtl w:val="true"/>
          <w:lang w:bidi="fa-IR"/>
        </w:rPr>
        <w:t>پس ظاهر مى شد از اجتماع آن ها در اين جا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آرى، هيچ استبعادى ندارد كه وحوش صحرا شب عاشورا را بشناسند و در مقام اقامۀ عزا و انعقاد مجلس مصيبت و شركت در محفل سوگوارى و شنيدن مرثيه و گريه و شيون و ماتم و زارى نسبت به سيد الشهدا عليه السّلام برآيند و آنان هم گريه كن و سينه زن خرّه مال</w:t>
      </w:r>
      <w:r>
        <w:rPr>
          <w:rStyle w:val="FootnoteAnchor"/>
          <w:rtl w:val="true"/>
        </w:rPr>
        <w:footnoteReference w:id="205"/>
      </w:r>
      <w:r>
        <w:rPr>
          <w:rFonts w:ascii="Amiri" w:hAnsi="Amiri" w:eastAsia="Amiri" w:cs="Amiri"/>
          <w:color w:val="111111"/>
          <w:sz w:val="28"/>
          <w:sz w:val="28"/>
          <w:szCs w:val="28"/>
          <w:rtl w:val="true"/>
          <w:lang w:bidi="ar-SA"/>
        </w:rPr>
        <w:t>و عزادار امام حسين عليه السّلام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توضيحاتى كه دادند كمال تشكر و سپاسگزارى را نمودم و آمادگى خود را براى استماع باقى مانده مطالب اظهار داشتم</w:t>
      </w:r>
      <w:r>
        <w:rPr>
          <w:rFonts w:eastAsia="IRNazanin" w:cs="IRNazanin"/>
          <w:color w:val="111111"/>
          <w:sz w:val="28"/>
          <w:szCs w:val="28"/>
          <w:rtl w:val="true"/>
          <w:lang w:bidi="fa-IR"/>
        </w:rPr>
        <w:t>.</w:t>
      </w:r>
    </w:p>
    <w:p>
      <w:pPr>
        <w:pStyle w:val="Heading3"/>
        <w:numPr>
          <w:ilvl w:val="2"/>
          <w:numId w:val="1"/>
        </w:numPr>
        <w:rPr/>
      </w:pPr>
      <w:bookmarkStart w:id="286" w:name="__RefHeading___Toc303109_730472459"/>
      <w:bookmarkStart w:id="287" w:name="_Toc98"/>
      <w:bookmarkEnd w:id="286"/>
      <w:r>
        <w:rPr>
          <w:rtl w:val="true"/>
        </w:rPr>
        <w:t>زيارت امام حسين عليه السّلام مقدّم بر ديدار حجّت عصر است</w:t>
      </w:r>
      <w:bookmarkEnd w:id="287"/>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صحبت در اين بود كه هرچه متعلّق به امام حسين عليه السّلام است چونان خود آن وجود مقدّس از اسرار عالم خلقت و راز وجود است به شرحى كه گفتيم و از جمله آن ها زيارت مرقد شريفش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حديث توجه كن كه چگونه زيارت قبر او را مقدم بر زيارت امام حى و حجّت عصر شمرده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ديدار شما موجب شد كه زحمت و مشقّت بسيار بر خودم حمل نمايم و به حضورتان شرفياب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و گلايه از پروردگارت </w:t>
      </w:r>
      <w:bookmarkStart w:id="288" w:name="pg17083_168960"/>
    </w:p>
    <w:p>
      <w:pPr>
        <w:pStyle w:val="BookText"/>
        <w:rPr/>
      </w:pPr>
      <w:bookmarkEnd w:id="288"/>
      <w:r>
        <w:rPr>
          <w:rFonts w:ascii="IRNazanin" w:hAnsi="IRNazanin" w:eastAsia="IRNazanin"/>
          <w:color w:val="111111"/>
          <w:sz w:val="28"/>
          <w:sz w:val="28"/>
          <w:szCs w:val="28"/>
          <w:rtl w:val="true"/>
          <w:lang w:bidi="fa-IR"/>
        </w:rPr>
        <w:t>نداشته باش، چرا نزد كسى كه حقّش بر تو اعظم و بزرگ تر از حقّ‌ من بود نرفتى‌؟</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دوم حضرت بيش از سخن اوّل ايشان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شكوه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آمد، لذا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حقّش بر من از حقّ‌ شما عظيم تر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ألحسين بن علىّ‌ ألا أتيت الحسين عليه السّلام فدعوت اللّه عنده و شكوت إليه حوائجك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حسين بن على عليه السّلام است چرا نزد او نرفتى‌؟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امام حسين عليه السّلام مشرّف نشدى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آن جا نخواندى و شكوۀ حوائجت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نكردى‌؟</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راستى با مقياس ها و ميزان هايى كه ما در دست داريم اين گونه احاديث را نمى توانيم بسنجيم و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چه مى گويد؟ حجت خداست، امام صادق عليه السّلام است، رئيس مذهب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حسين بن على عليه السّلام بر تو اعظم از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كيست و چه كرده كه اعاظم عالم وجود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كنند و بزرگترين و برترين مى شناسانند، نمى فهميم</w:t>
      </w:r>
      <w:r>
        <w:rPr>
          <w:rFonts w:eastAsia="IRNazanin" w:cs="IRNazanin"/>
          <w:color w:val="111111"/>
          <w:sz w:val="28"/>
          <w:szCs w:val="28"/>
          <w:rtl w:val="true"/>
          <w:lang w:bidi="fa-IR"/>
        </w:rPr>
        <w:t>.</w:t>
      </w:r>
    </w:p>
    <w:p>
      <w:pPr>
        <w:pStyle w:val="Heading3"/>
        <w:numPr>
          <w:ilvl w:val="2"/>
          <w:numId w:val="1"/>
        </w:numPr>
        <w:rPr/>
      </w:pPr>
      <w:bookmarkStart w:id="289" w:name="__RefHeading___Toc303111_730472459"/>
      <w:bookmarkStart w:id="290" w:name="_Toc99"/>
      <w:bookmarkEnd w:id="289"/>
      <w:r>
        <w:rPr>
          <w:rtl w:val="true"/>
        </w:rPr>
        <w:t>آثار ديگر زيارت سيد الشهداء عليه السّلام</w:t>
      </w:r>
      <w:bookmarkEnd w:id="29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اين حسين است كه حديث از آثار زيارت قبر شريف او محو نام از دست نوشتۀ اشقياء و ثبت اسم در صحيفۀ سعيدان را معرّفى مى كند </w:t>
      </w:r>
    </w:p>
    <w:p>
      <w:pPr>
        <w:pStyle w:val="BookText"/>
        <w:rPr/>
      </w:pPr>
      <w:r>
        <w:rPr>
          <w:rFonts w:ascii="IRNazanin" w:hAnsi="IRNazanin" w:eastAsia="IRNazanin"/>
          <w:color w:val="111111"/>
          <w:sz w:val="28"/>
          <w:sz w:val="28"/>
          <w:szCs w:val="28"/>
          <w:rtl w:val="true"/>
          <w:lang w:bidi="fa-IR"/>
        </w:rPr>
        <w:t>كه وقتى عبد اللّه بن ميمون قدّاح كه از بزرگان اصحاب حضرت صادق عليه السّلام است از آن حضرت بازتاب زيارت حضرت حسين عليه السّلام را جويا شد آن گاه كه با معرفت همراه و خالى از استكبار باشد،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يكتب له ألف حجّة مقبولة و ألف عمرة مبرورة و إن كان شقيّا كتب سعيدا و لم يزل يخوض فى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او پاداش هزار حج مقبول و بهرۀ هزار عمرۀ خوب رقم زنند و اگر در جمع اشقياء باشد او را در گروه ارباب سعادت جا دهند و پيوسته در رحمت حق غوطه ور 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اين حسين است كه روايت معتبر، زائر شائق او را از عباد اللّه المكرمين معرفى مى نمايد آن گونه كه حضرت صادق عليه السّلام به جناب محمد بن مسلم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أتاه شوقا إليه كان من عباد اللّه المكرمين و كان تحت لواء الحسين بن علىّ‌ عليهما السّلام حتّى يدخلهما اللّه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از سر شوق به زيارت آن حضرت برود از بندگان مورد اكرام حق تعالى است و در زير لواء و تحت پوشش سيّد الشهداء عليه السّلام است تا خداوند آنان را داخل بهشت گرداند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اللّه المكرمين كيانند؟ اضافۀ تشريفى عباد به اللّه بيانگر مقام تشريفى بسيار بلندى است تا چه رسد كه اين عباد اللّه توصيف به مكرمين شوند كه اگر مكرمين باشد و از باب افعال بايد به آنچه در آيات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انبياء آمده توجّه نمود و اگر مكرّمين باشد بايد به آنچه در توضيح اين جمله در زيارت جامعۀ كبيره آورده ايم رجوع كرد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اين حسين است كه حديث، گريۀ بر او را، نقل مصائب او را، زيارت او را مصداق نصرت و يارى او در دنيا شمرده است كه حضرت باقر عليه السّلام اين آيۀ شريفه را تلاوت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همانا ما يارى مى كنيم فرستادگانمان و اهل ايمان را در زندگى دنيا و روزى كه به پا خيزند شاهدان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جمعى كه مورد نصرت و يارى حق هستند در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گريۀ شما بر او و حديث و ذكر آنچه بر آن وجود مقدّس وارد آمده و همچنين زيارت قبر او نصرت و يارى شما است نسبت به آن حضرت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نويد باد شما را كه در جوار رسول خدا صلّى اللّه عليه و آله هستيد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آرى اين حسين است كه حضرت صادق عليه السّلام به عاصم بن حميد حنّاط‍‌ نسبت به زيارت او فرمود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عاصم، من زار قبر الحسين عليه السّلام و هو مغموم أذهب اللّه غمّه و من زاره و هو فقير أذهب اللّه فقره و من كانت به عاهة فدعا اللّه </w:t>
      </w:r>
    </w:p>
    <w:p>
      <w:pPr>
        <w:pStyle w:val="BookText"/>
        <w:rPr/>
      </w:pPr>
      <w:r>
        <w:rPr>
          <w:rFonts w:ascii="Amiri" w:hAnsi="Amiri" w:eastAsia="Amiri" w:cs="Amiri"/>
          <w:color w:val="111111"/>
          <w:sz w:val="28"/>
          <w:sz w:val="28"/>
          <w:szCs w:val="28"/>
          <w:rtl w:val="true"/>
          <w:lang w:bidi="ar-SA"/>
        </w:rPr>
        <w:t>أن يذهبها عنه أستجيبت دعوته و فرّج همّه و غمّه فلا تدع أن يأتيه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عاصم، هركس قبر حسين عليه السّلام را زيارت كند درحالى كه غمين باشد خداوند غمش را از بين ببرد و هركس به زيارت او رود درحالى كه فقير باشد حق تعالى فقرش را بزدايد و هركس با هر عيب و علّتى باشد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قبر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كه آن عيب را از او برطرف سازد خداوند دعايش را مستجاب گرداند و همّ‌ و غمّ‌ او را زايل سازد زنهار ترك زيارت او منما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اين حسين است كه وقتى عبد اللّه بن سنان به حضرت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بزرگوارتان نسبت به مخارج حجّ‌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درهمى از آن هزار برابر عوض دارد، نسبت به مخارج سفر زيارت جدّتان حسين عليه السّلام چه مى فرماييد؟</w:t>
      </w:r>
    </w:p>
    <w:p>
      <w:pPr>
        <w:pStyle w:val="BookText"/>
        <w:rPr/>
      </w:pPr>
      <w:r>
        <w:rPr>
          <w:rFonts w:ascii="Amiri" w:hAnsi="Amiri" w:eastAsia="Amiri" w:cs="Amiri"/>
          <w:color w:val="111111"/>
          <w:sz w:val="28"/>
          <w:sz w:val="28"/>
          <w:szCs w:val="28"/>
          <w:rtl w:val="true"/>
          <w:lang w:bidi="ar-SA"/>
        </w:rPr>
        <w:t>فقال يابن سنان، يحسب له بالدّرهم ألف و ألف حتّى عدّ عشرة و يرفع له من الدّرجات مثلها و رضا اللّه خير له و دعاء محمّد صلّى اللّه عليه و آله و دعاء أمير المؤمنين عليه السّلام و الأئمّة عليهم السّلام خير 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سنان، هر درهم براى او هزار و هزار و هزار تا ده هزار درهم حساب مى شود و براى او به همين مقياس درجات بالا مى رود و رضايت خداوند خيرى است كه عايد او مى شود </w:t>
      </w:r>
      <w:bookmarkStart w:id="291" w:name="pg17083_168964"/>
    </w:p>
    <w:p>
      <w:pPr>
        <w:pStyle w:val="BookText"/>
        <w:rPr/>
      </w:pPr>
      <w:bookmarkEnd w:id="291"/>
      <w:r>
        <w:rPr>
          <w:rFonts w:ascii="IRNazanin" w:hAnsi="IRNazanin" w:eastAsia="IRNazanin"/>
          <w:color w:val="111111"/>
          <w:sz w:val="28"/>
          <w:sz w:val="28"/>
          <w:szCs w:val="28"/>
          <w:rtl w:val="true"/>
          <w:lang w:bidi="fa-IR"/>
        </w:rPr>
        <w:t>دعاى پيامبر اكرم و دعاى امير مؤمنان و حضرات معصومين عليهم السّلام خيرى است كه به او مى رسد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292" w:name="__RefHeading___Toc303113_730472459"/>
      <w:bookmarkStart w:id="293" w:name="_Toc100"/>
      <w:bookmarkEnd w:id="292"/>
      <w:r>
        <w:rPr>
          <w:rtl w:val="true"/>
        </w:rPr>
        <w:t>زيارت امام حسين عليه السّلام موجب مغفرت است</w:t>
      </w:r>
      <w:bookmarkEnd w:id="293"/>
    </w:p>
    <w:p>
      <w:pPr>
        <w:pStyle w:val="BookText"/>
        <w:rPr/>
      </w:pPr>
      <w:r>
        <w:rPr>
          <w:rFonts w:ascii="IRNazanin" w:hAnsi="IRNazanin" w:eastAsia="IRNazanin"/>
          <w:color w:val="111111"/>
          <w:sz w:val="28"/>
          <w:sz w:val="28"/>
          <w:szCs w:val="28"/>
          <w:rtl w:val="true"/>
          <w:lang w:bidi="fa-IR"/>
        </w:rPr>
        <w:t>آرى، اين حسين است كه زيارتش موجبات مغفرت و آمرزش گناهان را فراهم مى آورد كه شايد احاديثمان در خصوص اين جهت يكان هايى از دهگان باشد و چه بسا به حدّ تواتر برسد؛ از جمله جمله اى از حديثى كه به سند معتبر از آقا و مولايمان حضرت رضا عليه السّلام رسيده است كه به پسر شبيب، ريّان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شبيب، إن سرّك أن تلقى اللّه عزّ و جلّ‌ و لا ذنب عليك فزر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شبيب، اگر مسرور مى شوى كه به لقاى خداى عزّ و جل برسى درحالى كه هيچ گناهى بر تو نيست پس حسين عليه السّلام را زيارت نما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حديثى كه ابن قولويه از سليمان بن خالد نقل نموده كه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حضرت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جمعى كه خود را شيعۀ ما مى پندارند و گفته مى شود عمرشان مى گذرد و به زيارت قبر امام حسين عليه السّلام نمى روند از روى جفا و سستى و عجز و كسالت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هرآينه اگر بداند چه فضيلتى در زيارت اوست سستى و </w:t>
      </w:r>
    </w:p>
    <w:p>
      <w:pPr>
        <w:pStyle w:val="BookText"/>
        <w:rPr/>
      </w:pPr>
      <w:r>
        <w:rPr>
          <w:rFonts w:ascii="Amiri" w:hAnsi="Amiri" w:eastAsia="Amiri" w:cs="Amiri"/>
          <w:color w:val="111111"/>
          <w:sz w:val="28"/>
          <w:sz w:val="28"/>
          <w:szCs w:val="28"/>
          <w:rtl w:val="true"/>
          <w:lang w:bidi="ar-SA"/>
        </w:rPr>
        <w:t>كسالت نشان نمى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مگر در زيارت امام حسين عليه السّلام چه فضيلتى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خير بسيار، هرآينه نخستين بهره اى كه نصيب زائر مى شود مغفرت گناهان گذشته و معاصى پيشين اوست و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كارت از سر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نو و حيات جديدى آغاز كن كه گذشته ات بخشيده 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سومين حديث را هم در اين راستا بياوريم كه ارتباطى با ما خراسانيان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مسكان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اصحاب حضرت صادق و امام كاظم عليهما السّلام است و از بيم اين كه شايد نتواند حق اجلال حضرت صادق عليه السّلام را آن گونه كه شايد پاس بدارد به محضر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نمى شد و نوعا از اصحاب حضرت نقل حديث مى نمود</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كه جمعى از اهل خراسان خدمت حضرت صادق عليه السّلام رسيدند و از حضرتش جوياى فضيلت زيارت قبر امام حسين عليه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براى من نقل حديث مى نمود كه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زاره يريد به وجه اللّه أخرجه اللّه من ذنوبه كمولود ولدته أمّه و شيّعته الملائكة فى مسيره فرفرفت على رأسه قد صفّوا بأجنحتهم عليه حتّى يرجع إلى أهله و سئلت الملائكة المغفرة له </w:t>
      </w:r>
      <w:bookmarkStart w:id="294" w:name="pg17083_168966"/>
    </w:p>
    <w:p>
      <w:pPr>
        <w:pStyle w:val="BookText"/>
        <w:rPr/>
      </w:pPr>
      <w:bookmarkEnd w:id="294"/>
      <w:r>
        <w:rPr>
          <w:rFonts w:ascii="Amiri" w:hAnsi="Amiri" w:eastAsia="Amiri" w:cs="Amiri"/>
          <w:color w:val="111111"/>
          <w:sz w:val="28"/>
          <w:sz w:val="28"/>
          <w:szCs w:val="28"/>
          <w:rtl w:val="true"/>
          <w:lang w:bidi="ar-SA"/>
        </w:rPr>
        <w:t>من ربّه و غشيته الرّحمة من أعنان السّماء و نادته الملائكة طبت و طاب من زرت و حفظ‍‌ فى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براى خدا امام حسين عليه السّلام را زيارت نمايد، خدا او را از گناهانش بيرون برد همانند مولودى كه از مادر متولّد شده است و فرشتگان پيوسته در مسير او را تشييع نمايند و بدرقه كنند و بر سرش سايه افكنند و پيوسته با بال هاى گسترده و صف زده او را همراهى نمايند تا به اهلش برگردد و ملائكه از پروردگار مسئلت مغفرت و آمرزش براى او نمايند و رحمت خدائى تا دل آسمان او را زير پوشش گيرد و فرشتگان او را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پاكيزه اى و طيّب و طاهره و پاك و پاكيزه بوده آن كسى كه به زيارتش نايل آمدى و در جمع اهلش محفوظ‍‌ ماند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295" w:name="__RefHeading___Toc303115_730472459"/>
      <w:bookmarkStart w:id="296" w:name="_Toc101"/>
      <w:bookmarkEnd w:id="295"/>
      <w:r>
        <w:rPr>
          <w:rtl w:val="true"/>
        </w:rPr>
        <w:t>توضيحى در اين احاديث</w:t>
      </w:r>
      <w:bookmarkEnd w:id="296"/>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هر روز با حرف تازه اى و سخن نويى روبه رو مى شوم و اين بيت تداعى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دم از اين باغ برى مى رسد تازه تر از تازه ترى مى رسد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آنچه گفتيد عجيب بود و جز با همان مقياس سرّى و رمز و رازى قابل سنجش نبود ولى گويا اين احاديث از همه عجيب تر است و عنوان سرّ و رازى اش از همه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در نظر مى گيرم، چون از خودم خبر دارم همين منى كه چندين سال مرتكب گناه و معصيت شده ام آن هم </w:t>
      </w:r>
    </w:p>
    <w:p>
      <w:pPr>
        <w:pStyle w:val="BookText"/>
        <w:rPr/>
      </w:pPr>
      <w:r>
        <w:rPr>
          <w:rFonts w:ascii="IRNazanin" w:hAnsi="IRNazanin" w:eastAsia="IRNazanin"/>
          <w:color w:val="111111"/>
          <w:sz w:val="28"/>
          <w:sz w:val="28"/>
          <w:szCs w:val="28"/>
          <w:rtl w:val="true"/>
          <w:lang w:bidi="fa-IR"/>
        </w:rPr>
        <w:t>گناهان زياد و معاصى بسيار و همچنين ذنوب كبيره و گناهان بزرگ، با همين سفر زيارتى كه آمدم همۀ آن ها بخشيده مى شود و من آمرزيده شدم مانند روزى كه از مادر به دنيا آمدم؛ پاك و پاكيزه، يعنى عقابى، عذابى، تنبيهى، شدّتى، هيچ هيچ نسبت به گناهان گذشته آن هم آن گناهان بزرگ و معاصى كبيره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جمع باشد و خيالم 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اين كه آگاه وبيگاه نسبت به بعضى از عبادات در سايۀ جهل و جوانى بى تفاوت بوده ام و كم 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نمازى نخوانده ام، روزه اى نگرفته ام، چون فكر مى كردم مهم نيست و يا اهمّيتم در گرو عدم اهمّيت به آن ها است كه متأسفانه بسيارى اين چنين مى پندارند بلكه حتّى گاه و بيگاه نسبت به حقوق دگران سهل انگارى و يا اجحاف و تعدّى داشته ام و حقّى را از كسى ناحق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آمدم كربلا همه صاف شد، پاك شدم 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سفر پرسودى، مسافرت كم خرج و خيلى پردرآمد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راستى عقلم قد نمى دهد و نمى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 بر اين كه حالا در سايۀ آنچه از امثال جناب عالى شنيده ام و در مقام تأمّل و فكر برآمده ام مى فهمم كه از كنار حقوق خالق و خلق به اين سادگى نمى شود گذشت به خصوص حقوق مردم لذاست كه اين روايات آخرى بسيار فكر مرا مشغول داشته هرچند خيلى خوب است و اميدبخش ولى به قول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النّفس منها شىء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بسيار به جا و پرسش بسيار مناسبى نموديد و فكر مى كنم اين سؤال شما جنبۀ شخصى ندارد و بسيارى در كنار اين احاديث چنين پرسشى دارند و اگر با توضيحاتى كه مى دهيم براى شما روشن شد مسلّما در مقام روشن شدن دگران هم برمى آييد و براى جمعى مفيد و </w:t>
      </w:r>
    </w:p>
    <w:p>
      <w:pPr>
        <w:pStyle w:val="BookText"/>
        <w:rPr/>
      </w:pPr>
      <w:r>
        <w:rPr>
          <w:rFonts w:ascii="IRNazanin" w:hAnsi="IRNazanin" w:eastAsia="IRNazanin"/>
          <w:color w:val="111111"/>
          <w:sz w:val="28"/>
          <w:sz w:val="28"/>
          <w:szCs w:val="28"/>
          <w:rtl w:val="true"/>
          <w:lang w:bidi="fa-IR"/>
        </w:rPr>
        <w:t>سودمند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سؤالى را كه طرح كرديد موارد مشابه هم زياد دارد و به خصوص نسبت به ساير آنچه هم كه متعلّق به امام حسين عليه السّلام است با چنين تعبيراتى در احاديث روبه رو مى شويم، از جمله نسبت به گريۀ بر ابى عبد اللّه عليه السّلام كه اتّفاقا در همين حديثى كه يك جمله اش را در ارتباط‍‌ با زيارت از حضرت رضا عليه السّلام نقل نموديم و گفتيم سندش هم معتبر است جملۀ قبل از آن در زمينۀ گريه بر امام حسين عليه السّلام است كه چنين تعبيرى نسبت به آن ديده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شبيب، إن بكيت على الحسين حتّى تصير دموعك على خدّيك غفر اللّه لك كلّ‌ ذنب أذنبته صغيرا كان أو كبيرا، قليلا كان أو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شبيب، اگر بر امام حسين عليه السّلام گريه كردى تا آن جا كه اشكت بر دو گونه ات جارى شد، خداوند همۀ گناهانى را كه مرتكب شده اى مى بخشايد، كوچك باشد يا بزرگ، كم باشد يا بسيار</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مى بينيم در اين جمله تصريح شده به قسمتى از آنچه مورد شگفت و تعجّب شما بود و موجب سؤال و پرسش شده بود و آن عموميت مغفرت و شمول آمرزش نسبت به همۀ معاصى حتّى گناهان كبيره و معاصى بسيار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چون مطلبى است كه در بسيارى از موارد مورد سؤال قرار مى گيرد </w:t>
      </w:r>
    </w:p>
    <w:p>
      <w:pPr>
        <w:pStyle w:val="BookText"/>
        <w:rPr/>
      </w:pPr>
      <w:r>
        <w:rPr>
          <w:rFonts w:ascii="IRNazanin" w:hAnsi="IRNazanin" w:eastAsia="IRNazanin"/>
          <w:color w:val="111111"/>
          <w:sz w:val="28"/>
          <w:sz w:val="28"/>
          <w:szCs w:val="28"/>
          <w:rtl w:val="true"/>
          <w:lang w:bidi="fa-IR"/>
        </w:rPr>
        <w:t>مسلّما پاسخ آن هم در موارد بسيارى مى تواند كارگشا باشد لذا دوست دارم در عين اين كه به همۀ مطالب توجه كاملى داريد نسبت به خصوص اين بحث توجه كامل تر و عنايت بيشترى داشته باشيد كه مطلب جنبۀ كليدى و نقش مفتاحى براى باز شدن بسيارى از مشكلات و حل كثيرى از مبهمات دارد و از خود صاحب اين قبّۀ ساميه كه نزد حق تعالى اين چنين جلال و عظمتى دارد استمداد مى كنم كه بتوانم مطلب را آن گونه كه بايد و شايد توضيح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اين گونه احاديث و روايات دو جهت مايۀ شگفت و تعجّب شده و موجبات سؤال و پرسش را فراهم آورده بلكه چه بسا بعضى را به مرز شك و ترديد بلكه ردّ و انكار كشانده و آن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است كه كار ظاهرا كوچك است و عمل به ظاهر كم و اندك اما اجر و مزد و پاداش و ثواب بسيار است و بسيار و هيچ تناسبى ميان عمل و پاداش و كار و جزا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قطره اشك مگر چقدر ارزش دارد؟ يك سفر زيارت مگر چقدر قيمت دارد كه نتيجۀ آن، اين همه اجر و ثواب و پيامد و پاداش باشد مضاف بر همه مغفرت و آمرزش تمام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چرتكه</w:t>
      </w:r>
      <w:r>
        <w:rPr>
          <w:rStyle w:val="FootnoteAnchor"/>
          <w:rtl w:val="true"/>
        </w:rPr>
        <w:footnoteReference w:id="219"/>
      </w:r>
      <w:r>
        <w:rPr>
          <w:rFonts w:ascii="Amiri" w:hAnsi="Amiri" w:eastAsia="Amiri" w:cs="Amiri"/>
          <w:color w:val="111111"/>
          <w:sz w:val="28"/>
          <w:sz w:val="28"/>
          <w:szCs w:val="28"/>
          <w:rtl w:val="true"/>
          <w:lang w:bidi="ar-SA"/>
        </w:rPr>
        <w:t>مى اندازيم درست درنمى آيد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نسبت به عموميت خصوص اين اجر و نتيجه است كه مغفرت و آمرزش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قطرۀ اشك يا زيارت، همۀ گناهان را از بين مى برد درحالى كه بعضى از گناهان مربوط‍‌ به حقوق خلق و حق الناس است</w:t>
      </w:r>
      <w:r>
        <w:rPr>
          <w:rFonts w:eastAsia="IRNazanin" w:cs="IRNazanin"/>
          <w:color w:val="111111"/>
          <w:sz w:val="28"/>
          <w:szCs w:val="28"/>
          <w:rtl w:val="true"/>
          <w:lang w:bidi="fa-IR"/>
        </w:rPr>
        <w:t xml:space="preserve">. </w:t>
      </w:r>
      <w:bookmarkStart w:id="297" w:name="pg17083_168970"/>
    </w:p>
    <w:p>
      <w:pPr>
        <w:pStyle w:val="Heading3"/>
        <w:numPr>
          <w:ilvl w:val="2"/>
          <w:numId w:val="1"/>
        </w:numPr>
        <w:rPr/>
      </w:pPr>
      <w:bookmarkStart w:id="298" w:name="__RefHeading___Toc303117_730472459"/>
      <w:bookmarkStart w:id="299" w:name="_Toc102"/>
      <w:bookmarkEnd w:id="297"/>
      <w:bookmarkEnd w:id="298"/>
      <w:r>
        <w:rPr>
          <w:rtl w:val="true"/>
        </w:rPr>
        <w:t>عدم تناسب عمل با پاداش</w:t>
      </w:r>
      <w:bookmarkEnd w:id="299"/>
    </w:p>
    <w:p>
      <w:pPr>
        <w:pStyle w:val="BookText"/>
        <w:rPr/>
      </w:pPr>
      <w:r>
        <w:rPr>
          <w:rFonts w:ascii="IRNazanin" w:hAnsi="IRNazanin" w:eastAsia="IRNazanin"/>
          <w:color w:val="111111"/>
          <w:sz w:val="28"/>
          <w:sz w:val="28"/>
          <w:szCs w:val="28"/>
          <w:rtl w:val="true"/>
          <w:lang w:bidi="fa-IR"/>
        </w:rPr>
        <w:t>حالا كه محور سؤال و محدودۀ پرسش معلوم شد خوب توجه كنيد و همانچه قبلا هم گفته ايم به ياد داشته باشيد؛ آيا تحقّق چنين امرى محال است يا مستلزم محال‌؟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كه نيست ولى شايد قسمت آخر آن مستلزم محال باشد كه موجبات ظلم به كسى فراهم آيد و حق كسى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اين استلزام فراهم نيامد باز هم مشكلى هست‌؟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جهت اوّل كه عدم تناسب عمل با جزا و پاداش است، بايد توجه داشت كه اين امور مربوط‍‌ به فضل پروردگار و لطف و عنايت اوست و در گردونۀ تفضّل و محدودۀ لطف و عنايت و صله و جايزه و عطا و بخشش هيچ گاه نظرى به تناسب ميان عمل و عطا نمى نمايند و در اين گردونه چه بسا عدم تناسب خود، تناسب باشد و نبود مقياس، خود قياس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كارگرى است، كارمندى است، خدمتگزارى است حقوق ثابت و معيّنى نسبت به كارى كه عهده دار است به او مى دهند ولى گاهى همين شخص كارى انجام مى دهد، خدمتى مى آورد كه در نظر كارفرما مطلوب مى افتد چه بسا چندين برابر حقوق او به عنوان صله و جايزه و عطا و بخشش به او مى دهد و همه هم در مقام تحسين او برمى آيند به خصوص اگر آن كار به ظاهر كوچك ارتباطى با معنايى بزرگ و مفهومى سترگ و كمالى كلان داشته باشد كه ديگر تفضّلات و مرحمت ها آن چنان كلان مى گردد كه چه بسا كلّۀ بعضى از كلان ها هم نتواند آن را در خود جا دهد</w:t>
      </w:r>
      <w:r>
        <w:rPr>
          <w:rFonts w:eastAsia="IRNazanin" w:cs="IRNazanin"/>
          <w:color w:val="111111"/>
          <w:sz w:val="28"/>
          <w:szCs w:val="28"/>
          <w:rtl w:val="true"/>
          <w:lang w:bidi="fa-IR"/>
        </w:rPr>
        <w:t xml:space="preserve">. </w:t>
      </w:r>
      <w:bookmarkStart w:id="300" w:name="pg17083_168971"/>
    </w:p>
    <w:p>
      <w:pPr>
        <w:pStyle w:val="BookText"/>
        <w:rPr/>
      </w:pPr>
      <w:bookmarkEnd w:id="300"/>
      <w:r>
        <w:rPr>
          <w:rFonts w:ascii="IRNazanin" w:hAnsi="IRNazanin" w:eastAsia="IRNazanin"/>
          <w:color w:val="111111"/>
          <w:sz w:val="28"/>
          <w:sz w:val="28"/>
          <w:szCs w:val="28"/>
          <w:rtl w:val="true"/>
          <w:lang w:bidi="fa-IR"/>
        </w:rPr>
        <w:t>گاهى شاعرى با تغيير دادن يك حرف در يك مصرع شعر آن چنان مورد مراحم ملوكانه قرار مى گيرد كه همه را به شگفتى و تعجّب وا مى دارد و پاسخ هم ارادۀ ملوكانه است در مقابل اين خدمت، و مرحمت سلطان است به رعيّت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مالك على الاطلاق و ملك واقعى در مقام تفضّل برآيد و به گريه كننده و زائر امام حسين عليه السّلام مرحمت و لطف نمايد و به آن تفضّل در مقابل زيارت و يا گريۀ او عطاى ملوكانه اى داشته باشد كسى را حق اعتراض است‌؟</w:t>
      </w:r>
    </w:p>
    <w:p>
      <w:pPr>
        <w:pStyle w:val="BookText"/>
        <w:rPr/>
      </w:pPr>
      <w:r>
        <w:rPr>
          <w:rFonts w:ascii="IRNazanin" w:hAnsi="IRNazanin" w:eastAsia="IRNazanin"/>
          <w:color w:val="111111"/>
          <w:sz w:val="28"/>
          <w:sz w:val="28"/>
          <w:szCs w:val="28"/>
          <w:rtl w:val="true"/>
          <w:lang w:bidi="fa-IR"/>
        </w:rPr>
        <w:t>مضاف بر اين كه آنچه گفتيم يك روى سكّه بود و آن ارتباط‍‌ ظاهرى اين عمل با من كه كوچك هستم و كار هم از جهت ربطش با من كوچك، كوچك مى نمايد و با من حقير، حقير جلوه مى كند و وقتى آن تفضّل را فراروى اين عمل كوچك منسوب به من كوچك قرار مى دهند بس بزرگ جلوه مى كند و غير متناسب مى نمايد</w:t>
      </w:r>
      <w:r>
        <w:rPr>
          <w:rFonts w:eastAsia="IRNazanin" w:cs="IRNazanin"/>
          <w:color w:val="111111"/>
          <w:sz w:val="28"/>
          <w:szCs w:val="28"/>
          <w:rtl w:val="true"/>
          <w:lang w:bidi="fa-IR"/>
        </w:rPr>
        <w:t>.</w:t>
      </w:r>
    </w:p>
    <w:p>
      <w:pPr>
        <w:pStyle w:val="Heading3"/>
        <w:numPr>
          <w:ilvl w:val="2"/>
          <w:numId w:val="1"/>
        </w:numPr>
        <w:rPr/>
      </w:pPr>
      <w:bookmarkStart w:id="301" w:name="__RefHeading___Toc303119_730472459"/>
      <w:bookmarkStart w:id="302" w:name="_Toc103"/>
      <w:bookmarkEnd w:id="301"/>
      <w:r>
        <w:rPr>
          <w:rtl w:val="true"/>
        </w:rPr>
        <w:t>آن روى ديگر سكّه</w:t>
      </w:r>
      <w:bookmarkEnd w:id="3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آن روى سكّه را نگاه كرديم كه ديگر آن روى سكّه جنبۀ يلى الحقّى دارد، از آن بعد و از آن سو اگر به اين عمل به ظاهر صغير و حقير نگريستيم همين عمل بسيار بزرگ جلوه مى كند آن قدر بزرگ كه باز كسى نمى تواند به بزرگى و عظمت آن پى ببرد و چه بسا همۀ آنچه در مقابل اين عمل با توجّه به آن بعد و وجهه اش قرار گرفته و بگيرد كوچك و كم مى نمايد و آن ربط‍‌ اين عمل و پيوند اين كار با امام حسين عليه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سفر بسيار رفته و مى رويم امّا نسبت به هيچ كدام از آن سفرها اين چنين وعده هايى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سفر سفر زيارت امام حسين عليه السّلام است؛ همان حسينى كه هرچه داشته به خدا داده، خدا هم هرچه به زائر اين حسين عليه السّلام بدهد كارى مهم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اين اجرها، اين پاداش ها، اين ثواب ها، اين مزدها، اين تفضّلات، اين مراحم و عنايات، هيچ كدامش ارتباطى با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من صفرى صفراليد بيش نيستم و همان صفرم كه هيچ ارزش ندارم امّا همين من صفر بى ارزش چون در كنار عدد صحيح حسين عليه السّلام قرار گرفتم باارزش مى شوم، قيمت پيدا مى كنم، سفرم پربها مى شود، آب ديده ام ارزش پيدا مى كند، غبار قدمم، عرق چهره ام، آه سينه ام، همه و همه گران قدر مى گردد؛ چون ديگر اين سفر سفر من نيست، اين آب آب ديدۀ من نيست، اين آه آه سينۀ من نيست، چون خيلى سفر رفتم خيلى گريه كردم خيلى آه كشيدم هيچ كدامش ارزشى نداشت بلكه چه بسا بعضى از آن ها چوب و كتك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اين همه آوازه ها از شه بود گرچه از حلقوم عبد اللّه بود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من و مائى نيست، آنچه خدا به زائر امام حسين عليه السّلام مى دهد به خاطر امام حسين عليه السّلام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امام حسين عليه السّلام نزد خدا چقدر قيمت دارد؟ چه 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مقياس و حساب و با اين چرتكه و ميزان همۀ آنچه در روايات آمده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گناهان گريه كن هاى امام حسين عليه السّلام را ببخشد، حق تعالى تمامى معاصى زائران ابى عبد اللّه عليه السّلام را ناديده بگيرد، صغارش را قلم بزند، كبارش را محو كند، </w:t>
      </w:r>
      <w:bookmarkStart w:id="303" w:name="pg17083_168973"/>
    </w:p>
    <w:p>
      <w:pPr>
        <w:pStyle w:val="BookText"/>
        <w:rPr/>
      </w:pPr>
      <w:bookmarkEnd w:id="303"/>
      <w:r>
        <w:rPr>
          <w:rFonts w:ascii="IRNazanin" w:hAnsi="IRNazanin" w:eastAsia="IRNazanin"/>
          <w:color w:val="111111"/>
          <w:sz w:val="28"/>
          <w:sz w:val="28"/>
          <w:szCs w:val="28"/>
          <w:rtl w:val="true"/>
          <w:lang w:bidi="fa-IR"/>
        </w:rPr>
        <w:t>كمش را بزدايد، زيادش را از بين ببرد، اصلا نامۀ عمل زائر كربلا را سفيد و صاف به دست او بدهد، هيچ اثرى از هيچ عمل ناروائى در آن ديده نشود حتّى آنان كه نامه هايشان مالامال از فضيحت و رسوايى بود و مملوّ از تاريكى و سياهى و نقطۀ سفيدى جز نقطۀ پرگار محبّت در آن يافت نمى شد، همۀ آن نامه هاى سياه را سفيد كند هيچ كارى انجام نشده كه شگفتى آورد، تعجّب بگذارد، شك و ترديد فراهم كند، منشأ ردّ و انكار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كه هستم‌؟ من چه كاره ام‌؟ من كيستم‌؟ من چيستم‌؟ 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خجلت و شرم نيستم نيستم</w:t>
      </w:r>
      <w:r>
        <w:rPr>
          <w:rFonts w:eastAsia="IRNazanin" w:cs="IRNazanin"/>
          <w:color w:val="111111"/>
          <w:sz w:val="28"/>
          <w:szCs w:val="28"/>
          <w:rtl w:val="true"/>
          <w:lang w:bidi="fa-IR"/>
        </w:rPr>
        <w:t>.</w:t>
      </w:r>
    </w:p>
    <w:p>
      <w:pPr>
        <w:pStyle w:val="Heading3"/>
        <w:numPr>
          <w:ilvl w:val="2"/>
          <w:numId w:val="1"/>
        </w:numPr>
        <w:rPr/>
      </w:pPr>
      <w:bookmarkStart w:id="304" w:name="__RefHeading___Toc303121_730472459"/>
      <w:bookmarkStart w:id="305" w:name="_Toc104"/>
      <w:bookmarkEnd w:id="304"/>
      <w:r>
        <w:rPr>
          <w:rtl w:val="true"/>
        </w:rPr>
        <w:t>هرچه هست حسين است حسين عليه السّلام</w:t>
      </w:r>
      <w:bookmarkEnd w:id="305"/>
    </w:p>
    <w:p>
      <w:pPr>
        <w:pStyle w:val="BookText"/>
        <w:rPr/>
      </w:pPr>
      <w:r>
        <w:rPr>
          <w:rFonts w:ascii="IRNazanin" w:hAnsi="IRNazanin" w:eastAsia="IRNazanin"/>
          <w:color w:val="111111"/>
          <w:sz w:val="28"/>
          <w:sz w:val="28"/>
          <w:szCs w:val="28"/>
          <w:rtl w:val="true"/>
          <w:lang w:bidi="fa-IR"/>
        </w:rPr>
        <w:t>هرچه هست حسين است،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خواهد خون حسين اش را پاس بدارد، ديگر در اين جا جاى حرف و سخن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كه طفيل حسين عليه السّلام است، بهشتى كه مخلوق نور حسين عليه السّلام است اگر خدا تمامى آن ها را به خاطر حسينش به زائر حسينش ببخشد كارى كرده است‌؟ كه چه زيبا بعضى از بزرگان تقريب نموده اند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الحسين عليه السّلام جاد بما عنده فى سبيل ربّه و هو عبد للّه فاللّه أولى منه و من غيره بالجود فجاد على محبّى الحسين الباكين عليه بجنّته</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حسين عليه السّلام در راه خدا و براى تحصيل رضاى پروردگار از همۀ آنچه داشت دست شست و همه را به خدا بخشيد درحالى كه او بندۀ </w:t>
      </w:r>
      <w:bookmarkStart w:id="306" w:name="pg17083_168974"/>
    </w:p>
    <w:p>
      <w:pPr>
        <w:pStyle w:val="BookText"/>
        <w:rPr/>
      </w:pPr>
      <w:bookmarkEnd w:id="306"/>
      <w:r>
        <w:rPr>
          <w:rFonts w:ascii="IRNazanin" w:hAnsi="IRNazanin" w:eastAsia="IRNazanin"/>
          <w:color w:val="111111"/>
          <w:sz w:val="28"/>
          <w:sz w:val="28"/>
          <w:szCs w:val="28"/>
          <w:rtl w:val="true"/>
          <w:lang w:bidi="fa-IR"/>
        </w:rPr>
        <w:t xml:space="preserve">خدا بود و خداوند سزاوارتر از او و از غير اوست به جود و بخشش و لطف و نوازش لذا در مقام لطف و محبّت وجود و عنايت به دوستان حسين عليه السّلام و گريه كنندگان بر مصائب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زائران قبر شريف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بهشت را به آنان ارزانى داشت</w:t>
      </w:r>
      <w:r>
        <w:rPr>
          <w:rFonts w:eastAsia="IRNazanin" w:cs="IRNazanin"/>
          <w:color w:val="111111"/>
          <w:sz w:val="28"/>
          <w:szCs w:val="28"/>
          <w:rtl w:val="true"/>
          <w:lang w:bidi="fa-IR"/>
        </w:rPr>
        <w:t>.</w:t>
      </w:r>
    </w:p>
    <w:p>
      <w:pPr>
        <w:pStyle w:val="Heading3"/>
        <w:numPr>
          <w:ilvl w:val="2"/>
          <w:numId w:val="1"/>
        </w:numPr>
        <w:rPr/>
      </w:pPr>
      <w:bookmarkStart w:id="307" w:name="__RefHeading___Toc303123_730472459"/>
      <w:bookmarkStart w:id="308" w:name="_Toc105"/>
      <w:bookmarkEnd w:id="307"/>
      <w:r>
        <w:rPr>
          <w:rtl w:val="true"/>
        </w:rPr>
        <w:t>بيان امام زمان عليه السّلام در اين زمينه</w:t>
      </w:r>
      <w:bookmarkEnd w:id="308"/>
    </w:p>
    <w:p>
      <w:pPr>
        <w:pStyle w:val="BookText"/>
        <w:rPr/>
      </w:pPr>
      <w:r>
        <w:rPr>
          <w:rFonts w:ascii="IRNazanin" w:hAnsi="IRNazanin" w:eastAsia="IRNazanin"/>
          <w:color w:val="111111"/>
          <w:sz w:val="28"/>
          <w:sz w:val="28"/>
          <w:szCs w:val="28"/>
          <w:rtl w:val="true"/>
          <w:lang w:bidi="fa-IR"/>
        </w:rPr>
        <w:t>خوب است در اين زمينه به آنچه از ناحيۀ ساميۀ امام عصر عليه السّلام رسيده توجّه داشته باشيم تا هيچ ابهام و ايهامى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كه به سامرّه مى رفت، در بين راه در اين مسئله كه گريۀ بر امام حسين عليه السّلام گناهان را مى آمرزد تفكّر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عربى بر حصانى سوار است، مقابلش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سيّد شما را متفكّر مى بينم، چه خيال مى كنيد؟ اگر مسئله علمى است صحبت بداريد شايد من هم بى ربط‍‌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بحر 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متفكّرم كه چگونه مى شود حق تعالى اين همه ثواب به زائرين و بكائين حضرت سيّد الشهداء عليه السّلام مى دهد كه در هر قدم كه زائر برمى دارد ثواب يك حجّ‌ و يك عمره در نامۀ عملش نوشته مى شود و براى يك قطرۀ اشك تمام گناهان صغيره و كبيره اش آمرزيده مى شود؟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سوار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مكن، من براى شما مثلى مى آورم تا مشكلت حل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سلطانى در شكارگاه وارد خيمه اى شد در صحرا و باديه چه غلامان از سلطان دورافتاده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سياه چادر پيرزالى ديد با پسرى و در گوشۀ خيمه عنيزه اى داشتند يعنى بزى كه از آن شير دوشيده گذران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را براى سلطان كشتند و طعام حاضر كردند و غير از آن بر چيز ديگرى قدرت نداشتند و نه سلطان را مى شناختند و محض اكرام ضيف اين عمل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سلطان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سلام عام كيفيّت خود را سلطان نقل نمود كه من در شكارگاه از غلامان دور افتادم تشنه و گرسنه در باديۀ خون خواره تا آن كه به خيمۀ اين پيرزال رفتم در شدّت گرمى هوا و مرا نمى شناختند و ما يملك اين عجوزه و پسرش بزى بود كه از شير آن گذران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را كشته براى من كباب نموده حاضر ساختند و مرا هم نمى شناختند چه كس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در عوض به اين ها چه بدهم و چه كنم كه تلافى محبّت اين زن و پسرش بشود؟</w:t>
      </w:r>
    </w:p>
    <w:p>
      <w:pPr>
        <w:pStyle w:val="BookText"/>
        <w:rPr/>
      </w:pP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گوسفندش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از وزراء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 و صد اشرفى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مزرعه را به ايشان بدهيد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بدهم كم است چه اگر سلطنت و تاج و تختم را بدهم آن وقت مكافات به مثل كرده ام، چه آن ها هرچه را كه داشتند به من دادند، من هم بايد هرچه را كه دارم به ايشان بدهم تا مكافات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جناب بحر العلوم حضرت سيد الشهداء عليه السّلام هرچه داشت از مال و منال و اهل و عيال و پسر و برادر و دختر و خواهر و سر و پيكر همه را در راه خدا داد، پس اگر خداوند به زائرين و باكين بر آن </w:t>
      </w:r>
      <w:bookmarkStart w:id="309" w:name="pg17083_168976"/>
    </w:p>
    <w:p>
      <w:pPr>
        <w:pStyle w:val="BookText"/>
        <w:rPr/>
      </w:pPr>
      <w:bookmarkEnd w:id="309"/>
      <w:r>
        <w:rPr>
          <w:rFonts w:ascii="Amiri" w:hAnsi="Amiri" w:eastAsia="Amiri" w:cs="Amiri"/>
          <w:color w:val="111111"/>
          <w:sz w:val="28"/>
          <w:sz w:val="28"/>
          <w:szCs w:val="28"/>
          <w:rtl w:val="true"/>
          <w:lang w:bidi="ar-SA"/>
        </w:rPr>
        <w:t>جناب آن همه اجر و ثواب بدهد نبايد تعجّب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فرمود و از نظر سيّد غائب شد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آنچه گفتيم هرچند دو روى سكّه بود ولى مكرّر گفته ايم آنچه متعلّق به امام حسين عليه السّلام است با همه چيز فرق دارد؛ چون خودش هم با همه كس فرق دارد و آن همگان ديگر و او ديگر است لذا سكّۀ او هم با همۀ سكّه ها متفاوت است و رويه ها و گونه ها دارد</w:t>
      </w:r>
      <w:r>
        <w:rPr>
          <w:rFonts w:eastAsia="IRNazanin" w:cs="IRNazanin"/>
          <w:color w:val="111111"/>
          <w:sz w:val="28"/>
          <w:szCs w:val="28"/>
          <w:rtl w:val="true"/>
          <w:lang w:bidi="fa-IR"/>
        </w:rPr>
        <w:t>.</w:t>
      </w:r>
    </w:p>
    <w:p>
      <w:pPr>
        <w:pStyle w:val="Heading3"/>
        <w:numPr>
          <w:ilvl w:val="2"/>
          <w:numId w:val="1"/>
        </w:numPr>
        <w:rPr/>
      </w:pPr>
      <w:bookmarkStart w:id="310" w:name="__RefHeading___Toc303125_730472459"/>
      <w:bookmarkStart w:id="311" w:name="_Toc106"/>
      <w:bookmarkEnd w:id="310"/>
      <w:r>
        <w:rPr>
          <w:rtl w:val="true"/>
        </w:rPr>
        <w:t>گناه مقتضى است نه علّت تامّه</w:t>
      </w:r>
      <w:bookmarkEnd w:id="311"/>
    </w:p>
    <w:p>
      <w:pPr>
        <w:pStyle w:val="BookText"/>
        <w:rPr/>
      </w:pPr>
      <w:r>
        <w:rPr>
          <w:rFonts w:ascii="IRNazanin" w:hAnsi="IRNazanin" w:eastAsia="IRNazanin"/>
          <w:color w:val="111111"/>
          <w:sz w:val="28"/>
          <w:sz w:val="28"/>
          <w:szCs w:val="28"/>
          <w:rtl w:val="true"/>
          <w:lang w:bidi="fa-IR"/>
        </w:rPr>
        <w:t>آرى اگر باز از روى دگرى به اين سكّه بنگريم چنين مى بينيم و چنين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فرمان حق و تخلّف از دستورات پروردگار به عبارت ديگر گناه و معصيت نسبت به عذاب و عقاب علّت تامّه نيست بلكه بيش از مقتضى چيزى افاده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مقتضى عقاب است، نافرمانى اقتضاء عذاب دارد و مى دانيم كه ترتّب مقتضا بر مقتضى منوط‍‌ به اجتماع شرائط‍‌ و رفع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آتش چوبى را بسوزاند مجاورت شرط‍‌ است و رطوبت مانع، بايد شرط‍‌ محقّق شود و مانع برطرف گردد تا آتش چوب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چوب در آتش بگذاريم ولى آب بريزيم آتش چوب را نمى سوزاند؛ چون آتش بيش از مقتضى براى سوزاندن نيست، آب و رطوبت مانع است جلو مقتضى را مى گيرد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مقتضى آتش است، نافرمانى مقتضى رفتن به جهنّم است ولى تأثير اين مقتضى و تحقّق آن مقتضا وقتى است كه مانعى پيش نيايد، اگر </w:t>
      </w:r>
    </w:p>
    <w:p>
      <w:pPr>
        <w:pStyle w:val="BookText"/>
        <w:rPr/>
      </w:pPr>
      <w:r>
        <w:rPr>
          <w:rFonts w:ascii="IRNazanin" w:hAnsi="IRNazanin" w:eastAsia="IRNazanin"/>
          <w:color w:val="111111"/>
          <w:sz w:val="28"/>
          <w:sz w:val="28"/>
          <w:szCs w:val="28"/>
          <w:rtl w:val="true"/>
          <w:lang w:bidi="fa-IR"/>
        </w:rPr>
        <w:t>مانع آمد جلو مقتضى را مى گيرد نمى گذارد گناه، گناهكار را به جهنّم ببرد و معصيت، عاصى را دوزخى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گاهى ندامت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بالندم توبة</w:t>
      </w:r>
      <w:r>
        <w:rPr>
          <w:rStyle w:val="FootnoteAnchor"/>
          <w:rtl w:val="true"/>
        </w:rPr>
        <w:footnoteReference w:id="222"/>
      </w:r>
      <w:r>
        <w:rPr>
          <w:rFonts w:ascii="IRNazanin" w:hAnsi="IRNazanin" w:eastAsia="IRNazanin"/>
          <w:color w:val="111111"/>
          <w:sz w:val="28"/>
          <w:sz w:val="28"/>
          <w:szCs w:val="28"/>
          <w:rtl w:val="true"/>
          <w:lang w:bidi="fa-IR"/>
        </w:rPr>
        <w:t xml:space="preserve">، كافى است پشيمانى در مقام توبه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گاهى توبۀ حقيقى و واقعى است، مانع گاهى عمل صالح است وَ مَنْ‌ تٰابَ‌ وَ عَمِلَ‌ صٰالِحاً فَإِنَّهُ‌ يَتُوبُ‌ إِلَى اللّٰهِ‌ مَتٰاباً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مانع گاهى اعمال حسنه است إِنَّ‌ الْحَسَنٰاتِ‌ يُذْهِبْنَ‌ السَّيِّئٰاتِ‌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كه در حديثى اميدواركننده ترين آيه قرآن اين آيه معرّفى شده و حسنات به نمازهاى پنج گانه تفسير شده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مانع گاهى شفاعت شافعين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لَنٰا مِنْ‌ شُفَعٰاءَ فَيَشْفَعُوا لَنٰا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شفاعت پيامبر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إدّخرت شفاعتي لأهل الكبائر من امّتى</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شفاعت خاندان رسالت عليهم السّلام كه رسول اكرم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أشفع يوم القيامة فاشفّع و يشفع علىّ‌ فيشفّع و يشفع أهل بيتى فيشفّعون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در قيامت شفاعت مى كنم و شفاعتم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شفاعت مى كند و شفاعتش قبول مى افتد و اهل بيتم شفاعت مى كنند و شفاعتشان قبول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موانع براى تحقّق اين مقتضا و تأثير اين مقتضى بسيار است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آب ديدۀ تعزيه دار امام حسين عليه السّلام و اشك چشم گريه كن ابى عبد اللّه هم جزء موانع قرار گيرد و جلو اين مقتضى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آب مانع سوزاندن آتش مى شود چه مانعى دارد زيارت قبر امام حسين عليه السّلام مانع آتش رفتن زائر گردد و موجبات مغفرت و آمرزش او را فراهم آورد و همۀ گناهان او را بشويد و بزدايد و او را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كه ندارد بسيار هم به جا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مطلب قبلى كه گفتيم خدا مى خواهد قدر و منزلت حسينش را برملا سازد؛ اهل حشر بدانند، هستى به اين راز هستى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آن قدر حسينم را دوست دارم كه امروز يكى از دوستان و محبّين او يكى از گريه كن هاى او، يكى از زائرين قبر او را به آتش نمى برم و همۀ گناهان، همۀ آنان را مى بخشايم و تمام نامه هاى عمل تمامى آنان را پاك و پاكيزه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اينان دوستان و محبّين حسين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تعزيه داران و زائران قبر حسين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Amiri" w:hAnsi="Amiri" w:eastAsia="Amiri" w:cs="Amiri"/>
          <w:color w:val="111111"/>
          <w:sz w:val="28"/>
          <w:sz w:val="28"/>
          <w:szCs w:val="28"/>
          <w:rtl w:val="true"/>
          <w:lang w:bidi="ar-SA"/>
        </w:rPr>
        <w:t>يك قطره اشك در غم آن خسرو شهيد شويد هزار نامه سياه و كند سفيد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گفتيم فكر مى كنم پاسخ سؤال اوّل كاملا روشن شد و از اين جهت كه ظهر نزديك و فيض نماز در حرم مطهّر در اوّل وقت از دست نرود امروز به همين مقدار بسنده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 صحبت را براى فردا مى گذاريم، 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اين جهت كه اين مكان افتخار انتساب به عقيلۀ هاشميات عصمت صغرى زينب كبرى سلام اللّه عليها دارد اين چند بيت را هم در فضايل آن بزرگ بانو بياوريم و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رخشان ايمان زينب است اختر تابان عرفان زينب است</w:t>
      </w:r>
    </w:p>
    <w:p>
      <w:pPr>
        <w:pStyle w:val="BookText"/>
        <w:rPr/>
      </w:pPr>
      <w:r>
        <w:rPr>
          <w:rFonts w:ascii="IRNazanin" w:hAnsi="IRNazanin" w:eastAsia="IRNazanin"/>
          <w:color w:val="111111"/>
          <w:sz w:val="28"/>
          <w:sz w:val="28"/>
          <w:szCs w:val="28"/>
          <w:rtl w:val="true"/>
          <w:lang w:bidi="fa-IR"/>
        </w:rPr>
        <w:t>قطره اى كوثر ز آب رحمتش بردبارى شرمگين از همّتش</w:t>
      </w:r>
    </w:p>
    <w:p>
      <w:pPr>
        <w:pStyle w:val="BookText"/>
        <w:rPr/>
      </w:pPr>
      <w:r>
        <w:rPr>
          <w:rFonts w:ascii="Amiri" w:hAnsi="Amiri" w:eastAsia="Amiri" w:cs="Amiri"/>
          <w:color w:val="111111"/>
          <w:sz w:val="28"/>
          <w:sz w:val="28"/>
          <w:szCs w:val="28"/>
          <w:rtl w:val="true"/>
          <w:lang w:bidi="ar-SA"/>
        </w:rPr>
        <w:t>كيست زينب محرم بزم حضور روى او تفسيرى از اللّه نور</w:t>
      </w:r>
    </w:p>
    <w:p>
      <w:pPr>
        <w:pStyle w:val="BookText"/>
        <w:rPr/>
      </w:pPr>
      <w:r>
        <w:rPr>
          <w:rFonts w:ascii="IRNazanin" w:hAnsi="IRNazanin" w:eastAsia="IRNazanin"/>
          <w:color w:val="111111"/>
          <w:sz w:val="28"/>
          <w:sz w:val="28"/>
          <w:szCs w:val="28"/>
          <w:rtl w:val="true"/>
          <w:lang w:bidi="fa-IR"/>
        </w:rPr>
        <w:t>زينب آن پروردۀ دامان عشق نام او سرلوحۀ ديوان عشق</w:t>
      </w:r>
    </w:p>
    <w:p>
      <w:pPr>
        <w:pStyle w:val="BookText"/>
        <w:rPr/>
      </w:pPr>
      <w:r>
        <w:rPr>
          <w:rFonts w:ascii="IRNazanin" w:hAnsi="IRNazanin" w:eastAsia="IRNazanin"/>
          <w:color w:val="111111"/>
          <w:sz w:val="28"/>
          <w:sz w:val="28"/>
          <w:szCs w:val="28"/>
          <w:rtl w:val="true"/>
          <w:lang w:bidi="fa-IR"/>
        </w:rPr>
        <w:t>عقل گشته مات از ايثار او عشق سرگردان شده در كار او</w:t>
      </w:r>
    </w:p>
    <w:p>
      <w:pPr>
        <w:pStyle w:val="BookText"/>
        <w:rPr/>
      </w:pPr>
      <w:r>
        <w:rPr>
          <w:rFonts w:ascii="Amiri" w:hAnsi="Amiri" w:eastAsia="Amiri" w:cs="Amiri"/>
          <w:color w:val="111111"/>
          <w:sz w:val="28"/>
          <w:sz w:val="28"/>
          <w:szCs w:val="28"/>
          <w:rtl w:val="true"/>
          <w:lang w:bidi="ar-SA"/>
        </w:rPr>
        <w:t>زينب آن دردانۀ آل رسول دختر والاى زهراى بتول</w:t>
      </w:r>
    </w:p>
    <w:p>
      <w:pPr>
        <w:pStyle w:val="BookText"/>
        <w:rPr/>
      </w:pPr>
      <w:r>
        <w:rPr>
          <w:rFonts w:ascii="IRNazanin" w:hAnsi="IRNazanin" w:eastAsia="IRNazanin"/>
          <w:color w:val="111111"/>
          <w:sz w:val="28"/>
          <w:sz w:val="28"/>
          <w:szCs w:val="28"/>
          <w:rtl w:val="true"/>
          <w:lang w:bidi="fa-IR"/>
        </w:rPr>
        <w:t>بود از آغاز همگام حسين نقش بر لوح دلش نام حسين</w:t>
      </w:r>
    </w:p>
    <w:p>
      <w:pPr>
        <w:pStyle w:val="BookText"/>
        <w:rPr/>
      </w:pPr>
      <w:r>
        <w:rPr>
          <w:rFonts w:ascii="IRNazanin" w:hAnsi="IRNazanin" w:eastAsia="IRNazanin"/>
          <w:color w:val="111111"/>
          <w:sz w:val="28"/>
          <w:sz w:val="28"/>
          <w:szCs w:val="28"/>
          <w:rtl w:val="true"/>
          <w:lang w:bidi="fa-IR"/>
        </w:rPr>
        <w:t>بسته پيمان با خدا روز الست تا به راهش بگذرد از هرچه هست</w:t>
      </w:r>
    </w:p>
    <w:p>
      <w:pPr>
        <w:pStyle w:val="BookText"/>
        <w:rPr/>
      </w:pPr>
      <w:r>
        <w:rPr>
          <w:rFonts w:ascii="Amiri" w:hAnsi="Amiri" w:eastAsia="Amiri" w:cs="Amiri"/>
          <w:color w:val="111111"/>
          <w:sz w:val="28"/>
          <w:sz w:val="28"/>
          <w:szCs w:val="28"/>
          <w:rtl w:val="true"/>
          <w:lang w:bidi="ar-SA"/>
        </w:rPr>
        <w:t>كيست زينب آن كه در كرب وبلا شد خجل از صبر او كرب و بلا</w:t>
      </w:r>
    </w:p>
    <w:p>
      <w:pPr>
        <w:pStyle w:val="BookText"/>
        <w:rPr/>
      </w:pPr>
      <w:r>
        <w:rPr>
          <w:rFonts w:ascii="Amiri" w:hAnsi="Amiri" w:eastAsia="Amiri" w:cs="Amiri"/>
          <w:color w:val="111111"/>
          <w:sz w:val="28"/>
          <w:sz w:val="28"/>
          <w:szCs w:val="28"/>
          <w:rtl w:val="true"/>
          <w:lang w:bidi="ar-SA"/>
        </w:rPr>
        <w:t>در حريم قدس محرم زينب است معنى عشق مجسّم زينب است</w:t>
      </w:r>
    </w:p>
    <w:p>
      <w:pPr>
        <w:pStyle w:val="BookText"/>
        <w:rPr/>
      </w:pPr>
      <w:r>
        <w:rPr>
          <w:rFonts w:ascii="IRNazanin" w:hAnsi="IRNazanin" w:eastAsia="IRNazanin"/>
          <w:color w:val="111111"/>
          <w:sz w:val="28"/>
          <w:sz w:val="28"/>
          <w:szCs w:val="28"/>
          <w:rtl w:val="true"/>
          <w:lang w:bidi="fa-IR"/>
        </w:rPr>
        <w:t>با اسيران صبحدم تا شام رفت گاه در كوفه گهى در شام رفت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در راه سفر آن پاك جان از سر پاك شهيدان سايبان</w:t>
      </w:r>
      <w:r>
        <w:rPr>
          <w:rStyle w:val="FootnoteAnchor"/>
          <w:rtl w:val="true"/>
        </w:rPr>
        <w:footnoteReference w:id="22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7083_168981"/>
      <w:bookmarkStart w:id="313" w:name="pg17083_168981"/>
      <w:bookmarkEnd w:id="313"/>
    </w:p>
    <w:p>
      <w:pPr>
        <w:pStyle w:val="Heading2"/>
        <w:numPr>
          <w:ilvl w:val="1"/>
          <w:numId w:val="1"/>
        </w:numPr>
        <w:rPr/>
      </w:pPr>
      <w:bookmarkStart w:id="314" w:name="pg17083_168981"/>
      <w:bookmarkStart w:id="315" w:name="__RefHeading___Toc303127_730472459"/>
      <w:bookmarkStart w:id="316" w:name="_Toc107"/>
      <w:bookmarkEnd w:id="314"/>
      <w:bookmarkEnd w:id="315"/>
      <w:r>
        <w:rPr>
          <w:rtl w:val="true"/>
        </w:rPr>
        <w:t>ششمين روز اين جا مقام است و مقام است و مقام</w:t>
      </w:r>
      <w:bookmarkEnd w:id="31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303129_730472459"/>
      <w:bookmarkStart w:id="318" w:name="_Toc108"/>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دادم دو دست تا كه بگيرم ز عاصيان در روز حشر، با مدد كردگار، دست</w:t>
      </w:r>
    </w:p>
    <w:p>
      <w:pPr>
        <w:pStyle w:val="BookText"/>
        <w:rPr/>
      </w:pPr>
      <w:r>
        <w:rPr>
          <w:rFonts w:ascii="IRNazanin" w:hAnsi="IRNazanin" w:eastAsia="IRNazanin"/>
          <w:color w:val="111111"/>
          <w:sz w:val="28"/>
          <w:sz w:val="28"/>
          <w:szCs w:val="28"/>
          <w:rtl w:val="true"/>
          <w:lang w:bidi="fa-IR"/>
        </w:rPr>
        <w:t>خوشدل تهرانى</w:t>
      </w:r>
    </w:p>
    <w:p>
      <w:pPr>
        <w:pStyle w:val="BookText"/>
        <w:rPr/>
      </w:pPr>
      <w:r>
        <w:rPr>
          <w:rFonts w:ascii="IRNazanin" w:hAnsi="IRNazanin" w:eastAsia="IRNazanin"/>
          <w:color w:val="111111"/>
          <w:sz w:val="28"/>
          <w:sz w:val="28"/>
          <w:szCs w:val="28"/>
          <w:rtl w:val="true"/>
          <w:lang w:bidi="fa-IR"/>
        </w:rPr>
        <w:t>بى دست ماند و داد خدا، دست خود به او آنان كه منكرند، بگو روبه رو كنند</w:t>
      </w:r>
    </w:p>
    <w:p>
      <w:pPr>
        <w:pStyle w:val="BookText"/>
        <w:rPr/>
      </w:pPr>
      <w:r>
        <w:rPr>
          <w:rFonts w:ascii="IRNazanin" w:hAnsi="IRNazanin" w:eastAsia="IRNazanin"/>
          <w:color w:val="111111"/>
          <w:sz w:val="28"/>
          <w:sz w:val="28"/>
          <w:szCs w:val="28"/>
          <w:rtl w:val="true"/>
          <w:lang w:bidi="fa-IR"/>
        </w:rPr>
        <w:t>گر دست او نه دست خدايى است پس چرا از شاه تا گدا، همه رو سوى او كنند؟</w:t>
      </w:r>
    </w:p>
    <w:p>
      <w:pPr>
        <w:pStyle w:val="BookText"/>
        <w:rPr/>
      </w:pPr>
      <w:r>
        <w:rPr>
          <w:rFonts w:ascii="IRNazanin" w:hAnsi="IRNazanin" w:eastAsia="IRNazanin"/>
          <w:color w:val="111111"/>
          <w:sz w:val="28"/>
          <w:sz w:val="28"/>
          <w:szCs w:val="28"/>
          <w:rtl w:val="true"/>
          <w:lang w:bidi="fa-IR"/>
        </w:rPr>
        <w:t>درگاه او چو قبلۀ ارباب حاجت است باب الحوائجش همه جا گفتگو كنند</w:t>
      </w:r>
    </w:p>
    <w:p>
      <w:pPr>
        <w:pStyle w:val="BookText"/>
        <w:rPr/>
      </w:pPr>
      <w:r>
        <w:rPr>
          <w:rFonts w:ascii="IRNazanin" w:hAnsi="IRNazanin" w:eastAsia="IRNazanin"/>
          <w:color w:val="111111"/>
          <w:sz w:val="28"/>
          <w:sz w:val="28"/>
          <w:szCs w:val="28"/>
          <w:rtl w:val="true"/>
          <w:lang w:bidi="fa-IR"/>
        </w:rPr>
        <w:t>جوهرى</w:t>
      </w:r>
    </w:p>
    <w:p>
      <w:pPr>
        <w:pStyle w:val="BookText"/>
        <w:rPr/>
      </w:pPr>
      <w:r>
        <w:rPr>
          <w:rFonts w:ascii="IRNazanin" w:hAnsi="IRNazanin" w:eastAsia="IRNazanin"/>
          <w:color w:val="111111"/>
          <w:sz w:val="28"/>
          <w:sz w:val="28"/>
          <w:szCs w:val="28"/>
          <w:rtl w:val="true"/>
          <w:lang w:bidi="fa-IR"/>
        </w:rPr>
        <w:t>دوست دارم، دستم افتد تا مگر دستم بگيرى لحظه اى پيشم نشينى تا سپندآسا بسوزم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w:t>
      </w:r>
      <w:bookmarkStart w:id="319" w:name="pg17083_168983"/>
    </w:p>
    <w:p>
      <w:pPr>
        <w:pStyle w:val="Heading3"/>
        <w:numPr>
          <w:ilvl w:val="2"/>
          <w:numId w:val="1"/>
        </w:numPr>
        <w:rPr/>
      </w:pPr>
      <w:bookmarkStart w:id="320" w:name="__RefHeading___Toc303131_730472459"/>
      <w:bookmarkStart w:id="321" w:name="_Toc109"/>
      <w:bookmarkEnd w:id="319"/>
      <w:bookmarkEnd w:id="320"/>
      <w:r>
        <w:rPr>
          <w:rtl w:val="true"/>
        </w:rPr>
        <w:t>مقام كفّ‌ العبّاس عليه السّلام</w:t>
      </w:r>
      <w:bookmarkEnd w:id="321"/>
    </w:p>
    <w:p>
      <w:pPr>
        <w:pStyle w:val="BookText"/>
        <w:rPr/>
      </w:pPr>
      <w:r>
        <w:rPr>
          <w:rFonts w:ascii="IRNazanin" w:hAnsi="IRNazanin" w:eastAsia="IRNazanin"/>
          <w:color w:val="111111"/>
          <w:sz w:val="28"/>
          <w:sz w:val="28"/>
          <w:szCs w:val="28"/>
          <w:rtl w:val="true"/>
          <w:lang w:bidi="fa-IR"/>
        </w:rPr>
        <w:t>صبح از حرم مطهّر قمر بنى هاشم عليه السّلام برمى گشتم كه با حاج آقا تلاقى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 پرسى نزديك مقام كفّ‌ العباس عليه السّلام رسيديم،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مطالبى كه ديروز راجع به تلّ‌ زينبيّه گفتيد، ديگر نيازى به سؤال نسبت به اين مقام نيست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دو مقامى كه مشاهده مى كنيد كه يكى در قسمت جنوب و ديگرى در قسمت شمال قرار گرفته يادمان آن حادثه اى است كه در اين محدوده واقع شده و يادآور از خودگذشتگى و فداكارى برادر ارجمند سيّد الشهدا عليه السّلام آقا عبّاس بن امير المؤمنين عليه السّلام مى باشد كه به راستى واقعه اى است بسيار حايز اهمّيت و بايد از اين مقامات تحصيل مقامات نمود و به اين حقيقت متذكّر شد كه در اين جا براى دست برنداشتن از ايمان و اعتقاد دست ها از دست داده اند و اگر گوش دلى باز باشد در اين محدوده هنوز پس از گذشت حدود يكهزار و سيصد و شصت و هفت سال طنين اين اشعار به گوش مى رسد و درس دين دارى مى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إن قطعتموا يمينى إنّى احامى أبدا عن دينى</w:t>
      </w:r>
    </w:p>
    <w:p>
      <w:pPr>
        <w:pStyle w:val="BookText"/>
        <w:rPr/>
      </w:pPr>
      <w:r>
        <w:rPr>
          <w:rFonts w:ascii="Amiri" w:hAnsi="Amiri" w:eastAsia="Amiri" w:cs="Amiri"/>
          <w:color w:val="111111"/>
          <w:sz w:val="28"/>
          <w:sz w:val="28"/>
          <w:szCs w:val="28"/>
          <w:rtl w:val="true"/>
          <w:lang w:bidi="ar-SA"/>
        </w:rPr>
        <w:t>و عن إمام صادق اليقين نجل النّبىّ‌ الطّاهر الأمين</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به خدا قسم، اگر دست راستم را قطع كنيد همانا من پيوسته از دينم حمايت مى كنم و از آن امامى كه يقينى صادق دارد و نوادۀ پيامبر پاك امين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گوش دهيم از آن مقام هم اين ابيات را مى شنويم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لا تخشى من الكفّار و أبشرى برحمة الجبّار</w:t>
      </w:r>
    </w:p>
    <w:p>
      <w:pPr>
        <w:pStyle w:val="BookText"/>
        <w:rPr/>
      </w:pPr>
      <w:r>
        <w:rPr>
          <w:rFonts w:ascii="Amiri" w:hAnsi="Amiri" w:eastAsia="Amiri" w:cs="Amiri"/>
          <w:color w:val="111111"/>
          <w:sz w:val="28"/>
          <w:sz w:val="28"/>
          <w:szCs w:val="28"/>
          <w:rtl w:val="true"/>
          <w:lang w:bidi="ar-SA"/>
        </w:rPr>
        <w:t>مع النّبىّ‌ السّيّد المختار قد قطعوا ببغيهم يسارى</w:t>
      </w:r>
    </w:p>
    <w:p>
      <w:pPr>
        <w:pStyle w:val="BookText"/>
        <w:rPr/>
      </w:pPr>
      <w:r>
        <w:rPr>
          <w:rFonts w:ascii="Amiri" w:hAnsi="Amiri" w:eastAsia="Amiri" w:cs="Amiri"/>
          <w:color w:val="111111"/>
          <w:sz w:val="28"/>
          <w:sz w:val="28"/>
          <w:szCs w:val="28"/>
          <w:rtl w:val="true"/>
          <w:lang w:bidi="ar-SA"/>
        </w:rPr>
        <w:t>فأصلهم يا ربّ‌ حرّ النّار</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اى نفس، از كافران بيم مدار و به رحمت خداى جبّار خود را نويد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پيامبر آن آقاى برگزيدۀ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ستم دست چپم را بريدند، بار پروردگارا حرارت آتش را به آنان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فرصت داشته باشيم و بيشتر در اين محدوده درنگ نمائيم صداى سيّد الشهداء عليه السّلام را هم مى شنويم كه وقتى با آن پيكر آغشتۀ به خون روبه رو مى شود فغانش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ألآن إنكسر ظهرى و قلّت حيلتى</w:t>
      </w:r>
      <w:r>
        <w:rPr>
          <w:rStyle w:val="FootnoteAnchor"/>
          <w:rtl w:val="true"/>
        </w:rPr>
        <w:footnoteReference w:id="232"/>
      </w:r>
      <w:r>
        <w:rPr>
          <w:rFonts w:ascii="IRNazanin" w:hAnsi="IRNazanin" w:eastAsia="IRNazanin"/>
          <w:color w:val="111111"/>
          <w:sz w:val="28"/>
          <w:sz w:val="28"/>
          <w:szCs w:val="28"/>
          <w:rtl w:val="true"/>
          <w:lang w:bidi="fa-IR"/>
        </w:rPr>
        <w:t>بلند مى شود، حاليا كمرم شكست و چاره جوئى ام كم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الكفّ‌ الايسر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دست چپ جريانى نقل شده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مقام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هجرى قمرى بيش از صد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محمد على آل شنطوط‍‌ ساخته و پرداخته شد به دنبال رؤيايى كه آن مرحوم ديده بود و آن اين بود كه در عالم خواب مشاهده كرده بود كه ساعد و بازوى چپ آقا عبّاس بن علىّ‌ عليهما السّلام در اين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زمان منزل مسكونى آن مرحوم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پيكر پاكش جدا گرديد لذا صبح كه از خواب برخاست ديوار خانه اش را از همان قسمت شكافت و اين مقام را به عنوان يادمان آن دست و بازو ايجاد نمود و اين اشعار در كاشى هاى بالاى آن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إذا ما شئت و اسمع و اعلم ثمّ‌ خذ منّى جواب المفهم</w:t>
      </w:r>
    </w:p>
    <w:p>
      <w:pPr>
        <w:pStyle w:val="BookText"/>
        <w:rPr/>
      </w:pPr>
      <w:r>
        <w:rPr>
          <w:rFonts w:ascii="Amiri" w:hAnsi="Amiri" w:eastAsia="Amiri" w:cs="Amiri"/>
          <w:color w:val="111111"/>
          <w:sz w:val="28"/>
          <w:sz w:val="28"/>
          <w:szCs w:val="28"/>
          <w:rtl w:val="true"/>
          <w:lang w:bidi="ar-SA"/>
        </w:rPr>
        <w:t>إنّ‌ فى هذا المقام إنقطعت يسرة العبّاس بحر الكرم</w:t>
      </w:r>
    </w:p>
    <w:p>
      <w:pPr>
        <w:pStyle w:val="BookText"/>
        <w:rPr/>
      </w:pPr>
      <w:r>
        <w:rPr>
          <w:rFonts w:ascii="Amiri" w:hAnsi="Amiri" w:eastAsia="Amiri" w:cs="Amiri"/>
          <w:color w:val="111111"/>
          <w:sz w:val="28"/>
          <w:sz w:val="28"/>
          <w:szCs w:val="28"/>
          <w:rtl w:val="true"/>
          <w:lang w:bidi="ar-SA"/>
        </w:rPr>
        <w:t>هيهنا يا صاح طاحت بعد ما طاحت اليمنى بجنب العلقمى</w:t>
      </w:r>
    </w:p>
    <w:p>
      <w:pPr>
        <w:pStyle w:val="BookText"/>
        <w:rPr/>
      </w:pPr>
      <w:r>
        <w:rPr>
          <w:rFonts w:ascii="Amiri" w:hAnsi="Amiri" w:eastAsia="Amiri" w:cs="Amiri"/>
          <w:color w:val="111111"/>
          <w:sz w:val="28"/>
          <w:sz w:val="28"/>
          <w:szCs w:val="28"/>
          <w:rtl w:val="true"/>
          <w:lang w:bidi="ar-SA"/>
        </w:rPr>
        <w:t>أجر دمع العين و ابكيه أسى حقّ‌ أن تبكى بدمع من دم</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هرگاه مى خواهى سؤال كن و گوش فراده و بدان و جواب صحيح از من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اين مقام دست چپ درياى كرم عباس عليه السّلام از پيكرش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هوشيار، در اين جا دست چپش به زمين افتاد پس از آن كه دست راستش كنار علقمه افتاد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 از ديده ببار و بر اين مصيبت و اندوه گريه كن كه سزاوار است </w:t>
      </w:r>
      <w:bookmarkStart w:id="322" w:name="pg17083_168986"/>
    </w:p>
    <w:p>
      <w:pPr>
        <w:pStyle w:val="BookText"/>
        <w:rPr/>
      </w:pPr>
      <w:bookmarkEnd w:id="322"/>
      <w:r>
        <w:rPr>
          <w:rFonts w:ascii="Amiri" w:hAnsi="Amiri" w:eastAsia="Amiri" w:cs="Amiri"/>
          <w:color w:val="111111"/>
          <w:sz w:val="28"/>
          <w:sz w:val="28"/>
          <w:szCs w:val="28"/>
          <w:rtl w:val="true"/>
          <w:lang w:bidi="ar-SA"/>
        </w:rPr>
        <w:t>خون به جاى اشك بريزى</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303133_730472459"/>
      <w:bookmarkStart w:id="324" w:name="_Toc110"/>
      <w:bookmarkEnd w:id="323"/>
      <w:r>
        <w:rPr>
          <w:rtl w:val="true"/>
        </w:rPr>
        <w:t>مقام الحسين عليه السّلام و ابن سعد لعنة اللّه عليه</w:t>
      </w:r>
      <w:bookmarkEnd w:id="324"/>
    </w:p>
    <w:p>
      <w:pPr>
        <w:pStyle w:val="BookText"/>
        <w:rPr/>
      </w:pPr>
      <w:r>
        <w:rPr>
          <w:rFonts w:ascii="Amiri" w:hAnsi="Amiri" w:eastAsia="Amiri" w:cs="Amiri"/>
          <w:color w:val="111111"/>
          <w:sz w:val="28"/>
          <w:sz w:val="28"/>
          <w:szCs w:val="28"/>
          <w:rtl w:val="true"/>
          <w:lang w:bidi="ar-SA"/>
        </w:rPr>
        <w:t>وارد شارع صاحب الزمان عليه السّلام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سخن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مقامات كه عنوان تذكارى و يادمانى دارد در كربلا بلكه در نوع مشاهد مشرفه بسيار است، از جمله مقامى در همين خيابانى كه محل اقامتمان مى باشد به عنوان مقام الحسين عليه السّلام و ابن سعد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مقدارى آمديم طرف دست راست پيچيديم و به محلّى كه كاشى بر بالاى آن نصب بود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مذكّر گفتمان حضرت سيّد الشهداء عليه السّلام با پسر سعد است كه به راستى اين هم مايۀ عبرت و تنبّه است و از مجموع مدارك استفاده مى شود كه در طىّ‌ چند روز قبل از عاشورا مكرّر رايزنى و رفت وآمد رسولان ميان دو لشكر انجام مى شده و هم چنين ملاقات هاى متعدّدى در اين محدوده ميان امام حسين عليه السّلام و پسر سعد واقع شده است كه مرحوم سپهر يكى از آن ها را چنين آورده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عمر بن سعد را طلب نمود تا با او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سعد با بيست سوار از لشكرگاه خود بيرون شد و حسين عليه السّلام نيز با بيست سوار برنشست و ميان دو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همين محدوده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 فرمود همراهانش فاصله گيرند و جز عبّاس بن علىّ‌ و علىّ‌ اكبر عليهما السّلام كسى باقى نماند، همچنين همراهان پسر سعد دور شدند و فقط‍‌ پسرش حفص و غلامش لاحق به جا </w:t>
      </w:r>
    </w:p>
    <w:p>
      <w:pPr>
        <w:pStyle w:val="BookText"/>
        <w:rPr/>
      </w:pP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يا بن سعد، أ ما تتّقى اللّه ألّذى إليه معادك‌؟ أ تقاتلنى و أنا ابن من علمت‌؟ ذر هؤلاء القوم و كن معى فإنّه أقرب لك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تو اى پسر سعد، از آن خدا كه بازگشت تو به سوى اوست نمى ترسى و بر مقام مقاتله با من برمى آيى و حال آن كه مى دانى من فرزند كه هستم‌؟ اين جمع را رها كن، با من باش كه به مقام قرب حق نائل آئى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توانم چنين كنم و حال آن كه ابن زياد خانۀ مرا از بيخ و بن خراب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باكى نيست من منزلى بهتر از آن براى تو فراهم مى آورم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پسر زياد همۀ مال و ملك مرا مأخوذ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نداشته باش، من بهتر و بيشتر از آن را در حجاز به تو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اهل و عيالى است بر آنان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ياوۀ او بر ابى عبد اللّه عليه السّلام گران آمد و ناگوار افتاد، روى از او برگرداند برخاست و رفت و چنين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 ذبحك اللّه على فراشك عاجلا و لا غفر لك يوم حشرك فو اللّه إنّى لأرجوا أن لا تأكل من برّ العراق إلاّ يسيرا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چه شده‌؟ خدا تو را در فراش و بسترت بكشد و تو را در قيامت نبخشايد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اميدوارم كه از گندم عراق نخورى مگر </w:t>
      </w:r>
      <w:bookmarkStart w:id="325" w:name="pg17083_168988"/>
    </w:p>
    <w:p>
      <w:pPr>
        <w:pStyle w:val="BookText"/>
        <w:rPr/>
      </w:pPr>
      <w:bookmarkEnd w:id="325"/>
      <w:r>
        <w:rPr>
          <w:rFonts w:ascii="Amiri" w:hAnsi="Amiri" w:eastAsia="Amiri" w:cs="Amiri"/>
          <w:color w:val="111111"/>
          <w:sz w:val="28"/>
          <w:sz w:val="28"/>
          <w:szCs w:val="28"/>
          <w:rtl w:val="true"/>
          <w:lang w:bidi="ar-SA"/>
        </w:rPr>
        <w:t>اندكى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سعد به عنوان مسخره و استهزاء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الشّعير كفاية عن البرّ، جو ما را از گندم مستغنى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و به لشكرگاه خود برگشت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به راستى توجّه به اين حقايق در چنين جوّ و محدوده اى براى همۀ ما بسيار مايۀ تنبيه و تنبّه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پسر پيغمبر خدا، امام معصوم به نفس نفيسش در مقام رهنمونى و ارشاد و انقاذ و نجات پسر سعد از ضلالت و گمراهى و آتش و تباهى برمى آيد ولى آن چنان حبّ‌ مقام و محبّت دنيا او را كر و كور ساخته كه گويا كلام حضرت را نمى شنود و عذرهاى بدتر از گناه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اين ذكا خيره ام در چشم بندى خدا</w:t>
      </w:r>
    </w:p>
    <w:p>
      <w:pPr>
        <w:pStyle w:val="BookText"/>
        <w:rPr/>
      </w:pPr>
      <w:r>
        <w:rPr>
          <w:rFonts w:ascii="IRNazanin" w:hAnsi="IRNazanin" w:eastAsia="IRNazanin"/>
          <w:color w:val="111111"/>
          <w:sz w:val="28"/>
          <w:sz w:val="28"/>
          <w:szCs w:val="28"/>
          <w:rtl w:val="true"/>
          <w:lang w:bidi="fa-IR"/>
        </w:rPr>
        <w:t>دستۀ گل بستم و بردم به پيش هر گلى چون خار گشت و نوش نيش</w:t>
      </w:r>
      <w:r>
        <w:rPr>
          <w:rStyle w:val="FootnoteAnchor"/>
          <w:rtl w:val="true"/>
        </w:rPr>
        <w:footnoteReference w:id="235"/>
      </w:r>
    </w:p>
    <w:p>
      <w:pPr>
        <w:pStyle w:val="Heading3"/>
        <w:numPr>
          <w:ilvl w:val="2"/>
          <w:numId w:val="1"/>
        </w:numPr>
        <w:rPr/>
      </w:pPr>
      <w:bookmarkStart w:id="326" w:name="__RefHeading___Toc303135_730472459"/>
      <w:bookmarkStart w:id="327" w:name="_Toc111"/>
      <w:bookmarkEnd w:id="326"/>
      <w:r>
        <w:rPr>
          <w:rtl w:val="true"/>
        </w:rPr>
        <w:t>خدمات علماى دين</w:t>
      </w:r>
      <w:bookmarkEnd w:id="32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محل اقامتمان برگشتيم و مشغول صرف صبحانه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صبحانه،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از مطالبى كه روز گذشته در تلّ‌ زينبيّه راجع به پاسخ </w:t>
      </w:r>
      <w:bookmarkStart w:id="328" w:name="pg17083_168989"/>
    </w:p>
    <w:p>
      <w:pPr>
        <w:pStyle w:val="BookText"/>
        <w:rPr/>
      </w:pPr>
      <w:bookmarkEnd w:id="328"/>
      <w:r>
        <w:rPr>
          <w:rFonts w:ascii="IRNazanin" w:hAnsi="IRNazanin" w:eastAsia="IRNazanin"/>
          <w:color w:val="111111"/>
          <w:sz w:val="28"/>
          <w:sz w:val="28"/>
          <w:szCs w:val="28"/>
          <w:rtl w:val="true"/>
          <w:lang w:bidi="fa-IR"/>
        </w:rPr>
        <w:t>سؤال اوّل گفتيد خيلى استفاده كردم و بهره مند شدم و تا به حال مطلب اين طور برايم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علماى دين حقّ‌ بسيار بزرگى بر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جفا مى كنند و به خود و ديگران زيان و ضرر وارد مى سازند، آنان كه فاصله مى گيرند و يا به ديده اى دگر به آنان مى نگرند و فكر مى كنند كار فقط‍‌ همان است كه خودشان انجام مى دهند درحالى كه خدمت اين قشر و كاربردى كه اين جمع دارند قابل نسبت با هيچ گروه و جمعى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من كه خيلى استفاده كردم و فكر مى كنم جز با دعا نتوانم جبران خدمت و محبّت شما را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سايۀ شما و امثال شما را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سايۀ بلندپايۀ آن همايون هماى پرده نشين و آن عنقاى قاف قدم، موعود امم و جامع الكلم، حضرت ابا صالح المهدى عجّل اللّه تعالى فرجه الشريف را بر سر همه مان مستدام بدارد كه اگر هم چيزى هست لطف و عنايت اوست و هركس به مقام كلبى آن آستان سامى و آيت ربّانى نائل آمده است چون كلب آن سرا شده است در حدّ كلبى و خدمت گزارى اش سرى پيدا كرده، به سرّى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شاها چو وحيدى چو سگ كهف تو شود نازد به جهان كه از جوان مردان است</w:t>
      </w:r>
      <w:r>
        <w:rPr>
          <w:rStyle w:val="FootnoteAnchor"/>
          <w:rtl w:val="true"/>
        </w:rPr>
        <w:footnoteReference w:id="236"/>
      </w:r>
    </w:p>
    <w:p>
      <w:pPr>
        <w:pStyle w:val="Heading3"/>
        <w:numPr>
          <w:ilvl w:val="2"/>
          <w:numId w:val="1"/>
        </w:numPr>
        <w:rPr/>
      </w:pPr>
      <w:bookmarkStart w:id="329" w:name="__RefHeading___Toc303137_730472459"/>
      <w:bookmarkStart w:id="330" w:name="_Toc112"/>
      <w:bookmarkEnd w:id="329"/>
      <w:r>
        <w:rPr>
          <w:rtl w:val="true"/>
        </w:rPr>
        <w:t>كربلا و معصيت مجدد</w:t>
      </w:r>
      <w:bookmarkEnd w:id="33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كه چاى مى ريختم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ديروز هرچند پاسخ </w:t>
      </w:r>
    </w:p>
    <w:p>
      <w:pPr>
        <w:pStyle w:val="BookText"/>
        <w:rPr/>
      </w:pPr>
      <w:r>
        <w:rPr>
          <w:rFonts w:ascii="IRNazanin" w:hAnsi="IRNazanin" w:eastAsia="IRNazanin"/>
          <w:color w:val="111111"/>
          <w:sz w:val="28"/>
          <w:sz w:val="28"/>
          <w:szCs w:val="28"/>
          <w:rtl w:val="true"/>
          <w:lang w:bidi="fa-IR"/>
        </w:rPr>
        <w:t>سؤال اول را به خوبى بيان نمود ولى يك شبهۀ كوچكى هم پيدا شد و فكر مى كنم اجازه مى دهيد قبل از اين كه سراغ جواب سؤال دوم برويد آن را عرض كنم تا كاملا شبهه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حتما اما بعد از صرف صبحانه، چون مى ترسم گرم سخن شويم و چاى سرد شود و چاى شيرين سرد هم حالى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صرف شد و سفره جمع شد و سفرۀ سؤال پهن شد درحالى كه بخار از چاى خوشرنگ قندپهلو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 توجه به مطالب گفته شده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كه من آمدم كربلا، پاك شدم، بخشيده شدم، آمرزيده شدم، مثل روزى كه از مادر به دنيا آمدم برمى گردم و مفصّل مشغول معصيت مى شوم و چند شكم سير گناه مى كنم، باز مى آيم كربلا دوباره پاك مى شوم و همين طور چرخۀ گناه و آسياب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سؤال به جا و پرسش مناسبى است ولى شبهۀ كوچكى هم نيست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اين وعده را داده كه بعد از گناه مى مانيد و موفّق به آمدن كربلا مى شويد؟ شايد گناه كرديد موفّق به توبه هم نشديد از دنيا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مرتكب معصيت شديد به اميد آمدن كربلا، توفيق آمدن پيدا نكرديد كه اين امر صرف فرض و تصوّر نيست، امرى است بسيار معقول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فراون بوده اند و اين فكرها را كرده اند ولى اجل مهلتشان نداده و توفيق آمدن نيافته اند و عقل حكم مى كند حالا كه پاك شدى اين پاكى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طهارت را حفظ‍‌ كن كه معلوم نيست ديگر اين هماى سعادت بر تاركت بنشيند ولى آنچه مهم تر است مطلب دوم است</w:t>
      </w:r>
      <w:r>
        <w:rPr>
          <w:rFonts w:eastAsia="IRNazanin" w:cs="IRNazanin"/>
          <w:color w:val="111111"/>
          <w:sz w:val="28"/>
          <w:szCs w:val="28"/>
          <w:rtl w:val="true"/>
          <w:lang w:bidi="fa-IR"/>
        </w:rPr>
        <w:t xml:space="preserve">. </w:t>
      </w:r>
      <w:bookmarkStart w:id="331" w:name="pg17083_168991"/>
    </w:p>
    <w:p>
      <w:pPr>
        <w:pStyle w:val="Heading3"/>
        <w:numPr>
          <w:ilvl w:val="2"/>
          <w:numId w:val="1"/>
        </w:numPr>
        <w:rPr/>
      </w:pPr>
      <w:bookmarkStart w:id="332" w:name="__RefHeading___Toc303139_730472459"/>
      <w:bookmarkStart w:id="333" w:name="_Toc113"/>
      <w:bookmarkEnd w:id="331"/>
      <w:bookmarkEnd w:id="332"/>
      <w:r>
        <w:rPr>
          <w:rtl w:val="true"/>
        </w:rPr>
        <w:t>كربلا آمده ايد چه كنيد؟</w:t>
      </w:r>
      <w:bookmarkEnd w:id="333"/>
    </w:p>
    <w:p>
      <w:pPr>
        <w:pStyle w:val="BookText"/>
        <w:rPr/>
      </w:pPr>
      <w:r>
        <w:rPr>
          <w:rFonts w:ascii="IRNazanin" w:hAnsi="IRNazanin" w:eastAsia="IRNazanin"/>
          <w:color w:val="111111"/>
          <w:sz w:val="28"/>
          <w:sz w:val="28"/>
          <w:szCs w:val="28"/>
          <w:rtl w:val="true"/>
          <w:lang w:bidi="fa-IR"/>
        </w:rPr>
        <w:t>كسى از شما سؤال كند با اين همه مشكلات كربلا آمده ايد چه كنيد؟ جاهاى ديدنى بسيار، جاهاى زيارت كردنى فراوان، كربلا آمده ايد چرا؟ جواب اين سؤال را بدهيد تا جواب سؤالتان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مى شود كربلا نيامد؟ كربلا كربلاست،</w:t>
      </w:r>
    </w:p>
    <w:p>
      <w:pPr>
        <w:pStyle w:val="BookText"/>
        <w:rPr/>
      </w:pPr>
      <w:r>
        <w:rPr>
          <w:rFonts w:ascii="Amiri" w:hAnsi="Amiri" w:eastAsia="Amiri" w:cs="Amiri"/>
          <w:color w:val="111111"/>
          <w:sz w:val="28"/>
          <w:sz w:val="28"/>
          <w:szCs w:val="28"/>
          <w:rtl w:val="true"/>
          <w:lang w:bidi="ar-SA"/>
        </w:rPr>
        <w:t>كربلا همۀ خوبى هاست، كربلا همۀ قداست هاست، كربلا همۀ فضيلت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كربلا جنگ و ستيز با همۀ رذيلت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لفظ‍‌ براى گفتن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قبر امام حسين عليه السّلام است آن امام حسينى كه بندۀ صالح خدا بود،</w:t>
      </w:r>
    </w:p>
    <w:p>
      <w:pPr>
        <w:pStyle w:val="BookText"/>
        <w:rPr/>
      </w:pPr>
      <w:r>
        <w:rPr>
          <w:rFonts w:ascii="Amiri" w:hAnsi="Amiri" w:eastAsia="Amiri" w:cs="Amiri"/>
          <w:color w:val="111111"/>
          <w:sz w:val="28"/>
          <w:sz w:val="28"/>
          <w:szCs w:val="28"/>
          <w:rtl w:val="true"/>
          <w:lang w:bidi="ar-SA"/>
        </w:rPr>
        <w:t>آن امام حسينى كه محور همۀ خوبى ها بود،</w:t>
      </w:r>
    </w:p>
    <w:p>
      <w:pPr>
        <w:pStyle w:val="BookText"/>
        <w:rPr/>
      </w:pPr>
      <w:r>
        <w:rPr>
          <w:rFonts w:ascii="Amiri" w:hAnsi="Amiri" w:eastAsia="Amiri" w:cs="Amiri"/>
          <w:color w:val="111111"/>
          <w:sz w:val="28"/>
          <w:sz w:val="28"/>
          <w:szCs w:val="28"/>
          <w:rtl w:val="true"/>
          <w:lang w:bidi="ar-SA"/>
        </w:rPr>
        <w:t>آن امام حسينى كه مجسّمۀ همۀ فضيلت ها بود،</w:t>
      </w:r>
    </w:p>
    <w:p>
      <w:pPr>
        <w:pStyle w:val="BookText"/>
        <w:rPr/>
      </w:pPr>
      <w:r>
        <w:rPr>
          <w:rFonts w:ascii="Amiri" w:hAnsi="Amiri" w:eastAsia="Amiri" w:cs="Amiri"/>
          <w:color w:val="111111"/>
          <w:sz w:val="28"/>
          <w:sz w:val="28"/>
          <w:szCs w:val="28"/>
          <w:rtl w:val="true"/>
          <w:lang w:bidi="ar-SA"/>
        </w:rPr>
        <w:t>آن امام حسينى كه دشمن همۀ بدى ها بود،</w:t>
      </w:r>
    </w:p>
    <w:p>
      <w:pPr>
        <w:pStyle w:val="BookText"/>
        <w:rPr/>
      </w:pPr>
      <w:r>
        <w:rPr>
          <w:rFonts w:ascii="Amiri" w:hAnsi="Amiri" w:eastAsia="Amiri" w:cs="Amiri"/>
          <w:color w:val="111111"/>
          <w:sz w:val="28"/>
          <w:sz w:val="28"/>
          <w:szCs w:val="28"/>
          <w:rtl w:val="true"/>
          <w:lang w:bidi="ar-SA"/>
        </w:rPr>
        <w:t>آن امام حسينى كه خون خودش و عزيزانش را براى حفظ‍‌ و حراست ارزش هاى والاى انسانى و اسلامى بذل نمود،</w:t>
      </w:r>
    </w:p>
    <w:p>
      <w:pPr>
        <w:pStyle w:val="BookText"/>
        <w:rPr/>
      </w:pPr>
      <w:r>
        <w:rPr>
          <w:rFonts w:ascii="IRNazanin" w:hAnsi="IRNazanin" w:eastAsia="IRNazanin"/>
          <w:color w:val="111111"/>
          <w:sz w:val="28"/>
          <w:sz w:val="28"/>
          <w:szCs w:val="28"/>
          <w:rtl w:val="true"/>
          <w:lang w:bidi="fa-IR"/>
        </w:rPr>
        <w:t>آن امام حسينى كه مقصودش امر به معروف و نهى از منكر و احياى سيرۀ پدر بزرگوار و سنّت جدّ والاتبارش بود،</w:t>
      </w:r>
    </w:p>
    <w:p>
      <w:pPr>
        <w:pStyle w:val="BookText"/>
        <w:rPr/>
      </w:pPr>
      <w:r>
        <w:rPr>
          <w:rFonts w:ascii="Amiri" w:hAnsi="Amiri" w:eastAsia="Amiri" w:cs="Amiri"/>
          <w:color w:val="111111"/>
          <w:sz w:val="28"/>
          <w:sz w:val="28"/>
          <w:szCs w:val="28"/>
          <w:rtl w:val="true"/>
          <w:lang w:bidi="ar-SA"/>
        </w:rPr>
        <w:t>آن امام حسينى كه هدفش تحصيل رضاى حق بود،</w:t>
      </w:r>
    </w:p>
    <w:p>
      <w:pPr>
        <w:pStyle w:val="BookText"/>
        <w:rPr/>
      </w:pPr>
      <w:r>
        <w:rPr>
          <w:rFonts w:ascii="Amiri" w:hAnsi="Amiri" w:eastAsia="Amiri" w:cs="Amiri"/>
          <w:color w:val="111111"/>
          <w:sz w:val="28"/>
          <w:sz w:val="28"/>
          <w:szCs w:val="28"/>
          <w:rtl w:val="true"/>
          <w:lang w:bidi="ar-SA"/>
        </w:rPr>
        <w:t>آن امام حسينى كه مى خواست همۀ مردم خوب باشند،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امام حسينى كه مى خواست مردم گناه نكنند، معصيت و نافرمانى نداشته باشند، ذليل و پست نباشند، </w:t>
      </w:r>
    </w:p>
    <w:p>
      <w:pPr>
        <w:pStyle w:val="BookText"/>
        <w:rPr/>
      </w:pPr>
      <w:r>
        <w:rPr>
          <w:rFonts w:ascii="IRNazanin" w:hAnsi="IRNazanin" w:eastAsia="IRNazanin"/>
          <w:color w:val="111111"/>
          <w:sz w:val="28"/>
          <w:sz w:val="28"/>
          <w:szCs w:val="28"/>
          <w:rtl w:val="true"/>
          <w:lang w:bidi="fa-IR"/>
        </w:rPr>
        <w:t>آن امام حسينى كه مى خواست مردم بندۀ خدا باشند نه بندۀ هوا، آن امام حسينى كه مى خواست اصول اعتقادى پابرجا بماند،</w:t>
      </w:r>
    </w:p>
    <w:p>
      <w:pPr>
        <w:pStyle w:val="BookText"/>
        <w:rPr/>
      </w:pPr>
      <w:r>
        <w:rPr>
          <w:rFonts w:ascii="Amiri" w:hAnsi="Amiri" w:eastAsia="Amiri" w:cs="Amiri"/>
          <w:color w:val="111111"/>
          <w:sz w:val="28"/>
          <w:sz w:val="28"/>
          <w:szCs w:val="28"/>
          <w:rtl w:val="true"/>
          <w:lang w:bidi="ar-SA"/>
        </w:rPr>
        <w:t>آن امام حسينى كه مى خواست دستورات دين عمل شود،</w:t>
      </w:r>
    </w:p>
    <w:p>
      <w:pPr>
        <w:pStyle w:val="BookText"/>
        <w:rPr/>
      </w:pPr>
      <w:r>
        <w:rPr>
          <w:rFonts w:ascii="IRNazanin" w:hAnsi="IRNazanin" w:eastAsia="IRNazanin"/>
          <w:color w:val="111111"/>
          <w:sz w:val="28"/>
          <w:sz w:val="28"/>
          <w:szCs w:val="28"/>
          <w:rtl w:val="true"/>
          <w:lang w:bidi="fa-IR"/>
        </w:rPr>
        <w:t>نمى دانم چه بگويم، كربلا مزار چنين امام حسينى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كسى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پس كربلا به اين منظور مى آييد و مى آيند؟ هرچه گوش كردم نشنيدم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مى آييم قبر كسى را كه اهل معصيت بوده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اين جا هرچه هست صحبت از خدا و رسول خدا و قرآن و حديث و معارف و كمالات و فضائل و اصول انسانى و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صحبت از حيا و حجاب و عفاف و پاكدامنى است،</w:t>
      </w:r>
    </w:p>
    <w:p>
      <w:pPr>
        <w:pStyle w:val="BookText"/>
        <w:rPr/>
      </w:pPr>
      <w:r>
        <w:rPr>
          <w:rFonts w:ascii="IRNazanin" w:hAnsi="IRNazanin" w:eastAsia="IRNazanin"/>
          <w:color w:val="111111"/>
          <w:sz w:val="28"/>
          <w:sz w:val="28"/>
          <w:szCs w:val="28"/>
          <w:rtl w:val="true"/>
          <w:lang w:bidi="fa-IR"/>
        </w:rPr>
        <w:t>اين جا صحبت از گناه و معصيت و آلودگى و كثافت و ناپاكى و قذارت و پستى و دنائت نيست،</w:t>
      </w:r>
    </w:p>
    <w:p>
      <w:pPr>
        <w:pStyle w:val="BookText"/>
        <w:rPr/>
      </w:pPr>
      <w:r>
        <w:rPr>
          <w:rFonts w:ascii="IRNazanin" w:hAnsi="IRNazanin" w:eastAsia="IRNazanin"/>
          <w:color w:val="111111"/>
          <w:sz w:val="28"/>
          <w:sz w:val="28"/>
          <w:szCs w:val="28"/>
          <w:rtl w:val="true"/>
          <w:lang w:bidi="fa-IR"/>
        </w:rPr>
        <w:t>اين جا صحبت از عرق و ورق و قمار و شطرنج و شرب خمر و غنا و خوانندگى و نوازندگى نيست،</w:t>
      </w:r>
    </w:p>
    <w:p>
      <w:pPr>
        <w:pStyle w:val="BookText"/>
        <w:rPr/>
      </w:pPr>
      <w:r>
        <w:rPr>
          <w:rFonts w:ascii="Amiri" w:hAnsi="Amiri" w:eastAsia="Amiri" w:cs="Amiri"/>
          <w:color w:val="111111"/>
          <w:sz w:val="28"/>
          <w:sz w:val="28"/>
          <w:szCs w:val="28"/>
          <w:rtl w:val="true"/>
          <w:lang w:bidi="ar-SA"/>
        </w:rPr>
        <w:t>اين جا صحبت از بى حجابى و بدحجابى نيست،</w:t>
      </w:r>
    </w:p>
    <w:p>
      <w:pPr>
        <w:pStyle w:val="BookText"/>
        <w:rPr/>
      </w:pPr>
      <w:r>
        <w:rPr>
          <w:rFonts w:ascii="Amiri" w:hAnsi="Amiri" w:eastAsia="Amiri" w:cs="Amiri"/>
          <w:color w:val="111111"/>
          <w:sz w:val="28"/>
          <w:sz w:val="28"/>
          <w:szCs w:val="28"/>
          <w:rtl w:val="true"/>
          <w:lang w:bidi="ar-SA"/>
        </w:rPr>
        <w:t>اين جا صحبت از رباخوارى و رشوه و احتكار نيست،</w:t>
      </w:r>
    </w:p>
    <w:p>
      <w:pPr>
        <w:pStyle w:val="BookText"/>
        <w:rPr/>
      </w:pPr>
      <w:r>
        <w:rPr>
          <w:rFonts w:ascii="Amiri" w:hAnsi="Amiri" w:eastAsia="Amiri" w:cs="Amiri"/>
          <w:color w:val="111111"/>
          <w:sz w:val="28"/>
          <w:sz w:val="28"/>
          <w:szCs w:val="28"/>
          <w:rtl w:val="true"/>
          <w:lang w:bidi="ar-SA"/>
        </w:rPr>
        <w:t>اين جا صحبت از ظلم و تجاوز به خلق خدا نيست،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اهل اين چيزها باشد بايد آن طرف برود، عرق و شراب آن جا است، قمار و شطرنج آن جا است</w:t>
      </w:r>
      <w:r>
        <w:rPr>
          <w:rFonts w:eastAsia="IRNazanin" w:cs="IRNazanin"/>
          <w:color w:val="111111"/>
          <w:sz w:val="28"/>
          <w:szCs w:val="28"/>
          <w:rtl w:val="true"/>
          <w:lang w:bidi="fa-IR"/>
        </w:rPr>
        <w:t xml:space="preserve">. </w:t>
      </w:r>
      <w:bookmarkStart w:id="334" w:name="pg17083_168993"/>
    </w:p>
    <w:p>
      <w:pPr>
        <w:pStyle w:val="Heading3"/>
        <w:numPr>
          <w:ilvl w:val="2"/>
          <w:numId w:val="1"/>
        </w:numPr>
        <w:rPr/>
      </w:pPr>
      <w:bookmarkStart w:id="335" w:name="__RefHeading___Toc303141_730472459"/>
      <w:bookmarkStart w:id="336" w:name="_Toc114"/>
      <w:bookmarkEnd w:id="334"/>
      <w:bookmarkEnd w:id="335"/>
      <w:r>
        <w:rPr>
          <w:rtl w:val="true"/>
        </w:rPr>
        <w:t>يزيد و شطرنج و شراب</w:t>
      </w:r>
      <w:bookmarkEnd w:id="336"/>
    </w:p>
    <w:p>
      <w:pPr>
        <w:pStyle w:val="BookText"/>
        <w:rPr/>
      </w:pPr>
      <w:r>
        <w:rPr>
          <w:rFonts w:ascii="Amiri" w:hAnsi="Amiri" w:eastAsia="Amiri" w:cs="Amiri"/>
          <w:color w:val="111111"/>
          <w:sz w:val="28"/>
          <w:sz w:val="28"/>
          <w:szCs w:val="28"/>
          <w:rtl w:val="true"/>
          <w:lang w:bidi="ar-SA"/>
        </w:rPr>
        <w:t>يزيد شراب مى خورد و شطرنج بازى مى كند و وقتى غلبه مى كند بازمانده را نزديك طشتى كه سر مقدّس امام حسين عليه السّلام در آن است مى ريزد كه به سند معتبر از آقاى خودمان حضرت رضا عليه السّلام نقل شده و مرحوم صدوق على بن حسين بن موسى بن بابويه قمّى كه از افتخارات رى و تهران شماست در عيون اخبار الرضا عليه السّلام آورده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گويد از حضرت رضا عليه السّلام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مقدّس امام حسين عليه السّلام را به شام بردند يزيد لعنة اللّه عليه امر كرد آن سر را نهادند و بر آن، سفره پهن كردند و خودش با اصحابش مشغول خوردن غذا و شرب 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چون فراغت يافتند دستور داد سر مقدّس را در طشتى نهادند و صفحه شطرنج را بر آن پهن كرد و به بازى شطرنج نشست و در مقام مسخره و استهزاء نسبت به امام حسين عليه السّلام و پدر و جدّش برآمد و چون بر طرف مقابل بازى غلبه مى كرد سه نوبت فقاع مى نوشيد سپس باقى مانده آن را كنار طشت روى زمين مى ريخت، پس هركس از شيعيان ما است بايد خود را از آشاميدن فقاع و بازى شطرنج حفظ‍‌ كند و ورع و پاكدامنى نشان دهد و هركس نگاهش به فقاع و شطرنج بيافتد از امام حسين عليه السّلام با سلام و صلوات ياد كند و بر يزيد و آل زياد لعن و نفرين بياورد خداوند با اين عمل گناهان او را محو نمايد هرچند به عدد ستارگان آسمان باشد</w:t>
      </w:r>
      <w:r>
        <w:rPr>
          <w:rFonts w:eastAsia="IRNazanin" w:cs="IRNazanin"/>
          <w:color w:val="111111"/>
          <w:sz w:val="28"/>
          <w:szCs w:val="28"/>
          <w:rtl w:val="true"/>
          <w:lang w:bidi="fa-IR"/>
        </w:rPr>
        <w:t>.</w:t>
      </w:r>
      <w:r>
        <w:rPr>
          <w:rStyle w:val="FootnoteAnchor"/>
          <w:rtl w:val="true"/>
        </w:rPr>
        <w:footnoteReference w:id="237"/>
      </w:r>
      <w:bookmarkStart w:id="337" w:name="pg17083_168994"/>
    </w:p>
    <w:p>
      <w:pPr>
        <w:pStyle w:val="Heading3"/>
        <w:numPr>
          <w:ilvl w:val="2"/>
          <w:numId w:val="1"/>
        </w:numPr>
        <w:rPr/>
      </w:pPr>
      <w:bookmarkStart w:id="338" w:name="__RefHeading___Toc303143_730472459"/>
      <w:bookmarkStart w:id="339" w:name="_Toc115"/>
      <w:bookmarkEnd w:id="337"/>
      <w:bookmarkEnd w:id="338"/>
      <w:r>
        <w:rPr>
          <w:rtl w:val="true"/>
        </w:rPr>
        <w:t>رنگ صورت هم سفرى ام پريد و گريست</w:t>
      </w:r>
      <w:bookmarkEnd w:id="339"/>
    </w:p>
    <w:p>
      <w:pPr>
        <w:pStyle w:val="BookText"/>
        <w:rPr/>
      </w:pPr>
      <w:r>
        <w:rPr>
          <w:rFonts w:ascii="IRNazanin" w:hAnsi="IRNazanin" w:eastAsia="IRNazanin"/>
          <w:color w:val="111111"/>
          <w:sz w:val="28"/>
          <w:sz w:val="28"/>
          <w:szCs w:val="28"/>
          <w:rtl w:val="true"/>
          <w:lang w:bidi="fa-IR"/>
        </w:rPr>
        <w:t>اين حديث را كه شنيدم ديدم رنگ صورتم عوض شد و تأثّرى بر چهره ام پديد آمد و بى اختيار آهى سرد از سينۀ گرم كشيدم و قطرۀ اشكى از گوشۀ چشمم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سكوت كردم، سرانجام سر بلند كردم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پدرتان را رحمت كند، آقا، اگر هيچ كار خيرى در عمرتان نداشته باشيد، مگر همين حديثى كه امروز براى من خوانديد، به قول قديمى ها براى هفت پشتتان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نادانى چه درد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سايۀ جهالت و نادانى، براساس آنچه از بعضى مى شنيدم و متأسفانه بازار تبليغات چنين امور هم كه گرم است و داغ، گاه وبيگاه براى سرگرمى بازى مى كردم</w:t>
      </w:r>
      <w:r>
        <w:rPr>
          <w:rFonts w:eastAsia="IRNazanin" w:cs="IRNazanin"/>
          <w:color w:val="111111"/>
          <w:sz w:val="28"/>
          <w:szCs w:val="28"/>
          <w:rtl w:val="true"/>
          <w:lang w:bidi="fa-IR"/>
        </w:rPr>
        <w:t>.</w:t>
      </w:r>
    </w:p>
    <w:p>
      <w:pPr>
        <w:pStyle w:val="Heading3"/>
        <w:numPr>
          <w:ilvl w:val="2"/>
          <w:numId w:val="1"/>
        </w:numPr>
        <w:rPr/>
      </w:pPr>
      <w:bookmarkStart w:id="340" w:name="__RefHeading___Toc303145_730472459"/>
      <w:bookmarkStart w:id="341" w:name="_Toc116"/>
      <w:bookmarkEnd w:id="340"/>
      <w:r>
        <w:rPr>
          <w:rtl w:val="true"/>
        </w:rPr>
        <w:t>زائر امام حسين عليه السّلام و كار يزيد</w:t>
      </w:r>
      <w:bookmarkEnd w:id="341"/>
    </w:p>
    <w:p>
      <w:pPr>
        <w:pStyle w:val="BookText"/>
        <w:rPr/>
      </w:pPr>
      <w:r>
        <w:rPr>
          <w:rFonts w:ascii="IRNazanin" w:hAnsi="IRNazanin" w:eastAsia="IRNazanin"/>
          <w:color w:val="111111"/>
          <w:sz w:val="28"/>
          <w:sz w:val="28"/>
          <w:szCs w:val="28"/>
          <w:rtl w:val="true"/>
          <w:lang w:bidi="fa-IR"/>
        </w:rPr>
        <w:t>يعنى من زائر امام حسين عليه السّلام كار يزيد را انجام مى دادم‌؟ واى واى، آقا امام حسين، غلط‍‌ كردم مرا ببخشيد،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نمى كنم كسى دوست امام حسين عليه السّلام باشد و اين حديث را بشنود، به قمار و شطرنج و به شراب و فقّاع حتّى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وقتى مراجعت نمودم اين حديث را براى دوستانم نقل مى كنم و آنان هم چون امام حسين عليه السّلام را دوست دارند مسلّما ديگر حتّى به عنوان سرگرمى و تفريح سراغش نمى روند تا چه رسد به عنوان قمار و برد و باخت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انسان كربلا مى آيد؛ به زيارت كسى كه محور همۀ </w:t>
      </w:r>
    </w:p>
    <w:p>
      <w:pPr>
        <w:pStyle w:val="BookText"/>
        <w:rPr/>
      </w:pPr>
      <w:r>
        <w:rPr>
          <w:rFonts w:ascii="IRNazanin" w:hAnsi="IRNazanin" w:eastAsia="IRNazanin"/>
          <w:color w:val="111111"/>
          <w:sz w:val="28"/>
          <w:sz w:val="28"/>
          <w:szCs w:val="28"/>
          <w:rtl w:val="true"/>
          <w:lang w:bidi="fa-IR"/>
        </w:rPr>
        <w:t>خوبى ها و فضيلت هاست و دشمن همۀ بدى ها و رذيلت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خوب شدن بايد به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 شدن بايد به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 شدن بايد به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باتقوا شدن بايد به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و عبادت بايد به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احترام به حقوق خالق و خلق بايد به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طهارت و پاكى بايد به كربلا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كربلا پاك برگشت و پاك زيست و پاك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خواهد معصيت كند كربلايى نيست، حسينى نيست، عبّاسى نيست، حبيبى نيست، زهيرى نيست، اكبرى نيست، اصغرى نيست، قاسمى نيست، عونى و جعفرى نيست، حرّى نيست، زينبى نيست، كلثومى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عبادت است و بندگى، طاعت است و فرمان بردارى، آن طرف گناه است و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محترمات بدانند چگونه كربلا بيايند، چگونه از كربلا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مجمع محترماتى بوده كه حتّى در شرايط‍‌ استثنايى و موقعيت هاى اضطرارى هم كه ناگزير از حضور در جمع بودند كهنه ترين جامه بر تن داشتند و با آستين، صورت از بيگانه مى پوشيدند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حجاب است، كربلا عفاف است، كربلا قداست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كربلاى پاك پاك برگشت و كربلايى پاك بود و با عمل درس پاكى و قداست داد و تعليم عفاف و طهارت نمود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بايد بفهمم فهميدم و حقايق ديگرى برايم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كربلايى بايد كربلايى باشد، رنگ و بوى اين سفر پرخير و اين مكان مقدّس را تا آخر عمر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از كربلا برمى گردد رنگ و بوى آن رجال الحق را داشته باشد و بانويى كه از اين سفر مراجعت مى كند </w:t>
      </w:r>
      <w:bookmarkStart w:id="342" w:name="pg17083_168996"/>
    </w:p>
    <w:p>
      <w:pPr>
        <w:pStyle w:val="BookText"/>
        <w:rPr/>
      </w:pPr>
      <w:bookmarkEnd w:id="342"/>
      <w:r>
        <w:rPr>
          <w:rFonts w:ascii="IRNazanin" w:hAnsi="IRNazanin" w:eastAsia="IRNazanin"/>
          <w:color w:val="111111"/>
          <w:sz w:val="28"/>
          <w:sz w:val="28"/>
          <w:szCs w:val="28"/>
          <w:rtl w:val="true"/>
          <w:lang w:bidi="fa-IR"/>
        </w:rPr>
        <w:t>نشانى از آن محترمات تا پايان عمر براى خود نگه دارد</w:t>
      </w:r>
      <w:r>
        <w:rPr>
          <w:rFonts w:eastAsia="IRNazanin" w:cs="IRNazanin"/>
          <w:color w:val="111111"/>
          <w:sz w:val="28"/>
          <w:szCs w:val="28"/>
          <w:rtl w:val="true"/>
          <w:lang w:bidi="fa-IR"/>
        </w:rPr>
        <w:t>.</w:t>
      </w:r>
    </w:p>
    <w:p>
      <w:pPr>
        <w:pStyle w:val="Heading3"/>
        <w:numPr>
          <w:ilvl w:val="2"/>
          <w:numId w:val="1"/>
        </w:numPr>
        <w:rPr/>
      </w:pPr>
      <w:bookmarkStart w:id="343" w:name="__RefHeading___Toc303147_730472459"/>
      <w:bookmarkStart w:id="344" w:name="_Toc117"/>
      <w:bookmarkEnd w:id="343"/>
      <w:r>
        <w:rPr>
          <w:rtl w:val="true"/>
        </w:rPr>
        <w:t>مسائل حقوقى با زيارت از بين نمى رود</w:t>
      </w:r>
      <w:bookmarkEnd w:id="344"/>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آماده هستم جواب سؤال دوم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فكر مى كنم اگر به آنچه در احاديث آمده درست توجه كنيم پاسخ پرسش دوم كاملا روشن مى شود و آن اين است كه در روايات عنوان ذنب و گناه آمده و مى دانيم مسائل حقوقى غير از گناهان و معاصى است و به عبارت ديگر آنچه جنبۀ حقّى دارد يك عنوان ذنبى دارد و يك عنوان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ذنبى و گناهى اش با آنچه گفتيم از جمله با زيارت امام حسين عليه السّلام بخشيده مى شود ولى عنوان حقّى آن باقى مى ماند تا آن را ادا نمائيم و اين عنوان حقّى شامل هر دو قسم حقوق خالقى و خلقى مى گردد كه تا ادا نكنيم يا ادا نشود به قوّت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اين جمله اى كه گفتم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ادا نكنم يا ادا نشود، كه در پاسخ اين سؤال به كار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مطلب مى گويم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يا شما يا ديگرى جوان بوديم، جاهل بوديم، هوى و هوس داشتيم، گرفتار شهوت و غضب و ساير تمايلات بوديم، مرتكب گناه و معصيتى شديم؛ سفر كربلا اين معاصى را مى زدايد و آب ديده اين آلودگى ها را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جا اگر خداى نخواسته نمازى نخوانده ام، روزه اى نگرفته ام، حجّى نرفته ام، امور مالى ام را تسويه نكرده ام، بايد قضاى نمازم را بخوانم و قضاى روزه ام را بگيرم، حجّم را بگذارم، حقوق واجب مالى ام را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سفر كربلا گناه و معصيت، ترك صلاة و نگرفتن روزه </w:t>
      </w:r>
      <w:bookmarkStart w:id="345" w:name="pg17083_168997"/>
    </w:p>
    <w:p>
      <w:pPr>
        <w:pStyle w:val="BookText"/>
        <w:rPr/>
      </w:pPr>
      <w:bookmarkEnd w:id="345"/>
      <w:r>
        <w:rPr>
          <w:rFonts w:ascii="IRNazanin" w:hAnsi="IRNazanin" w:eastAsia="IRNazanin"/>
          <w:color w:val="111111"/>
          <w:sz w:val="28"/>
          <w:sz w:val="28"/>
          <w:szCs w:val="28"/>
          <w:rtl w:val="true"/>
          <w:lang w:bidi="fa-IR"/>
        </w:rPr>
        <w:t>و تسويف حجّ‌ و تأخير در اداء حقوق واجب مالى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ذنبى و گناهى را نه جنبۀ حقّى و ادايى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راجع به آنچه متعلّق به حق تعالى است</w:t>
      </w:r>
      <w:r>
        <w:rPr>
          <w:rFonts w:eastAsia="IRNazanin" w:cs="IRNazanin"/>
          <w:color w:val="111111"/>
          <w:sz w:val="28"/>
          <w:szCs w:val="28"/>
          <w:rtl w:val="true"/>
          <w:lang w:bidi="fa-IR"/>
        </w:rPr>
        <w:t>.</w:t>
      </w:r>
    </w:p>
    <w:p>
      <w:pPr>
        <w:pStyle w:val="Heading3"/>
        <w:numPr>
          <w:ilvl w:val="2"/>
          <w:numId w:val="1"/>
        </w:numPr>
        <w:rPr/>
      </w:pPr>
      <w:bookmarkStart w:id="346" w:name="__RefHeading___Toc303149_730472459"/>
      <w:bookmarkStart w:id="347" w:name="_Toc118"/>
      <w:bookmarkEnd w:id="346"/>
      <w:r>
        <w:rPr>
          <w:rtl w:val="true"/>
        </w:rPr>
        <w:t>حق النّاس باقى مى ماند</w:t>
      </w:r>
      <w:bookmarkEnd w:id="347"/>
    </w:p>
    <w:p>
      <w:pPr>
        <w:pStyle w:val="BookText"/>
        <w:rPr/>
      </w:pPr>
      <w:r>
        <w:rPr>
          <w:rFonts w:ascii="IRNazanin" w:hAnsi="IRNazanin" w:eastAsia="IRNazanin"/>
          <w:color w:val="111111"/>
          <w:sz w:val="28"/>
          <w:sz w:val="28"/>
          <w:szCs w:val="28"/>
          <w:rtl w:val="true"/>
          <w:lang w:bidi="fa-IR"/>
        </w:rPr>
        <w:t>امّا آنچه مربوط‍‌ به خلق است كه عمده شبهه و اشكال در اين قسمت است يعنى مسئله حق النّاس آن هم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به مال كسى، به آبروى كسى، به حريم كسى، به جان كسى، تجاوز و تعدّى مى نمايم، يك گناه و معصيت مرتكب مى شوم كه مربوط‍‌ به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نهى نموده؛ آبروى كسى را نريزم، به مال و جان كسى تجاوز ننمايم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نهى حق را زير پا مى گذارم و مرتكب گناه و معصيت مى شوم، اين قسمتش با زيارت امام حسين عليه السّلام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ديگرش كه مهم تر است مربوط‍‌ به كسى است كه من به حق او تجاوز كرده ام؛ از كسى غيبت نموده ام، به كسى تهمت زده ام، عرض و آبروى كسى را برده ام، مال كسى را خورده ام، جنس معيوب به عنوان سالم و جنس مغشوش به عنوان خالص به كسى فروخته ام، كم فروشى كرده ام، رشوه گرفته ام، صدمه اى به كسى زده ام، بر عليه كسى سعايت و سخن چينى نموده ام و هكذا از حقوق و مظالم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مربوط‍‌ به صاحب حق است و در اين جا سه راه براى رهايى از حقوق صاحبان حق به نظر مى رسد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اين كه در مقام استرضاى خاطر آنان برآيم</w:t>
      </w:r>
      <w:r>
        <w:rPr>
          <w:rFonts w:eastAsia="Amiri" w:cs="Amiri" w:ascii="Amiri" w:hAnsi="Amiri"/>
          <w:color w:val="111111"/>
          <w:sz w:val="28"/>
          <w:szCs w:val="28"/>
          <w:rtl w:val="true"/>
          <w:lang w:bidi="ar-SA"/>
        </w:rPr>
        <w:t xml:space="preserve">. </w:t>
      </w:r>
      <w:bookmarkStart w:id="348" w:name="pg17083_168998"/>
    </w:p>
    <w:p>
      <w:pPr>
        <w:pStyle w:val="BookText"/>
        <w:rPr/>
      </w:pPr>
      <w:bookmarkEnd w:id="348"/>
      <w:r>
        <w:rPr>
          <w:rFonts w:ascii="IRNazanin" w:hAnsi="IRNazanin" w:eastAsia="IRNazanin"/>
          <w:color w:val="111111"/>
          <w:sz w:val="28"/>
          <w:sz w:val="28"/>
          <w:szCs w:val="28"/>
          <w:rtl w:val="true"/>
          <w:lang w:bidi="fa-IR"/>
        </w:rPr>
        <w:t>و اگر نمى توانم آن حقّ‌ را ادا كنم يا قابل ادا كردن نيست آنان را به هر نحوى كه ممكن است از خودم راضى كنم و بخواهم كه از من بگذرند و از حقّشان واقعا صرف نظر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اين است كه خودم در مقام اداى حق آنان برآيم در صورتى كه قابل ادا كردن است آن هم به هر نحوى كه ميسور و ممكن است كه تفصيلش در كتب فقهى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صاحب حق را مى شناسم در مقام اداى حقّش برآيم و اگر نمى شناسم تفحّص نمايم و اگر مأيوس شدم معاملۀ مجهول المالك نمايم و در مقام تصدّق از طرف صاحبش برآيم كه چه بسا احتياط‍‌، دفع به حاكم شرعى يا استيذان از او را اقتضا مى نمايد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349" w:name="__RefHeading___Toc303151_730472459"/>
      <w:bookmarkStart w:id="350" w:name="_Toc119"/>
      <w:bookmarkEnd w:id="349"/>
      <w:r>
        <w:rPr>
          <w:rtl w:val="true"/>
        </w:rPr>
        <w:t>صاحب حق به حقّش مى رسد</w:t>
      </w:r>
      <w:bookmarkEnd w:id="35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آنچه مهم است رسيدن حقّ‌ به صاحب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مقام ادا برآيم يا ديگرى ادا كند، صاحب حق مى خواهد به حقّش برسد، خصوصيّت اداكننده براى او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معروف او بين دو سنگ آسيا آرد نرم مى خواهد، به چيز ديگر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خود من در شرايطى باشم كه نتوانم حقوق صاحبان حق را ادا كنم و از مظالم عباد و بدهكارى خلق خدا بيرون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رفيقى دارم، پسرى دارم، پدرى دارم، او در اين مقام برمى آيد و با اداء حقوق، ذمّۀ مرا برى مى سازد كه اين راه سوّم است كه قبلا گفتم</w:t>
      </w:r>
      <w:r>
        <w:rPr>
          <w:rFonts w:eastAsia="IRNazanin" w:cs="IRNazanin"/>
          <w:color w:val="111111"/>
          <w:sz w:val="28"/>
          <w:szCs w:val="28"/>
          <w:rtl w:val="true"/>
          <w:lang w:bidi="fa-IR"/>
        </w:rPr>
        <w:t xml:space="preserve">. </w:t>
      </w:r>
      <w:bookmarkStart w:id="351" w:name="pg17083_168999"/>
    </w:p>
    <w:p>
      <w:pPr>
        <w:pStyle w:val="BookText"/>
        <w:rPr/>
      </w:pPr>
      <w:bookmarkEnd w:id="351"/>
      <w:r>
        <w:rPr>
          <w:rFonts w:ascii="IRNazanin" w:hAnsi="IRNazanin" w:eastAsia="IRNazanin"/>
          <w:color w:val="111111"/>
          <w:sz w:val="28"/>
          <w:sz w:val="28"/>
          <w:szCs w:val="28"/>
          <w:rtl w:val="true"/>
          <w:lang w:bidi="fa-IR"/>
        </w:rPr>
        <w:t>آرى، اگر ديگرى از طرف من ادا كرد صاحب حق به حقّش رسيده و چيزى ديگر بر عهدۀ من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گاهى ممكن است كسى همين جا ادا كند يا در آن ايستگاه آخر كسى در مقام ادا برآيد كه از احاديثمان استفاده مى شود خاندان رسالت عليهم السّلام عهده دار چنين امرى مى شوند كه در حديثى حضرت صادق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كه مى شود حق تعالى حساب رسى تمام شيعيان را به ما واگذار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آنان مظلمه اى در حقوق خدائى داشته باشند از خداوند متعال مسئلت مى نمائيم كه آن را به ما ببخشد و آنچه متعلّق به حقوق مردم باشد از حق تعالى مى خواهيم بدل و عوض آن را به صاحب حق بدهد و آنچه مربوط‍‌ به خود ما است از حق خودمان هم مى گذريم</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352" w:name="__RefHeading___Toc303153_730472459"/>
      <w:bookmarkStart w:id="353" w:name="_Toc120"/>
      <w:bookmarkEnd w:id="352"/>
      <w:r>
        <w:rPr>
          <w:rtl w:val="true"/>
        </w:rPr>
        <w:t>خاندان رسالت عليهم السّلام در مقام ادا برمى آيند</w:t>
      </w:r>
      <w:bookmarkEnd w:id="353"/>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للنّاس على شيعتنا من الحقّ‌ مشينا إليهم فارضيناهم و ما زلنا نزيدهم حتّى نرضيهم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از مردمان بر شيعيان ما حقّى داشته باشد نزد آنان مى رويم و آنان را راضى و خشنود مى سازيم و پيوسته اضافه مى كنيم تا راضى شوند</w:t>
      </w:r>
      <w:r>
        <w:rPr>
          <w:rFonts w:eastAsia="IRNazanin" w:cs="IRNazanin"/>
          <w:color w:val="111111"/>
          <w:sz w:val="28"/>
          <w:szCs w:val="28"/>
          <w:rtl w:val="true"/>
          <w:lang w:bidi="fa-IR"/>
        </w:rPr>
        <w:t>.</w:t>
      </w:r>
      <w:r>
        <w:rPr>
          <w:rStyle w:val="FootnoteAnchor"/>
          <w:rtl w:val="true"/>
        </w:rPr>
        <w:footnoteReference w:id="240"/>
      </w:r>
      <w:bookmarkStart w:id="354" w:name="pg17083_169000"/>
    </w:p>
    <w:p>
      <w:pPr>
        <w:pStyle w:val="BookText"/>
        <w:rPr/>
      </w:pPr>
      <w:bookmarkEnd w:id="354"/>
      <w:r>
        <w:rPr>
          <w:rFonts w:ascii="IRNazanin" w:hAnsi="IRNazanin" w:eastAsia="IRNazanin"/>
          <w:color w:val="111111"/>
          <w:sz w:val="28"/>
          <w:sz w:val="28"/>
          <w:szCs w:val="28"/>
          <w:rtl w:val="true"/>
          <w:lang w:bidi="fa-IR"/>
        </w:rPr>
        <w:t>مى بينيم در احاديث به همۀ جهات عنايت و توجّه شده است و هيچ حقّى از كسى از بين نمى رود، چون قيامت روزى است كه لا يجوزنى عبد بمظلمة، هيچ كس درحالى كه در گردن او مظلمه و حقّى باشد تا تصفيه نشود نمى تواند عبور كند 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مانعى دارد امام حسين عليه السّلام در مقام برآيد و با بذل ثواب يك قطره خونش، نه، بلكه يك قطره خون فرزندش، نه، بلكه يك قطره خون غلام سياهش، نه بلكه، كبودى صورت يكى از عزيزانش، نه، يك قطره اشك يكى از فرزندانش، آه يكى از محترماتش، نه، بلكه با بذل ثواب يك آه جان سوز كمينه چاكرانش و كهين كنيزانش، همۀ ارباب حقوق را راضى سازد و حساب و بدهكارى تمام زائران، دوستان، تعزيه دارانش را تصفيه نمايد و همه هم به حق خود برسند و به كسى هم ظلم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ادا كند يا ادا بشود كه اتفاقا در اين راستا حديثى است و در نظير آنچه گفتيم، شيرين روايتى است كه مى آوريم</w:t>
      </w:r>
      <w:r>
        <w:rPr>
          <w:rFonts w:eastAsia="IRNazanin" w:cs="IRNazanin"/>
          <w:color w:val="111111"/>
          <w:sz w:val="28"/>
          <w:szCs w:val="28"/>
          <w:rtl w:val="true"/>
          <w:lang w:bidi="fa-IR"/>
        </w:rPr>
        <w:t>:</w:t>
      </w:r>
    </w:p>
    <w:p>
      <w:pPr>
        <w:pStyle w:val="Heading3"/>
        <w:numPr>
          <w:ilvl w:val="2"/>
          <w:numId w:val="1"/>
        </w:numPr>
        <w:rPr/>
      </w:pPr>
      <w:bookmarkStart w:id="355" w:name="__RefHeading___Toc303155_730472459"/>
      <w:bookmarkStart w:id="356" w:name="_Toc121"/>
      <w:bookmarkEnd w:id="355"/>
      <w:r>
        <w:rPr>
          <w:rtl w:val="true"/>
        </w:rPr>
        <w:t>امير المؤمنين عليه السّلام و ثواب يك نفس شب هجرت</w:t>
      </w:r>
      <w:bookmarkEnd w:id="356"/>
    </w:p>
    <w:p>
      <w:pPr>
        <w:pStyle w:val="BookText"/>
        <w:rPr/>
      </w:pPr>
      <w:r>
        <w:rPr>
          <w:rFonts w:ascii="IRNazanin" w:hAnsi="IRNazanin" w:eastAsia="IRNazanin"/>
          <w:color w:val="111111"/>
          <w:sz w:val="28"/>
          <w:sz w:val="28"/>
          <w:szCs w:val="28"/>
          <w:rtl w:val="true"/>
          <w:lang w:bidi="fa-IR"/>
        </w:rPr>
        <w:t>از پيامبر اكرم صلّى اللّه عليه و آله چنين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شيعيان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روز قيامت مى آيد درحالى كه در كفّۀ سيّئات و ترازوى اعمال زشت او بيش از كوه هاى ثابت و درياهاى سيّار معصيت و گناه نهاده شده كه مردمان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گناهان و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است و هيچ شك و ترديدى در هلاكت او و خلودش در آتش ندارند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نداء از طرف خداى تعالى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بندۀ جانى، اين ذنوب </w:t>
      </w:r>
    </w:p>
    <w:p>
      <w:pPr>
        <w:pStyle w:val="BookText"/>
        <w:rPr/>
      </w:pPr>
      <w:r>
        <w:rPr>
          <w:rFonts w:ascii="IRNazanin" w:hAnsi="IRNazanin" w:eastAsia="IRNazanin"/>
          <w:color w:val="111111"/>
          <w:sz w:val="28"/>
          <w:sz w:val="28"/>
          <w:szCs w:val="28"/>
          <w:rtl w:val="true"/>
          <w:lang w:bidi="fa-IR"/>
        </w:rPr>
        <w:t>موبقات و گناهان مهلكات تو است، آيا در برابرش حسنه اى دارى‌؟ كه در مقام جبران برآيد و برابر اين گناهان باشد و سرانجام تو در سايۀ رحمت حقّ‌ به بهشت روى‌؟ يا حسنه اى كه بر اين سيّئات فزونى گيرد و به وعد خداوند به جنّت درآيى‌؟</w:t>
      </w:r>
    </w:p>
    <w:p>
      <w:pPr>
        <w:pStyle w:val="BookText"/>
        <w:rPr/>
      </w:pPr>
      <w:r>
        <w:rPr>
          <w:rFonts w:ascii="IRNazanin" w:hAnsi="IRNazanin" w:eastAsia="IRNazanin"/>
          <w:color w:val="111111"/>
          <w:sz w:val="28"/>
          <w:sz w:val="28"/>
          <w:szCs w:val="28"/>
          <w:rtl w:val="true"/>
          <w:lang w:bidi="fa-IR"/>
        </w:rPr>
        <w:t>آن بنده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پروردگار عزّ و جلّ‌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مى گويد در عرصات قيامت و صحراى محشر ندا در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محشريان، همانا فلانى فرزند فلانى اهل فلان شهر و فلان آبادى و محلّ‌ در گرو گناهان و رهن سيّئاتش كه چونان كوه ها و درياهاست قرار گرفته و حسنه و كار خوبى در مقابل آن ها ندارد هر كدام از شما اهل محشر براى من در نزد او سابقۀ احسان و خدمت و لطف و محبّتى است در مقام نجات من برآيد كه سخت محتاج و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ندا را اين بندۀ گنه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تعليم منادى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در مقام پاسخ او برمى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كلّ‌ غالب، مطلوب كلّ‌ طالب، ليث بنى غالب، امام المشارق و المغارب الامام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است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لبّيك أيّها الممتحن فى محبّتى المظلوم بعداوتى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آرى، اى كسى كه در راه محبّت و دوستى من سختى و بلا كشيدى و از ناحيه دشمنان من مورد ظلم و ستم قرار گرفتى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با جمعى بسيار و گروهى فراوان هرچند عددشان كمتر از خصما و طلب كاران اين بندۀ خداست مى آيند و آنان به </w:t>
      </w:r>
    </w:p>
    <w:p>
      <w:pPr>
        <w:pStyle w:val="BookText"/>
        <w:rPr/>
      </w:pPr>
      <w:r>
        <w:rPr>
          <w:rFonts w:ascii="Amiri" w:hAnsi="Amiri" w:eastAsia="Amiri" w:cs="Amiri"/>
          <w:color w:val="111111"/>
          <w:sz w:val="28"/>
          <w:sz w:val="28"/>
          <w:szCs w:val="28"/>
          <w:rtl w:val="true"/>
          <w:lang w:bidi="ar-SA"/>
        </w:rPr>
        <w:t>امير المؤمنين عليه السّلام عرض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برادران دينى و اخوان ايمانى او هستيم كه در دنيا نسبت به ما نيكوكار بود و ما را مورد اكرام و احترام قرار مى داد و در معاشرت و برخوردش با ما با آن همه احسان و لطفى كه مى نمود كاملا متواضع و فروتن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حاضر هستيم براى نجات او از اين ورطۀ هلاكت از تمام طاعات خود دست شوئيم و آن ها را به او بذل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به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كرديد خودتان چگونه وارد بهشت مى شويد؟ عرض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برحمة اللّه الواسعة الّتى لا يعدمها من والاك و والى آلك يا أخا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سايۀ رحمت واسعۀ حق تعالى كه دوستان و مواليان شما و مواليان دودمان و خاندان شما را زير پوشش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منادى پروردگار ندا در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رسول خدا اينان اخوان دينى و برادران ايمانى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نجات او حاضر شدند از طاعات خود دست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او چه بذل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نجات اين دوست گنه كار گرفتارت چه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امروز حاكم هستم آنچه از گناهان ميان من و او بود در سايۀ موالات و به خاطر محبّت و ولايت تو بخشيدم، اما آنچه ميان او بندگان من از مظالم است امروز بايد من فيصله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كه حساب ها بايد تصفيه شود و كارها يك سره گردد و هيچ كس امروز از پيشگاه عدل من با مظلمه اى نمى گذرد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عرض مى كند پروردگارا آنچه فرمان دهى پذيرايم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إضمن لخصمائه تعويضهم عن ظلاماتهم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براى طلبكارهاى او ضمانت كن كه عرض مظالم و مطالباتى كه از او دارند به آنان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هم در مقام ضمانت برمى آيد و به آنان مى گويد هرچه مى خواهيد به عنوان عوض مظالم و مطالباتى كه از اين بندۀ خدا داريد از من بخواهيد تا به شما ببخشم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در جواب حضرت عرض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رسول اللّه، تجعل لنا بإزاء ظلاماتنا قبله ثواب نفس من أنفاسك ليلة بيتوتتك على فراش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برادر رسول خدا، در برابر مظالم و مطالباتى كه همۀ ما از او داريم شما ثواب يك نفس از آن نفس ها كه در ليلة المبيت و شب هجرت وقتى در بستر حضرت محمّد صلّى اللّه عليه و آله قرار گرفته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بيتوته جان رسول خدا را محافظت كرديد و خود را وقايه و حافظ‍‌ جان پيامبر اكرم صلّى اللّه عليه و آله قرار داديد به همۀ ما مرحمت كنيد تا ما از مظالم و مطالبات خودمان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لكم، آنچه خواستيد به شما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خداوند عزّ و جلّ‌ مى گويد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من، اينك بنگريد به آنچه در سايۀ بذل ثواب يك نفس از انفاس امير المؤمنين عليه السّلام در ليلة المبيت كه به عنوان فدا و عوض مظالم و مطالبات شما از دوست خود به شما مرحمت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نگرند به عجايبى از قصور و خيرات و اجرها و ثواب ها و به اين وسيله خداوند خصماء و طلبكاران اهل ايمان را راضى مى كند به طورى كه </w:t>
      </w:r>
    </w:p>
    <w:p>
      <w:pPr>
        <w:pStyle w:val="BookText"/>
        <w:rPr/>
      </w:pPr>
      <w:r>
        <w:rPr>
          <w:rFonts w:ascii="IRNazanin" w:hAnsi="IRNazanin" w:eastAsia="IRNazanin"/>
          <w:color w:val="111111"/>
          <w:sz w:val="28"/>
          <w:sz w:val="28"/>
          <w:szCs w:val="28"/>
          <w:rtl w:val="true"/>
          <w:lang w:bidi="fa-IR"/>
        </w:rPr>
        <w:t>از كثرت و فزونى به شگفت و تعجّب مى آيند و عرض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هم براى دگرى باقى مانده است با اين همه عطا و بخششى كه به ما شده كه ديگر بار به آنان ندا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عبادى، هذا ثواب نفس من أنفاس علىّ‌ بن أبيطالب الّذى إقترحتموه عليه قد جعله لكم فخذوه و انظروا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بندگان من، اين ثواب يك نفس از نفس هاى على بن ابى طالب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ليلة المبيت و شب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عوض مظالم و مطالباتتان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شديد بگيريد و 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همۀ آن طلبكاران و صاحبان مظالم و مطالبات با اين مؤمن بدهكار كه على عليه السّلام در مقام بذل عوض و بدهكارى هاى او برآمد به بهشت مى روند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اين حديث كه از ذخاير روايات است كاملا بيانگر همان حقايقى است كه اشاره كرديم؛ حق هيچ كس ضايع نمى شود و هر صاحب حقى به حقش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من چيزى را براى ادا نداشتم آنان كه دل من جاى مهرشان و سينۀ من ظرف وداد و ولايشان بود و عمرى از آنان دم زدم و گفتم و شنيدم در مقام اداء حقوق طلبكاران من برمى آيند و آنان راضى و خشنود مى شوند و همه به بهشت مى روند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و با توجّه به اين حديث چه مانعى دارد كه امام حسين عليه السّلام فرداى قيامت در مقام برآيد و ثواب يك نفس از آن نفس ها كه </w:t>
      </w:r>
    </w:p>
    <w:p>
      <w:pPr>
        <w:pStyle w:val="BookText"/>
        <w:rPr/>
      </w:pPr>
      <w:r>
        <w:rPr>
          <w:rFonts w:ascii="IRNazanin" w:hAnsi="IRNazanin" w:eastAsia="IRNazanin"/>
          <w:color w:val="111111"/>
          <w:sz w:val="28"/>
          <w:sz w:val="28"/>
          <w:szCs w:val="28"/>
          <w:rtl w:val="true"/>
          <w:lang w:bidi="fa-IR"/>
        </w:rPr>
        <w:t>در شب عاشورا در اين بيابان و صحرا كشيده است، ثواب يك يا اللّه كه گفته است، ثواب يك ركعت نماز كه خوانده است ميان همۀ ارباب حقوق و طلبكاران زائرانش قسمت كنند و همۀ آنان راضى و خشنود شوند و به بيش از حقّى كه داشتند برسند و همه به جنّت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حسين است كه چرخش آسياى هستى به گردش چشم اوست و برقرارى نظام وجود به اشارت يك موى ابروى اوست و سعادت دو سرا رهين يك توجّه روى اوست و هرچه خير و خوبى است در سايۀ غبار خون رنگ كوى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حسين است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آبروى عالم جان خاك پاى تو اى كرده جان به دوست فدا، جان فداى تو</w:t>
      </w:r>
    </w:p>
    <w:p>
      <w:pPr>
        <w:pStyle w:val="BookText"/>
        <w:rPr/>
      </w:pPr>
      <w:r>
        <w:rPr>
          <w:rFonts w:ascii="IRNazanin" w:hAnsi="IRNazanin" w:eastAsia="IRNazanin"/>
          <w:color w:val="111111"/>
          <w:sz w:val="28"/>
          <w:sz w:val="28"/>
          <w:szCs w:val="28"/>
          <w:rtl w:val="true"/>
          <w:lang w:bidi="fa-IR"/>
        </w:rPr>
        <w:t>عقل بشر چگونه به گرد رهت رسد اى ماوراى خلوت افلاك جاى تو</w:t>
      </w:r>
    </w:p>
    <w:p>
      <w:pPr>
        <w:pStyle w:val="BookText"/>
        <w:rPr/>
      </w:pPr>
      <w:r>
        <w:rPr>
          <w:rFonts w:ascii="IRNazanin" w:hAnsi="IRNazanin" w:eastAsia="IRNazanin"/>
          <w:color w:val="111111"/>
          <w:sz w:val="28"/>
          <w:sz w:val="28"/>
          <w:szCs w:val="28"/>
          <w:rtl w:val="true"/>
          <w:lang w:bidi="fa-IR"/>
        </w:rPr>
        <w:t>كونين نيست قيمت يك تار موى تو گردى است خلد از حرم دل گشاى تو</w:t>
      </w:r>
    </w:p>
    <w:p>
      <w:pPr>
        <w:pStyle w:val="BookText"/>
        <w:rPr/>
      </w:pPr>
      <w:r>
        <w:rPr>
          <w:rFonts w:ascii="Amiri" w:hAnsi="Amiri" w:eastAsia="Amiri" w:cs="Amiri"/>
          <w:color w:val="111111"/>
          <w:sz w:val="28"/>
          <w:sz w:val="28"/>
          <w:szCs w:val="28"/>
          <w:rtl w:val="true"/>
          <w:lang w:bidi="ar-SA"/>
        </w:rPr>
        <w:t>بال فرشته فرش ره زائران تو است اى آفتاب، سايه نشين لواى تو</w:t>
      </w:r>
    </w:p>
    <w:p>
      <w:pPr>
        <w:pStyle w:val="BookText"/>
        <w:rPr/>
      </w:pPr>
      <w:r>
        <w:rPr>
          <w:rFonts w:ascii="Amiri" w:hAnsi="Amiri" w:eastAsia="Amiri" w:cs="Amiri"/>
          <w:color w:val="111111"/>
          <w:sz w:val="28"/>
          <w:sz w:val="28"/>
          <w:szCs w:val="28"/>
          <w:rtl w:val="true"/>
          <w:lang w:bidi="ar-SA"/>
        </w:rPr>
        <w:t>جانا ز هركسى تو رضايى، خدا رضاست نبود جدا رضاى خدا از رضاى تو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كعبۀ اميد، تو را جان فدا كنم روزى اگر فتد گذرم بر مناى تو </w:t>
      </w:r>
      <w:bookmarkStart w:id="357" w:name="pg17083_169006"/>
    </w:p>
    <w:p>
      <w:pPr>
        <w:pStyle w:val="BookText"/>
        <w:rPr/>
      </w:pPr>
      <w:bookmarkEnd w:id="357"/>
      <w:r>
        <w:rPr>
          <w:rFonts w:ascii="IRNazanin" w:hAnsi="IRNazanin" w:eastAsia="IRNazanin"/>
          <w:color w:val="111111"/>
          <w:sz w:val="28"/>
          <w:sz w:val="28"/>
          <w:szCs w:val="28"/>
          <w:rtl w:val="true"/>
          <w:lang w:bidi="fa-IR"/>
        </w:rPr>
        <w:t>هيچ آشنا ز نزد تو نوميد برنگشت خوش باد حال آن كه بود آشناى تو</w:t>
      </w:r>
    </w:p>
    <w:p>
      <w:pPr>
        <w:pStyle w:val="BookText"/>
        <w:rPr/>
      </w:pPr>
      <w:r>
        <w:rPr>
          <w:rFonts w:ascii="IRNazanin" w:hAnsi="IRNazanin" w:eastAsia="IRNazanin"/>
          <w:color w:val="111111"/>
          <w:sz w:val="28"/>
          <w:sz w:val="28"/>
          <w:szCs w:val="28"/>
          <w:rtl w:val="true"/>
          <w:lang w:bidi="fa-IR"/>
        </w:rPr>
        <w:t>هر مشكلى كه ريخت به جانم شرار غم حل شد به يك اشارۀ مشكل گشاى تو</w:t>
      </w:r>
    </w:p>
    <w:p>
      <w:pPr>
        <w:pStyle w:val="BookText"/>
        <w:rPr/>
      </w:pPr>
      <w:r>
        <w:rPr>
          <w:rFonts w:ascii="IRNazanin" w:hAnsi="IRNazanin" w:eastAsia="IRNazanin"/>
          <w:color w:val="111111"/>
          <w:sz w:val="28"/>
          <w:sz w:val="28"/>
          <w:szCs w:val="28"/>
          <w:rtl w:val="true"/>
          <w:lang w:bidi="fa-IR"/>
        </w:rPr>
        <w:t>هركس خطى ز مهر تو بر لوح دل نگاشت او را به آبروى تو بخشد خداى تو</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با توجّه به آنچه گفتيم فكر مى كنم شبهۀ دوم هم كاملا جواب داده شده و اين نكته را هم ناگفته نگذارم كه زائر امام حسين عليه السّلام وقتى به زيارت آن حضرت مى آيد توجّه به اين حقيقت دارد كه به زيارت قبر كسى آمده است كه فوق العاده به مسائل حقوقى اهمّيت مى داده و هيچ حقّى از كسى در زندگى آن وجود مقدّس از بين نرفته است و چنين انتظارى هم از دوستان و شيعيان زائران و تعزيه داران خويش دارد</w:t>
      </w:r>
      <w:r>
        <w:rPr>
          <w:rFonts w:eastAsia="IRNazanin" w:cs="IRNazanin"/>
          <w:color w:val="111111"/>
          <w:sz w:val="28"/>
          <w:szCs w:val="28"/>
          <w:rtl w:val="true"/>
          <w:lang w:bidi="fa-IR"/>
        </w:rPr>
        <w:t>.</w:t>
      </w:r>
    </w:p>
    <w:p>
      <w:pPr>
        <w:pStyle w:val="Heading3"/>
        <w:numPr>
          <w:ilvl w:val="2"/>
          <w:numId w:val="1"/>
        </w:numPr>
        <w:rPr/>
      </w:pPr>
      <w:bookmarkStart w:id="358" w:name="__RefHeading___Toc303157_730472459"/>
      <w:bookmarkStart w:id="359" w:name="_Toc122"/>
      <w:bookmarkEnd w:id="358"/>
      <w:r>
        <w:rPr>
          <w:rtl w:val="true"/>
        </w:rPr>
        <w:t>كسى كه بدهكارى دارد با من نيايد</w:t>
      </w:r>
      <w:bookmarkEnd w:id="359"/>
    </w:p>
    <w:p>
      <w:pPr>
        <w:pStyle w:val="BookText"/>
        <w:rPr/>
      </w:pPr>
      <w:r>
        <w:rPr>
          <w:rFonts w:ascii="IRNazanin" w:hAnsi="IRNazanin" w:eastAsia="IRNazanin"/>
          <w:color w:val="111111"/>
          <w:sz w:val="28"/>
          <w:sz w:val="28"/>
          <w:szCs w:val="28"/>
          <w:rtl w:val="true"/>
          <w:lang w:bidi="fa-IR"/>
        </w:rPr>
        <w:t>تا آن جا كه مى بينيم در مسيرى كه حضرتش به كربلا مى آيد فرمان مى دهد منادى ندا در دهد كسى كه دينى بر اوست و بدهكارى دارد همراه ما به جنگ نيايد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الحسين عليه السّلام مناديا فنادى فقال لا يقتلنّ‌ رجل معى عليه دين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360" w:name="pg17083_169007"/>
    </w:p>
    <w:p>
      <w:pPr>
        <w:pStyle w:val="BookText"/>
        <w:rPr/>
      </w:pPr>
      <w:bookmarkEnd w:id="360"/>
      <w:r>
        <w:rPr>
          <w:rFonts w:ascii="IRNazanin" w:hAnsi="IRNazanin" w:eastAsia="IRNazanin"/>
          <w:color w:val="111111"/>
          <w:sz w:val="28"/>
          <w:sz w:val="28"/>
          <w:szCs w:val="28"/>
          <w:rtl w:val="true"/>
          <w:lang w:bidi="fa-IR"/>
        </w:rPr>
        <w:t>و در نقلى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معنا رجل عليه دين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آن وجود مقدّس نمى پسندد و روا نمى دارد همراه او در سفر شهادت كسى باشد كه بدهكارى دارد مسلّما خوش ندارد كه زائران قبر او دوستان و شيعيان او، ذاكران بزم عزاى او و گريه كنندگان و عرض ادب آوران به ساحت قدس او نسبت به حقوق خلق بى اعتنا باشند و رعايت اين گونه مسائل را ننمايند</w:t>
      </w:r>
      <w:r>
        <w:rPr>
          <w:rFonts w:eastAsia="IRNazanin" w:cs="IRNazanin"/>
          <w:color w:val="111111"/>
          <w:sz w:val="28"/>
          <w:szCs w:val="28"/>
          <w:rtl w:val="true"/>
          <w:lang w:bidi="fa-IR"/>
        </w:rPr>
        <w:t>.</w:t>
      </w:r>
    </w:p>
    <w:p>
      <w:pPr>
        <w:pStyle w:val="Heading3"/>
        <w:numPr>
          <w:ilvl w:val="2"/>
          <w:numId w:val="1"/>
        </w:numPr>
        <w:rPr/>
      </w:pPr>
      <w:bookmarkStart w:id="361" w:name="__RefHeading___Toc303159_730472459"/>
      <w:bookmarkStart w:id="362" w:name="_Toc123"/>
      <w:bookmarkEnd w:id="361"/>
      <w:r>
        <w:rPr>
          <w:rtl w:val="true"/>
        </w:rPr>
        <w:t>زيارت هرچه بيشتر بهتر</w:t>
      </w:r>
      <w:bookmarkEnd w:id="362"/>
    </w:p>
    <w:p>
      <w:pPr>
        <w:pStyle w:val="BookText"/>
        <w:rPr/>
      </w:pPr>
      <w:r>
        <w:rPr>
          <w:rFonts w:ascii="IRNazanin" w:hAnsi="IRNazanin" w:eastAsia="IRNazanin"/>
          <w:color w:val="111111"/>
          <w:sz w:val="28"/>
          <w:sz w:val="28"/>
          <w:szCs w:val="28"/>
          <w:rtl w:val="true"/>
          <w:lang w:bidi="fa-IR"/>
        </w:rPr>
        <w:t>بارى به هر جهت صحبتمان در روايات فضيلت زيارت امام حسين عليه السّلام به طول انجاميد ولى طولى است مطلوب به خصوص كه در شرائطى هستيم كه آنچه گفت وشنود مى شود نقدينه معامله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زمان و مكان براى اين مطالب و بيان اين حقايق همين زمان و مكان است؛ سفر زيارت امام حسين عليه السّلام و 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 و زمان بايد از فضيلت زيارت امام حسين عليه السّلام گفت و 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نسبت به زيارت امام حسين عليه السّلام تعبيرى آمده است كه نظير آن تعبير نسبت به نماز شده است كه رسول خدا صلّى اللّه عليه و آله فرمود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ألصّلاة خير موضوع فمن شاء إستقّل و من شاء إستكثر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نماز بهترين چيزى است كه قرار داده شده، پس هركس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بهترين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بياورد و هركس مى خواهد بسيار آورد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نظير اين تعبير در حديثى نسبت به زيارت امام حسين عليه السّلام آمده است كه حضرت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وقت و فى كلّ‌ حين فإنّ‌ زيارته عليه السّلام خير موضوع فمن أكثر منها فقد استكثر من الخير و من قللّ‌ قللّ‌ له و تحرّوا بزيارتكم الأوقات الشّريفة فإنّ‌ الأعمال الصّالحة فيها مضاعفة و هى أوقات مهبط‍‌ الملائكة لزيارته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را كه صلوات خدا بر او باد در همۀ اوقات و تمامى زمان ها زيارت كنيد؛ زيرا زيارت آن حضرت بهترين موضوع و برترين امرى است كه نهاده شده پس هركس از اين امر بهترين بسيار آورد همانا خير بسيارى براى خود فراهم آورده و هركس كم آورد خير كم براى خود خواسته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جستجو كنيد و پى گيرى نمائيد اوقات شريفه را براى زيارت حضرتش زيرا كه اعمال صالحه و كارهاى پسنديده در آن زمان ها اجر و ثوابش مضاعف و افزون است و آن اوقاتى است كه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و ملائكۀ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حضرتش مى آيند</w:t>
      </w:r>
      <w:r>
        <w:rPr>
          <w:rFonts w:eastAsia="IRNazanin" w:cs="IRNazanin"/>
          <w:color w:val="111111"/>
          <w:sz w:val="28"/>
          <w:szCs w:val="28"/>
          <w:rtl w:val="true"/>
          <w:lang w:bidi="fa-IR"/>
        </w:rPr>
        <w:t>.</w:t>
      </w:r>
      <w:r>
        <w:rPr>
          <w:rStyle w:val="FootnoteAnchor"/>
          <w:rtl w:val="true"/>
        </w:rPr>
        <w:footnoteReference w:id="246"/>
      </w:r>
      <w:bookmarkStart w:id="363" w:name="pg17083_169009"/>
    </w:p>
    <w:p>
      <w:pPr>
        <w:pStyle w:val="Heading3"/>
        <w:numPr>
          <w:ilvl w:val="2"/>
          <w:numId w:val="1"/>
        </w:numPr>
        <w:rPr/>
      </w:pPr>
      <w:bookmarkStart w:id="364" w:name="__RefHeading___Toc303161_730472459"/>
      <w:bookmarkStart w:id="365" w:name="_Toc124"/>
      <w:bookmarkEnd w:id="363"/>
      <w:bookmarkEnd w:id="364"/>
      <w:r>
        <w:rPr>
          <w:rtl w:val="true"/>
        </w:rPr>
        <w:t>نسبت زيارت امام حسين عليه السّلام با عمره و حجّ‌</w:t>
      </w:r>
      <w:bookmarkEnd w:id="365"/>
    </w:p>
    <w:p>
      <w:pPr>
        <w:pStyle w:val="BookText"/>
        <w:rPr/>
      </w:pPr>
      <w:r>
        <w:rPr>
          <w:rFonts w:ascii="IRNazanin" w:hAnsi="IRNazanin" w:eastAsia="IRNazanin"/>
          <w:color w:val="111111"/>
          <w:sz w:val="28"/>
          <w:sz w:val="28"/>
          <w:szCs w:val="28"/>
          <w:rtl w:val="true"/>
          <w:lang w:bidi="fa-IR"/>
        </w:rPr>
        <w:t>به راستى آنچه در احاديث و روايات نسبت به فضيلت زيارت امام حسين عليه السّلام آمده است با هيچ مقياس و ميزانى قابل سنجش نيست و جز با همان عنوان سرّى و رازى كه گفتيم با هيچ عنوان دگر قابل انطباق نخواهد بود تنها نسبت به يك مقياس و ميزان كه در احاديث به آن عنايت و اهتمام خاص شده اشاره مى كنيم تا بهتر آنچه گفتيم روشن شود و آن ميزانى است كه در احاديث نسبت به عمره و حجّ‌ با زيارت امام حسين عليه السّلام شده است كه در عناوين ابواب كتب حديثى با اين عناوين روبه رو هستيم</w:t>
      </w:r>
      <w:r>
        <w:rPr>
          <w:rFonts w:eastAsia="IRNazanin" w:cs="IRNazanin"/>
          <w:color w:val="111111"/>
          <w:sz w:val="28"/>
          <w:szCs w:val="28"/>
          <w:rtl w:val="true"/>
          <w:lang w:bidi="fa-IR"/>
        </w:rPr>
        <w:t>.</w:t>
      </w:r>
    </w:p>
    <w:p>
      <w:pPr>
        <w:pStyle w:val="Heading3"/>
        <w:numPr>
          <w:ilvl w:val="2"/>
          <w:numId w:val="1"/>
        </w:numPr>
        <w:rPr/>
      </w:pPr>
      <w:bookmarkStart w:id="366" w:name="__RefHeading___Toc303163_730472459"/>
      <w:bookmarkStart w:id="367" w:name="_Toc125"/>
      <w:bookmarkEnd w:id="366"/>
      <w:r>
        <w:rPr>
          <w:rtl w:val="true"/>
        </w:rPr>
        <w:t>از يك عمره تا غيرقابل احصا</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امام حسين عليه السّلام برابر يك عمره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زيارت امام حسين عليه السّلام مساوى با يك عمرۀ مبروره متقبّله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پاكيزه و پذيرفته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آن حضرت معادل بيست و دو عمره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آن وجود مقدّس همسان سى و سه عمره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سيّد الشهداء عليه السّلام چون يك حجّ‌ و يك عمره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حضرتش عدل يك حجّ‌ پاك و پاكيزه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ابى عبد اللّه عليه السّلام مساوى با يك حجّ‌ مبرور با رسول خدا صلّى اللّه عليه و آله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امام حسين عليه السّلام چون يك حجّ‌ مبرور و يك عمرۀ متقبّله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آن حضرت برابر با يك حجّ‌ و دو عمره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آن آقا معادل سه حج با رسول خدا صلّى اللّه عليه و آله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آن وجود مقدّس همانند ده حج و ده عمره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سيّد الشهداء عليه السّلام چونان بيست حجّ‌ و بيست عمره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حضرتش همسان بيست حج و بيست عمره مبرورات متقبلات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حضرت ابى عبد اللّه عليه السّلام بهتر و برتر از بيست حجّ‌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آن حضرت برابر با بيست و يك حجّ‌ است كه</w:t>
      </w:r>
    </w:p>
    <w:p>
      <w:pPr>
        <w:pStyle w:val="BookText"/>
        <w:rPr/>
      </w:pPr>
      <w:r>
        <w:rPr>
          <w:rFonts w:ascii="IRNazanin" w:hAnsi="IRNazanin" w:eastAsia="IRNazanin"/>
          <w:color w:val="111111"/>
          <w:sz w:val="28"/>
          <w:sz w:val="28"/>
          <w:szCs w:val="28"/>
          <w:rtl w:val="true"/>
          <w:lang w:bidi="fa-IR"/>
        </w:rPr>
        <w:t>حضرت صادق عليه السّلام به حذيفة بن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سفر حج رفته 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آينه اگر بيست و يك سفر حج بگذارى همانند كسى هستى كه امام حسين عليه السّلام را زيارت كرده اى</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امام حسين عليه السّلام برابر با بيست و دو حجّ‌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حضرتش معادل بيست و پنج حجّ‌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حضرت سيّد الشهدء عليه السّلام مساوى با سى حجّ‌ پسنديده پذيرفته شده پاكيزه با رسول خدا صلّى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حضرت ابى عبد اللّه عليه السّلام مساوى با پنجاه حجّ‌ با پيامبر اكرم صلّى اللّه عليه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آن حضرت چونان هفتاد حجّ‌ بعد از حجّة الاسلام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 امام حسين عليه السّلام برابر هفتاد حجّ‌ و عمره از حجّ‌ها و عمره هاى </w:t>
      </w:r>
    </w:p>
    <w:p>
      <w:pPr>
        <w:pStyle w:val="BookText"/>
        <w:rPr/>
      </w:pPr>
      <w:r>
        <w:rPr>
          <w:rFonts w:ascii="Amiri" w:hAnsi="Amiri" w:eastAsia="Amiri" w:cs="Amiri"/>
          <w:color w:val="111111"/>
          <w:sz w:val="28"/>
          <w:sz w:val="28"/>
          <w:szCs w:val="28"/>
          <w:rtl w:val="true"/>
          <w:lang w:bidi="ar-SA"/>
        </w:rPr>
        <w:t>رسول خدا صلّى اللّه عليه و آله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آن حضرت مساوى هشتاد حجّ‌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سيّد الشهداء عليه السّلام معادل نود حجّ‌ و عمره از حجّ‌ها و عمره هاى پيامبر اكرم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ابى عبد اللّه عليه السّلام همانند صد حج و صد عمره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حضرتش چونان صد حج مبرور و صد عمرۀ مقبوله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آن آقا عدل صد حجّ‌ با رسول گرامى اسلام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آن امام همسان هزار حجّ‌ و هزار عمره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حضرت حسين عليه السّلام برابر هزار حجّ‌ مقبول و هزار عمرۀ مبروره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حضرت سيّد الشهداء عليه السّلام مساوى با هزار حجّ‌ و هزار عمره با پيغمبر يا با وصىّ‌ پيغمبر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حضرت ابى عبد اللّه عليه السّلام همانند دو هزار حجّ‌ و دو هزار عمره با رسول خدا صلّى اللّه عليه و آله و با ائمّه راشدين عليهم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امام حسين عليه السّلام معادل يك ميليون حجّ‌ با حضرت قائم عليه السّلام و يك ميليون عمره با رسول خدا صلّى اللّه عليه و آله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حضرتش ثوابى چونان دو ميليون حجّ‌ و دو ميليون عمره با رسول خدا صلّى اللّه عليه و آله و با ائمّه راشدين عليهم السّلام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آن آقا در هر قدمى كه زائر برمى دارد و مى نهد ثواب يك حجّ‌ و يك عمره دارد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قدمى كه زائر حضرتش مى گذارد و يا برمى دارد حجّ‌ مقبولى و عمرۀ مبروره اى ثواب مى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زيارت امام حسين عليه السّلام در هر قدمى صد حجّ‌ مقبول و صد عمرۀ مبروره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حضرت سيّد الشهداء عليه السّلام از جهت ثواب برابر با آن مقدار حجّ‌ و عمره است كه عددش را جز حق تعالى كسى نمى تواند احصاء و شمارش نمايد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مى بينيم تنها در يك جهت از جهات اجر و ثواب زيارت قبر ابى عبد اللّه عليه السّلام سى و شش عنوان و باب حديثى داريم كه مجموعا نزديك به صد حديث در اين جهت رسيده است و راستى امرى است بس عجيب و جريانى بس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به ذهنتان بيايد اين اختلاف احاديث در روايات بر چه مبنايى است و چگونه با يكديگر قابل جمع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 عنوان را كه ذكر كرديد اين سؤال به ذهنم آمد و هرچه عناوين بيشتر مى شد سؤال و پرسش پررنگ تر و باز شبهه قوى تر، ولى نخواستم ميان صحبتتان حرفى زده باشم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با شما است ولى فكر مى كنم امروز هم من خسته شده ام هم شما، به خصوص كه صبح هم استراحت نكرده ايم لذا ساعتى به ظهر مانده استراحت كنيم تا براى تشرّف آمادگى بهترى داشته باشيم و شما هم تا فردا فكر كنيد ببينيد چيزى به نظرتان مى رسد يا نه‌؟ ان شاء اللّه روز بعد در اين زمينه صحبت خواهيم نمود</w:t>
      </w:r>
      <w:r>
        <w:rPr>
          <w:rFonts w:eastAsia="IRNazanin" w:cs="IRNazanin"/>
          <w:color w:val="111111"/>
          <w:sz w:val="28"/>
          <w:szCs w:val="28"/>
          <w:rtl w:val="true"/>
          <w:lang w:bidi="fa-IR"/>
        </w:rPr>
        <w:t xml:space="preserve">. </w:t>
      </w:r>
      <w:bookmarkStart w:id="368" w:name="pg17083_169013"/>
    </w:p>
    <w:p>
      <w:pPr>
        <w:pStyle w:val="Heading2"/>
        <w:numPr>
          <w:ilvl w:val="1"/>
          <w:numId w:val="1"/>
        </w:numPr>
        <w:rPr/>
      </w:pPr>
      <w:bookmarkStart w:id="369" w:name="__RefHeading___Toc303165_730472459"/>
      <w:bookmarkStart w:id="370" w:name="_Toc126"/>
      <w:bookmarkEnd w:id="368"/>
      <w:bookmarkEnd w:id="369"/>
      <w:r>
        <w:rPr>
          <w:rtl w:val="true"/>
        </w:rPr>
        <w:t>هفتمين روز اين جا مقام حضرت صادق عليه السّلام است</w:t>
      </w:r>
      <w:bookmarkEnd w:id="37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303167_730472459"/>
      <w:bookmarkStart w:id="372" w:name="_Toc127"/>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پسر مرتضى امير حسين كه چنوئى نبود در كونين</w:t>
      </w:r>
    </w:p>
    <w:p>
      <w:pPr>
        <w:pStyle w:val="BookText"/>
        <w:rPr/>
      </w:pPr>
      <w:r>
        <w:rPr>
          <w:rFonts w:ascii="IRNazanin" w:hAnsi="IRNazanin" w:eastAsia="IRNazanin"/>
          <w:color w:val="111111"/>
          <w:sz w:val="28"/>
          <w:sz w:val="28"/>
          <w:szCs w:val="28"/>
          <w:rtl w:val="true"/>
          <w:lang w:bidi="fa-IR"/>
        </w:rPr>
        <w:t>مصطفى مر، ورا كشيده به دوش مرتضى پروريده در آغوش</w:t>
      </w:r>
    </w:p>
    <w:p>
      <w:pPr>
        <w:pStyle w:val="BookText"/>
        <w:rPr/>
      </w:pPr>
      <w:r>
        <w:rPr>
          <w:rFonts w:ascii="IRNazanin" w:hAnsi="IRNazanin" w:eastAsia="IRNazanin"/>
          <w:color w:val="111111"/>
          <w:sz w:val="28"/>
          <w:sz w:val="28"/>
          <w:szCs w:val="28"/>
          <w:rtl w:val="true"/>
          <w:lang w:bidi="fa-IR"/>
        </w:rPr>
        <w:t>عقل دربند عهد و پيمانش بوده جبريل مهد جنبانش</w:t>
      </w:r>
    </w:p>
    <w:p>
      <w:pPr>
        <w:pStyle w:val="BookText"/>
        <w:rPr/>
      </w:pPr>
      <w:r>
        <w:rPr>
          <w:rFonts w:ascii="IRNazanin" w:hAnsi="IRNazanin" w:eastAsia="IRNazanin"/>
          <w:color w:val="111111"/>
          <w:sz w:val="28"/>
          <w:sz w:val="28"/>
          <w:szCs w:val="28"/>
          <w:rtl w:val="true"/>
          <w:lang w:bidi="fa-IR"/>
        </w:rPr>
        <w:t>عشق او اوّلى است بى آخر راز او باطنى است بى ظاهر</w:t>
      </w:r>
    </w:p>
    <w:p>
      <w:pPr>
        <w:pStyle w:val="BookText"/>
        <w:rPr/>
      </w:pPr>
      <w:r>
        <w:rPr>
          <w:rFonts w:ascii="Amiri" w:hAnsi="Amiri" w:eastAsia="Amiri" w:cs="Amiri"/>
          <w:color w:val="111111"/>
          <w:sz w:val="28"/>
          <w:sz w:val="28"/>
          <w:szCs w:val="28"/>
          <w:rtl w:val="true"/>
          <w:lang w:bidi="ar-SA"/>
        </w:rPr>
        <w:t>حبّذا كربلا و آن تعظيم كز بهشت آورد به خلق نسيم</w:t>
      </w:r>
    </w:p>
    <w:p>
      <w:pPr>
        <w:pStyle w:val="BookText"/>
        <w:rPr/>
      </w:pPr>
      <w:r>
        <w:rPr>
          <w:rFonts w:ascii="IRNazanin" w:hAnsi="IRNazanin" w:eastAsia="IRNazanin"/>
          <w:color w:val="111111"/>
          <w:sz w:val="28"/>
          <w:sz w:val="28"/>
          <w:szCs w:val="28"/>
          <w:rtl w:val="true"/>
          <w:lang w:bidi="fa-IR"/>
        </w:rPr>
        <w:t>و آن تن سربريده در گل و خاك و آن عزيزان به تيغ دل ها چاك</w:t>
      </w:r>
    </w:p>
    <w:p>
      <w:pPr>
        <w:pStyle w:val="BookText"/>
        <w:rPr/>
      </w:pPr>
      <w:r>
        <w:rPr>
          <w:rFonts w:ascii="Amiri" w:hAnsi="Amiri" w:eastAsia="Amiri" w:cs="Amiri"/>
          <w:color w:val="111111"/>
          <w:sz w:val="28"/>
          <w:sz w:val="28"/>
          <w:szCs w:val="28"/>
          <w:rtl w:val="true"/>
          <w:lang w:bidi="ar-SA"/>
        </w:rPr>
        <w:t>مصطفى جامه جمله بدريده على از ديده خون بباريده</w:t>
      </w:r>
    </w:p>
    <w:p>
      <w:pPr>
        <w:pStyle w:val="BookText"/>
        <w:rPr/>
      </w:pPr>
      <w:r>
        <w:rPr>
          <w:rFonts w:ascii="Amiri" w:hAnsi="Amiri" w:eastAsia="Amiri" w:cs="Amiri"/>
          <w:color w:val="111111"/>
          <w:sz w:val="28"/>
          <w:sz w:val="28"/>
          <w:szCs w:val="28"/>
          <w:rtl w:val="true"/>
          <w:lang w:bidi="ar-SA"/>
        </w:rPr>
        <w:t>فاطمه روى را خراشيده خون بباريده بى حد از ديده</w:t>
      </w:r>
    </w:p>
    <w:p>
      <w:pPr>
        <w:pStyle w:val="BookText"/>
        <w:rPr/>
      </w:pPr>
      <w:r>
        <w:rPr>
          <w:rFonts w:ascii="Amiri" w:hAnsi="Amiri" w:eastAsia="Amiri" w:cs="Amiri"/>
          <w:color w:val="111111"/>
          <w:sz w:val="28"/>
          <w:sz w:val="28"/>
          <w:szCs w:val="28"/>
          <w:rtl w:val="true"/>
          <w:lang w:bidi="ar-SA"/>
        </w:rPr>
        <w:t>حسن از زخم كرده سينه كبود زينب از ديده ها برانده دو رود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سنائى غزنوى حديقة الحقيقة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373" w:name="pg17083_169015"/>
    </w:p>
    <w:p>
      <w:pPr>
        <w:pStyle w:val="Heading3"/>
        <w:numPr>
          <w:ilvl w:val="2"/>
          <w:numId w:val="1"/>
        </w:numPr>
        <w:rPr/>
      </w:pPr>
      <w:bookmarkStart w:id="374" w:name="__RefHeading___Toc303169_730472459"/>
      <w:bookmarkStart w:id="375" w:name="_Toc128"/>
      <w:bookmarkEnd w:id="373"/>
      <w:bookmarkEnd w:id="374"/>
      <w:r>
        <w:rPr>
          <w:rtl w:val="true"/>
        </w:rPr>
        <w:t>كربلا بهشت است</w:t>
      </w:r>
      <w:bookmarkEnd w:id="375"/>
    </w:p>
    <w:p>
      <w:pPr>
        <w:pStyle w:val="BookText"/>
        <w:rPr/>
      </w:pPr>
      <w:r>
        <w:rPr>
          <w:rFonts w:ascii="IRNazanin" w:hAnsi="IRNazanin" w:eastAsia="IRNazanin"/>
          <w:color w:val="111111"/>
          <w:sz w:val="28"/>
          <w:sz w:val="28"/>
          <w:szCs w:val="28"/>
          <w:rtl w:val="true"/>
          <w:lang w:bidi="fa-IR"/>
        </w:rPr>
        <w:t>روز بعد قرار شد به مقام حضرت صادق عليه السّلام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صبحانه راه افتاديم و شارع سدره را تمام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خيابان كمربندى رسيديم و مقدارى آمديم، راهى خاكى در ميان نخلستان كه نهر آبى هم از ميان آن مى گذشت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گويا ذرّات خاك و شن و قطرات آب و موج هاى نهر، گياه هاى اطراف راه و درختان بلند نخل همه و همه با انسان حرف مى زنند و خاطراتى را در نظر مجسّم مى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كربلا بهشت است بهشت، و بهشت دار حيات است و همۀ اجزايش صاحب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كربلا رشك بهشته گل اندر گل خدا خاكش سرشته</w:t>
      </w:r>
    </w:p>
    <w:p>
      <w:pPr>
        <w:pStyle w:val="BookText"/>
        <w:rPr/>
      </w:pPr>
      <w:r>
        <w:rPr>
          <w:rFonts w:ascii="Amiri" w:hAnsi="Amiri" w:eastAsia="Amiri" w:cs="Amiri"/>
          <w:color w:val="111111"/>
          <w:sz w:val="28"/>
          <w:sz w:val="28"/>
          <w:szCs w:val="28"/>
          <w:rtl w:val="true"/>
          <w:lang w:bidi="ar-SA"/>
        </w:rPr>
        <w:t>شوم قربان آقايى كه نامش خدا در دفتر دل ها نوشته</w:t>
      </w:r>
      <w:r>
        <w:rPr>
          <w:rStyle w:val="FootnoteAnchor"/>
          <w:rtl w:val="true"/>
        </w:rPr>
        <w:footnoteReference w:id="24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به ياد جمعى مى افتاديم كه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اين </w:t>
      </w:r>
      <w:bookmarkStart w:id="376" w:name="pg17083_169016"/>
    </w:p>
    <w:p>
      <w:pPr>
        <w:pStyle w:val="BookText"/>
        <w:rPr/>
      </w:pPr>
      <w:bookmarkEnd w:id="376"/>
      <w:r>
        <w:rPr>
          <w:rFonts w:ascii="IRNazanin" w:hAnsi="IRNazanin" w:eastAsia="IRNazanin"/>
          <w:color w:val="111111"/>
          <w:sz w:val="28"/>
          <w:sz w:val="28"/>
          <w:szCs w:val="28"/>
          <w:rtl w:val="true"/>
          <w:lang w:bidi="fa-IR"/>
        </w:rPr>
        <w:t>محدوده و صحرا روزها و شب هايى را با چه وضعى گذراندند و گاهى به ياد آن آقايى بوديم كه به سمت مقامش مى رويم و در حال و هواى خاصّى مسير طى شد و به جايى كه به عنوان مقام حضرت صادق عليه السّلام معروف بود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پيرايه هاى ظاهرى خالى بود ولى همان نسبت و تعلّق خصوصيّتى به آن محدوده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نمازى و صد صلواتى هديۀ روح مطهّر حضرت صادق عليه السّلام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اى نشستيم و صلوات مخصوص حضرت را خوانديم،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به چه مناسبت به عنوان مقام حضرت صادق عليه السّلام معرّفى شده است‌؟</w:t>
      </w:r>
    </w:p>
    <w:p>
      <w:pPr>
        <w:pStyle w:val="Heading3"/>
        <w:numPr>
          <w:ilvl w:val="2"/>
          <w:numId w:val="1"/>
        </w:numPr>
        <w:rPr/>
      </w:pPr>
      <w:bookmarkStart w:id="377" w:name="__RefHeading___Toc303171_730472459"/>
      <w:bookmarkStart w:id="378" w:name="_Toc129"/>
      <w:bookmarkEnd w:id="377"/>
      <w:r>
        <w:rPr>
          <w:rtl w:val="true"/>
        </w:rPr>
        <w:t>مقام حضرت صادق عليه السّلام</w:t>
      </w:r>
      <w:bookmarkEnd w:id="378"/>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تحقيقات پژوهشگران استفاده مى شود كه در دوران حكومت آل اميّه و آل مروان و آل عبّاس كه حاير شريف و مرقد مطهّر كاملا تحت مراقبت بوده و در بسيارى از زمان ها زيارت كربلا با خوف و ترس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شرحى كه در جلد اوّل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وبيگاه كه توفيق زيارت نصيب كسى مى شد اقامت و اسكانش را در آبادى هاى نزديك كربلا و حاير شريف قرار مى داد تا رعايت همۀ جهات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از غاضريّه و نينوى در حديث و تاريخ كربلا فراوان به ميان آمده كه هر دو آبادى نزديكى كربلا بودند و زائران آن جا را بارانداز و مسكن خود قرار مى دادند تا حساسيّتى براى مأموران حكومتى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اوقات مناسب به زيارت مشرّف مى شدند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غاضريّه در قسمت شمال شرقى و نينوى در جنوب شرقى قرار داشت </w:t>
      </w:r>
      <w:bookmarkStart w:id="379" w:name="pg17083_169017"/>
    </w:p>
    <w:p>
      <w:pPr>
        <w:pStyle w:val="BookText"/>
        <w:rPr/>
      </w:pPr>
      <w:bookmarkEnd w:id="379"/>
      <w:r>
        <w:rPr>
          <w:rFonts w:ascii="IRNazanin" w:hAnsi="IRNazanin" w:eastAsia="IRNazanin"/>
          <w:color w:val="111111"/>
          <w:sz w:val="28"/>
          <w:sz w:val="28"/>
          <w:szCs w:val="28"/>
          <w:rtl w:val="true"/>
          <w:lang w:bidi="fa-IR"/>
        </w:rPr>
        <w:t>كه ظاهرا غاضريّه در محدوده اى كه از حرم قمر بنى هاشم عليه السّلام عبور مى كند و به طرف مشرق مى رود قرار داشته و نينوى در مقابل او به سمت جنوب با فاصلۀ بيشترى بوده است و چه بسا اين منطقه اى كه در آن هستيم و به عنوان مقام حضرت صادق عليه السّلام خوانده شده ارتباطى با غاضريّه داشته 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گويا براساس همان چه اشاره كرديم حضرت صادق عليه السّلام وقتى به زيارت قبر شريف جدّ امجدشان، حضرت ابى عبد اللّه عليه السّلام مى آمدند اين محدوده را مسكن و محطّ‍‌ رحال خود قرار مى دادند و در اين جا از مركب پياده شده اطراق مى نمودند و براى تشرّف به حاير مطهّر غسل نموده و اين مسير را پياده طىّ‌ مى كردند كه اگر چنين باشد و ظاهرا هم بى مناسبت به نظر نمى رسد چه بسا شب ها و روزها و ساعت ها آن وجود مقدّس در اين محدوده اقامت داشته است و اين فضا معطّر به عطر ولاى آن صاحب مقام ولايت مطلقۀ كلّيۀ الهيّه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هر بوى كه از مشك و قرنفل شنوى از طرّۀ آن زلف چو سنبل شنوى</w:t>
      </w:r>
    </w:p>
    <w:p>
      <w:pPr>
        <w:pStyle w:val="Heading3"/>
        <w:numPr>
          <w:ilvl w:val="2"/>
          <w:numId w:val="1"/>
        </w:numPr>
        <w:rPr/>
      </w:pPr>
      <w:bookmarkStart w:id="380" w:name="__RefHeading___Toc303173_730472459"/>
      <w:bookmarkStart w:id="381" w:name="_Toc130"/>
      <w:bookmarkEnd w:id="380"/>
      <w:r>
        <w:rPr>
          <w:rtl w:val="true"/>
        </w:rPr>
        <w:t>بهره اى ها از ورود به كربلا ممنوع بودند</w:t>
      </w:r>
      <w:bookmarkEnd w:id="381"/>
    </w:p>
    <w:p>
      <w:pPr>
        <w:pStyle w:val="BookText"/>
        <w:rPr/>
      </w:pPr>
      <w:r>
        <w:rPr>
          <w:rFonts w:ascii="IRNazanin" w:hAnsi="IRNazanin" w:eastAsia="IRNazanin"/>
          <w:color w:val="111111"/>
          <w:sz w:val="28"/>
          <w:sz w:val="28"/>
          <w:szCs w:val="28"/>
          <w:rtl w:val="true"/>
          <w:lang w:bidi="fa-IR"/>
        </w:rPr>
        <w:t>صاحب تراث كربلا نسبت به اين محدوده چنين آورده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 هاى اين منطقه به نام جعفريّات معروف است و جزء موقوفات شيخ امين الدين است كه تاريخ آن سال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است و </w:t>
      </w:r>
    </w:p>
    <w:p>
      <w:pPr>
        <w:pStyle w:val="BookText"/>
        <w:rPr/>
      </w:pPr>
      <w:r>
        <w:rPr>
          <w:rFonts w:ascii="Amiri" w:hAnsi="Amiri" w:eastAsia="Amiri" w:cs="Amiri"/>
          <w:color w:val="111111"/>
          <w:sz w:val="28"/>
          <w:sz w:val="28"/>
          <w:szCs w:val="28"/>
          <w:rtl w:val="true"/>
          <w:lang w:bidi="ar-SA"/>
        </w:rPr>
        <w:t xml:space="preserve">اين مقام در سال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وسيلۀ جهان دده به عنوان تذكار و يادمان حضرت صادق عليه السّلام بنا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مكانى است كه حضرت صادق عليه السّلام در اين جا غسل زيارت مى نموده و مردم به عنوان تيمّن و تبرّك به اين جا آمده و مى 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به تذكر است كه اين محلّ‌ مورد اهتمام خاصّ‌ فرقه اسماعيليه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اى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زيرا تا سال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مردان آنان اجازه دخول به كربلا و زيارت عتبۀ مقدّسه داده نمى شده لذا در اين مكان توقّف نموده و زيارت مى كردند تا آن كه در سال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سيّد ابراهيم قزوينى صاحب ضوابط‍‌ از دنيا رفت، شيخ زين العابدين مازندرانى فتواى جواز دخول آنان را به كربلا صادر نمود و در سال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 والى بغداد هم فراهم آمد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اين توضيحات را كه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امروز اين صحبت به ميان آمد چون چند روز است مى خواستم همين مطلب را سؤال كنم فراموش مى كردم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روزها در كربلا با جمعى كه نوعا با قيافه و هيئت و لباس و شمايل خاصّى هستند زياد روبه رو مى شويم و رفتار آنان و قيافه و لباسشان نوعا همه را متوجّه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سؤال مى كردم مى گفتند بهره اى هستند و من نمى فهميدم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ديدم بعضى از آن ها بدون مهر نماز مى خوانند و روش خاصّى براى خودشان دارند، فكر مى كنم امروز موقعيّت مناسبى است كه توضيحى نسبت به آنان بدهيد</w:t>
      </w:r>
      <w:r>
        <w:rPr>
          <w:rFonts w:eastAsia="IRNazanin" w:cs="IRNazanin"/>
          <w:color w:val="111111"/>
          <w:sz w:val="28"/>
          <w:szCs w:val="28"/>
          <w:rtl w:val="true"/>
          <w:lang w:bidi="fa-IR"/>
        </w:rPr>
        <w:t xml:space="preserve">. </w:t>
      </w:r>
      <w:bookmarkStart w:id="382" w:name="pg17083_169019"/>
    </w:p>
    <w:p>
      <w:pPr>
        <w:pStyle w:val="BookText"/>
        <w:rPr/>
      </w:pPr>
      <w:bookmarkEnd w:id="38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p>
    <w:p>
      <w:pPr>
        <w:pStyle w:val="Heading3"/>
        <w:numPr>
          <w:ilvl w:val="2"/>
          <w:numId w:val="1"/>
        </w:numPr>
        <w:rPr/>
      </w:pPr>
      <w:bookmarkStart w:id="383" w:name="__RefHeading___Toc303175_730472459"/>
      <w:bookmarkStart w:id="384" w:name="_Toc131"/>
      <w:bookmarkEnd w:id="383"/>
      <w:r>
        <w:rPr>
          <w:rtl w:val="true"/>
        </w:rPr>
        <w:t>فرقۀ اسماعيليه</w:t>
      </w:r>
      <w:bookmarkEnd w:id="384"/>
    </w:p>
    <w:p>
      <w:pPr>
        <w:pStyle w:val="BookText"/>
        <w:rPr/>
      </w:pPr>
      <w:r>
        <w:rPr>
          <w:rFonts w:ascii="IRNazanin" w:hAnsi="IRNazanin" w:eastAsia="IRNazanin"/>
          <w:color w:val="111111"/>
          <w:sz w:val="28"/>
          <w:sz w:val="28"/>
          <w:szCs w:val="28"/>
          <w:rtl w:val="true"/>
          <w:lang w:bidi="fa-IR"/>
        </w:rPr>
        <w:t>حضرت صادق عليه السّلام فرزندى به نام اسماعيل داشتند كه از همۀ فرزندانشان بزرگ تر بود و بسيار مورد علاقه و محبّت حضرت، ولى در زمان حيات امام صادق عليه السّلام از دنيا رفت و حزن و اندوه عظيمى در مرگ او بر حضرت صادق عليه السّلام عارض گشت و مكرر دستور مى فرمود سرير او را بر زمين گذارند و رويش را باز مى كرد تا فوت او بر همگان مسلّم گردد و كسى شبهۀ حيات او را نداشته باشد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ولى بعد از وفات او جمعى مرگش را منكر شدند و گفتند اين امر بر مردم مشتبه شده و پنداشتند كه او زنده است و از دنيا نمى رود تا مالك روى زمين گردد و قيام به امور نمايد و آن قائم معهود اوست و اين فرقه اسماعيليه خالصه هستند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اسماعيليّه انشعابات متعدّدى در طول تاريخ پيدا كرد كه اجمالا اشاره مى كنيم تا وضع اين گروه روشن شود</w:t>
      </w:r>
      <w:r>
        <w:rPr>
          <w:rFonts w:eastAsia="IRNazanin" w:cs="IRNazanin"/>
          <w:color w:val="111111"/>
          <w:sz w:val="28"/>
          <w:szCs w:val="28"/>
          <w:rtl w:val="true"/>
          <w:lang w:bidi="fa-IR"/>
        </w:rPr>
        <w:t>:</w:t>
      </w:r>
    </w:p>
    <w:p>
      <w:pPr>
        <w:pStyle w:val="Heading3"/>
        <w:numPr>
          <w:ilvl w:val="2"/>
          <w:numId w:val="1"/>
        </w:numPr>
        <w:rPr/>
      </w:pPr>
      <w:bookmarkStart w:id="385" w:name="__RefHeading___Toc303177_730472459"/>
      <w:bookmarkStart w:id="386" w:name="_Toc132"/>
      <w:bookmarkEnd w:id="385"/>
      <w:r>
        <w:rPr>
          <w:rtl w:val="true"/>
        </w:rPr>
        <w:t>گروه بهره اى</w:t>
      </w:r>
      <w:bookmarkEnd w:id="38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طايفه اى از اسماعيليه مستعلويه هستند كه در يمن و غرب هندوستان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منتصر خليفۀ اسماعيلى </w:t>
      </w:r>
    </w:p>
    <w:p>
      <w:pPr>
        <w:pStyle w:val="BookText"/>
        <w:rPr/>
      </w:pPr>
      <w:r>
        <w:rPr>
          <w:rFonts w:ascii="IRNazanin" w:hAnsi="IRNazanin" w:eastAsia="IRNazanin"/>
          <w:color w:val="111111"/>
          <w:sz w:val="28"/>
          <w:sz w:val="28"/>
          <w:szCs w:val="28"/>
          <w:rtl w:val="true"/>
          <w:lang w:bidi="fa-IR"/>
        </w:rPr>
        <w:t>مصر را دو پسر بود كه يكى را نزار و ديگرى را مستعلى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نزار جوانى برومند بود و به ولايت عهدى منتصر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ديگر برادر نزار، مستعلى جاى داشت و با حمايت بدر الجمالى امير الجيوش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به اسكندريّه گريخت و به زودى دستگير شده و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اسماعيليۀ ايران به طرفدارى از نزار فرقهاى به نام نزاريّه تشكيل دادند كه حسن صبّاح و جانشينان او و آغاخانيّه از اين طايفه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مستعلويان كه عدد ايشان كمتر بود در يمن و هند به پيروى از مستعلى باقى ماندند و به بهره معروف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بهره در زبان گجراتى به معناى بازرگان است، بعضى گفته اند بهره يا بوهرا اسماعيليانى هستند كه از بلاد عرب و مصر و يمن به هندوستان مهاجرت كردند و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 كشور مسكن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اين فرقه تا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يمن مى زيست و بهره عشريه و زكات خود را به او مى پرداختند تا اين كه يوسف بن سليمان در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يمن به هند مهاجرت كرد و در سرهپور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پيشواى ايشان، داود بن عجب شاه پيشوا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داووديه بر دو طايفه شدند يكى بهرۀ علييه و ديگرى بهرۀ ناكوشيه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فرقۀ اخير تحت تأثير عقايد هندويى خوردن گوشت را از گناهان مى شمارند اما فرقۀ ديگر از بهره جعفريّه نام دارند كه از نسل بهرۀ داوودى هستند و ايشان به مذهب سنّت و جماعت گرائيدند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فرقۀ جعفريه منسوب به جعفر نام شيرازى هستند كه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bookmarkStart w:id="387" w:name="pg17083_169021"/>
    </w:p>
    <w:p>
      <w:pPr>
        <w:pStyle w:val="BookText"/>
        <w:rPr/>
      </w:pPr>
      <w:bookmarkEnd w:id="387"/>
      <w:r>
        <w:rPr>
          <w:rFonts w:ascii="IRNazanin" w:hAnsi="IRNazanin" w:eastAsia="IRNazanin"/>
          <w:color w:val="111111"/>
          <w:sz w:val="28"/>
          <w:sz w:val="28"/>
          <w:szCs w:val="28"/>
          <w:rtl w:val="true"/>
          <w:lang w:bidi="fa-IR"/>
        </w:rPr>
        <w:t>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كتاب هاى دينى خود را مانند اسرار حفظ‍‌ مى كنند و كتاب هاى ايشان به دو زبان عربى و گجراتى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به دو گروه بزرگ كه تاجر و شيعه مذهب اند و ديگرى كشاورز و سنّى مذهب باشند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بهره بدون شك از اصل هندو هستند كه اجداد ايشان بدين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گرائيدند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388" w:name="__RefHeading___Toc303179_730472459"/>
      <w:bookmarkStart w:id="389" w:name="_Toc133"/>
      <w:bookmarkEnd w:id="388"/>
      <w:r>
        <w:rPr>
          <w:rtl w:val="true"/>
        </w:rPr>
        <w:t>انكار يكى از دوازده امام عليهم السّلام چون انكار پيامبر اكرم صلّى اللّه عليه و آله است</w:t>
      </w:r>
      <w:bookmarkEnd w:id="389"/>
    </w:p>
    <w:p>
      <w:pPr>
        <w:pStyle w:val="BookText"/>
        <w:rPr/>
      </w:pPr>
      <w:r>
        <w:rPr>
          <w:rFonts w:ascii="IRNazanin" w:hAnsi="IRNazanin" w:eastAsia="IRNazanin"/>
          <w:color w:val="111111"/>
          <w:sz w:val="28"/>
          <w:sz w:val="28"/>
          <w:szCs w:val="28"/>
          <w:rtl w:val="true"/>
          <w:lang w:bidi="fa-IR"/>
        </w:rPr>
        <w:t>در اين جا توجّه به چند جهت لازم و ضرور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براساس روايات رسيده اعتقاد به امامت ائمّۀ اثنى عشر عليهم السّلام پس از پيامبر اكرم صلّى اللّه عليه و آله حقيقتى است جمعى و قابل انفكاك و جدائى نيست كه كسى بگويد من چند نفر از آنان را به امامت قبول دارم و چند نفر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مذهب و آئين و مرام كسى قابل قبول است كه معتقد به امامت همۀ دوازده امام باشد و احاديثمان حتّى منكر امامت يكى از ائمّه را با صراحت، منكر همۀ امامان مى شناسد و او را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اعلى اللّه مقامه در اعتقاداتش گويد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ما نسبت به كسى كه اقرار به امامت امير المؤمنين عليه السّلام نموده و منكر يكى از امامان بعد از او باشد، اين است كه او به منزلۀ كسى است كه ايمان به جميع پيامبران آورده ولى نبوّت حضرت محمّد صلّى اللّه عليه و آله را منكر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حضرت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ألمنكر لآخرنا كالمنكر لأوّلنا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آخرين ما همانند منكر نخستين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پيامبر اكرم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ألائمّة من بعدى إثنا عشر أوّلهم أمير المؤمنين علىّ‌ بن أبى طالب عليه السّلام و آخرهم القائم، طاعتهم طاعتى و معصيتهم معصيتى، من أنكر واحدا منهم فقد أنكرنى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امامان پس از من دوازده نفرند كه اوّلين آنان امير المؤمنين على بن ابى طالب عليه السّلام است و آخرين آنان حضرت قائم عليه السّلام كه طاعتشان طاعت من و معصيت و نافرمانى شان نافرمانى و معصيت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يكى از آنان را منكر شود همانا مرا انكار نموده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بر اين اساس غير از فرقۀ حقّۀ اثنا عشريّه و گروه اماميّه ساير فرقه ها كه عنوان شيعه هم به خود داده اند و در كتب ملل و نحل در فهرست فرقه هاى شيعه ياد شده اند هركه باشند مرام و آئين شان آئين و مرامى نيست كه مورد رضا و قبول و پذيرش حق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آن كسى مورد رضايت خداست كه به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اوّل على عليه السّلام، دوم امام حسن مجتبى عليه السّلام، سوم امام حسين عليه السّلام، چهارم حضرت على بن الحسين عليه السّلام، پنجم امام محمد باقر عليه السّلام، ششم امام جعفر صادق عليه السّلام، هفتم امام موسى كاظم عليه السّلام، هشتم علىّ‌ بن موسى امام رضا عليه السّلام، نهم محمد بن على امام جواد عليه السّلام، دهم علىّ‌ بن محمّد امام على النقى عليه السّلام، يازدهم امام حسن عسكرى عليه السّلام، دوازدهم حجّة بن الحسن </w:t>
      </w:r>
    </w:p>
    <w:p>
      <w:pPr>
        <w:pStyle w:val="BookText"/>
        <w:rPr/>
      </w:pPr>
      <w:r>
        <w:rPr>
          <w:rFonts w:ascii="Amiri" w:hAnsi="Amiri" w:eastAsia="Amiri" w:cs="Amiri"/>
          <w:color w:val="111111"/>
          <w:sz w:val="28"/>
          <w:sz w:val="28"/>
          <w:szCs w:val="28"/>
          <w:rtl w:val="true"/>
          <w:lang w:bidi="ar-SA"/>
        </w:rPr>
        <w:t>المهدى عجّل اللّه تعالى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اعتقاد اگر هم لغزشى داشت چون اصول اعتقاداتش درست است اهل نجات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ديگرى كه مى گويد امام چهارم علىّ‌ بن الحسين عليه السّلام و امام پنجم را زيد بن علىّ‌ بن الحسين مى شمرد، خدا دين او را قبول ندارد؛ چون كسى را كه خداوند امام قرار نداده او به عنوان امامت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ديگرى كه مى گويد امام ششم حضرت صادق عليه السّلام، امام هفتم اسماعيل بن جعفر الصادق عليه السّلام خدا قبولش ندارد؛ چون خداوند اسماعيل را امام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مورد قبول خداوند نيست هرچه هم كه سير و سلوك پسنديده داشته باشد پشيزى نمى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مردۀ نماز و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به قشر و پوسته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را مى خواهد كه هرچه گفت بپذيرد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وقتى اصل را گرفت به فرع كارى ندارد، اعتقاد به امامت و ولايت و خلافت بلافصل على عليه السّلام را مى گيرد آن وقت ديگر كارى به كار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نماز بخوانم، روزه بگيرم، عبادت كنم، گريه كنم، مقدّس شوم، اعتقاد به امامت حضرت صادق عليه السّلام را از من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امام مى دانم پيوسته مشغول ذكر و ورد و قرائت و عبادت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را به جاى حضرت كاظم عليه السّلام به من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امامت امام خدائى مى شوم آن وقت به ادب و آداب توجّه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به هوش بود و اين نكته اى است بسيار حساس كه متأسّفانه به آن كم توجّه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سروصورت هاى ظاهرى از ارباب مرام هاى باطله مى بينيم فكر مى كنيم خبرى است و از اين طرف كسرى ها و كاستى ها از معتقدين مشاهده </w:t>
      </w:r>
      <w:bookmarkStart w:id="390" w:name="pg17083_169024"/>
    </w:p>
    <w:p>
      <w:pPr>
        <w:pStyle w:val="BookText"/>
        <w:rPr/>
      </w:pPr>
      <w:bookmarkEnd w:id="390"/>
      <w:r>
        <w:rPr>
          <w:rFonts w:ascii="IRNazanin" w:hAnsi="IRNazanin" w:eastAsia="IRNazanin"/>
          <w:color w:val="111111"/>
          <w:sz w:val="28"/>
          <w:sz w:val="28"/>
          <w:szCs w:val="28"/>
          <w:rtl w:val="true"/>
          <w:lang w:bidi="fa-IR"/>
        </w:rPr>
        <w:t>مى كنيم كنار هم مى گذاريم دچار شك و شبهه مى شويم ولى توجّه نمى كنيم شيطان چون اصل را از آنان گرفته ديگر كارى به كارشان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چون اصل را از دست نداده اند شيطان بر آنان غضبناك است و مى خواهد به هر صورتى شده آنان را بلغزاند حالا كه از راه اعتقاد نشد از مسير عمل لذا كسرى و كاستى در اين جمع فراوان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بايد به هوش بود و در مقام رعايت جميع حقوق و حدود برآمد تا كسى نتواند خرده اى بگيرد و بدى ها را به رخ بكشد</w:t>
      </w:r>
      <w:r>
        <w:rPr>
          <w:rFonts w:eastAsia="IRNazanin" w:cs="IRNazanin"/>
          <w:color w:val="111111"/>
          <w:sz w:val="28"/>
          <w:szCs w:val="28"/>
          <w:rtl w:val="true"/>
          <w:lang w:bidi="fa-IR"/>
        </w:rPr>
        <w:t>.</w:t>
      </w:r>
    </w:p>
    <w:p>
      <w:pPr>
        <w:pStyle w:val="Heading3"/>
        <w:numPr>
          <w:ilvl w:val="2"/>
          <w:numId w:val="1"/>
        </w:numPr>
        <w:rPr/>
      </w:pPr>
      <w:bookmarkStart w:id="391" w:name="__RefHeading___Toc303181_730472459"/>
      <w:bookmarkStart w:id="392" w:name="_Toc134"/>
      <w:bookmarkEnd w:id="391"/>
      <w:r>
        <w:rPr>
          <w:rtl w:val="true"/>
        </w:rPr>
        <w:t>اهتمام پيشينيان</w:t>
      </w:r>
      <w:bookmarkEnd w:id="392"/>
    </w:p>
    <w:p>
      <w:pPr>
        <w:pStyle w:val="BookText"/>
        <w:rPr/>
      </w:pPr>
      <w:r>
        <w:rPr>
          <w:rFonts w:ascii="IRNazanin" w:hAnsi="IRNazanin" w:eastAsia="IRNazanin"/>
          <w:color w:val="111111"/>
          <w:sz w:val="28"/>
          <w:sz w:val="28"/>
          <w:szCs w:val="28"/>
          <w:rtl w:val="true"/>
          <w:lang w:bidi="fa-IR"/>
        </w:rPr>
        <w:t>جهت ديگر، اهتمام سلف صالح ماست به اين حقيقت كه تا جائى كه ممكن است حدها و حريم ها را حفظ‍‌ كنيم و با هركسى بر نخوريم و كنار نيائيم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تا حدود صد و هفتاد سال قبل بهره اى ها مجاز به آمدن داخل كربلا نبودند و حتّى در همين سفر، من از بعضى اهالى كربلا شنيدم كه مى گفتند در زمان هاى سابق اجازه نداشتند از مسيّب جلوتر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سابقه و گذشته نمى دانم همين شب و روزها توجّه داشتيد كه مشغول تعمير ضريح مبارك بودند و قسمت هايى از ضريح براى تعميرات بسته بود ولى در ساعت هاى معيّنى بعضى از همين بهره اى ها مى آمدند و داخل قسمت بسته مى شدند و جائى كه شيعيان اثنى عشرى حق ورود نداشتند جاى آنان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دانم، در همۀ ابعاد همه چيز را از دست داده ايم گويا به هركجا كه روى آسمان همين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سو مى ناليم آن سو بدتر از اين </w:t>
      </w:r>
      <w:bookmarkStart w:id="393" w:name="pg17083_169025"/>
    </w:p>
    <w:p>
      <w:pPr>
        <w:pStyle w:val="BookText"/>
        <w:rPr/>
      </w:pPr>
      <w:bookmarkEnd w:id="393"/>
      <w:r>
        <w:rPr>
          <w:rFonts w:ascii="IRNazanin" w:hAnsi="IRNazanin" w:eastAsia="IRNazanin"/>
          <w:color w:val="111111"/>
          <w:sz w:val="28"/>
          <w:sz w:val="28"/>
          <w:szCs w:val="28"/>
          <w:rtl w:val="true"/>
          <w:lang w:bidi="fa-IR"/>
        </w:rPr>
        <w:t>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غيرت به جميع معنى الكلمه رخت بربسته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رفتند آن مرزبانان شريعت و حافظان مكتب ولايت چونان سيّد الطائفه آيت مغفور حاج سيد محسن طباطبائى حكيم كه وقتى باخبر شد همين بهره اى ها مى خواهند در ساخت ضريح قمر بنى هاشم دخالت كنند مانع شد و مردانه ايستاد و كار را با اصول و ضوابط‍‌ اماميّه به انجام رساند</w:t>
      </w:r>
      <w:r>
        <w:rPr>
          <w:rFonts w:eastAsia="IRNazanin" w:cs="IRNazanin"/>
          <w:color w:val="111111"/>
          <w:sz w:val="28"/>
          <w:szCs w:val="28"/>
          <w:rtl w:val="true"/>
          <w:lang w:bidi="fa-IR"/>
        </w:rPr>
        <w:t>.</w:t>
      </w:r>
    </w:p>
    <w:p>
      <w:pPr>
        <w:pStyle w:val="Heading3"/>
        <w:numPr>
          <w:ilvl w:val="2"/>
          <w:numId w:val="1"/>
        </w:numPr>
        <w:rPr/>
      </w:pPr>
      <w:bookmarkStart w:id="394" w:name="__RefHeading___Toc303183_730472459"/>
      <w:bookmarkStart w:id="395" w:name="_Toc135"/>
      <w:bookmarkEnd w:id="394"/>
      <w:r>
        <w:rPr>
          <w:rtl w:val="true"/>
        </w:rPr>
        <w:t>خاطره اى از مرحوم آيت اللّه ميلانى</w:t>
      </w:r>
      <w:bookmarkEnd w:id="395"/>
    </w:p>
    <w:p>
      <w:pPr>
        <w:pStyle w:val="BookText"/>
        <w:rPr/>
      </w:pPr>
      <w:r>
        <w:rPr>
          <w:rFonts w:ascii="IRNazanin" w:hAnsi="IRNazanin" w:eastAsia="IRNazanin"/>
          <w:color w:val="111111"/>
          <w:sz w:val="28"/>
          <w:sz w:val="28"/>
          <w:szCs w:val="28"/>
          <w:rtl w:val="true"/>
          <w:lang w:bidi="fa-IR"/>
        </w:rPr>
        <w:t>كجا رفتند چونان آيت فقيد، فقيه العتره، مرحوم حاج سيّد محمد هادى ميلانى كه حدود پنج سال افتخار تتلمّذ و شاگردى در محضر فقهش را داشتم كه در برابر آنان آن چنان استوار مى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قبل فرزند ايشان حجّت الاسلام آقاى حاج سيد محمّد على ميلانى براى من نقل كردند كه وقتى ما كربلا بوديم يك نوع حلواى مخصوصى بود كه من در آن عالم بچگى خيلى دوست داشتم و شرائط‍‌ هم مناسب تهيّه اش نبود تا آن كه سالى يك نوبت رئيس بهره اى ها به كربلا مى آمد و براى محترمين كربلا هدايايى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زدند نوكر رئيس بهره اى ها با طبقى كه روى سرش بود وارد شد، طبق را زمين گذارد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طبق شال بركى بود و هدايائى و از جمله ظرفى از آن حلوا كه من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خوشحال شدم كه شكمى از عزا درمى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را گذاشت تا برود كه ناگهان صداى نعلين مرحوم پدرم به گوش رسيد كه با عجله از پلۀ اطاق كتابخانه پائين آمدند، مردك را صدا زدند و با تندى و عصبانيّت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طبق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خيلى </w:t>
      </w:r>
      <w:bookmarkStart w:id="396" w:name="pg17083_169026"/>
    </w:p>
    <w:p>
      <w:pPr>
        <w:pStyle w:val="BookText"/>
        <w:rPr/>
      </w:pPr>
      <w:bookmarkEnd w:id="396"/>
      <w:r>
        <w:rPr>
          <w:rFonts w:ascii="IRNazanin" w:hAnsi="IRNazanin" w:eastAsia="IRNazanin"/>
          <w:color w:val="111111"/>
          <w:sz w:val="28"/>
          <w:sz w:val="28"/>
          <w:szCs w:val="28"/>
          <w:rtl w:val="true"/>
          <w:lang w:bidi="fa-IR"/>
        </w:rPr>
        <w:t>ناراحت شدم كه بعد از مدّتى حلواى مورد علاقه ام رسيد، پدرم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روزى مرحوم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من از موسى بن جعفر عليه السّلام خجالت مى كشم كه هديه كسى را كه معتقد به امامت او نيست قبول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اين مرزبانان، درود خدا بر اين سنگرداران، صلوات پروردگار بر اين شاگردان مكتب جعفر بن محمد عليه السّلام و سلام بر اين غيوران كه غيرتشان در طول تاريخ حافظ‍‌ عقايد حقّه بوده است</w:t>
      </w:r>
      <w:r>
        <w:rPr>
          <w:rFonts w:eastAsia="IRNazanin" w:cs="IRNazanin"/>
          <w:color w:val="111111"/>
          <w:sz w:val="28"/>
          <w:szCs w:val="28"/>
          <w:rtl w:val="true"/>
          <w:lang w:bidi="fa-IR"/>
        </w:rPr>
        <w:t>.</w:t>
      </w:r>
    </w:p>
    <w:p>
      <w:pPr>
        <w:pStyle w:val="Heading3"/>
        <w:numPr>
          <w:ilvl w:val="2"/>
          <w:numId w:val="1"/>
        </w:numPr>
        <w:rPr/>
      </w:pPr>
      <w:bookmarkStart w:id="397" w:name="__RefHeading___Toc303185_730472459"/>
      <w:bookmarkStart w:id="398" w:name="_Toc136"/>
      <w:bookmarkEnd w:id="397"/>
      <w:r>
        <w:rPr>
          <w:rtl w:val="true"/>
        </w:rPr>
        <w:t>جمع روايات نسبت زيارت امام حسين عليه السّلام با عمره و حج</w:t>
      </w:r>
      <w:bookmarkEnd w:id="398"/>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جلسۀ قبل به اين جا رسيد كه به سى و شش دسته روايت راجع به مقايسۀ زيارت امام حسين عليه السّلام با عمره و حجّ‌ اشاره نموديد و قرار شد فكر كنيم اين روايات چگونه با يكديگر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فكر من رسيد اين بود كه يك شخص عادى و معمولى هم امكان ندارد اين گونه مختلف و متفاوت در يك زمينه حرف بزند تا چه رسد به جمعى كه رأس قلّۀ حكمتند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اين احاديث گوناگون وجه جمعى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همين است ولى مهم يافتن راه جمع ميان اين احاديث كثيرۀ مختلفه است كه شايد جامع ترين جمع را در اين زمينه عالم جامع، جامع بحار الأنوار مرحوم مجلسى اعلى اللّه مقامه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اختلاف اين اخبار در مقدار فضيلت و ثواب، محمول بر اختلاف اشخاص و اعمال و كمى و زيادى خوف و ترس و دورى و نزديكى </w:t>
      </w:r>
    </w:p>
    <w:p>
      <w:pPr>
        <w:pStyle w:val="BookText"/>
        <w:rPr/>
      </w:pPr>
      <w:r>
        <w:rPr>
          <w:rFonts w:ascii="IRNazanin" w:hAnsi="IRNazanin" w:eastAsia="IRNazanin"/>
          <w:color w:val="111111"/>
          <w:sz w:val="28"/>
          <w:sz w:val="28"/>
          <w:szCs w:val="28"/>
          <w:rtl w:val="true"/>
          <w:lang w:bidi="fa-IR"/>
        </w:rPr>
        <w:t>مسير و راه باشد، زيرا هر عملى از اعمال خير و هركارى از كارهاى پسنديده با اختلاف مراتب اخلاص و معرفت و تقوا و ساير شرائطى كه موجبات كمال عمل را فراهم مى آورد درجات اجر و ثوابش مختلف مى گردد، مضاف بر اين كه از روايات بسيارى استفاده مى شود كه حضرات معصومين عليهم السّلام در مقام پاسخ و جواب رعايت حال سائل را از جهت قوّت و ضعف ايمان مى نمودند تا آن كه موجبات انكار و كفرش فراهم نيايد و با مردم به مقدار عقول و دركشان تكلّم مى كردند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در تحفه اش تحفه بيانى آورده 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ها كه در فضيلت زيارت آن حضرت وارد شده است يا محمول است بر اختلاف اشخاص و زيارات؛ زيرا كه دورى و نزديكى راه و قلّت و كثرت خوف و ساير شدّت ها و مشقّت ها و قلّت و كثرت معرفت آن حضرت و تفاوت مراتب اخلاص و نيّت ها و تقوا و پرهيزكارى و ساير شرايط‍‌ قبول عمل در زيادتى و كمى ثواب دخل عظيم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محمول است بر اختلاف عقول مردم، چنانچه از بعض احاديث ظاهر مى شود؛ يا بر تفاوت حجّ‌ها و عمره ها و بنده آزادكردن ها چنانچه از بعضى نيز مستفاد مى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به اعتبار حمل بعضى بر ثواب تفضيلى و بعضى بر سبيل ثواب </w:t>
      </w:r>
    </w:p>
    <w:p>
      <w:pPr>
        <w:pStyle w:val="BookText"/>
        <w:rPr/>
      </w:pPr>
      <w:r>
        <w:rPr>
          <w:rFonts w:ascii="IRNazanin" w:hAnsi="IRNazanin" w:eastAsia="IRNazanin"/>
          <w:color w:val="111111"/>
          <w:sz w:val="28"/>
          <w:sz w:val="28"/>
          <w:szCs w:val="28"/>
          <w:rtl w:val="true"/>
          <w:lang w:bidi="fa-IR"/>
        </w:rPr>
        <w:t>استحقاقى</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توضيح اين دو كلام كه كلام كاملى است مى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ارزش و اعتبار هرچيز جهات بسيارى دخالت دارد كه بود و نبود هركدام از آن جهات مى تواند در قدر و قيمت آن شى تأثير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بينيم يك قالى بزرگ ارزش كمى دارد و يك قاليچه كوچك قيمت فراوان و چه بسا ظاهر آن دو هم باهم يكسان ولى آنان كه خبرويّت دارند مى فهمند تفاوت هايى كه ميان آن دو با يكديگر موجود است كه موجب كسرى و فزونى قيمت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خير و كارهاى خوب هم اين چنين است؛ عمل چگونه باشد؟ نيّت و انگيزۀ عمل چه انگيزه و نيّتى باشد؟ عامل از جهت معرفت و بصيرت در چه سطحى باشد؟ عمل در چه شرائطى انجام شود؟ و ده ها و صدها خصوصيّات ديگر كه هركدام مى تواند در ارزش عمل و اجر و ثواب كار مؤثّر افتد و چه بسا اختلاف احاديث و روايات محمول بر اين معنا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 با اين خصوصيّت از اين زائر اجر و ثوابش يك عمره است و آن زيارت با آن خصوصيات از آن زائر پاداشش هفتاد حجّ‌ و عمره است يا كمتر يا بيشتر و ممكن است زيارتى از زايرى با خصوصيّاتى به جايى برسد كه برابرى آن را با مقدار حجّ‌ و عمره جز حق تعالى كسى نداند كه درواقع اين بيان رافع اصل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نسبت به اين زيارت از اين زاير با اين خصوصيّات، ده حديث و بيست روايت و سى خبر و بيشتر </w:t>
      </w:r>
      <w:bookmarkStart w:id="399" w:name="pg17083_169029"/>
    </w:p>
    <w:p>
      <w:pPr>
        <w:pStyle w:val="BookText"/>
        <w:rPr/>
      </w:pPr>
      <w:bookmarkEnd w:id="399"/>
      <w:r>
        <w:rPr>
          <w:rFonts w:ascii="Amiri" w:hAnsi="Amiri" w:eastAsia="Amiri" w:cs="Amiri"/>
          <w:color w:val="111111"/>
          <w:sz w:val="28"/>
          <w:sz w:val="28"/>
          <w:szCs w:val="28"/>
          <w:rtl w:val="true"/>
          <w:lang w:bidi="ar-SA"/>
        </w:rPr>
        <w:t>از آن نرسيده است، براى اين زيارت فقط‍‌ يك روايت رسيده است و ساير روايات مربوط‍‌ به ساير زايران و ساير زيارت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اين كه اختلاف ناظر به اختلاف درك و فهم و ضيق و سعۀ قلبى و عقلى سامع و 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ممكن است ظرف درك او كوچك باشد و نتواند بيش از حدّى را متحمّل شود و بپذيرد با چنين كسى بايد در همين حدّ سخن گفت، به خصوص كه بزرگان گفته اند اثبات شى نفى ماعدا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را اين حديث براى اين سائل گفته است امّا در مقام نفى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 مى آيد و بيشتر را براى كسى كه تاب تحمّلش را دارد بازگو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اساس ممكن است نسبت به يك زيارت و يك زاير روايات مختلفى رسيده باشد كه به تعبير اصولى همه مثبت باشند و تنافى با يكديگر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بيشترى را اثبات مى كند كه آن روايت نفى نمى نمايد در عين اين كه مطلب اوّل هم به عنوان يك اصل كلّى در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اميد است با توضيحى كه داديم مطلب كاملا روشن شده باشد</w:t>
      </w:r>
      <w:r>
        <w:rPr>
          <w:rFonts w:eastAsia="IRNazanin" w:cs="IRNazanin"/>
          <w:color w:val="111111"/>
          <w:sz w:val="28"/>
          <w:szCs w:val="28"/>
          <w:rtl w:val="true"/>
          <w:lang w:bidi="fa-IR"/>
        </w:rPr>
        <w:t>.</w:t>
      </w:r>
    </w:p>
    <w:p>
      <w:pPr>
        <w:pStyle w:val="Heading3"/>
        <w:numPr>
          <w:ilvl w:val="2"/>
          <w:numId w:val="1"/>
        </w:numPr>
        <w:rPr/>
      </w:pPr>
      <w:bookmarkStart w:id="400" w:name="__RefHeading___Toc303187_730472459"/>
      <w:bookmarkStart w:id="401" w:name="_Toc137"/>
      <w:bookmarkEnd w:id="400"/>
      <w:r>
        <w:rPr>
          <w:rtl w:val="true"/>
        </w:rPr>
        <w:t>توجّه حضرات معصومين عليهم السّلام به زائرين امام حسين عليه السّلام</w:t>
      </w:r>
      <w:bookmarkEnd w:id="40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مطالبى كه در زيارت امام حسين عليه السّلام حايز اهمّيت است عنايت خاصّ‌ و توجّه مخصوصى است كه خاندان رسالت عليهم السّلام از پيامبر اكرم صلّى اللّه عليه و آله تا امام عصر عجّل اللّه تعالى فرجه الشريف به زائران قبر امام حسين عليه السّلام داشته و دارند و در مقام دعا و استغفار براى آنان برمى آيند كه به </w:t>
      </w:r>
      <w:bookmarkStart w:id="402" w:name="pg17083_169030"/>
    </w:p>
    <w:p>
      <w:pPr>
        <w:pStyle w:val="BookText"/>
        <w:rPr/>
      </w:pPr>
      <w:bookmarkEnd w:id="402"/>
      <w:r>
        <w:rPr>
          <w:rFonts w:ascii="Amiri" w:hAnsi="Amiri" w:eastAsia="Amiri" w:cs="Amiri"/>
          <w:color w:val="111111"/>
          <w:sz w:val="28"/>
          <w:sz w:val="28"/>
          <w:szCs w:val="28"/>
          <w:rtl w:val="true"/>
          <w:lang w:bidi="ar-SA"/>
        </w:rPr>
        <w:t>عنوان نمونه مواردى را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حديث از دعاى خير رسول خدا صلّى اللّه عليه و آله و دعاى خير امير المؤمنين و ائمه عليهم السّلام به عنوان بدرقۀ زائر خبر مى دهد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گاهى روايت از استغفار حضرت فاطمه عليها السّلام نسبت به گناهان زائران سخن به ميان مى آورد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403" w:name="__RefHeading___Toc303189_730472459"/>
      <w:bookmarkStart w:id="404" w:name="_Toc138"/>
      <w:bookmarkEnd w:id="403"/>
      <w:r>
        <w:rPr>
          <w:rtl w:val="true"/>
        </w:rPr>
        <w:t>دعاى حضرت صادق عليه السّلام در حق آنان</w:t>
      </w:r>
      <w:bookmarkEnd w:id="404"/>
    </w:p>
    <w:p>
      <w:pPr>
        <w:pStyle w:val="BookText"/>
        <w:rPr/>
      </w:pPr>
      <w:r>
        <w:rPr>
          <w:rFonts w:ascii="IRNazanin" w:hAnsi="IRNazanin" w:eastAsia="IRNazanin"/>
          <w:color w:val="111111"/>
          <w:sz w:val="28"/>
          <w:sz w:val="28"/>
          <w:szCs w:val="28"/>
          <w:rtl w:val="true"/>
          <w:lang w:bidi="fa-IR"/>
        </w:rPr>
        <w:t>شايد جامع ترين و جالب ترين حديث در اين زمينه روايتى باشد كه مرحوم صدوق محمّد بن علىّ‌ بن حسين بن موسى بن بابويه قمّى به سند صحيح از حضرت صادق عليه السّلام نقل نموده و سندش اين چنين است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على بن بابويه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حديث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قمى كه از بزرگان اصحاب حضرت عسكرى عليه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نقل نمود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يزيد براى من از محمّد بن ابى عمير نقل كرد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به من خبر داد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بينيم همه اين پنج نفر كه در سند اين حديث قرار گرفته اند همه از رجال مورد اطمينان و اعتماد هستند كه همۀ ارباب رجال اتّفاق بر وثاقت آنان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چنين سند معتبر و صحيحى مرحوم صدوق از معاوية بن وهب نقل مى كند كه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 حضرت صادق عليه السّلام رفتم درحالى كه حضرت در محلّ‌ نماز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نماز حضرت تمام شد، آن گاه شنيدم حضرتش در مقام دعا و مناجات با پروردگارش چنين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خصّنا بالكرامة و وعدنا الشّفاعة و حملنا الرّسالة و جعلنا ورثة الأنبياء و ختم بنا الأمم السّالفة و خصّنا بالوصيّة و أعطانا علم ما مضى و علم ما بقى و جعل أفئدة من النّاس تهوى إلينا إغفر لى و لإخوانى و زوّار قبر أبى الحسين بن علىّ‌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خدائى كه كرامت خاصّت را به ما بخشيدى و به ما وعدۀ شفاعت دادى و رسالت را بر ما خاندان نهادى و ما را وارثان پيامبران قرار دادى و امّت هاى پيشين را به ما پايان بخشيدى و ما را مخصوص به وصايت گرداندى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جانشينى رسولت را به ما مرحمت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گذشته و آگاهى آينده را به ما عطا كردى و دل هايى از مردمان را هواخواه ما قرار دادى؛ مرا و برادران مرا و زائران قبر پدرم حسين بن علىّ‌ صلوات اللّه عليهم</w:t>
      </w:r>
      <w:r>
        <w:rPr>
          <w:rStyle w:val="FootnoteAnchor"/>
          <w:rtl w:val="true"/>
        </w:rPr>
        <w:footnoteReference w:id="260"/>
      </w:r>
      <w:r>
        <w:rPr>
          <w:rFonts w:ascii="Amiri" w:hAnsi="Amiri" w:eastAsia="Amiri" w:cs="Amiri"/>
          <w:color w:val="111111"/>
          <w:sz w:val="28"/>
          <w:sz w:val="28"/>
          <w:szCs w:val="28"/>
          <w:rtl w:val="true"/>
          <w:lang w:bidi="ar-SA"/>
        </w:rPr>
        <w:t>را بيامرز و مشول مغفرت بدار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اموالشان را خرج نمودند و ابدانشان را در معرض رنج قرار دادند به خاطر رغبتى كه در برّ و نيكى نسبت به ما داشتند و اميدى كه به پاداش صله و پيوند با ما در نزد تو داشتند و به خاطر سرور و شادى كه بر پيامبرت حضرت محمّد صلّى اللّه عليه و آله وارد نمايند و پذيراى </w:t>
      </w:r>
    </w:p>
    <w:p>
      <w:pPr>
        <w:pStyle w:val="BookText"/>
        <w:rPr/>
      </w:pPr>
      <w:r>
        <w:rPr>
          <w:rFonts w:ascii="Amiri" w:hAnsi="Amiri" w:eastAsia="Amiri" w:cs="Amiri"/>
          <w:color w:val="111111"/>
          <w:sz w:val="28"/>
          <w:sz w:val="28"/>
          <w:szCs w:val="28"/>
          <w:rtl w:val="true"/>
          <w:lang w:bidi="ar-SA"/>
        </w:rPr>
        <w:t>فرمان و دستور ما باشند و بر دشمنان مان غيظ‍‌ و غضب وارد سازند و مقصودشان رسيدن به رضوان تو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جزاى رضوانت را به آنان ارزانى دار و شب و روز حافظ‍‌ و نگه دار آنان باش و جانشين خوبى براى اهل و فرزندانى كه در ديارشان باقى گذاردند بوده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همراهى و مصاحبت داشته باش و شرّ هر جبّار و ستمگر گردن كشى را از آنان دفع نما و آنان را از شرّ خلق ضعيف و شريرت مصون و محفوظ‍‌ بدار و از شرّ شيطان هاى انسى و جنّى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بيش از آنچه به تو اميد دارند در اين غربت و دورى از وطن هايشان به آنان ببخشاى، آنان ما را بر فرزندان و خاندان و خويشان خود برگزيدند و مقدّم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 همانا دشمنان ما در مقام عيب جوئى از آنان در اين سفر زيارتى برآمدند ولى آن حرف ها مانع از حركت آنان به سوى ما نشد بلكه با دشمنان مخالفت نمودند و به زيارت ما 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فارحم تلك الوجوه الّتى غيّرها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ارحم تلك الخدود الّتى تقلّبت على قبر أبى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ارحم تلك الأعين الّتى جرت دموعها رحمة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ارحم تلك القلوب الّتى جزعت و احترقت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ارحم تلك القرخة الّتى كانت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به اين صورت هايى كه خورشيد آن ها را دگرگون ساخته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كن به اين گونه ها كه به قبر ابى عبد اللّه عليه السّلام رسيده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 كن به اين ديده ها كه به خاطر رحمت بر ما خاندان اشك ريخته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كن بر اين دل ها كه براى ما جزع و بى تابى نموده و به اين سينه ها كه براى ما سوخته و آتش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كن بر اين فغان ها و فريادها كه براى جانب دارى از ما بلند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أستودعك تلك الأنفس و تلك الأبدان حتّى تروّيهم من الحوض يوم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 همانا من اين جانها و پيكرها و اين ارواح و ابدان را به تو مى سپارم و نزد تو به وديعه و امانت مى گذارم تا آنان را در آن روز تشنگى از آن حوض سيراب سازى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معاوية بن وهب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حضرت در حال سجده اين گونه دعا مى كرد و چون دعايش تمام شد و سر از سجده برداشت،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اين دعايى كه از شما شنيدم اگر در حق كسى بود كه خدا را هم نمى شناخت گمان نمى كردم آتش هيچ گاه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 آينه آرزو كردم كه اى كاش حجّ‌ نمى كردم و به زيارت قبر امام حسين عليه السّلام مى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به آن حضرت نزديك هستى پس چه چيز مانع زيارت تو مى شود؟ اى معاويه، چرا زيارت حضرتش را رها مى كنى‌؟</w:t>
      </w:r>
    </w:p>
    <w:p>
      <w:pPr>
        <w:pStyle w:val="BookText"/>
        <w:rPr/>
      </w:pPr>
      <w:r>
        <w:rPr>
          <w:rFonts w:ascii="IRNazanin" w:hAnsi="IRNazanin" w:eastAsia="IRNazanin"/>
          <w:color w:val="111111"/>
          <w:sz w:val="28"/>
          <w:sz w:val="28"/>
          <w:szCs w:val="28"/>
          <w:rtl w:val="true"/>
          <w:lang w:bidi="fa-IR"/>
        </w:rPr>
        <w:t>گويد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 نمى دانستم زيارت آن حضرت اين چنين جايگاهى داشته باشد و كارش به اين جا برسد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معاوية، و من يدعو لزوّاره فى السّماء أكثر ممّن يدعو لهم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معاويه، دعاگويان زائران امام حسين عليه السّلام در آسمان بيش از دعا كنندگان در حق آنان در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آن حضرت را به خاطر بيم از هيچ كس رها مكن كه هركس به خاطر خوف و ترس زيارت حضرتش را ترك نمايد آن چنان حسرتى مى بيند كه آرزو مى كند كه قبرش در دستش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تحبّ‌ أن يرى اللّه شخصك و سوادك فيمن يدعونه رسول اللّه صلّى اللّه عليه و آله‌؟</w:t>
      </w:r>
    </w:p>
    <w:p>
      <w:pPr>
        <w:pStyle w:val="BookText"/>
        <w:rPr/>
      </w:pPr>
      <w:r>
        <w:rPr>
          <w:rFonts w:ascii="Amiri" w:hAnsi="Amiri" w:eastAsia="Amiri" w:cs="Amiri"/>
          <w:color w:val="111111"/>
          <w:sz w:val="28"/>
          <w:sz w:val="28"/>
          <w:szCs w:val="28"/>
          <w:rtl w:val="true"/>
          <w:lang w:bidi="ar-SA"/>
        </w:rPr>
        <w:t>أ ما تحبّ‌ أن تكون غدا فيمن تصافحه الملائكة‌؟</w:t>
      </w:r>
    </w:p>
    <w:p>
      <w:pPr>
        <w:pStyle w:val="BookText"/>
        <w:rPr/>
      </w:pPr>
      <w:r>
        <w:rPr>
          <w:rFonts w:ascii="Amiri" w:hAnsi="Amiri" w:eastAsia="Amiri" w:cs="Amiri"/>
          <w:color w:val="111111"/>
          <w:sz w:val="28"/>
          <w:sz w:val="28"/>
          <w:szCs w:val="28"/>
          <w:rtl w:val="true"/>
          <w:lang w:bidi="ar-SA"/>
        </w:rPr>
        <w:t>أ ما تحبّ‌ أن تكون غدا فيمن يأتى و ليس عليه ذنب فيتبع به‌؟</w:t>
      </w:r>
    </w:p>
    <w:p>
      <w:pPr>
        <w:pStyle w:val="BookText"/>
        <w:rPr/>
      </w:pPr>
      <w:r>
        <w:rPr>
          <w:rFonts w:ascii="Amiri" w:hAnsi="Amiri" w:eastAsia="Amiri" w:cs="Amiri"/>
          <w:color w:val="111111"/>
          <w:sz w:val="28"/>
          <w:sz w:val="28"/>
          <w:szCs w:val="28"/>
          <w:rtl w:val="true"/>
          <w:lang w:bidi="ar-SA"/>
        </w:rPr>
        <w:t>أ ما تحبّ‌ أن تكون غدا فيمن يصافح رسول اللّه صلّى اللّه عليه و آله‌؟ آيا دوست ندارى كه خداوند تو را در جمعى ببيند كه رسول خدا صلّى اللّه عليه و آله در حق آنان دعا مى كند؟</w:t>
      </w:r>
    </w:p>
    <w:p>
      <w:pPr>
        <w:pStyle w:val="BookText"/>
        <w:rPr/>
      </w:pPr>
      <w:r>
        <w:rPr>
          <w:rFonts w:ascii="IRNazanin" w:hAnsi="IRNazanin" w:eastAsia="IRNazanin"/>
          <w:color w:val="111111"/>
          <w:sz w:val="28"/>
          <w:sz w:val="28"/>
          <w:szCs w:val="28"/>
          <w:rtl w:val="true"/>
          <w:lang w:bidi="fa-IR"/>
        </w:rPr>
        <w:t>آيا دوست ندارى جزء جمعى باشى كه فرداى قيامت فرشتگان با آنان مصافحه مى كنند؟</w:t>
      </w:r>
    </w:p>
    <w:p>
      <w:pPr>
        <w:pStyle w:val="BookText"/>
        <w:rPr/>
      </w:pPr>
      <w:r>
        <w:rPr>
          <w:rFonts w:ascii="IRNazanin" w:hAnsi="IRNazanin" w:eastAsia="IRNazanin"/>
          <w:color w:val="111111"/>
          <w:sz w:val="28"/>
          <w:sz w:val="28"/>
          <w:szCs w:val="28"/>
          <w:rtl w:val="true"/>
          <w:lang w:bidi="fa-IR"/>
        </w:rPr>
        <w:t>آيا دوست ندارى كه فرداى قيامت در جمعى باشى كه هيچ گناهى بر آنان نيست كه دچار عذاب آن گردند؟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دوست ندارى كه فردا در جمعى قرارگيرى كه رسول خدا صلّى اللّه عليه و آله با آنان مصافحه نمايد؟</w:t>
      </w:r>
      <w:r>
        <w:rPr>
          <w:rStyle w:val="FootnoteAnchor"/>
          <w:rtl w:val="true"/>
        </w:rPr>
        <w:footnoteReference w:id="261"/>
      </w:r>
      <w:bookmarkStart w:id="405" w:name="pg17083_169035"/>
    </w:p>
    <w:p>
      <w:pPr>
        <w:pStyle w:val="BookText"/>
        <w:rPr/>
      </w:pPr>
      <w:bookmarkEnd w:id="405"/>
      <w:r>
        <w:rPr>
          <w:rFonts w:ascii="Amiri" w:hAnsi="Amiri" w:eastAsia="Amiri" w:cs="Amiri"/>
          <w:color w:val="111111"/>
          <w:sz w:val="28"/>
          <w:sz w:val="28"/>
          <w:szCs w:val="28"/>
          <w:rtl w:val="true"/>
          <w:lang w:bidi="ar-SA"/>
        </w:rPr>
        <w:t xml:space="preserve">مرحوم مجلسى در اين جملۀ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يتمنّى أنّ‌ قبره كان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مى كند اى كاش قبرش در دستش بود، احتمالاتى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 كه آرزو مى كند اى كاش حضرت را زيارت مى كرد هرچند يقين به مرگ داشت و قبرش را به دست خودش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كنايه از قتل و كشته شدن در راه زيارت امام حسين عليه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 كه مقصود اين است كه خروج از قبر در اختيارش بود، از قبرش بيرون مى آمد و به زيارت امام حسين عليه السّلام مى رفت</w:t>
      </w:r>
      <w:r>
        <w:rPr>
          <w:rFonts w:eastAsia="Amiri" w:cs="Amiri" w:ascii="Amiri" w:hAnsi="Amiri"/>
          <w:color w:val="111111"/>
          <w:sz w:val="28"/>
          <w:szCs w:val="28"/>
          <w:rtl w:val="true"/>
          <w:lang w:bidi="ar-SA"/>
        </w:rPr>
        <w:t>...</w:t>
      </w:r>
      <w:r>
        <w:rPr>
          <w:rStyle w:val="FootnoteAnchor"/>
          <w:rtl w:val="true"/>
        </w:rPr>
        <w:footnoteReference w:id="262"/>
      </w:r>
    </w:p>
    <w:p>
      <w:pPr>
        <w:pStyle w:val="Heading3"/>
        <w:numPr>
          <w:ilvl w:val="2"/>
          <w:numId w:val="1"/>
        </w:numPr>
        <w:rPr/>
      </w:pPr>
      <w:bookmarkStart w:id="406" w:name="__RefHeading___Toc303191_730472459"/>
      <w:bookmarkStart w:id="407" w:name="_Toc139"/>
      <w:bookmarkEnd w:id="406"/>
      <w:r>
        <w:rPr>
          <w:rtl w:val="true"/>
        </w:rPr>
        <w:t>توضيحى دربارۀ اين روايت</w:t>
      </w:r>
      <w:bookmarkEnd w:id="407"/>
    </w:p>
    <w:p>
      <w:pPr>
        <w:pStyle w:val="BookText"/>
        <w:rPr/>
      </w:pPr>
      <w:r>
        <w:rPr>
          <w:rFonts w:ascii="IRNazanin" w:hAnsi="IRNazanin" w:eastAsia="IRNazanin"/>
          <w:color w:val="111111"/>
          <w:sz w:val="28"/>
          <w:sz w:val="28"/>
          <w:szCs w:val="28"/>
          <w:rtl w:val="true"/>
          <w:lang w:bidi="fa-IR"/>
        </w:rPr>
        <w:t>حديث عجيبى است و روايت شگرفى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حجّت خدا در حال سجده با چشم اشكبار در مقام دعا براى زائران قبر ابى عبد اللّه عليه السّلام برمى آيد و تنها در يك فراز دعايش پنج نوبت رحمت حق را بر آنان 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آن صورت هاى آفتاب خورده، رحمت بر آن گونه هاى به قبررسيده، رحمت بر آن ديده هاى اشكبار، رحمت بر آن سينه هاى سوزان، رحمت بر آن ناله ها و فريادها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 شود سفر زيارت امام حسين عليه السّلام بايد با اين گونه امور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بخورد، خاك بخورد، غبارآگين و آغشته به گرد گردد، اشك بريزد، آه بكشد كه هرچه سختى بيشتر اجر و ثواب فزون تر تا آن جا كه وقتى از رسول خدا صلّى اللّه عليه و آله سؤال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اىّ‌ الاعمال افضل‌؟ برترين كارها كدام است‌؟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اقواها و اشدّها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ترين و شديدترين آن ها</w:t>
      </w:r>
      <w:r>
        <w:rPr>
          <w:rStyle w:val="FootnoteAnchor"/>
          <w:rtl w:val="true"/>
        </w:rPr>
        <w:footnoteReference w:id="263"/>
      </w:r>
      <w:r>
        <w:rPr>
          <w:rFonts w:ascii="Amiri" w:hAnsi="Amiri" w:eastAsia="Amiri" w:cs="Amiri"/>
          <w:color w:val="111111"/>
          <w:sz w:val="28"/>
          <w:sz w:val="28"/>
          <w:szCs w:val="28"/>
          <w:rtl w:val="true"/>
          <w:lang w:bidi="ar-SA"/>
        </w:rPr>
        <w:t>يا سخت ترين و مشكل ترين آن 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بسيار به جاست در سفرهاى زيارتى به خصوص سفر زيارت امام حسين عليه السّلام متحمّل سختى ها و مشكلات بشويم و از كسرى ها و كاستى ها نناليم و بدانيم هرچه سختى بيشتر اجر فزون و ثواب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حضرت صادق عليه السّلام زائران قبر جدّش را به خدا مى سپارد و به رسم وديعه جسم و جان آنان را به حق تعالى مى دهد كه در كنف حمايت حق باشند تا كنار حوض كوثر درآيند و سيرآب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نكاتى كه در اين حديث قابل توجّه است اين جملۀ روايت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معاوية، و من يدعو لزوّاره فى السّماء أكثر ممّن يدعو لهم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معاوية بن وهب، آنان كه در آسمان دعاگوى زائران امام حسين عليه السّلام هستند بيش از دعاگويان زمينى 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توى معاوية بن وهب دعاى مرا براى زوّار ابى عبد اللّه عليه السّلام ديدى و تعجّب نمودى ولى چون چشم و گوش ملكوتى ات باز نيست نمى بينى و نمى شنوى كه در ملكوت عالم و در آسمان ها زائرين قبر سيّد الشهداء عليه السّلام </w:t>
      </w:r>
    </w:p>
    <w:p>
      <w:pPr>
        <w:pStyle w:val="BookText"/>
        <w:rPr/>
      </w:pPr>
      <w:r>
        <w:rPr>
          <w:rFonts w:ascii="IRNazanin" w:hAnsi="IRNazanin" w:eastAsia="IRNazanin"/>
          <w:color w:val="111111"/>
          <w:sz w:val="28"/>
          <w:sz w:val="28"/>
          <w:szCs w:val="28"/>
          <w:rtl w:val="true"/>
          <w:lang w:bidi="fa-IR"/>
        </w:rPr>
        <w:t>چقدر دعاگو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ابتداء اين جمله قدرى به نظرتان عجيب جلوه كند ولى هيچ شگفت و تعجّب ندارد همان گونه كه به مراتب وسعت آسمان ها از زمين بيشتر است و پيوسته در حال توسعه است كه اين آيۀ قرآن از آيات شگفت اين كتاب معجزنما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السَّمٰاءَ بَنَيْنٰاهٰا بِأَيْدٍ وَ إِنّٰا لَمُوسِعُونَ‌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آسمان را به قوّت كاملۀ بنا كرديم و برافراشتيم و به درستى كه ما هرآينه وسعت دهندۀ آسمانيم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آسمان با اين وسعت كه از درك ما و بزرگ ترهاى ما بيرون است و پيوسته در حال توسعه است، اين آسمان و اين ملكوت مملوّ از ملائكه و فرشتگان كه سرسپردگان صاحبان مقام ولايت مطلقۀ الهيّه، محمّد و آل محمّد صلوات اللّه عليهم اجمعين هستند؛ در مقام دعا و استغفار براى زائران قبر امام حسين عليه السّلام برمى آيند؛ زيرا كه آنان او را مى شناسند و خود هم جزء زائران و گريه كنندگان بر مصائب آن وجود مقدّس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هيچ تعجّبى ندارد كه امام ششم عليه السّلام به معاوية بن وهب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يدعو لزوّاره فى السّماء أكثر ممّن يدعو لهم فى الأرض</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 پايانى حديث هم با لحنى كه عاطفه و عقل چون شير و شكر در آن به هم آميخته در قالب چهار جمله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تحبّ‌؟ اما تحبّ‌؟ آيا دوست ندارى‌؟ و در هر جمله اى اثرى از آثار و نتيجه اى از </w:t>
      </w:r>
    </w:p>
    <w:p>
      <w:pPr>
        <w:pStyle w:val="BookText"/>
        <w:rPr/>
      </w:pPr>
      <w:r>
        <w:rPr>
          <w:rFonts w:ascii="IRNazanin" w:hAnsi="IRNazanin" w:eastAsia="IRNazanin"/>
          <w:color w:val="111111"/>
          <w:sz w:val="28"/>
          <w:sz w:val="28"/>
          <w:szCs w:val="28"/>
          <w:rtl w:val="true"/>
          <w:lang w:bidi="fa-IR"/>
        </w:rPr>
        <w:t>نتايج زيارت را بازگو نمايد و شور و شوق زيارت را بيشتر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روايات آمده امرى است كاملا طبيعى و بيانگر اصول اسلامى و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يا شما يا هركسى ببيند شخصى نسبت به عزيز او، جدّ او، پدر او، پسر او، برادر او اظهار محبّت مى كند، به زيارت قبرش مى رود، آن را به حساب مى گيرد و متقابلا او هم در مقام جبران برمى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اولياء خدا ببينند جمعى در مقام زيارت قبر عزيز آنان برمى آيند و از راه دور و نزديك با تحمّل مشكلات و سختى ها به زيارت مى آيند و عرض ادب مى نمايند، بى تفاوت بمانند؟ اين بى تفاوتى با اصول اسلامى و انسانى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پيامبر اكرم، امير المؤمنين و حضرت صدّيقه سلام اللّه عليهم اجمعين بنگرند جمعى به زيارت فرزند مظلوم و نورديدۀ شهيدشان مى روند، او را مورد عنايت قرار ندهند؟ چگونه امام مجتبى عليه السّلام نسبت به زائران قبر برادرش اظهار رحمتى ننمايد؟ و چگونه ممكن است امام سجّاد و حضرت باقر و امام صادق و ساير حضرات معصومين عليهم السّلام زائران قبر پدر و جدّشان را با آن شور و شوق و حال و هواى زيارت مشاهده كنند و در مقام لطف و احسان برنيايند؟ چنين امرى نسبت به افراد عادى روا نيست، چگونه مى شود آنان را به جمعى كه ربّ‌ النوع همۀ كمالاتند نسبت داد؟ و چون در بلنداى علم و قدرت و لطف و مرحمت و فضل و رأفت هستند و در همۀ عوالم به اذن حق تعالى حاكم، لذا هرچه در احاديث و روايات آمده قابل قبول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نزديك شد به محل اقامتمان برگشتيم تا وضو گرفته به حرم محترم مشرّف شويم</w:t>
      </w:r>
      <w:r>
        <w:rPr>
          <w:rFonts w:eastAsia="IRNazanin" w:cs="IRNazanin"/>
          <w:color w:val="111111"/>
          <w:sz w:val="28"/>
          <w:szCs w:val="28"/>
          <w:rtl w:val="true"/>
          <w:lang w:bidi="fa-IR"/>
        </w:rPr>
        <w:t xml:space="preserve">. </w:t>
      </w:r>
      <w:bookmarkStart w:id="408" w:name="pg17083_169039"/>
    </w:p>
    <w:p>
      <w:pPr>
        <w:pStyle w:val="Heading2"/>
        <w:numPr>
          <w:ilvl w:val="1"/>
          <w:numId w:val="1"/>
        </w:numPr>
        <w:rPr/>
      </w:pPr>
      <w:bookmarkStart w:id="409" w:name="__RefHeading___Toc303193_730472459"/>
      <w:bookmarkStart w:id="410" w:name="_Toc140"/>
      <w:bookmarkEnd w:id="408"/>
      <w:bookmarkEnd w:id="409"/>
      <w:r>
        <w:rPr>
          <w:rtl w:val="true"/>
        </w:rPr>
        <w:t>هشتمين روز اين جا مقام حضرت صاحب الزمان عج است</w:t>
      </w:r>
      <w:bookmarkEnd w:id="41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303195_730472459"/>
      <w:bookmarkStart w:id="412" w:name="_Toc141"/>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چه خوش باشد كه بعد از انتظارى به اميدى رسند اميدواران</w:t>
      </w:r>
    </w:p>
    <w:p>
      <w:pPr>
        <w:pStyle w:val="BookText"/>
        <w:rPr/>
      </w:pPr>
      <w:r>
        <w:rPr>
          <w:rFonts w:ascii="IRNazanin" w:hAnsi="IRNazanin" w:eastAsia="IRNazanin"/>
          <w:color w:val="111111"/>
          <w:sz w:val="28"/>
          <w:sz w:val="28"/>
          <w:szCs w:val="28"/>
          <w:rtl w:val="true"/>
          <w:lang w:bidi="fa-IR"/>
        </w:rPr>
        <w:t>جمال اللّه شود از غيب طالع پديدار آيد اندر بزم ياران</w:t>
      </w:r>
    </w:p>
    <w:p>
      <w:pPr>
        <w:pStyle w:val="BookText"/>
        <w:rPr/>
      </w:pPr>
      <w:r>
        <w:rPr>
          <w:rFonts w:ascii="IRNazanin" w:hAnsi="IRNazanin" w:eastAsia="IRNazanin"/>
          <w:color w:val="111111"/>
          <w:sz w:val="28"/>
          <w:sz w:val="28"/>
          <w:szCs w:val="28"/>
          <w:rtl w:val="true"/>
          <w:lang w:bidi="fa-IR"/>
        </w:rPr>
        <w:t>به آواز انا الحق مرغ توحيد كند پرواز اندر شاخ ساران</w:t>
      </w:r>
    </w:p>
    <w:p>
      <w:pPr>
        <w:pStyle w:val="BookText"/>
        <w:rPr/>
      </w:pPr>
      <w:r>
        <w:rPr>
          <w:rFonts w:ascii="IRNazanin" w:hAnsi="IRNazanin" w:eastAsia="IRNazanin"/>
          <w:color w:val="111111"/>
          <w:sz w:val="28"/>
          <w:sz w:val="28"/>
          <w:szCs w:val="28"/>
          <w:rtl w:val="true"/>
          <w:lang w:bidi="fa-IR"/>
        </w:rPr>
        <w:t>همى گويد منم آدم منم نوح خليل داورم قربان جانان</w:t>
      </w:r>
    </w:p>
    <w:p>
      <w:pPr>
        <w:pStyle w:val="BookText"/>
        <w:rPr/>
      </w:pPr>
      <w:r>
        <w:rPr>
          <w:rFonts w:ascii="IRNazanin" w:hAnsi="IRNazanin" w:eastAsia="IRNazanin"/>
          <w:color w:val="111111"/>
          <w:sz w:val="28"/>
          <w:sz w:val="28"/>
          <w:szCs w:val="28"/>
          <w:rtl w:val="true"/>
          <w:lang w:bidi="fa-IR"/>
        </w:rPr>
        <w:t>منم موسى منم عيسى بن مريم منم پيغمبر آخر زمانان</w:t>
      </w:r>
    </w:p>
    <w:p>
      <w:pPr>
        <w:pStyle w:val="BookText"/>
        <w:rPr/>
      </w:pPr>
      <w:r>
        <w:rPr>
          <w:rFonts w:ascii="Amiri" w:hAnsi="Amiri" w:eastAsia="Amiri" w:cs="Amiri"/>
          <w:color w:val="111111"/>
          <w:sz w:val="28"/>
          <w:sz w:val="28"/>
          <w:szCs w:val="28"/>
          <w:rtl w:val="true"/>
          <w:lang w:bidi="ar-SA"/>
        </w:rPr>
        <w:t>تو مرآت نكويىّ‌ خدايى خدا را سوى ما رو كن شتابان</w:t>
      </w:r>
    </w:p>
    <w:p>
      <w:pPr>
        <w:pStyle w:val="BookText"/>
        <w:rPr/>
      </w:pPr>
      <w:r>
        <w:rPr>
          <w:rFonts w:ascii="IRNazanin" w:hAnsi="IRNazanin" w:eastAsia="IRNazanin"/>
          <w:color w:val="111111"/>
          <w:sz w:val="28"/>
          <w:sz w:val="28"/>
          <w:szCs w:val="28"/>
          <w:rtl w:val="true"/>
          <w:lang w:bidi="fa-IR"/>
        </w:rPr>
        <w:t>تو اى عدل خدا كن دادخواهى ز جا خيز اى پناه بى پناهان</w:t>
      </w:r>
    </w:p>
    <w:p>
      <w:pPr>
        <w:pStyle w:val="BookText"/>
        <w:rPr/>
      </w:pPr>
      <w:r>
        <w:rPr>
          <w:rFonts w:ascii="Amiri" w:hAnsi="Amiri" w:eastAsia="Amiri" w:cs="Amiri"/>
          <w:color w:val="111111"/>
          <w:sz w:val="28"/>
          <w:sz w:val="28"/>
          <w:szCs w:val="28"/>
          <w:rtl w:val="true"/>
          <w:lang w:bidi="ar-SA"/>
        </w:rPr>
        <w:t>برون كن ز آستين دست خدا را به خون خواهى و از خون نياكان</w:t>
      </w:r>
    </w:p>
    <w:p>
      <w:pPr>
        <w:pStyle w:val="BookText"/>
        <w:rPr/>
      </w:pPr>
      <w:r>
        <w:rPr>
          <w:rFonts w:ascii="IRNazanin" w:hAnsi="IRNazanin" w:eastAsia="IRNazanin"/>
          <w:color w:val="111111"/>
          <w:sz w:val="28"/>
          <w:sz w:val="28"/>
          <w:szCs w:val="28"/>
          <w:rtl w:val="true"/>
          <w:lang w:bidi="fa-IR"/>
        </w:rPr>
        <w:t>قدم در كربلا بگذار و بستان سر خونين ز دست نيزه داران</w:t>
      </w:r>
    </w:p>
    <w:p>
      <w:pPr>
        <w:pStyle w:val="BookText"/>
        <w:rPr/>
      </w:pPr>
      <w:r>
        <w:rPr>
          <w:rFonts w:ascii="IRNazanin" w:hAnsi="IRNazanin" w:eastAsia="IRNazanin"/>
          <w:color w:val="111111"/>
          <w:sz w:val="28"/>
          <w:sz w:val="28"/>
          <w:szCs w:val="28"/>
          <w:rtl w:val="true"/>
          <w:lang w:bidi="fa-IR"/>
        </w:rPr>
        <w:t>تو اى دست خدا از شست قدرت بكش تير از گلوى شيرخواران</w:t>
      </w:r>
    </w:p>
    <w:p>
      <w:pPr>
        <w:pStyle w:val="BookText"/>
        <w:rPr/>
      </w:pPr>
      <w:r>
        <w:rPr>
          <w:rFonts w:ascii="IRNazanin" w:hAnsi="IRNazanin" w:eastAsia="IRNazanin"/>
          <w:color w:val="111111"/>
          <w:sz w:val="28"/>
          <w:sz w:val="28"/>
          <w:szCs w:val="28"/>
          <w:rtl w:val="true"/>
          <w:lang w:bidi="fa-IR"/>
        </w:rPr>
        <w:t>خبردارى كه از سمّ‌ ستوران دگر جسمى نماند از شه سواران</w:t>
      </w:r>
    </w:p>
    <w:p>
      <w:pPr>
        <w:pStyle w:val="BookText"/>
        <w:rPr/>
      </w:pPr>
      <w:r>
        <w:rPr>
          <w:rFonts w:ascii="IRNazanin" w:hAnsi="IRNazanin" w:eastAsia="IRNazanin"/>
          <w:color w:val="111111"/>
          <w:sz w:val="28"/>
          <w:sz w:val="28"/>
          <w:szCs w:val="28"/>
          <w:rtl w:val="true"/>
          <w:lang w:bidi="fa-IR"/>
        </w:rPr>
        <w:t>شنيدستى چنان دست خدا را جدا كردند از تن ساربانان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ميرزا محمد ارباب قمّى آثار الحجّة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bookmarkStart w:id="413" w:name="pg17083_169041"/>
    </w:p>
    <w:p>
      <w:pPr>
        <w:pStyle w:val="Heading3"/>
        <w:numPr>
          <w:ilvl w:val="2"/>
          <w:numId w:val="1"/>
        </w:numPr>
        <w:rPr/>
      </w:pPr>
      <w:bookmarkStart w:id="414" w:name="__RefHeading___Toc303197_730472459"/>
      <w:bookmarkStart w:id="415" w:name="_Toc142"/>
      <w:bookmarkEnd w:id="413"/>
      <w:bookmarkEnd w:id="414"/>
      <w:r>
        <w:rPr>
          <w:rtl w:val="true"/>
        </w:rPr>
        <w:t>روز جمعه</w:t>
      </w:r>
      <w:bookmarkEnd w:id="415"/>
    </w:p>
    <w:p>
      <w:pPr>
        <w:pStyle w:val="BookText"/>
        <w:rPr/>
      </w:pPr>
      <w:r>
        <w:rPr>
          <w:rFonts w:ascii="IRNazanin" w:hAnsi="IRNazanin" w:eastAsia="IRNazanin"/>
          <w:color w:val="111111"/>
          <w:sz w:val="28"/>
          <w:sz w:val="28"/>
          <w:szCs w:val="28"/>
          <w:rtl w:val="true"/>
          <w:lang w:bidi="fa-IR"/>
        </w:rPr>
        <w:t>روز بعد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صبحانه قرار شد به مقام حضرت صاحب الزمان عليه السّلام برويم كه روز جمعه مناسب ترين زمان براى رفتن به چنين جايگاه هايى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گرفته ايم كه جمعه روز آن آقاست و اصلا يكى از اسماء آن وجود مقدّس است</w:t>
      </w:r>
      <w:r>
        <w:rPr>
          <w:rStyle w:val="FootnoteAnchor"/>
          <w:rtl w:val="true"/>
        </w:rPr>
        <w:footnoteReference w:id="267"/>
      </w:r>
      <w:r>
        <w:rPr>
          <w:rFonts w:ascii="Amiri" w:hAnsi="Amiri" w:eastAsia="Amiri" w:cs="Amiri"/>
          <w:color w:val="111111"/>
          <w:sz w:val="28"/>
          <w:sz w:val="28"/>
          <w:szCs w:val="28"/>
          <w:rtl w:val="true"/>
          <w:lang w:bidi="ar-SA"/>
        </w:rPr>
        <w:t>كه هم روز ولادت آن حضرت بوده و هم روز ظهور موفور السرورش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رفتيم تا به مقام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جاى آن، نام و نشان او بود، ادعيه و زيارات او بود، نظم و نثرى براى او بود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زيارت روز جمعه را خوانديم و سپس زيارت آل يس را قرائت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جاست كه عزيزان، روز جمعه حساب خاصّى براى صاحب جمعه باز نمايند و لااقل ساعتى از روز متعلّق به او را به نام و ياد او بگذرانند كه بعضى گفته اند روز جمعه كه مى شود وجد و </w:t>
      </w:r>
      <w:bookmarkStart w:id="416" w:name="pg17083_169042"/>
    </w:p>
    <w:p>
      <w:pPr>
        <w:pStyle w:val="BookText"/>
        <w:rPr/>
      </w:pPr>
      <w:bookmarkEnd w:id="416"/>
      <w:r>
        <w:rPr>
          <w:rFonts w:ascii="IRNazanin" w:hAnsi="IRNazanin" w:eastAsia="IRNazanin"/>
          <w:color w:val="111111"/>
          <w:sz w:val="28"/>
          <w:sz w:val="28"/>
          <w:szCs w:val="28"/>
          <w:rtl w:val="true"/>
          <w:lang w:bidi="fa-IR"/>
        </w:rPr>
        <w:t>سرورى در دل ارباب و لا و منتظران آن حقيقت صدق و صفا پديد مى آيد به اين اميد كه شايد اين جمعه آن جمعۀ معهود و آن روز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الجمعة و هو يومك المتوقّع فيه ظهورك، آقا امروز روز جمعه است همان روزى كه توقّع ظهورت را در آن روز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اميدوار مى شوند شايد آن يار سفر كرده امروز به وطن بازگردد و آن يوسف گم گشته به كنعان بازآيد و با خود زمزمه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گم گشته بازآيد به كنعان غم مخور كلبۀ احزان شود روزى گلستان غم مخور</w:t>
      </w:r>
    </w:p>
    <w:p>
      <w:pPr>
        <w:pStyle w:val="BookText"/>
        <w:rPr/>
      </w:pPr>
      <w:r>
        <w:rPr>
          <w:rFonts w:ascii="Amiri" w:hAnsi="Amiri" w:eastAsia="Amiri" w:cs="Amiri"/>
          <w:color w:val="111111"/>
          <w:sz w:val="28"/>
          <w:sz w:val="28"/>
          <w:szCs w:val="28"/>
          <w:rtl w:val="true"/>
          <w:lang w:bidi="ar-SA"/>
        </w:rPr>
        <w:t>اين دل غم ديده حالش به شود دل بد مكن وين سر شوريده بازآيد به سامان غم مخور</w:t>
      </w:r>
    </w:p>
    <w:p>
      <w:pPr>
        <w:pStyle w:val="BookText"/>
        <w:rPr/>
      </w:pPr>
      <w:r>
        <w:rPr>
          <w:rFonts w:ascii="IRNazanin" w:hAnsi="IRNazanin" w:eastAsia="IRNazanin"/>
          <w:color w:val="111111"/>
          <w:sz w:val="28"/>
          <w:sz w:val="28"/>
          <w:szCs w:val="28"/>
          <w:rtl w:val="true"/>
          <w:lang w:bidi="fa-IR"/>
        </w:rPr>
        <w:t>اى دل ار سيل فنا بنياد هستى بركند چون تو را نوح است كشتى بان ز طوفان غم مخور</w:t>
      </w:r>
    </w:p>
    <w:p>
      <w:pPr>
        <w:pStyle w:val="BookText"/>
        <w:rPr/>
      </w:pPr>
      <w:r>
        <w:rPr>
          <w:rFonts w:ascii="IRNazanin" w:hAnsi="IRNazanin" w:eastAsia="IRNazanin"/>
          <w:color w:val="111111"/>
          <w:sz w:val="28"/>
          <w:sz w:val="28"/>
          <w:szCs w:val="28"/>
          <w:rtl w:val="true"/>
          <w:lang w:bidi="fa-IR"/>
        </w:rPr>
        <w:t>گرچه منزل بس خطرناك است و مقصد بس بعيد هيچ راهى نيست كو را نيست پايان غم مخور</w:t>
      </w:r>
      <w:r>
        <w:rPr>
          <w:rStyle w:val="FootnoteAnchor"/>
          <w:rtl w:val="true"/>
        </w:rPr>
        <w:footnoteReference w:id="268"/>
      </w:r>
    </w:p>
    <w:p>
      <w:pPr>
        <w:pStyle w:val="Heading3"/>
        <w:numPr>
          <w:ilvl w:val="2"/>
          <w:numId w:val="1"/>
        </w:numPr>
        <w:rPr/>
      </w:pPr>
      <w:bookmarkStart w:id="417" w:name="__RefHeading___Toc303199_730472459"/>
      <w:bookmarkStart w:id="418" w:name="_Toc143"/>
      <w:bookmarkEnd w:id="417"/>
      <w:r>
        <w:rPr>
          <w:rtl w:val="true"/>
        </w:rPr>
        <w:t>توجه به ناحيۀ مقدّسه</w:t>
      </w:r>
      <w:bookmarkEnd w:id="41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روز جمعه در حال وهواى صاحب جمعه هستند و چشم به راه و پيوسته در انتظار ولى همين كه روز از نيمه مى گذرد و از آن آفتاب نيم روز خبرى نمى رسد باز هاله اى از غم دلشان را مى گيرد و به كنج عزلت در </w:t>
      </w:r>
      <w:bookmarkStart w:id="419" w:name="pg17083_169043"/>
    </w:p>
    <w:p>
      <w:pPr>
        <w:pStyle w:val="BookText"/>
        <w:rPr/>
      </w:pPr>
      <w:bookmarkEnd w:id="419"/>
      <w:r>
        <w:rPr>
          <w:rFonts w:ascii="IRNazanin" w:hAnsi="IRNazanin" w:eastAsia="IRNazanin"/>
          <w:color w:val="111111"/>
          <w:sz w:val="28"/>
          <w:sz w:val="28"/>
          <w:szCs w:val="28"/>
          <w:rtl w:val="true"/>
          <w:lang w:bidi="fa-IR"/>
        </w:rPr>
        <w:t>انتظار آن گنج عزّت باقى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كه جمعه ها متعلّق به آن وجود مقدّس است ولى آن آقا امام عصر است و حجّت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و ساعات و دقايق و آنات متعلّق به اوست، لذا اصل اوليّه مقتضى است كه پيوسته به ياد آن حضرت باشيم و به ساحت قدسش عرض ادب داشته باشيم و چه خوب است كه يك برنامۀ مستمر هرچند بسيار مختصر و كوتاه در همۀ روزها و شب ها در ارتباط‍‌ با حضرتش داشته باشيم و در طول بيست و چهار ساعتى كه بر ما مى گذرد لااقل دقايق و لحظاتى را به آقا و اماممان اختصاص دهيم و با عرض سلامى يا زيارت كوتاهى پيوند قلبى و مراتب رعيّتى و مراسم چاكرى مان را به دربار ولايت مدارش اظهار داريم كه بسيار در زندگى مان مؤثر و مفيد است</w:t>
      </w:r>
      <w:r>
        <w:rPr>
          <w:rFonts w:eastAsia="IRNazanin" w:cs="IRNazanin"/>
          <w:color w:val="111111"/>
          <w:sz w:val="28"/>
          <w:szCs w:val="28"/>
          <w:rtl w:val="true"/>
          <w:lang w:bidi="fa-IR"/>
        </w:rPr>
        <w:t>.</w:t>
      </w:r>
    </w:p>
    <w:p>
      <w:pPr>
        <w:pStyle w:val="Heading3"/>
        <w:numPr>
          <w:ilvl w:val="2"/>
          <w:numId w:val="1"/>
        </w:numPr>
        <w:rPr/>
      </w:pPr>
      <w:bookmarkStart w:id="420" w:name="__RefHeading___Toc303201_730472459"/>
      <w:bookmarkStart w:id="421" w:name="_Toc144"/>
      <w:bookmarkEnd w:id="420"/>
      <w:r>
        <w:rPr>
          <w:rtl w:val="true"/>
        </w:rPr>
        <w:t>كوتاه زيارتى از خود آن آقا</w:t>
      </w:r>
      <w:bookmarkEnd w:id="421"/>
    </w:p>
    <w:p>
      <w:pPr>
        <w:pStyle w:val="BookText"/>
        <w:rPr/>
      </w:pPr>
      <w:r>
        <w:rPr>
          <w:rFonts w:ascii="IRNazanin" w:hAnsi="IRNazanin" w:eastAsia="IRNazanin"/>
          <w:color w:val="111111"/>
          <w:sz w:val="28"/>
          <w:sz w:val="28"/>
          <w:szCs w:val="28"/>
          <w:rtl w:val="true"/>
          <w:lang w:bidi="fa-IR"/>
        </w:rPr>
        <w:t>و چه خوب است در قالب اين زيارت و سلام ها باشد كه به خود آن وجود مقدّس منسوب است و مورد علاقه و محبّت اوست آن گونه كه صاحب فوز اكبر آورده است،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 رؤياى صادقه تأكيد به آن شده است از خود امام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را دوست مى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عليك يا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عليك يا نور اللّه فى أرضه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عليك يا أمين اللّه على وحيه</w:t>
      </w:r>
      <w:r>
        <w:rPr>
          <w:rFonts w:eastAsia="Amiri" w:cs="Amiri" w:ascii="Amiri" w:hAnsi="Amiri"/>
          <w:color w:val="111111"/>
          <w:sz w:val="28"/>
          <w:szCs w:val="28"/>
          <w:rtl w:val="true"/>
          <w:lang w:bidi="ar-SA"/>
        </w:rPr>
        <w:t xml:space="preserve">. </w:t>
      </w:r>
      <w:bookmarkStart w:id="422" w:name="pg17083_169044"/>
    </w:p>
    <w:p>
      <w:pPr>
        <w:pStyle w:val="BookText"/>
        <w:rPr/>
      </w:pPr>
      <w:bookmarkEnd w:id="422"/>
      <w:r>
        <w:rPr>
          <w:rFonts w:ascii="Amiri" w:hAnsi="Amiri" w:eastAsia="Amiri" w:cs="Amiri"/>
          <w:color w:val="111111"/>
          <w:sz w:val="28"/>
          <w:sz w:val="28"/>
          <w:szCs w:val="28"/>
          <w:rtl w:val="true"/>
          <w:lang w:bidi="ar-SA"/>
        </w:rPr>
        <w:t>ألسّلام عليك و على آبائك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عليك و على أصحابك و أنصارك و أحبابك و أشياعك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عليك و على من تحبّ‌ السّلام عليه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زيارتى است كوتاه و مشتمل بر هفت سلام مورد علاقۀ آن محبوب رحمان و آن جان جانان، و هركدام از سلام هايش جلوۀ خاصّ‌ خود را دارد به خصوص آخرين سلامش كه سلام بر همۀ آنانى است كه سلام بر آنان محبوب آن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آداب اقتضا مى كند همه روزه به محضر شريفش عرض ادب داشته باشيم و خود را چون عبدى حلقه به گوش كه آماده اجراى فرامين مولا است به حضورش عرضه بداريم</w:t>
      </w:r>
      <w:r>
        <w:rPr>
          <w:rFonts w:eastAsia="IRNazanin" w:cs="IRNazanin"/>
          <w:color w:val="111111"/>
          <w:sz w:val="28"/>
          <w:szCs w:val="28"/>
          <w:rtl w:val="true"/>
          <w:lang w:bidi="fa-IR"/>
        </w:rPr>
        <w:t>.</w:t>
      </w:r>
    </w:p>
    <w:p>
      <w:pPr>
        <w:pStyle w:val="Heading3"/>
        <w:numPr>
          <w:ilvl w:val="2"/>
          <w:numId w:val="1"/>
        </w:numPr>
        <w:rPr/>
      </w:pPr>
      <w:bookmarkStart w:id="423" w:name="__RefHeading___Toc303203_730472459"/>
      <w:bookmarkStart w:id="424" w:name="_Toc145"/>
      <w:bookmarkEnd w:id="423"/>
      <w:r>
        <w:rPr>
          <w:rtl w:val="true"/>
        </w:rPr>
        <w:t>نجواى صاحب جمعه</w:t>
      </w:r>
      <w:bookmarkEnd w:id="424"/>
    </w:p>
    <w:p>
      <w:pPr>
        <w:pStyle w:val="BookText"/>
        <w:rPr/>
      </w:pPr>
      <w:r>
        <w:rPr>
          <w:rFonts w:ascii="IRNazanin" w:hAnsi="IRNazanin" w:eastAsia="IRNazanin"/>
          <w:color w:val="111111"/>
          <w:sz w:val="28"/>
          <w:sz w:val="28"/>
          <w:szCs w:val="28"/>
          <w:rtl w:val="true"/>
          <w:lang w:bidi="fa-IR"/>
        </w:rPr>
        <w:t>و جمعه ها كه مى شود چون مرغ دل بر بام مهر او مى نشيند و كبوتر شوق سوى كوى او پروبال مى گشايد و پيوسته از ناى سينه نواى كوكو شنيده مى شود بيشتر بايد به ياد او بود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در اين ره منحصر در پيشواى مقتدر در راه هستم منتظر كو جويم و كو كو زنم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و هادى نور حق مرآت حق منظور حق با طلعت مستور حق كوس محبّت جو زنم </w:t>
      </w:r>
    </w:p>
    <w:p>
      <w:pPr>
        <w:pStyle w:val="BookText"/>
        <w:rPr/>
      </w:pPr>
      <w:r>
        <w:rPr>
          <w:rFonts w:ascii="IRNazanin" w:hAnsi="IRNazanin" w:eastAsia="IRNazanin"/>
          <w:color w:val="111111"/>
          <w:sz w:val="28"/>
          <w:sz w:val="28"/>
          <w:szCs w:val="28"/>
          <w:rtl w:val="true"/>
          <w:lang w:bidi="fa-IR"/>
        </w:rPr>
        <w:t>سوداى عشقش بر سرم از فرقتش در آذرم زنجير از پا بر درم آن گه كمند از مو زنم</w:t>
      </w:r>
    </w:p>
    <w:p>
      <w:pPr>
        <w:pStyle w:val="BookText"/>
        <w:rPr/>
      </w:pPr>
      <w:r>
        <w:rPr>
          <w:rFonts w:ascii="IRNazanin" w:hAnsi="IRNazanin" w:eastAsia="IRNazanin"/>
          <w:color w:val="111111"/>
          <w:sz w:val="28"/>
          <w:sz w:val="28"/>
          <w:szCs w:val="28"/>
          <w:rtl w:val="true"/>
          <w:lang w:bidi="fa-IR"/>
        </w:rPr>
        <w:t>با آفتاب روى او با سنبل گيسوى او با تيغ آتش خوى او بر چرخ من پهلو زنم</w:t>
      </w:r>
    </w:p>
    <w:p>
      <w:pPr>
        <w:pStyle w:val="BookText"/>
        <w:rPr/>
      </w:pPr>
      <w:r>
        <w:rPr>
          <w:rFonts w:ascii="IRNazanin" w:hAnsi="IRNazanin" w:eastAsia="IRNazanin"/>
          <w:color w:val="111111"/>
          <w:sz w:val="28"/>
          <w:sz w:val="28"/>
          <w:szCs w:val="28"/>
          <w:rtl w:val="true"/>
          <w:lang w:bidi="fa-IR"/>
        </w:rPr>
        <w:t>شاها اميرى رهبرى دانم رعيّت پرورى گر بر فقيرت بنگرى بر نه فلك اردو زنم</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آرى، بسيار به جاست جمعه زيارت جمعه اش را بخوانيم و براى انس و الفت با او و درددل و اظهار محبّت نسبت به او دعاى ندبه را، با ندبه بخوانيم و پس از نماز عصر صلوات عصر جمعه را كه بسيار به آن اهتمام شده و مقدّمات صدور و شرح فقراتى از آن را در كتاب حديث ديدارها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در مكّه</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ايم با توجّه بخوانيم و با او به نجوا بنشينيم و چونان فرزندى كه پدرش به سفر رفته و نيامده بگرييم و بناليم و ساز فراقش را با آه سينه و آب ديده به صدا درآوريم و بدانيم كه سرانجام جمعه اى فرا مى رسد و آن جمعه و صاحب جمعه در آن جمعه از پس پردۀ غيبت ظاهر مى شود و شأنيّت همۀ حقايق متعلّق به جمعه در آن جمعه به فعليّت مى رسد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آدينه برم وعده بر ايّام دگر بى تو آدينه بود همچو سيه شام دگر </w:t>
      </w:r>
    </w:p>
    <w:p>
      <w:pPr>
        <w:pStyle w:val="BookText"/>
        <w:rPr/>
      </w:pPr>
      <w:r>
        <w:rPr>
          <w:rFonts w:ascii="IRNazanin" w:hAnsi="IRNazanin" w:eastAsia="IRNazanin"/>
          <w:color w:val="111111"/>
          <w:sz w:val="28"/>
          <w:sz w:val="28"/>
          <w:szCs w:val="28"/>
          <w:rtl w:val="true"/>
          <w:lang w:bidi="fa-IR"/>
        </w:rPr>
        <w:t>دگر آدينه گذشت و خبرى نيست ز يار دارم اميد بر آدينۀ ايّام دگر</w:t>
      </w:r>
    </w:p>
    <w:p>
      <w:pPr>
        <w:pStyle w:val="BookText"/>
        <w:rPr/>
      </w:pPr>
      <w:r>
        <w:rPr>
          <w:rFonts w:ascii="IRNazanin" w:hAnsi="IRNazanin" w:eastAsia="IRNazanin"/>
          <w:color w:val="111111"/>
          <w:sz w:val="28"/>
          <w:sz w:val="28"/>
          <w:szCs w:val="28"/>
          <w:rtl w:val="true"/>
          <w:lang w:bidi="fa-IR"/>
        </w:rPr>
        <w:t>هر شب و روز به جان هادى و مهدى گفتم غير ذكر تو به لب نيست مرا نام دگر</w:t>
      </w:r>
    </w:p>
    <w:p>
      <w:pPr>
        <w:pStyle w:val="BookText"/>
        <w:rPr/>
      </w:pPr>
      <w:r>
        <w:rPr>
          <w:rFonts w:ascii="IRNazanin" w:hAnsi="IRNazanin" w:eastAsia="IRNazanin"/>
          <w:color w:val="111111"/>
          <w:sz w:val="28"/>
          <w:sz w:val="28"/>
          <w:szCs w:val="28"/>
          <w:rtl w:val="true"/>
          <w:lang w:bidi="fa-IR"/>
        </w:rPr>
        <w:t>با صبا بر تو درودم بود اى جان جهان كارم از دولت تو گشته سرانجام دگر</w:t>
      </w:r>
    </w:p>
    <w:p>
      <w:pPr>
        <w:pStyle w:val="BookText"/>
        <w:rPr/>
      </w:pPr>
      <w:r>
        <w:rPr>
          <w:rFonts w:ascii="IRNazanin" w:hAnsi="IRNazanin" w:eastAsia="IRNazanin"/>
          <w:color w:val="111111"/>
          <w:sz w:val="28"/>
          <w:sz w:val="28"/>
          <w:szCs w:val="28"/>
          <w:rtl w:val="true"/>
          <w:lang w:bidi="fa-IR"/>
        </w:rPr>
        <w:t>چه تفاوت كه به كنج قفسم يا گلشن مرغ پر سوخته هرگز نرود بام دگر</w:t>
      </w:r>
    </w:p>
    <w:p>
      <w:pPr>
        <w:pStyle w:val="BookText"/>
        <w:rPr/>
      </w:pPr>
      <w:r>
        <w:rPr>
          <w:rFonts w:ascii="IRNazanin" w:hAnsi="IRNazanin" w:eastAsia="IRNazanin"/>
          <w:color w:val="111111"/>
          <w:sz w:val="28"/>
          <w:sz w:val="28"/>
          <w:szCs w:val="28"/>
          <w:rtl w:val="true"/>
          <w:lang w:bidi="fa-IR"/>
        </w:rPr>
        <w:t>دل آشفته ز هجر تو بنالد شب و روز چون به غير تو مرا نيست دل آرام دگر</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من كه در آن مكان و زمان و در سايۀ آنچه شنيدم، سخت تحت تأثير قرار گرفته بودم و همۀ اين ها را از بركات سفر زيارت امام حسين عليه السّلام مى دانستم، آمادگى خود را براى پيگيرى مطالب روزهاى قبل اعلام نمودم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صحبت مان به اين جا رسيده بود كه حضرات معصومين عليهم السّلام عنايت خاصى به زائران قبر امام حسين عليه السّلام دارند و در اين ميان اين آقايى كه اين مكان و زمان متعلّق به اوست در اين جهت خصوصيتى دارد و ارتباط‍‌ و پيوند ناگسستنى ميان اين آقا و جدّ بزرگوارش حضرت سيّد الشهداء عليه السّلام موجود است به طورى كه چه بسا بتوانيم ادّعا كنيم نزديك ترين راه وصول به آن خلوت سراى راز و سراپردۀ اعزاز راه </w:t>
      </w:r>
      <w:bookmarkStart w:id="425" w:name="pg17083_169047"/>
    </w:p>
    <w:p>
      <w:pPr>
        <w:pStyle w:val="BookText"/>
        <w:rPr/>
      </w:pPr>
      <w:bookmarkEnd w:id="425"/>
      <w:r>
        <w:rPr>
          <w:rFonts w:ascii="Amiri" w:hAnsi="Amiri" w:eastAsia="Amiri" w:cs="Amiri"/>
          <w:color w:val="111111"/>
          <w:sz w:val="28"/>
          <w:sz w:val="28"/>
          <w:szCs w:val="28"/>
          <w:rtl w:val="true"/>
          <w:lang w:bidi="ar-SA"/>
        </w:rPr>
        <w:t>امام حسين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هركه مى خواهد در دل دوست جايى پيدا كند و به ديار يار راهى بجويد بايد سعى كند سروسرّى با سيّد الشهداء عليه السّلام به هر عنوانى از عناوين داشته باشد كه آن آقا به هركسى كه با ابى عبد اللّه عليه السّلام ارتباطى دارد نظر لطف و عنايت خاص دارد؛ زيرا به خود آن آقا تأسّى و اقتدا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امام حسين عليه السّلام گريه مى كنيم اقتدا به آن آقايى كرده ايم كه صبح و شام بر جدّ بزرگوارش مى گريد و خون از ديده مى بارد و آن وقت بى حساب به نظر نمى رسد آنچه بعض ارباب معرفت نقل كرده اند كه</w:t>
      </w:r>
      <w:r>
        <w:rPr>
          <w:rFonts w:eastAsia="IRNazanin" w:cs="IRNazanin"/>
          <w:color w:val="111111"/>
          <w:sz w:val="28"/>
          <w:szCs w:val="28"/>
          <w:rtl w:val="true"/>
          <w:lang w:bidi="fa-IR"/>
        </w:rPr>
        <w:t>:</w:t>
      </w:r>
    </w:p>
    <w:p>
      <w:pPr>
        <w:pStyle w:val="Heading3"/>
        <w:numPr>
          <w:ilvl w:val="2"/>
          <w:numId w:val="1"/>
        </w:numPr>
        <w:rPr/>
      </w:pPr>
      <w:bookmarkStart w:id="426" w:name="__RefHeading___Toc303205_730472459"/>
      <w:bookmarkStart w:id="427" w:name="_Toc146"/>
      <w:bookmarkEnd w:id="426"/>
      <w:r>
        <w:rPr>
          <w:rtl w:val="true"/>
        </w:rPr>
        <w:t>زيارت صاحب جمعه با گريۀ بر امام حسين عليه السّلام</w:t>
      </w:r>
      <w:bookmarkEnd w:id="427"/>
    </w:p>
    <w:p>
      <w:pPr>
        <w:pStyle w:val="BookText"/>
        <w:rPr/>
      </w:pPr>
      <w:r>
        <w:rPr>
          <w:rFonts w:ascii="IRNazanin" w:hAnsi="IRNazanin" w:eastAsia="IRNazanin"/>
          <w:color w:val="111111"/>
          <w:sz w:val="28"/>
          <w:sz w:val="28"/>
          <w:szCs w:val="28"/>
          <w:rtl w:val="true"/>
          <w:lang w:bidi="fa-IR"/>
        </w:rPr>
        <w:t>حضرت رسول صلّى اللّه عليه و آله را در خواب ديدم،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فرزندتان حضرت مهدى عجل اللّه تعالى فرجه الشريف را زيارت كنم و به محضر باهر النورش شرفياب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بر حسينم گريه كن</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428" w:name="__RefHeading___Toc303207_730472459"/>
      <w:bookmarkStart w:id="429" w:name="_Toc147"/>
      <w:bookmarkEnd w:id="428"/>
      <w:r>
        <w:rPr>
          <w:rtl w:val="true"/>
        </w:rPr>
        <w:t>شركت صاحب جمعه در مجالس عزاى امام حسين عليه السّلام</w:t>
      </w:r>
      <w:bookmarkEnd w:id="42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مجلس عزا مى رويم اقتدا به آن آقايى نموده ايم كه در مجالس عزاى نياى والاتبارش شركت مى كند و وعده ديدار به جمعى در مجلس روضۀ امام حسين عليه السّلام مى دهد آن گونه كه در جواب كسى كه در عالم رؤيا شرفياب محضر مقدّسش شده و براى پرسش بقيّه سؤالاتش با اصرار از </w:t>
      </w:r>
    </w:p>
    <w:p>
      <w:pPr>
        <w:pStyle w:val="BookText"/>
        <w:rPr/>
      </w:pPr>
      <w:r>
        <w:rPr>
          <w:rFonts w:ascii="Amiri" w:hAnsi="Amiri" w:eastAsia="Amiri" w:cs="Amiri"/>
          <w:color w:val="111111"/>
          <w:sz w:val="28"/>
          <w:sz w:val="28"/>
          <w:szCs w:val="28"/>
          <w:rtl w:val="true"/>
          <w:lang w:bidi="ar-SA"/>
        </w:rPr>
        <w:t>حضرتش مى خواهد كه به منزلش تشريف ببرند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فلان قصّاب روضه است پاى منبر سيد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مى شود و پرسان پرسان منزل روضه را پيدا مى كند و معلوم مى شود اسمى كه حضرت فرموده اند نامى بوده كه هيچ كس از آن باخبر نبوده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آن گونه كه با جمعى از چاكران دربار ولايت مدارش در روز نهم ماه محرّم در مجلس روضه اى كه در منزل مرحوم سيد حسين كرمانشاهى حائرى از طلوع فجر تا بعد از ظهر برگزار مى شده شركت مى نمايد و در زمان حضورش در مجلس وقتى گوينده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گمشدۀ بيابان ها، روى سخن ما به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انقلابى در مجلس پديد مى آيد گويا همۀ ذرّات به جنب و جوش افتاده اند و آن وجود مقدّس خود را صاحب مجلس معرّفى مى كنند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ديگر خاطرات و نقل ها در اين زمينه فراوان است و بسيار و مقتضاى طبع اوليه هم همين است آنان كه خود صاحب مجلس هستند و خود صاحب عزا مسلّما بايد در مجلس شركت كنند و اگر شركتى نبود جاى سؤال است كه چرا؟ وگرنه حضورشان، بذل مرحمت و لطف و عنايتشان </w:t>
      </w:r>
    </w:p>
    <w:p>
      <w:pPr>
        <w:pStyle w:val="BookText"/>
        <w:rPr/>
      </w:pPr>
      <w:r>
        <w:rPr>
          <w:rFonts w:ascii="Amiri" w:hAnsi="Amiri" w:eastAsia="Amiri" w:cs="Amiri"/>
          <w:color w:val="111111"/>
          <w:sz w:val="28"/>
          <w:sz w:val="28"/>
          <w:szCs w:val="28"/>
          <w:rtl w:val="true"/>
          <w:lang w:bidi="ar-SA"/>
        </w:rPr>
        <w:t>امرى است طبيعى و نيازى به نقل و شاهد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p>
    <w:p>
      <w:pPr>
        <w:pStyle w:val="BookText"/>
        <w:rPr/>
      </w:pPr>
      <w:r>
        <w:rPr>
          <w:rFonts w:ascii="IRNazanin" w:hAnsi="IRNazanin" w:eastAsia="IRNazanin"/>
          <w:color w:val="111111"/>
          <w:sz w:val="28"/>
          <w:sz w:val="28"/>
          <w:szCs w:val="28"/>
          <w:rtl w:val="true"/>
          <w:lang w:bidi="fa-IR"/>
        </w:rPr>
        <w:t>هرچه هست از قامت ناساز بى اندام ماست ورنه تشريف تو بر بالاى كس كوتاه نيست</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آرى، اگر به زيارت امام حسين عليه السّلام مشرّف مى شويم اقتدا به آن زائرى داريم كه حدود دوازده قرن است پيوسته زائر اين قبر شريف و حرم محترم در فرصت هاى مختلف است كه ديگر اين امر هم نياز به شاهد و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وبيگاه در اين حاير شريف چشمى باز، گوشى باز، شامّه اى باز بوده و توفيق ديدار و استماع گفتار و استشمام بوى آن كه بهشت بوى اوست را پيدا نموده اند همان 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قصّۀ بهشت ز كويت حكايتى شرح جمال حور ز رويت روايتى</w:t>
      </w:r>
    </w:p>
    <w:p>
      <w:pPr>
        <w:pStyle w:val="BookText"/>
        <w:rPr/>
      </w:pPr>
      <w:r>
        <w:rPr>
          <w:rFonts w:ascii="IRNazanin" w:hAnsi="IRNazanin" w:eastAsia="IRNazanin"/>
          <w:color w:val="111111"/>
          <w:sz w:val="28"/>
          <w:sz w:val="28"/>
          <w:szCs w:val="28"/>
          <w:rtl w:val="true"/>
          <w:lang w:bidi="fa-IR"/>
        </w:rPr>
        <w:t>كى عطرساى مجلس روحانيان شدى گل را اگرنه بوى تو كردى رعايتى</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يا در سفر زيارت سيّد الشهداء عليه السّلام توفيق هم سفر شدن با آن سفير حق را يافتند آن سان كه نسبت به مرحوم علاّمۀ حلّى نقل شده همان كو كه پس از رحلتش در عالم رؤيا وقتى او را ديدند و در مقام پرسش از او برآمدند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الألفين و زيارة الحسين لهلكتنى الفتاوى</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430" w:name="pg17083_169050"/>
    </w:p>
    <w:p>
      <w:pPr>
        <w:pStyle w:val="Heading3"/>
        <w:numPr>
          <w:ilvl w:val="2"/>
          <w:numId w:val="1"/>
        </w:numPr>
        <w:rPr/>
      </w:pPr>
      <w:bookmarkStart w:id="431" w:name="__RefHeading___Toc303209_730472459"/>
      <w:bookmarkStart w:id="432" w:name="_Toc148"/>
      <w:bookmarkEnd w:id="430"/>
      <w:bookmarkEnd w:id="431"/>
      <w:r>
        <w:rPr>
          <w:rtl w:val="true"/>
        </w:rPr>
        <w:t>شرفيابى علاّمه حلى در سفر كربلا به محضر امام عصر عليه السّلام</w:t>
      </w:r>
      <w:bookmarkEnd w:id="432"/>
    </w:p>
    <w:p>
      <w:pPr>
        <w:pStyle w:val="BookText"/>
        <w:rPr/>
      </w:pPr>
      <w:r>
        <w:rPr>
          <w:rFonts w:ascii="IRNazanin" w:hAnsi="IRNazanin" w:eastAsia="IRNazanin"/>
          <w:color w:val="111111"/>
          <w:sz w:val="28"/>
          <w:sz w:val="28"/>
          <w:szCs w:val="28"/>
          <w:rtl w:val="true"/>
          <w:lang w:bidi="fa-IR"/>
        </w:rPr>
        <w:t>آن جناب هر شب جمعه بر درازگوشى سوار از حلّه به كربلا به زيارت جناب امام حسين عليه السّلام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به زيارت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و بر درازگوشى سوار و تازيانه در دست و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مردى عرب پياده با علاّمه رفيق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بناى صحبت گذاشتند علاّمه دانست كه آن مرد فاضل وحيد است، پس مسائلى كه در هر علم بر علاّمه مشكل شده بود سؤال كرد هريك را جوابى وافى شنيد، پس به مسئله اى رسيدند آن مرد فتوايى گفت، علامه گفت كه برطبق اين فتوا حديثى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در اين باب شيخ طوسى در تهذيب آورده، شما كتاب تهذيب خود را ببينيد در فلان ورق، در فلان صفحه، در فلان سطر اين حديث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علامه آن كتاب را ملاحظه كرد به همان نشان آن حديث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هنگام تازيانه از دست علامه بر زمين افتاد و اين در وقتى بود كه علامه از او سؤال كرده بود كه آيا در عصر غيبت حضرت صاحب الامر را مى توان ديد يا نه‌؟ آن مرد تازيانه را از زمين برداشت و به دست علامه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نمى توان ديد و حال اين كه دست او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علامه اين بشنيد خود را از مركب بر زمين انداخت كه دست و پاى آن جناب را ببوسد ديد كه آن جناب غايب شده و كسى به همراه او نيست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بعضى اين اضافه را آورده اند</w:t>
      </w:r>
      <w:r>
        <w:rPr>
          <w:rFonts w:eastAsia="Amiri" w:cs="Amiri" w:ascii="Amiri" w:hAnsi="Amiri"/>
          <w:color w:val="111111"/>
          <w:sz w:val="28"/>
          <w:szCs w:val="28"/>
          <w:rtl w:val="true"/>
          <w:lang w:bidi="ar-SA"/>
        </w:rPr>
        <w:t xml:space="preserve">: </w:t>
      </w:r>
      <w:bookmarkStart w:id="433" w:name="pg17083_169051"/>
    </w:p>
    <w:p>
      <w:pPr>
        <w:pStyle w:val="BookText"/>
        <w:rPr/>
      </w:pPr>
      <w:bookmarkEnd w:id="433"/>
      <w:r>
        <w:rPr>
          <w:rFonts w:ascii="IRNazanin" w:hAnsi="IRNazanin" w:eastAsia="IRNazanin"/>
          <w:color w:val="111111"/>
          <w:sz w:val="28"/>
          <w:sz w:val="28"/>
          <w:szCs w:val="28"/>
          <w:rtl w:val="true"/>
          <w:lang w:bidi="fa-IR"/>
        </w:rPr>
        <w:t>بعد از آن كه به خانۀ خود رجوع فرمود، كتاب تهذيب خود را ملاحظه نمود و آن حديث را در همان موضع كه آن بزرگوار فرموده بود مشاهده نمود، پس در حاشيۀ كتاب تهذيب خود در همان مقام به خط‍‌ خود نوشت كه اين حديثى است كه مولاى من صاحب الامر عليه السّلام مرا به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مسطور</w:t>
      </w:r>
      <w:r>
        <w:rPr>
          <w:rStyle w:val="FootnoteAnchor"/>
          <w:rtl w:val="true"/>
        </w:rPr>
        <w:footnoteReference w:id="280"/>
      </w:r>
      <w:r>
        <w:rPr>
          <w:rFonts w:ascii="Amiri" w:hAnsi="Amiri" w:eastAsia="Amiri" w:cs="Amiri"/>
          <w:color w:val="111111"/>
          <w:sz w:val="28"/>
          <w:sz w:val="28"/>
          <w:szCs w:val="28"/>
          <w:rtl w:val="true"/>
          <w:lang w:bidi="ar-SA"/>
        </w:rPr>
        <w:t>فرمود كه من همان كتاب را ديدم و در حاشيۀ همان كتاب به خط‍‌ علامه مضمون مذكور را مشاهده كردم</w:t>
      </w:r>
      <w:r>
        <w:rPr>
          <w:rFonts w:eastAsia="Amiri" w:cs="Amiri" w:ascii="Amiri" w:hAnsi="Amiri"/>
          <w:color w:val="111111"/>
          <w:sz w:val="28"/>
          <w:szCs w:val="28"/>
          <w:rtl w:val="true"/>
          <w:lang w:bidi="ar-SA"/>
        </w:rPr>
        <w:t>.</w:t>
      </w:r>
      <w:r>
        <w:rPr>
          <w:rStyle w:val="FootnoteAnchor"/>
          <w:rtl w:val="true"/>
        </w:rPr>
        <w:footnoteReference w:id="281"/>
      </w:r>
    </w:p>
    <w:p>
      <w:pPr>
        <w:pStyle w:val="Heading3"/>
        <w:numPr>
          <w:ilvl w:val="2"/>
          <w:numId w:val="1"/>
        </w:numPr>
        <w:rPr/>
      </w:pPr>
      <w:bookmarkStart w:id="434" w:name="__RefHeading___Toc303211_730472459"/>
      <w:bookmarkStart w:id="435" w:name="_Toc149"/>
      <w:bookmarkEnd w:id="434"/>
      <w:r>
        <w:rPr>
          <w:rtl w:val="true"/>
        </w:rPr>
        <w:t>استشمام بوى آن حضرت در زيارت شب جمعه</w:t>
      </w:r>
      <w:bookmarkEnd w:id="435"/>
    </w:p>
    <w:p>
      <w:pPr>
        <w:pStyle w:val="BookText"/>
        <w:rPr/>
      </w:pPr>
      <w:r>
        <w:rPr>
          <w:rFonts w:ascii="IRNazanin" w:hAnsi="IRNazanin" w:eastAsia="IRNazanin"/>
          <w:color w:val="111111"/>
          <w:sz w:val="28"/>
          <w:sz w:val="28"/>
          <w:szCs w:val="28"/>
          <w:rtl w:val="true"/>
          <w:lang w:bidi="fa-IR"/>
        </w:rPr>
        <w:t>گاهى در شب هاى جمعه در آن حاير شريف بعضى از حضور آن حضرت با استشمام بوى خاص و رايحۀ مخصوص او باخبر شده اند كه از مرحوم حاج محمود كاشانى نقل شده كه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اى در حرم مطهّر حضرت سيّد الشهداء عليه السّلام تحت قبّه بودم، يك مرتبه متوجّه شدم شب جمعه و تحت قبّۀ منوّرۀ حضرت ابى عبد اللّه الحسين عليه السّلام دعا مستجاب است لذا از خداوند خواستم كه چون شب جمعه است و حضرت صاحب الامر عجل اللّه تعالى فرجه الشريف به زيارت قبر جدّشان امام حسين عليه السّلام مى آيند موقع آمدن حضرت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نمودم، مقدارى گذشت يك مرتبه بوى عطرى به مشامم رسيد كسى پهلوى من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بوى عطر </w:t>
      </w:r>
      <w:bookmarkStart w:id="436" w:name="pg17083_169052"/>
    </w:p>
    <w:p>
      <w:pPr>
        <w:pStyle w:val="BookText"/>
        <w:rPr/>
      </w:pPr>
      <w:bookmarkEnd w:id="436"/>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به زيارت آمده اند و اين بوى عطر آن حضرت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كه چه زيبا صائب به رشته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زلف آه آخر روى جانان مى شود پيدا در اين ابر سيه آن برق جولان مى شود پيدا</w:t>
      </w:r>
    </w:p>
    <w:p>
      <w:pPr>
        <w:pStyle w:val="BookText"/>
        <w:rPr/>
      </w:pPr>
      <w:r>
        <w:rPr>
          <w:rFonts w:ascii="IRNazanin" w:hAnsi="IRNazanin" w:eastAsia="IRNazanin"/>
          <w:color w:val="111111"/>
          <w:sz w:val="28"/>
          <w:sz w:val="28"/>
          <w:szCs w:val="28"/>
          <w:rtl w:val="true"/>
          <w:lang w:bidi="fa-IR"/>
        </w:rPr>
        <w:t>نسيم آشنارويى كه من سرگشتۀ اويم ندانم در كدامين باغ و بستان مى شود پيدا</w:t>
      </w:r>
    </w:p>
    <w:p>
      <w:pPr>
        <w:pStyle w:val="BookText"/>
        <w:rPr/>
      </w:pPr>
      <w:r>
        <w:rPr>
          <w:rFonts w:ascii="IRNazanin" w:hAnsi="IRNazanin" w:eastAsia="IRNazanin"/>
          <w:color w:val="111111"/>
          <w:sz w:val="28"/>
          <w:sz w:val="28"/>
          <w:szCs w:val="28"/>
          <w:rtl w:val="true"/>
          <w:lang w:bidi="fa-IR"/>
        </w:rPr>
        <w:t>نسيم از كار مى ماند صبا بر خاك مى افتد در آن گلشن كه آن سرو خرامان مى شود پيدا</w:t>
      </w:r>
    </w:p>
    <w:p>
      <w:pPr>
        <w:pStyle w:val="BookText"/>
        <w:rPr/>
      </w:pPr>
      <w:r>
        <w:rPr>
          <w:rFonts w:ascii="IRNazanin" w:hAnsi="IRNazanin" w:eastAsia="IRNazanin"/>
          <w:color w:val="111111"/>
          <w:sz w:val="28"/>
          <w:sz w:val="28"/>
          <w:szCs w:val="28"/>
          <w:rtl w:val="true"/>
          <w:lang w:bidi="fa-IR"/>
        </w:rPr>
        <w:t>چسان از ديدن او چشم بردارم كه از رويش به جاى حلقۀ خط‍‌ چشم حيران مى شود پيدا</w:t>
      </w:r>
    </w:p>
    <w:p>
      <w:pPr>
        <w:pStyle w:val="BookText"/>
        <w:rPr/>
      </w:pPr>
      <w:r>
        <w:rPr>
          <w:rFonts w:ascii="IRNazanin" w:hAnsi="IRNazanin" w:eastAsia="IRNazanin"/>
          <w:color w:val="111111"/>
          <w:sz w:val="28"/>
          <w:sz w:val="28"/>
          <w:szCs w:val="28"/>
          <w:rtl w:val="true"/>
          <w:lang w:bidi="fa-IR"/>
        </w:rPr>
        <w:t>بپرداز از غبار معصيت آئينه جان را كه در آئينۀ جان روى جانان مى شود پيدا</w:t>
      </w:r>
    </w:p>
    <w:p>
      <w:pPr>
        <w:pStyle w:val="BookText"/>
        <w:rPr/>
      </w:pPr>
      <w:r>
        <w:rPr>
          <w:rFonts w:ascii="IRNazanin" w:hAnsi="IRNazanin" w:eastAsia="IRNazanin"/>
          <w:color w:val="111111"/>
          <w:sz w:val="28"/>
          <w:sz w:val="28"/>
          <w:szCs w:val="28"/>
          <w:rtl w:val="true"/>
          <w:lang w:bidi="fa-IR"/>
        </w:rPr>
        <w:t>برون مى آورد با آن غرور از خيمه ليلى را غبارى گر ز دامان بيابان مى شود پيدا</w:t>
      </w:r>
      <w:r>
        <w:rPr>
          <w:rStyle w:val="FootnoteAnchor"/>
          <w:rtl w:val="true"/>
        </w:rPr>
        <w:footnoteReference w:id="283"/>
      </w:r>
    </w:p>
    <w:p>
      <w:pPr>
        <w:pStyle w:val="Heading3"/>
        <w:numPr>
          <w:ilvl w:val="2"/>
          <w:numId w:val="1"/>
        </w:numPr>
        <w:rPr/>
      </w:pPr>
      <w:bookmarkStart w:id="437" w:name="__RefHeading___Toc303213_730472459"/>
      <w:bookmarkStart w:id="438" w:name="_Toc150"/>
      <w:bookmarkEnd w:id="437"/>
      <w:r>
        <w:rPr>
          <w:rtl w:val="true"/>
        </w:rPr>
        <w:t>عنايت امام عصر عليه السّلام به زائران جدّش</w:t>
      </w:r>
      <w:bookmarkEnd w:id="4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 وجود مقدّس پيوسته به زيارت قبر جدّ بزرگوارش مى آيد و </w:t>
      </w:r>
    </w:p>
    <w:p>
      <w:pPr>
        <w:pStyle w:val="BookText"/>
        <w:rPr/>
      </w:pPr>
      <w:r>
        <w:rPr>
          <w:rFonts w:ascii="Amiri" w:hAnsi="Amiri" w:eastAsia="Amiri" w:cs="Amiri"/>
          <w:color w:val="111111"/>
          <w:sz w:val="28"/>
          <w:sz w:val="28"/>
          <w:szCs w:val="28"/>
          <w:rtl w:val="true"/>
          <w:lang w:bidi="ar-SA"/>
        </w:rPr>
        <w:t>به زائران آن حضرت عنايت و لطف خاص دارد كه از اين جريانى كه مى آوريم اين حقيقت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جعفر نعلبند اصفهانى پيوسته در عرفه به زيارت قبر امام حسين عليه السّلام مشرّف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قديم الايّام دوستان و شيعيان عنايت و توجّه خاصّى به زيارت عرفۀ امام حسين عليه السّلام داشته و دارند؛ چون براى آنان از حضرت صادق عليه السّلام نقل كرده اند كه حق تعالى تجلّى خاص براى زائران قبر ابى عبد اللّه عليه السّلام در روز عرفه قبل از اهل عرفات دارد و قضاء حوائج و مغفرت ذنوب همراه با زيارت عرفه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آرى استاد جعفر بيست و پنج سفر توفيق زيارت عرفۀ امام حسين عليه السّلام نصيبش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بيست و پنجم پيرمردى يزدى و بيمار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راه از راه واماند و نتوانست ادامۀ مسير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توقف كرد تا قافله هاى ديگر برسند و روز سوم عازم حركت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جعفر متحيّر ماند چه كند با قافله برود و اين پيرمرد مشرف به مرگ را در اين جا تنها بگذارد و به زيارت عرفه برسد يا نزد او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تصميم به رفتن گرفت، وقتى رفت كه با پيرمرد خداحافظى كند با چشم گريان از او خواست بماند ساعتى ديگر او از دنيا مى رود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جعفر هم ماند تا آن كه پيرمرد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بيابان تنها با جنازۀ اين پيرمرد چه كند؟ </w:t>
      </w:r>
    </w:p>
    <w:p>
      <w:pPr>
        <w:pStyle w:val="BookText"/>
        <w:rPr/>
      </w:pPr>
      <w:r>
        <w:rPr>
          <w:rFonts w:ascii="IRNazanin" w:hAnsi="IRNazanin" w:eastAsia="IRNazanin"/>
          <w:color w:val="111111"/>
          <w:sz w:val="28"/>
          <w:sz w:val="28"/>
          <w:szCs w:val="28"/>
          <w:rtl w:val="true"/>
          <w:lang w:bidi="fa-IR"/>
        </w:rPr>
        <w:t xml:space="preserve">جنازه را روى مركب بست و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وجدانش قبول نمى كرد اين پيرمردى كه به عشق زيارت امام حسين عليه السّلام آمده و موفق نشده او را ميان راه دفن كند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حيات موفق به زيارت نشد لااقل جنازه اش را به كربلا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جنازه روى مركب قرار نمى گرفت و گاه وبيگاه اين طرف و آن طرف مى شد يا از روى مركب مى افتاد و رفتن و ادامۀ مسير سخت و دشوار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انقطاع و التجايى براى او پيدا شد و متوسّل به ذيل عنايت سيّد الشهداء عليه السّلام گرديد و با چشم گريان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با زائر شما؟ كه ناگهان چهار نفر پيدا شدند و يك نفر كه بزرگ آنان مى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چه مى كنى با زائر ما؟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پياده شدند و يكى از آن ها نيزه اش را به گودالى كه آب در آن خشكيده بود به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آبى ظاهر شد او را غسل دادند و با آن آقا كه بزرگ آنان معلوم مى شد بر آن جنازه نماز خواندند و جنازه را به طورى كه مشكلى پيش نيايد روى مركب بستند و ناپديد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جعفر نعلبند با جنازۀ پيرمرد يزدى زودتر از همۀ قافله ها به كربلا رسيد و آن پيرمرد را در وادى ايمن به خاك سپرد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بيست روز قافله اى كه با آنان همراه بود به كربلا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استاد جعفر در حرم محترم امام حسين عليه السّلام مردم را به صورت هاى مختلف مى ديد و در جمع آنان كمى را به صورت انسان مشاهده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برزخى اش باز شده بود و ملكوت در ملك براى او آشكار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سفرهاى بعدى كه مشرف مى شد روز عرفه مردم را به صورت هاى ديگرى 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ظهور و بروز ملكات و بواطن افراد را شاهد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حالت بيم و ترس برايش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ديگر روز عرفه مشرّف نشود و از آنچه مشاهده مى كرده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وقتى جريان پيرمرد يزدى و آنچه را كه واقع شده بود براى مردم نقل مى كرد بعضى طعن مى زدند و در مقام اشكال تراشى و ردّ و انكار برمى آمدند لذا تصميم گرفت جريان را هم ديگر براى كسى نقل نكند تا آن كه شبى در اصفهان با عيالش مشغول خوردن غذا بود كه صداى در خانه بلند شد و كسى گفت حضرت صاحب الامر عليه السّلام تو را طلبيده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 فرستادۀ حضرت به مسجد جمعه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آن وجود مقدّس بالاى منبر تشريف دارند و صفّه پر از جمعيت است، در اين ميان حضرت به او توجّه كردند و او را به اسم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نوشتن چنين جملاتى خدا مى داند بر نويسنده چه مى گذرد و چه حالت غبطه اى پيدا مى كند، خوشا به حالت اى استاد جعفر نعلبند كه به افتخار شنيدن نامت از آن نامور هستى نايل آمدى آن هم با لطف احضار و عنايت طلب جعفر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تا مقابل منبر رسيد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مردم آنچه را كه در راه كربلا ديدى نقل نمى 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باور نمى كنند و در مقام بدگويى در ردّ و انكار چه بسا برمى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كارى به حرف مردم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كه ديدى نقل كن تا مردم بفهمند ما چه نظر لطف و مرحمتى داريم با زائر جدّمان حضرت سيّد الشهداء صلوات اللّه </w:t>
      </w:r>
      <w:bookmarkStart w:id="439" w:name="pg17083_169056"/>
    </w:p>
    <w:p>
      <w:pPr>
        <w:pStyle w:val="BookText"/>
        <w:rPr/>
      </w:pPr>
      <w:bookmarkEnd w:id="439"/>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اين يك نمونه است از صدها و هزارها نمونۀ لطف و عنايت آن وجود مقدّس به زائران قبر جدّش امام حسين عليه السّلام و معلوم مى شود دوست دارد و مى پسندد كه اين الطاف و عنايات بازگو شود و مردم بفهمند و با خبر گردند آن گونه كه از آنچه مى آوريم عنايت خاصّ‌ آن حضرت به دعاگويان در مجلس عزاى جدّش استفاده مى شود</w:t>
      </w:r>
      <w:r>
        <w:rPr>
          <w:rFonts w:eastAsia="IRNazanin" w:cs="IRNazanin"/>
          <w:color w:val="111111"/>
          <w:sz w:val="28"/>
          <w:szCs w:val="28"/>
          <w:rtl w:val="true"/>
          <w:lang w:bidi="fa-IR"/>
        </w:rPr>
        <w:t>.</w:t>
      </w:r>
    </w:p>
    <w:p>
      <w:pPr>
        <w:pStyle w:val="Heading3"/>
        <w:numPr>
          <w:ilvl w:val="2"/>
          <w:numId w:val="1"/>
        </w:numPr>
        <w:rPr/>
      </w:pPr>
      <w:bookmarkStart w:id="440" w:name="__RefHeading___Toc303215_730472459"/>
      <w:bookmarkStart w:id="441" w:name="_Toc151"/>
      <w:bookmarkEnd w:id="440"/>
      <w:r>
        <w:rPr>
          <w:rtl w:val="true"/>
        </w:rPr>
        <w:t>دعاى امام زمان عليه السّلام براى دعاگويان او بعد از ذكر مصائب</w:t>
      </w:r>
      <w:bookmarkEnd w:id="441"/>
    </w:p>
    <w:p>
      <w:pPr>
        <w:pStyle w:val="BookText"/>
        <w:rPr/>
      </w:pPr>
      <w:r>
        <w:rPr>
          <w:rFonts w:ascii="IRNazanin" w:hAnsi="IRNazanin" w:eastAsia="IRNazanin"/>
          <w:color w:val="111111"/>
          <w:sz w:val="28"/>
          <w:sz w:val="28"/>
          <w:szCs w:val="28"/>
          <w:rtl w:val="true"/>
          <w:lang w:bidi="fa-IR"/>
        </w:rPr>
        <w:t>صاحب مكيال المكارم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برادران صالح بزرگوار من برايم نقل كرد كه در عالم رؤيا توفيق ديدار آن امام همام نصيبش شده و آن وجود مقدّس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أدعو لكلّ‌ مؤمن يدعو لى بعد ذكر مصائب سيّد الشّهداء فى مجالس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من براى هر مؤمنى كه بعد از ذكر مصائب سيّد الشهداء عليه السّلام در مجالس عزا براى من دعا مى كند دعا مى كنم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چه فوزى و سعادتى و چه فيضى و مكرمتى كه آدمى در زمرۀ جمعى قرار گيرد كه آن مستجاب الدعوۀ هستى در مقام دعا براى او برآيد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بگذريم صحبت در اين زمينه به طول انجاميد چه كنيم كه وقتى </w:t>
      </w:r>
      <w:bookmarkStart w:id="442" w:name="pg17083_169057"/>
    </w:p>
    <w:p>
      <w:pPr>
        <w:pStyle w:val="BookText"/>
        <w:rPr/>
      </w:pPr>
      <w:bookmarkEnd w:id="442"/>
      <w:r>
        <w:rPr>
          <w:rFonts w:ascii="IRNazanin" w:hAnsi="IRNazanin" w:eastAsia="IRNazanin"/>
          <w:color w:val="111111"/>
          <w:sz w:val="28"/>
          <w:sz w:val="28"/>
          <w:szCs w:val="28"/>
          <w:rtl w:val="true"/>
          <w:lang w:bidi="fa-IR"/>
        </w:rPr>
        <w:t>رشتۀ گفتار به آن عقد ثمين وجود و سرحلقۀ هستى مى رسد، همۀ رشته ها از دست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به زودى آن جمعه اى فرارسد كه جمعه و صاحب جمعه بيايد و وضع كربلا آن وضعى شود كه در گفتگوهاى پيشين گفتيم</w:t>
      </w:r>
      <w:r>
        <w:rPr>
          <w:rFonts w:eastAsia="IRNazanin" w:cs="IRNazanin"/>
          <w:color w:val="111111"/>
          <w:sz w:val="28"/>
          <w:szCs w:val="28"/>
          <w:rtl w:val="true"/>
          <w:lang w:bidi="fa-IR"/>
        </w:rPr>
        <w:t>.</w:t>
      </w:r>
    </w:p>
    <w:p>
      <w:pPr>
        <w:pStyle w:val="Heading3"/>
        <w:numPr>
          <w:ilvl w:val="2"/>
          <w:numId w:val="1"/>
        </w:numPr>
        <w:rPr/>
      </w:pPr>
      <w:bookmarkStart w:id="443" w:name="__RefHeading___Toc303217_730472459"/>
      <w:bookmarkStart w:id="444" w:name="_Toc152"/>
      <w:bookmarkEnd w:id="443"/>
      <w:r>
        <w:rPr>
          <w:rtl w:val="true"/>
        </w:rPr>
        <w:t>بيانى از مرحوم شيخ شوشترى در روايات فضيلت زيارت</w:t>
      </w:r>
      <w:bookmarkEnd w:id="444"/>
    </w:p>
    <w:p>
      <w:pPr>
        <w:pStyle w:val="BookText"/>
        <w:rPr/>
      </w:pPr>
      <w:r>
        <w:rPr>
          <w:rFonts w:ascii="IRNazanin" w:hAnsi="IRNazanin" w:eastAsia="IRNazanin"/>
          <w:color w:val="111111"/>
          <w:sz w:val="28"/>
          <w:sz w:val="28"/>
          <w:szCs w:val="28"/>
          <w:rtl w:val="true"/>
          <w:lang w:bidi="fa-IR"/>
        </w:rPr>
        <w:t>خوب است با جمع بندى كه امروز مى كنيم صحبت را در آن چه متعلّق به فضيلت زيارت امام حسين عليه السّلام است خاتمه دهيم كه هرچه بيشتر بگوييم و بشنويم، باز هم به آن چه نهايت مطلوب است نمى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فضائل و آثار مترتّب بر زيارت حضرت را به اعتبار حالات مختلف زائر چنين ترسيم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تصميم به زيارت حضرت گيرد خداوند گناهانش را به او ببخشايد و چون در مقام تدارك سفرش برآيد اهل آسمان يكديگر را به او نويد و بشارت مى دهند و آن زمان كه براى هزينۀ سفر خرج نمايد حق تعالى برابر هر درهمى چونان كوه احد به او حسنات كرامت فرمايد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لحظه اى كه از منزلش بيرون آيد ششصد فرشته از شش جهت او را مشايعت نمايند و چون قدم در راه زيارت بگذارد گامش به هرجا برسد براى او دعا نمايد و ساعتى كه آفتاب بر او مى تابد آن گونه كه آتش هيزم را مى خورد و از بين مى برد گناهانش از بين برود و هنگامى كه از گرمى هوا و يا تعب و خستگى عرق كند حق تعالى از </w:t>
      </w:r>
    </w:p>
    <w:p>
      <w:pPr>
        <w:pStyle w:val="BookText"/>
        <w:rPr/>
      </w:pPr>
      <w:r>
        <w:rPr>
          <w:rFonts w:ascii="IRNazanin" w:hAnsi="IRNazanin" w:eastAsia="IRNazanin"/>
          <w:color w:val="111111"/>
          <w:sz w:val="28"/>
          <w:sz w:val="28"/>
          <w:szCs w:val="28"/>
          <w:rtl w:val="true"/>
          <w:lang w:bidi="fa-IR"/>
        </w:rPr>
        <w:t>هر قطره عرق او هفتاد هزار فرشته تسبيح گو و مغفرت جو براى او تا قيامت بيافريند و آن گاه كه براى زيارت از فرات غسل كند گناهانش بريزد و نداى نقطۀ ختميّۀ رسالت به گوش دلش برسد كه او را وفد خدا بخواند و نويد مرافقت جنّت بخشد و امير المؤمنين عليه السّلام ضمانت قضاى حوائجش را عهده 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گام هايى كه پس از غسل براى زيارت برمى دارد براى هر گامى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حج مقبول و صد عمرۀ مبرور و شركت در صد غزوه با پيامبرى مرسل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كربلا نزديك گردد اصناف فرشتگان از جمله آن چهار هزار ملك موكّل به قبر شريف به استقبالش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لحظه اى كه قبر شريف را زيارت كند امام حسين عليه السّلام به او بنگرد و در مقام دعا براى او برآيد و از جدّ و پدرش هم مسئلت استغفار براى او بنمايد و همچنين ساير انبياء مرسل براى او دعا كنند و فرشتگان در مقام مصافحه با او برآيند و با ميسم و چوب دستى از نور عرش بر روى او علامت و نشانى بگذارند كه اين زائر قبر پسر خاتم الانبياء سيّد الشهداء عليه السّلام است و چون آهنگ بازگشت نمايد طبقاتى از ملائكه او را تشييع و بدرقه نمايند و به خصوص جبرئيل و ميكائيل و اسرافيل از بدرقه كنندگان او باشند و دو فرشتۀ مخصوص او را نويد مغفرت دهند و منادى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بهشت نيكوسراى تو در دهد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فاصلۀ يكى دو سال پس از زيارت مرگش فرارسد همان فرشتگان در مراسم تجهيز او حاضر شوند و خود امام حسين عليه السّلام به </w:t>
      </w:r>
    </w:p>
    <w:p>
      <w:pPr>
        <w:pStyle w:val="BookText"/>
        <w:rPr/>
      </w:pPr>
      <w:r>
        <w:rPr>
          <w:rFonts w:ascii="IRNazanin" w:hAnsi="IRNazanin" w:eastAsia="IRNazanin"/>
          <w:color w:val="111111"/>
          <w:sz w:val="28"/>
          <w:sz w:val="28"/>
          <w:szCs w:val="28"/>
          <w:rtl w:val="true"/>
          <w:lang w:bidi="fa-IR"/>
        </w:rPr>
        <w:t xml:space="preserve">زيارت او بيايد و هرگاه در مسير زيارت از دنيا برود فرشتگان به تشييع جنازه اش آيند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و خلعت بهشتى براى او بياورند و بر روى كفن هايش بپوشانند و گل و ريحان جنّت به زيرش بريزند و از چهار سو قبرش را وسعت بخشند و درى از بهشت بر قبرش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چونان در ميان راه حبسى و ضربى و سختى و مشكلى برايش پيش آيد پاداش ها در قيامت ببيند و حسنات برايش رقم خورد و سيّئات از او محو گردد و به مقام گفتمان با رسول خدا صلّى اللّه عليه و آله و مصافحۀ با حاملان عرش نايل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راه زيارت كشته شود اولين قطرۀ خونش كه به زمين رسد مغفرت همه گناهانش فراهم آيد و طينت و درونش از همۀ آلودگى ها پاك گردد و دلش مملوّ از ايمان شود و به لقاء حق پاك و خالص نائل آيد و آثار فراوان ديگر و سرانجام به ملازمت با اولياء حق و شرب از كوثر برسد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مرحوم شيخ شوشترى رضوان اللّه تعالى عليه در اين كلامش آثار و نتايج شانزده حالت از حالات زائران قبر امام حسين عليه السّلام را ترسيم نموده اميد است كه بسيارى از آن ها شامل حال همۀ ما گردد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اگر فراموش نكرده باشيد اصل صحبت ما در اين بود كه امام حسين عليه السّلام و آنچه متعلق به اوست از اسرار و رموز عالم خلقت است آن هم سرّى در سرّ و رازى در راز با مراتب بسيار به شرحى كه گفتيم و از </w:t>
      </w:r>
      <w:bookmarkStart w:id="445" w:name="pg17083_169060"/>
    </w:p>
    <w:p>
      <w:pPr>
        <w:pStyle w:val="BookText"/>
        <w:rPr/>
      </w:pPr>
      <w:bookmarkEnd w:id="445"/>
      <w:r>
        <w:rPr>
          <w:rFonts w:ascii="IRNazanin" w:hAnsi="IRNazanin" w:eastAsia="IRNazanin"/>
          <w:color w:val="111111"/>
          <w:sz w:val="28"/>
          <w:sz w:val="28"/>
          <w:szCs w:val="28"/>
          <w:rtl w:val="true"/>
          <w:lang w:bidi="fa-IR"/>
        </w:rPr>
        <w:t>جمله زيارت آن وجود مقدّس هم اين چنين و با همۀ زيارات و تمامى سفرها حتّى زيارت ها و سفرهاى مشاهد مشرّفه ديگر بلكه حتى با سفر زيارت خانۀ خدا و بيت ربّ‌ متفاوت است كه با آنچه آورديم تا حدودى اين دعاوى با برهان قرين شد و اين گفتار با حجّت عجين و معلوم شد امام حسين عليه السّلام و كربلا و سفر زيارت او چيز ديگرى است و از حوصلۀ فكر ما و بزرگ ترهاى ما بيرون است</w:t>
      </w:r>
      <w:r>
        <w:rPr>
          <w:rFonts w:eastAsia="IRNazanin" w:cs="IRNazanin"/>
          <w:color w:val="111111"/>
          <w:sz w:val="28"/>
          <w:szCs w:val="28"/>
          <w:rtl w:val="true"/>
          <w:lang w:bidi="fa-IR"/>
        </w:rPr>
        <w:t>.</w:t>
      </w:r>
    </w:p>
    <w:p>
      <w:pPr>
        <w:pStyle w:val="Heading3"/>
        <w:numPr>
          <w:ilvl w:val="2"/>
          <w:numId w:val="1"/>
        </w:numPr>
        <w:rPr/>
      </w:pPr>
      <w:bookmarkStart w:id="446" w:name="__RefHeading___Toc303219_730472459"/>
      <w:bookmarkStart w:id="447" w:name="_Toc153"/>
      <w:bookmarkEnd w:id="446"/>
      <w:r>
        <w:rPr>
          <w:rtl w:val="true"/>
        </w:rPr>
        <w:t>قمر بنى هاشم و على اكبر عليهما السّلام به استقبال زائر مى آيند</w:t>
      </w:r>
      <w:bookmarkEnd w:id="447"/>
    </w:p>
    <w:p>
      <w:pPr>
        <w:pStyle w:val="BookText"/>
        <w:rPr/>
      </w:pPr>
      <w:r>
        <w:rPr>
          <w:rFonts w:ascii="IRNazanin" w:hAnsi="IRNazanin" w:eastAsia="IRNazanin"/>
          <w:color w:val="111111"/>
          <w:sz w:val="28"/>
          <w:sz w:val="28"/>
          <w:szCs w:val="28"/>
          <w:rtl w:val="true"/>
          <w:lang w:bidi="fa-IR"/>
        </w:rPr>
        <w:t>با نقل اين جريان كه ارتباطى هم با گفتار قبل ما دارد كه عنايات و الطاف اولياء خداست به زائران قبر ابى عبد اللّه عليه السّلام گفتمان امروز را خاتمه مى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الحميد قزوينى كه نامش در زمرۀ متشرّفين به محضر امام عصر عليه السّلام رقم خورده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مجاورتم در نجف اشرف پيوسته مداومت بر زيارات مخصوصۀ حسينيّه را داشتم و ترك ننمودم مگر وقتى كه مصمم بر بيتوتۀ اربعين در مسجد سهله شدم و تمام زيارت ها را پياده مى رفتم و غالبا از ساير زوّار دور بودم و از بيراهه طىّ‌ عبور 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بيرون مى شدم و فردا به كربلا مى رسيدم و در آن جا هم غالبا مسكن و مأوايى نداشتم بلكه نوعا در ايوان حجرات صحن مبارك يا توابع آن منزل مى نمودم و متمكّن از مخارج و كرايۀ منزل نبودم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اتّفاقا روزى به مقصد كربلا بيرون رفتم وقتى به بلندى وادى السلام </w:t>
      </w:r>
    </w:p>
    <w:p>
      <w:pPr>
        <w:pStyle w:val="BookText"/>
        <w:rPr/>
      </w:pPr>
      <w:r>
        <w:rPr>
          <w:rFonts w:ascii="IRNazanin" w:hAnsi="IRNazanin" w:eastAsia="IRNazanin"/>
          <w:color w:val="111111"/>
          <w:sz w:val="28"/>
          <w:sz w:val="28"/>
          <w:szCs w:val="28"/>
          <w:rtl w:val="true"/>
          <w:lang w:bidi="fa-IR"/>
        </w:rPr>
        <w:t>رسيدم جمعى از اعيان و بزرگان را ديدم كه براى مشايعت بزرگ زاده اى آمده اند و او را در نهايت احترام و با اكرام و بزرگداشت خاص سواره كجاوه كردند و دعاى سفر در گوش او خواندند و قدرى او را همراهى نمودند، سپس با او وداع و خداحافظى كردند و دنبال سرش اذان گفتند و ساير ادب و آداب آقائى و بزرگى را نسبت به او رعايت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نوكر و خدمتكار و بار و بنه و لوازم و اسباب كاملۀ سفر روان گرديد و بدرقه كنندگان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اين عزّت ظاهرى او و پستى ظاهرى خود را ديدم ملول و خجل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زيارت و سفر اين است كه او مى رود آنچه من مى آورم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خود گفتم اين دفعه هم كه به قصد سفر زيارت امام حسين عليه السّلام بيرون آمده ام مى روم ولى پس از اين اگر اسباب مناسب مساعدت كرد به طورى كه ذلّت و پستى در آن نباشد مى روم وگرنه نمى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گذشت زمان زيارت مخصوص ديگرى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طلاّب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عازم زيارت هستى كه ما هم با تو بيائيم‌؟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رفتن ندارم؛ زيرا كه خرج راه و كرايه منزل ندارم و پياده هم نمى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هميشه پياده مى رفتى چه شده كه نمى 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دفعه كه ما عازم پياده رفتن هستيم با ما بيا تا ما از راه نمانيم پس از اين اگر نخواستى ديگر مرو</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اصرار بسيار ناگزير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براى توشۀ راه چيزى خريدارى نمودند و مرا هم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افتاديم و فرصت تنگ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روز زيارتى بود صبح بيرون رفتيم كه ظهر را در كاروان سراى شور ميان راه استراحت كنيم و شب زيارتى به كربلا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كه دو نفر بودند به كاروان سرا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بود كه زوّارى كه شب خوابيده بودند بار كرده رفته بودند و چون شب زيارتى بود كاروان سرا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گرم و كسى در آن كاروان سراى مخروبۀ ناامن نمى ماند چون گاهى همان جا مردم را برهنه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اسباب قابلى نداشتيم داخل صفّۀ بزرگ مسقّفى در كاروان سرا شديم و پس از صرف غذا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از ساير همراهان زودتر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ابريق را براى تجديد وضو برداشتم و پس از انجام مقدمات بر لبۀ بلندى وسط‍‌ كاروان سرا نشستم تا وضو بگيرم و در اثناء وضو كه مشغول كشيدن مسح پا بودم ناگهان ديدم شخصى به قيافه و هيئت اعراب از در كاروان سرا داخل شد و با سرعت به طرف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گمان كردم او از اعراب بيابان است و براى برهنه نمودن من آمده است ولى چون چيز قابل و ارزش مندى با خود نداشتم بيم و ترس به خود راه ندادم مسح پايم را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نزديك من رسيد رو به من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الحميد قزوينى تو هستى‌؟ چون بدون آشنايى قبلى نام مرا ذكر نمود بسيار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و از كجا مرا مى شناسد و اسم مرا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هستم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آماده باش كه مولاى تو حضرت ابا الفضل العبّاس عليه السّلام و آقاى تو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به استقبال تو آمده اند كه قدر خود را بدانى و به اعتبارات بى اعتبار دنيا افسرده و مهموم </w:t>
      </w:r>
    </w:p>
    <w:p>
      <w:pPr>
        <w:pStyle w:val="BookText"/>
        <w:rPr/>
      </w:pPr>
      <w:r>
        <w:rPr>
          <w:rFonts w:ascii="IRNazanin" w:hAnsi="IRNazanin" w:eastAsia="IRNazanin"/>
          <w:color w:val="111111"/>
          <w:sz w:val="28"/>
          <w:sz w:val="28"/>
          <w:szCs w:val="28"/>
          <w:rtl w:val="true"/>
          <w:lang w:bidi="fa-IR"/>
        </w:rPr>
        <w:t xml:space="preserve">نگردى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سازوبرگ سفر ندارى دست از سفر برندارى چون اين سخنان را شنيدم مات و متحيّر ماندم؛ اين شخص كيست و چه مى گويد؟</w:t>
      </w:r>
    </w:p>
    <w:p>
      <w:pPr>
        <w:pStyle w:val="BookText"/>
        <w:rPr/>
      </w:pPr>
      <w:r>
        <w:rPr>
          <w:rFonts w:ascii="IRNazanin" w:hAnsi="IRNazanin" w:eastAsia="IRNazanin"/>
          <w:color w:val="111111"/>
          <w:sz w:val="28"/>
          <w:sz w:val="28"/>
          <w:szCs w:val="28"/>
          <w:rtl w:val="true"/>
          <w:lang w:bidi="fa-IR"/>
        </w:rPr>
        <w:t>ناگهان ديدم دو سوار با همان شكل و شمايل كه در كتب اخبار و مقتل خوانده بودم و شنيده بودم درحالى كه سازوبرگ نظامى همراه داشتند و لباس رزم و جنگ پوشيده بودند از در كاروان سرا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قمر بنى هاشم عليه السّلام جلو و علىّ‌ اكبر عليه السّلام از 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منظره را ديدم خود را از بالاى آن بلندى وسط‍‌ كاروان سرا پائين افكندم و خود را روى پاهاى اسب هاى آنان انداختم و پيوسته مى بوسيدم و دور مركب هاى آنان مى گرديدم و ركاب و زانوى حضراتشان را غرق بوسه مى ساختم كه ناگهان به فكرم رسيد خوب است همراهانم را خبر كنم تا آنان هم به فيض زيارت اين دو بزرگوار نايل آيند لذا با سرعت نزد آنان آمدم و بر بالين يكى از آنان كه نامش محمد جعفر بود رفتم و با دست او را حركت مى دادم و مى گفتم ملاّ محمد جعفر برخيز كه حضرت عبّاس و آقا على اكبر عليهما السّلام به استقبال آمده اند بيا به خدمتشان شرفياب شو</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جعفر كه اين جملات را از من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مزاح و شوخى مى 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اللّه، راست مى گويم، بيا ببين هر دو بزرگوار تشريف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حالت اصرار مرا ديد دانست كه چيزى هست برخاست و با عجله آمديم ولى كسى را در كاروان سرا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كاروان سرا بيرون آمديم اطراف را هم كه صحراى </w:t>
      </w:r>
    </w:p>
    <w:p>
      <w:pPr>
        <w:pStyle w:val="BookText"/>
        <w:rPr/>
      </w:pPr>
      <w:r>
        <w:rPr>
          <w:rFonts w:ascii="IRNazanin" w:hAnsi="IRNazanin" w:eastAsia="IRNazanin"/>
          <w:color w:val="111111"/>
          <w:sz w:val="28"/>
          <w:sz w:val="28"/>
          <w:szCs w:val="28"/>
          <w:rtl w:val="true"/>
          <w:lang w:bidi="fa-IR"/>
        </w:rPr>
        <w:t>هموارى بود پيوسته نگاه مى كرديم ولى هيچ اثرى و غبارى مشاهده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و متحيّر برگشتيم و من از آن تصميمى كه گرفته بودم نادم و پشيمان شدم و عزم و اراده نمودم كه ترك زيارت آن امام مظلوم ننمايم هرچند با پستى و سختى و رنج و زحمت همراه باشد و حتى اگر عذر شرعى مانع زيارت مخصوصه اى شد در مقام تدارك و قضا برآيم و تا حال از من ترك نشده است و تا هستم ان شاء اللّه ترك نخواهد 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اين گونه امور و ظهور و بروز اين الطاف و عنايات هيچ تعجّب و شگفتى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امثال من بى بهره هستيم كسرى و كاستى از ناحيۀ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اين كه چه بسا اين گونه محبّت و مرحمت ها در ملكوت عالم نسبت به همۀ زائرانشان كه با توجّه به آنچه بايد به زيارت مى روند بوده و هست و خواهد بود و نداشتن چشم آخربينى و ديدۀ ملكوت نگرى علامت عدم، و نشانۀ نيستى نيست بلكه چه بسا قسمتى از الطاف و عنايات شامل حال همۀ زائران شان در هر وضع و شرائطى كه باشند بشود كه شايد در گفتمان هاى بعدى در اين زمينه مطلبى بياوريم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آفتاب اين جمعه هم به نصف النهار نزديك شد و از آن شمس الضحى و تجلاّى نهار نويدى نرسيد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برخيزيم باز هم به حرم محترم و حاير شريف جدّش برويم و براى فرجش دعا كنيم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 الحسين بحقّ‌ الحسين إشف صدر الحسين بظهور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دعا كنيم و زمزمه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تو دل در گرو ماتم بود عصر آدينه سراپا غم بود</w:t>
      </w:r>
    </w:p>
    <w:p>
      <w:pPr>
        <w:pStyle w:val="BookText"/>
        <w:rPr/>
      </w:pPr>
      <w:r>
        <w:rPr>
          <w:rFonts w:ascii="IRNazanin" w:hAnsi="IRNazanin" w:eastAsia="IRNazanin"/>
          <w:color w:val="111111"/>
          <w:sz w:val="28"/>
          <w:sz w:val="28"/>
          <w:szCs w:val="28"/>
          <w:rtl w:val="true"/>
          <w:lang w:bidi="fa-IR"/>
        </w:rPr>
        <w:t>در غم هجر تو شب تا به سحر در دل لاله و گل شبنم بود</w:t>
      </w:r>
    </w:p>
    <w:p>
      <w:pPr>
        <w:pStyle w:val="BookText"/>
        <w:rPr/>
      </w:pPr>
      <w:r>
        <w:rPr>
          <w:rFonts w:ascii="Amiri" w:hAnsi="Amiri" w:eastAsia="Amiri" w:cs="Amiri"/>
          <w:color w:val="111111"/>
          <w:sz w:val="28"/>
          <w:sz w:val="28"/>
          <w:szCs w:val="28"/>
          <w:rtl w:val="true"/>
          <w:lang w:bidi="ar-SA"/>
        </w:rPr>
        <w:t>همه رعنايى و زيبايى ماه از ازل با رخ تو همدم بود</w:t>
      </w:r>
    </w:p>
    <w:p>
      <w:pPr>
        <w:pStyle w:val="BookText"/>
        <w:rPr/>
      </w:pPr>
      <w:r>
        <w:rPr>
          <w:rFonts w:ascii="Amiri" w:hAnsi="Amiri" w:eastAsia="Amiri" w:cs="Amiri"/>
          <w:color w:val="111111"/>
          <w:sz w:val="28"/>
          <w:sz w:val="28"/>
          <w:szCs w:val="28"/>
          <w:rtl w:val="true"/>
          <w:lang w:bidi="ar-SA"/>
        </w:rPr>
        <w:t>ماه و خورشيد در آئينۀ عشق با تو بودند و دل ما كم بود</w:t>
      </w:r>
    </w:p>
    <w:p>
      <w:pPr>
        <w:pStyle w:val="BookText"/>
        <w:rPr/>
      </w:pPr>
      <w:r>
        <w:rPr>
          <w:rFonts w:ascii="Amiri" w:hAnsi="Amiri" w:eastAsia="Amiri" w:cs="Amiri"/>
          <w:color w:val="111111"/>
          <w:sz w:val="28"/>
          <w:sz w:val="28"/>
          <w:szCs w:val="28"/>
          <w:rtl w:val="true"/>
          <w:lang w:bidi="ar-SA"/>
        </w:rPr>
        <w:t>تو همانى كه به هر وادى عشق هيبتت فخر بنى آدم بود</w:t>
      </w:r>
    </w:p>
    <w:p>
      <w:pPr>
        <w:pStyle w:val="BookText"/>
        <w:rPr/>
      </w:pPr>
      <w:r>
        <w:rPr>
          <w:rFonts w:ascii="IRNazanin" w:hAnsi="IRNazanin" w:eastAsia="IRNazanin"/>
          <w:color w:val="111111"/>
          <w:sz w:val="28"/>
          <w:sz w:val="28"/>
          <w:szCs w:val="28"/>
          <w:rtl w:val="true"/>
          <w:lang w:bidi="fa-IR"/>
        </w:rPr>
        <w:t>از سفر اى گل نرجس بازآ بى رخت شهد بهاران سم بود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من آشفتۀ آن روى توام بى تو افكار جهان درهم بود</w:t>
      </w:r>
      <w:r>
        <w:rPr>
          <w:rStyle w:val="FootnoteAnchor"/>
          <w:rtl w:val="true"/>
        </w:rPr>
        <w:footnoteReference w:id="28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7083_169067"/>
      <w:bookmarkStart w:id="449" w:name="pg17083_169067"/>
      <w:bookmarkEnd w:id="449"/>
    </w:p>
    <w:p>
      <w:pPr>
        <w:pStyle w:val="Heading2"/>
        <w:numPr>
          <w:ilvl w:val="1"/>
          <w:numId w:val="1"/>
        </w:numPr>
        <w:rPr/>
      </w:pPr>
      <w:bookmarkStart w:id="450" w:name="pg17083_169067"/>
      <w:bookmarkStart w:id="451" w:name="__RefHeading___Toc303221_730472459"/>
      <w:bookmarkStart w:id="452" w:name="_Toc154"/>
      <w:bookmarkEnd w:id="450"/>
      <w:bookmarkEnd w:id="451"/>
      <w:r>
        <w:rPr>
          <w:rtl w:val="true"/>
        </w:rPr>
        <w:t>نهمين روز اين جا مقبره ى ابن فهد حلّى است</w:t>
      </w:r>
      <w:bookmarkEnd w:id="45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303223_730472459"/>
      <w:bookmarkStart w:id="454" w:name="_Toc155"/>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نور وجود از طلوع روى حسين است ظلمت امكان سواد موى حسين است</w:t>
      </w:r>
    </w:p>
    <w:p>
      <w:pPr>
        <w:pStyle w:val="BookText"/>
        <w:rPr/>
      </w:pPr>
      <w:r>
        <w:rPr>
          <w:rFonts w:ascii="Amiri" w:hAnsi="Amiri" w:eastAsia="Amiri" w:cs="Amiri"/>
          <w:color w:val="111111"/>
          <w:sz w:val="28"/>
          <w:sz w:val="28"/>
          <w:szCs w:val="28"/>
          <w:rtl w:val="true"/>
          <w:lang w:bidi="ar-SA"/>
        </w:rPr>
        <w:t>جان ندهم جز به آرزوى جمالش جان مرا دل به آرزوى حسين است</w:t>
      </w:r>
    </w:p>
    <w:p>
      <w:pPr>
        <w:pStyle w:val="BookText"/>
        <w:rPr/>
      </w:pPr>
      <w:r>
        <w:rPr>
          <w:rFonts w:ascii="IRNazanin" w:hAnsi="IRNazanin" w:eastAsia="IRNazanin"/>
          <w:color w:val="111111"/>
          <w:sz w:val="28"/>
          <w:sz w:val="28"/>
          <w:szCs w:val="28"/>
          <w:rtl w:val="true"/>
          <w:lang w:bidi="fa-IR"/>
        </w:rPr>
        <w:t>عاشق او را چه اعتنا است به جنّت جنّت عشّاق خاك كوى حسين است</w:t>
      </w:r>
    </w:p>
    <w:p>
      <w:pPr>
        <w:pStyle w:val="BookText"/>
        <w:rPr/>
      </w:pPr>
      <w:r>
        <w:rPr>
          <w:rFonts w:ascii="Amiri" w:hAnsi="Amiri" w:eastAsia="Amiri" w:cs="Amiri"/>
          <w:color w:val="111111"/>
          <w:sz w:val="28"/>
          <w:sz w:val="28"/>
          <w:szCs w:val="28"/>
          <w:rtl w:val="true"/>
          <w:lang w:bidi="ar-SA"/>
        </w:rPr>
        <w:t>عالم و آدم كه مست جام وجودند مستى اين هر دو از سبوى حسين است</w:t>
      </w:r>
    </w:p>
    <w:p>
      <w:pPr>
        <w:pStyle w:val="BookText"/>
        <w:rPr/>
      </w:pPr>
      <w:r>
        <w:rPr>
          <w:rFonts w:ascii="Amiri" w:hAnsi="Amiri" w:eastAsia="Amiri" w:cs="Amiri"/>
          <w:color w:val="111111"/>
          <w:sz w:val="28"/>
          <w:sz w:val="28"/>
          <w:szCs w:val="28"/>
          <w:rtl w:val="true"/>
          <w:lang w:bidi="ar-SA"/>
        </w:rPr>
        <w:t>ذات خدا را مجو ولى به صفاتش نيك نظر كن كه خلق وخوى حسين است</w:t>
      </w:r>
    </w:p>
    <w:p>
      <w:pPr>
        <w:pStyle w:val="BookText"/>
        <w:rPr/>
      </w:pPr>
      <w:r>
        <w:rPr>
          <w:rFonts w:ascii="IRNazanin" w:hAnsi="IRNazanin" w:eastAsia="IRNazanin"/>
          <w:color w:val="111111"/>
          <w:sz w:val="28"/>
          <w:sz w:val="28"/>
          <w:szCs w:val="28"/>
          <w:rtl w:val="true"/>
          <w:lang w:bidi="fa-IR"/>
        </w:rPr>
        <w:t>حضرت حق را به عشق خلق چه نسبت مسئلۀ عشق گفتگوى حسين است</w:t>
      </w:r>
    </w:p>
    <w:p>
      <w:pPr>
        <w:pStyle w:val="BookText"/>
        <w:rPr/>
      </w:pPr>
      <w:r>
        <w:rPr>
          <w:rFonts w:ascii="IRNazanin" w:hAnsi="IRNazanin" w:eastAsia="IRNazanin"/>
          <w:color w:val="111111"/>
          <w:sz w:val="28"/>
          <w:sz w:val="28"/>
          <w:szCs w:val="28"/>
          <w:rtl w:val="true"/>
          <w:lang w:bidi="fa-IR"/>
        </w:rPr>
        <w:t>عاشق او را چه غم ز مرگ طبيعت زندگى عارفان به بوى حسين است</w:t>
      </w:r>
    </w:p>
    <w:p>
      <w:pPr>
        <w:pStyle w:val="BookText"/>
        <w:rPr/>
      </w:pPr>
      <w:r>
        <w:rPr>
          <w:rFonts w:ascii="Amiri" w:hAnsi="Amiri" w:eastAsia="Amiri" w:cs="Amiri"/>
          <w:color w:val="111111"/>
          <w:sz w:val="28"/>
          <w:sz w:val="28"/>
          <w:szCs w:val="28"/>
          <w:rtl w:val="true"/>
          <w:lang w:bidi="ar-SA"/>
        </w:rPr>
        <w:t>در غم او آب روى ما به حقيقت موجب غفران به آبروى حسين است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فؤاد كرمانى شمع 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455" w:name="pg17083_169069"/>
    </w:p>
    <w:p>
      <w:pPr>
        <w:pStyle w:val="Heading3"/>
        <w:numPr>
          <w:ilvl w:val="2"/>
          <w:numId w:val="1"/>
        </w:numPr>
        <w:rPr/>
      </w:pPr>
      <w:bookmarkStart w:id="456" w:name="__RefHeading___Toc303225_730472459"/>
      <w:bookmarkStart w:id="457" w:name="_Toc156"/>
      <w:bookmarkEnd w:id="455"/>
      <w:bookmarkEnd w:id="456"/>
      <w:r>
        <w:rPr>
          <w:rtl w:val="true"/>
        </w:rPr>
        <w:t>ابن فهد حلّى را بشناسيم</w:t>
      </w:r>
      <w:bookmarkEnd w:id="457"/>
    </w:p>
    <w:p>
      <w:pPr>
        <w:pStyle w:val="BookText"/>
        <w:rPr/>
      </w:pPr>
      <w:r>
        <w:rPr>
          <w:rFonts w:ascii="IRNazanin" w:hAnsi="IRNazanin" w:eastAsia="IRNazanin"/>
          <w:color w:val="111111"/>
          <w:sz w:val="28"/>
          <w:sz w:val="28"/>
          <w:szCs w:val="28"/>
          <w:rtl w:val="true"/>
          <w:lang w:bidi="fa-IR"/>
        </w:rPr>
        <w:t>روز بعد به پيشنهاد حاج آقا به زيارت قبر مرحوم ابن فهد حلّى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شناختى نسبت به ايشان داشته باشم، لذا از ايشان درخواست نمودم تا كمى توضيح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فهد حلّى از علماى اماميه در سدۀ هشتم و نهم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احمد و اسم پدرش محمّد و جدّش فهد ناميده مى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فهد حلّى اسدى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متولد شده و 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كربلا از دنيا رفته است و در همين محلّى كه حالا به زيارتش مى رويم به خاك سپرده شده و ظاهرا در اين محل باغى داشته كه امرار معاش و گذران زندگى اش از درآمد آن باغ بوده و طبق وصيت خودش در همان باغ كه آن را وقف نموده مدفون گرديده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ابن فهد احترام خاصّى براى كربلا و اين زمين مقدّس قائل بوده به طورى كه به خود اجازۀ آغشته شدن زمين آن را به نجاست نمى داده و </w:t>
      </w:r>
    </w:p>
    <w:p>
      <w:pPr>
        <w:pStyle w:val="BookText"/>
        <w:rPr/>
      </w:pPr>
      <w:r>
        <w:rPr>
          <w:rFonts w:ascii="IRNazanin" w:hAnsi="IRNazanin" w:eastAsia="IRNazanin"/>
          <w:color w:val="111111"/>
          <w:sz w:val="28"/>
          <w:sz w:val="28"/>
          <w:szCs w:val="28"/>
          <w:rtl w:val="true"/>
          <w:lang w:bidi="fa-IR"/>
        </w:rPr>
        <w:t>فضولات را به خارج شهر منتقل مى نموده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مرحوم محدّث قمّى او را چنين توصيف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فقيه صالح زاهد عابد عالم ورع، جمال السالكين و مصباح المتهجدين، صاحب مقامات عاليه در علم و عمل، ابو العبّاس جمال الدين معروف به ابن فهد صاحب تصانيف رائقه و تأليفات فائقه مانند مهذّب البارع شرح مختصر نافع و عدّة الداعى و تحصين و شرح الفيّۀ شهيد و غاية الايجاز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شده كه جناب ابن فهد در زمان اسبند تركمان والى عراق با علماء عامّه به مناظره و گفتمان نشسته و آنان را به عجز واداشته و اين امر سبب شيعه شدن والى شده به طورى كه خطبه و سكّه را به اسامى ساميۀ حضرات معصومين عليهم السّلام زينت بخشيده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رؤيايى كه شرفياب محضر امير المؤمنين عليه السّلام گرديده درحالى كه سيد مرتضى رضوان اللّه تعالى عليه در خدمت آن حضرت بوده دستش در ميان دست حضرت و در روضۀ منوّرۀ غرويّه در نجف اشرف راه مى رفتند و جامه اى از حرير سبز بر تن داشتند به اشارۀ مرحوم سيّد مرتضى مأمور به نوشتن كتاب تحرير المسائل مى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ابن فهد از جمعى از بزرگان تلاميذ و شاگردان شهيد اول و فخر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علاّمۀ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تقوا و قدس چون به خاك وى بگذرند شرط‍‌ تعظيم به جاى آورند و از باطن آن شيخ بزرگوار استمداد نمايند چنان كه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مورد اعتماد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اند سيّد اجلّ‌ و بزرگوار صاحب رياض مكرّر به زيارت او مى رفت و تبرّك مى جست به او</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سفرى كه ايّام عرفه امسال به كربلاى معلّى داشتم و به زيارت قبر مرحوم ابن فهد هم رفتم، تابلويى در آن جا نصب شده بود كه شرحى از حال و كمال آن مرحوم را آورده بود از جمله اژدها شدن مسحاة و بيلچۀ او در هنگام مباحثۀ با علماى يهود و باز شدن در حرم مطهّر نيمه شب براى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از او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احمد لقبش جمال الدين فرزند شمس الدين محمّد فرزند فهد حلّى عالم عامل و عارف كامل از فقهاء روزگار بوده، از مردم بنى اسد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سكونت داشته و حيات و مماتش در حاير شريف به سرآمده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اتقان و ذوق و عرفان و زهد و اخلاق و ساير صفات جميله اى كه داشته ما را از تعريفش كفايت مى كند و از زحمت توصيفش بى نياز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جامع معقول و منقول بوده و اصول و فروع و قشر و لبّ‌ و ظاهر و باطن و علم و عمل به بهترين وجهى بوده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اين گفتگوها بوديم كه به شارع قبله رسيديم و مقدارى كه رفتيم مقبرۀ جناب ابن فهد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حمد و سوره اى خوانديم و ساعتى نشستيم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ديروز مطالب مربوط‍‌ به فضيلت زيارت امام حسين عليه السّلام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نيافت، پايان داديم وگرنه هنوز گفته نشده ها </w:t>
      </w:r>
      <w:bookmarkStart w:id="458" w:name="pg17083_169072"/>
    </w:p>
    <w:p>
      <w:pPr>
        <w:pStyle w:val="BookText"/>
        <w:rPr/>
      </w:pPr>
      <w:bookmarkEnd w:id="458"/>
      <w:r>
        <w:rPr>
          <w:rFonts w:ascii="IRNazanin" w:hAnsi="IRNazanin" w:eastAsia="IRNazanin"/>
          <w:color w:val="111111"/>
          <w:sz w:val="28"/>
          <w:sz w:val="28"/>
          <w:szCs w:val="28"/>
          <w:rtl w:val="true"/>
          <w:lang w:bidi="fa-IR"/>
        </w:rPr>
        <w:t>چه بسا بيش از آنچه گفتيم باشد و چون بايد به مطالب ديگرى هم كه مرتبط‍‌ با كربلا و زيارت امام حسين عليه السّلام است برسيم امروز سخن ديگرى مى آوريم و همين جا جاى مناسبى باشد كه روح بلند مرحوم ابن فهد حلّى در اين گفتمان يار و كمك باشد كه حضور كنار قبر بزرگان براى حلّ‌ مشكلات و فهم معضلات در آثار نقل شده است</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459" w:name="__RefHeading___Toc303227_730472459"/>
      <w:bookmarkStart w:id="460" w:name="_Toc157"/>
      <w:bookmarkEnd w:id="459"/>
      <w:r>
        <w:rPr>
          <w:rtl w:val="true"/>
        </w:rPr>
        <w:t>ساعتى فكر بهتر از سالى عبادت</w:t>
      </w:r>
      <w:bookmarkEnd w:id="460"/>
    </w:p>
    <w:p>
      <w:pPr>
        <w:pStyle w:val="BookText"/>
        <w:rPr/>
      </w:pPr>
      <w:r>
        <w:rPr>
          <w:rFonts w:ascii="IRNazanin" w:hAnsi="IRNazanin" w:eastAsia="IRNazanin"/>
          <w:color w:val="111111"/>
          <w:sz w:val="28"/>
          <w:sz w:val="28"/>
          <w:szCs w:val="28"/>
          <w:rtl w:val="true"/>
          <w:lang w:bidi="fa-IR"/>
        </w:rPr>
        <w:t>مطالبى را كه امروز آغاز مى كنيم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اين هماى سعادت بر تاركم نشسته و توفيق زيارت مرقد مطهّر حضرت سيّد الشهداء عليه السّلام نصيبم شده و بيش و كم با آنچه بازتاب و پيامد اين زيارت است از آثار دنيوى و اخروى، ظاهرى و باطنى، مادّى و معنوى و ساير خيرات و بركات آن تا حدودى آشنا شده ام، كمى به فكر بنشينم و به انديشه و تأمّل بپردازم كه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ساعة خير من عبادة سنة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ساعتى فكر بهتر از عبادت سالى است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ساعتى فكر كنم چه بسا نوع آنان كه به اين سفر آمده اند، سفر بسيار رفته باشند و تا ينگه دنيا هم سير كرده باشند و سفرهاى زيارتى ديگر هم رفته باشند حتى به زيارت خانۀ خدا هم مشرّف شده و قبور ساير اولياء را </w:t>
      </w:r>
      <w:bookmarkStart w:id="461" w:name="pg17083_169073"/>
    </w:p>
    <w:p>
      <w:pPr>
        <w:pStyle w:val="BookText"/>
        <w:rPr/>
      </w:pPr>
      <w:bookmarkEnd w:id="461"/>
      <w:r>
        <w:rPr>
          <w:rFonts w:ascii="IRNazanin" w:hAnsi="IRNazanin" w:eastAsia="IRNazanin"/>
          <w:color w:val="111111"/>
          <w:sz w:val="28"/>
          <w:sz w:val="28"/>
          <w:szCs w:val="28"/>
          <w:rtl w:val="true"/>
          <w:lang w:bidi="fa-IR"/>
        </w:rPr>
        <w:t>هم زيارت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فكر كنيم اين چه سفرى است كه آمده ام‌؟</w:t>
      </w:r>
    </w:p>
    <w:p>
      <w:pPr>
        <w:pStyle w:val="Heading3"/>
        <w:numPr>
          <w:ilvl w:val="2"/>
          <w:numId w:val="1"/>
        </w:numPr>
        <w:rPr/>
      </w:pPr>
      <w:bookmarkStart w:id="462" w:name="__RefHeading___Toc303229_730472459"/>
      <w:bookmarkStart w:id="463" w:name="_Toc158"/>
      <w:bookmarkEnd w:id="462"/>
      <w:r>
        <w:rPr>
          <w:rtl w:val="true"/>
        </w:rPr>
        <w:t>سفر كربلا چه سفرى است‌؟</w:t>
      </w:r>
      <w:bookmarkEnd w:id="463"/>
    </w:p>
    <w:p>
      <w:pPr>
        <w:pStyle w:val="BookText"/>
        <w:rPr/>
      </w:pPr>
      <w:r>
        <w:rPr>
          <w:rFonts w:ascii="IRNazanin" w:hAnsi="IRNazanin" w:eastAsia="IRNazanin"/>
          <w:color w:val="111111"/>
          <w:sz w:val="28"/>
          <w:sz w:val="28"/>
          <w:szCs w:val="28"/>
          <w:rtl w:val="true"/>
          <w:lang w:bidi="fa-IR"/>
        </w:rPr>
        <w:t>سفر تفريحى است‌؟ نه، سفر گشت وگذارى است‌؟ نه، سفر سير و سياحتى است‌؟ نه، سفر علمى و آموزشى اصطلاحى است‌؟ نه، سفر تمرينى است‌؟ نه، سفر كسب و تجارت و دادوستد است‌؟ نه، سفر سود بردن و بهره و منفعت مادّى بردن است‌؟ نه، سفر مكّه است‌؟ نه، سفر مدينه است‌؟ نه، هيچ كدام از اين سفرها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سفر سفر ملكى نيست، هرچند در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فرشى نيست، هرچند بر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زمينى نيست، هرچند بر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خشكى و خاكى و آبى نيست، هرچند بر خاك و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سفر هوايى و فضايى نيست، هرچند در هوا و فضا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سفر فرازمينى است بل سفر سفر فراآسمانى است، سفر سفر ملكوتى است، سفر سفر فراعرشى و فوق عرشى است، سفر سفر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سفرى است كه از قدم اولش انسان در رحمت خدا فرومى رود و در لطف و عنايت حق غوطه ور مى گردد و پاك و پاكيزه و بخشيده و آمرزيده مى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سفرى است كه هستى با من مسافر در اين سفر هم سويى دارد و نه تنها ملكيان و ناسوتيان و بدرقه كنندگان اشك ريز و درخواست كنندگان دعا و ابلاغ سلام با من همراهند كه ملكوتيان و لاهوتيان هم پوياى اين سفرند</w:t>
      </w:r>
      <w:r>
        <w:rPr>
          <w:rFonts w:eastAsia="IRNazanin" w:cs="IRNazanin"/>
          <w:color w:val="111111"/>
          <w:sz w:val="28"/>
          <w:szCs w:val="28"/>
          <w:rtl w:val="true"/>
          <w:lang w:bidi="fa-IR"/>
        </w:rPr>
        <w:t xml:space="preserve">. </w:t>
      </w:r>
      <w:bookmarkStart w:id="464" w:name="pg17083_169074"/>
    </w:p>
    <w:p>
      <w:pPr>
        <w:pStyle w:val="BookText"/>
        <w:rPr/>
      </w:pPr>
      <w:bookmarkEnd w:id="464"/>
      <w:r>
        <w:rPr>
          <w:rFonts w:ascii="IRNazanin" w:hAnsi="IRNazanin" w:eastAsia="IRNazanin"/>
          <w:color w:val="111111"/>
          <w:sz w:val="28"/>
          <w:sz w:val="28"/>
          <w:szCs w:val="28"/>
          <w:rtl w:val="true"/>
          <w:lang w:bidi="fa-IR"/>
        </w:rPr>
        <w:t>آرى، سفر مكه نيست، سفر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نيست، سفرى است كه اجر حج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عمره نيست، سفرى است كه پاداش عمره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مدينه نيست، سفرى است كه خشنودى معصومان مدفون در مدينه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خدايى است چون سفر زيارت قبر كسى است كه هرچه داشته به خدا داده خدا هم هرچه داشته و قابل بوده به كسى بدهد به او داده و حظّ‍‌ و بهرۀ زايرانش از آن عطاها بسيار و بسيار بوده</w:t>
      </w:r>
      <w:r>
        <w:rPr>
          <w:rFonts w:eastAsia="IRNazanin" w:cs="IRNazanin"/>
          <w:color w:val="111111"/>
          <w:sz w:val="28"/>
          <w:szCs w:val="28"/>
          <w:rtl w:val="true"/>
          <w:lang w:bidi="fa-IR"/>
        </w:rPr>
        <w:t>.</w:t>
      </w:r>
    </w:p>
    <w:p>
      <w:pPr>
        <w:pStyle w:val="Heading3"/>
        <w:numPr>
          <w:ilvl w:val="2"/>
          <w:numId w:val="1"/>
        </w:numPr>
        <w:rPr/>
      </w:pPr>
      <w:bookmarkStart w:id="465" w:name="__RefHeading___Toc303231_730472459"/>
      <w:bookmarkStart w:id="466" w:name="_Toc159"/>
      <w:bookmarkEnd w:id="465"/>
      <w:r>
        <w:rPr>
          <w:rtl w:val="true"/>
        </w:rPr>
        <w:t>منتقم خون امام حسين عليه السّلام فقط‍‌ خداست</w:t>
      </w:r>
      <w:bookmarkEnd w:id="466"/>
    </w:p>
    <w:p>
      <w:pPr>
        <w:pStyle w:val="BookText"/>
        <w:rPr/>
      </w:pPr>
      <w:r>
        <w:rPr>
          <w:rFonts w:ascii="IRNazanin" w:hAnsi="IRNazanin" w:eastAsia="IRNazanin"/>
          <w:color w:val="111111"/>
          <w:sz w:val="28"/>
          <w:sz w:val="28"/>
          <w:szCs w:val="28"/>
          <w:rtl w:val="true"/>
          <w:lang w:bidi="fa-IR"/>
        </w:rPr>
        <w:t>آرى، سفر زيارت كسى است كه قتيل اللّه است، كشتۀ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زيارت كسى است كه ثار اللّه است، خون خداست و خون خواهش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زيارت كسى است كه فقط‍‌ خدا خون خواه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حديثى كه بيانگر قسمتى از آداب زيارت است و ان شاء اللّه در جلد سوّم اين نوشتار مى آوريم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أنّك ثار اللّه فى الارض و الدّم الّذى لا يدرك 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أهل الارض و لا يدركه الاّ اللّه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تو خون خدايى در زمين چونان خونى كه هيچ كدام از اهل زمين نمى توانند در مقام خون خواهى او برآيند و جز خداى واحد احد كسى خون خواهى او نتواند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 جمله اى است كه رئيس مذهبمان حضرت صادق عليه السّلام به ما </w:t>
      </w:r>
      <w:bookmarkStart w:id="467" w:name="pg17083_169075"/>
    </w:p>
    <w:p>
      <w:pPr>
        <w:pStyle w:val="BookText"/>
        <w:rPr/>
      </w:pPr>
      <w:bookmarkEnd w:id="467"/>
      <w:r>
        <w:rPr>
          <w:rFonts w:ascii="IRNazanin" w:hAnsi="IRNazanin" w:eastAsia="IRNazanin"/>
          <w:color w:val="111111"/>
          <w:sz w:val="28"/>
          <w:sz w:val="28"/>
          <w:szCs w:val="28"/>
          <w:rtl w:val="true"/>
          <w:lang w:bidi="fa-IR"/>
        </w:rPr>
        <w:t>دستور داده وقتى كنار قبر جدّش امام حسين عليه السّلام رسيديم پس از ثناى حق تعالى و صلوات بر رسول خدا صلّى اللّه عليه و آله به محضر شريفش عرض كنيم‌؟ بار مثبت اين دو جملۀ منفى چه بارى است‌؟ و الدّم الّذى لا 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يدركه الاّ اللّه وحده اين خون چه خونى است اين قبر قبر كيست‌؟ اين زيارت زيارت كيست كه جز خدا كسى نمى تواند در مقام خون خواهى او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هركسى كه كشته مى شود ولىّ‌ دم او در مقام مطالبه و خون خواهى او برمى آيد و كار فيصله پيدا مى كند ولى گويا جز خدا كسى ولىّ‌ اين دم نمى تواند باشد و هركس در مقام خون خواهى او برآيد خون خواهى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كه مى تواند ولىّ‌ دم و صاحب خون او باشد و بس و اگر روايات رسيده ولىّ‌ دم او را در خاندان رسالت عليهم السّلام و منتقم و خون خواهش را آخرين فرزندش، مهدى آل محمّد عجّل اللّه تعالى فرجه الشريف معرّفى مى كند با توجّه به آن چه از اين عبارت استفاده مى شود عنوان نيابت عن اللّه دارد و به عبارت ساده تر امام زمان عليه السّلام كه ولىّ‌ اللّه است به عنوان نيابت عن اللّه در مقام خون خواهى امام حسين عليه السّلام برمى آيد چون لا يدركه إلاّ اللّه أحد و اين نكته اى است بسيار حايز اهمّيت كه بايد بيش از اين در آن انديشه و تأمّل نمود و نديده ام كسى از بزرگان مان متعرّض شده باشد</w:t>
      </w:r>
      <w:r>
        <w:rPr>
          <w:rFonts w:eastAsia="IRNazanin" w:cs="IRNazanin"/>
          <w:color w:val="111111"/>
          <w:sz w:val="28"/>
          <w:szCs w:val="28"/>
          <w:rtl w:val="true"/>
          <w:lang w:bidi="fa-IR"/>
        </w:rPr>
        <w:t>.</w:t>
      </w:r>
    </w:p>
    <w:p>
      <w:pPr>
        <w:pStyle w:val="Heading3"/>
        <w:numPr>
          <w:ilvl w:val="2"/>
          <w:numId w:val="1"/>
        </w:numPr>
        <w:rPr/>
      </w:pPr>
      <w:bookmarkStart w:id="468" w:name="__RefHeading___Toc303233_730472459"/>
      <w:bookmarkStart w:id="469" w:name="_Toc160"/>
      <w:bookmarkEnd w:id="468"/>
      <w:r>
        <w:rPr>
          <w:rtl w:val="true"/>
        </w:rPr>
        <w:t>زمين و زمينيان ضامن خون سيد الشهداء عليه السّلام هستند</w:t>
      </w:r>
      <w:bookmarkEnd w:id="46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كنيم اين سفر سفر زيارت كسى است كه زمين و همۀ اهل زمين ضامن خون او هستند و بايد غرامت آن را بپردازند كه باز در همين حديثى </w:t>
      </w:r>
    </w:p>
    <w:p>
      <w:pPr>
        <w:pStyle w:val="BookText"/>
        <w:rPr/>
      </w:pPr>
      <w:r>
        <w:rPr>
          <w:rFonts w:ascii="IRNazanin" w:hAnsi="IRNazanin" w:eastAsia="IRNazanin"/>
          <w:color w:val="111111"/>
          <w:sz w:val="28"/>
          <w:sz w:val="28"/>
          <w:szCs w:val="28"/>
          <w:rtl w:val="true"/>
          <w:lang w:bidi="fa-IR"/>
        </w:rPr>
        <w:t>كه جمله قبل را از آن نقل نموديم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 الارض و من عليها دمك و ثارك يابن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رئيس مذهبمان به ما دستور مى دهد مقدارى جلوتر برو و برابر قبر بايست و قبله را پشت شانه ات قرار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ضامن خون تو قرار داده زمين را و هركس كه روى زمين است اى پسر رسول خدا</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مرحوم مجلسى در بيان اين جمله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قرار دادن و غرامت پردازى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سبيل مبالغه و مجاز است و عنوان كنايه از عظمت و تفخيم آن خون دارد، و يا مراد اين است كه خداوند امر مى كند زمين قبر در مقام تعذيب و شكنجۀ قاتلين آن حضرت برآيد و همچنين در رجعت آنان گرفتار خسف و فرو رفتن در زمين گردند، و يا مقصود از زمين اهل زمين هستند از فرشتگان و جنّيان و بنابراين مراد از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آدميانند و يا اعمّ‌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 و جنّ‌ 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تعميم بعد از تخصيص، و ممكن است مقصود اين باشد كه خداوند اجساد قاتلين آن حضرت را به رسم وديعه به زمين سپرده است تا در زمان رجعت از آنان انتقام گيرد و همچنين در روز قيامت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مراد از اين جمله اين است كه چون خداوند زمين را بعد از شهادت آن حضرت خراب و ويران نمود و خون ها در آن ريخته شد </w:t>
      </w:r>
    </w:p>
    <w:p>
      <w:pPr>
        <w:pStyle w:val="BookText"/>
        <w:rPr/>
      </w:pPr>
      <w:r>
        <w:rPr>
          <w:rFonts w:ascii="IRNazanin" w:hAnsi="IRNazanin" w:eastAsia="IRNazanin"/>
          <w:color w:val="111111"/>
          <w:sz w:val="28"/>
          <w:sz w:val="28"/>
          <w:szCs w:val="28"/>
          <w:rtl w:val="true"/>
          <w:lang w:bidi="fa-IR"/>
        </w:rPr>
        <w:t>و خداوند قاتلان و اشباه آنان را به دست جمعى كه براى خون خواهى خروج نمودند گرفتار قتل نمود و كشته شدند پس گويا زمين را ضامن خون او قرار داده زيرا كه انتقام خون آن حضرت روى زمين گرفته شده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ولى ظاهرا نيازى به اين توجيهات و تكلّفات نباشد و همان معناى اوّل با توضيحى كه مى آوريم مناسب تر به نظر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چنان خون آن حضرت عظمت دارد و آن دم خدائى هيمنه دارد و شهادت آن وجود مقدّس در پيشگاه حق تعالى حايز اهميت است كه زمين و همۀ اهل زمين را ضامن خون او قرار داده و همه در برابر اين حادثۀ مؤلمه و اين واقعۀ هايله خود را مسئول و ضامن مى شناسند و ضمان و مسئوليّت هركدام مناسب با وضع خود آنان است و گويا زمين و زمينيان از اين كه اين معصيت سنگين و جرم و جنايت ننگين روى زمين انجام گرفت سرافكنده و خجل هستند و همه خود را ضامن مى شناسند و خداوند ضمان آن خون را بر همه زمين و زمينى ها بار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چه زيبا مادحشان مرحوم وفايى شوشترى در مقام توصيف اين دم خدايى كه فقط‍‌ خدا منتقم آن است و تمامى اهل زمين را ضامن آن قرار داده است برآمده و در تركيب بند نغزش چنين آورده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خون پاك از همه چيزى تو برترى زان برترى كه خون خداوند اكبرى </w:t>
      </w:r>
    </w:p>
    <w:p>
      <w:pPr>
        <w:pStyle w:val="BookText"/>
        <w:rPr/>
      </w:pPr>
      <w:r>
        <w:rPr>
          <w:rFonts w:ascii="IRNazanin" w:hAnsi="IRNazanin" w:eastAsia="IRNazanin"/>
          <w:color w:val="111111"/>
          <w:sz w:val="28"/>
          <w:sz w:val="28"/>
          <w:szCs w:val="28"/>
          <w:rtl w:val="true"/>
          <w:lang w:bidi="fa-IR"/>
        </w:rPr>
        <w:t>اى خون هزار مرتبه سوگند مى خورم بر پاكيت كه طاهر و طهر و مطهّرى</w:t>
      </w:r>
    </w:p>
    <w:p>
      <w:pPr>
        <w:pStyle w:val="BookText"/>
        <w:rPr/>
      </w:pPr>
      <w:r>
        <w:rPr>
          <w:rFonts w:ascii="IRNazanin" w:hAnsi="IRNazanin" w:eastAsia="IRNazanin"/>
          <w:color w:val="111111"/>
          <w:sz w:val="28"/>
          <w:sz w:val="28"/>
          <w:szCs w:val="28"/>
          <w:rtl w:val="true"/>
          <w:lang w:bidi="fa-IR"/>
        </w:rPr>
        <w:t>اى خون پاك گرنه تو ثاراللّهى چرا؟  خواهنده ات خداست به هنگام داورى</w:t>
      </w:r>
    </w:p>
    <w:p>
      <w:pPr>
        <w:pStyle w:val="BookText"/>
        <w:rPr/>
      </w:pPr>
      <w:r>
        <w:rPr>
          <w:rFonts w:ascii="IRNazanin" w:hAnsi="IRNazanin" w:eastAsia="IRNazanin"/>
          <w:color w:val="111111"/>
          <w:sz w:val="28"/>
          <w:sz w:val="28"/>
          <w:szCs w:val="28"/>
          <w:rtl w:val="true"/>
          <w:lang w:bidi="fa-IR"/>
        </w:rPr>
        <w:t>در حيرتم كه اهل ستم چون كنند چون در روز داورى تو چون خون داورى</w:t>
      </w:r>
    </w:p>
    <w:p>
      <w:pPr>
        <w:pStyle w:val="BookText"/>
        <w:rPr/>
      </w:pPr>
      <w:r>
        <w:rPr>
          <w:rFonts w:ascii="IRNazanin" w:hAnsi="IRNazanin" w:eastAsia="IRNazanin"/>
          <w:color w:val="111111"/>
          <w:sz w:val="28"/>
          <w:sz w:val="28"/>
          <w:szCs w:val="28"/>
          <w:rtl w:val="true"/>
          <w:lang w:bidi="fa-IR"/>
        </w:rPr>
        <w:t>اى خون پاك از تو حسين چون وضو گرفت او را خدا به هر دو سرا داد سرورى</w:t>
      </w:r>
    </w:p>
    <w:p>
      <w:pPr>
        <w:pStyle w:val="BookText"/>
        <w:rPr/>
      </w:pPr>
      <w:r>
        <w:rPr>
          <w:rFonts w:ascii="IRNazanin" w:hAnsi="IRNazanin" w:eastAsia="IRNazanin"/>
          <w:color w:val="111111"/>
          <w:sz w:val="28"/>
          <w:sz w:val="28"/>
          <w:szCs w:val="28"/>
          <w:rtl w:val="true"/>
          <w:lang w:bidi="fa-IR"/>
        </w:rPr>
        <w:t>چون از تو بوده غسل و وضوى شهادتش از سلسبيل بهتر و برتر ز كوثرى</w:t>
      </w:r>
    </w:p>
    <w:p>
      <w:pPr>
        <w:pStyle w:val="BookText"/>
        <w:rPr/>
      </w:pPr>
      <w:r>
        <w:rPr>
          <w:rFonts w:ascii="Amiri" w:hAnsi="Amiri" w:eastAsia="Amiri" w:cs="Amiri"/>
          <w:color w:val="111111"/>
          <w:sz w:val="28"/>
          <w:sz w:val="28"/>
          <w:szCs w:val="28"/>
          <w:rtl w:val="true"/>
          <w:lang w:bidi="ar-SA"/>
        </w:rPr>
        <w:t>درياى رحمتى تو كه آن كشتۀ جفا اندر تو كرده كشتى عشقش شناورى</w:t>
      </w:r>
    </w:p>
    <w:p>
      <w:pPr>
        <w:pStyle w:val="BookText"/>
        <w:rPr/>
      </w:pPr>
      <w:r>
        <w:rPr>
          <w:rFonts w:ascii="IRNazanin" w:hAnsi="IRNazanin" w:eastAsia="IRNazanin"/>
          <w:color w:val="111111"/>
          <w:sz w:val="28"/>
          <w:sz w:val="28"/>
          <w:szCs w:val="28"/>
          <w:rtl w:val="true"/>
          <w:lang w:bidi="fa-IR"/>
        </w:rPr>
        <w:t>خط‍‌ شهادتى كه تو چون نامۀ فراق بر يال ذو الجناح و به بال كبوترى</w:t>
      </w:r>
    </w:p>
    <w:p>
      <w:pPr>
        <w:pStyle w:val="BookText"/>
        <w:rPr/>
      </w:pPr>
      <w:r>
        <w:rPr>
          <w:rFonts w:ascii="IRNazanin" w:hAnsi="IRNazanin" w:eastAsia="IRNazanin"/>
          <w:color w:val="111111"/>
          <w:sz w:val="28"/>
          <w:sz w:val="28"/>
          <w:szCs w:val="28"/>
          <w:rtl w:val="true"/>
          <w:lang w:bidi="fa-IR"/>
        </w:rPr>
        <w:t>گاهى به زرد چهره و گيسوى زينبى گاهى به سبز شيشه و بر چرخ اخضرى</w:t>
      </w:r>
    </w:p>
    <w:p>
      <w:pPr>
        <w:pStyle w:val="BookText"/>
        <w:rPr/>
      </w:pPr>
      <w:r>
        <w:rPr>
          <w:rFonts w:ascii="IRNazanin" w:hAnsi="IRNazanin" w:eastAsia="IRNazanin"/>
          <w:color w:val="111111"/>
          <w:sz w:val="28"/>
          <w:sz w:val="28"/>
          <w:szCs w:val="28"/>
          <w:rtl w:val="true"/>
          <w:lang w:bidi="fa-IR"/>
        </w:rPr>
        <w:t>اى خون مگر ز پيكر پاك محمّدى اى خون مگر ز مهجۀ زهراى ازهرى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هستى تو كيمياى سعادت به نشأتين اكسير اعظمى تو و گوگرد احمرى </w:t>
      </w:r>
    </w:p>
    <w:p>
      <w:pPr>
        <w:pStyle w:val="BookText"/>
        <w:rPr/>
      </w:pPr>
      <w:r>
        <w:rPr>
          <w:rFonts w:ascii="IRNazanin" w:hAnsi="IRNazanin" w:eastAsia="IRNazanin"/>
          <w:color w:val="111111"/>
          <w:sz w:val="28"/>
          <w:sz w:val="28"/>
          <w:szCs w:val="28"/>
          <w:rtl w:val="true"/>
          <w:lang w:bidi="fa-IR"/>
        </w:rPr>
        <w:t>اى خون اگر كه مشك خطا خوانمت خطاست تو از دل او ز نافه و از نافه برترى</w:t>
      </w:r>
    </w:p>
    <w:p>
      <w:pPr>
        <w:pStyle w:val="BookText"/>
        <w:rPr/>
      </w:pPr>
      <w:r>
        <w:rPr>
          <w:rFonts w:ascii="IRNazanin" w:hAnsi="IRNazanin" w:eastAsia="IRNazanin"/>
          <w:color w:val="111111"/>
          <w:sz w:val="28"/>
          <w:sz w:val="28"/>
          <w:szCs w:val="28"/>
          <w:rtl w:val="true"/>
          <w:lang w:bidi="fa-IR"/>
        </w:rPr>
        <w:t>اى خون تو چيستى كه همه جرم جنّ‌ و انس با نيم قطره ات ننمايد برابرى</w:t>
      </w:r>
    </w:p>
    <w:p>
      <w:pPr>
        <w:pStyle w:val="BookText"/>
        <w:rPr/>
      </w:pPr>
      <w:r>
        <w:rPr>
          <w:rFonts w:ascii="Amiri" w:hAnsi="Amiri" w:eastAsia="Amiri" w:cs="Amiri"/>
          <w:color w:val="111111"/>
          <w:sz w:val="28"/>
          <w:sz w:val="28"/>
          <w:szCs w:val="28"/>
          <w:rtl w:val="true"/>
          <w:lang w:bidi="ar-SA"/>
        </w:rPr>
        <w:t>در ماسوى نبود بهايى براى تو ايزد بداد خويشتن اندر بهاى تو</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 راستى مرحوم وفايى در اين چكامه آن خون مقدّس را بسيار خوب به رشته كشيده و مضامين بسيارى از روايات و زياراتى را كه آورديم،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در بندى ديگر از همين تركيب بند باز اشارتى دارد كه جفا مى دانم براى عزيزان نياورم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كه ميسّر نشد فصلى مستقل به عنوان كربلا در ادب و نظم بياوريم، جابه جاى اين نوشتار نشانى از ادب مى آوريم و نظمى از نظم مى بخشيم، باشد كه زائران كربلا در سفر كربلا از آن بهره برند و ما را هم از اين نمد كلاهى عايد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كشته اى كه نيست جزايى براى او غير از خداى او كه بود خون بهاى او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كشته اى كه حيدر و زهرا و مصطفى دارند صبح و شام به جنّت عزاى او </w:t>
      </w:r>
    </w:p>
    <w:p>
      <w:pPr>
        <w:pStyle w:val="BookText"/>
        <w:rPr/>
      </w:pPr>
      <w:r>
        <w:rPr>
          <w:rFonts w:ascii="Amiri" w:hAnsi="Amiri" w:eastAsia="Amiri" w:cs="Amiri"/>
          <w:color w:val="111111"/>
          <w:sz w:val="28"/>
          <w:sz w:val="28"/>
          <w:szCs w:val="28"/>
          <w:rtl w:val="true"/>
          <w:lang w:bidi="ar-SA"/>
        </w:rPr>
        <w:t>آن كشته اى كه شمّه اى از شرح ماتمش خواند از براى موسى عمران خداى او</w:t>
      </w:r>
    </w:p>
    <w:p>
      <w:pPr>
        <w:pStyle w:val="BookText"/>
        <w:rPr/>
      </w:pPr>
      <w:r>
        <w:rPr>
          <w:rFonts w:ascii="IRNazanin" w:hAnsi="IRNazanin" w:eastAsia="IRNazanin"/>
          <w:color w:val="111111"/>
          <w:sz w:val="28"/>
          <w:sz w:val="28"/>
          <w:szCs w:val="28"/>
          <w:rtl w:val="true"/>
          <w:lang w:bidi="fa-IR"/>
        </w:rPr>
        <w:t>آن كشته اى كه ساخت خداوند كردگار سرتاسر جهان همه ماتم سراى او</w:t>
      </w:r>
    </w:p>
    <w:p>
      <w:pPr>
        <w:pStyle w:val="BookText"/>
        <w:rPr/>
      </w:pPr>
      <w:r>
        <w:rPr>
          <w:rFonts w:ascii="IRNazanin" w:hAnsi="IRNazanin" w:eastAsia="IRNazanin"/>
          <w:color w:val="111111"/>
          <w:sz w:val="28"/>
          <w:sz w:val="28"/>
          <w:szCs w:val="28"/>
          <w:rtl w:val="true"/>
          <w:lang w:bidi="fa-IR"/>
        </w:rPr>
        <w:t>از سر چو شد عمامه و از دوش او ردا گرديد كبرياى خدايى رداى او</w:t>
      </w:r>
    </w:p>
    <w:p>
      <w:pPr>
        <w:pStyle w:val="BookText"/>
        <w:rPr/>
      </w:pPr>
      <w:r>
        <w:rPr>
          <w:rFonts w:ascii="Amiri" w:hAnsi="Amiri" w:eastAsia="Amiri" w:cs="Amiri"/>
          <w:color w:val="111111"/>
          <w:sz w:val="28"/>
          <w:sz w:val="28"/>
          <w:szCs w:val="28"/>
          <w:rtl w:val="true"/>
          <w:lang w:bidi="ar-SA"/>
        </w:rPr>
        <w:t>كاش آن زمان كه در ره جانان شد او فدا جان جهانيان همه مى شد فداى او</w:t>
      </w:r>
    </w:p>
    <w:p>
      <w:pPr>
        <w:pStyle w:val="BookText"/>
        <w:rPr/>
      </w:pPr>
      <w:r>
        <w:rPr>
          <w:rFonts w:ascii="Amiri" w:hAnsi="Amiri" w:eastAsia="Amiri" w:cs="Amiri"/>
          <w:color w:val="111111"/>
          <w:sz w:val="28"/>
          <w:sz w:val="28"/>
          <w:szCs w:val="28"/>
          <w:rtl w:val="true"/>
          <w:lang w:bidi="ar-SA"/>
        </w:rPr>
        <w:t>دل تا ز جان بريد و به جانان خويش بست دل هاى دوستان همه شد آشناى او</w:t>
      </w:r>
    </w:p>
    <w:p>
      <w:pPr>
        <w:pStyle w:val="BookText"/>
        <w:rPr/>
      </w:pPr>
      <w:r>
        <w:rPr>
          <w:rFonts w:ascii="IRNazanin" w:hAnsi="IRNazanin" w:eastAsia="IRNazanin"/>
          <w:color w:val="111111"/>
          <w:sz w:val="28"/>
          <w:sz w:val="28"/>
          <w:szCs w:val="28"/>
          <w:rtl w:val="true"/>
          <w:lang w:bidi="fa-IR"/>
        </w:rPr>
        <w:t>بهر لقا چو خويش فنا كرد در بقا شد تا ابد لقاى خدايى لقاى او</w:t>
      </w:r>
    </w:p>
    <w:p>
      <w:pPr>
        <w:pStyle w:val="BookText"/>
        <w:rPr/>
      </w:pPr>
      <w:r>
        <w:rPr>
          <w:rFonts w:ascii="IRNazanin" w:hAnsi="IRNazanin" w:eastAsia="IRNazanin"/>
          <w:color w:val="111111"/>
          <w:sz w:val="28"/>
          <w:sz w:val="28"/>
          <w:szCs w:val="28"/>
          <w:rtl w:val="true"/>
          <w:lang w:bidi="fa-IR"/>
        </w:rPr>
        <w:t>معراج اوّلش سر دوش پيمبر است معراج آخرش ز هر انديشه برتر است</w:t>
      </w:r>
      <w:r>
        <w:rPr>
          <w:rStyle w:val="FootnoteAnchor"/>
          <w:rtl w:val="true"/>
        </w:rPr>
        <w:footnoteReference w:id="29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عزيزان در مضامين اين اشعار دقّت بيشترى داشته باشند به خصوص مصرع آخر آن كه بيانگر همان حقيقتى است كه مكرّر گفته ايم و مى گوييم كه حسين عليه السّلام و آنچه متعلّق به اوست از اسرار هستى است و برتر از انديشۀ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معراج آخرش ز هر انديشه برتر است</w:t>
      </w:r>
      <w:r>
        <w:rPr>
          <w:rFonts w:eastAsia="IRNazanin" w:cs="IRNazanin"/>
          <w:color w:val="111111"/>
          <w:sz w:val="28"/>
          <w:szCs w:val="28"/>
          <w:rtl w:val="true"/>
          <w:lang w:bidi="fa-IR"/>
        </w:rPr>
        <w:t xml:space="preserve">. </w:t>
      </w:r>
      <w:bookmarkStart w:id="470" w:name="pg17083_169081"/>
    </w:p>
    <w:p>
      <w:pPr>
        <w:pStyle w:val="Heading3"/>
        <w:numPr>
          <w:ilvl w:val="2"/>
          <w:numId w:val="1"/>
        </w:numPr>
        <w:rPr/>
      </w:pPr>
      <w:bookmarkStart w:id="471" w:name="__RefHeading___Toc303235_730472459"/>
      <w:bookmarkStart w:id="472" w:name="_Toc161"/>
      <w:bookmarkEnd w:id="470"/>
      <w:bookmarkEnd w:id="471"/>
      <w:r>
        <w:rPr>
          <w:rtl w:val="true"/>
        </w:rPr>
        <w:t>معرفت اين سفر اقرار به عجز از معرفت است</w:t>
      </w:r>
      <w:bookmarkEnd w:id="472"/>
    </w:p>
    <w:p>
      <w:pPr>
        <w:pStyle w:val="BookText"/>
        <w:rPr/>
      </w:pPr>
      <w:r>
        <w:rPr>
          <w:rFonts w:ascii="IRNazanin" w:hAnsi="IRNazanin" w:eastAsia="IRNazanin"/>
          <w:color w:val="111111"/>
          <w:sz w:val="28"/>
          <w:sz w:val="28"/>
          <w:szCs w:val="28"/>
          <w:rtl w:val="true"/>
          <w:lang w:bidi="fa-IR"/>
        </w:rPr>
        <w:t>آرى، سفر زيارت كربلا سفرى است كه پيوسته در ناى آن نواى غم است و اندوه و مصيبت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زيارتى است كه اين بيست و نه حرف هجاى تازى و سى و سه حرف هجاى فارسى توان تعداد و احصاء و شمارش خصوصيات و امتيازات آن را ندارد و نهايت حرفى كه مى زند و تهجّى مى نمايد اقرار به عجز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قميصا خيط‍‌ من نسج تسعة و عشرين حرفا عن معاليك قاصر</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بر اين اساس بايد بسيار مراقب بود، بسيار متوجّه بود، بسيار باادب و متواضع بود، بسيار متين و سنگين بود، بسيار غمين و حزين بود، بسيار خموش و صموت بود، بسيار به هوش بود، بسيار در فكر و انديشه بود، بسيار به ياد بود و بسيار همراه با داد و عارى و خالى از هر بيداد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كجا آمده ام‌؟ كربلا كجاست‌؟ به زيارت كه مى روم‌؟ مى دانم‌؟ امام حسين عليه السّلام كيست و زيارتش چيست و كربلايش كدام‌؟ در تمام اين سفر بايد در فكر و انديشه بود چونان كه بايد همراز با عشق و احساس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داستانى است و شگفت سفرى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انديشه مقوله اى است و عشق و احساس مقوله اى دگر و هركدام جايگاه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را با عشق چه سنخيّت‌؟ و انديشه را با احساس چه تناسب‌؟ و عقل را با عاطفه چه ارتباط؟</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از گام نخستين اين سفر در سفينۀ عقل نشستيم و بر بادبان </w:t>
      </w:r>
      <w:bookmarkStart w:id="473" w:name="pg17083_169082"/>
    </w:p>
    <w:p>
      <w:pPr>
        <w:pStyle w:val="BookText"/>
        <w:rPr/>
      </w:pPr>
      <w:bookmarkEnd w:id="473"/>
      <w:r>
        <w:rPr>
          <w:rFonts w:ascii="IRNazanin" w:hAnsi="IRNazanin" w:eastAsia="IRNazanin"/>
          <w:color w:val="111111"/>
          <w:sz w:val="28"/>
          <w:sz w:val="28"/>
          <w:szCs w:val="28"/>
          <w:rtl w:val="true"/>
          <w:lang w:bidi="fa-IR"/>
        </w:rPr>
        <w:t>فكر و انديشه تكيه زديم و از برابر ديدۀ دل مان صحنۀ كربلا و عاشوراى سال شصت و يكم هجرت را گذارنديم و با ديدۀ عقلانى و نگرش ربّانى آن واقعه را از نظر گذرانديم آن وقت است كه آب ديده راه را بر ما مى بندد و گريه ما را امان نمى دهد و نه تنها زبان مان حسين، شهيد، مظلوم، غريب، عطشان مى گويد كه سراپاى وجودمان گوياى اين كلمات مى گردد و بندبند پيكرمان يا حسين، يا شهيد، يا غريب، يا مظلوم، يا عطشان مى گويد و با گوش دل اين نوا را از كلّ‌ وجود مى شنويم و با قافلۀ هستى كه مرثيه سراى مظلوم كربلاست هم سفر مى گرديم</w:t>
      </w:r>
      <w:r>
        <w:rPr>
          <w:rFonts w:eastAsia="IRNazanin" w:cs="IRNazanin"/>
          <w:color w:val="111111"/>
          <w:sz w:val="28"/>
          <w:szCs w:val="28"/>
          <w:rtl w:val="true"/>
          <w:lang w:bidi="fa-IR"/>
        </w:rPr>
        <w:t>.</w:t>
      </w:r>
    </w:p>
    <w:p>
      <w:pPr>
        <w:pStyle w:val="Heading3"/>
        <w:numPr>
          <w:ilvl w:val="2"/>
          <w:numId w:val="1"/>
        </w:numPr>
        <w:rPr/>
      </w:pPr>
      <w:bookmarkStart w:id="474" w:name="__RefHeading___Toc303237_730472459"/>
      <w:bookmarkStart w:id="475" w:name="_Toc162"/>
      <w:bookmarkEnd w:id="474"/>
      <w:r>
        <w:rPr>
          <w:rtl w:val="true"/>
        </w:rPr>
        <w:t>مرثيه سرايى پرندگان</w:t>
      </w:r>
      <w:bookmarkEnd w:id="475"/>
    </w:p>
    <w:p>
      <w:pPr>
        <w:pStyle w:val="BookText"/>
        <w:rPr/>
      </w:pPr>
      <w:r>
        <w:rPr>
          <w:rFonts w:ascii="IRNazanin" w:hAnsi="IRNazanin" w:eastAsia="IRNazanin"/>
          <w:color w:val="111111"/>
          <w:sz w:val="28"/>
          <w:sz w:val="28"/>
          <w:szCs w:val="28"/>
          <w:rtl w:val="true"/>
          <w:lang w:bidi="fa-IR"/>
        </w:rPr>
        <w:t xml:space="preserve">يكى از محترمين علماى مورد اطمينان براى من نقل كرد كه در سفرى كه حدود چهل و پنج سال قبل به صورت قاچاق به كربلا مى رفتم و همراه بودم با يكى از بزرگان صاحب كمال كه چند سالى است از دنيا رفته و در جوار سيّد الشهداء عليه السّلام به خاك سپرده شده وقتى از ميان نخلستان عبور مى كردم و همراهان جلوتر از من بودند و من پشت سر آنان با فاصله اى مى رفتم ناگهان با صراحت و وضوح شنيدم كه پرندگان روى درخت ها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حسين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شنيدن اين نواى غمبار گويا قوّت از زانوهايم رفت و نتوانستم بروم مقدارى نشستم تا حالم به جا آمد</w:t>
      </w:r>
      <w:r>
        <w:rPr>
          <w:rFonts w:eastAsia="IRNazanin" w:cs="IRNazanin"/>
          <w:color w:val="111111"/>
          <w:sz w:val="28"/>
          <w:szCs w:val="28"/>
          <w:rtl w:val="true"/>
          <w:lang w:bidi="fa-IR"/>
        </w:rPr>
        <w:t>.</w:t>
      </w:r>
      <w:r>
        <w:rPr>
          <w:rStyle w:val="FootnoteAnchor"/>
          <w:rtl w:val="true"/>
        </w:rPr>
        <w:footnoteReference w:id="30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سفرى كه دو سال قبل به عتبات عاليات داشتم و موفق بودم تمام ماه مبارك افتخار زيارت كربلا را داشته باشم، روز بيست و دوم بعد از </w:t>
      </w:r>
    </w:p>
    <w:p>
      <w:pPr>
        <w:pStyle w:val="BookText"/>
        <w:rPr/>
      </w:pPr>
      <w:r>
        <w:rPr>
          <w:rFonts w:ascii="IRNazanin" w:hAnsi="IRNazanin" w:eastAsia="IRNazanin"/>
          <w:color w:val="111111"/>
          <w:sz w:val="28"/>
          <w:sz w:val="28"/>
          <w:szCs w:val="28"/>
          <w:rtl w:val="true"/>
          <w:lang w:bidi="fa-IR"/>
        </w:rPr>
        <w:t>نماز ظهر و عصر در قسمت پايين پاى مبارك كامل مردى را ديدم كه در كنارم در گوشه اى نشسته و مشغول خواندن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 و با همان لهجۀ عراقى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مشغول خواندن قرآن بودم صداى شيرين پرندگان را با گوشم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با من حرف مى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دو مرتبه شنيدم، شما نشنيديد؟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هفت سال است كه اين جا هستم و تا امروز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جريانى را كه الآن نقل كردم براى او گفتم و اضافه كردم چه بسا ممكن است پرندگان يا موجودات ديگرى به زيارت امام حسين عليه السّلام آمده باشند، آخر روز بيست و دوّم ماه مبارك رمضان و شب بيست و سوم و شب قدر و شب زيارتى مخصوص سيّد الشهداء عليه السّلام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همچنين جناب آقاى حاج سيد على شهرستانى براى من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جناب آقاى حاج شيخ على آزاد كه از شاگردان مرحوم آيت اللّه حاج سيد محمود شاهرودى است و از ايشان اجازۀ اجتهاد دارد و الان هم در قيد حيات است و در قم زندگى مى كند و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نجف مشغول تحصيل بودم، در يكى از سفرهاى زيارتى امام حسين عليه السّلام كه مى خواستم پياده مشرّف شوم، براى خداحافظى خدمت آيت اللّه شاهرودى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حتما موقع غروب آفتاب آنجا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رسيدى آن جا بمان تا آفتاب غروب كند و ببين چه مى بينى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 ظهر بود رسيدم و به خاطر عمل به سفارش </w:t>
      </w:r>
    </w:p>
    <w:p>
      <w:pPr>
        <w:pStyle w:val="BookText"/>
        <w:rPr/>
      </w:pPr>
      <w:r>
        <w:rPr>
          <w:rFonts w:ascii="IRNazanin" w:hAnsi="IRNazanin" w:eastAsia="IRNazanin"/>
          <w:color w:val="111111"/>
          <w:sz w:val="28"/>
          <w:sz w:val="28"/>
          <w:szCs w:val="28"/>
          <w:rtl w:val="true"/>
          <w:lang w:bidi="fa-IR"/>
        </w:rPr>
        <w:t>استادم آيت اللّه شاهرودى ماندم تا آفتاب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دسته دسته پرندگانى آمدند كه از گنجشك بزرگ تر و از كبوتر كوچكتر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آمدند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حسين كشته شد، اى واى حسين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زبان فارسى و عربى كاملا واضح و آشكار پيوسته اين جملات را مى گفتند و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ديدن آنها و شنيدن جملاتشان حالم تغيير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مشرّف شده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استادم 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جريان را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هم ديده و شنيده بودم، مى خواستم ببينم واقع بوده يا تخيّل، حالا يقين كردم كه واقع بوده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آرى، اگر چشم و گوش بازى باشد مرثيه سرايى براى امام حسين عليه السّلام و گريه و فغان هستى را در عزاى آن حضرت مى شنود و به خصوص در سفر كربلا كه نماد و نمود اين حقايق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تعزيه خانۀ ابى عبد اللّه عليه السّلام است و وجود گريه كن و عزادار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خرگه عزاى تو اين طارم كبود لبريز خون ز داغ تو پيمانۀ وجود</w:t>
      </w:r>
    </w:p>
    <w:p>
      <w:pPr>
        <w:pStyle w:val="BookText"/>
        <w:rPr/>
      </w:pPr>
      <w:r>
        <w:rPr>
          <w:rFonts w:ascii="IRNazanin" w:hAnsi="IRNazanin" w:eastAsia="IRNazanin"/>
          <w:color w:val="111111"/>
          <w:sz w:val="28"/>
          <w:sz w:val="28"/>
          <w:szCs w:val="28"/>
          <w:rtl w:val="true"/>
          <w:lang w:bidi="fa-IR"/>
        </w:rPr>
        <w:t>وى هر ستاره قطرۀ خونى كه علويان در ماتم تو ريخته از ديدگان فرود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تنها نه خاكيان به عزاى تو اشك ريز ماتم سراست بهر تو از غيب تا شهود </w:t>
      </w:r>
      <w:bookmarkStart w:id="476" w:name="pg17083_169085"/>
    </w:p>
    <w:p>
      <w:pPr>
        <w:pStyle w:val="BookText"/>
        <w:rPr/>
      </w:pPr>
      <w:bookmarkEnd w:id="476"/>
      <w:r>
        <w:rPr>
          <w:rFonts w:ascii="IRNazanin" w:hAnsi="IRNazanin" w:eastAsia="IRNazanin"/>
          <w:color w:val="111111"/>
          <w:sz w:val="28"/>
          <w:sz w:val="28"/>
          <w:szCs w:val="28"/>
          <w:rtl w:val="true"/>
          <w:lang w:bidi="fa-IR"/>
        </w:rPr>
        <w:t>از خون كشتگان تو صحراى ماريه باغى و سنبلش همه گيسوى مشگ بود</w:t>
      </w:r>
      <w:r>
        <w:rPr>
          <w:rStyle w:val="FootnoteAnchor"/>
          <w:rtl w:val="true"/>
        </w:rPr>
        <w:footnoteReference w:id="304"/>
      </w:r>
    </w:p>
    <w:p>
      <w:pPr>
        <w:pStyle w:val="Heading3"/>
        <w:numPr>
          <w:ilvl w:val="2"/>
          <w:numId w:val="1"/>
        </w:numPr>
        <w:rPr/>
      </w:pPr>
      <w:bookmarkStart w:id="477" w:name="__RefHeading___Toc303239_730472459"/>
      <w:bookmarkStart w:id="478" w:name="_Toc163"/>
      <w:bookmarkEnd w:id="477"/>
      <w:r>
        <w:rPr>
          <w:rtl w:val="true"/>
        </w:rPr>
        <w:t>مرثيه سرايى قرآن حاج رحيم</w:t>
      </w:r>
      <w:bookmarkEnd w:id="478"/>
    </w:p>
    <w:p>
      <w:pPr>
        <w:pStyle w:val="BookText"/>
        <w:rPr/>
      </w:pPr>
      <w:r>
        <w:rPr>
          <w:rFonts w:ascii="IRNazanin" w:hAnsi="IRNazanin" w:eastAsia="IRNazanin"/>
          <w:color w:val="111111"/>
          <w:sz w:val="28"/>
          <w:sz w:val="28"/>
          <w:szCs w:val="28"/>
          <w:rtl w:val="true"/>
          <w:lang w:bidi="fa-IR"/>
        </w:rPr>
        <w:t>اگر چشم و گوش بازى باشد اين صداها را در هستى مى شنود آن گونه كه حاج رحيم قمّى شنيده كه يكى از بزرگان مورد اعتماد براى من نقل نمود كه خود حاج رحيم براى من نقل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كتاب مقتلى داشتم و خيلى به آن علاقمند بودم و پيوسته در منزل آن را مى خواندم و گريه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منزل براى اين كه من خيلى گريه نكنم آن كتاب را مخفى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خانه آمدم هيچ كس نبود هرچه گشتم كتاب را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مشغول قرآن خواندن شدم و گريه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حالى كه موقع خواندن مقتل داشتم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كردم به خواندن سورۀ الرحمن و گريه مى كردم كه يك مرتبه ديدم از قرآن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كهيعص حمعسق من هم شروع كردم بلند بلند گريه كردن و به سر و سينه زدن و حسين حسين گفتن</w:t>
      </w:r>
      <w:r>
        <w:rPr>
          <w:rFonts w:eastAsia="IRNazanin" w:cs="IRNazanin"/>
          <w:color w:val="111111"/>
          <w:sz w:val="28"/>
          <w:szCs w:val="28"/>
          <w:rtl w:val="true"/>
          <w:lang w:bidi="fa-IR"/>
        </w:rPr>
        <w:t>.</w:t>
      </w:r>
      <w:r>
        <w:rPr>
          <w:rStyle w:val="FootnoteAnchor"/>
          <w:rtl w:val="true"/>
        </w:rPr>
        <w:footnoteReference w:id="30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گوش شنوايى باشد از قرآن هم صداى روضۀ امام حسين عليه السّلام به گوش مى رسد</w:t>
      </w:r>
      <w:r>
        <w:rPr>
          <w:rFonts w:eastAsia="IRNazanin" w:cs="IRNazanin"/>
          <w:color w:val="111111"/>
          <w:sz w:val="28"/>
          <w:szCs w:val="28"/>
          <w:rtl w:val="true"/>
          <w:lang w:bidi="fa-IR"/>
        </w:rPr>
        <w:t xml:space="preserve">. </w:t>
      </w:r>
      <w:bookmarkStart w:id="479" w:name="pg17083_169086"/>
    </w:p>
    <w:p>
      <w:pPr>
        <w:pStyle w:val="Heading3"/>
        <w:numPr>
          <w:ilvl w:val="2"/>
          <w:numId w:val="1"/>
        </w:numPr>
        <w:rPr/>
      </w:pPr>
      <w:bookmarkStart w:id="480" w:name="__RefHeading___Toc303241_730472459"/>
      <w:bookmarkStart w:id="481" w:name="_Toc164"/>
      <w:bookmarkEnd w:id="479"/>
      <w:bookmarkEnd w:id="480"/>
      <w:r>
        <w:rPr>
          <w:rtl w:val="true"/>
        </w:rPr>
        <w:t>ختم كهيعص و حمعسق</w:t>
      </w:r>
      <w:bookmarkEnd w:id="481"/>
    </w:p>
    <w:p>
      <w:pPr>
        <w:pStyle w:val="BookText"/>
        <w:rPr/>
      </w:pPr>
      <w:r>
        <w:rPr>
          <w:rFonts w:ascii="IRNazanin" w:hAnsi="IRNazanin" w:eastAsia="IRNazanin"/>
          <w:color w:val="111111"/>
          <w:sz w:val="28"/>
          <w:sz w:val="28"/>
          <w:szCs w:val="28"/>
          <w:rtl w:val="true"/>
          <w:lang w:bidi="fa-IR"/>
        </w:rPr>
        <w:t>خوب است بدانيم بعد از گفتن بسم اللّه الرحمن الرحيم هفت مرتبه كهيعص و حمعسق گفتن براى سهولت و آسانى امور مشكله بسيار مجرّب است و از اسرار است</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482" w:name="__RefHeading___Toc303243_730472459"/>
      <w:bookmarkStart w:id="483" w:name="_Toc165"/>
      <w:bookmarkEnd w:id="482"/>
      <w:r>
        <w:rPr>
          <w:rtl w:val="true"/>
        </w:rPr>
        <w:t>كربلا كلاس درس است</w:t>
      </w:r>
      <w:bookmarkEnd w:id="483"/>
    </w:p>
    <w:p>
      <w:pPr>
        <w:pStyle w:val="BookText"/>
        <w:rPr/>
      </w:pPr>
      <w:r>
        <w:rPr>
          <w:rFonts w:ascii="IRNazanin" w:hAnsi="IRNazanin" w:eastAsia="IRNazanin"/>
          <w:color w:val="111111"/>
          <w:sz w:val="28"/>
          <w:sz w:val="28"/>
          <w:szCs w:val="28"/>
          <w:rtl w:val="true"/>
          <w:lang w:bidi="fa-IR"/>
        </w:rPr>
        <w:t>بارى صحبت در اين بود كه در اين سفر پيوسته بايد فكر كرد و پيوسته سر به جيب انديشه برد و خود را در كلاس درس ديد و در مدرسۀ معرفت مشاهده نمود و در دانش سراى شناخت حاضر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كربلا سفر تحصيل است، سفر آموزش است، سفر هدايت است، سفر معرفت است، سفر شناخت است، سفر درك و شعور است، سفر فكر و انديشه است، سفر چيزفهمى است، سفر ملاّ شدن است، سفر آگاهى يافتن است، سفر درايت است، سفر الى اللّه است، سفر سير و سلوك حقيقى و واقعى است، سفر از خاك بر فوق افلاك و نهايت سير ادراك است، سفر حضور در كلاس آموزش فوق تخصّص است، سفر عجيبى است، سفر غريبى است، سفر بى نظيرى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اش كجاست‌؟ دور است يا نزديك‌؟ كلاس درسش كجاست‌؟ كتاب و دفترش چيست‌؟ مركّب و قلمش كدام‌؟ هم شاگردى هايش كيانند؟ معلّم و استادش كيست‌؟ </w:t>
      </w:r>
      <w:bookmarkStart w:id="484" w:name="pg17083_169087"/>
    </w:p>
    <w:p>
      <w:pPr>
        <w:pStyle w:val="Heading3"/>
        <w:numPr>
          <w:ilvl w:val="2"/>
          <w:numId w:val="1"/>
        </w:numPr>
        <w:rPr/>
      </w:pPr>
      <w:bookmarkStart w:id="485" w:name="__RefHeading___Toc303245_730472459"/>
      <w:bookmarkStart w:id="486" w:name="_Toc166"/>
      <w:bookmarkEnd w:id="484"/>
      <w:bookmarkEnd w:id="485"/>
      <w:r>
        <w:rPr>
          <w:rtl w:val="true"/>
        </w:rPr>
        <w:t>معلّمان و شاگردان</w:t>
      </w:r>
      <w:bookmarkEnd w:id="486"/>
    </w:p>
    <w:p>
      <w:pPr>
        <w:pStyle w:val="BookText"/>
        <w:rPr/>
      </w:pPr>
      <w:r>
        <w:rPr>
          <w:rFonts w:ascii="IRNazanin" w:hAnsi="IRNazanin" w:eastAsia="IRNazanin"/>
          <w:color w:val="111111"/>
          <w:sz w:val="28"/>
          <w:sz w:val="28"/>
          <w:szCs w:val="28"/>
          <w:rtl w:val="true"/>
          <w:lang w:bidi="fa-IR"/>
        </w:rPr>
        <w:t>زودتر از همه همين آخرين اش را معرّفى كنيم و استادان و معلّمانش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كلاس و اين مدرسه و اين حوزه و اين مدرس و اين دانشگاه و اين آموزشگاه معلّم هاى مختلف و اساتيد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مرد دارد، معلّم زن دارد، مربّى پير دارد، مدرّس جوان دارد، هيچ شرط‍‌ سنّى در اساتيد اين مدرسه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دانشگاهى است كه از كودك شيرخواره تا پيرمرد بيش از نود ساله معلّم و استاد دارد و از حجّت معصوم تا تازه مسلمان شده و از گرد راه رسيده هم مدرّس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تنوّعى بى نظير در اساتيد اين مدرسه است و در عين اين تنوّع و تكثّر كثرت در عين وحدت است گويا همه يكى هستند، همه يك حرف مى زنند، همه يك متن تدريس مى كنند، همه يك سرود تعليم مى دهند، همه در يك خط‍‌ حركت مى كنند و همه به يك جهت توجّه دارند و آن جهت و خط‍‌ حقّ‌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 شاگردى هاى اين مدرسه هم مانند اساتيدش متنوّع و مختلف هستند كه شايد بلكه مسلّما در هيچ كجاى عالم اين چنين مدرسه اى با چنين تنوّع و اختلاف دانش پژوهانى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اين مدرسه و حضور در اين كلاس ها نه شرط‍‌ سنّى دارد، نه شرط‍‌ دينى دارد، نه شرط‍‌ فرهنگى دارد، نه شرط‍‌ زبانى دارد، نه شرط‍‌ نژادى دارد، هيچ قيد و شرطى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عدم اشتراط‍‌ است نه اشتراط‍‌ به عدم و قيدش عدم تقيّد است نه تقيّد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قيدش نفس حضور است و اصل شركت همان قيد و شرطى كه محقّق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آن جاست كه</w:t>
      </w:r>
      <w:r>
        <w:rPr>
          <w:rFonts w:eastAsia="IRNazanin" w:cs="IRNazanin"/>
          <w:color w:val="111111"/>
          <w:sz w:val="28"/>
          <w:szCs w:val="28"/>
          <w:rtl w:val="true"/>
          <w:lang w:bidi="fa-IR"/>
        </w:rPr>
        <w:t xml:space="preserve">: </w:t>
      </w:r>
      <w:bookmarkStart w:id="487" w:name="pg17083_169088"/>
    </w:p>
    <w:p>
      <w:pPr>
        <w:pStyle w:val="BookText"/>
        <w:rPr/>
      </w:pPr>
      <w:bookmarkEnd w:id="487"/>
      <w:r>
        <w:rPr>
          <w:rFonts w:ascii="IRNazanin" w:hAnsi="IRNazanin" w:eastAsia="IRNazanin"/>
          <w:color w:val="111111"/>
          <w:sz w:val="28"/>
          <w:sz w:val="28"/>
          <w:szCs w:val="28"/>
          <w:rtl w:val="true"/>
          <w:lang w:bidi="fa-IR"/>
        </w:rPr>
        <w:t>هركه خواهد گو بيا و هركه خواهد گو برو كبر و ناز و حاجب و دربان در اين درگاه نيست</w:t>
      </w:r>
      <w:r>
        <w:rPr>
          <w:rStyle w:val="FootnoteAnchor"/>
          <w:rtl w:val="true"/>
        </w:rPr>
        <w:footnoteReference w:id="307"/>
      </w:r>
    </w:p>
    <w:p>
      <w:pPr>
        <w:pStyle w:val="Heading3"/>
        <w:numPr>
          <w:ilvl w:val="2"/>
          <w:numId w:val="1"/>
        </w:numPr>
        <w:rPr/>
      </w:pPr>
      <w:bookmarkStart w:id="488" w:name="__RefHeading___Toc303247_730472459"/>
      <w:bookmarkStart w:id="489" w:name="_Toc167"/>
      <w:bookmarkEnd w:id="488"/>
      <w:r>
        <w:rPr>
          <w:rtl w:val="true"/>
        </w:rPr>
        <w:t>تو فقط‍‌ بيا</w:t>
      </w:r>
      <w:bookmarkEnd w:id="489"/>
    </w:p>
    <w:p>
      <w:pPr>
        <w:pStyle w:val="BookText"/>
        <w:rPr/>
      </w:pPr>
      <w:r>
        <w:rPr>
          <w:rFonts w:ascii="IRNazanin" w:hAnsi="IRNazanin" w:eastAsia="IRNazanin"/>
          <w:color w:val="111111"/>
          <w:sz w:val="28"/>
          <w:sz w:val="28"/>
          <w:szCs w:val="28"/>
          <w:rtl w:val="true"/>
          <w:lang w:bidi="fa-IR"/>
        </w:rPr>
        <w:t>آرى، اين جا آن جاست كه هركس مى خواهد بيايد، در هر موقعيّتى و شرطى است بيايد ولى بيايد آرى، بيايد و در كلاس شركت كند و به استاد بنگرد و درس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پيرم، جوانم، ميان سالم، نوجوانم، كودكم، سياهم، سفيدم، فقيرم، غنى ام، باسوادم، بى سوادم، عالمم، عامى ام، مردم، زنم، مريضم، سالمم، زالم، عجوزم، دكترم، مهندسم، ملاّيم، فقيهم، خطيبم، سرمايه دارم، با ورع و تقوايم، الواط‍‌ و ولگردم، آش و لاشم، لات و پاتم، عرقى و ورقى ام، تار و طنبورى ام، با چادر و باحجابم، بى چادر و بدحجابم، بامعرفت و شناختم، بى معرفت و بى خبرم، دهاتى ام، شهرى ام، بالانشينم، پائين نشينم، مسلمانم، غيرمسلمانم، هركه هستى، هرچه هستى، تو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فقط‍‌ تو بيا، بيا و سركلاس بنشين چشمت را باز كن، معلّم ها را ببين، گوشت را باز كن، درس ها را بشنو و چنين باش كه خواجه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ديدۀ ما جز به رخت ناظر نيست دل سرگشتۀ ما غير تو را ذاكر نيست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اشكم احرام طواف حرمت مى بندد گرچه از خون دل ريش دمى ظاهر نيست </w:t>
      </w:r>
      <w:bookmarkStart w:id="490" w:name="pg17083_169089"/>
    </w:p>
    <w:p>
      <w:pPr>
        <w:pStyle w:val="BookText"/>
        <w:rPr/>
      </w:pPr>
      <w:bookmarkEnd w:id="490"/>
      <w:r>
        <w:rPr>
          <w:rFonts w:ascii="IRNazanin" w:hAnsi="IRNazanin" w:eastAsia="IRNazanin"/>
          <w:color w:val="111111"/>
          <w:sz w:val="28"/>
          <w:sz w:val="28"/>
          <w:szCs w:val="28"/>
          <w:rtl w:val="true"/>
          <w:lang w:bidi="fa-IR"/>
        </w:rPr>
        <w:t>عاشق مفلس اگر قلب دلش كرد نثار مكنش عيب كه بر نقد روان قادر نيست</w:t>
      </w:r>
    </w:p>
    <w:p>
      <w:pPr>
        <w:pStyle w:val="BookText"/>
        <w:rPr/>
      </w:pPr>
      <w:r>
        <w:rPr>
          <w:rFonts w:ascii="Amiri" w:hAnsi="Amiri" w:eastAsia="Amiri" w:cs="Amiri"/>
          <w:color w:val="111111"/>
          <w:sz w:val="28"/>
          <w:sz w:val="28"/>
          <w:szCs w:val="28"/>
          <w:rtl w:val="true"/>
          <w:lang w:bidi="ar-SA"/>
        </w:rPr>
        <w:t>عاقبت دست بدان زلف بلندش برسد هركه اندر طلبش همّت او قاصر نيست</w:t>
      </w:r>
    </w:p>
    <w:p>
      <w:pPr>
        <w:pStyle w:val="BookText"/>
        <w:rPr/>
      </w:pPr>
      <w:r>
        <w:rPr>
          <w:rFonts w:ascii="IRNazanin" w:hAnsi="IRNazanin" w:eastAsia="IRNazanin"/>
          <w:color w:val="111111"/>
          <w:sz w:val="28"/>
          <w:sz w:val="28"/>
          <w:szCs w:val="28"/>
          <w:rtl w:val="true"/>
          <w:lang w:bidi="fa-IR"/>
        </w:rPr>
        <w:t>سر پيوند تو تنها نه دل حافظ‍‌ راست كيست آن كش سر پيوند تو در خاطر نيست</w:t>
      </w:r>
      <w:r>
        <w:rPr>
          <w:rStyle w:val="FootnoteAnchor"/>
          <w:rtl w:val="true"/>
        </w:rPr>
        <w:footnoteReference w:id="308"/>
      </w:r>
    </w:p>
    <w:p>
      <w:pPr>
        <w:pStyle w:val="Heading3"/>
        <w:numPr>
          <w:ilvl w:val="2"/>
          <w:numId w:val="1"/>
        </w:numPr>
        <w:rPr/>
      </w:pPr>
      <w:bookmarkStart w:id="491" w:name="__RefHeading___Toc303249_730472459"/>
      <w:bookmarkStart w:id="492" w:name="_Toc168"/>
      <w:bookmarkEnd w:id="491"/>
      <w:r>
        <w:rPr>
          <w:rtl w:val="true"/>
        </w:rPr>
        <w:t>محدودۀ اين مدرسه</w:t>
      </w:r>
      <w:bookmarkEnd w:id="492"/>
    </w:p>
    <w:p>
      <w:pPr>
        <w:pStyle w:val="BookText"/>
        <w:rPr/>
      </w:pPr>
      <w:r>
        <w:rPr>
          <w:rFonts w:ascii="IRNazanin" w:hAnsi="IRNazanin" w:eastAsia="IRNazanin"/>
          <w:color w:val="111111"/>
          <w:sz w:val="28"/>
          <w:sz w:val="28"/>
          <w:szCs w:val="28"/>
          <w:rtl w:val="true"/>
          <w:lang w:bidi="fa-IR"/>
        </w:rPr>
        <w:t>آن اساتيد و مدرّسان و اين هم شاگردان، امّا اين مدرسه كجاست‌؟ اين مدرسه چند محدوده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محدوده اش بسيار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اين محدوده اولين قدم اين سفر است و آخرين حدّش پايان اين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گام نخست در مدرسه هستيم و از همان قدم اوّل در آموزشگاه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باز در هستى مدرسه اى به اين وسعت و پهناورى سراغ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گاهى همان مراسم وداع و خداحافظى و همان ابيات چاووشان قديمى در مبدء اين سفر اين نقش را ايفا مى كند و همان جا مدرسه مى شود و مدرّس و معلّم در كسوت چاووش خوان و با نواى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دارد هوس كرب و بلا بسم اللّه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تدريس در اين مدرسه برمى آيند و گاهى همان مراسم استقبال و پيش باز و همان مهر و تسبيح و خرماى خشكيده در مراجعت </w:t>
      </w:r>
    </w:p>
    <w:p>
      <w:pPr>
        <w:pStyle w:val="BookText"/>
        <w:rPr/>
      </w:pPr>
      <w:r>
        <w:rPr>
          <w:rFonts w:ascii="IRNazanin" w:hAnsi="IRNazanin" w:eastAsia="IRNazanin"/>
          <w:color w:val="111111"/>
          <w:sz w:val="28"/>
          <w:sz w:val="28"/>
          <w:szCs w:val="28"/>
          <w:rtl w:val="true"/>
          <w:lang w:bidi="fa-IR"/>
        </w:rPr>
        <w:t>عهده دار چنين وظيفه اى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ديدوبازديد زائر امام حسين عليه السّلام هم مدرسه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يك محدودۀ اين مدرسه است با اين وسعت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محدودۀ ديگر اين مدرسه حدود چهار يا پنج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محدوده اى اعلام و نشانه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حرم را در موقع دخول در حرم در دو سوى تنعيم ديده ايد؟ اعلام اين محدوده كجاست و نشانۀ اين مدرسه و دانشگاه چيست‌؟ چه بسا قطرات خونى كه از آن پيكر پاك و معلّم پاكى و قداست بر روى اين خاك ريخته اعلام اين مدرسه و نشانۀ اين دانشگاه باشد كه حضرت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حريم قبر الحسين خمسة فراسخ من أربع جوانبه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حريم قبر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اين مدرسه و دانشگاه و محدودۀ اين مدرس و آموزشگاه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از چهار طرف قبر شريف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محدودۀ سوم اين مدرسه آن جاست كه چشم باز كنيم و با اين نوشته روى تابلو روبه 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البلدة المحروسة كربلا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پيش مى آئيم احساس مى كنيم به مركز اصلى درس و جايگاه مدرّس بالاتر نزديك تر مى شويم تا به محدودۀ چهارم مى رسيم كه محدودۀ آستان مقدّس است كه شايد بتوانيم يك حدّش را جايگاه خيام با احتشام و سراپردۀ سراسر اعزاز و اكرام آن محترمات ناشرات الشعورى بدانيم كه آموزگاران شعورند و معلّمان ثبات و پايدارى و استقامت و تحفّظ‍‌ بر همۀ </w:t>
      </w:r>
    </w:p>
    <w:p>
      <w:pPr>
        <w:pStyle w:val="BookText"/>
        <w:rPr/>
      </w:pPr>
      <w:r>
        <w:rPr>
          <w:rFonts w:ascii="IRNazanin" w:hAnsi="IRNazanin" w:eastAsia="IRNazanin"/>
          <w:color w:val="111111"/>
          <w:sz w:val="28"/>
          <w:sz w:val="28"/>
          <w:szCs w:val="28"/>
          <w:rtl w:val="true"/>
          <w:lang w:bidi="fa-IR"/>
        </w:rPr>
        <w:t>حقايق حتّى در شرايط‍‌ استثنايى و حدّ ديگرش را قبّۀ ساميه شبل حيدر كرّار، ماه منير آل هاشم، حضرت ابو فاضل عليه السّلام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محدوده چه محدوده اى است كه زبان از توصيفش عاجز و خامه از ترسيمش ناتوان است‌؟</w:t>
      </w:r>
    </w:p>
    <w:p>
      <w:pPr>
        <w:pStyle w:val="BookText"/>
        <w:rPr/>
      </w:pPr>
      <w:r>
        <w:rPr>
          <w:rFonts w:ascii="IRNazanin" w:hAnsi="IRNazanin" w:eastAsia="IRNazanin"/>
          <w:color w:val="111111"/>
          <w:sz w:val="28"/>
          <w:sz w:val="28"/>
          <w:szCs w:val="28"/>
          <w:rtl w:val="true"/>
          <w:lang w:bidi="fa-IR"/>
        </w:rPr>
        <w:t>از آن محدوده هم مى گذريم و به حدّ پنجم مى رسيم كه خود صحن مبارك امام حسين عليه السّلام است و احساس مى كنيم در محيطى بسيار حسّاس و محدوده اى بسيار حائز اهمّيت از جهت آموزشى قدم نهاده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پيش مى آييم با هيمنه و جلال و ابّهت و شكوه برتر و بالاترى روبه رو مى شويم به طورى كه گاهى متحيّر مى مانيم كه شايد اين جا جاى ما نباشد و اين كلاس و مدرسه بالاتر از حدّ ما باشد ولى به خود اجازه مى دهيم و از محدودۀ پنجم اين مدرسه و دانشگاه به گردونۀ ششم وارد مى شويم كه محدودۀ ايوان مبارك و رواق شريف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كلاس و اين مدرسه شايد مدّتى بمانيم و با خود بگوئيم من كيستم و اين جا كجاست‌؟ من ابجد خوان را چه به اين كلاس و مدرسه‌؟ من كجا و اين جا كجا؟ ولى به خود اجازه مى دهم تا حالا كه شش محدوده را پشت سر گذاردم و از مرزهاى مختلف اين مدرسه گذشتم، آمدم همه مدرس ها و سالن هاى اجتماعات و مراكز تعليمات را ديدم به آخرين مرز و حدّ و محدودۀ هفتم كه آخرين مرز كمال علم و آگاهى است رسيده ام و آن حاير شريف سيّد الشهداء عليه السّلام است كه ديگر كميت همۀ كمّلين در اين جا لنگ است لنگ</w:t>
      </w:r>
      <w:r>
        <w:rPr>
          <w:rFonts w:eastAsia="IRNazanin" w:cs="IRNazanin"/>
          <w:color w:val="111111"/>
          <w:sz w:val="28"/>
          <w:szCs w:val="28"/>
          <w:rtl w:val="true"/>
          <w:lang w:bidi="fa-IR"/>
        </w:rPr>
        <w:t xml:space="preserve">. </w:t>
      </w:r>
      <w:bookmarkStart w:id="493" w:name="pg17083_169092"/>
    </w:p>
    <w:p>
      <w:pPr>
        <w:pStyle w:val="Heading3"/>
        <w:numPr>
          <w:ilvl w:val="2"/>
          <w:numId w:val="1"/>
        </w:numPr>
        <w:rPr/>
      </w:pPr>
      <w:bookmarkStart w:id="494" w:name="__RefHeading___Toc303251_730472459"/>
      <w:bookmarkStart w:id="495" w:name="_Toc169"/>
      <w:bookmarkEnd w:id="493"/>
      <w:bookmarkEnd w:id="494"/>
      <w:r>
        <w:rPr>
          <w:rtl w:val="true"/>
        </w:rPr>
        <w:t>بعضى در اين مدرسه قالب تهى كرده اند</w:t>
      </w:r>
      <w:bookmarkEnd w:id="495"/>
    </w:p>
    <w:p>
      <w:pPr>
        <w:pStyle w:val="BookText"/>
        <w:rPr/>
      </w:pPr>
      <w:r>
        <w:rPr>
          <w:rFonts w:ascii="IRNazanin" w:hAnsi="IRNazanin" w:eastAsia="IRNazanin"/>
          <w:color w:val="111111"/>
          <w:sz w:val="28"/>
          <w:sz w:val="28"/>
          <w:szCs w:val="28"/>
          <w:rtl w:val="true"/>
          <w:lang w:bidi="fa-IR"/>
        </w:rPr>
        <w:t>اين كلاس آن قدر عظمت دارد و اين مدرس آن چنان جلال و هيمنه دارد كه بعضى نمى توانند چشمشان را باز كنند و آن را ببينند آن گونه كه در نخستين تشرّفى كه يكى از عزيزان داشت و من همراهش بودم در همان حال وهوايى كه داشت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چشمم را باز كنم و بنگرم اين جا كجاست‌؟ من كجا آمده ام‌؟ آرى گاهى هم پيش آمده كه بعضى چشم باز كرده اند و قالب تهى كرده اند، آن گونه كه نسبت به آن مرد هندى كه حدود صد و هشتاد سال قبل به قصد مجاورت كربلاى معلّى آمده بود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هر وقت ارادۀ زيارت مى نمود بر بام منزل خود بالا مى رفت و بر آن حضرت سلام مى كرد و او را زيارت مى نمود تا آن كه خبر او به سيّد مرتضى كه از بزرگان آن عصر و موسوم به نقيب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جناب سيّد به منزل او آمد و دراين خصوص او را ملامت و سرزنش نمود و گفت از آداب زيارت اين است كه داخل حرم شوى و عتبه و ضريح را ببوسى و اين روشى كه تو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بالاى بام زيارت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كسانى است كه در شهرهاى دور هستند و متمكّن از زيارت نمى باشند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جناب نقيب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هرچه مى خواهى از مال دنيا از من طلب كنى و مرا از اين كار معاف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از اين سخن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مال دنيا اين سخن را نگفتم بلكه چون روش تو را منكر مى دانم در مقام نهى برآمدم</w:t>
      </w:r>
      <w:r>
        <w:rPr>
          <w:rFonts w:eastAsia="IRNazanin" w:cs="IRNazanin"/>
          <w:color w:val="111111"/>
          <w:sz w:val="28"/>
          <w:szCs w:val="28"/>
          <w:rtl w:val="true"/>
          <w:lang w:bidi="fa-IR"/>
        </w:rPr>
        <w:t xml:space="preserve">. </w:t>
      </w:r>
      <w:bookmarkStart w:id="496" w:name="pg17083_169093"/>
    </w:p>
    <w:p>
      <w:pPr>
        <w:pStyle w:val="BookText"/>
        <w:rPr/>
      </w:pPr>
      <w:bookmarkEnd w:id="496"/>
      <w:r>
        <w:rPr>
          <w:rFonts w:ascii="IRNazanin" w:hAnsi="IRNazanin" w:eastAsia="IRNazanin"/>
          <w:color w:val="111111"/>
          <w:sz w:val="28"/>
          <w:sz w:val="28"/>
          <w:szCs w:val="28"/>
          <w:rtl w:val="true"/>
          <w:lang w:bidi="fa-IR"/>
        </w:rPr>
        <w:t>آن مرد هندى كه اين سخن را شنيد آه سردى از جگر پردرد كشيد و برخاست و غسل زيارت كرد و بهترين لباس خود را پوشيد و از خانه پابرهنه با سكينه و وقار بيرون آمد و با خشوع و خضوع تمام نالان و گريان متوجّه حرم محترم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 صحن رسيد به سجده افتاد و عتبۀ در صحن شريف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برخواست لرزان، مانند جوجه گنجشكى كه آن را در هواى سرد در آب انداخته باشند با رنگ و روى زرد و مانند كسى كه ثلث روح او خارج گشته باشد وارد صحن شد تا به كفش كن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سجده افتاد و زمين ادب بوسيد و برخاست مانند كسى كه در حالت احتضار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ايوان مقدّس آمد و خود را با مشقّت تمام به باب رواق رسانيد و همين كه چشمش به قبر مطهّر افتاد نفسى اندوهناك برآورد و نالۀ جان سوزى مانند زن بچّه مرده كشيد و به آهنگ دل گداز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مصرع سيّد الشّهداء؟ أهذا مقتل سيّد الشّهداء؟ آيا اين جا جاى كشته شدن امام حسين عليه السّلام است‌؟ سپس صيحه اى زد و بيفتاد و جان به جان آفرين تسليم نمود و به شهداى آن زمين ملحق گرديد</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497" w:name="__RefHeading___Toc303253_730472459"/>
      <w:bookmarkStart w:id="498" w:name="_Toc170"/>
      <w:bookmarkEnd w:id="497"/>
      <w:r>
        <w:rPr>
          <w:rtl w:val="true"/>
        </w:rPr>
        <w:t>محلّ‌ دفن سيّد الشهداء عليه السّلام روضه و معراج است</w:t>
      </w:r>
      <w:bookmarkEnd w:id="49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محدودۀ آخرين و مرز پايانى و مركز و محور تدريس، حاير شريف است، يعنى همان جا كه وقتى حضرت صادق عليه السّلام به اسحاق بن عمّار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لموضع قبر الحسين عليه السّلام حرمة معروفة، من عرفها و استجاربها أجير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براى محلّ‌ قبر امام حسين عليه السّلام احترام خاص و حرمت معروفى است كه هركس آن را بشناسد و به آن پناه برد پناه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اسحاق بن عمّار به حضرت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فداى شما شوم، آن محل را براى من توصيف نماييد و نشان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قبر شريف امروز بيست و پنج ذراع از طرف پايين پا و بيست و پنج ذراع از سمت پشت سر و بيست و پنج ذراع از پيش روى مبارك و بيست و پنج ذراع از قسمت بالاى سر مقدّس حساب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محدوده و مساحت آن محدوده و مساحتى است كه گفتم حرمت خاص و احترام مخصوص دارد و آن كلاس نهايى در اين قسمت برگزار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موضع قبره من يوم دفنه روضة من رياض الجنّة و منه معراج يعرج فيه بأعمال زوّاره إلى السّماء فليس ملك فى السّماوات و لا فى الأرض إلاّ و هم يسئلون اللّه تعالى فى زيارته ففوج ينزل و فوج يعرج</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قبر آن حضرت از روزى كه در آن دفن شده باغى از باغ هاى بهشت است و از آن جا معراج و عروج محقّق مى شود و اعمال زائران او از آن جا به آسمان مى رود و هيچ فرشته اى در آسمان ها و نه در زمين است جز اين كه از خداوند زيارت حضرتش را مسئلت </w:t>
      </w:r>
      <w:bookmarkStart w:id="499" w:name="pg17083_169095"/>
    </w:p>
    <w:p>
      <w:pPr>
        <w:pStyle w:val="BookText"/>
        <w:rPr/>
      </w:pPr>
      <w:bookmarkEnd w:id="499"/>
      <w:r>
        <w:rPr>
          <w:rFonts w:ascii="IRNazanin" w:hAnsi="IRNazanin" w:eastAsia="IRNazanin"/>
          <w:color w:val="111111"/>
          <w:sz w:val="28"/>
          <w:sz w:val="28"/>
          <w:szCs w:val="28"/>
          <w:rtl w:val="true"/>
          <w:lang w:bidi="fa-IR"/>
        </w:rPr>
        <w:t>مى نمايند گروهى فرود مى آيند و جمعى بالا مى روند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بارى، آخرين محدوده اين دانشگاه محدودۀ حاير شريف است و مركز و محور آموزش نهايى و كرسى تدريس آخرين استاد اين مهد علمى در زير آن قبّۀ ساميه اى است كه جاى آمد و شد فرشتگان است كه حديث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قبر الحسين بن علىّ‌ عليهما السّلام الى السّماء السّابعة مختلف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قبر امام حسين عليه السّلام تا آسمان هفتم جاى آمدوشد فرشتگان است</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500" w:name="__RefHeading___Toc303255_730472459"/>
      <w:bookmarkStart w:id="501" w:name="_Toc171"/>
      <w:bookmarkEnd w:id="500"/>
      <w:r>
        <w:rPr>
          <w:rtl w:val="true"/>
        </w:rPr>
        <w:t>اين چند روز را قدر بدانيم</w:t>
      </w:r>
      <w:bookmarkEnd w:id="50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روزى در اين مدرسه و حوزه و دانشگاه هستيم خيلى بايد قدر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از رجال علمى را براى توسعه و تكميل و آگاهى از حقايق لازم با برنامه اى كاملا فشرده و حساب شده به يك مهد علمى و پژوهشكدۀ بين المللى چند روزى مى برند تا مسايل مهم و مطالب سطح بالا كه در جاى ديگر امكان آموزشش نيست بياموزد و ياد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از اين فرصت كوتاه حدّ اكثر استفاده را بنمايد و دست پر از هر جهت برگردد و قصور و تقصير و كسرى و كاستى و سستى و بى حالى و سرگرمى به ساير امور را كاملا كنار بگذارد كه ديگر معلوم نيست چنين مجالى فراهم آيد و </w:t>
      </w:r>
      <w:bookmarkStart w:id="502" w:name="pg17083_169096"/>
    </w:p>
    <w:p>
      <w:pPr>
        <w:pStyle w:val="BookText"/>
        <w:rPr/>
      </w:pPr>
      <w:bookmarkEnd w:id="502"/>
      <w:r>
        <w:rPr>
          <w:rFonts w:ascii="IRNazanin" w:hAnsi="IRNazanin" w:eastAsia="IRNazanin"/>
          <w:color w:val="111111"/>
          <w:sz w:val="28"/>
          <w:sz w:val="28"/>
          <w:szCs w:val="28"/>
          <w:rtl w:val="true"/>
          <w:lang w:bidi="fa-IR"/>
        </w:rPr>
        <w:t>چنين فرصتى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آنان كه به كربلا مى آيند در چنين وضع و شرائطى قرار دارند كه البتّه آنچه گفتيم صرف تشبيه بود</w:t>
      </w:r>
      <w:r>
        <w:rPr>
          <w:rFonts w:eastAsia="IRNazanin" w:cs="IRNazanin"/>
          <w:color w:val="111111"/>
          <w:sz w:val="28"/>
          <w:szCs w:val="28"/>
          <w:rtl w:val="true"/>
          <w:lang w:bidi="fa-IR"/>
        </w:rPr>
        <w:t>.</w:t>
      </w:r>
    </w:p>
    <w:p>
      <w:pPr>
        <w:pStyle w:val="Heading3"/>
        <w:numPr>
          <w:ilvl w:val="2"/>
          <w:numId w:val="1"/>
        </w:numPr>
        <w:rPr/>
      </w:pPr>
      <w:bookmarkStart w:id="503" w:name="__RefHeading___Toc303257_730472459"/>
      <w:bookmarkStart w:id="504" w:name="_Toc172"/>
      <w:bookmarkEnd w:id="503"/>
      <w:r>
        <w:rPr>
          <w:rtl w:val="true"/>
        </w:rPr>
        <w:t>مدرسه و مدرس و مدرّس بى نظير</w:t>
      </w:r>
      <w:bookmarkEnd w:id="504"/>
    </w:p>
    <w:p>
      <w:pPr>
        <w:pStyle w:val="BookText"/>
        <w:rPr/>
      </w:pPr>
      <w:r>
        <w:rPr>
          <w:rFonts w:ascii="IRNazanin" w:hAnsi="IRNazanin" w:eastAsia="IRNazanin"/>
          <w:color w:val="111111"/>
          <w:sz w:val="28"/>
          <w:sz w:val="28"/>
          <w:szCs w:val="28"/>
          <w:rtl w:val="true"/>
          <w:lang w:bidi="fa-IR"/>
        </w:rPr>
        <w:t>وگرنه مدرسۀ كربلا با هيچ مدرسه اى قابل نسبت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روزى به مدرسه اى آمده ايم كه مدرّس آن خون خدا ثار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مدرسه اى و شگفت مدرّس و معلّمى كه در عالم وجود سابقه نداشته و لاحقه هم ندارد، آخر مگر معلّم سربريده مى تواند در مقام تعليم برآيد؟ مگر مدرّس لب تشنه مى تواند تدريس نمايد؟ مگر استاد بى ناى مى تواند نوا در دهد؟ عجيب مدرسه و مدرّسى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گوش دلى باز باشد از آن ناى بريدۀ نينوا، نواى يار آشنا به گوش مى رسد و از آن حلقوم خشكيده، حلقوم ارباب معرفت از چشمه سار ماء معين عرفان حقيقى و شناخت واقعى سيراب مى گردد و آن معلّم سرجدا تعليم الف باى توحيد مى دهد و با آن قلم تير سه شعبۀ زهرآگين كه بر قلب شريفش نشسته و از پشت سر مبارك سرخ رنگ بيرون آمده و خون فوّاره زده سرمشق انقطاع و طغراى تجريد و التجا به نوباوگان كلاس درس معرفت كربلايش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بنويسيد، مشق كنيد، با مركّب خون رقم بزنيد و با قلم تير نقش آفرينيد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الخلق طرّا فى هواكا و أيتمت العيال لكى أراكا </w:t>
      </w:r>
    </w:p>
    <w:p>
      <w:pPr>
        <w:pStyle w:val="BookText"/>
        <w:rPr/>
      </w:pPr>
      <w:r>
        <w:rPr>
          <w:rFonts w:ascii="Amiri" w:hAnsi="Amiri" w:eastAsia="Amiri" w:cs="Amiri"/>
          <w:color w:val="111111"/>
          <w:sz w:val="28"/>
          <w:sz w:val="28"/>
          <w:szCs w:val="28"/>
          <w:rtl w:val="true"/>
          <w:lang w:bidi="ar-SA"/>
        </w:rPr>
        <w:t>و لو قطّعتموا بالسّيف إربا لما حنّ‌ الفؤاد إلى سواكا</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بنويسيد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همۀ خلق در راه تحصيل رضاى تو دست شستم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لقا و ديدار تو عيالم را تنها نهادم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 مسير محبّت تو مرا با شمشيرها ريز ريز كنند،</w:t>
      </w:r>
    </w:p>
    <w:p>
      <w:pPr>
        <w:pStyle w:val="BookText"/>
        <w:rPr/>
      </w:pPr>
      <w:r>
        <w:rPr>
          <w:rFonts w:ascii="IRNazanin" w:hAnsi="IRNazanin" w:eastAsia="IRNazanin"/>
          <w:color w:val="111111"/>
          <w:sz w:val="28"/>
          <w:sz w:val="28"/>
          <w:szCs w:val="28"/>
          <w:rtl w:val="true"/>
          <w:lang w:bidi="fa-IR"/>
        </w:rPr>
        <w:t>هرگز مرغ دل به غير كوى تو پر نگشايد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فرصت كوتاه از اين استاد بى نظير وجود بايد حدّاكثر استفاده را نمود و در كلاس كربلا درس معرفت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شد و موحّد برگشت و موحّد زيست تا همه بدانند من از مدرسۀ توحيد آمده ام، من از كلاس معرفت برگشته ام، من اجازه نامۀ اجتهاد واقعى از آن مجتهد فى طاعة اللّه فرزند رسول اللّه حضرت ابى عبد اللّه عليه السّلام دارم، مرا مى شناسيد؟ من كربلائى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روى تابلوهاى پزشكان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التحصيل از فلان مملكت، و تحصيل كرده در فلان دانشگاه، شاگرد فلان معلّم تا به اعتبار آن مملكت و كشور و به نام و نشان آن شهر و آن دانشگاه و استاد براى خود تحصيل موقعيت و اعتبار نمايد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شماى زائر امام حسين عليه السّلام هم بايد چنين تابلوى عملى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مى شناسيد؟ ما كربلائى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كربلا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فارغ </w:t>
      </w:r>
    </w:p>
    <w:p>
      <w:pPr>
        <w:pStyle w:val="BookText"/>
        <w:rPr/>
      </w:pPr>
      <w:r>
        <w:rPr>
          <w:rFonts w:ascii="IRNazanin" w:hAnsi="IRNazanin" w:eastAsia="IRNazanin"/>
          <w:color w:val="111111"/>
          <w:sz w:val="28"/>
          <w:sz w:val="28"/>
          <w:szCs w:val="28"/>
          <w:rtl w:val="true"/>
          <w:lang w:bidi="fa-IR"/>
        </w:rPr>
        <w:t>التحصيل دانشگاه حسينى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تحصيل كرده در حاير شريف و حرم محترم سيّد الشهداء عليه السّلام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ديار يار آشنا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رنگ و بوى آن بوستان را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شما هم از ما رنگ و بو بگيريد كه ما از او رنگ و بو گرفته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مشامم بوى يار آشنا آيد همى يا كه از طرف چمن باد صبا آيد همى</w:t>
      </w:r>
    </w:p>
    <w:p>
      <w:pPr>
        <w:pStyle w:val="BookText"/>
        <w:rPr/>
      </w:pPr>
      <w:r>
        <w:rPr>
          <w:rFonts w:ascii="IRNazanin" w:hAnsi="IRNazanin" w:eastAsia="IRNazanin"/>
          <w:color w:val="111111"/>
          <w:sz w:val="28"/>
          <w:sz w:val="28"/>
          <w:szCs w:val="28"/>
          <w:rtl w:val="true"/>
          <w:lang w:bidi="fa-IR"/>
        </w:rPr>
        <w:t>بوى ناف آهوى چين است يا مشك تتار يا كه بوى خاك دشت كربلا آيد همى</w:t>
      </w:r>
    </w:p>
    <w:p>
      <w:pPr>
        <w:pStyle w:val="BookText"/>
        <w:rPr/>
      </w:pPr>
      <w:r>
        <w:rPr>
          <w:rFonts w:ascii="IRNazanin" w:hAnsi="IRNazanin" w:eastAsia="IRNazanin"/>
          <w:color w:val="111111"/>
          <w:sz w:val="28"/>
          <w:sz w:val="28"/>
          <w:szCs w:val="28"/>
          <w:rtl w:val="true"/>
          <w:lang w:bidi="fa-IR"/>
        </w:rPr>
        <w:t>كشته شد در كربلا سبط‍‌ رسول و تاكنون بانگ فرياد فغان از ماسوى آيد همى</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برخيزيم ظهر نزديك است به آن جا كه توصيف نموديم برويم، رنگ و بويى بگيريم و درس و مشقى بنويسيم و الف بايى بياموزيم تا فردا باز ان شاء اللّه در همين زمينه باهم سخن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راه كه مى آمديم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كه قبّۀ گردون ساى امام حسين عليه السّلام فراروى ماست چند بيت از مسمّط‍‌ كم نظير فؤاد كرمانى را كه فؤاد و دل را جلا مى بخشد براى شما بخوانم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مى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جلوۀ خورشيد از جمال حسين است چشم فلك مات در جلال حسين است</w:t>
      </w:r>
    </w:p>
    <w:p>
      <w:pPr>
        <w:pStyle w:val="BookText"/>
        <w:rPr/>
      </w:pPr>
      <w:r>
        <w:rPr>
          <w:rFonts w:ascii="Amiri" w:hAnsi="Amiri" w:eastAsia="Amiri" w:cs="Amiri"/>
          <w:color w:val="111111"/>
          <w:sz w:val="28"/>
          <w:sz w:val="28"/>
          <w:szCs w:val="28"/>
          <w:rtl w:val="true"/>
          <w:lang w:bidi="ar-SA"/>
        </w:rPr>
        <w:t>علم و حكم حرفى از كمال حسين است معنى خلق حسن خصال حسين است</w:t>
      </w:r>
    </w:p>
    <w:p>
      <w:pPr>
        <w:pStyle w:val="BookText"/>
        <w:rPr/>
      </w:pPr>
      <w:r>
        <w:rPr>
          <w:rFonts w:ascii="IRNazanin" w:hAnsi="IRNazanin" w:eastAsia="IRNazanin"/>
          <w:color w:val="111111"/>
          <w:sz w:val="28"/>
          <w:sz w:val="28"/>
          <w:szCs w:val="28"/>
          <w:rtl w:val="true"/>
          <w:lang w:bidi="fa-IR"/>
        </w:rPr>
        <w:t>گوهر انسان حسين و جوهر احسان اهل همم در ظلال همّت اويند</w:t>
      </w:r>
    </w:p>
    <w:p>
      <w:pPr>
        <w:pStyle w:val="BookText"/>
        <w:rPr/>
      </w:pPr>
      <w:r>
        <w:rPr>
          <w:rFonts w:ascii="IRNazanin" w:hAnsi="IRNazanin" w:eastAsia="IRNazanin"/>
          <w:color w:val="111111"/>
          <w:sz w:val="28"/>
          <w:sz w:val="28"/>
          <w:szCs w:val="28"/>
          <w:rtl w:val="true"/>
          <w:lang w:bidi="fa-IR"/>
        </w:rPr>
        <w:t>قيصر و خاقان گداى دولت اويند مؤمن و مذنب رهين منّت اويند</w:t>
      </w:r>
    </w:p>
    <w:p>
      <w:pPr>
        <w:pStyle w:val="BookText"/>
        <w:rPr/>
      </w:pPr>
      <w:r>
        <w:rPr>
          <w:rFonts w:ascii="IRNazanin" w:hAnsi="IRNazanin" w:eastAsia="IRNazanin"/>
          <w:color w:val="111111"/>
          <w:sz w:val="28"/>
          <w:sz w:val="28"/>
          <w:szCs w:val="28"/>
          <w:rtl w:val="true"/>
          <w:lang w:bidi="fa-IR"/>
        </w:rPr>
        <w:t>زنده خلايق به آب رحمت اويند بنده اش از جان گروه انس، چنان جان</w:t>
      </w:r>
    </w:p>
    <w:p>
      <w:pPr>
        <w:pStyle w:val="BookText"/>
        <w:rPr/>
      </w:pPr>
      <w:r>
        <w:rPr>
          <w:rFonts w:ascii="Amiri" w:hAnsi="Amiri" w:eastAsia="Amiri" w:cs="Amiri"/>
          <w:color w:val="111111"/>
          <w:sz w:val="28"/>
          <w:sz w:val="28"/>
          <w:szCs w:val="28"/>
          <w:rtl w:val="true"/>
          <w:lang w:bidi="ar-SA"/>
        </w:rPr>
        <w:t>جلوۀ او بود در عوالم تجريد مظهر تكبير حق و مشرق تحميد</w:t>
      </w:r>
    </w:p>
    <w:p>
      <w:pPr>
        <w:pStyle w:val="BookText"/>
        <w:rPr/>
      </w:pPr>
      <w:r>
        <w:rPr>
          <w:rFonts w:ascii="IRNazanin" w:hAnsi="IRNazanin" w:eastAsia="IRNazanin"/>
          <w:color w:val="111111"/>
          <w:sz w:val="28"/>
          <w:sz w:val="28"/>
          <w:szCs w:val="28"/>
          <w:rtl w:val="true"/>
          <w:lang w:bidi="fa-IR"/>
        </w:rPr>
        <w:t>گشت از آن جلوه گر به عالم تحديد خواست كه يزدان ظهور جلوۀ توحيد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عالم شود از آن رخ رخشان</w:t>
      </w:r>
      <w:r>
        <w:rPr>
          <w:rStyle w:val="FootnoteAnchor"/>
          <w:rtl w:val="true"/>
        </w:rPr>
        <w:footnoteReference w:id="31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7083_169101"/>
      <w:bookmarkStart w:id="506" w:name="pg17083_169101"/>
      <w:bookmarkEnd w:id="506"/>
    </w:p>
    <w:p>
      <w:pPr>
        <w:pStyle w:val="Heading2"/>
        <w:numPr>
          <w:ilvl w:val="1"/>
          <w:numId w:val="1"/>
        </w:numPr>
        <w:rPr/>
      </w:pPr>
      <w:bookmarkStart w:id="507" w:name="pg17083_169101"/>
      <w:bookmarkStart w:id="508" w:name="__RefHeading___Toc303259_730472459"/>
      <w:bookmarkStart w:id="509" w:name="_Toc173"/>
      <w:bookmarkEnd w:id="507"/>
      <w:bookmarkEnd w:id="508"/>
      <w:r>
        <w:rPr>
          <w:rtl w:val="true"/>
        </w:rPr>
        <w:t>دهمين روز اين جا مقبره ى شريف العلماء مازندرانى است</w:t>
      </w:r>
      <w:bookmarkEnd w:id="50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303261_730472459"/>
      <w:bookmarkStart w:id="511" w:name="_Toc174"/>
      <w:bookmarkEnd w:id="510"/>
      <w:r>
        <w:rPr>
          <w:rtl w:val="true"/>
        </w:rPr>
        <w:t>اشاره</w:t>
      </w:r>
      <w:bookmarkEnd w:id="51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7083_169103"/>
      <w:bookmarkStart w:id="513" w:name="pg17083_169103"/>
      <w:bookmarkEnd w:id="513"/>
    </w:p>
    <w:p>
      <w:pPr>
        <w:pStyle w:val="Heading3"/>
        <w:numPr>
          <w:ilvl w:val="2"/>
          <w:numId w:val="1"/>
        </w:numPr>
        <w:rPr/>
      </w:pPr>
      <w:bookmarkStart w:id="514" w:name="pg17083_169103"/>
      <w:bookmarkStart w:id="515" w:name="__RefHeading___Toc303263_730472459"/>
      <w:bookmarkStart w:id="516" w:name="_Toc175"/>
      <w:bookmarkEnd w:id="514"/>
      <w:bookmarkEnd w:id="515"/>
      <w:r>
        <w:rPr>
          <w:rtl w:val="true"/>
        </w:rPr>
        <w:t>شريف العلماء استاد شيخ انصارى</w:t>
      </w:r>
      <w:bookmarkEnd w:id="516"/>
    </w:p>
    <w:p>
      <w:pPr>
        <w:pStyle w:val="BookText"/>
        <w:rPr/>
      </w:pPr>
      <w:r>
        <w:rPr>
          <w:rFonts w:ascii="IRNazanin" w:hAnsi="IRNazanin" w:eastAsia="IRNazanin"/>
          <w:color w:val="111111"/>
          <w:sz w:val="28"/>
          <w:sz w:val="28"/>
          <w:szCs w:val="28"/>
          <w:rtl w:val="true"/>
          <w:lang w:bidi="fa-IR"/>
        </w:rPr>
        <w:t>روز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مقبرۀ مرحوم محمّد شريف پسر ملاّ حسين على مازندرانى كه معروف به شريف العلماء است را هم زيارت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 حق بزرگى بر ما داشته اند و فقهاى اماميّه در طول تاريخ، مرزبانان شريعت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است ولى بهتر است اوّل آن مرحوم را بشناسيم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شريف العلماء از بزرگان علماى اماميه در سدۀ دوازده و سيزده بوده، از شاگردان مرحوم صاحب رياض است كه قبرش در پائين پاى مبارك نزديك قبر مرحوم وحيد بهبهانى است و شرحش را قبلا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امام حسين عليه السّلام مرحوم شريف العلماء درس مى گفت و جمع بسيارى از بزرگان كه از جملۀ آنان مرحوم شيخ انصارى است از او بهره مى بردند و سرانجام در سال هزار و دويست و چهل و پنج به مرض وبا در كربلا از دنيا رفت و در سرداب خانه اش در همين محلى كه حالا </w:t>
      </w:r>
    </w:p>
    <w:p>
      <w:pPr>
        <w:pStyle w:val="BookText"/>
        <w:rPr/>
      </w:pPr>
      <w:r>
        <w:rPr>
          <w:rFonts w:ascii="IRNazanin" w:hAnsi="IRNazanin" w:eastAsia="IRNazanin"/>
          <w:color w:val="111111"/>
          <w:sz w:val="28"/>
          <w:sz w:val="28"/>
          <w:szCs w:val="28"/>
          <w:rtl w:val="true"/>
          <w:lang w:bidi="fa-IR"/>
        </w:rPr>
        <w:t>مى رويم سمت چپ خيابان قبله به خاك سپرده 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كم كم به مقبرۀ آن مرحوم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حمد و سوره و هفت مرتبه سورۀ قدر را خوانديم و به مدرس كوچكى كه نزديك مقبره بود رفتيم، مقدارى نشستيم تا خادمى آمد و در مقبره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و سورۀ ملكى خوانديم كه شرح و تفصيل و آثار اين سوره ها و وظايف و آداب زيارت قبور در مجموعۀ ده جلدى جهان ديگر</w:t>
      </w:r>
      <w:r>
        <w:rPr>
          <w:rStyle w:val="FootnoteAnchor"/>
          <w:rtl w:val="true"/>
        </w:rPr>
        <w:footnoteReference w:id="317"/>
      </w:r>
      <w:r>
        <w:rPr>
          <w:rFonts w:ascii="Amiri" w:hAnsi="Amiri" w:eastAsia="Amiri" w:cs="Amiri"/>
          <w:color w:val="111111"/>
          <w:sz w:val="28"/>
          <w:sz w:val="28"/>
          <w:szCs w:val="28"/>
          <w:rtl w:val="true"/>
          <w:lang w:bidi="ar-SA"/>
        </w:rPr>
        <w:t>به خصوص در شهر خاموشان و ديار باهوشان</w:t>
      </w:r>
      <w:r>
        <w:rPr>
          <w:rStyle w:val="FootnoteAnchor"/>
          <w:rtl w:val="true"/>
        </w:rPr>
        <w:footnoteReference w:id="31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در مقبره نشستيم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ما را به مدرسه اى برديد و در آن جا رها كرديد و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مدرسه مدرسه اى است كه اگر كسى وارد شد ديگر نمى خواهد از آن مدرسه بيرون بيايد و برخلاف بسيارى از دانش آموزان كه سراغ تعطيلى را مى گيرند، آرزو مى كند اى كاش تمام وقت در اين مدرسه بماند و هيچ تعطيلى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مدرسه مدرسۀ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به الف باى ما برى اى دوست مرا به مدرسۀ عشق مى برى اى دوست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يك نگه تو ز ياران قرار دل بردى خدا گواست ز خوبان تو بهترى اى دوست </w:t>
      </w:r>
      <w:bookmarkStart w:id="517" w:name="pg17083_169105"/>
    </w:p>
    <w:p>
      <w:pPr>
        <w:pStyle w:val="BookText"/>
        <w:rPr/>
      </w:pPr>
      <w:bookmarkEnd w:id="517"/>
      <w:r>
        <w:rPr>
          <w:rFonts w:ascii="Amiri" w:hAnsi="Amiri" w:eastAsia="Amiri" w:cs="Amiri"/>
          <w:color w:val="111111"/>
          <w:sz w:val="28"/>
          <w:sz w:val="28"/>
          <w:szCs w:val="28"/>
          <w:rtl w:val="true"/>
          <w:lang w:bidi="ar-SA"/>
        </w:rPr>
        <w:t>تو از قبيلۀ حسنىّ‌ و در مدينۀ عشق به هر ديار تو سالار و سرورى اى دوست</w:t>
      </w:r>
    </w:p>
    <w:p>
      <w:pPr>
        <w:pStyle w:val="BookText"/>
        <w:rPr/>
      </w:pPr>
      <w:r>
        <w:rPr>
          <w:rFonts w:ascii="IRNazanin" w:hAnsi="IRNazanin" w:eastAsia="IRNazanin"/>
          <w:color w:val="111111"/>
          <w:sz w:val="28"/>
          <w:sz w:val="28"/>
          <w:szCs w:val="28"/>
          <w:rtl w:val="true"/>
          <w:lang w:bidi="fa-IR"/>
        </w:rPr>
        <w:t>قسم به نقطۀ پايان شعر آشفته تو نام اول هر شعر و دفترى اى دوست</w:t>
      </w:r>
    </w:p>
    <w:p>
      <w:pPr>
        <w:pStyle w:val="BookText"/>
        <w:rPr/>
      </w:pPr>
      <w:r>
        <w:rPr>
          <w:rFonts w:ascii="IRNazanin" w:hAnsi="IRNazanin" w:eastAsia="IRNazanin"/>
          <w:color w:val="111111"/>
          <w:sz w:val="28"/>
          <w:sz w:val="28"/>
          <w:szCs w:val="28"/>
          <w:rtl w:val="true"/>
          <w:lang w:bidi="fa-IR"/>
        </w:rPr>
        <w:t>به سان طفل گريزان ز درس و حرف حساب مرا به مدرسۀ عشق مى برى اى دوست</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خواب ديدم كه با شما در حرم مطهّر امام حسين عليه السّلام و داخل ضريح مبارك هستيم و گوشۀ قبر شكافته شده و قبر كوتاه است ولى آن چنان سفيد و شفاف و دلربا بود كه نمى توانستيم نگاه كنيم و گفته شد رسيدن به آخرين حدّ اين جا هفت مرحله دارد كه آن مرحلۀ هفتم گوهر بسيار نفيسى است كه قابل توصيف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كه موفّق به چنين رؤياهاى پربارى هستيد اميد كه عنايتى كنند و دستى گيرند</w:t>
      </w:r>
      <w:r>
        <w:rPr>
          <w:rFonts w:eastAsia="IRNazanin" w:cs="IRNazanin"/>
          <w:color w:val="111111"/>
          <w:sz w:val="28"/>
          <w:szCs w:val="28"/>
          <w:rtl w:val="true"/>
          <w:lang w:bidi="fa-IR"/>
        </w:rPr>
        <w:t>.</w:t>
      </w:r>
    </w:p>
    <w:p>
      <w:pPr>
        <w:pStyle w:val="Heading3"/>
        <w:numPr>
          <w:ilvl w:val="2"/>
          <w:numId w:val="1"/>
        </w:numPr>
        <w:rPr/>
      </w:pPr>
      <w:bookmarkStart w:id="518" w:name="__RefHeading___Toc303265_730472459"/>
      <w:bookmarkStart w:id="519" w:name="_Toc176"/>
      <w:bookmarkEnd w:id="518"/>
      <w:r>
        <w:rPr>
          <w:rtl w:val="true"/>
        </w:rPr>
        <w:t>سرمشق هاى اين مدرسه</w:t>
      </w:r>
      <w:bookmarkEnd w:id="51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در آن مدرسه و مدرس بود و آن دانشگاه و آن كلاس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شاگرد قابلى باشيم استاد بسيار لايق است در اين سفر تحصيل معرفت بايد كاملا مراقب بود از همۀ حركات و سكنات، رفتار و گفتار، نظم و نثر، سكوت و سخن اين استاد بايد درس بگيريم و در طى اين چند روز مرورى </w:t>
      </w:r>
    </w:p>
    <w:p>
      <w:pPr>
        <w:pStyle w:val="BookText"/>
        <w:rPr/>
      </w:pPr>
      <w:r>
        <w:rPr>
          <w:rFonts w:ascii="IRNazanin" w:hAnsi="IRNazanin" w:eastAsia="IRNazanin"/>
          <w:color w:val="111111"/>
          <w:sz w:val="28"/>
          <w:sz w:val="28"/>
          <w:szCs w:val="28"/>
          <w:rtl w:val="true"/>
          <w:lang w:bidi="fa-IR"/>
        </w:rPr>
        <w:t>بر گفتار و خطبات عاشورا و كربلايش، نماز و دعايش، عبادت و تلاوت قرآنش، ارشاد و هدايتگرى اش داشته باشيم و همۀ آن ها را سرمشق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استاد كرسى معرفت را بر پشت زين نشسته و شمشير از نيام بيرون آورده و دست از زندگى شسته مى نگريم كه اين ابيات را سرمشق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بن علىّ‌ الطّهر من آل هاشم كفانى بهذا مفخرا حين أفخر</w:t>
      </w:r>
    </w:p>
    <w:p>
      <w:pPr>
        <w:pStyle w:val="BookText"/>
        <w:rPr/>
      </w:pPr>
      <w:r>
        <w:rPr>
          <w:rFonts w:ascii="Amiri" w:hAnsi="Amiri" w:eastAsia="Amiri" w:cs="Amiri"/>
          <w:color w:val="111111"/>
          <w:sz w:val="28"/>
          <w:sz w:val="28"/>
          <w:szCs w:val="28"/>
          <w:rtl w:val="true"/>
          <w:lang w:bidi="ar-SA"/>
        </w:rPr>
        <w:t>و جدّى رسول اللّه أكرم من مضى و نحن سراج اللّه فى الأرض نزهر</w:t>
      </w:r>
    </w:p>
    <w:p>
      <w:pPr>
        <w:pStyle w:val="BookText"/>
        <w:rPr/>
      </w:pPr>
      <w:r>
        <w:rPr>
          <w:rFonts w:ascii="Amiri" w:hAnsi="Amiri" w:eastAsia="Amiri" w:cs="Amiri"/>
          <w:color w:val="111111"/>
          <w:sz w:val="28"/>
          <w:sz w:val="28"/>
          <w:szCs w:val="28"/>
          <w:rtl w:val="true"/>
          <w:lang w:bidi="ar-SA"/>
        </w:rPr>
        <w:t>و فاطمة أمّى من سلالة أحمد و عمّى يدعى ذا الجناحين جعفر</w:t>
      </w:r>
    </w:p>
    <w:p>
      <w:pPr>
        <w:pStyle w:val="BookText"/>
        <w:rPr/>
      </w:pPr>
      <w:r>
        <w:rPr>
          <w:rFonts w:ascii="Amiri" w:hAnsi="Amiri" w:eastAsia="Amiri" w:cs="Amiri"/>
          <w:color w:val="111111"/>
          <w:sz w:val="28"/>
          <w:sz w:val="28"/>
          <w:szCs w:val="28"/>
          <w:rtl w:val="true"/>
          <w:lang w:bidi="ar-SA"/>
        </w:rPr>
        <w:t>و نحن أمان اللّه للنّاس كلّهم نسرّ بهذا فى الأنام و نجهر</w:t>
      </w:r>
    </w:p>
    <w:p>
      <w:pPr>
        <w:pStyle w:val="BookText"/>
        <w:rPr/>
      </w:pPr>
      <w:r>
        <w:rPr>
          <w:rFonts w:ascii="IRNazanin" w:hAnsi="IRNazanin" w:eastAsia="IRNazanin"/>
          <w:color w:val="111111"/>
          <w:sz w:val="28"/>
          <w:sz w:val="28"/>
          <w:szCs w:val="28"/>
          <w:rtl w:val="true"/>
          <w:lang w:bidi="fa-IR"/>
        </w:rPr>
        <w:t>من پسر علىّ‌ پاك از آل هاشم هستم و همين فخر در هنگام مفاخره مرا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 بهترين آنان كه رفته اند و مائيم چراغ روشن خدا در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مادرم همان كو زادۀ حضرت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عمويم همان كه صاحب دو بال خوانده مى شود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مائيم كه امان خدا در ميان خلقيم و اين حقيقت را ميان مردمان </w:t>
      </w:r>
    </w:p>
    <w:p>
      <w:pPr>
        <w:pStyle w:val="BookText"/>
        <w:rPr/>
      </w:pPr>
      <w:r>
        <w:rPr>
          <w:rFonts w:ascii="IRNazanin" w:hAnsi="IRNazanin" w:eastAsia="IRNazanin"/>
          <w:color w:val="111111"/>
          <w:sz w:val="28"/>
          <w:sz w:val="28"/>
          <w:szCs w:val="28"/>
          <w:rtl w:val="true"/>
          <w:lang w:bidi="fa-IR"/>
        </w:rPr>
        <w:t>پنهان و آشكار مى 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شاگردان مدرسۀ من كه از راه هاى دور به اين مدرسه به اميدى آمده ايد بنويسيد تا بهتر بدانيد كجا آمده ايد و چه بهره اى مى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فطوبى لعبد زارنا بعد موتنا بجنّة عدن صفوها لا يكدّر</w:t>
      </w:r>
    </w:p>
    <w:p>
      <w:pPr>
        <w:pStyle w:val="BookText"/>
        <w:rPr/>
      </w:pPr>
      <w:r>
        <w:rPr>
          <w:rFonts w:ascii="IRNazanin" w:hAnsi="IRNazanin" w:eastAsia="IRNazanin"/>
          <w:color w:val="111111"/>
          <w:sz w:val="28"/>
          <w:sz w:val="28"/>
          <w:szCs w:val="28"/>
          <w:rtl w:val="true"/>
          <w:lang w:bidi="fa-IR"/>
        </w:rPr>
        <w:t>پس خوشا به حال آن كسى كه پس از فقدان ما به زيارت ما آيد، جنّت عدن و بهشت خلد خالى از هر خللى و صافى از هر كدرى از آن او باد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باز آن معلّم را در حال حمله به ميمنه و ميسره مى بينيم كه اين سرود را مى خواند و اين سرمشق حيات و زندگى را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ألموت خير من ركوب العار و العار أولى من دخول النّار</w:t>
      </w:r>
    </w:p>
    <w:p>
      <w:pPr>
        <w:pStyle w:val="BookText"/>
        <w:rPr/>
      </w:pPr>
      <w:r>
        <w:rPr>
          <w:rFonts w:ascii="IRNazanin" w:hAnsi="IRNazanin" w:eastAsia="IRNazanin"/>
          <w:color w:val="111111"/>
          <w:sz w:val="28"/>
          <w:sz w:val="28"/>
          <w:szCs w:val="28"/>
          <w:rtl w:val="true"/>
          <w:lang w:bidi="fa-IR"/>
        </w:rPr>
        <w:t>مرگ از سوار شدن بر مركب عار بهتر و عار از داخل شدن در آتش و نار برتر</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گاهى او را مى بينيم كه در مقام آموزش اصحاب و يارانش با القاى اين جملات برآمده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صبرا بنى الكرام، فما الموت إلاّ قنطرة تعبر بكم عن البؤس و </w:t>
      </w:r>
    </w:p>
    <w:p>
      <w:pPr>
        <w:pStyle w:val="BookText"/>
        <w:rPr/>
      </w:pPr>
      <w:r>
        <w:rPr>
          <w:rFonts w:ascii="Amiri" w:hAnsi="Amiri" w:eastAsia="Amiri" w:cs="Amiri"/>
          <w:color w:val="111111"/>
          <w:sz w:val="28"/>
          <w:sz w:val="28"/>
          <w:szCs w:val="28"/>
          <w:rtl w:val="true"/>
          <w:lang w:bidi="ar-SA"/>
        </w:rPr>
        <w:t>الضّرّاء إلى الجنان الواسعة و النّعيم الدائمة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بزرگواران، صبر و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جز پلى بيش نيست كه شما را از مشكلات و سختى ها به بوستان هاى گشاده و نعمت هاى جاودانه منتقل مى كند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ما هم اين چند روز اين سرمشق را بنويسيم و تمرين كنيم و آن وقت بنگريم كه چه مى 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اين استاد و معلّم را در مقام تعليم و آموزش بازماندگانش در حالى كه در محاصرۀ گيسوهاى پريشان و ديدگان گريان و سينه هاى سوزان قرار گرفته مى نگريم كه چگونه الف باى ثبات و استقامت را تعليم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بنويسيم ما هم مشق كنيم، ما هم بياموزيم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إستعدّوا للبلاء و اعلموا أنّ‌ اللّه حافظكم و حاميكم و سينجيكم من شرّ الأعداء و يجعل عاقبة أمركم إلى خير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 آماده بلا باشيد و بدانيد كه همانا خداوند حافظ‍‌ و حامى شما است و به زودى شما را از شرّ دشمنان نجات مى بخشد و عاقبت شما را به خير و خوبى مى دارد و دشمنانتان را به انواع بليّات مبتلا مى سازد و نعمت ها و كرامت هاى متنوّع در برابر اين بلا به شما مرحمت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نكنيد لب به شكايت باز نكنيد و بر زبانتان آنچه از قدر و مقام تان مى كاهد جارى نسازيد</w:t>
      </w:r>
      <w:r>
        <w:rPr>
          <w:rFonts w:eastAsia="IRNazanin" w:cs="IRNazanin"/>
          <w:color w:val="111111"/>
          <w:sz w:val="28"/>
          <w:szCs w:val="28"/>
          <w:rtl w:val="true"/>
          <w:lang w:bidi="fa-IR"/>
        </w:rPr>
        <w:t>.</w:t>
      </w:r>
      <w:r>
        <w:rPr>
          <w:rStyle w:val="FootnoteAnchor"/>
          <w:rtl w:val="true"/>
        </w:rPr>
        <w:footnoteReference w:id="323"/>
      </w:r>
      <w:bookmarkStart w:id="520" w:name="pg17083_169109"/>
    </w:p>
    <w:p>
      <w:pPr>
        <w:pStyle w:val="Heading3"/>
        <w:numPr>
          <w:ilvl w:val="2"/>
          <w:numId w:val="1"/>
        </w:numPr>
        <w:rPr/>
      </w:pPr>
      <w:bookmarkStart w:id="521" w:name="__RefHeading___Toc303267_730472459"/>
      <w:bookmarkStart w:id="522" w:name="_Toc177"/>
      <w:bookmarkEnd w:id="520"/>
      <w:bookmarkEnd w:id="521"/>
      <w:r>
        <w:rPr>
          <w:rtl w:val="true"/>
        </w:rPr>
        <w:t>آخرين سرمشق</w:t>
      </w:r>
      <w:bookmarkEnd w:id="522"/>
    </w:p>
    <w:p>
      <w:pPr>
        <w:pStyle w:val="BookText"/>
        <w:rPr/>
      </w:pPr>
      <w:r>
        <w:rPr>
          <w:rFonts w:ascii="IRNazanin" w:hAnsi="IRNazanin" w:eastAsia="IRNazanin"/>
          <w:color w:val="111111"/>
          <w:sz w:val="28"/>
          <w:sz w:val="28"/>
          <w:szCs w:val="28"/>
          <w:rtl w:val="true"/>
          <w:lang w:bidi="fa-IR"/>
        </w:rPr>
        <w:t>اين معلّم را بنگريم كه نور ديده اش، ميوۀ دلش، ثمرۀ زندگى اش، وصىّ‌ و جانشينش زين العابدين عليه السّلام را به سينه چسبانده درحالى كه خون از پيكرش مى جوشد در مراسم وداع و خداحافظى با فرزندش اين درس را به او مى دهد، درسى كه مادرش به او داده؛ همان درسى كه مادرش فاطمه عليها السّلام از جدّش رسول خدا صلّى اللّه عليه و آله آموخته و جبرئيل در مقام اخبارش برآمده كه در حاجت ها و مهمّات و مشكلات و غم و اندوه ها و حوادث سخت و سنگين بگويد و خدا را اين گونه بخواند، ما هم بگوييم و بخوانيم و از اين مدرسه اين درس و دعا را بياموزيم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يس و القرآن الحكيم و بحقّ‌ طه و القرآن العظيم، يا من يقدر على حوائج السائلين، يا من يعلم ما فى الضّمير، يا منفّس عن المكروبين، يا مفرّج عن المغمومين، يا راحم الشّيخ الكبير، يا رازق الطّفل الصّغير، يا من لا يحتاج إلى التّفسير صلّ‌ على محمّد و آل محمّد و افعل بى كذا و كذا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به جاى اين جملۀ آخر حاجاتش را بگويد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جا نگذريم و اين درس هاى خصوصى اين معلّم را در اين لحظات حسّاس با دقّت و توجّه كامل بشنويم و به خاطر بگيريم كه باز پسرش على بن الحسين زين العابدين عليه السّلام را در آغوش جان گرفته و به سينه چسبانده و او را به همان سفارشى كه پدر بزرگوارش به او نموده توصيه </w:t>
      </w:r>
      <w:bookmarkStart w:id="523" w:name="pg17083_169110"/>
    </w:p>
    <w:p>
      <w:pPr>
        <w:pStyle w:val="BookText"/>
        <w:rPr/>
      </w:pPr>
      <w:bookmarkEnd w:id="523"/>
      <w:r>
        <w:rPr>
          <w:rFonts w:ascii="Amiri" w:hAnsi="Amiri" w:eastAsia="Amiri" w:cs="Amiri"/>
          <w:color w:val="111111"/>
          <w:sz w:val="28"/>
          <w:sz w:val="28"/>
          <w:szCs w:val="28"/>
          <w:rtl w:val="true"/>
          <w:lang w:bidi="ar-SA"/>
        </w:rPr>
        <w:t>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إصبر على الحقّ‌ و إن كان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جانم بر حق صبور باش و در مسير حق بردبار هرچند تلخ و سخت باشد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يا بنىّ‌ إيّاك و ظلم من لا يجد عليك ناصرا إلاّ اللّه</w:t>
      </w:r>
    </w:p>
    <w:p>
      <w:pPr>
        <w:pStyle w:val="BookText"/>
        <w:rPr/>
      </w:pPr>
      <w:r>
        <w:rPr>
          <w:rFonts w:ascii="IRNazanin" w:hAnsi="IRNazanin" w:eastAsia="IRNazanin"/>
          <w:color w:val="111111"/>
          <w:sz w:val="28"/>
          <w:sz w:val="28"/>
          <w:szCs w:val="28"/>
          <w:rtl w:val="true"/>
          <w:lang w:bidi="fa-IR"/>
        </w:rPr>
        <w:t>پسر جانم زينهار برحذر باش از اين كه ظلم كنى بر كسى كه بر عليه تو يارى جز خدا ندارد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524" w:name="__RefHeading___Toc303269_730472459"/>
      <w:bookmarkStart w:id="525" w:name="_Toc178"/>
      <w:bookmarkEnd w:id="524"/>
      <w:r>
        <w:rPr>
          <w:rtl w:val="true"/>
        </w:rPr>
        <w:t>اين سرمشق را قاب بگيريم</w:t>
      </w:r>
      <w:bookmarkEnd w:id="525"/>
    </w:p>
    <w:p>
      <w:pPr>
        <w:pStyle w:val="BookText"/>
        <w:rPr/>
      </w:pPr>
      <w:r>
        <w:rPr>
          <w:rFonts w:ascii="IRNazanin" w:hAnsi="IRNazanin" w:eastAsia="IRNazanin"/>
          <w:color w:val="111111"/>
          <w:sz w:val="28"/>
          <w:sz w:val="28"/>
          <w:szCs w:val="28"/>
          <w:rtl w:val="true"/>
          <w:lang w:bidi="fa-IR"/>
        </w:rPr>
        <w:t>بعضى از جملات است كه بسيار به جاست آن را در قاب قلبمان و در تابلو سينه مان بنگاريم و فراروى ديدۀ دلمان بداريم و پيوسته به آن بنگريم كه اين جملات از آن هاست و از جملۀ آن ها جمله اى است كه اين معلّم در آن لحظه اى كه تير به حلقوم شيرخواره اش رسيده و كفّ‌ مباركش از خون گلوى او مملوّ گشته و به آسمان پاشيده بر زبان آورده كه اگر همين يك درس را از اين استاد معرفت و عرفان بياموزيم خداوندگار معرفت و عرفان مى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 علىّ‌ ما نزل بى أنّه بعين اللّه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بر من فرود مى آيد سهل است و آسان چون در برابر ديدگان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چونان كه اگر اين درس عزّت و مناعت را از آن آموزگار عزّت بياموزيم عزيز اللّه مى گرديم</w:t>
      </w:r>
    </w:p>
    <w:p>
      <w:pPr>
        <w:pStyle w:val="BookText"/>
        <w:rPr/>
      </w:pPr>
      <w:r>
        <w:rPr>
          <w:rFonts w:ascii="Amiri" w:hAnsi="Amiri" w:eastAsia="Amiri" w:cs="Amiri"/>
          <w:color w:val="111111"/>
          <w:sz w:val="28"/>
          <w:sz w:val="28"/>
          <w:szCs w:val="28"/>
          <w:rtl w:val="true"/>
          <w:lang w:bidi="ar-SA"/>
        </w:rPr>
        <w:t>ألا و إنّ‌ الدّعىّ‌ بن الدّعى قد ركزنى بين اثنتين بين السّلّة و الذّلّة و 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لنا ذلك و رسوله و المؤمنون و حجور طابت و حجور طهرت و نفوس أبيّة و أنوف حميّة من أن نؤثر طاعة اللّئام على مصارع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لحظات حساس كه اين صحرا از دشمن موج مى زد و اسبان و سواران گوش تاگوش صف زده و ايستاده بودند و هر آن در انتظار تصميم نهايى بودند، صداى اين معلّم برخاست كه هنوز هم اگر گوشى باز باشد اين صدا را 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اين آلودۀ پست، زادۀ پستى و ناپاكى مرا ميان دو امر قرار داده؛ شمشيرهاى كشيده و تيغ هاى از نيام بيرون آمده و ذلّت و خوارى ولى بسيار دور است كه به اين مقصدش برسد و از ما ذلّت و خوارى و تن به پستى دادن هرگز و هرگز</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ديروز و امروز و فردا كسى پيدا شود و بگويد چرا؟ آخر چرا؟ اين استاد همان روز جواب اين چراها را داده است و پنج دليل براى </w:t>
      </w:r>
      <w:bookmarkStart w:id="526" w:name="pg17083_169112"/>
    </w:p>
    <w:p>
      <w:pPr>
        <w:pStyle w:val="BookText"/>
        <w:rPr/>
      </w:pPr>
      <w:bookmarkEnd w:id="526"/>
      <w:r>
        <w:rPr>
          <w:rFonts w:ascii="Amiri" w:hAnsi="Amiri" w:eastAsia="Amiri" w:cs="Amiri"/>
          <w:color w:val="111111"/>
          <w:sz w:val="28"/>
          <w:sz w:val="28"/>
          <w:szCs w:val="28"/>
          <w:rtl w:val="true"/>
          <w:lang w:bidi="ar-SA"/>
        </w:rPr>
        <w:t>اين درس عزّتش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نمى خواهد و ابا دارد، رسول خدا صلّى اللّه عليه و آله نمى پسندد، اهل ايمان هم خوش ندارند و آن دامن هاى پاك و پاكيزه كه ما را پرورش داده اند آنان هم رضايت نمى دهند و آن نياكان والاتبار كه در قائمۀ وجودى ما بوده اند؛ آن نمادهاى اباء و عزّت و نمودهاى حميّت و غيرت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كدام از اين پنج فرد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نمى شوند، نمى پسندند، خوشايندشان نيست كه ما اطاعت اين لئام و پستان و آلودگان و ددان را بر به خاك افتادن و كشته شدن بزرگوارانه انتخاب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و انقياد ذلّت بار را بر كشته شدن با عزّت برگزينيم</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527" w:name="__RefHeading___Toc303271_730472459"/>
      <w:bookmarkStart w:id="528" w:name="_Toc179"/>
      <w:bookmarkEnd w:id="527"/>
      <w:r>
        <w:rPr>
          <w:rtl w:val="true"/>
        </w:rPr>
        <w:t>نخستين درس صبح عاشورا</w:t>
      </w:r>
      <w:bookmarkEnd w:id="528"/>
    </w:p>
    <w:p>
      <w:pPr>
        <w:pStyle w:val="BookText"/>
        <w:rPr/>
      </w:pPr>
      <w:r>
        <w:rPr>
          <w:rFonts w:ascii="IRNazanin" w:hAnsi="IRNazanin" w:eastAsia="IRNazanin"/>
          <w:color w:val="111111"/>
          <w:sz w:val="28"/>
          <w:sz w:val="28"/>
          <w:szCs w:val="28"/>
          <w:rtl w:val="true"/>
          <w:lang w:bidi="fa-IR"/>
        </w:rPr>
        <w:t>عجب مدرسه اى و شگفت مدرسى و عجيب مدرّسى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درس صبح عاشورايش را درحالى كه دست ها را به آسمان بالا برده است و قولا و عملا تعليم انقطاع و التجا مى دهد بشنويم و بياموزيم و به خاطر بسپريم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أنت ثقتى فى كلّ‌ كرب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رجائى فى كلّ‌ شدّة و أنت لى فى كلّ‌ أمر نزل بى ثقة و عدّة كم من همّ‌ يضعف فيه الفؤاد و تقلّ‌ فيه الحيلة و يخذل فيه الصّديق و يشمت فيه العدوّ أنزلته بك و شكوته إليك رغبة منّى إليك عمّن سواك ففرّجته و كشفته فأنت ولىّ‌ كلّ‌ نعمة و صاحب كلّ‌ حسنة و منتهى كلّ‌ رغبة</w:t>
      </w:r>
      <w:r>
        <w:rPr>
          <w:rFonts w:eastAsia="Amiri" w:cs="Amiri" w:ascii="Amiri" w:hAnsi="Amiri"/>
          <w:color w:val="111111"/>
          <w:sz w:val="28"/>
          <w:szCs w:val="28"/>
          <w:rtl w:val="true"/>
          <w:lang w:bidi="ar-SA"/>
        </w:rPr>
        <w:t xml:space="preserve">. </w:t>
      </w:r>
      <w:bookmarkStart w:id="529" w:name="pg17083_169113"/>
    </w:p>
    <w:p>
      <w:pPr>
        <w:pStyle w:val="BookText"/>
        <w:rPr/>
      </w:pPr>
      <w:bookmarkEnd w:id="529"/>
      <w:r>
        <w:rPr>
          <w:rFonts w:ascii="IRNazanin" w:hAnsi="IRNazanin" w:eastAsia="IRNazanin"/>
          <w:color w:val="111111"/>
          <w:sz w:val="28"/>
          <w:sz w:val="28"/>
          <w:szCs w:val="28"/>
          <w:rtl w:val="true"/>
          <w:lang w:bidi="fa-IR"/>
        </w:rPr>
        <w:t>بارالها، تو مايۀ اعتماد من در همۀ سختى هايى و تو اميد من در تمامى مشكلاتى و تو در هر امرى كه بر من وارد آيد ملجأ و پناهى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اندوهى كه دل در آن ناتوان گشت و چاره جويى در آن كم گرديد، دوستان در آن مرا واگذاردند و دشمنان زبان به شماتت باز كردند؛ من آن مشكل را بر تو عرضه داشتم و شكوه اش را به تو آوردم چون از غير تو دست شسته و فقط‍‌ رو به سوى تو داشتم تو مرا فرج و گشايش بخشيدى و آن غم و اندوه را از من زدودى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هر نعمتى را والى هستى و هر حسنه و خوبى را صاحبى و نهايت و پايان هر رغبتى</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530" w:name="__RefHeading___Toc303273_730472459"/>
      <w:bookmarkStart w:id="531" w:name="_Toc180"/>
      <w:bookmarkEnd w:id="530"/>
      <w:r>
        <w:rPr>
          <w:rtl w:val="true"/>
        </w:rPr>
        <w:t>درس شب عاشورا</w:t>
      </w:r>
      <w:bookmarkEnd w:id="531"/>
    </w:p>
    <w:p>
      <w:pPr>
        <w:pStyle w:val="BookText"/>
        <w:rPr/>
      </w:pPr>
      <w:r>
        <w:rPr>
          <w:rFonts w:ascii="IRNazanin" w:hAnsi="IRNazanin" w:eastAsia="IRNazanin"/>
          <w:color w:val="111111"/>
          <w:sz w:val="28"/>
          <w:sz w:val="28"/>
          <w:szCs w:val="28"/>
          <w:rtl w:val="true"/>
          <w:lang w:bidi="fa-IR"/>
        </w:rPr>
        <w:t>آنچه آورديم بخشى از تعليمات و قسمتى از درس هايى است كه از روز عاشوراى اين معلّم در اين دار التعليم مى گيريم و روزها كه در اين محدوده آمدوشد داريم گوش دل را به اين تعليمات بسپاريم و اين درس ها را مشق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مدرسه ها روزها بود و شب ها كلاس هاى اكابر و بزرگسالان ولى نوع مدرسه ها شب تعطيل بود ولى مدرسه كربلا، دانشگاه نينوا، معهد ماريه و دار التعليم اين معلّم و استاد، گويا شبانه روزى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كلاس هاى شبانه اش اگر شركت كنيم مى بينيم معلّم دستور داده يك سالن بزرگ اجتماعات با باز كردن طناب خيمه ها و بالا بردن پردۀ </w:t>
      </w:r>
    </w:p>
    <w:p>
      <w:pPr>
        <w:pStyle w:val="BookText"/>
        <w:rPr/>
      </w:pPr>
      <w:r>
        <w:rPr>
          <w:rFonts w:ascii="IRNazanin" w:hAnsi="IRNazanin" w:eastAsia="IRNazanin"/>
          <w:color w:val="111111"/>
          <w:sz w:val="28"/>
          <w:sz w:val="28"/>
          <w:szCs w:val="28"/>
          <w:rtl w:val="true"/>
          <w:lang w:bidi="fa-IR"/>
        </w:rPr>
        <w:t>آن ها فراهم آورند، همۀ شاگردان در اين مركز اجتماع حاضر شوند و در اين كنفرانس عمومى و تجمّع همگانى گرد آيند و به سخنان استاد سخن گوش فرادهند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سعى كنيم هرطورى شده خود را به اين سالن كه در همين حوالى و محدوده گويا شكل گرفته حاضر شويم و اگر ميان سالن هم جا نبود يا ميسّر نشد چونان زين العابدين عليه السّلام گوش به پردۀ خيمه بداريم و گفتار اين مربّى هدايت و معلّم معرفت را بشنويم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أثنى على اللّه أحسن الثّناء و أحمده على السّرّاء و الضّرّاء أللّهمّ‌ إنّى أحمدك على أن أكرمتنا بالنّبوّة و علّمتنا القرآن و فقّهتنا فى الدّين و جعلت لنا أسماعا و أبصارا و أفئدة فاجعلنا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ثنا و سپاس و تمجيد و ستايش را بر خدا دارم و در خوشى و ناخوشى و نقمت و نعمت او را حمد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همانا من تو را سپاس مى گويم كه ما را به نبوّت گرامى داشتى و قرآن به ما آموختى و آگاهى در دين بخشيدى و گوشى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مرحمت نمودى پس ما را از شاكران بدار</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چنين ثنائى و چنين سپاسى در چنان شرائطى جز از چونان معلّمان و اساتيدى كسى نشنيده و نشنود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ملكا ذكر تو گويم كه تو پاكى و خدائى نروم جز به همان ره كه توام راه نمايى </w:t>
      </w:r>
    </w:p>
    <w:p>
      <w:pPr>
        <w:pStyle w:val="BookText"/>
        <w:rPr/>
      </w:pPr>
      <w:r>
        <w:rPr>
          <w:rFonts w:ascii="IRNazanin" w:hAnsi="IRNazanin" w:eastAsia="IRNazanin"/>
          <w:color w:val="111111"/>
          <w:sz w:val="28"/>
          <w:sz w:val="28"/>
          <w:szCs w:val="28"/>
          <w:rtl w:val="true"/>
          <w:lang w:bidi="fa-IR"/>
        </w:rPr>
        <w:t>همه درگاه تو جويم، همه از فضل تو پويم همه توحيد تو گويم كه به توحيد سزايى</w:t>
      </w:r>
    </w:p>
    <w:p>
      <w:pPr>
        <w:pStyle w:val="BookText"/>
        <w:rPr/>
      </w:pPr>
      <w:r>
        <w:rPr>
          <w:rFonts w:ascii="Amiri" w:hAnsi="Amiri" w:eastAsia="Amiri" w:cs="Amiri"/>
          <w:color w:val="111111"/>
          <w:sz w:val="28"/>
          <w:sz w:val="28"/>
          <w:szCs w:val="28"/>
          <w:rtl w:val="true"/>
          <w:lang w:bidi="ar-SA"/>
        </w:rPr>
        <w:t>تو حكيمى تو عظيمى تو كريمى تو رحيمى تو نمايندۀ فضلى تو سزاوار ثنايى</w:t>
      </w:r>
    </w:p>
    <w:p>
      <w:pPr>
        <w:pStyle w:val="BookText"/>
        <w:rPr/>
      </w:pPr>
      <w:r>
        <w:rPr>
          <w:rFonts w:ascii="Amiri" w:hAnsi="Amiri" w:eastAsia="Amiri" w:cs="Amiri"/>
          <w:color w:val="111111"/>
          <w:sz w:val="28"/>
          <w:sz w:val="28"/>
          <w:szCs w:val="28"/>
          <w:rtl w:val="true"/>
          <w:lang w:bidi="ar-SA"/>
        </w:rPr>
        <w:t>همه عزّى و جلالى، همه علمىّ‌ و يقينى همه نورى و سرورى، همه جودى و جزائى</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اين كلاس شبانۀ عمومى اين معلّم است ولى اين معلّم كلاس شبانه اى هم دارد كه دو تلميذ بيشتر ندارد؛ معصومى و تالى تلو معصومى، برادرزاده اى و عمّه اى، زين العابدينى و زينبى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در آن كلاس هم شركت كنيم ديگر قرارى نداريم و فغان و شيون مان بلند مى شود چونان آن تلميذه و يا عقده گلوگيرمان مى گردد چون آن تلميذ وقتى كه بشنويم در دل شب استاد زمزمه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افّ‌ لك من خليل كم لك بالإشراق و الأصيل</w:t>
      </w:r>
    </w:p>
    <w:p>
      <w:pPr>
        <w:pStyle w:val="BookText"/>
        <w:rPr/>
      </w:pPr>
      <w:r>
        <w:rPr>
          <w:rFonts w:ascii="Amiri" w:hAnsi="Amiri" w:eastAsia="Amiri" w:cs="Amiri"/>
          <w:color w:val="111111"/>
          <w:sz w:val="28"/>
          <w:sz w:val="28"/>
          <w:szCs w:val="28"/>
          <w:rtl w:val="true"/>
          <w:lang w:bidi="ar-SA"/>
        </w:rPr>
        <w:t>من صاحب و طالب قتيل و الدّهر لا يقنع بالبديل</w:t>
      </w:r>
    </w:p>
    <w:p>
      <w:pPr>
        <w:pStyle w:val="BookText"/>
        <w:rPr/>
      </w:pPr>
      <w:r>
        <w:rPr>
          <w:rFonts w:ascii="Amiri" w:hAnsi="Amiri" w:eastAsia="Amiri" w:cs="Amiri"/>
          <w:color w:val="111111"/>
          <w:sz w:val="28"/>
          <w:sz w:val="28"/>
          <w:szCs w:val="28"/>
          <w:rtl w:val="true"/>
          <w:lang w:bidi="ar-SA"/>
        </w:rPr>
        <w:t>و إنّما الأمر إلى الجليل و كلّ‌ حىّ‌ سالك سبيلى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روزگار، اف بر تو باد كه بد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در بامداد و شام يار خود و طالب حق را كشته اى، روزگار بدل قبول نمى كند، كار واگذارده به خداى بزرگ است و هر زنده بر اين راه كه من مى روم رفتنى </w:t>
      </w:r>
      <w:bookmarkStart w:id="532" w:name="pg17083_169116"/>
    </w:p>
    <w:p>
      <w:pPr>
        <w:pStyle w:val="BookText"/>
        <w:rPr/>
      </w:pPr>
      <w:bookmarkEnd w:id="5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533" w:name="__RefHeading___Toc303275_730472459"/>
      <w:bookmarkStart w:id="534" w:name="_Toc181"/>
      <w:bookmarkEnd w:id="533"/>
      <w:r>
        <w:rPr>
          <w:rtl w:val="true"/>
        </w:rPr>
        <w:t>درس عصر تاسوعا</w:t>
      </w:r>
      <w:bookmarkEnd w:id="534"/>
    </w:p>
    <w:p>
      <w:pPr>
        <w:pStyle w:val="BookText"/>
        <w:rPr/>
      </w:pPr>
      <w:r>
        <w:rPr>
          <w:rFonts w:ascii="IRNazanin" w:hAnsi="IRNazanin" w:eastAsia="IRNazanin"/>
          <w:color w:val="111111"/>
          <w:sz w:val="28"/>
          <w:sz w:val="28"/>
          <w:szCs w:val="28"/>
          <w:rtl w:val="true"/>
          <w:lang w:bidi="fa-IR"/>
        </w:rPr>
        <w:t>بارى، اگر بتوانيم در كلاس فشردۀ عصر تاسوعاى اين استاد هم شركت كنيم، درس عشق عبادت و شور طاعت و بندگى مى گيريم؛ آن هنگام كه لشكر دشمن به سوى خيامش مى آيد و برادرش عبّاس بن على عليهما السّلام را فراروى آنان مى فرستد و بازمى گردد و خبر يا جنگ يا تسليم را مى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اگر مى شود از آنان بخواه كار جنگ را از اين غروب به صبح فردا بگذارند و دليلش را چنين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لعلّنا نصلّى لربّنا اللّيلة و ندعوه و نستغفره فهو يعلم أنّى كنت أحبّ‌ الصّلاة له و تلاوة كتابه و كثرة الدّعاء و الإستغفار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اميد كه امشب براى پروردگارمان نماز بگذاريم و دعا كنيم و او را بخوانيم استغفار كنيم و طلب مغفرت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مى داند كه من پيوسته نماز براى او را دوست داشته و تلاوت قرآن و كثرت دعا و استغفار محبوب من بوده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كلاس عصر تاسوعا و شب عاشورا بايد درس نماز گرفت، درس قرآن گرفت، درس دعا گرفت، درس استغفار گرفت، درس بندگى گرفت، درس نيايش و عبوديت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لعلّنا نصلّى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حيات براى بندگى است </w:t>
      </w:r>
      <w:bookmarkStart w:id="535" w:name="pg17083_169117"/>
    </w:p>
    <w:p>
      <w:pPr>
        <w:pStyle w:val="BookText"/>
        <w:rPr/>
      </w:pPr>
      <w:bookmarkEnd w:id="535"/>
      <w:r>
        <w:rPr>
          <w:rFonts w:ascii="IRNazanin" w:hAnsi="IRNazanin" w:eastAsia="IRNazanin"/>
          <w:color w:val="111111"/>
          <w:sz w:val="28"/>
          <w:sz w:val="28"/>
          <w:szCs w:val="28"/>
          <w:rtl w:val="true"/>
          <w:lang w:bidi="fa-IR"/>
        </w:rPr>
        <w:t>و زيست به منظور عبوديّت وگرنه نه كه چه زيبا سلمانشان پرده از اين راز برداشته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السّجود للّه و مجالسة قوم يتلفّظون طيّب الكلام كما يتلفّظ‍‌ طيّب التّمر لتمنّيت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نبود سجده براى خدا و نشست با جمعى كه گويش به گفتار پاكيزه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كلمات آموزنده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 گونه كه خرماى خوب را بيرون مى دهند هر آينه تمنّاى مرگ مى نمودم</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536" w:name="__RefHeading___Toc303277_730472459"/>
      <w:bookmarkStart w:id="537" w:name="_Toc182"/>
      <w:bookmarkEnd w:id="536"/>
      <w:r>
        <w:rPr>
          <w:rtl w:val="true"/>
        </w:rPr>
        <w:t>درس روز ورود به كربلا</w:t>
      </w:r>
      <w:bookmarkEnd w:id="537"/>
    </w:p>
    <w:p>
      <w:pPr>
        <w:pStyle w:val="BookText"/>
        <w:rPr/>
      </w:pPr>
      <w:r>
        <w:rPr>
          <w:rFonts w:ascii="IRNazanin" w:hAnsi="IRNazanin" w:eastAsia="IRNazanin"/>
          <w:color w:val="111111"/>
          <w:sz w:val="28"/>
          <w:sz w:val="28"/>
          <w:szCs w:val="28"/>
          <w:rtl w:val="true"/>
          <w:lang w:bidi="fa-IR"/>
        </w:rPr>
        <w:t>آخرين درس را هم از اين استاد در اوّلين روز ورودش به مدرس كربلا بياموزيم كه اگر تنها همين يك درس را آن گونه كه بايد آموخته و آن چنان كه شايد به كار گرفتيم وضع ما از هر جهت عوض مى شود، نگرشمان تغيير پيدا مى كند، ديدمان ديد ديگر مى گردد و ديدۀ آخور بين به چشم آخربين بدل مى شود و آن اين است كه اين معلّم همۀ خوبى ها و مدرّس تمامى خيرات و كمالات تعليم داده است يعنى همان كه در زيارت جامعه شان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ذكر الخير كنتم أوّله و أصله و فرعه و معدنه و مأواه و منتهاه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خير و خوبى ياد شود، ذكرى از خير به ميان آيد شما خاندان اوّل آن، اصل آن، فرع آن، معدن آن، مأوى و جايگاه آن و منتهى و </w:t>
      </w:r>
    </w:p>
    <w:p>
      <w:pPr>
        <w:pStyle w:val="BookText"/>
        <w:rPr/>
      </w:pPr>
      <w:r>
        <w:rPr>
          <w:rFonts w:ascii="IRNazanin" w:hAnsi="IRNazanin" w:eastAsia="IRNazanin"/>
          <w:color w:val="111111"/>
          <w:sz w:val="28"/>
          <w:sz w:val="28"/>
          <w:szCs w:val="28"/>
          <w:rtl w:val="true"/>
          <w:lang w:bidi="fa-IR"/>
        </w:rPr>
        <w:t>نهايت آن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خير و خوبى به قول مطلق بلكه كل خوبى و خير از جهات شش گانه محفوف به شما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محور به جميع معنى الكلمه در خير به جميع معنى الكلمه شما هستيد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آن گونه كه خواجه ترسيم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فروغ حسن ماه از روى رخشان شما آب روى خوبى از چاه زنخدان شما</w:t>
      </w:r>
    </w:p>
    <w:p>
      <w:pPr>
        <w:pStyle w:val="BookText"/>
        <w:rPr/>
      </w:pPr>
      <w:r>
        <w:rPr>
          <w:rFonts w:ascii="IRNazanin" w:hAnsi="IRNazanin" w:eastAsia="IRNazanin"/>
          <w:color w:val="111111"/>
          <w:sz w:val="28"/>
          <w:sz w:val="28"/>
          <w:szCs w:val="28"/>
          <w:rtl w:val="true"/>
          <w:lang w:bidi="fa-IR"/>
        </w:rPr>
        <w:t>با صبا همراه بفرست از رخت گلدسته اى بو كه بويى بشنويم از خاك بستان شما</w:t>
      </w:r>
    </w:p>
    <w:p>
      <w:pPr>
        <w:pStyle w:val="BookText"/>
        <w:rPr/>
      </w:pPr>
      <w:r>
        <w:rPr>
          <w:rFonts w:ascii="IRNazanin" w:hAnsi="IRNazanin" w:eastAsia="IRNazanin"/>
          <w:color w:val="111111"/>
          <w:sz w:val="28"/>
          <w:sz w:val="28"/>
          <w:szCs w:val="28"/>
          <w:rtl w:val="true"/>
          <w:lang w:bidi="fa-IR"/>
        </w:rPr>
        <w:t>اى شهنشاه بلنداختر خدا را همّتى تا ببوسم همچو اختر خاك ايوان شما</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آرى، وقتى به اين سرزمين رسيد و قدم در اين دانشگاه نهاد نخستين درسش را چنين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ألنّاس عبيد الدّنيا و 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بندۀ دنيايند و دين را بر سر زبانشان نهاده اند، گرد دين مى گردند تا زندگى شان بگردد و چون آزمون بلا پيش آيد دينداران </w:t>
      </w:r>
    </w:p>
    <w:p>
      <w:pPr>
        <w:pStyle w:val="BookText"/>
        <w:rPr/>
      </w:pPr>
      <w:r>
        <w:rPr>
          <w:rFonts w:ascii="Amiri" w:hAnsi="Amiri" w:eastAsia="Amiri" w:cs="Amiri"/>
          <w:color w:val="111111"/>
          <w:sz w:val="28"/>
          <w:sz w:val="28"/>
          <w:szCs w:val="28"/>
          <w:rtl w:val="true"/>
          <w:lang w:bidi="ar-SA"/>
        </w:rPr>
        <w:t>كم مى شوند</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اگر ما و شما همين يك درس را از اين معلّم و استاد در اين سفر بگيريم خيلى سود برده ايم يعنى راستى دين را به خاطر دين بخواهيم نه به خاطر دنيا كه متأسّفانه روزبه روز آنچه اين معلّم در اين كلاس هزار و سيصد و شصت و هشت سال قبل فرموده است ظهور و بروز بيشترى پيدا مى كند و از دين نوعا جز آنچه بر زبان ها است چيزى يافت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به خاطر منافع و سودها و حفظ‍‌ مقام و موقعيّت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كمك كند، لطف و عنايت اين استاد همراهمان باشد راستى متديّن باشيم و دين سراسر وجودمان را گرفته باشد نه نشستۀ بر زبان آن هم به خاطر جلب نفع و دفع زيان كه چه زيبا حكيم خطّۀ غزنه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هواهاى تو هوى انگيز وى خدايان تو خداى آزار</w:t>
      </w:r>
    </w:p>
    <w:p>
      <w:pPr>
        <w:pStyle w:val="BookText"/>
        <w:rPr/>
      </w:pPr>
      <w:r>
        <w:rPr>
          <w:rFonts w:ascii="Amiri" w:hAnsi="Amiri" w:eastAsia="Amiri" w:cs="Amiri"/>
          <w:color w:val="111111"/>
          <w:sz w:val="28"/>
          <w:sz w:val="28"/>
          <w:szCs w:val="28"/>
          <w:rtl w:val="true"/>
          <w:lang w:bidi="ar-SA"/>
        </w:rPr>
        <w:t>دعوى دل مكن كه جز غم حق نبود در حريم دل ديّار</w:t>
      </w:r>
    </w:p>
    <w:p>
      <w:pPr>
        <w:pStyle w:val="BookText"/>
        <w:rPr/>
      </w:pPr>
      <w:r>
        <w:rPr>
          <w:rFonts w:ascii="IRNazanin" w:hAnsi="IRNazanin" w:eastAsia="IRNazanin"/>
          <w:color w:val="111111"/>
          <w:sz w:val="28"/>
          <w:sz w:val="28"/>
          <w:szCs w:val="28"/>
          <w:rtl w:val="true"/>
          <w:lang w:bidi="fa-IR"/>
        </w:rPr>
        <w:t>ده بود آن نه دل كه در آن گاو و خر باشد و ضياع و عقار</w:t>
      </w:r>
    </w:p>
    <w:p>
      <w:pPr>
        <w:pStyle w:val="BookText"/>
        <w:rPr/>
      </w:pPr>
      <w:r>
        <w:rPr>
          <w:rFonts w:ascii="IRNazanin" w:hAnsi="IRNazanin" w:eastAsia="IRNazanin"/>
          <w:color w:val="111111"/>
          <w:sz w:val="28"/>
          <w:sz w:val="28"/>
          <w:szCs w:val="28"/>
          <w:rtl w:val="true"/>
          <w:lang w:bidi="fa-IR"/>
        </w:rPr>
        <w:t>آفرينش نثار فرق تواند برمچين چون خسان ز راه نثار</w:t>
      </w:r>
    </w:p>
    <w:p>
      <w:pPr>
        <w:pStyle w:val="BookText"/>
        <w:rPr/>
      </w:pPr>
      <w:r>
        <w:rPr>
          <w:rFonts w:ascii="Amiri" w:hAnsi="Amiri" w:eastAsia="Amiri" w:cs="Amiri"/>
          <w:color w:val="111111"/>
          <w:sz w:val="28"/>
          <w:sz w:val="28"/>
          <w:szCs w:val="28"/>
          <w:rtl w:val="true"/>
          <w:lang w:bidi="ar-SA"/>
        </w:rPr>
        <w:t>افسرى كان نه دين نهد بر سر خواهش افسر شمارو خواه افسار</w:t>
      </w:r>
    </w:p>
    <w:p>
      <w:pPr>
        <w:pStyle w:val="BookText"/>
        <w:rPr/>
      </w:pPr>
      <w:r>
        <w:rPr>
          <w:rFonts w:ascii="IRNazanin" w:hAnsi="IRNazanin" w:eastAsia="IRNazanin"/>
          <w:color w:val="111111"/>
          <w:sz w:val="28"/>
          <w:sz w:val="28"/>
          <w:szCs w:val="28"/>
          <w:rtl w:val="true"/>
          <w:lang w:bidi="fa-IR"/>
        </w:rPr>
        <w:t>بر خود آن را كه پادشاهى نيست بر گياهى اش پادشاه مشمار</w:t>
      </w:r>
    </w:p>
    <w:p>
      <w:pPr>
        <w:pStyle w:val="BookText"/>
        <w:rPr/>
      </w:pPr>
      <w:r>
        <w:rPr>
          <w:rFonts w:ascii="IRNazanin" w:hAnsi="IRNazanin" w:eastAsia="IRNazanin"/>
          <w:color w:val="111111"/>
          <w:sz w:val="28"/>
          <w:sz w:val="28"/>
          <w:szCs w:val="28"/>
          <w:rtl w:val="true"/>
          <w:lang w:bidi="fa-IR"/>
        </w:rPr>
        <w:t>هرچه نز راه دين خورى و برى در شمارت كنند روزشمار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نيايد به دست تا بودت بر يمين و يسار يمن و يسار</w:t>
      </w:r>
      <w:r>
        <w:rPr>
          <w:rStyle w:val="FootnoteAnchor"/>
          <w:rtl w:val="true"/>
        </w:rPr>
        <w:footnoteReference w:id="338"/>
      </w:r>
      <w:bookmarkStart w:id="538" w:name="pg17083_169120"/>
    </w:p>
    <w:p>
      <w:pPr>
        <w:pStyle w:val="Heading3"/>
        <w:numPr>
          <w:ilvl w:val="2"/>
          <w:numId w:val="1"/>
        </w:numPr>
        <w:rPr/>
      </w:pPr>
      <w:bookmarkStart w:id="539" w:name="__RefHeading___Toc303279_730472459"/>
      <w:bookmarkStart w:id="540" w:name="_Toc183"/>
      <w:bookmarkEnd w:id="538"/>
      <w:bookmarkEnd w:id="539"/>
      <w:r>
        <w:rPr>
          <w:rtl w:val="true"/>
        </w:rPr>
        <w:t>عجيب استادى و شگفت مدرسه اى</w:t>
      </w:r>
      <w:bookmarkEnd w:id="540"/>
    </w:p>
    <w:p>
      <w:pPr>
        <w:pStyle w:val="BookText"/>
        <w:rPr/>
      </w:pPr>
      <w:r>
        <w:rPr>
          <w:rFonts w:ascii="IRNazanin" w:hAnsi="IRNazanin" w:eastAsia="IRNazanin"/>
          <w:color w:val="111111"/>
          <w:sz w:val="28"/>
          <w:sz w:val="28"/>
          <w:szCs w:val="28"/>
          <w:rtl w:val="true"/>
          <w:lang w:bidi="fa-IR"/>
        </w:rPr>
        <w:t>عجيب استادى است و شگفت مدرسه و كلاسى است، پيوسته درس مى دهد، خستگى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استاد مظهر رحمت واسعۀ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دلسوز و استاد بسيار مهربان است مى خواهد تا هست و مى تواند تعليم دهد،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كشتى نجات است، او چراغ هدايت است كه نامش را با اين خصوصيات برطرف راست عرش رقم زده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الحسين مصباح الهدى و سفينة النّجاة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استادى است كه سنگ به پيشانى اش مى رسد دست از تدريسش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معلّمى است كه تير به قلب شريفش مى نشيند باز حرف خدائيش را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فى سبيل اللّه و على ملّة رسول اللّه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مدرّسى است كه روى خاك هم كه افتاده باز درس بندگى و رضا و تسليمش را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على قضائك يا ربّ‌ لا إله سواك يا غياث المستغيثين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لى ربّ‌ سواك و لا معبود غيرك، صبرا على حكمك يا غياث من لا غياث له، يا دائما لا نفاد له، يا محيى الموتى، يا قائما على كلّ‌ </w:t>
      </w:r>
      <w:bookmarkStart w:id="541" w:name="pg17083_169121"/>
    </w:p>
    <w:p>
      <w:pPr>
        <w:pStyle w:val="BookText"/>
        <w:rPr/>
      </w:pPr>
      <w:bookmarkEnd w:id="541"/>
      <w:r>
        <w:rPr>
          <w:rFonts w:ascii="Amiri" w:hAnsi="Amiri" w:eastAsia="Amiri" w:cs="Amiri"/>
          <w:color w:val="111111"/>
          <w:sz w:val="28"/>
          <w:sz w:val="28"/>
          <w:szCs w:val="28"/>
          <w:rtl w:val="true"/>
          <w:lang w:bidi="ar-SA"/>
        </w:rPr>
        <w:t>نفس بما كسبت، أحكم بينى و بينهم و أنت خير الحاكمين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303281_730472459"/>
      <w:bookmarkStart w:id="543" w:name="_Toc184"/>
      <w:bookmarkEnd w:id="542"/>
      <w:r>
        <w:rPr>
          <w:rtl w:val="true"/>
        </w:rPr>
        <w:t>درس از حلقوم بريده و سر روى نيزه</w:t>
      </w:r>
      <w:bookmarkEnd w:id="543"/>
    </w:p>
    <w:p>
      <w:pPr>
        <w:pStyle w:val="BookText"/>
        <w:rPr/>
      </w:pPr>
      <w:r>
        <w:rPr>
          <w:rFonts w:ascii="IRNazanin" w:hAnsi="IRNazanin" w:eastAsia="IRNazanin"/>
          <w:color w:val="111111"/>
          <w:sz w:val="28"/>
          <w:sz w:val="28"/>
          <w:szCs w:val="28"/>
          <w:rtl w:val="true"/>
          <w:lang w:bidi="fa-IR"/>
        </w:rPr>
        <w:t>عجيب معلّمى است، بند از بندش جدا مى كنند سر از پيكرش برمى دارند، سر مقدّسش را بالاى نيزه مى كنند، ميان طشت مى نهند او درسش را مى دهد، قرآنش را مى خواند، خودش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معلّمى كه مى ميرد يا كشته مى شود ديگر نه توان تعليم دارد و نه قدرت درس گفتن ولى اين معلّمى است كه پس از كشته شدن هم سر جداى از پيكرش درس مى دهد، هم تن بى سر افتاده روى خاكش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آمده ايم برويم در قسمت بالا سر مبارك گوش دل به شباك ضريح مقدّس بگذاريم و از آن حلقوم بريده بشنويم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شيعتى ما إن شربتم عذب ماء فاذكرونى</w:t>
      </w:r>
    </w:p>
    <w:p>
      <w:pPr>
        <w:pStyle w:val="BookText"/>
        <w:rPr/>
      </w:pPr>
      <w:r>
        <w:rPr>
          <w:rFonts w:ascii="Amiri" w:hAnsi="Amiri" w:eastAsia="Amiri" w:cs="Amiri"/>
          <w:color w:val="111111"/>
          <w:sz w:val="28"/>
          <w:sz w:val="28"/>
          <w:szCs w:val="28"/>
          <w:rtl w:val="true"/>
          <w:lang w:bidi="ar-SA"/>
        </w:rPr>
        <w:t>أو سمعتم بغريب أو شهيد فاندبونى</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أنا السّبط‍‌ الّذى من غير جرم قتلونى</w:t>
      </w:r>
    </w:p>
    <w:p>
      <w:pPr>
        <w:pStyle w:val="BookText"/>
        <w:rPr/>
      </w:pPr>
      <w:r>
        <w:rPr>
          <w:rFonts w:ascii="Amiri" w:hAnsi="Amiri" w:eastAsia="Amiri" w:cs="Amiri"/>
          <w:color w:val="111111"/>
          <w:sz w:val="28"/>
          <w:sz w:val="28"/>
          <w:szCs w:val="28"/>
          <w:rtl w:val="true"/>
          <w:lang w:bidi="ar-SA"/>
        </w:rPr>
        <w:t>و بجرد الخيل بعد القتل عمدا سحقونى</w:t>
      </w:r>
    </w:p>
    <w:p>
      <w:pPr>
        <w:pStyle w:val="BookText"/>
        <w:rPr/>
      </w:pPr>
      <w:r>
        <w:rPr>
          <w:rFonts w:ascii="Amiri" w:hAnsi="Amiri" w:eastAsia="Amiri" w:cs="Amiri"/>
          <w:color w:val="111111"/>
          <w:sz w:val="28"/>
          <w:sz w:val="28"/>
          <w:szCs w:val="28"/>
          <w:rtl w:val="true"/>
          <w:lang w:bidi="ar-SA"/>
        </w:rPr>
        <w:t>ليتكم فى يوم عاشورا جميعا تنظرونى</w:t>
      </w:r>
    </w:p>
    <w:p>
      <w:pPr>
        <w:pStyle w:val="BookText"/>
        <w:rPr/>
      </w:pPr>
      <w:r>
        <w:rPr>
          <w:rFonts w:ascii="Amiri" w:hAnsi="Amiri" w:eastAsia="Amiri" w:cs="Amiri"/>
          <w:color w:val="111111"/>
          <w:sz w:val="28"/>
          <w:sz w:val="28"/>
          <w:szCs w:val="28"/>
          <w:rtl w:val="true"/>
          <w:lang w:bidi="ar-SA"/>
        </w:rPr>
        <w:t>كيف استسقى لطفلى فأبوا أن يرحمونى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سقوه سهم بغى عوض الماء المعين </w:t>
      </w:r>
      <w:bookmarkStart w:id="544" w:name="pg17083_169122"/>
    </w:p>
    <w:p>
      <w:pPr>
        <w:pStyle w:val="BookText"/>
        <w:rPr/>
      </w:pPr>
      <w:bookmarkEnd w:id="544"/>
      <w:r>
        <w:rPr>
          <w:rFonts w:ascii="Amiri" w:hAnsi="Amiri" w:eastAsia="Amiri" w:cs="Amiri"/>
          <w:color w:val="111111"/>
          <w:sz w:val="28"/>
          <w:sz w:val="28"/>
          <w:szCs w:val="28"/>
          <w:rtl w:val="true"/>
          <w:lang w:bidi="ar-SA"/>
        </w:rPr>
        <w:t>يا لرزء و مصاب هدّ أركان الحجون</w:t>
      </w:r>
    </w:p>
    <w:p>
      <w:pPr>
        <w:pStyle w:val="BookText"/>
        <w:rPr/>
      </w:pPr>
      <w:r>
        <w:rPr>
          <w:rFonts w:ascii="Amiri" w:hAnsi="Amiri" w:eastAsia="Amiri" w:cs="Amiri"/>
          <w:color w:val="111111"/>
          <w:sz w:val="28"/>
          <w:sz w:val="28"/>
          <w:szCs w:val="28"/>
          <w:rtl w:val="true"/>
          <w:lang w:bidi="ar-SA"/>
        </w:rPr>
        <w:t>ويلهم قد جرحوا قلب رسول الثّقلين</w:t>
      </w:r>
    </w:p>
    <w:p>
      <w:pPr>
        <w:pStyle w:val="BookText"/>
        <w:rPr/>
      </w:pPr>
      <w:r>
        <w:rPr>
          <w:rFonts w:ascii="Amiri" w:hAnsi="Amiri" w:eastAsia="Amiri" w:cs="Amiri"/>
          <w:color w:val="111111"/>
          <w:sz w:val="28"/>
          <w:sz w:val="28"/>
          <w:szCs w:val="28"/>
          <w:rtl w:val="true"/>
          <w:lang w:bidi="ar-SA"/>
        </w:rPr>
        <w:t>فالعنوهم ما استطعتم شيعتى فى كلّ‌ حين</w:t>
      </w:r>
      <w:r>
        <w:rPr>
          <w:rStyle w:val="FootnoteAnchor"/>
          <w:rtl w:val="true"/>
        </w:rPr>
        <w:footnoteReference w:id="344"/>
      </w:r>
    </w:p>
    <w:p>
      <w:pPr>
        <w:pStyle w:val="Heading3"/>
        <w:numPr>
          <w:ilvl w:val="2"/>
          <w:numId w:val="1"/>
        </w:numPr>
        <w:rPr/>
      </w:pPr>
      <w:bookmarkStart w:id="545" w:name="__RefHeading___Toc303283_730472459"/>
      <w:bookmarkStart w:id="546" w:name="_Toc185"/>
      <w:bookmarkEnd w:id="545"/>
      <w:r>
        <w:rPr>
          <w:rtl w:val="true"/>
        </w:rPr>
        <w:t>حداكثر استفاده از اين مدرسه</w:t>
      </w:r>
      <w:bookmarkEnd w:id="546"/>
    </w:p>
    <w:p>
      <w:pPr>
        <w:pStyle w:val="BookText"/>
        <w:rPr/>
      </w:pPr>
      <w:r>
        <w:rPr>
          <w:rFonts w:ascii="IRNazanin" w:hAnsi="IRNazanin" w:eastAsia="IRNazanin"/>
          <w:color w:val="111111"/>
          <w:sz w:val="28"/>
          <w:sz w:val="28"/>
          <w:szCs w:val="28"/>
          <w:rtl w:val="true"/>
          <w:lang w:bidi="fa-IR"/>
        </w:rPr>
        <w:t>بارى به هر جهت بايد حدّاكثر استفاده را از اين سفر و اين مدرسه و اين مدرّس نمود و در اين چند روز بهرۀ كامل از اين استاد گرفت و در كنار قبر شريف او كه آخرين محدودۀ اين دانشگاه و آخرين كلاس درس معرفت است آموزش ديد و ساخته و پرداخته، پاك و پاكيزه كامل شده و به كمال رسيده، نورانى و روشن گرديده، از حضيض عالم مادّه به اوج عالم معنا صعود كرده و به معنى واقعى تجريد يافته و همۀ ثقل ها و سنگينى هاى دست وپاگير ترقى و تعالى را ريخته و در قالب يك جملۀ كوتاه، حسينى شده و رنگ و بوى تعاليم اين مدرسه و استاد را در شراشر وجود خود تحقق بخشيده و قلب و قالب و درون و برون مجلى و مرآت گرديده به گونه اى كه خود من دانش پژوه دبستان كربلا معلّم همۀ خوبى ها و نقش بخش تمامى كمالات گرديده باشم كه كربلا اين است و كار اين مدرسه اين چنين است و در طول تاريخ اين چنين فارغ التحصيلانى اين معهد علمى فراوان و بسيار داشته و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آورديم سير اجمالى كلاس آخرين اين مدرسه بود ولى در اين مدرسه كلاس بسيار است و درس فراوان و معلّمين و معلّمات متعدّد</w:t>
      </w:r>
      <w:r>
        <w:rPr>
          <w:rFonts w:eastAsia="IRNazanin" w:cs="IRNazanin"/>
          <w:color w:val="111111"/>
          <w:sz w:val="28"/>
          <w:szCs w:val="28"/>
          <w:rtl w:val="true"/>
          <w:lang w:bidi="fa-IR"/>
        </w:rPr>
        <w:t xml:space="preserve">. </w:t>
      </w:r>
      <w:bookmarkStart w:id="547" w:name="pg17083_169123"/>
    </w:p>
    <w:p>
      <w:pPr>
        <w:pStyle w:val="Heading3"/>
        <w:numPr>
          <w:ilvl w:val="2"/>
          <w:numId w:val="1"/>
        </w:numPr>
        <w:rPr/>
      </w:pPr>
      <w:bookmarkStart w:id="548" w:name="__RefHeading___Toc303285_730472459"/>
      <w:bookmarkStart w:id="549" w:name="_Toc186"/>
      <w:bookmarkEnd w:id="547"/>
      <w:bookmarkEnd w:id="548"/>
      <w:r>
        <w:rPr>
          <w:rtl w:val="true"/>
        </w:rPr>
        <w:t>ديگر استادان اين مدرسه</w:t>
      </w:r>
      <w:bookmarkEnd w:id="549"/>
    </w:p>
    <w:p>
      <w:pPr>
        <w:pStyle w:val="BookText"/>
        <w:rPr/>
      </w:pPr>
      <w:r>
        <w:rPr>
          <w:rFonts w:ascii="IRNazanin" w:hAnsi="IRNazanin" w:eastAsia="IRNazanin"/>
          <w:color w:val="111111"/>
          <w:sz w:val="28"/>
          <w:sz w:val="28"/>
          <w:szCs w:val="28"/>
          <w:rtl w:val="true"/>
          <w:lang w:bidi="fa-IR"/>
        </w:rPr>
        <w:t>معمول اين چنين است كه شاگردان نخبۀ اساتيد بزرگ در سايۀ تتلمذى كه در محضر استاد داشته اند خود صاحب كرسى تدريس مى شوند و حتى گاهى استاد، شاگردان را به آنان ارجاع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كربلا از اين كرسى ها زياد دارد و دانشگاه نينوا از اين تلاميذى كه خود استادند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سفر سيرى آگاهانه در اين مدرسه داشته باشيم با هفتاد و دو كرسى تدريس در اين محدوده روبه رو مى شويم كه هركدامشان در عين اين كه شاگردند استادند، در عين اين كه متعلّمند معلّمند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كرسى هاى تدريس آموزگاران مختلف دارد از هر جهت، از جهت سنّى اگر بنگريم بر يك كرسى تدريس پيرمرد محاسن سفيدى را كه ابروان سفيدش بر ديده اش افتاده مشاهده مى كنيم و بر يك كرسى ديگر شيرخوارى را مى بينيم كه گاهى كرسى تدريسش مهد و گاهواره است و گاهى آغوش معلّم و در آن ميان كرسى هاى ديگرى كه اساتيد ميان سال و جوان و نوجوان بر آن ها نشسته اند و همۀ آنان درس معرفت و فضيلت مى دهند بر بعضى از آن كرسى ها معلّمان سيه چهرۀ دل سفيد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مدرسه اى و شگفت مدرّسانى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بايد به همۀ اين كلاس ها سر زد و از تمامى اين اساتيد بهره برد و در كنار شباك اصحاب نشست و درس پايدارى و استقامت، درس تهجّد و شب زنده دارى، درس تلاوت قرآن و نماز، درس حمايت از حق و دفاع از ارزش هاى والاى انسانى و اسلامى آموخت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اساتيدى و چنين درس هايى با اين خصوصيات در هيچ مدرسه </w:t>
      </w:r>
    </w:p>
    <w:p>
      <w:pPr>
        <w:pStyle w:val="BookText"/>
        <w:rPr/>
      </w:pPr>
      <w:r>
        <w:rPr>
          <w:rFonts w:ascii="IRNazanin" w:hAnsi="IRNazanin" w:eastAsia="IRNazanin"/>
          <w:color w:val="111111"/>
          <w:sz w:val="28"/>
          <w:sz w:val="28"/>
          <w:szCs w:val="28"/>
          <w:rtl w:val="true"/>
          <w:lang w:bidi="fa-IR"/>
        </w:rPr>
        <w:t>و معهد علمى يافت نمى شود اساتيدى كه در وصفشان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إذا نودوا لدفع ملّمة و الخيل بين مدعّس و مكردس</w:t>
      </w:r>
    </w:p>
    <w:p>
      <w:pPr>
        <w:pStyle w:val="BookText"/>
        <w:rPr/>
      </w:pPr>
      <w:r>
        <w:rPr>
          <w:rFonts w:ascii="Amiri" w:hAnsi="Amiri" w:eastAsia="Amiri" w:cs="Amiri"/>
          <w:color w:val="111111"/>
          <w:sz w:val="28"/>
          <w:sz w:val="28"/>
          <w:szCs w:val="28"/>
          <w:rtl w:val="true"/>
          <w:lang w:bidi="ar-SA"/>
        </w:rPr>
        <w:t>لبسوا القلوب على الدّروع و أقبلوا يتهافتون على ذهاب الأنفس</w:t>
      </w:r>
    </w:p>
    <w:p>
      <w:pPr>
        <w:pStyle w:val="BookText"/>
        <w:rPr/>
      </w:pPr>
      <w:r>
        <w:rPr>
          <w:rFonts w:ascii="Amiri" w:hAnsi="Amiri" w:eastAsia="Amiri" w:cs="Amiri"/>
          <w:color w:val="111111"/>
          <w:sz w:val="28"/>
          <w:sz w:val="28"/>
          <w:szCs w:val="28"/>
          <w:rtl w:val="true"/>
          <w:lang w:bidi="ar-SA"/>
        </w:rPr>
        <w:t>نصروا الحسين فيالهم من فتية حازوا الجنان و ألبسوا من سندس</w:t>
      </w:r>
    </w:p>
    <w:p>
      <w:pPr>
        <w:pStyle w:val="BookText"/>
        <w:rPr/>
      </w:pPr>
      <w:r>
        <w:rPr>
          <w:rFonts w:ascii="IRNazanin" w:hAnsi="IRNazanin" w:eastAsia="IRNazanin"/>
          <w:color w:val="111111"/>
          <w:sz w:val="28"/>
          <w:sz w:val="28"/>
          <w:szCs w:val="28"/>
          <w:rtl w:val="true"/>
          <w:lang w:bidi="fa-IR"/>
        </w:rPr>
        <w:t>جمعى كه وقتى براى دفع مشكلات و رفع سختى ها آنان را بخوانند درحالى كه اسب ها و سواران نيزه دار و تكاور گوش تاگوش صف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را بر روى زره ها مى پوشند و براى دادن جان و بذل نفس روى هم مى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مردانى كه در مقام نصرت و يارى امام حسين عليه السّلام برآمدند و بهشت را حيازت نموده و از جامه هاى حرير آن مى پوشند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مدرّسانى كه در معرّفى شان سروده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السّابقون إلى المكارم و العلى و الحائزون غدا حياض الكوثر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صوارمهم و وقع نبالهم لم يسمع الأذان صوت مكبّر </w:t>
      </w:r>
      <w:bookmarkStart w:id="550" w:name="pg17083_169125"/>
    </w:p>
    <w:p>
      <w:pPr>
        <w:pStyle w:val="BookText"/>
        <w:rPr/>
      </w:pPr>
      <w:bookmarkEnd w:id="550"/>
      <w:r>
        <w:rPr>
          <w:rFonts w:ascii="IRNazanin" w:hAnsi="IRNazanin" w:eastAsia="IRNazanin"/>
          <w:color w:val="111111"/>
          <w:sz w:val="28"/>
          <w:sz w:val="28"/>
          <w:szCs w:val="28"/>
          <w:rtl w:val="true"/>
          <w:lang w:bidi="fa-IR"/>
        </w:rPr>
        <w:t>آنان كه امروز سبقت و پيشى گرفتند در همۀ كرامات و كمالات و فردا در كنار حوض كوثر گرد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شمشيرهاى برّان و تأثير پيكان آنان صداى مكبّرى و آواى نام خدايى به گوش كسى نمى رسيد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طىّ‌ اين چند روز بايد از همۀ اين معلّمان بهره برد و از تمامى آنان درس گرفت كه اگر نباشد هيچ درسى و آموزشى مگر همان چه در رجزهاى آنان در اين ميدان آمده مى تواند بسيار آموزنده و تأثيرگذار باشد كه تنها به رجز جوان پدر كشته بسنده مى كنيم كه بسيار زيباست</w:t>
      </w:r>
      <w:r>
        <w:rPr>
          <w:rFonts w:eastAsia="IRNazanin" w:cs="IRNazanin"/>
          <w:color w:val="111111"/>
          <w:sz w:val="28"/>
          <w:szCs w:val="28"/>
          <w:rtl w:val="true"/>
          <w:lang w:bidi="fa-IR"/>
        </w:rPr>
        <w:t>:</w:t>
      </w:r>
    </w:p>
    <w:p>
      <w:pPr>
        <w:pStyle w:val="Heading3"/>
        <w:numPr>
          <w:ilvl w:val="2"/>
          <w:numId w:val="1"/>
        </w:numPr>
        <w:rPr/>
      </w:pPr>
      <w:bookmarkStart w:id="551" w:name="__RefHeading___Toc303287_730472459"/>
      <w:bookmarkStart w:id="552" w:name="_Toc187"/>
      <w:bookmarkEnd w:id="551"/>
      <w:r>
        <w:rPr>
          <w:rtl w:val="true"/>
        </w:rPr>
        <w:t>اميرى حسين</w:t>
      </w:r>
      <w:bookmarkEnd w:id="552"/>
    </w:p>
    <w:p>
      <w:pPr>
        <w:pStyle w:val="BookText"/>
        <w:rPr/>
      </w:pPr>
      <w:r>
        <w:rPr>
          <w:rFonts w:ascii="Amiri" w:hAnsi="Amiri" w:eastAsia="Amiri" w:cs="Amiri"/>
          <w:color w:val="111111"/>
          <w:sz w:val="28"/>
          <w:sz w:val="28"/>
          <w:szCs w:val="28"/>
          <w:rtl w:val="true"/>
          <w:lang w:bidi="ar-SA"/>
        </w:rPr>
        <w:t>أميرى حسين و نعم الأمير سرور فؤاد البشير النّذير</w:t>
      </w:r>
    </w:p>
    <w:p>
      <w:pPr>
        <w:pStyle w:val="BookText"/>
        <w:rPr/>
      </w:pPr>
      <w:r>
        <w:rPr>
          <w:rFonts w:ascii="Amiri" w:hAnsi="Amiri" w:eastAsia="Amiri" w:cs="Amiri"/>
          <w:color w:val="111111"/>
          <w:sz w:val="28"/>
          <w:sz w:val="28"/>
          <w:szCs w:val="28"/>
          <w:rtl w:val="true"/>
          <w:lang w:bidi="ar-SA"/>
        </w:rPr>
        <w:t>علىّ‌ و فاطمة والداه فهل تعلمون له من نظير</w:t>
      </w:r>
    </w:p>
    <w:p>
      <w:pPr>
        <w:pStyle w:val="BookText"/>
        <w:rPr/>
      </w:pPr>
      <w:r>
        <w:rPr>
          <w:rFonts w:ascii="Amiri" w:hAnsi="Amiri" w:eastAsia="Amiri" w:cs="Amiri"/>
          <w:color w:val="111111"/>
          <w:sz w:val="28"/>
          <w:sz w:val="28"/>
          <w:szCs w:val="28"/>
          <w:rtl w:val="true"/>
          <w:lang w:bidi="ar-SA"/>
        </w:rPr>
        <w:t>له طلعة مثل شمس الضّحى له غرّة مثل بدر المنير</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به راستى اگر همين يك درس را از اين معلّم نوجوان اين مدرسه گرفتيم و همان گونه كه او گفت أميرى حسين و نعم الأمير ما هم گفتيم و در كنار آن ايستاديم و در مقام تحصيل رضاى امير و مولا و سرور و آقامان امام حسين عليه السّلام برآمديم آن گونه كه آنان برآمدند به همه چيز رسيده ايم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توجّه به يك گفتار و رفتار كه از يكى ديگر از اين اساتيد </w:t>
      </w:r>
      <w:bookmarkStart w:id="553" w:name="pg17083_169126"/>
    </w:p>
    <w:p>
      <w:pPr>
        <w:pStyle w:val="BookText"/>
        <w:rPr/>
      </w:pPr>
      <w:bookmarkEnd w:id="553"/>
      <w:r>
        <w:rPr>
          <w:rFonts w:ascii="IRNazanin" w:hAnsi="IRNazanin" w:eastAsia="IRNazanin"/>
          <w:color w:val="111111"/>
          <w:sz w:val="28"/>
          <w:sz w:val="28"/>
          <w:szCs w:val="28"/>
          <w:rtl w:val="true"/>
          <w:lang w:bidi="fa-IR"/>
        </w:rPr>
        <w:t>نقل شده مى تواند براى همه مان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معلّم عابس است، پسر ابى شبيب است از قبيلۀ بنى شاكر كه وقتى ديد كسى به نبردش نمى آيد و هرچه فرياد مى زند ألا رجل ألا رجل كسى پاسخش را نمى دهد و فرمان پسر سعد به سنگ باران كردنش تعلّق گرفت و سنگ ها از هر سو به او مى رسيد، زره از تن درآورد و كلاه از سرفكند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جوشن ز بر فكند كه ما هم نه ماهى ام مغفر ز سر فكند كه بازم نى ام خروس</w:t>
      </w:r>
    </w:p>
    <w:p>
      <w:pPr>
        <w:pStyle w:val="BookText"/>
        <w:rPr/>
      </w:pPr>
      <w:r>
        <w:rPr>
          <w:rFonts w:ascii="IRNazanin" w:hAnsi="IRNazanin" w:eastAsia="IRNazanin"/>
          <w:color w:val="111111"/>
          <w:sz w:val="28"/>
          <w:sz w:val="28"/>
          <w:szCs w:val="28"/>
          <w:rtl w:val="true"/>
          <w:lang w:bidi="fa-IR"/>
        </w:rPr>
        <w:t>بى خود و بى زره به درآمد كه مرگ را در بر برهنه مى كشم اينك چو نوعروس</w:t>
      </w:r>
      <w:r>
        <w:rPr>
          <w:rStyle w:val="FootnoteAnchor"/>
          <w:rtl w:val="true"/>
        </w:rPr>
        <w:footnoteReference w:id="348"/>
      </w:r>
    </w:p>
    <w:p>
      <w:pPr>
        <w:pStyle w:val="Heading3"/>
        <w:numPr>
          <w:ilvl w:val="2"/>
          <w:numId w:val="1"/>
        </w:numPr>
        <w:rPr/>
      </w:pPr>
      <w:bookmarkStart w:id="554" w:name="__RefHeading___Toc303289_730472459"/>
      <w:bookmarkStart w:id="555" w:name="_Toc188"/>
      <w:bookmarkEnd w:id="554"/>
      <w:r>
        <w:rPr>
          <w:rtl w:val="true"/>
        </w:rPr>
        <w:t>حبّ‌ الحسين أجنّني</w:t>
      </w:r>
      <w:bookmarkEnd w:id="555"/>
    </w:p>
    <w:p>
      <w:pPr>
        <w:pStyle w:val="BookText"/>
        <w:rPr/>
      </w:pPr>
      <w:r>
        <w:rPr>
          <w:rFonts w:ascii="IRNazanin" w:hAnsi="IRNazanin" w:eastAsia="IRNazanin"/>
          <w:color w:val="111111"/>
          <w:sz w:val="28"/>
          <w:sz w:val="28"/>
          <w:szCs w:val="28"/>
          <w:rtl w:val="true"/>
          <w:lang w:bidi="fa-IR"/>
        </w:rPr>
        <w:t>در چنين شرائطى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أجننت يا عابس‌؟ عابس ديوانه شده اى‌؟ در ميدان جنگ و در باران سنگ كسى زره از تن بيرون مى كند؟ و يا خود از سر برمى دارد؟ در ميدان جنگ گاهى دو زره مى پوشند تو عريان مى شوى‌؟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الحسين أجنّني محبّت امام حسين عليه السّلام مرا ديوانه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ديوانه ام ولى ديوانۀ محبّت امام حسين ام</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 درسى است كه اين اساتيد مى دهند با چه مقياس و ميزانى و با چه محاسبات و معادلاتى اين فرمول ها قابل انطباق است‌؟ همان حرف </w:t>
      </w:r>
      <w:bookmarkStart w:id="556" w:name="pg17083_169127"/>
    </w:p>
    <w:p>
      <w:pPr>
        <w:pStyle w:val="BookText"/>
        <w:rPr/>
      </w:pPr>
      <w:bookmarkEnd w:id="556"/>
      <w:r>
        <w:rPr>
          <w:rFonts w:ascii="IRNazanin" w:hAnsi="IRNazanin" w:eastAsia="IRNazanin"/>
          <w:color w:val="111111"/>
          <w:sz w:val="28"/>
          <w:sz w:val="28"/>
          <w:szCs w:val="28"/>
          <w:rtl w:val="true"/>
          <w:lang w:bidi="fa-IR"/>
        </w:rPr>
        <w:t>پيشين را پيوسته به ياد داشته باشيم كه كربلاى امام حسين عليه السّلام و هرچه متعلّق به اوست از اسرار عالم خلقت است</w:t>
      </w:r>
      <w:r>
        <w:rPr>
          <w:rFonts w:eastAsia="IRNazanin" w:cs="IRNazanin"/>
          <w:color w:val="111111"/>
          <w:sz w:val="28"/>
          <w:szCs w:val="28"/>
          <w:rtl w:val="true"/>
          <w:lang w:bidi="fa-IR"/>
        </w:rPr>
        <w:t>.</w:t>
      </w:r>
    </w:p>
    <w:p>
      <w:pPr>
        <w:pStyle w:val="Heading3"/>
        <w:numPr>
          <w:ilvl w:val="2"/>
          <w:numId w:val="1"/>
        </w:numPr>
        <w:rPr/>
      </w:pPr>
      <w:bookmarkStart w:id="557" w:name="__RefHeading___Toc303291_730472459"/>
      <w:bookmarkStart w:id="558" w:name="_Toc189"/>
      <w:bookmarkEnd w:id="557"/>
      <w:r>
        <w:rPr>
          <w:rtl w:val="true"/>
        </w:rPr>
        <w:t>زيارت متضمّن اسماء اساتيد</w:t>
      </w:r>
      <w:bookmarkEnd w:id="558"/>
    </w:p>
    <w:p>
      <w:pPr>
        <w:pStyle w:val="BookText"/>
        <w:rPr/>
      </w:pPr>
      <w:r>
        <w:rPr>
          <w:rFonts w:ascii="IRNazanin" w:hAnsi="IRNazanin" w:eastAsia="IRNazanin"/>
          <w:color w:val="111111"/>
          <w:sz w:val="28"/>
          <w:sz w:val="28"/>
          <w:szCs w:val="28"/>
          <w:rtl w:val="true"/>
          <w:lang w:bidi="fa-IR"/>
        </w:rPr>
        <w:t>برويم زيارتى را كه مرحوم سيّد بن طاووس رضوان اللّه تعالى عليه نقل نموده و متضمّن اسماء ساميۀ اين اساتيد با توجّه بخوانيم كه گاهى در كنار نام بعضى از آنان يادى هم از درس آنان شده است زيارتى كه به نام استاد پسر استاد آغاز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على حسينى علوى فاطمى محمّدى همان كو كه در حقّش سروده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 فاطمى، در سرمدى، گل احمدى، مه هاشمى ز سرادقات محمّدى، طلعت ظهور جلالتى</w:t>
      </w:r>
    </w:p>
    <w:p>
      <w:pPr>
        <w:pStyle w:val="BookText"/>
        <w:rPr/>
      </w:pPr>
      <w:r>
        <w:rPr>
          <w:rFonts w:ascii="IRNazanin" w:hAnsi="IRNazanin" w:eastAsia="IRNazanin"/>
          <w:color w:val="111111"/>
          <w:sz w:val="28"/>
          <w:sz w:val="28"/>
          <w:szCs w:val="28"/>
          <w:rtl w:val="true"/>
          <w:lang w:bidi="fa-IR"/>
        </w:rPr>
        <w:t>به سما قمر، به نبى ثمر، به فاطمه در، به على گهر به حسن جگر، به حسين پسر، چه نجابتى چه اصالتى</w:t>
      </w:r>
    </w:p>
    <w:p>
      <w:pPr>
        <w:pStyle w:val="BookText"/>
        <w:rPr/>
      </w:pPr>
      <w:r>
        <w:rPr>
          <w:rFonts w:ascii="IRNazanin" w:hAnsi="IRNazanin" w:eastAsia="IRNazanin"/>
          <w:color w:val="111111"/>
          <w:sz w:val="28"/>
          <w:sz w:val="28"/>
          <w:szCs w:val="28"/>
          <w:rtl w:val="true"/>
          <w:lang w:bidi="fa-IR"/>
        </w:rPr>
        <w:t>به ملك مطاع، به خدا مطيع، به مرض شفا، به جزا شفيع چه مقام بندگى اش منيع، به چه بندگى و اطاعتى</w:t>
      </w:r>
    </w:p>
    <w:p>
      <w:pPr>
        <w:pStyle w:val="BookText"/>
        <w:rPr/>
      </w:pPr>
      <w:r>
        <w:rPr>
          <w:rFonts w:ascii="IRNazanin" w:hAnsi="IRNazanin" w:eastAsia="IRNazanin"/>
          <w:color w:val="111111"/>
          <w:sz w:val="28"/>
          <w:sz w:val="28"/>
          <w:szCs w:val="28"/>
          <w:rtl w:val="true"/>
          <w:lang w:bidi="fa-IR"/>
        </w:rPr>
        <w:t>خم زلف او چه شكن شكن، به مثال نقرۀ خام تن سپرى به كتف و كفن به تن، به چه قامتى و قيامتى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جلو نظر سوى قبله گه، ز قفا نظر سوى خيمه گه كه نموده شه به قدش نگه، به چه حسرتى و چه حالتى </w:t>
      </w:r>
      <w:bookmarkStart w:id="559" w:name="pg17083_169128"/>
    </w:p>
    <w:p>
      <w:pPr>
        <w:pStyle w:val="BookText"/>
        <w:rPr/>
      </w:pPr>
      <w:bookmarkEnd w:id="559"/>
      <w:r>
        <w:rPr>
          <w:rFonts w:ascii="IRNazanin" w:hAnsi="IRNazanin" w:eastAsia="IRNazanin"/>
          <w:color w:val="111111"/>
          <w:sz w:val="28"/>
          <w:sz w:val="28"/>
          <w:szCs w:val="28"/>
          <w:rtl w:val="true"/>
          <w:lang w:bidi="fa-IR"/>
        </w:rPr>
        <w:t>ز قفا دو زن شده نوحه گر، يكى عمّه گفت و يكى پسر كه نما به جانب ما نظر، به اشارتى و نظارتى</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السّلام عليك يا أوّل قتيل من نسل خير سليل من سلالة إبراهيم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بر تو اى نخستين كشته از بهترين دودمان و از نسل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علىّ‌ اكبر عليه السّلام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بر يكايك آنان سلام كنيم و از ارواح بلندشان براى فراگيرى دروس معرفتشان كمك بگيريم</w:t>
      </w:r>
      <w:r>
        <w:rPr>
          <w:rFonts w:eastAsia="IRNazanin" w:cs="IRNazanin"/>
          <w:color w:val="111111"/>
          <w:sz w:val="28"/>
          <w:szCs w:val="28"/>
          <w:rtl w:val="true"/>
          <w:lang w:bidi="fa-IR"/>
        </w:rPr>
        <w:t>.</w:t>
      </w:r>
    </w:p>
    <w:p>
      <w:pPr>
        <w:pStyle w:val="Heading3"/>
        <w:numPr>
          <w:ilvl w:val="2"/>
          <w:numId w:val="1"/>
        </w:numPr>
        <w:rPr/>
      </w:pPr>
      <w:bookmarkStart w:id="560" w:name="__RefHeading___Toc303293_730472459"/>
      <w:bookmarkStart w:id="561" w:name="_Toc190"/>
      <w:bookmarkEnd w:id="560"/>
      <w:r>
        <w:rPr>
          <w:rtl w:val="true"/>
        </w:rPr>
        <w:t>يك كلاس باقى مانده</w:t>
      </w:r>
      <w:bookmarkEnd w:id="561"/>
    </w:p>
    <w:p>
      <w:pPr>
        <w:pStyle w:val="BookText"/>
        <w:rPr/>
      </w:pPr>
      <w:r>
        <w:rPr>
          <w:rFonts w:ascii="IRNazanin" w:hAnsi="IRNazanin" w:eastAsia="IRNazanin"/>
          <w:color w:val="111111"/>
          <w:sz w:val="28"/>
          <w:sz w:val="28"/>
          <w:szCs w:val="28"/>
          <w:rtl w:val="true"/>
          <w:lang w:bidi="fa-IR"/>
        </w:rPr>
        <w:t>فراموش نكنيم كه يك كلاس ديگر باقى مانده كه چه بسا بعد از كلاس آن معلّم كلّ‌ و استاد همۀ اساتيد، از همۀ كلاس ها مهم تر و از تمامى اساتيد برتر و بالاتر باشد و او در عين اين كه زيرمجموعۀ اين استاد كلّ‌ است، خودش محدودۀ مخصوص و كلاس خاصى دارد و آن كلاس درس استاد عبّاس بن امير المؤمنين عليهما السّلام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بابصيرت و بينش درس مى دهد با اين كه بر ديده اش تير نشسته است، چه نكات دقيقى به دست مى دهد با اين كه دستانش را از دست داده است، چگونه لبّ‌ و مغز حقايق را عرضه مى دارد با اين كه در </w:t>
      </w:r>
      <w:bookmarkStart w:id="562" w:name="pg17083_169129"/>
    </w:p>
    <w:p>
      <w:pPr>
        <w:pStyle w:val="BookText"/>
        <w:rPr/>
      </w:pPr>
      <w:bookmarkEnd w:id="562"/>
      <w:r>
        <w:rPr>
          <w:rFonts w:ascii="Amiri" w:hAnsi="Amiri" w:eastAsia="Amiri" w:cs="Amiri"/>
          <w:color w:val="111111"/>
          <w:sz w:val="28"/>
          <w:sz w:val="28"/>
          <w:szCs w:val="28"/>
          <w:rtl w:val="true"/>
          <w:lang w:bidi="ar-SA"/>
        </w:rPr>
        <w:t>سايۀ عمود مغزش به خاك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چسان راه هدايت را نشان مى دهد با اين كه پرچشم و علمش نگون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باشور و نشاط‍‌ تشنه كامان وادى معرفت را سيراب مى سازد با اين كه مشك آبش دريده و آب ها به خاك ريخته و خود هم لبى تشنه و خشكيده و جگرى تفتيده و دلى سوخته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ساقى سرمست ز پا افتاده دنبال لبت آب بقا افتاده</w:t>
      </w:r>
    </w:p>
    <w:p>
      <w:pPr>
        <w:pStyle w:val="BookText"/>
        <w:rPr/>
      </w:pPr>
      <w:r>
        <w:rPr>
          <w:rFonts w:ascii="Amiri" w:hAnsi="Amiri" w:eastAsia="Amiri" w:cs="Amiri"/>
          <w:color w:val="111111"/>
          <w:sz w:val="28"/>
          <w:sz w:val="28"/>
          <w:szCs w:val="28"/>
          <w:rtl w:val="true"/>
          <w:lang w:bidi="ar-SA"/>
        </w:rPr>
        <w:t>دست و علم و مشك سه حرف عشق اند افسوس ز هم اين سه جدا افتاده</w:t>
      </w:r>
      <w:r>
        <w:rPr>
          <w:rStyle w:val="FootnoteAnchor"/>
          <w:rtl w:val="true"/>
        </w:rPr>
        <w:footnoteReference w:id="352"/>
      </w:r>
    </w:p>
    <w:p>
      <w:pPr>
        <w:pStyle w:val="Heading3"/>
        <w:numPr>
          <w:ilvl w:val="2"/>
          <w:numId w:val="1"/>
        </w:numPr>
        <w:rPr/>
      </w:pPr>
      <w:bookmarkStart w:id="563" w:name="__RefHeading___Toc303295_730472459"/>
      <w:bookmarkStart w:id="564" w:name="_Toc191"/>
      <w:bookmarkEnd w:id="563"/>
      <w:r>
        <w:rPr>
          <w:rtl w:val="true"/>
        </w:rPr>
        <w:t>كلاس علقمه</w:t>
      </w:r>
      <w:bookmarkEnd w:id="56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به كلاس درس و مدرس ايثار و عشق سلطان علقمه برويم و از او آنچه بايد بياموزيم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از آب مباح كشيد و كف آب را از لبان خشكيده دور داشت و آب بر آب ريخت و دست از زندگى شست، لااقل ما دست از حرام بيّن بداريم و كفّ‌ از معاصى بزرگ بشوييم و لب از بادۀ ممنوع دور داريم و سر انگشتان به نرد و شطرنج و قمار آلوده نسازيم و اين چنين سهل و ساده و با عذرهاى بدتر از گناه دين از دست ندهيم و مسلّمات شريعت را به دست توجيه نسپاريم و كتاب و سنّت و قرآن و حديث و احكام دين را بر آراء ناقصه و افكار غيركاملۀ خود حمل نكنيم </w:t>
      </w:r>
      <w:bookmarkStart w:id="565" w:name="pg17083_169130"/>
    </w:p>
    <w:p>
      <w:pPr>
        <w:pStyle w:val="BookText"/>
        <w:rPr/>
      </w:pPr>
      <w:bookmarkEnd w:id="565"/>
      <w:r>
        <w:rPr>
          <w:rFonts w:ascii="IRNazanin" w:hAnsi="IRNazanin" w:eastAsia="IRNazanin"/>
          <w:color w:val="111111"/>
          <w:sz w:val="28"/>
          <w:sz w:val="28"/>
          <w:szCs w:val="28"/>
          <w:rtl w:val="true"/>
          <w:lang w:bidi="fa-IR"/>
        </w:rPr>
        <w:t>و هواها و هوس ها و منافع خود را ملاك هرچيزى قرار ندهيم و از عبّاس ابو فاضل درس ثبات و استقامت و تحفّظ‍‌ بر حقيقت و فضيلت بياموزيم</w:t>
      </w:r>
      <w:r>
        <w:rPr>
          <w:rFonts w:eastAsia="IRNazanin" w:cs="IRNazanin"/>
          <w:color w:val="111111"/>
          <w:sz w:val="28"/>
          <w:szCs w:val="28"/>
          <w:rtl w:val="true"/>
          <w:lang w:bidi="fa-IR"/>
        </w:rPr>
        <w:t>.</w:t>
      </w:r>
    </w:p>
    <w:p>
      <w:pPr>
        <w:pStyle w:val="Heading3"/>
        <w:numPr>
          <w:ilvl w:val="2"/>
          <w:numId w:val="1"/>
        </w:numPr>
        <w:rPr/>
      </w:pPr>
      <w:bookmarkStart w:id="566" w:name="__RefHeading___Toc303297_730472459"/>
      <w:bookmarkStart w:id="567" w:name="_Toc192"/>
      <w:bookmarkEnd w:id="566"/>
      <w:r>
        <w:rPr>
          <w:rtl w:val="true"/>
        </w:rPr>
        <w:t xml:space="preserve">كلاس المخيّم </w:t>
      </w:r>
      <w:r>
        <w:rPr>
          <w:rtl w:val="true"/>
        </w:rPr>
        <w:t xml:space="preserve">- </w:t>
      </w:r>
      <w:r>
        <w:rPr>
          <w:rtl w:val="true"/>
        </w:rPr>
        <w:t>كلاس عفاف</w:t>
      </w:r>
      <w:bookmarkEnd w:id="567"/>
    </w:p>
    <w:p>
      <w:pPr>
        <w:pStyle w:val="BookText"/>
        <w:rPr/>
      </w:pPr>
      <w:r>
        <w:rPr>
          <w:rFonts w:ascii="IRNazanin" w:hAnsi="IRNazanin" w:eastAsia="IRNazanin"/>
          <w:color w:val="111111"/>
          <w:sz w:val="28"/>
          <w:sz w:val="28"/>
          <w:szCs w:val="28"/>
          <w:rtl w:val="true"/>
          <w:lang w:bidi="fa-IR"/>
        </w:rPr>
        <w:t>اگر فرصتى داشته باشيم و بتوانيم خوب است بهره اى هم از كلاس المخيّم بگيريم و اگر خودمان موفّق نشديم يا راهمان ندادند سعى كنيم حتما اهل و عيالمان را به آن جا بفرستيم تا از آن محترمات دل خون، سينه سوخته، اشك ريز، درس صبر و بردبارى و توكّل و تفويض بياموزند كه چگونه چند بانو و كودك خصم را به زانو درآورده اند به خصوص اگر بتوانند به حضور استاد بزرگ دانشگاه مخيّم دختر كبراى امير المؤمنين عليه السّلام و يادگار حضرت صدّيقه عليها السّلام عصمت صغرى، زينب كبرى سلام اللّه عليها شرفياب شوند و آن آيت معرفت و شناخت و اسطورۀ عفاف و حجاب را از نزديك ببينند كه چگونه در كوران حوادث و شدّت مصائب و ابتلائات توجّه كامل به همۀ وظايف و تمامى فرائض و نوافل دارد كه اگر همسران و دختران ما الفى در مكتب اين محترمات آموختند و حظّ‍‌ و بهره اى از مدرسۀ آن بانوئى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هى تستر وجهها بكمّها لأنّ‌ قناعها أخذ منها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قناعش را ربوده بودند صورتش را به آستين عفافش مى پوشيد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هر نماد و نمود غيراسلامى را اسلامى نمى نامند و اين قدر </w:t>
      </w:r>
    </w:p>
    <w:p>
      <w:pPr>
        <w:pStyle w:val="BookText"/>
        <w:rPr/>
      </w:pPr>
      <w:r>
        <w:rPr>
          <w:rFonts w:ascii="IRNazanin" w:hAnsi="IRNazanin" w:eastAsia="IRNazanin"/>
          <w:color w:val="111111"/>
          <w:sz w:val="28"/>
          <w:sz w:val="28"/>
          <w:szCs w:val="28"/>
          <w:rtl w:val="true"/>
          <w:lang w:bidi="fa-IR"/>
        </w:rPr>
        <w:t xml:space="preserve">حقايقى را كه براى برقرارى اش پيكرهاى اين محترمات آسيب ديده و به ارواح شريفه شان صدمه رسيده به بازى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خوار به جز درد و وفادار به جز درد جز درد نداند كه اين درد چه دردى است</w:t>
      </w:r>
    </w:p>
    <w:p>
      <w:pPr>
        <w:pStyle w:val="BookText"/>
        <w:rPr/>
      </w:pPr>
      <w:r>
        <w:rPr>
          <w:rFonts w:ascii="IRNazanin" w:hAnsi="IRNazanin" w:eastAsia="IRNazanin"/>
          <w:color w:val="111111"/>
          <w:sz w:val="28"/>
          <w:sz w:val="28"/>
          <w:szCs w:val="28"/>
          <w:rtl w:val="true"/>
          <w:lang w:bidi="fa-IR"/>
        </w:rPr>
        <w:t>از درد سخن گفتن و از درد شنيدن با مردم بى درد ندانى كه چه دردى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طى اين چند روز اخير گفتيم بيانگر نگرش عقلى و علمى به كربلا بود و خود را در معهد علمى ديدن و از اساتيد اين مدرسه بهره بردن كه اگر اين وظيفه را به نحو صحيح انجام داديم و درست در ايّام زيارت در اين كلاس ها شركت جستيم، احساس مى كنيم كه عوض شده ايم نه عوضى بلكه مى فهميم چه بسا عوضى بوده ايم و حالا درست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فكرمان، ايده مان، رفتارمان، گفتارمان همه و همه رنگ و بوى اين معلّمين و معلّمات را مى گيرد و بسيارى از آنچه پيشتر براى ما اهمّيت بيشتر داشت كم اهمّيت بلكه چه بسا بى اهميّت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آنچه باقى است مى دهيم نه به آنچه 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فراهم آوردن آنچه باقى مى ماند بر مى آئيم نه آنچه از بين مى رود و آن وقت است كه اوّل خودمان مى فهميم كربلائى شده ايم، واقعا حسينى شده ايم و محترمات زينبى شده اند، قبل از اين كه ديگران متوجّه شوند</w:t>
      </w:r>
      <w:r>
        <w:rPr>
          <w:rFonts w:eastAsia="IRNazanin" w:cs="IRNazanin"/>
          <w:color w:val="111111"/>
          <w:sz w:val="28"/>
          <w:szCs w:val="28"/>
          <w:rtl w:val="true"/>
          <w:lang w:bidi="fa-IR"/>
        </w:rPr>
        <w:t xml:space="preserve">. </w:t>
      </w:r>
      <w:bookmarkStart w:id="568" w:name="pg17083_169132"/>
    </w:p>
    <w:p>
      <w:pPr>
        <w:pStyle w:val="Heading3"/>
        <w:numPr>
          <w:ilvl w:val="2"/>
          <w:numId w:val="1"/>
        </w:numPr>
        <w:rPr/>
      </w:pPr>
      <w:bookmarkStart w:id="569" w:name="__RefHeading___Toc303299_730472459"/>
      <w:bookmarkStart w:id="570" w:name="_Toc193"/>
      <w:bookmarkEnd w:id="568"/>
      <w:bookmarkEnd w:id="569"/>
      <w:r>
        <w:rPr>
          <w:rtl w:val="true"/>
        </w:rPr>
        <w:t>روى ديگر سكّه</w:t>
      </w:r>
      <w:bookmarkEnd w:id="570"/>
    </w:p>
    <w:p>
      <w:pPr>
        <w:pStyle w:val="BookText"/>
        <w:rPr/>
      </w:pPr>
      <w:r>
        <w:rPr>
          <w:rFonts w:ascii="IRNazanin" w:hAnsi="IRNazanin" w:eastAsia="IRNazanin"/>
          <w:color w:val="111111"/>
          <w:sz w:val="28"/>
          <w:sz w:val="28"/>
          <w:szCs w:val="28"/>
          <w:rtl w:val="true"/>
          <w:lang w:bidi="fa-IR"/>
        </w:rPr>
        <w:t>همۀ آنچه گفتيم يك روى سكّه بود و نگاه به كربلا از يك ديد و زاويه بود ولى كربلا زواياى مختلف دارد و نگرش هاى متفاوت و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سرزمين از ديد عاطفى بنگريم و عينك احساس به چشم دل بزنيم كه ديگر همه چيز در نظرمان رنگ ديگرى پيدا مى كند و آنچه مشاهده مى كنيم خون است و خاك، اشك است و آه، پيكرهاى پاره پاره است و بدن هاى غرقه خون، تن هاى بى سر است و سرهاى روى 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است كه هركجاى اين محدوده قدم بگذاريم خاطراتى بسيار سخت و خطوراتى بس دشوار در نظرمان جلوه مى كند كه نكند همين جا بوده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همين نقطه بوده آن نقطه كه اتفاقا در يكى از روزها كه از صحن و سراى سيّد الشهداء عليه السّلام به حرم محترم برادر ارجمندش مى رفتم قدرى اين معنا در نظرم جلوه كرد آن هم در خصوص آقا قمر بنى هاشم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چه حالى داشتم آن وقت اگر چنين وضعى پيوسته نسبت به همۀ آن وقايع و حوادث و تمامى آن عزيزان در نظر بنشيند چه وضعى پيدا مى شود؟ ديگر نياز به روضه خوان نيست، احتياجى به مرثيه سرا نيست، تمام ذرّات اين محدوده براى انسان روضه مى خوانند و مرثيه مى سرايند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است كه آب مى بيند مى گريد، خوراك مى بيند مى گريد، پير مى بيند مى گريد، جوان مى بيند مى گريد، كودك مى بيند مى گريد به خصوص وقتى كه زنان باديه نشين را مى نگرد كه دست روى سر گذارده اند و گويا خود را در حضور آن حضرات مى بينند و ناله و شكوائيه شان بلند </w:t>
      </w:r>
      <w:bookmarkStart w:id="571" w:name="pg17083_169133"/>
    </w:p>
    <w:p>
      <w:pPr>
        <w:pStyle w:val="BookText"/>
        <w:rPr/>
      </w:pPr>
      <w:bookmarkEnd w:id="571"/>
      <w:r>
        <w:rPr>
          <w:rFonts w:ascii="IRNazanin" w:hAnsi="IRNazanin" w:eastAsia="IRNazanin"/>
          <w:color w:val="111111"/>
          <w:sz w:val="28"/>
          <w:sz w:val="28"/>
          <w:szCs w:val="28"/>
          <w:rtl w:val="true"/>
          <w:lang w:bidi="fa-IR"/>
        </w:rPr>
        <w:t>است حالش دگرگون مى شود و به ياد آن محترماتى كه در اين محدوده دست ها روى سرها گذارده بودند اين سوو آن سو مى دويدند اشك مى ريختند آن قدر ناله در داده بودند كه ديگر جوهر در صداهاشان نمانده بود</w:t>
      </w:r>
    </w:p>
    <w:p>
      <w:pPr>
        <w:pStyle w:val="BookText"/>
        <w:rPr/>
      </w:pPr>
      <w:r>
        <w:rPr>
          <w:rFonts w:ascii="Amiri" w:hAnsi="Amiri" w:eastAsia="Amiri" w:cs="Amiri"/>
          <w:color w:val="111111"/>
          <w:sz w:val="28"/>
          <w:sz w:val="28"/>
          <w:szCs w:val="28"/>
          <w:rtl w:val="true"/>
          <w:lang w:bidi="ar-SA"/>
        </w:rPr>
        <w:t>أصواتها بحّت و هنّ‌ نوادب يبكين قتلاهنّ‌ بالإيماء</w:t>
      </w:r>
    </w:p>
    <w:p>
      <w:pPr>
        <w:pStyle w:val="BookText"/>
        <w:rPr/>
      </w:pPr>
      <w:r>
        <w:rPr>
          <w:rFonts w:ascii="IRNazanin" w:hAnsi="IRNazanin" w:eastAsia="IRNazanin"/>
          <w:color w:val="111111"/>
          <w:sz w:val="28"/>
          <w:sz w:val="28"/>
          <w:szCs w:val="28"/>
          <w:rtl w:val="true"/>
          <w:lang w:bidi="fa-IR"/>
        </w:rPr>
        <w:t>حالى برايش پديد مى آيد كه چه بسا قوّت از زانوانش برود و نتواند برود بنشيند و بگريد و بنالد كه ديگر نه گفتار را در اين وادى جايى و نه خامه را در اين ميدان مجالى</w:t>
      </w:r>
      <w:r>
        <w:rPr>
          <w:rFonts w:eastAsia="IRNazanin" w:cs="IRNazanin"/>
          <w:color w:val="111111"/>
          <w:sz w:val="28"/>
          <w:szCs w:val="28"/>
          <w:rtl w:val="true"/>
          <w:lang w:bidi="fa-IR"/>
        </w:rPr>
        <w:t>.</w:t>
      </w:r>
    </w:p>
    <w:p>
      <w:pPr>
        <w:pStyle w:val="Heading3"/>
        <w:numPr>
          <w:ilvl w:val="2"/>
          <w:numId w:val="1"/>
        </w:numPr>
        <w:rPr/>
      </w:pPr>
      <w:bookmarkStart w:id="572" w:name="__RefHeading___Toc303301_730472459"/>
      <w:bookmarkStart w:id="573" w:name="_Toc194"/>
      <w:bookmarkEnd w:id="572"/>
      <w:r>
        <w:rPr>
          <w:rtl w:val="true"/>
        </w:rPr>
        <w:t>مكاشفۀ حاج رحيم نسبت به شب يازدهم</w:t>
      </w:r>
      <w:bookmarkEnd w:id="573"/>
    </w:p>
    <w:p>
      <w:pPr>
        <w:pStyle w:val="BookText"/>
        <w:rPr/>
      </w:pPr>
      <w:r>
        <w:rPr>
          <w:rFonts w:ascii="IRNazanin" w:hAnsi="IRNazanin" w:eastAsia="IRNazanin"/>
          <w:color w:val="111111"/>
          <w:sz w:val="28"/>
          <w:sz w:val="28"/>
          <w:szCs w:val="28"/>
          <w:rtl w:val="true"/>
          <w:lang w:bidi="fa-IR"/>
        </w:rPr>
        <w:t>به خصوص اگر در نظرش مجسّم شود آنچه حاج رحيم قمّى ديده و شنيده، گويد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اى از رفقا عازم كربلا بودند مشرّف شدند ولى من نتوانستم بروم خيلى ناراحت بودم و پيوسته گريه و زيارت داشتم كه يك مرتبه نمى دانم خواب بودم يا بيدار كه ديدم كربلا هستم و حرم حضرت سيّد الشهداء عليه السّلام با همان خصوصيّات و من مشغول زيارت و گريه بودم كه ناگهان صدائى بلند شد كه اين جا شب يازدهمى هم بوده است كه يك مرتبه همۀ اوضاع عوض شد؛ نه قبرى، نه ضريحى، نه حرمى، نه صحن و سرايى، هيچ هيچ فقط‍‌ بيابانى آغشته به خاك و خون كه ناگهان در آن ميان چشمم به حضرت زينب عليها السّلام افتاد كه با </w:t>
      </w:r>
    </w:p>
    <w:p>
      <w:pPr>
        <w:pStyle w:val="BookText"/>
        <w:rPr/>
      </w:pPr>
      <w:r>
        <w:rPr>
          <w:rFonts w:ascii="IRNazanin" w:hAnsi="IRNazanin" w:eastAsia="IRNazanin"/>
          <w:color w:val="111111"/>
          <w:sz w:val="28"/>
          <w:sz w:val="28"/>
          <w:szCs w:val="28"/>
          <w:rtl w:val="true"/>
          <w:lang w:bidi="fa-IR"/>
        </w:rPr>
        <w:t xml:space="preserve">كمر بسته به جمع آورى اطفال مشغول بودند و حضرت امّ‌ كلثوم هم دنبال سر ايشان كمك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هم كه نقل مى كرد حالش عوض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آن حال اين صحنه را ديدم از خود بى خود شدم، شروع كردم به سر و سينه زدن و سر مى كوبيدم و گريه مى كردم كه ناگهان صحنه عوض 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نقل اين جريان حال ما را عوض كرد و ايشان هم كه حال خوشى داشتند شروع به خواندن اين اشعار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 شد گذاشت روى زمين گوشواره را تا قدرى التيام دهد گوش پاره را</w:t>
      </w:r>
    </w:p>
    <w:p>
      <w:pPr>
        <w:pStyle w:val="BookText"/>
        <w:rPr/>
      </w:pPr>
      <w:r>
        <w:rPr>
          <w:rFonts w:ascii="IRNazanin" w:hAnsi="IRNazanin" w:eastAsia="IRNazanin"/>
          <w:color w:val="111111"/>
          <w:sz w:val="28"/>
          <w:sz w:val="28"/>
          <w:szCs w:val="28"/>
          <w:rtl w:val="true"/>
          <w:lang w:bidi="fa-IR"/>
        </w:rPr>
        <w:t>آتش گرفته گوشۀ دامان كوچكش آبى نبود چاره كند اين شراره را</w:t>
      </w:r>
    </w:p>
    <w:p>
      <w:pPr>
        <w:pStyle w:val="BookText"/>
        <w:rPr/>
      </w:pPr>
      <w:r>
        <w:rPr>
          <w:rFonts w:ascii="IRNazanin" w:hAnsi="IRNazanin" w:eastAsia="IRNazanin"/>
          <w:color w:val="111111"/>
          <w:sz w:val="28"/>
          <w:sz w:val="28"/>
          <w:szCs w:val="28"/>
          <w:rtl w:val="true"/>
          <w:lang w:bidi="fa-IR"/>
        </w:rPr>
        <w:t>از خيمه هاى سوخته تا گود قتلگاه هاجر شد و دويد به هر سو اشاره را</w:t>
      </w:r>
    </w:p>
    <w:p>
      <w:pPr>
        <w:pStyle w:val="BookText"/>
        <w:rPr/>
      </w:pPr>
      <w:r>
        <w:rPr>
          <w:rFonts w:ascii="IRNazanin" w:hAnsi="IRNazanin" w:eastAsia="IRNazanin"/>
          <w:color w:val="111111"/>
          <w:sz w:val="28"/>
          <w:sz w:val="28"/>
          <w:szCs w:val="28"/>
          <w:rtl w:val="true"/>
          <w:lang w:bidi="fa-IR"/>
        </w:rPr>
        <w:t>باران تازيانه و سيلاب سيلى اشك تاريك كرده بود نگاه ستاره را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 رفت بوتۀ خارى پناه شد در خواب ديد كودكى و گاهواره را </w:t>
      </w:r>
    </w:p>
    <w:p>
      <w:pPr>
        <w:pStyle w:val="BookText"/>
        <w:rPr/>
      </w:pPr>
      <w:r>
        <w:rPr>
          <w:rFonts w:ascii="IRNazanin" w:hAnsi="IRNazanin" w:eastAsia="IRNazanin"/>
          <w:color w:val="111111"/>
          <w:sz w:val="28"/>
          <w:sz w:val="28"/>
          <w:szCs w:val="28"/>
          <w:rtl w:val="true"/>
          <w:lang w:bidi="fa-IR"/>
        </w:rPr>
        <w:t>زينب تمام همسفران را رديف كرد گم كرده بود دختر چندم شماره را</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همان جا مجلس عزايى شد و با چنين حال وهوايى صحبت خاتمه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بازنويس و تكميل كتاب دوم غروب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1387/3/10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مجتبى بحرينى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سورۀ توحيد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الامام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ابو الفضل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قرشى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است براى روشن شدن بهتر اين حقيقت به كتاب جامعه در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شرح زيارت جامعۀ كبيره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داشته باشيد به خصوص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آتاكم اللّه ما لم يؤت احدا من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 گواه عاشق صادق در آستينتان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الحقيقه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خيالى بخارائى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فيّاض لاهيجى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كامل ناصر الدين شاه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 شفق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 جمع، ديوان فؤاد كرمانى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آثار پارسى حكيم عمر خيّام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آفرينش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آفرينش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نادر فى أن علم آل محمد عليهم السّلام سرّ مستسرّ،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آتشكده نيّر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لاهيجى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شرائط‍‌ وجوب، مسئلۀ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خطى آستان 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اواخر كتاب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پاورقى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الأربعة،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543/10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330/101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فروع، كتاب الحجّ‌، باب النوادر،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 كربلا و حائر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هديۀ 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كتاب الحجّ‌، باب السفر الّذى يكره فيه اتّخاذ السفرة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كتاب الحجّ‌، باب اتّخاذ السفرة فى السفر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كتاب الحجّ‌، باب الزاد فى السفر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ابواب المزار،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الذريعة الى تصانيف الشيعه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الجنان، باب چهارم، 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إلى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للصدوق،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المستجار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دست نويس مؤلّف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علىّ‌ بن اسباط‍‌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در ضمن الاصول السّتة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259/11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در تهذيب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حديث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اللّه، ربّك يقرئك السّلام و 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فرستادۀ خدا هستم پروردگارت تو را سلام مى رساند و به تو مى گويد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پاورقى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376/10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w:t>
      </w:r>
      <w:r>
        <w:rPr>
          <w:rFonts w:eastAsia="IRNazanin" w:cs="IRNazanin"/>
          <w:b w:val="false"/>
          <w:bCs w:val="false"/>
          <w:i w:val="false"/>
          <w:iCs w:val="false"/>
          <w:color w:val="333333"/>
          <w:sz w:val="20"/>
          <w:szCs w:val="20"/>
        </w:rPr>
        <w:t>377/12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قصيدۀ سبط‍‌ ابى المكارم ابن زهره صاحب الغنيه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دكتر قاسم رسا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 شفق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اشك ها بريزيد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188/78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على بن اسباط‍‌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75/101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ترجمۀ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فيما يتعلق بالرؤيا و المنام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نم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نامۀ دهخدا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دست نويس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دست نويس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 شفق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اين زمينه ده كتاب به رشته تحرير درآورده كه نخستين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پسرم در سكرات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آخرين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سالن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كتاب ديگر هم به عنوان مستدرك و مطالب اضافه بر آن ده كتاب به زودى منتشر خواهد شد ان شاء اللّه، و مجموعۀ نفيس دوازده كتابى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جهان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مى آورد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دعاى ابى حمزۀ ثمالى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منظومۀ شمس، ديوان شمس اصطهباناتى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394/44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هاتف اصفهانى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قرآن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اسلام و طبّ‌ جديد</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طاهر بن الحسين بن مصعب الخزاعى امير خراسان و از مشهورترين واليان عصر عباسى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او را ولايت خراسان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عبد اللّه به سال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بود و به سال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به نيشابور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 نامۀ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از اين جهت كه عبد اللّه خزاعى بوده و جناب دعبل هم از همان قبيله خواسته با سرودن قصيده در مدح او موجبات امنيّت خود را در حكومت آل عبّاس فراهم آورد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قصيدۀ تائيّۀ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دعبل است كه متجاوز از يكصد و بيست بيت است و از شاهكارهاى قصائد در فضائل و مصائب خاندان رسالت عليهم السّلام است و مرحوم مجلسى شرحى بر آن دارد كه عدد ابيات آن را به يكصد و بيست و چهار رسانده و شرح نموده و آخرين بيت آن اين بيت است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آكام المرجان فى أحكام الجانّ‌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الجنّ‌ يأتيهم عليهم السّلام،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الجنّ‌ يأتيهم عليهم السّلام، احاديث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شعر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يادوارۀ سومين و چهارمين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صاعد، گزيده از يك مثنوى بلند و نغز حدود سيصد بيت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لاهيجى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لاهيجى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محمد بن موسى بن عيسى بن مصرى شافعى فاضل خبير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ابن ماجه و منهاج نووى متوفاى سال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قاهره و دميرى منسوب به دميره است بر وزن سفينه، آبادى بزرگى است در مصر نزديك دمياط‍‌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عزادارانى كه روز عاشورا به عنوان اظهار غم و اندوه، تمام بدن خود را گل اندود مى كنند كه در لرستان معروف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چرتكه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چتكه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چهارچوبه اى كه داراى چند رشته مهره هاى چوبين به سيم كشيده است و بدان اعداد را محاسبه و جمع و تفريق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فارسى معين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العبقرى 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المسك الاذفر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نغمه هاى قدسى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امام حسين عليه السّلام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دفتر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رضويه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المكاسب المحرّمه مرحوم شيخ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زين العابدين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الى الامام الحسن بن على العسكرى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سرودۀ بهجتى، شب شعر عاشورا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يادوارۀ دومين شيراز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الشهيد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308/82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آورديم عناوين ابوابى است كه در كتاب نور العين فى المشى الى زيارة الحسين عليه السّلام از 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در هر بابى از يك روايت تا بيست حديث ذكر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تركى، شب شعر عاشورا، يادوارۀ دوّمين شيراز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 كربلا و حائر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منتهى الآمال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آخر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در نقل مرحوم صدوق همين طورى است كه آورديم صلوات اللّه عليهم كه ظاهرا صلوات متعلّق به زائران قبر امام حسين عليه السّلام و خود حضرت و پدر بزرگوارش مى باشد ولى در نقل بحار الأنوار صلوات اللّه عليهما است كه ضمير به امام حسين و حضرت على عليهما السّلام برمى گردد و در كامل الزيارات هيچ كدام نيست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و الاثر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لاهيجى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 اكبر در توسلات به امام منتظر عجل اللّه تعالى فرجه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اشعار مرحوم نوقانى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ديدارها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در مكّه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آدينه ها بى تو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دست نويس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دست نويس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العبقرى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الاذفر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سيد محمّد صاحب مفاتيح و مناهل پسر سيد على صاحب رياض است كه اين جريان را او نقل نموده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عراقى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دست نويس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از غزل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العبقرى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الاحمر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تغييرى در عبارت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فى فوائد الدعاء للقائم عليه السّلام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الخصايص الحسينيّه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كسرى و فزونى در عبارت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عراقى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آدينه ها بى تو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رضويّه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تغييرى در عبارت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 فى المشى الى زيارة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170/101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وفايى شوشترى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وفايى شوشترى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ألأنوار النعمانيّة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 دست نويس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جزوۀ دست نويس مؤلف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جزوۀ دست نويس مؤلف </w:t>
      </w:r>
      <w:r>
        <w:rPr>
          <w:rFonts w:eastAsia="IRNazanin" w:cs="IRNazanin"/>
          <w:b w:val="false"/>
          <w:bCs w:val="false"/>
          <w:i w:val="false"/>
          <w:iCs w:val="false"/>
          <w:color w:val="333333"/>
          <w:sz w:val="20"/>
          <w:szCs w:val="20"/>
        </w:rPr>
        <w:t>261/7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آتشكدۀ 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دست نويس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دست نويس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از غزل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جوانب القبر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عراقى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ترجمۀ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تركى شيرازى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فؤاد كرمانى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 جمع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تاريخچۀ كربلا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مجموعه اى ده جلدى در ارتباط‍‌ با جهان ديگر از سكرات تا پايان برزخ به نام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پسرم در سكرات مرگ، ده پگاه با پيكر، لباس نادوخته و نماز بى حمد و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كه ششمين آن ها شهر خاموشان و ديار باهوشان است و مرتبط‍‌ با اين امر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خاموشان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آدينه ها بى تو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تغييرى در عبارت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196/95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الأصول، باب الصبر،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الأصول، باب الظلم،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1040/3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690/1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سنائى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نفس المهموم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بمبئى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سنايى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حسينى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منتهى الآمال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الحسين و نهضته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كامل ناصر الدين شاه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صاعقه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جزوۀ دست نويس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جرس فرياد مى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66460</Words>
  <Characters>232615</Characters>
  <CharactersWithSpaces>296822</CharactersWithSpaces>
  <Paragraphs>2011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2026-08-24T16:43:20Z</dcterms:created>
  <dc:creator>ghaemiyeh.com</dc:creator>
  <dc:description/>
  <dc:language>en-US</dc:language>
  <cp:lastModifiedBy/>
  <dcterms:modified xsi:type="dcterms:W3CDTF">2026-08-24T20:13:40Z</dcterms:modified>
  <cp:revision>1</cp:revision>
  <dc:subject/>
  <dc:title>این جا کربلاست جلد 2</dc:title>
</cp:coreProperties>
</file>

<file path=docProps/custom.xml><?xml version="1.0" encoding="utf-8"?>
<Properties xmlns="http://schemas.openxmlformats.org/officeDocument/2006/custom-properties" xmlns:vt="http://schemas.openxmlformats.org/officeDocument/2006/docPropsVTypes"/>
</file>