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852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1854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1856_73047245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51858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18</w:t>
            </w:r>
          </w:hyperlink>
        </w:p>
        <w:p>
          <w:pPr>
            <w:pStyle w:val="Contents3"/>
            <w:tabs>
              <w:tab w:val="clear" w:pos="8459"/>
              <w:tab w:val="right" w:pos="9026" w:leader="dot"/>
            </w:tabs>
            <w:rPr/>
          </w:pPr>
          <w:hyperlink w:anchor="__RefHeading___Toc251860_73047245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1862_730472459">
            <w:r>
              <w:rPr>
                <w:webHidden/>
                <w:rStyle w:val="IndexLink"/>
                <w:rtl w:val="true"/>
              </w:rPr>
              <w:t>بخش پنجم</w:t>
            </w:r>
            <w:r>
              <w:rPr>
                <w:rStyle w:val="IndexLink"/>
                <w:rtl w:val="true"/>
              </w:rPr>
              <w:t xml:space="preserve">: </w:t>
            </w:r>
            <w:r>
              <w:rPr>
                <w:rStyle w:val="IndexLink"/>
                <w:rtl w:val="true"/>
              </w:rPr>
              <w:t>تعاملات با خویشاوندان ، برادران وخواهران</w:t>
            </w:r>
            <w:r>
              <w:rPr>
                <w:rStyle w:val="IndexLink"/>
                <w:rtl w:val="true"/>
              </w:rPr>
              <w:tab/>
            </w:r>
            <w:r>
              <w:rPr>
                <w:rStyle w:val="IndexLink"/>
              </w:rPr>
              <w:t>20</w:t>
            </w:r>
          </w:hyperlink>
        </w:p>
        <w:p>
          <w:pPr>
            <w:pStyle w:val="Contents4"/>
            <w:tabs>
              <w:tab w:val="clear" w:pos="8176"/>
              <w:tab w:val="right" w:pos="9026" w:leader="dot"/>
            </w:tabs>
            <w:rPr/>
          </w:pPr>
          <w:hyperlink w:anchor="__RefHeading___Toc251864_730472459">
            <w:r>
              <w:rPr>
                <w:webHidden/>
                <w:rStyle w:val="IndexLink"/>
              </w:rPr>
              <w:t>103</w:t>
            </w:r>
            <w:r>
              <w:rPr>
                <w:rStyle w:val="IndexLink"/>
                <w:rtl w:val="true"/>
              </w:rPr>
              <w:t xml:space="preserve">. </w:t>
            </w:r>
            <w:r>
              <w:rPr>
                <w:rStyle w:val="IndexLink"/>
                <w:rtl w:val="true"/>
              </w:rPr>
              <w:t>کمک وانفاق، بدون منت</w:t>
            </w:r>
            <w:r>
              <w:rPr>
                <w:rStyle w:val="IndexLink"/>
                <w:rtl w:val="true"/>
              </w:rPr>
              <w:tab/>
            </w:r>
            <w:r>
              <w:rPr>
                <w:rStyle w:val="IndexLink"/>
              </w:rPr>
              <w:t>20</w:t>
            </w:r>
          </w:hyperlink>
        </w:p>
        <w:p>
          <w:pPr>
            <w:pStyle w:val="Contents5"/>
            <w:tabs>
              <w:tab w:val="clear" w:pos="7892"/>
              <w:tab w:val="right" w:pos="9026" w:leader="dot"/>
            </w:tabs>
            <w:rPr/>
          </w:pPr>
          <w:hyperlink w:anchor="__RefHeading___Toc251866_73047245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51868_730472459">
            <w:r>
              <w:rPr>
                <w:webHidden/>
                <w:rStyle w:val="IndexLink"/>
                <w:rtl w:val="true"/>
              </w:rPr>
              <w:t>تفسیر</w:t>
            </w:r>
            <w:r>
              <w:rPr>
                <w:rStyle w:val="IndexLink"/>
                <w:rtl w:val="true"/>
              </w:rPr>
              <w:tab/>
            </w:r>
            <w:r>
              <w:rPr>
                <w:rStyle w:val="IndexLink"/>
              </w:rPr>
              <w:t>24</w:t>
            </w:r>
          </w:hyperlink>
        </w:p>
        <w:p>
          <w:pPr>
            <w:pStyle w:val="Contents5"/>
            <w:tabs>
              <w:tab w:val="clear" w:pos="7892"/>
              <w:tab w:val="right" w:pos="9026" w:leader="dot"/>
            </w:tabs>
            <w:rPr/>
          </w:pPr>
          <w:hyperlink w:anchor="__RefHeading___Toc251870_730472459">
            <w:r>
              <w:rPr>
                <w:webHidden/>
                <w:rStyle w:val="IndexLink"/>
                <w:rtl w:val="true"/>
              </w:rPr>
              <w:t>بيان آيات</w:t>
            </w:r>
            <w:r>
              <w:rPr>
                <w:rStyle w:val="IndexLink"/>
                <w:rtl w:val="true"/>
              </w:rPr>
              <w:tab/>
            </w:r>
            <w:r>
              <w:rPr>
                <w:rStyle w:val="IndexLink"/>
              </w:rPr>
              <w:t>24</w:t>
            </w:r>
          </w:hyperlink>
        </w:p>
        <w:p>
          <w:pPr>
            <w:pStyle w:val="Contents5"/>
            <w:tabs>
              <w:tab w:val="clear" w:pos="7892"/>
              <w:tab w:val="right" w:pos="9026" w:leader="dot"/>
            </w:tabs>
            <w:rPr/>
          </w:pPr>
          <w:hyperlink w:anchor="__RefHeading___Toc251872_730472459">
            <w:r>
              <w:rPr>
                <w:webHidden/>
                <w:rStyle w:val="IndexLink"/>
                <w:rtl w:val="true"/>
              </w:rPr>
              <w:t>گفتارى پيرامون انفاق</w:t>
            </w:r>
            <w:r>
              <w:rPr>
                <w:rStyle w:val="IndexLink"/>
                <w:rtl w:val="true"/>
              </w:rPr>
              <w:tab/>
            </w:r>
            <w:r>
              <w:rPr>
                <w:rStyle w:val="IndexLink"/>
              </w:rPr>
              <w:t>25</w:t>
            </w:r>
          </w:hyperlink>
        </w:p>
        <w:p>
          <w:pPr>
            <w:pStyle w:val="Contents4"/>
            <w:tabs>
              <w:tab w:val="clear" w:pos="8176"/>
              <w:tab w:val="right" w:pos="9026" w:leader="dot"/>
            </w:tabs>
            <w:rPr/>
          </w:pPr>
          <w:hyperlink w:anchor="__RefHeading___Toc251874_730472459">
            <w:r>
              <w:rPr>
                <w:webHidden/>
                <w:rStyle w:val="IndexLink"/>
              </w:rPr>
              <w:t>104</w:t>
            </w:r>
            <w:r>
              <w:rPr>
                <w:rStyle w:val="IndexLink"/>
                <w:rtl w:val="true"/>
              </w:rPr>
              <w:t xml:space="preserve">. </w:t>
            </w:r>
            <w:r>
              <w:rPr>
                <w:rStyle w:val="IndexLink"/>
                <w:rtl w:val="true"/>
              </w:rPr>
              <w:t>تعديل ثروت‌ها، و كم كردن فاصله طبقاتى</w:t>
            </w:r>
            <w:r>
              <w:rPr>
                <w:rStyle w:val="IndexLink"/>
                <w:rtl w:val="true"/>
              </w:rPr>
              <w:tab/>
            </w:r>
            <w:r>
              <w:rPr>
                <w:rStyle w:val="IndexLink"/>
              </w:rPr>
              <w:t>25</w:t>
            </w:r>
          </w:hyperlink>
        </w:p>
        <w:p>
          <w:pPr>
            <w:pStyle w:val="Contents4"/>
            <w:tabs>
              <w:tab w:val="clear" w:pos="8176"/>
              <w:tab w:val="right" w:pos="9026" w:leader="dot"/>
            </w:tabs>
            <w:rPr/>
          </w:pPr>
          <w:hyperlink w:anchor="__RefHeading___Toc251876_730472459">
            <w:r>
              <w:rPr>
                <w:webHidden/>
                <w:rStyle w:val="IndexLink"/>
              </w:rPr>
              <w:t>105</w:t>
            </w:r>
            <w:r>
              <w:rPr>
                <w:rStyle w:val="IndexLink"/>
                <w:rtl w:val="true"/>
              </w:rPr>
              <w:t xml:space="preserve">. </w:t>
            </w:r>
            <w:r>
              <w:rPr>
                <w:rStyle w:val="IndexLink"/>
                <w:rtl w:val="true"/>
              </w:rPr>
              <w:t>تعطیل شدن انفاق و شيوع ربا درجامعه</w:t>
            </w:r>
            <w:r>
              <w:rPr>
                <w:rStyle w:val="IndexLink"/>
                <w:rtl w:val="true"/>
              </w:rPr>
              <w:tab/>
            </w:r>
            <w:r>
              <w:rPr>
                <w:rStyle w:val="IndexLink"/>
              </w:rPr>
              <w:t>29</w:t>
            </w:r>
          </w:hyperlink>
        </w:p>
        <w:p>
          <w:pPr>
            <w:pStyle w:val="Contents5"/>
            <w:tabs>
              <w:tab w:val="clear" w:pos="7892"/>
              <w:tab w:val="right" w:pos="9026" w:leader="dot"/>
            </w:tabs>
            <w:rPr/>
          </w:pPr>
          <w:hyperlink w:anchor="__RefHeading___Toc251878_73047245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51880_730472459">
            <w:r>
              <w:rPr>
                <w:webHidden/>
                <w:rStyle w:val="IndexLink"/>
                <w:rtl w:val="true"/>
              </w:rPr>
              <w:t>توضيحى در مورد امثال و چگونگى تمثيلات قرآن كريم‌</w:t>
            </w:r>
            <w:r>
              <w:rPr>
                <w:rStyle w:val="IndexLink"/>
                <w:rtl w:val="true"/>
              </w:rPr>
              <w:tab/>
            </w:r>
            <w:r>
              <w:rPr>
                <w:rStyle w:val="IndexLink"/>
              </w:rPr>
              <w:t>31</w:t>
            </w:r>
          </w:hyperlink>
        </w:p>
        <w:p>
          <w:pPr>
            <w:pStyle w:val="Contents4"/>
            <w:tabs>
              <w:tab w:val="clear" w:pos="8176"/>
              <w:tab w:val="right" w:pos="9026" w:leader="dot"/>
            </w:tabs>
            <w:rPr/>
          </w:pPr>
          <w:hyperlink w:anchor="__RefHeading___Toc251882_730472459">
            <w:r>
              <w:rPr>
                <w:webHidden/>
                <w:rStyle w:val="IndexLink"/>
              </w:rPr>
              <w:t>106</w:t>
            </w:r>
            <w:r>
              <w:rPr>
                <w:rStyle w:val="IndexLink"/>
                <w:rtl w:val="true"/>
              </w:rPr>
              <w:t xml:space="preserve">. </w:t>
            </w:r>
            <w:r>
              <w:rPr>
                <w:rStyle w:val="IndexLink"/>
                <w:rtl w:val="true"/>
              </w:rPr>
              <w:t>انفاق برای خدا، و آثار با برکت آن</w:t>
            </w:r>
            <w:r>
              <w:rPr>
                <w:rStyle w:val="IndexLink"/>
                <w:rtl w:val="true"/>
              </w:rPr>
              <w:tab/>
            </w:r>
            <w:r>
              <w:rPr>
                <w:rStyle w:val="IndexLink"/>
              </w:rPr>
              <w:t>36</w:t>
            </w:r>
          </w:hyperlink>
        </w:p>
        <w:p>
          <w:pPr>
            <w:pStyle w:val="Contents5"/>
            <w:tabs>
              <w:tab w:val="clear" w:pos="7892"/>
              <w:tab w:val="right" w:pos="9026" w:leader="dot"/>
            </w:tabs>
            <w:rPr/>
          </w:pPr>
          <w:hyperlink w:anchor="__RefHeading___Toc251884_730472459">
            <w:r>
              <w:rPr>
                <w:webHidden/>
                <w:rStyle w:val="IndexLink"/>
                <w:rtl w:val="true"/>
              </w:rPr>
              <w:t>فوائد و آثار اجتماعى انفاق به قصد تحصيل رضاى خدا</w:t>
            </w:r>
            <w:r>
              <w:rPr>
                <w:rStyle w:val="IndexLink"/>
                <w:rtl w:val="true"/>
              </w:rPr>
              <w:tab/>
            </w:r>
            <w:r>
              <w:rPr>
                <w:rStyle w:val="IndexLink"/>
              </w:rPr>
              <w:t>36</w:t>
            </w:r>
          </w:hyperlink>
        </w:p>
        <w:p>
          <w:pPr>
            <w:pStyle w:val="Contents4"/>
            <w:tabs>
              <w:tab w:val="clear" w:pos="8176"/>
              <w:tab w:val="right" w:pos="9026" w:leader="dot"/>
            </w:tabs>
            <w:rPr/>
          </w:pPr>
          <w:hyperlink w:anchor="__RefHeading___Toc251886_730472459">
            <w:r>
              <w:rPr>
                <w:webHidden/>
                <w:rStyle w:val="IndexLink"/>
              </w:rPr>
              <w:t>107</w:t>
            </w:r>
            <w:r>
              <w:rPr>
                <w:rStyle w:val="IndexLink"/>
                <w:rtl w:val="true"/>
              </w:rPr>
              <w:t xml:space="preserve">. </w:t>
            </w:r>
            <w:r>
              <w:rPr>
                <w:rStyle w:val="IndexLink"/>
                <w:rtl w:val="true"/>
              </w:rPr>
              <w:t>آثار سوء و مضرات انفاق، برای غیر خدا</w:t>
            </w:r>
            <w:r>
              <w:rPr>
                <w:rStyle w:val="IndexLink"/>
                <w:rtl w:val="true"/>
              </w:rPr>
              <w:tab/>
            </w:r>
            <w:r>
              <w:rPr>
                <w:rStyle w:val="IndexLink"/>
              </w:rPr>
              <w:t>38</w:t>
            </w:r>
          </w:hyperlink>
        </w:p>
        <w:p>
          <w:pPr>
            <w:pStyle w:val="Contents5"/>
            <w:tabs>
              <w:tab w:val="clear" w:pos="7892"/>
              <w:tab w:val="right" w:pos="9026" w:leader="dot"/>
            </w:tabs>
            <w:rPr/>
          </w:pPr>
          <w:hyperlink w:anchor="__RefHeading___Toc251888_730472459">
            <w:r>
              <w:rPr>
                <w:webHidden/>
                <w:rStyle w:val="IndexLink"/>
                <w:rtl w:val="true"/>
              </w:rPr>
              <w:t>آثار سوء و مضرات انفاق بدون قصد كسب رضاى خدا</w:t>
            </w:r>
            <w:r>
              <w:rPr>
                <w:rStyle w:val="IndexLink"/>
                <w:rtl w:val="true"/>
              </w:rPr>
              <w:tab/>
            </w:r>
            <w:r>
              <w:rPr>
                <w:rStyle w:val="IndexLink"/>
              </w:rPr>
              <w:t>38</w:t>
            </w:r>
          </w:hyperlink>
        </w:p>
        <w:p>
          <w:pPr>
            <w:pStyle w:val="Contents4"/>
            <w:tabs>
              <w:tab w:val="clear" w:pos="8176"/>
              <w:tab w:val="right" w:pos="9026" w:leader="dot"/>
            </w:tabs>
            <w:rPr/>
          </w:pPr>
          <w:hyperlink w:anchor="__RefHeading___Toc251890_730472459">
            <w:r>
              <w:rPr>
                <w:webHidden/>
                <w:rStyle w:val="IndexLink"/>
              </w:rPr>
              <w:t>108</w:t>
            </w:r>
            <w:r>
              <w:rPr>
                <w:rStyle w:val="IndexLink"/>
                <w:rtl w:val="true"/>
              </w:rPr>
              <w:t xml:space="preserve">. </w:t>
            </w:r>
            <w:r>
              <w:rPr>
                <w:rStyle w:val="IndexLink"/>
                <w:rtl w:val="true"/>
              </w:rPr>
              <w:t>رد سائل با زبان خوش یا انفاق همراه با منّت</w:t>
            </w:r>
            <w:r>
              <w:rPr>
                <w:rStyle w:val="IndexLink"/>
                <w:rtl w:val="true"/>
              </w:rPr>
              <w:tab/>
            </w:r>
            <w:r>
              <w:rPr>
                <w:rStyle w:val="IndexLink"/>
              </w:rPr>
              <w:t>39</w:t>
            </w:r>
          </w:hyperlink>
        </w:p>
        <w:p>
          <w:pPr>
            <w:pStyle w:val="Contents5"/>
            <w:tabs>
              <w:tab w:val="clear" w:pos="7892"/>
              <w:tab w:val="right" w:pos="9026" w:leader="dot"/>
            </w:tabs>
            <w:rPr/>
          </w:pPr>
          <w:hyperlink w:anchor="__RefHeading___Toc251892_730472459">
            <w:r>
              <w:rPr>
                <w:webHidden/>
                <w:rStyle w:val="IndexLink"/>
                <w:rtl w:val="true"/>
              </w:rPr>
              <w:t>رد كردن سائل با زبان خوش و گذشت از بدى او، از صدقه و انفاق همراه با منت و آزار بهتر است</w:t>
            </w:r>
            <w:r>
              <w:rPr>
                <w:rStyle w:val="IndexLink"/>
                <w:rtl w:val="true"/>
              </w:rPr>
              <w:tab/>
            </w:r>
            <w:r>
              <w:rPr>
                <w:rStyle w:val="IndexLink"/>
              </w:rPr>
              <w:t>39</w:t>
            </w:r>
          </w:hyperlink>
        </w:p>
        <w:p>
          <w:pPr>
            <w:pStyle w:val="Contents5"/>
            <w:tabs>
              <w:tab w:val="clear" w:pos="7892"/>
              <w:tab w:val="right" w:pos="9026" w:leader="dot"/>
            </w:tabs>
            <w:rPr/>
          </w:pPr>
          <w:hyperlink w:anchor="__RefHeading___Toc251894_730472459">
            <w:r>
              <w:rPr>
                <w:webHidden/>
                <w:rStyle w:val="IndexLink"/>
                <w:rtl w:val="true"/>
              </w:rPr>
              <w:t>ريا كارى در هر عمل مستلزم نداشتن ايمان به خدا و روز جزا در آن عمل است</w:t>
            </w:r>
            <w:r>
              <w:rPr>
                <w:rStyle w:val="IndexLink"/>
                <w:rtl w:val="true"/>
              </w:rPr>
              <w:tab/>
            </w:r>
            <w:r>
              <w:rPr>
                <w:rStyle w:val="IndexLink"/>
              </w:rPr>
              <w:t>41</w:t>
            </w:r>
          </w:hyperlink>
        </w:p>
        <w:p>
          <w:pPr>
            <w:pStyle w:val="Contents5"/>
            <w:tabs>
              <w:tab w:val="clear" w:pos="7892"/>
              <w:tab w:val="right" w:pos="9026" w:leader="dot"/>
            </w:tabs>
            <w:rPr/>
          </w:pPr>
          <w:hyperlink w:anchor="__RefHeading___Toc251896_730472459">
            <w:r>
              <w:rPr>
                <w:webHidden/>
                <w:rStyle w:val="IndexLink"/>
                <w:rtl w:val="true"/>
              </w:rPr>
              <w:t xml:space="preserve">وجوهى كه در معناى </w:t>
            </w:r>
            <w:r>
              <w:rPr>
                <w:rStyle w:val="IndexLink"/>
                <w:rtl w:val="true"/>
              </w:rPr>
              <w:t>«</w:t>
            </w:r>
            <w:r>
              <w:rPr>
                <w:rStyle w:val="IndexLink"/>
                <w:rtl w:val="true"/>
              </w:rPr>
              <w:t>تثبيت نفس</w:t>
            </w:r>
            <w:r>
              <w:rPr>
                <w:rStyle w:val="IndexLink"/>
                <w:rtl w:val="true"/>
              </w:rPr>
              <w:t xml:space="preserve">» </w:t>
            </w:r>
            <w:r>
              <w:rPr>
                <w:rStyle w:val="IndexLink"/>
                <w:rtl w:val="true"/>
              </w:rPr>
              <w:t>ذكر شده و بيان وجه صحيح</w:t>
            </w:r>
            <w:r>
              <w:rPr>
                <w:rStyle w:val="IndexLink"/>
                <w:rtl w:val="true"/>
              </w:rPr>
              <w:tab/>
            </w:r>
            <w:r>
              <w:rPr>
                <w:rStyle w:val="IndexLink"/>
              </w:rPr>
              <w:t>44</w:t>
            </w:r>
          </w:hyperlink>
        </w:p>
        <w:p>
          <w:pPr>
            <w:pStyle w:val="Contents5"/>
            <w:tabs>
              <w:tab w:val="clear" w:pos="7892"/>
              <w:tab w:val="right" w:pos="9026" w:leader="dot"/>
            </w:tabs>
            <w:rPr/>
          </w:pPr>
          <w:hyperlink w:anchor="__RefHeading___Toc251898_730472459">
            <w:r>
              <w:rPr>
                <w:webHidden/>
                <w:rStyle w:val="IndexLink"/>
                <w:rtl w:val="true"/>
              </w:rPr>
              <w:t>تشبيه و تمثيل انفاق خالص و انفاق توأم با من و اذى‌</w:t>
            </w:r>
            <w:r>
              <w:rPr>
                <w:rStyle w:val="IndexLink"/>
                <w:rtl w:val="true"/>
              </w:rPr>
              <w:tab/>
            </w:r>
            <w:r>
              <w:rPr>
                <w:rStyle w:val="IndexLink"/>
              </w:rPr>
              <w:t>46</w:t>
            </w:r>
          </w:hyperlink>
        </w:p>
        <w:p>
          <w:pPr>
            <w:pStyle w:val="Contents5"/>
            <w:tabs>
              <w:tab w:val="clear" w:pos="7892"/>
              <w:tab w:val="right" w:pos="9026" w:leader="dot"/>
            </w:tabs>
            <w:rPr/>
          </w:pPr>
          <w:hyperlink w:anchor="__RefHeading___Toc251900_730472459">
            <w:r>
              <w:rPr>
                <w:webHidden/>
                <w:rStyle w:val="IndexLink"/>
                <w:rtl w:val="true"/>
              </w:rPr>
              <w:t>كيفيت مالى كه بايد انفاق بشود</w:t>
            </w:r>
            <w:r>
              <w:rPr>
                <w:rStyle w:val="IndexLink"/>
                <w:rtl w:val="true"/>
              </w:rPr>
              <w:tab/>
            </w:r>
            <w:r>
              <w:rPr>
                <w:rStyle w:val="IndexLink"/>
              </w:rPr>
              <w:t>50</w:t>
            </w:r>
          </w:hyperlink>
        </w:p>
        <w:p>
          <w:pPr>
            <w:pStyle w:val="Contents4"/>
            <w:tabs>
              <w:tab w:val="clear" w:pos="8176"/>
              <w:tab w:val="right" w:pos="9026" w:leader="dot"/>
            </w:tabs>
            <w:rPr/>
          </w:pPr>
          <w:hyperlink w:anchor="__RefHeading___Toc251902_730472459">
            <w:r>
              <w:rPr>
                <w:webHidden/>
                <w:rStyle w:val="IndexLink"/>
              </w:rPr>
              <w:t>109</w:t>
            </w:r>
            <w:r>
              <w:rPr>
                <w:rStyle w:val="IndexLink"/>
                <w:rtl w:val="true"/>
              </w:rPr>
              <w:t xml:space="preserve">. </w:t>
            </w:r>
            <w:r>
              <w:rPr>
                <w:rStyle w:val="IndexLink"/>
                <w:rtl w:val="true"/>
              </w:rPr>
              <w:t>ترس از فقر در انفاق، وسوسه شيطانى</w:t>
            </w:r>
            <w:r>
              <w:rPr>
                <w:rStyle w:val="IndexLink"/>
                <w:rtl w:val="true"/>
              </w:rPr>
              <w:tab/>
            </w:r>
            <w:r>
              <w:rPr>
                <w:rStyle w:val="IndexLink"/>
              </w:rPr>
              <w:t>51</w:t>
            </w:r>
          </w:hyperlink>
        </w:p>
        <w:p>
          <w:pPr>
            <w:pStyle w:val="Contents5"/>
            <w:tabs>
              <w:tab w:val="clear" w:pos="7892"/>
              <w:tab w:val="right" w:pos="9026" w:leader="dot"/>
            </w:tabs>
            <w:rPr/>
          </w:pPr>
          <w:hyperlink w:anchor="__RefHeading___Toc251904_73047245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51906_730472459">
            <w:r>
              <w:rPr>
                <w:webHidden/>
                <w:rStyle w:val="IndexLink"/>
                <w:rtl w:val="true"/>
              </w:rPr>
              <w:t>خود دارى از انفاق مال طيب</w:t>
            </w:r>
            <w:r>
              <w:rPr>
                <w:rStyle w:val="IndexLink"/>
                <w:rtl w:val="true"/>
              </w:rPr>
              <w:tab/>
            </w:r>
            <w:r>
              <w:rPr>
                <w:rStyle w:val="IndexLink"/>
              </w:rPr>
              <w:t>53</w:t>
            </w:r>
          </w:hyperlink>
        </w:p>
        <w:p>
          <w:pPr>
            <w:pStyle w:val="Contents5"/>
            <w:tabs>
              <w:tab w:val="clear" w:pos="7892"/>
              <w:tab w:val="right" w:pos="9026" w:leader="dot"/>
            </w:tabs>
            <w:rPr/>
          </w:pPr>
          <w:hyperlink w:anchor="__RefHeading___Toc251908_730472459">
            <w:r>
              <w:rPr>
                <w:webHidden/>
                <w:rStyle w:val="IndexLink"/>
                <w:rtl w:val="true"/>
              </w:rPr>
              <w:t xml:space="preserve">معناى </w:t>
            </w:r>
            <w:r>
              <w:rPr>
                <w:rStyle w:val="IndexLink"/>
                <w:rtl w:val="true"/>
              </w:rPr>
              <w:t>«</w:t>
            </w:r>
            <w:r>
              <w:rPr>
                <w:rStyle w:val="IndexLink"/>
                <w:rtl w:val="true"/>
              </w:rPr>
              <w:t>حكمت</w:t>
            </w:r>
            <w:r>
              <w:rPr>
                <w:rStyle w:val="IndexLink"/>
                <w:rtl w:val="true"/>
              </w:rPr>
              <w:t>»</w:t>
              <w:tab/>
            </w:r>
            <w:r>
              <w:rPr>
                <w:rStyle w:val="IndexLink"/>
              </w:rPr>
              <w:t>55</w:t>
            </w:r>
          </w:hyperlink>
        </w:p>
        <w:p>
          <w:pPr>
            <w:pStyle w:val="Contents4"/>
            <w:tabs>
              <w:tab w:val="clear" w:pos="8176"/>
              <w:tab w:val="right" w:pos="9026" w:leader="dot"/>
            </w:tabs>
            <w:rPr/>
          </w:pPr>
          <w:hyperlink w:anchor="__RefHeading___Toc251910_730472459">
            <w:r>
              <w:rPr>
                <w:webHidden/>
                <w:rStyle w:val="IndexLink"/>
              </w:rPr>
              <w:t>110</w:t>
            </w:r>
            <w:r>
              <w:rPr>
                <w:rStyle w:val="IndexLink"/>
                <w:rtl w:val="true"/>
              </w:rPr>
              <w:t xml:space="preserve">. </w:t>
            </w:r>
            <w:r>
              <w:rPr>
                <w:rStyle w:val="IndexLink"/>
                <w:rtl w:val="true"/>
              </w:rPr>
              <w:t>انفاق شایسته و عطای حکمت از پروردگار</w:t>
            </w:r>
            <w:r>
              <w:rPr>
                <w:rStyle w:val="IndexLink"/>
                <w:rtl w:val="true"/>
              </w:rPr>
              <w:tab/>
            </w:r>
            <w:r>
              <w:rPr>
                <w:rStyle w:val="IndexLink"/>
              </w:rPr>
              <w:t>56</w:t>
            </w:r>
          </w:hyperlink>
        </w:p>
        <w:p>
          <w:pPr>
            <w:pStyle w:val="Contents5"/>
            <w:tabs>
              <w:tab w:val="clear" w:pos="7892"/>
              <w:tab w:val="right" w:pos="9026" w:leader="dot"/>
            </w:tabs>
            <w:rPr/>
          </w:pPr>
          <w:hyperlink w:anchor="__RefHeading___Toc251912_73047245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51914_730472459">
            <w:r>
              <w:rPr>
                <w:webHidden/>
                <w:rStyle w:val="IndexLink"/>
                <w:rtl w:val="true"/>
              </w:rPr>
              <w:t xml:space="preserve">چند نكته كه جملۀ </w:t>
            </w:r>
            <w:r>
              <w:rPr>
                <w:rStyle w:val="IndexLink"/>
                <w:rtl w:val="true"/>
              </w:rPr>
              <w:t>«</w:t>
            </w:r>
            <w:r>
              <w:rPr>
                <w:rStyle w:val="IndexLink"/>
                <w:rtl w:val="true"/>
              </w:rPr>
              <w:t>وَ ما لِلظَّالِمِينَ مِنْ أَنْصارٍ</w:t>
            </w:r>
            <w:r>
              <w:rPr>
                <w:rStyle w:val="IndexLink"/>
                <w:rtl w:val="true"/>
              </w:rPr>
              <w:t xml:space="preserve">» </w:t>
            </w:r>
            <w:r>
              <w:rPr>
                <w:rStyle w:val="IndexLink"/>
                <w:rtl w:val="true"/>
              </w:rPr>
              <w:t>بر آن‌ها دلالت دارد</w:t>
            </w:r>
            <w:r>
              <w:rPr>
                <w:rStyle w:val="IndexLink"/>
                <w:rtl w:val="true"/>
              </w:rPr>
              <w:tab/>
            </w:r>
            <w:r>
              <w:rPr>
                <w:rStyle w:val="IndexLink"/>
              </w:rPr>
              <w:t>58</w:t>
            </w:r>
          </w:hyperlink>
        </w:p>
        <w:p>
          <w:pPr>
            <w:pStyle w:val="Contents4"/>
            <w:tabs>
              <w:tab w:val="clear" w:pos="8176"/>
              <w:tab w:val="right" w:pos="9026" w:leader="dot"/>
            </w:tabs>
            <w:rPr/>
          </w:pPr>
          <w:hyperlink w:anchor="__RefHeading___Toc251916_730472459">
            <w:r>
              <w:rPr>
                <w:webHidden/>
                <w:rStyle w:val="IndexLink"/>
              </w:rPr>
              <w:t>111</w:t>
            </w:r>
            <w:r>
              <w:rPr>
                <w:rStyle w:val="IndexLink"/>
                <w:rtl w:val="true"/>
              </w:rPr>
              <w:t xml:space="preserve">. </w:t>
            </w:r>
            <w:r>
              <w:rPr>
                <w:rStyle w:val="IndexLink"/>
                <w:rtl w:val="true"/>
              </w:rPr>
              <w:t>ترك انفاق واجب، از گناهان كبيره</w:t>
            </w:r>
            <w:r>
              <w:rPr>
                <w:rStyle w:val="IndexLink"/>
                <w:rtl w:val="true"/>
              </w:rPr>
              <w:tab/>
            </w:r>
            <w:r>
              <w:rPr>
                <w:rStyle w:val="IndexLink"/>
              </w:rPr>
              <w:t>59</w:t>
            </w:r>
          </w:hyperlink>
        </w:p>
        <w:p>
          <w:pPr>
            <w:pStyle w:val="Contents5"/>
            <w:tabs>
              <w:tab w:val="clear" w:pos="7892"/>
              <w:tab w:val="right" w:pos="9026" w:leader="dot"/>
            </w:tabs>
            <w:rPr/>
          </w:pPr>
          <w:hyperlink w:anchor="__RefHeading___Toc251918_730472459">
            <w:r>
              <w:rPr>
                <w:webHidden/>
                <w:rStyle w:val="IndexLink"/>
                <w:rtl w:val="true"/>
              </w:rPr>
              <w:t>ترك انفاق از گناهان كبيره است و چون حق‌الناس است كفاره و توبه پذير نيست</w:t>
            </w:r>
            <w:r>
              <w:rPr>
                <w:rStyle w:val="IndexLink"/>
                <w:rtl w:val="true"/>
              </w:rPr>
              <w:tab/>
            </w:r>
            <w:r>
              <w:rPr>
                <w:rStyle w:val="IndexLink"/>
              </w:rPr>
              <w:t>59</w:t>
            </w:r>
          </w:hyperlink>
        </w:p>
        <w:p>
          <w:pPr>
            <w:pStyle w:val="Contents5"/>
            <w:tabs>
              <w:tab w:val="clear" w:pos="7892"/>
              <w:tab w:val="right" w:pos="9026" w:leader="dot"/>
            </w:tabs>
            <w:rPr/>
          </w:pPr>
          <w:hyperlink w:anchor="__RefHeading___Toc251920_730472459">
            <w:r>
              <w:rPr>
                <w:webHidden/>
                <w:rStyle w:val="IndexLink"/>
                <w:rtl w:val="true"/>
              </w:rPr>
              <w:t>آثار و نتايج انفاق علنى و مزيت و فضيلت انفاق پنهانى‌</w:t>
            </w:r>
            <w:r>
              <w:rPr>
                <w:rStyle w:val="IndexLink"/>
                <w:rtl w:val="true"/>
              </w:rPr>
              <w:tab/>
            </w:r>
            <w:r>
              <w:rPr>
                <w:rStyle w:val="IndexLink"/>
              </w:rPr>
              <w:t>61</w:t>
            </w:r>
          </w:hyperlink>
        </w:p>
        <w:p>
          <w:pPr>
            <w:pStyle w:val="Contents5"/>
            <w:tabs>
              <w:tab w:val="clear" w:pos="7892"/>
              <w:tab w:val="right" w:pos="9026" w:leader="dot"/>
            </w:tabs>
            <w:rPr/>
          </w:pPr>
          <w:hyperlink w:anchor="__RefHeading___Toc251922_730472459">
            <w:r>
              <w:rPr>
                <w:webHidden/>
                <w:rStyle w:val="IndexLink"/>
                <w:rtl w:val="true"/>
              </w:rPr>
              <w:t>بحث روايى</w:t>
            </w:r>
            <w:r>
              <w:rPr>
                <w:rStyle w:val="IndexLink"/>
                <w:rtl w:val="true"/>
              </w:rPr>
              <w:tab/>
            </w:r>
            <w:r>
              <w:rPr>
                <w:rStyle w:val="IndexLink"/>
              </w:rPr>
              <w:t>68</w:t>
            </w:r>
          </w:hyperlink>
        </w:p>
        <w:p>
          <w:pPr>
            <w:pStyle w:val="Contents5"/>
            <w:tabs>
              <w:tab w:val="clear" w:pos="7892"/>
              <w:tab w:val="right" w:pos="9026" w:leader="dot"/>
            </w:tabs>
            <w:rPr/>
          </w:pPr>
          <w:hyperlink w:anchor="__RefHeading___Toc251924_730472459">
            <w:r>
              <w:rPr>
                <w:webHidden/>
                <w:rStyle w:val="IndexLink"/>
                <w:rtl w:val="true"/>
              </w:rPr>
              <w:t>در ذيل آيات انفاق، در معناى اين‌كه خداوند به هر كه بخواهد چند برابر اجر مى‌دهد</w:t>
            </w:r>
            <w:r>
              <w:rPr>
                <w:rStyle w:val="IndexLink"/>
                <w:rtl w:val="true"/>
              </w:rPr>
              <w:tab/>
            </w:r>
            <w:r>
              <w:rPr>
                <w:rStyle w:val="IndexLink"/>
              </w:rPr>
              <w:t>68</w:t>
            </w:r>
          </w:hyperlink>
        </w:p>
        <w:p>
          <w:pPr>
            <w:pStyle w:val="Contents5"/>
            <w:tabs>
              <w:tab w:val="clear" w:pos="7892"/>
              <w:tab w:val="right" w:pos="9026" w:leader="dot"/>
            </w:tabs>
            <w:rPr/>
          </w:pPr>
          <w:hyperlink w:anchor="__RefHeading___Toc251926_730472459">
            <w:r>
              <w:rPr>
                <w:webHidden/>
                <w:rStyle w:val="IndexLink"/>
                <w:rtl w:val="true"/>
              </w:rPr>
              <w:t xml:space="preserve">اعمال </w:t>
            </w:r>
            <w:r>
              <w:rPr>
                <w:rStyle w:val="IndexLink"/>
                <w:rtl w:val="true"/>
              </w:rPr>
              <w:t>«</w:t>
            </w:r>
            <w:r>
              <w:rPr>
                <w:rStyle w:val="IndexLink"/>
                <w:rtl w:val="true"/>
              </w:rPr>
              <w:t>فی سبیل‌الله</w:t>
            </w:r>
            <w:r>
              <w:rPr>
                <w:rStyle w:val="IndexLink"/>
                <w:rtl w:val="true"/>
              </w:rPr>
              <w:t>»</w:t>
              <w:tab/>
            </w:r>
            <w:r>
              <w:rPr>
                <w:rStyle w:val="IndexLink"/>
              </w:rPr>
              <w:t>72</w:t>
            </w:r>
          </w:hyperlink>
        </w:p>
        <w:p>
          <w:pPr>
            <w:pStyle w:val="Contents5"/>
            <w:tabs>
              <w:tab w:val="clear" w:pos="7892"/>
              <w:tab w:val="right" w:pos="9026" w:leader="dot"/>
            </w:tabs>
            <w:rPr/>
          </w:pPr>
          <w:hyperlink w:anchor="__RefHeading___Toc251928_730472459">
            <w:r>
              <w:rPr>
                <w:webHidden/>
                <w:rStyle w:val="IndexLink"/>
                <w:rtl w:val="true"/>
              </w:rPr>
              <w:t>معناى حكمت و روايتى در بيان اهميت و منزلت عقل انسان‌</w:t>
            </w:r>
            <w:r>
              <w:rPr>
                <w:rStyle w:val="IndexLink"/>
                <w:rtl w:val="true"/>
              </w:rPr>
              <w:tab/>
            </w:r>
            <w:r>
              <w:rPr>
                <w:rStyle w:val="IndexLink"/>
              </w:rPr>
              <w:t>76</w:t>
            </w:r>
          </w:hyperlink>
        </w:p>
        <w:p>
          <w:pPr>
            <w:pStyle w:val="Contents5"/>
            <w:tabs>
              <w:tab w:val="clear" w:pos="7892"/>
              <w:tab w:val="right" w:pos="9026" w:leader="dot"/>
            </w:tabs>
            <w:rPr/>
          </w:pPr>
          <w:hyperlink w:anchor="__RefHeading___Toc251930_730472459">
            <w:r>
              <w:rPr>
                <w:webHidden/>
                <w:rStyle w:val="IndexLink"/>
                <w:rtl w:val="true"/>
              </w:rPr>
              <w:t>بهتر است واجبات، علنى، و مستحبات، پنهانى انجام گيرند</w:t>
            </w:r>
            <w:r>
              <w:rPr>
                <w:rStyle w:val="IndexLink"/>
                <w:rtl w:val="true"/>
              </w:rPr>
              <w:tab/>
            </w:r>
            <w:r>
              <w:rPr>
                <w:rStyle w:val="IndexLink"/>
              </w:rPr>
              <w:t>79</w:t>
            </w:r>
          </w:hyperlink>
        </w:p>
        <w:p>
          <w:pPr>
            <w:pStyle w:val="Contents4"/>
            <w:tabs>
              <w:tab w:val="clear" w:pos="8176"/>
              <w:tab w:val="right" w:pos="9026" w:leader="dot"/>
            </w:tabs>
            <w:rPr/>
          </w:pPr>
          <w:hyperlink w:anchor="__RefHeading___Toc251932_730472459">
            <w:r>
              <w:rPr>
                <w:webHidden/>
                <w:rStyle w:val="IndexLink"/>
              </w:rPr>
              <w:t>112</w:t>
            </w:r>
            <w:r>
              <w:rPr>
                <w:rStyle w:val="IndexLink"/>
                <w:rtl w:val="true"/>
              </w:rPr>
              <w:t xml:space="preserve">. </w:t>
            </w:r>
            <w:r>
              <w:rPr>
                <w:rStyle w:val="IndexLink"/>
                <w:rtl w:val="true"/>
              </w:rPr>
              <w:t>آیه انفاق و منزلت امام علی</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5"/>
            <w:tabs>
              <w:tab w:val="clear" w:pos="7892"/>
              <w:tab w:val="right" w:pos="9026" w:leader="dot"/>
            </w:tabs>
            <w:rPr/>
          </w:pPr>
          <w:hyperlink w:anchor="__RefHeading___Toc251934_73047245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51936_730472459">
            <w:r>
              <w:rPr>
                <w:webHidden/>
                <w:rStyle w:val="IndexLink"/>
                <w:rtl w:val="true"/>
              </w:rPr>
              <w:t>روایات ائمۀ هدی</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251938_730472459">
            <w:r>
              <w:rPr>
                <w:webHidden/>
                <w:rStyle w:val="IndexLink"/>
              </w:rPr>
              <w:t>113</w:t>
            </w:r>
            <w:r>
              <w:rPr>
                <w:rStyle w:val="IndexLink"/>
                <w:rtl w:val="true"/>
              </w:rPr>
              <w:t xml:space="preserve">. </w:t>
            </w:r>
            <w:r>
              <w:rPr>
                <w:rStyle w:val="IndexLink"/>
                <w:rtl w:val="true"/>
              </w:rPr>
              <w:t>اطعام وانفاق به دیگران، و تشرف به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251940_730472459">
            <w:r>
              <w:rPr>
                <w:webHidden/>
                <w:rStyle w:val="IndexLink"/>
                <w:rtl w:val="true"/>
              </w:rPr>
              <w:t>بخش ششم</w:t>
            </w:r>
            <w:r>
              <w:rPr>
                <w:rStyle w:val="IndexLink"/>
                <w:rtl w:val="true"/>
              </w:rPr>
              <w:t xml:space="preserve">: </w:t>
            </w:r>
            <w:r>
              <w:rPr>
                <w:rStyle w:val="IndexLink"/>
                <w:rtl w:val="true"/>
              </w:rPr>
              <w:t>ارتباط و تعامل با همسایگان</w:t>
            </w:r>
            <w:r>
              <w:rPr>
                <w:rStyle w:val="IndexLink"/>
                <w:rtl w:val="true"/>
              </w:rPr>
              <w:tab/>
            </w:r>
            <w:r>
              <w:rPr>
                <w:rStyle w:val="IndexLink"/>
              </w:rPr>
              <w:t>86</w:t>
            </w:r>
          </w:hyperlink>
        </w:p>
        <w:p>
          <w:pPr>
            <w:pStyle w:val="Contents4"/>
            <w:tabs>
              <w:tab w:val="clear" w:pos="8176"/>
              <w:tab w:val="right" w:pos="9026" w:leader="dot"/>
            </w:tabs>
            <w:rPr/>
          </w:pPr>
          <w:hyperlink w:anchor="__RefHeading___Toc251942_730472459">
            <w:r>
              <w:rPr>
                <w:webHidden/>
                <w:rStyle w:val="IndexLink"/>
              </w:rPr>
              <w:t>1</w:t>
            </w:r>
            <w:r>
              <w:rPr>
                <w:rStyle w:val="IndexLink"/>
                <w:rtl w:val="true"/>
              </w:rPr>
              <w:t xml:space="preserve">. </w:t>
            </w:r>
            <w:r>
              <w:rPr>
                <w:rStyle w:val="IndexLink"/>
                <w:rtl w:val="true"/>
              </w:rPr>
              <w:t>تعامل و احترام به حقوق همسایه</w:t>
            </w:r>
            <w:r>
              <w:rPr>
                <w:rStyle w:val="IndexLink"/>
                <w:rtl w:val="true"/>
              </w:rPr>
              <w:tab/>
            </w:r>
            <w:r>
              <w:rPr>
                <w:rStyle w:val="IndexLink"/>
              </w:rPr>
              <w:t>86</w:t>
            </w:r>
          </w:hyperlink>
        </w:p>
        <w:p>
          <w:pPr>
            <w:pStyle w:val="Contents4"/>
            <w:tabs>
              <w:tab w:val="clear" w:pos="8176"/>
              <w:tab w:val="right" w:pos="9026" w:leader="dot"/>
            </w:tabs>
            <w:rPr/>
          </w:pPr>
          <w:hyperlink w:anchor="__RefHeading___Toc251944_730472459">
            <w:r>
              <w:rPr>
                <w:webHidden/>
                <w:rStyle w:val="IndexLink"/>
              </w:rPr>
              <w:t>2</w:t>
            </w:r>
            <w:r>
              <w:rPr>
                <w:rStyle w:val="IndexLink"/>
                <w:rtl w:val="true"/>
              </w:rPr>
              <w:t xml:space="preserve">. </w:t>
            </w:r>
            <w:r>
              <w:rPr>
                <w:rStyle w:val="IndexLink"/>
                <w:rtl w:val="true"/>
              </w:rPr>
              <w:t>محبت به همسایه، موجب وسعت رزق و گشایش است</w:t>
            </w:r>
            <w:r>
              <w:rPr>
                <w:rStyle w:val="IndexLink"/>
                <w:rtl w:val="true"/>
              </w:rPr>
              <w:tab/>
            </w:r>
            <w:r>
              <w:rPr>
                <w:rStyle w:val="IndexLink"/>
              </w:rPr>
              <w:t>89</w:t>
            </w:r>
          </w:hyperlink>
        </w:p>
        <w:p>
          <w:pPr>
            <w:pStyle w:val="Contents4"/>
            <w:tabs>
              <w:tab w:val="clear" w:pos="8176"/>
              <w:tab w:val="right" w:pos="9026" w:leader="dot"/>
            </w:tabs>
            <w:rPr/>
          </w:pPr>
          <w:hyperlink w:anchor="__RefHeading___Toc251946_730472459">
            <w:r>
              <w:rPr>
                <w:webHidden/>
                <w:rStyle w:val="IndexLink"/>
              </w:rPr>
              <w:t>3</w:t>
            </w:r>
            <w:r>
              <w:rPr>
                <w:rStyle w:val="IndexLink"/>
                <w:rtl w:val="true"/>
              </w:rPr>
              <w:t xml:space="preserve">. </w:t>
            </w:r>
            <w:r>
              <w:rPr>
                <w:rStyle w:val="IndexLink"/>
                <w:rtl w:val="true"/>
              </w:rPr>
              <w:t>استحباب صبر، در مقابل أذیت و آزار همسایه</w:t>
            </w:r>
            <w:r>
              <w:rPr>
                <w:rStyle w:val="IndexLink"/>
                <w:rtl w:val="true"/>
              </w:rPr>
              <w:tab/>
            </w:r>
            <w:r>
              <w:rPr>
                <w:rStyle w:val="IndexLink"/>
              </w:rPr>
              <w:t>93</w:t>
            </w:r>
          </w:hyperlink>
        </w:p>
        <w:p>
          <w:pPr>
            <w:pStyle w:val="Contents4"/>
            <w:tabs>
              <w:tab w:val="clear" w:pos="8176"/>
              <w:tab w:val="right" w:pos="9026" w:leader="dot"/>
            </w:tabs>
            <w:rPr/>
          </w:pPr>
          <w:hyperlink w:anchor="__RefHeading___Toc251948_730472459">
            <w:r>
              <w:rPr>
                <w:webHidden/>
                <w:rStyle w:val="IndexLink"/>
              </w:rPr>
              <w:t>4</w:t>
            </w:r>
            <w:r>
              <w:rPr>
                <w:rStyle w:val="IndexLink"/>
                <w:rtl w:val="true"/>
              </w:rPr>
              <w:t xml:space="preserve">. </w:t>
            </w:r>
            <w:r>
              <w:rPr>
                <w:rStyle w:val="IndexLink"/>
                <w:rtl w:val="true"/>
              </w:rPr>
              <w:t>وجوب خودداری از أذیت وآزار به همسایه</w:t>
            </w:r>
            <w:r>
              <w:rPr>
                <w:rStyle w:val="IndexLink"/>
                <w:rtl w:val="true"/>
              </w:rPr>
              <w:tab/>
            </w:r>
            <w:r>
              <w:rPr>
                <w:rStyle w:val="IndexLink"/>
              </w:rPr>
              <w:t>95</w:t>
            </w:r>
          </w:hyperlink>
        </w:p>
        <w:p>
          <w:pPr>
            <w:pStyle w:val="Contents4"/>
            <w:tabs>
              <w:tab w:val="clear" w:pos="8176"/>
              <w:tab w:val="right" w:pos="9026" w:leader="dot"/>
            </w:tabs>
            <w:rPr/>
          </w:pPr>
          <w:hyperlink w:anchor="__RefHeading___Toc251950_730472459">
            <w:r>
              <w:rPr>
                <w:webHidden/>
                <w:rStyle w:val="IndexLink"/>
              </w:rPr>
              <w:t>5</w:t>
            </w:r>
            <w:r>
              <w:rPr>
                <w:rStyle w:val="IndexLink"/>
                <w:rtl w:val="true"/>
              </w:rPr>
              <w:t xml:space="preserve">. </w:t>
            </w:r>
            <w:r>
              <w:rPr>
                <w:rStyle w:val="IndexLink"/>
                <w:rtl w:val="true"/>
              </w:rPr>
              <w:t>اسْتِحْبَابِ إِطْعَامِ همسایگان وَ وُجُوبِ آن در صورت ضرورت</w:t>
            </w:r>
            <w:r>
              <w:rPr>
                <w:rStyle w:val="IndexLink"/>
                <w:rtl w:val="true"/>
              </w:rPr>
              <w:tab/>
            </w:r>
            <w:r>
              <w:rPr>
                <w:rStyle w:val="IndexLink"/>
              </w:rPr>
              <w:t>97</w:t>
            </w:r>
          </w:hyperlink>
        </w:p>
        <w:p>
          <w:pPr>
            <w:pStyle w:val="Contents4"/>
            <w:tabs>
              <w:tab w:val="clear" w:pos="8176"/>
              <w:tab w:val="right" w:pos="9026" w:leader="dot"/>
            </w:tabs>
            <w:rPr/>
          </w:pPr>
          <w:hyperlink w:anchor="__RefHeading___Toc251952_730472459">
            <w:r>
              <w:rPr>
                <w:webHidden/>
                <w:rStyle w:val="IndexLink"/>
              </w:rPr>
              <w:t>6</w:t>
            </w:r>
            <w:r>
              <w:rPr>
                <w:rStyle w:val="IndexLink"/>
                <w:rtl w:val="true"/>
              </w:rPr>
              <w:t xml:space="preserve">. </w:t>
            </w:r>
            <w:r>
              <w:rPr>
                <w:rStyle w:val="IndexLink"/>
                <w:rtl w:val="true"/>
              </w:rPr>
              <w:t>آثار و صفات همسایه بد و نااهل</w:t>
            </w:r>
            <w:r>
              <w:rPr>
                <w:rStyle w:val="IndexLink"/>
                <w:rtl w:val="true"/>
              </w:rPr>
              <w:tab/>
            </w:r>
            <w:r>
              <w:rPr>
                <w:rStyle w:val="IndexLink"/>
              </w:rPr>
              <w:t>98</w:t>
            </w:r>
          </w:hyperlink>
        </w:p>
        <w:p>
          <w:pPr>
            <w:pStyle w:val="Contents4"/>
            <w:tabs>
              <w:tab w:val="clear" w:pos="8176"/>
              <w:tab w:val="right" w:pos="9026" w:leader="dot"/>
            </w:tabs>
            <w:rPr/>
          </w:pPr>
          <w:hyperlink w:anchor="__RefHeading___Toc251954_730472459">
            <w:r>
              <w:rPr>
                <w:webHidden/>
                <w:rStyle w:val="IndexLink"/>
              </w:rPr>
              <w:t>7</w:t>
            </w:r>
            <w:r>
              <w:rPr>
                <w:rStyle w:val="IndexLink"/>
                <w:rtl w:val="true"/>
              </w:rPr>
              <w:t xml:space="preserve">. </w:t>
            </w:r>
            <w:r>
              <w:rPr>
                <w:rStyle w:val="IndexLink"/>
                <w:rtl w:val="true"/>
              </w:rPr>
              <w:t>محدوده‌های همسايگى</w:t>
            </w:r>
            <w:r>
              <w:rPr>
                <w:rStyle w:val="IndexLink"/>
                <w:rtl w:val="true"/>
              </w:rPr>
              <w:tab/>
            </w:r>
            <w:r>
              <w:rPr>
                <w:rStyle w:val="IndexLink"/>
              </w:rPr>
              <w:t>99</w:t>
            </w:r>
          </w:hyperlink>
        </w:p>
        <w:p>
          <w:pPr>
            <w:pStyle w:val="Contents4"/>
            <w:tabs>
              <w:tab w:val="clear" w:pos="8176"/>
              <w:tab w:val="right" w:pos="9026" w:leader="dot"/>
            </w:tabs>
            <w:rPr/>
          </w:pPr>
          <w:hyperlink w:anchor="__RefHeading___Toc251956_730472459">
            <w:r>
              <w:rPr>
                <w:webHidden/>
                <w:rStyle w:val="IndexLink"/>
              </w:rPr>
              <w:t>8</w:t>
            </w:r>
            <w:r>
              <w:rPr>
                <w:rStyle w:val="IndexLink"/>
                <w:rtl w:val="true"/>
              </w:rPr>
              <w:t xml:space="preserve">. </w:t>
            </w:r>
            <w:r>
              <w:rPr>
                <w:rStyle w:val="IndexLink"/>
                <w:rtl w:val="true"/>
              </w:rPr>
              <w:t>اول دعای به همسایه، سپس دعای به اهل خانه</w:t>
            </w:r>
            <w:r>
              <w:rPr>
                <w:rStyle w:val="IndexLink"/>
                <w:rtl w:val="true"/>
              </w:rPr>
              <w:tab/>
            </w:r>
            <w:r>
              <w:rPr>
                <w:rStyle w:val="IndexLink"/>
              </w:rPr>
              <w:t>99</w:t>
            </w:r>
          </w:hyperlink>
        </w:p>
        <w:p>
          <w:pPr>
            <w:pStyle w:val="Contents3"/>
            <w:tabs>
              <w:tab w:val="clear" w:pos="8459"/>
              <w:tab w:val="right" w:pos="9026" w:leader="dot"/>
            </w:tabs>
            <w:rPr/>
          </w:pPr>
          <w:hyperlink w:anchor="__RefHeading___Toc251958_730472459">
            <w:r>
              <w:rPr>
                <w:webHidden/>
                <w:rStyle w:val="IndexLink"/>
                <w:rtl w:val="true"/>
              </w:rPr>
              <w:t>بخش هفتم</w:t>
            </w:r>
            <w:r>
              <w:rPr>
                <w:rStyle w:val="IndexLink"/>
                <w:rtl w:val="true"/>
              </w:rPr>
              <w:t xml:space="preserve">: </w:t>
            </w:r>
            <w:r>
              <w:rPr>
                <w:rStyle w:val="IndexLink"/>
                <w:rtl w:val="true"/>
              </w:rPr>
              <w:t>تعاملات بین استاد و شاگرد، و عالم و جاهل</w:t>
            </w:r>
            <w:r>
              <w:rPr>
                <w:rStyle w:val="IndexLink"/>
                <w:rtl w:val="true"/>
              </w:rPr>
              <w:tab/>
            </w:r>
            <w:r>
              <w:rPr>
                <w:rStyle w:val="IndexLink"/>
              </w:rPr>
              <w:t>102</w:t>
            </w:r>
          </w:hyperlink>
        </w:p>
        <w:p>
          <w:pPr>
            <w:pStyle w:val="Contents4"/>
            <w:tabs>
              <w:tab w:val="clear" w:pos="8176"/>
              <w:tab w:val="right" w:pos="9026" w:leader="dot"/>
            </w:tabs>
            <w:rPr/>
          </w:pPr>
          <w:hyperlink w:anchor="__RefHeading___Toc251960_730472459">
            <w:r>
              <w:rPr>
                <w:webHidden/>
                <w:rStyle w:val="IndexLink"/>
              </w:rPr>
              <w:t>1</w:t>
            </w:r>
            <w:r>
              <w:rPr>
                <w:rStyle w:val="IndexLink"/>
                <w:rtl w:val="true"/>
              </w:rPr>
              <w:t xml:space="preserve">. </w:t>
            </w:r>
            <w:r>
              <w:rPr>
                <w:rStyle w:val="IndexLink"/>
                <w:rtl w:val="true"/>
              </w:rPr>
              <w:t>عالم کیست؟</w:t>
            </w:r>
            <w:r>
              <w:rPr>
                <w:rStyle w:val="IndexLink"/>
                <w:rtl w:val="true"/>
              </w:rPr>
              <w:tab/>
            </w:r>
            <w:r>
              <w:rPr>
                <w:rStyle w:val="IndexLink"/>
              </w:rPr>
              <w:t>102</w:t>
            </w:r>
          </w:hyperlink>
        </w:p>
        <w:p>
          <w:pPr>
            <w:pStyle w:val="Contents4"/>
            <w:tabs>
              <w:tab w:val="clear" w:pos="8176"/>
              <w:tab w:val="right" w:pos="9026" w:leader="dot"/>
            </w:tabs>
            <w:rPr/>
          </w:pPr>
          <w:hyperlink w:anchor="__RefHeading___Toc251962_730472459">
            <w:r>
              <w:rPr>
                <w:webHidden/>
                <w:rStyle w:val="IndexLink"/>
              </w:rPr>
              <w:t>2</w:t>
            </w:r>
            <w:r>
              <w:rPr>
                <w:rStyle w:val="IndexLink"/>
                <w:rtl w:val="true"/>
              </w:rPr>
              <w:t xml:space="preserve">. </w:t>
            </w:r>
            <w:r>
              <w:rPr>
                <w:rStyle w:val="IndexLink"/>
                <w:rtl w:val="true"/>
              </w:rPr>
              <w:t>اقسام جامعه و مردم، و ارتباطات و تعاملات</w:t>
            </w:r>
            <w:r>
              <w:rPr>
                <w:rStyle w:val="IndexLink"/>
                <w:rtl w:val="true"/>
              </w:rPr>
              <w:tab/>
            </w:r>
            <w:r>
              <w:rPr>
                <w:rStyle w:val="IndexLink"/>
              </w:rPr>
              <w:t>106</w:t>
            </w:r>
          </w:hyperlink>
        </w:p>
        <w:p>
          <w:pPr>
            <w:pStyle w:val="Contents4"/>
            <w:tabs>
              <w:tab w:val="clear" w:pos="8176"/>
              <w:tab w:val="right" w:pos="9026" w:leader="dot"/>
            </w:tabs>
            <w:rPr/>
          </w:pPr>
          <w:hyperlink w:anchor="__RefHeading___Toc251964_730472459">
            <w:r>
              <w:rPr>
                <w:webHidden/>
                <w:rStyle w:val="IndexLink"/>
              </w:rPr>
              <w:t>3</w:t>
            </w:r>
            <w:r>
              <w:rPr>
                <w:rStyle w:val="IndexLink"/>
                <w:rtl w:val="true"/>
              </w:rPr>
              <w:t xml:space="preserve">. </w:t>
            </w:r>
            <w:r>
              <w:rPr>
                <w:rStyle w:val="IndexLink"/>
                <w:rtl w:val="true"/>
              </w:rPr>
              <w:t>تعاملات و صفات و حالات علماء</w:t>
            </w:r>
            <w:r>
              <w:rPr>
                <w:rStyle w:val="IndexLink"/>
                <w:rtl w:val="true"/>
              </w:rPr>
              <w:tab/>
            </w:r>
            <w:r>
              <w:rPr>
                <w:rStyle w:val="IndexLink"/>
              </w:rPr>
              <w:t>108</w:t>
            </w:r>
          </w:hyperlink>
        </w:p>
        <w:p>
          <w:pPr>
            <w:pStyle w:val="Contents4"/>
            <w:tabs>
              <w:tab w:val="clear" w:pos="8176"/>
              <w:tab w:val="right" w:pos="9026" w:leader="dot"/>
            </w:tabs>
            <w:rPr/>
          </w:pPr>
          <w:hyperlink w:anchor="__RefHeading___Toc251966_730472459">
            <w:r>
              <w:rPr>
                <w:webHidden/>
                <w:rStyle w:val="IndexLink"/>
              </w:rPr>
              <w:t>4</w:t>
            </w:r>
            <w:r>
              <w:rPr>
                <w:rStyle w:val="IndexLink"/>
                <w:rtl w:val="true"/>
              </w:rPr>
              <w:t xml:space="preserve">. </w:t>
            </w:r>
            <w:r>
              <w:rPr>
                <w:rStyle w:val="IndexLink"/>
                <w:rtl w:val="true"/>
              </w:rPr>
              <w:t>لزوم تحصیل علم ودانش و تشويق به فراگیری آن</w:t>
            </w:r>
            <w:r>
              <w:rPr>
                <w:rStyle w:val="IndexLink"/>
                <w:rtl w:val="true"/>
              </w:rPr>
              <w:tab/>
            </w:r>
            <w:r>
              <w:rPr>
                <w:rStyle w:val="IndexLink"/>
              </w:rPr>
              <w:t>110</w:t>
            </w:r>
          </w:hyperlink>
        </w:p>
        <w:p>
          <w:pPr>
            <w:pStyle w:val="Contents5"/>
            <w:tabs>
              <w:tab w:val="clear" w:pos="7892"/>
              <w:tab w:val="right" w:pos="9026" w:leader="dot"/>
            </w:tabs>
            <w:rPr/>
          </w:pPr>
          <w:hyperlink w:anchor="__RefHeading___Toc251968_73047245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51970_730472459">
            <w:r>
              <w:rPr>
                <w:webHidden/>
                <w:rStyle w:val="IndexLink"/>
                <w:rtl w:val="true"/>
              </w:rPr>
              <w:t>تفسیر</w:t>
            </w:r>
            <w:r>
              <w:rPr>
                <w:rStyle w:val="IndexLink"/>
                <w:rtl w:val="true"/>
              </w:rPr>
              <w:tab/>
            </w:r>
            <w:r>
              <w:rPr>
                <w:rStyle w:val="IndexLink"/>
              </w:rPr>
              <w:t>111</w:t>
            </w:r>
          </w:hyperlink>
        </w:p>
        <w:p>
          <w:pPr>
            <w:pStyle w:val="Contents5"/>
            <w:tabs>
              <w:tab w:val="clear" w:pos="7892"/>
              <w:tab w:val="right" w:pos="9026" w:leader="dot"/>
            </w:tabs>
            <w:rPr/>
          </w:pPr>
          <w:hyperlink w:anchor="__RefHeading___Toc251972_730472459">
            <w:r>
              <w:rPr>
                <w:webHidden/>
                <w:rStyle w:val="IndexLink"/>
                <w:rtl w:val="true"/>
              </w:rPr>
              <w:t>جهاد با جهل و جهاد با دشمن</w:t>
            </w:r>
            <w:r>
              <w:rPr>
                <w:rStyle w:val="IndexLink"/>
                <w:rtl w:val="true"/>
              </w:rPr>
              <w:tab/>
            </w:r>
            <w:r>
              <w:rPr>
                <w:rStyle w:val="IndexLink"/>
              </w:rPr>
              <w:t>111</w:t>
            </w:r>
          </w:hyperlink>
        </w:p>
        <w:p>
          <w:pPr>
            <w:pStyle w:val="Contents5"/>
            <w:tabs>
              <w:tab w:val="clear" w:pos="7892"/>
              <w:tab w:val="right" w:pos="9026" w:leader="dot"/>
            </w:tabs>
            <w:rPr/>
          </w:pPr>
          <w:hyperlink w:anchor="__RefHeading___Toc251974_730472459">
            <w:r>
              <w:rPr>
                <w:webHidden/>
                <w:rStyle w:val="IndexLink"/>
                <w:rtl w:val="true"/>
              </w:rPr>
              <w:t>قرآن و جواز تقليد از فقيه</w:t>
            </w:r>
            <w:r>
              <w:rPr>
                <w:rStyle w:val="IndexLink"/>
                <w:rtl w:val="true"/>
              </w:rPr>
              <w:tab/>
            </w:r>
            <w:r>
              <w:rPr>
                <w:rStyle w:val="IndexLink"/>
              </w:rPr>
              <w:t>114</w:t>
            </w:r>
          </w:hyperlink>
        </w:p>
        <w:p>
          <w:pPr>
            <w:pStyle w:val="Contents5"/>
            <w:tabs>
              <w:tab w:val="clear" w:pos="7892"/>
              <w:tab w:val="right" w:pos="9026" w:leader="dot"/>
            </w:tabs>
            <w:rPr/>
          </w:pPr>
          <w:hyperlink w:anchor="__RefHeading___Toc251976_730472459">
            <w:r>
              <w:rPr>
                <w:webHidden/>
                <w:rStyle w:val="IndexLink"/>
                <w:rtl w:val="true"/>
              </w:rPr>
              <w:t xml:space="preserve">اهميت </w:t>
            </w:r>
            <w:r>
              <w:rPr>
                <w:rStyle w:val="IndexLink"/>
                <w:rtl w:val="true"/>
              </w:rPr>
              <w:t>«</w:t>
            </w:r>
            <w:r>
              <w:rPr>
                <w:rStyle w:val="IndexLink"/>
                <w:rtl w:val="true"/>
              </w:rPr>
              <w:t>تعليم</w:t>
            </w:r>
            <w:r>
              <w:rPr>
                <w:rStyle w:val="IndexLink"/>
                <w:rtl w:val="true"/>
              </w:rPr>
              <w:t xml:space="preserve">» </w:t>
            </w:r>
            <w:r>
              <w:rPr>
                <w:rStyle w:val="IndexLink"/>
                <w:rtl w:val="true"/>
              </w:rPr>
              <w:t xml:space="preserve">و </w:t>
            </w:r>
            <w:r>
              <w:rPr>
                <w:rStyle w:val="IndexLink"/>
                <w:rtl w:val="true"/>
              </w:rPr>
              <w:t>«</w:t>
            </w:r>
            <w:r>
              <w:rPr>
                <w:rStyle w:val="IndexLink"/>
                <w:rtl w:val="true"/>
              </w:rPr>
              <w:t>تعلم</w:t>
            </w:r>
            <w:r>
              <w:rPr>
                <w:rStyle w:val="IndexLink"/>
                <w:rtl w:val="true"/>
              </w:rPr>
              <w:t>»</w:t>
              <w:tab/>
            </w:r>
            <w:r>
              <w:rPr>
                <w:rStyle w:val="IndexLink"/>
              </w:rPr>
              <w:t>115</w:t>
            </w:r>
          </w:hyperlink>
        </w:p>
        <w:p>
          <w:pPr>
            <w:pStyle w:val="Contents5"/>
            <w:tabs>
              <w:tab w:val="clear" w:pos="7892"/>
              <w:tab w:val="right" w:pos="9026" w:leader="dot"/>
            </w:tabs>
            <w:rPr/>
          </w:pPr>
          <w:hyperlink w:anchor="__RefHeading___Toc251978_730472459">
            <w:r>
              <w:rPr>
                <w:webHidden/>
                <w:rStyle w:val="IndexLink"/>
                <w:rtl w:val="true"/>
              </w:rPr>
              <w:t>روایات ائمۀ هدی</w:t>
            </w:r>
            <w:r>
              <w:rPr>
                <w:rStyle w:val="IndexLink"/>
                <w:rtl w:val="true"/>
              </w:rPr>
              <w:t>(</w:t>
            </w:r>
            <w:r>
              <w:rPr>
                <w:rStyle w:val="IndexLink"/>
                <w:rtl w:val="true"/>
              </w:rPr>
              <w:t>علیهم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251980_730472459">
            <w:r>
              <w:rPr>
                <w:webHidden/>
                <w:rStyle w:val="IndexLink"/>
              </w:rPr>
              <w:t>5</w:t>
            </w:r>
            <w:r>
              <w:rPr>
                <w:rStyle w:val="IndexLink"/>
                <w:rtl w:val="true"/>
              </w:rPr>
              <w:t xml:space="preserve">. </w:t>
            </w:r>
            <w:r>
              <w:rPr>
                <w:rStyle w:val="IndexLink"/>
                <w:rtl w:val="true"/>
              </w:rPr>
              <w:t>حق عالم و استاد</w:t>
            </w:r>
            <w:r>
              <w:rPr>
                <w:rStyle w:val="IndexLink"/>
                <w:rtl w:val="true"/>
              </w:rPr>
              <w:tab/>
            </w:r>
            <w:r>
              <w:rPr>
                <w:rStyle w:val="IndexLink"/>
              </w:rPr>
              <w:t>119</w:t>
            </w:r>
          </w:hyperlink>
        </w:p>
        <w:p>
          <w:pPr>
            <w:pStyle w:val="Contents4"/>
            <w:tabs>
              <w:tab w:val="clear" w:pos="8176"/>
              <w:tab w:val="right" w:pos="9026" w:leader="dot"/>
            </w:tabs>
            <w:rPr/>
          </w:pPr>
          <w:hyperlink w:anchor="__RefHeading___Toc251982_730472459">
            <w:r>
              <w:rPr>
                <w:webHidden/>
                <w:rStyle w:val="IndexLink"/>
              </w:rPr>
              <w:t>6</w:t>
            </w:r>
            <w:r>
              <w:rPr>
                <w:rStyle w:val="IndexLink"/>
                <w:rtl w:val="true"/>
              </w:rPr>
              <w:t xml:space="preserve">. </w:t>
            </w:r>
            <w:r>
              <w:rPr>
                <w:rStyle w:val="IndexLink"/>
                <w:rtl w:val="true"/>
              </w:rPr>
              <w:t>هم‌نشينى و هم‌دلى با علماء</w:t>
            </w:r>
            <w:r>
              <w:rPr>
                <w:rStyle w:val="IndexLink"/>
                <w:rtl w:val="true"/>
              </w:rPr>
              <w:tab/>
            </w:r>
            <w:r>
              <w:rPr>
                <w:rStyle w:val="IndexLink"/>
              </w:rPr>
              <w:t>120</w:t>
            </w:r>
          </w:hyperlink>
        </w:p>
        <w:p>
          <w:pPr>
            <w:pStyle w:val="Contents4"/>
            <w:tabs>
              <w:tab w:val="clear" w:pos="8176"/>
              <w:tab w:val="right" w:pos="9026" w:leader="dot"/>
            </w:tabs>
            <w:rPr/>
          </w:pPr>
          <w:hyperlink w:anchor="__RefHeading___Toc251984_730472459">
            <w:r>
              <w:rPr>
                <w:webHidden/>
                <w:rStyle w:val="IndexLink"/>
              </w:rPr>
              <w:t>7</w:t>
            </w:r>
            <w:r>
              <w:rPr>
                <w:rStyle w:val="IndexLink"/>
                <w:rtl w:val="true"/>
              </w:rPr>
              <w:t xml:space="preserve">. </w:t>
            </w:r>
            <w:r>
              <w:rPr>
                <w:rStyle w:val="IndexLink"/>
                <w:rtl w:val="true"/>
              </w:rPr>
              <w:t>پرسش از عالم و مذاكره با او</w:t>
            </w:r>
            <w:r>
              <w:rPr>
                <w:rStyle w:val="IndexLink"/>
                <w:rtl w:val="true"/>
              </w:rPr>
              <w:tab/>
            </w:r>
            <w:r>
              <w:rPr>
                <w:rStyle w:val="IndexLink"/>
              </w:rPr>
              <w:t>122</w:t>
            </w:r>
          </w:hyperlink>
        </w:p>
        <w:p>
          <w:pPr>
            <w:pStyle w:val="Contents4"/>
            <w:tabs>
              <w:tab w:val="clear" w:pos="8176"/>
              <w:tab w:val="right" w:pos="9026" w:leader="dot"/>
            </w:tabs>
            <w:rPr/>
          </w:pPr>
          <w:hyperlink w:anchor="__RefHeading___Toc251986_730472459">
            <w:r>
              <w:rPr>
                <w:webHidden/>
                <w:rStyle w:val="IndexLink"/>
              </w:rPr>
              <w:t>8</w:t>
            </w:r>
            <w:r>
              <w:rPr>
                <w:rStyle w:val="IndexLink"/>
                <w:rtl w:val="true"/>
              </w:rPr>
              <w:t xml:space="preserve">. </w:t>
            </w:r>
            <w:r>
              <w:rPr>
                <w:rStyle w:val="IndexLink"/>
                <w:rtl w:val="true"/>
              </w:rPr>
              <w:t>بذل و بخشش و ارائه علم</w:t>
            </w:r>
            <w:r>
              <w:rPr>
                <w:rStyle w:val="IndexLink"/>
                <w:rtl w:val="true"/>
              </w:rPr>
              <w:tab/>
            </w:r>
            <w:r>
              <w:rPr>
                <w:rStyle w:val="IndexLink"/>
              </w:rPr>
              <w:t>124</w:t>
            </w:r>
          </w:hyperlink>
        </w:p>
        <w:p>
          <w:pPr>
            <w:pStyle w:val="Contents4"/>
            <w:tabs>
              <w:tab w:val="clear" w:pos="8176"/>
              <w:tab w:val="right" w:pos="9026" w:leader="dot"/>
            </w:tabs>
            <w:rPr/>
          </w:pPr>
          <w:hyperlink w:anchor="__RefHeading___Toc251988_730472459">
            <w:r>
              <w:rPr>
                <w:webHidden/>
                <w:rStyle w:val="IndexLink"/>
              </w:rPr>
              <w:t>9</w:t>
            </w:r>
            <w:r>
              <w:rPr>
                <w:rStyle w:val="IndexLink"/>
                <w:rtl w:val="true"/>
              </w:rPr>
              <w:t xml:space="preserve">. </w:t>
            </w:r>
            <w:r>
              <w:rPr>
                <w:rStyle w:val="IndexLink"/>
                <w:rtl w:val="true"/>
              </w:rPr>
              <w:t>كسى كه از علمش روزى خورد و به آن بنازد</w:t>
            </w:r>
            <w:r>
              <w:rPr>
                <w:rStyle w:val="IndexLink"/>
                <w:rtl w:val="true"/>
              </w:rPr>
              <w:tab/>
            </w:r>
            <w:r>
              <w:rPr>
                <w:rStyle w:val="IndexLink"/>
              </w:rPr>
              <w:t>125</w:t>
            </w:r>
          </w:hyperlink>
        </w:p>
        <w:p>
          <w:pPr>
            <w:pStyle w:val="Contents4"/>
            <w:tabs>
              <w:tab w:val="clear" w:pos="8176"/>
              <w:tab w:val="right" w:pos="9026" w:leader="dot"/>
            </w:tabs>
            <w:rPr/>
          </w:pPr>
          <w:hyperlink w:anchor="__RefHeading___Toc251990_730472459">
            <w:r>
              <w:rPr>
                <w:webHidden/>
                <w:rStyle w:val="IndexLink"/>
              </w:rPr>
              <w:t>10</w:t>
            </w:r>
            <w:r>
              <w:rPr>
                <w:rStyle w:val="IndexLink"/>
                <w:rtl w:val="true"/>
              </w:rPr>
              <w:t xml:space="preserve">. </w:t>
            </w:r>
            <w:r>
              <w:rPr>
                <w:rStyle w:val="IndexLink"/>
                <w:rtl w:val="true"/>
              </w:rPr>
              <w:t>به كار بستن علم وعمل کردن به دانسته‌ها</w:t>
            </w:r>
            <w:r>
              <w:rPr>
                <w:rStyle w:val="IndexLink"/>
                <w:rtl w:val="true"/>
              </w:rPr>
              <w:tab/>
            </w:r>
            <w:r>
              <w:rPr>
                <w:rStyle w:val="IndexLink"/>
              </w:rPr>
              <w:t>127</w:t>
            </w:r>
          </w:hyperlink>
        </w:p>
        <w:p>
          <w:pPr>
            <w:pStyle w:val="Contents4"/>
            <w:tabs>
              <w:tab w:val="clear" w:pos="8176"/>
              <w:tab w:val="right" w:pos="9026" w:leader="dot"/>
            </w:tabs>
            <w:rPr/>
          </w:pPr>
          <w:hyperlink w:anchor="__RefHeading___Toc251992_730472459">
            <w:r>
              <w:rPr>
                <w:webHidden/>
                <w:rStyle w:val="IndexLink"/>
              </w:rPr>
              <w:t>11</w:t>
            </w:r>
            <w:r>
              <w:rPr>
                <w:rStyle w:val="IndexLink"/>
                <w:rtl w:val="true"/>
              </w:rPr>
              <w:t xml:space="preserve">. </w:t>
            </w:r>
            <w:r>
              <w:rPr>
                <w:rStyle w:val="IndexLink"/>
                <w:rtl w:val="true"/>
              </w:rPr>
              <w:t>كسى كه ندانسته عمل كند</w:t>
            </w:r>
            <w:r>
              <w:rPr>
                <w:rStyle w:val="IndexLink"/>
                <w:rtl w:val="true"/>
              </w:rPr>
              <w:tab/>
            </w:r>
            <w:r>
              <w:rPr>
                <w:rStyle w:val="IndexLink"/>
              </w:rPr>
              <w:t>131</w:t>
            </w:r>
          </w:hyperlink>
        </w:p>
        <w:p>
          <w:pPr>
            <w:pStyle w:val="Contents4"/>
            <w:tabs>
              <w:tab w:val="clear" w:pos="8176"/>
              <w:tab w:val="right" w:pos="9026" w:leader="dot"/>
            </w:tabs>
            <w:rPr/>
          </w:pPr>
          <w:hyperlink w:anchor="__RefHeading___Toc251994_730472459">
            <w:r>
              <w:rPr>
                <w:webHidden/>
                <w:rStyle w:val="IndexLink"/>
              </w:rPr>
              <w:t>12</w:t>
            </w:r>
            <w:r>
              <w:rPr>
                <w:rStyle w:val="IndexLink"/>
                <w:rtl w:val="true"/>
              </w:rPr>
              <w:t xml:space="preserve">. </w:t>
            </w:r>
            <w:r>
              <w:rPr>
                <w:rStyle w:val="IndexLink"/>
                <w:rtl w:val="true"/>
              </w:rPr>
              <w:t>نهى از ندانسته گوئى</w:t>
            </w:r>
            <w:r>
              <w:rPr>
                <w:rStyle w:val="IndexLink"/>
                <w:rtl w:val="true"/>
              </w:rPr>
              <w:tab/>
            </w:r>
            <w:r>
              <w:rPr>
                <w:rStyle w:val="IndexLink"/>
              </w:rPr>
              <w:t>132</w:t>
            </w:r>
          </w:hyperlink>
        </w:p>
        <w:p>
          <w:pPr>
            <w:pStyle w:val="Contents3"/>
            <w:tabs>
              <w:tab w:val="clear" w:pos="8459"/>
              <w:tab w:val="right" w:pos="9026" w:leader="dot"/>
            </w:tabs>
            <w:rPr/>
          </w:pPr>
          <w:hyperlink w:anchor="__RefHeading___Toc251996_730472459">
            <w:r>
              <w:rPr>
                <w:webHidden/>
                <w:rStyle w:val="IndexLink"/>
                <w:rtl w:val="true"/>
              </w:rPr>
              <w:t>بخش هشتم</w:t>
            </w:r>
            <w:r>
              <w:rPr>
                <w:rStyle w:val="IndexLink"/>
                <w:rtl w:val="true"/>
              </w:rPr>
              <w:t xml:space="preserve">: </w:t>
            </w:r>
            <w:r>
              <w:rPr>
                <w:rStyle w:val="IndexLink"/>
                <w:rtl w:val="true"/>
              </w:rPr>
              <w:t>ارتباطات و تعاملات مؤمنین ومنافقین</w:t>
            </w:r>
            <w:r>
              <w:rPr>
                <w:rStyle w:val="IndexLink"/>
                <w:rtl w:val="true"/>
              </w:rPr>
              <w:tab/>
            </w:r>
            <w:r>
              <w:rPr>
                <w:rStyle w:val="IndexLink"/>
              </w:rPr>
              <w:t>136</w:t>
            </w:r>
          </w:hyperlink>
        </w:p>
        <w:p>
          <w:pPr>
            <w:pStyle w:val="Contents4"/>
            <w:tabs>
              <w:tab w:val="clear" w:pos="8176"/>
              <w:tab w:val="right" w:pos="9026" w:leader="dot"/>
            </w:tabs>
            <w:rPr/>
          </w:pPr>
          <w:hyperlink w:anchor="__RefHeading___Toc251998_730472459">
            <w:r>
              <w:rPr>
                <w:webHidden/>
                <w:rStyle w:val="IndexLink"/>
              </w:rPr>
              <w:t>1</w:t>
            </w:r>
            <w:r>
              <w:rPr>
                <w:rStyle w:val="IndexLink"/>
                <w:rtl w:val="true"/>
              </w:rPr>
              <w:t xml:space="preserve">. </w:t>
            </w:r>
            <w:r>
              <w:rPr>
                <w:rStyle w:val="IndexLink"/>
                <w:rtl w:val="true"/>
              </w:rPr>
              <w:t>ماهیت منافقین</w:t>
            </w:r>
            <w:r>
              <w:rPr>
                <w:rStyle w:val="IndexLink"/>
                <w:rtl w:val="true"/>
              </w:rPr>
              <w:tab/>
            </w:r>
            <w:r>
              <w:rPr>
                <w:rStyle w:val="IndexLink"/>
              </w:rPr>
              <w:t>136</w:t>
            </w:r>
          </w:hyperlink>
        </w:p>
        <w:p>
          <w:pPr>
            <w:pStyle w:val="Contents5"/>
            <w:tabs>
              <w:tab w:val="clear" w:pos="7892"/>
              <w:tab w:val="right" w:pos="9026" w:leader="dot"/>
            </w:tabs>
            <w:rPr/>
          </w:pPr>
          <w:hyperlink w:anchor="__RefHeading___Toc252000_73047245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252002_730472459">
            <w:r>
              <w:rPr>
                <w:webHidden/>
                <w:rStyle w:val="IndexLink"/>
                <w:rtl w:val="true"/>
              </w:rPr>
              <w:t>تفسیر</w:t>
            </w:r>
            <w:r>
              <w:rPr>
                <w:rStyle w:val="IndexLink"/>
                <w:rtl w:val="true"/>
              </w:rPr>
              <w:tab/>
            </w:r>
            <w:r>
              <w:rPr>
                <w:rStyle w:val="IndexLink"/>
              </w:rPr>
              <w:t>137</w:t>
            </w:r>
          </w:hyperlink>
        </w:p>
        <w:p>
          <w:pPr>
            <w:pStyle w:val="Contents5"/>
            <w:tabs>
              <w:tab w:val="clear" w:pos="7892"/>
              <w:tab w:val="right" w:pos="9026" w:leader="dot"/>
            </w:tabs>
            <w:rPr/>
          </w:pPr>
          <w:hyperlink w:anchor="__RefHeading___Toc252004_730472459">
            <w:r>
              <w:rPr>
                <w:webHidden/>
                <w:rStyle w:val="IndexLink"/>
                <w:rtl w:val="true"/>
              </w:rPr>
              <w:t xml:space="preserve">گروه سوم </w:t>
            </w:r>
            <w:r>
              <w:rPr>
                <w:rStyle w:val="IndexLink"/>
                <w:rtl w:val="true"/>
              </w:rPr>
              <w:t>(</w:t>
            </w:r>
            <w:r>
              <w:rPr>
                <w:rStyle w:val="IndexLink"/>
                <w:rtl w:val="true"/>
              </w:rPr>
              <w:t>منافقان</w:t>
            </w:r>
            <w:r>
              <w:rPr>
                <w:rStyle w:val="IndexLink"/>
                <w:rtl w:val="true"/>
              </w:rPr>
              <w:t>)</w:t>
              <w:tab/>
            </w:r>
            <w:r>
              <w:rPr>
                <w:rStyle w:val="IndexLink"/>
              </w:rPr>
              <w:t>137</w:t>
            </w:r>
          </w:hyperlink>
        </w:p>
        <w:p>
          <w:pPr>
            <w:pStyle w:val="Contents4"/>
            <w:tabs>
              <w:tab w:val="clear" w:pos="8176"/>
              <w:tab w:val="right" w:pos="9026" w:leader="dot"/>
            </w:tabs>
            <w:rPr/>
          </w:pPr>
          <w:hyperlink w:anchor="__RefHeading___Toc252006_730472459">
            <w:r>
              <w:rPr>
                <w:webHidden/>
                <w:rStyle w:val="IndexLink"/>
              </w:rPr>
              <w:t>2</w:t>
            </w:r>
            <w:r>
              <w:rPr>
                <w:rStyle w:val="IndexLink"/>
                <w:rtl w:val="true"/>
              </w:rPr>
              <w:t xml:space="preserve">. </w:t>
            </w:r>
            <w:r>
              <w:rPr>
                <w:rStyle w:val="IndexLink"/>
                <w:rtl w:val="true"/>
              </w:rPr>
              <w:t>پيدايش نفاق و ريشه‌هاى آن</w:t>
            </w:r>
            <w:r>
              <w:rPr>
                <w:rStyle w:val="IndexLink"/>
                <w:rtl w:val="true"/>
              </w:rPr>
              <w:tab/>
            </w:r>
            <w:r>
              <w:rPr>
                <w:rStyle w:val="IndexLink"/>
              </w:rPr>
              <w:t>141</w:t>
            </w:r>
          </w:hyperlink>
        </w:p>
        <w:p>
          <w:pPr>
            <w:pStyle w:val="Contents4"/>
            <w:tabs>
              <w:tab w:val="clear" w:pos="8176"/>
              <w:tab w:val="right" w:pos="9026" w:leader="dot"/>
            </w:tabs>
            <w:rPr/>
          </w:pPr>
          <w:hyperlink w:anchor="__RefHeading___Toc252008_730472459">
            <w:r>
              <w:rPr>
                <w:webHidden/>
                <w:rStyle w:val="IndexLink"/>
              </w:rPr>
              <w:t>3</w:t>
            </w:r>
            <w:r>
              <w:rPr>
                <w:rStyle w:val="IndexLink"/>
                <w:rtl w:val="true"/>
              </w:rPr>
              <w:t xml:space="preserve">. </w:t>
            </w:r>
            <w:r>
              <w:rPr>
                <w:rStyle w:val="IndexLink"/>
                <w:rtl w:val="true"/>
              </w:rPr>
              <w:t>لزوم شناخت منافقين در هر جامعه</w:t>
            </w:r>
            <w:r>
              <w:rPr>
                <w:rStyle w:val="IndexLink"/>
                <w:rtl w:val="true"/>
              </w:rPr>
              <w:tab/>
            </w:r>
            <w:r>
              <w:rPr>
                <w:rStyle w:val="IndexLink"/>
              </w:rPr>
              <w:t>143</w:t>
            </w:r>
          </w:hyperlink>
        </w:p>
        <w:p>
          <w:pPr>
            <w:pStyle w:val="Contents4"/>
            <w:tabs>
              <w:tab w:val="clear" w:pos="8176"/>
              <w:tab w:val="right" w:pos="9026" w:leader="dot"/>
            </w:tabs>
            <w:rPr/>
          </w:pPr>
          <w:hyperlink w:anchor="__RefHeading___Toc252010_730472459">
            <w:r>
              <w:rPr>
                <w:webHidden/>
                <w:rStyle w:val="IndexLink"/>
              </w:rPr>
              <w:t>4</w:t>
            </w:r>
            <w:r>
              <w:rPr>
                <w:rStyle w:val="IndexLink"/>
                <w:rtl w:val="true"/>
              </w:rPr>
              <w:t xml:space="preserve">. </w:t>
            </w:r>
            <w:r>
              <w:rPr>
                <w:rStyle w:val="IndexLink"/>
                <w:rtl w:val="true"/>
              </w:rPr>
              <w:t>وسعت معناى نفاق</w:t>
            </w:r>
            <w:r>
              <w:rPr>
                <w:rStyle w:val="IndexLink"/>
                <w:rtl w:val="true"/>
              </w:rPr>
              <w:tab/>
            </w:r>
            <w:r>
              <w:rPr>
                <w:rStyle w:val="IndexLink"/>
              </w:rPr>
              <w:t>144</w:t>
            </w:r>
          </w:hyperlink>
        </w:p>
        <w:p>
          <w:pPr>
            <w:pStyle w:val="Contents4"/>
            <w:tabs>
              <w:tab w:val="clear" w:pos="8176"/>
              <w:tab w:val="right" w:pos="9026" w:leader="dot"/>
            </w:tabs>
            <w:rPr/>
          </w:pPr>
          <w:hyperlink w:anchor="__RefHeading___Toc252012_730472459">
            <w:r>
              <w:rPr>
                <w:webHidden/>
                <w:rStyle w:val="IndexLink"/>
              </w:rPr>
              <w:t>5</w:t>
            </w:r>
            <w:r>
              <w:rPr>
                <w:rStyle w:val="IndexLink"/>
                <w:rtl w:val="true"/>
              </w:rPr>
              <w:t xml:space="preserve">. </w:t>
            </w:r>
            <w:r>
              <w:rPr>
                <w:rStyle w:val="IndexLink"/>
                <w:rtl w:val="true"/>
              </w:rPr>
              <w:t>منافقین و فريب دادن مسلمانان</w:t>
            </w:r>
            <w:r>
              <w:rPr>
                <w:rStyle w:val="IndexLink"/>
                <w:rtl w:val="true"/>
              </w:rPr>
              <w:tab/>
            </w:r>
            <w:r>
              <w:rPr>
                <w:rStyle w:val="IndexLink"/>
              </w:rPr>
              <w:t>147</w:t>
            </w:r>
          </w:hyperlink>
        </w:p>
        <w:p>
          <w:pPr>
            <w:pStyle w:val="Contents5"/>
            <w:tabs>
              <w:tab w:val="clear" w:pos="7892"/>
              <w:tab w:val="right" w:pos="9026" w:leader="dot"/>
            </w:tabs>
            <w:rPr/>
          </w:pPr>
          <w:hyperlink w:anchor="__RefHeading___Toc252014_73047245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52016_730472459">
            <w:r>
              <w:rPr>
                <w:webHidden/>
                <w:rStyle w:val="IndexLink"/>
                <w:rtl w:val="true"/>
              </w:rPr>
              <w:t>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252018_730472459">
            <w:r>
              <w:rPr>
                <w:webHidden/>
                <w:rStyle w:val="IndexLink"/>
                <w:rtl w:val="true"/>
              </w:rPr>
              <w:t>اقسام نفاق</w:t>
            </w:r>
            <w:r>
              <w:rPr>
                <w:rStyle w:val="IndexLink"/>
                <w:rtl w:val="true"/>
              </w:rPr>
              <w:tab/>
            </w:r>
            <w:r>
              <w:rPr>
                <w:rStyle w:val="IndexLink"/>
              </w:rPr>
              <w:t>150</w:t>
            </w:r>
          </w:hyperlink>
        </w:p>
        <w:p>
          <w:pPr>
            <w:pStyle w:val="Contents6"/>
            <w:tabs>
              <w:tab w:val="clear" w:pos="7609"/>
              <w:tab w:val="right" w:pos="9026" w:leader="dot"/>
            </w:tabs>
            <w:rPr/>
          </w:pPr>
          <w:hyperlink w:anchor="__RefHeading___Toc252020_730472459">
            <w:r>
              <w:rPr>
                <w:webHidden/>
                <w:rStyle w:val="IndexLink"/>
                <w:rtl w:val="true"/>
              </w:rPr>
              <w:t>قسم اول</w:t>
            </w:r>
            <w:r>
              <w:rPr>
                <w:rStyle w:val="IndexLink"/>
                <w:rtl w:val="true"/>
              </w:rPr>
              <w:tab/>
            </w:r>
            <w:r>
              <w:rPr>
                <w:rStyle w:val="IndexLink"/>
              </w:rPr>
              <w:t>150</w:t>
            </w:r>
          </w:hyperlink>
        </w:p>
        <w:p>
          <w:pPr>
            <w:pStyle w:val="Contents6"/>
            <w:tabs>
              <w:tab w:val="clear" w:pos="7609"/>
              <w:tab w:val="right" w:pos="9026" w:leader="dot"/>
            </w:tabs>
            <w:rPr/>
          </w:pPr>
          <w:hyperlink w:anchor="__RefHeading___Toc252022_730472459">
            <w:r>
              <w:rPr>
                <w:webHidden/>
                <w:rStyle w:val="IndexLink"/>
                <w:rtl w:val="true"/>
              </w:rPr>
              <w:t>قسم دوم</w:t>
            </w:r>
            <w:r>
              <w:rPr>
                <w:rStyle w:val="IndexLink"/>
                <w:rtl w:val="true"/>
              </w:rPr>
              <w:tab/>
            </w:r>
            <w:r>
              <w:rPr>
                <w:rStyle w:val="IndexLink"/>
              </w:rPr>
              <w:t>151</w:t>
            </w:r>
          </w:hyperlink>
        </w:p>
        <w:p>
          <w:pPr>
            <w:pStyle w:val="Contents6"/>
            <w:tabs>
              <w:tab w:val="clear" w:pos="7609"/>
              <w:tab w:val="right" w:pos="9026" w:leader="dot"/>
            </w:tabs>
            <w:rPr/>
          </w:pPr>
          <w:hyperlink w:anchor="__RefHeading___Toc252024_730472459">
            <w:r>
              <w:rPr>
                <w:webHidden/>
                <w:rStyle w:val="IndexLink"/>
                <w:rtl w:val="true"/>
              </w:rPr>
              <w:t>قسم سوم</w:t>
            </w:r>
            <w:r>
              <w:rPr>
                <w:rStyle w:val="IndexLink"/>
                <w:rtl w:val="true"/>
              </w:rPr>
              <w:tab/>
            </w:r>
            <w:r>
              <w:rPr>
                <w:rStyle w:val="IndexLink"/>
              </w:rPr>
              <w:t>152</w:t>
            </w:r>
          </w:hyperlink>
        </w:p>
        <w:p>
          <w:pPr>
            <w:pStyle w:val="Contents5"/>
            <w:tabs>
              <w:tab w:val="clear" w:pos="7892"/>
              <w:tab w:val="right" w:pos="9026" w:leader="dot"/>
            </w:tabs>
            <w:rPr/>
          </w:pPr>
          <w:hyperlink w:anchor="__RefHeading___Toc252026_730472459">
            <w:r>
              <w:rPr>
                <w:webHidden/>
                <w:rStyle w:val="IndexLink"/>
                <w:rtl w:val="true"/>
              </w:rPr>
              <w:t>معنای نفاق</w:t>
            </w:r>
            <w:r>
              <w:rPr>
                <w:rStyle w:val="IndexLink"/>
                <w:rtl w:val="true"/>
              </w:rPr>
              <w:tab/>
            </w:r>
            <w:r>
              <w:rPr>
                <w:rStyle w:val="IndexLink"/>
              </w:rPr>
              <w:t>156</w:t>
            </w:r>
          </w:hyperlink>
        </w:p>
        <w:p>
          <w:pPr>
            <w:pStyle w:val="Contents5"/>
            <w:tabs>
              <w:tab w:val="clear" w:pos="7892"/>
              <w:tab w:val="right" w:pos="9026" w:leader="dot"/>
            </w:tabs>
            <w:rPr/>
          </w:pPr>
          <w:hyperlink w:anchor="__RefHeading___Toc252028_730472459">
            <w:r>
              <w:rPr>
                <w:webHidden/>
                <w:rStyle w:val="IndexLink"/>
                <w:rtl w:val="true"/>
              </w:rPr>
              <w:t>ایمان به مبدأ و معاد</w:t>
            </w:r>
            <w:r>
              <w:rPr>
                <w:rStyle w:val="IndexLink"/>
                <w:rtl w:val="true"/>
              </w:rPr>
              <w:tab/>
            </w:r>
            <w:r>
              <w:rPr>
                <w:rStyle w:val="IndexLink"/>
              </w:rPr>
              <w:t>161</w:t>
            </w:r>
          </w:hyperlink>
        </w:p>
        <w:p>
          <w:pPr>
            <w:pStyle w:val="Contents5"/>
            <w:tabs>
              <w:tab w:val="clear" w:pos="7892"/>
              <w:tab w:val="right" w:pos="9026" w:leader="dot"/>
            </w:tabs>
            <w:rPr/>
          </w:pPr>
          <w:hyperlink w:anchor="__RefHeading___Toc252030_730472459">
            <w:r>
              <w:rPr>
                <w:webHidden/>
                <w:rStyle w:val="IndexLink"/>
                <w:rtl w:val="true"/>
              </w:rPr>
              <w:t xml:space="preserve">مراد از </w:t>
            </w:r>
            <w:r>
              <w:rPr>
                <w:rStyle w:val="IndexLink"/>
                <w:rtl w:val="true"/>
              </w:rPr>
              <w:t>«</w:t>
            </w:r>
            <w:r>
              <w:rPr>
                <w:rStyle w:val="IndexLink"/>
                <w:rtl w:val="true"/>
              </w:rPr>
              <w:t>من‌الناس</w:t>
            </w:r>
            <w:r>
              <w:rPr>
                <w:rStyle w:val="IndexLink"/>
                <w:rtl w:val="true"/>
              </w:rPr>
              <w:t>»</w:t>
              <w:tab/>
            </w:r>
            <w:r>
              <w:rPr>
                <w:rStyle w:val="IndexLink"/>
              </w:rPr>
              <w:t>162</w:t>
            </w:r>
          </w:hyperlink>
        </w:p>
        <w:p>
          <w:pPr>
            <w:pStyle w:val="Contents5"/>
            <w:tabs>
              <w:tab w:val="clear" w:pos="7892"/>
              <w:tab w:val="right" w:pos="9026" w:leader="dot"/>
            </w:tabs>
            <w:rPr/>
          </w:pPr>
          <w:hyperlink w:anchor="__RefHeading___Toc252032_730472459">
            <w:r>
              <w:rPr>
                <w:webHidden/>
                <w:rStyle w:val="IndexLink"/>
                <w:rtl w:val="true"/>
              </w:rPr>
              <w:t>تفسیر</w:t>
            </w:r>
            <w:r>
              <w:rPr>
                <w:rStyle w:val="IndexLink"/>
                <w:rtl w:val="true"/>
              </w:rPr>
              <w:tab/>
            </w:r>
            <w:r>
              <w:rPr>
                <w:rStyle w:val="IndexLink"/>
              </w:rPr>
              <w:t>163</w:t>
            </w:r>
          </w:hyperlink>
        </w:p>
        <w:p>
          <w:pPr>
            <w:pStyle w:val="Contents6"/>
            <w:tabs>
              <w:tab w:val="clear" w:pos="7609"/>
              <w:tab w:val="right" w:pos="9026" w:leader="dot"/>
            </w:tabs>
            <w:rPr/>
          </w:pPr>
          <w:hyperlink w:anchor="__RefHeading___Toc252034_730472459">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52036_730472459">
            <w:r>
              <w:rPr>
                <w:webHidden/>
                <w:rStyle w:val="IndexLink"/>
                <w:rtl w:val="true"/>
              </w:rPr>
              <w:t>مورد اول</w:t>
            </w:r>
            <w:r>
              <w:rPr>
                <w:rStyle w:val="IndexLink"/>
                <w:rtl w:val="true"/>
              </w:rPr>
              <w:tab/>
            </w:r>
            <w:r>
              <w:rPr>
                <w:rStyle w:val="IndexLink"/>
              </w:rPr>
              <w:t>163</w:t>
            </w:r>
          </w:hyperlink>
        </w:p>
        <w:p>
          <w:pPr>
            <w:pStyle w:val="Contents6"/>
            <w:tabs>
              <w:tab w:val="clear" w:pos="7609"/>
              <w:tab w:val="right" w:pos="9026" w:leader="dot"/>
            </w:tabs>
            <w:rPr/>
          </w:pPr>
          <w:hyperlink w:anchor="__RefHeading___Toc252038_730472459">
            <w:r>
              <w:rPr>
                <w:webHidden/>
                <w:rStyle w:val="IndexLink"/>
                <w:rtl w:val="true"/>
              </w:rPr>
              <w:t>مورد دوم</w:t>
            </w:r>
            <w:r>
              <w:rPr>
                <w:rStyle w:val="IndexLink"/>
                <w:rtl w:val="true"/>
              </w:rPr>
              <w:tab/>
            </w:r>
            <w:r>
              <w:rPr>
                <w:rStyle w:val="IndexLink"/>
              </w:rPr>
              <w:t>166</w:t>
            </w:r>
          </w:hyperlink>
        </w:p>
        <w:p>
          <w:pPr>
            <w:pStyle w:val="Contents6"/>
            <w:tabs>
              <w:tab w:val="clear" w:pos="7609"/>
              <w:tab w:val="right" w:pos="9026" w:leader="dot"/>
            </w:tabs>
            <w:rPr/>
          </w:pPr>
          <w:hyperlink w:anchor="__RefHeading___Toc252040_730472459">
            <w:r>
              <w:rPr>
                <w:webHidden/>
                <w:rStyle w:val="IndexLink"/>
                <w:rtl w:val="true"/>
              </w:rPr>
              <w:t>مورد سوم</w:t>
            </w:r>
            <w:r>
              <w:rPr>
                <w:rStyle w:val="IndexLink"/>
                <w:rtl w:val="true"/>
              </w:rPr>
              <w:tab/>
            </w:r>
            <w:r>
              <w:rPr>
                <w:rStyle w:val="IndexLink"/>
              </w:rPr>
              <w:t>167</w:t>
            </w:r>
          </w:hyperlink>
        </w:p>
        <w:p>
          <w:pPr>
            <w:pStyle w:val="Contents5"/>
            <w:tabs>
              <w:tab w:val="clear" w:pos="7892"/>
              <w:tab w:val="right" w:pos="9026" w:leader="dot"/>
            </w:tabs>
            <w:rPr/>
          </w:pPr>
          <w:hyperlink w:anchor="__RefHeading___Toc252042_730472459">
            <w:r>
              <w:rPr>
                <w:webHidden/>
                <w:rStyle w:val="IndexLink"/>
              </w:rPr>
              <w:t>1</w:t>
            </w:r>
            <w:r>
              <w:rPr>
                <w:rStyle w:val="IndexLink"/>
                <w:rtl w:val="true"/>
              </w:rPr>
              <w:t xml:space="preserve">. </w:t>
            </w:r>
            <w:r>
              <w:rPr>
                <w:rStyle w:val="IndexLink"/>
                <w:rtl w:val="true"/>
              </w:rPr>
              <w:t>دورويى و دوزبانى</w:t>
            </w:r>
            <w:r>
              <w:rPr>
                <w:rStyle w:val="IndexLink"/>
                <w:rtl w:val="true"/>
              </w:rPr>
              <w:tab/>
            </w:r>
            <w:r>
              <w:rPr>
                <w:rStyle w:val="IndexLink"/>
              </w:rPr>
              <w:t>168</w:t>
            </w:r>
          </w:hyperlink>
        </w:p>
        <w:p>
          <w:pPr>
            <w:pStyle w:val="Contents4"/>
            <w:tabs>
              <w:tab w:val="clear" w:pos="8176"/>
              <w:tab w:val="right" w:pos="9026" w:leader="dot"/>
            </w:tabs>
            <w:rPr/>
          </w:pPr>
          <w:hyperlink w:anchor="__RefHeading___Toc252044_730472459">
            <w:r>
              <w:rPr>
                <w:webHidden/>
                <w:rStyle w:val="IndexLink"/>
              </w:rPr>
              <w:t>6</w:t>
            </w:r>
            <w:r>
              <w:rPr>
                <w:rStyle w:val="IndexLink"/>
                <w:rtl w:val="true"/>
              </w:rPr>
              <w:t xml:space="preserve">. </w:t>
            </w:r>
            <w:r>
              <w:rPr>
                <w:rStyle w:val="IndexLink"/>
                <w:rtl w:val="true"/>
              </w:rPr>
              <w:t>نیرنگ منافقین</w:t>
            </w:r>
            <w:r>
              <w:rPr>
                <w:rStyle w:val="IndexLink"/>
                <w:rtl w:val="true"/>
              </w:rPr>
              <w:tab/>
            </w:r>
            <w:r>
              <w:rPr>
                <w:rStyle w:val="IndexLink"/>
              </w:rPr>
              <w:t>170</w:t>
            </w:r>
          </w:hyperlink>
        </w:p>
        <w:p>
          <w:pPr>
            <w:pStyle w:val="Contents5"/>
            <w:tabs>
              <w:tab w:val="clear" w:pos="7892"/>
              <w:tab w:val="right" w:pos="9026" w:leader="dot"/>
            </w:tabs>
            <w:rPr/>
          </w:pPr>
          <w:hyperlink w:anchor="__RefHeading___Toc252046_73047245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52048_730472459">
            <w:r>
              <w:rPr>
                <w:webHidden/>
                <w:rStyle w:val="IndexLink"/>
                <w:rtl w:val="true"/>
              </w:rPr>
              <w:t>تفسیر</w:t>
            </w:r>
            <w:r>
              <w:rPr>
                <w:rStyle w:val="IndexLink"/>
                <w:rtl w:val="true"/>
              </w:rPr>
              <w:tab/>
            </w:r>
            <w:r>
              <w:rPr>
                <w:rStyle w:val="IndexLink"/>
              </w:rPr>
              <w:t>170</w:t>
            </w:r>
          </w:hyperlink>
        </w:p>
        <w:p>
          <w:pPr>
            <w:pStyle w:val="Contents5"/>
            <w:tabs>
              <w:tab w:val="clear" w:pos="7892"/>
              <w:tab w:val="right" w:pos="9026" w:leader="dot"/>
            </w:tabs>
            <w:rPr/>
          </w:pPr>
          <w:hyperlink w:anchor="__RefHeading___Toc252050_730472459">
            <w:r>
              <w:rPr>
                <w:webHidden/>
                <w:rStyle w:val="IndexLink"/>
                <w:rtl w:val="true"/>
              </w:rPr>
              <w:t>تفسیر</w:t>
            </w:r>
            <w:r>
              <w:rPr>
                <w:rStyle w:val="IndexLink"/>
                <w:rtl w:val="true"/>
              </w:rPr>
              <w:tab/>
            </w:r>
            <w:r>
              <w:rPr>
                <w:rStyle w:val="IndexLink"/>
              </w:rPr>
              <w:t>172</w:t>
            </w:r>
          </w:hyperlink>
        </w:p>
        <w:p>
          <w:pPr>
            <w:pStyle w:val="Contents5"/>
            <w:tabs>
              <w:tab w:val="clear" w:pos="7892"/>
              <w:tab w:val="right" w:pos="9026" w:leader="dot"/>
            </w:tabs>
            <w:rPr/>
          </w:pPr>
          <w:hyperlink w:anchor="__RefHeading___Toc252052_730472459">
            <w:r>
              <w:rPr>
                <w:webHidden/>
                <w:rStyle w:val="IndexLink"/>
                <w:rtl w:val="true"/>
              </w:rPr>
              <w:t>نكته‌ها</w:t>
            </w:r>
            <w:r>
              <w:rPr>
                <w:rStyle w:val="IndexLink"/>
                <w:rtl w:val="true"/>
              </w:rPr>
              <w:tab/>
            </w:r>
            <w:r>
              <w:rPr>
                <w:rStyle w:val="IndexLink"/>
              </w:rPr>
              <w:t>175</w:t>
            </w:r>
          </w:hyperlink>
        </w:p>
        <w:p>
          <w:pPr>
            <w:pStyle w:val="Contents6"/>
            <w:tabs>
              <w:tab w:val="clear" w:pos="7609"/>
              <w:tab w:val="right" w:pos="9026" w:leader="dot"/>
            </w:tabs>
            <w:rPr/>
          </w:pPr>
          <w:hyperlink w:anchor="__RefHeading___Toc252054_730472459">
            <w:r>
              <w:rPr>
                <w:webHidden/>
                <w:rStyle w:val="IndexLink"/>
              </w:rPr>
              <w:t>1</w:t>
            </w:r>
            <w:r>
              <w:rPr>
                <w:rStyle w:val="IndexLink"/>
                <w:rtl w:val="true"/>
              </w:rPr>
              <w:t xml:space="preserve">. </w:t>
            </w:r>
            <w:r>
              <w:rPr>
                <w:rStyle w:val="IndexLink"/>
                <w:rtl w:val="true"/>
              </w:rPr>
              <w:t>بيمارى نفاق</w:t>
            </w:r>
            <w:r>
              <w:rPr>
                <w:rStyle w:val="IndexLink"/>
                <w:rtl w:val="true"/>
              </w:rPr>
              <w:tab/>
            </w:r>
            <w:r>
              <w:rPr>
                <w:rStyle w:val="IndexLink"/>
              </w:rPr>
              <w:t>175</w:t>
            </w:r>
          </w:hyperlink>
        </w:p>
        <w:p>
          <w:pPr>
            <w:pStyle w:val="Contents6"/>
            <w:tabs>
              <w:tab w:val="clear" w:pos="7609"/>
              <w:tab w:val="right" w:pos="9026" w:leader="dot"/>
            </w:tabs>
            <w:rPr/>
          </w:pPr>
          <w:hyperlink w:anchor="__RefHeading___Toc252056_730472459">
            <w:r>
              <w:rPr>
                <w:webHidden/>
                <w:rStyle w:val="IndexLink"/>
              </w:rPr>
              <w:t>2</w:t>
            </w:r>
            <w:r>
              <w:rPr>
                <w:rStyle w:val="IndexLink"/>
                <w:rtl w:val="true"/>
              </w:rPr>
              <w:t xml:space="preserve">. </w:t>
            </w:r>
            <w:r>
              <w:rPr>
                <w:rStyle w:val="IndexLink"/>
                <w:rtl w:val="true"/>
              </w:rPr>
              <w:t>حكومت عدل تنها حكومت خدا است</w:t>
            </w:r>
            <w:r>
              <w:rPr>
                <w:rStyle w:val="IndexLink"/>
                <w:rtl w:val="true"/>
              </w:rPr>
              <w:tab/>
            </w:r>
            <w:r>
              <w:rPr>
                <w:rStyle w:val="IndexLink"/>
              </w:rPr>
              <w:t>176</w:t>
            </w:r>
          </w:hyperlink>
        </w:p>
        <w:p>
          <w:pPr>
            <w:pStyle w:val="Contents4"/>
            <w:tabs>
              <w:tab w:val="clear" w:pos="8176"/>
              <w:tab w:val="right" w:pos="9026" w:leader="dot"/>
            </w:tabs>
            <w:rPr/>
          </w:pPr>
          <w:hyperlink w:anchor="__RefHeading___Toc252058_730472459">
            <w:r>
              <w:rPr>
                <w:webHidden/>
                <w:rStyle w:val="IndexLink"/>
              </w:rPr>
              <w:t>7</w:t>
            </w:r>
            <w:r>
              <w:rPr>
                <w:rStyle w:val="IndexLink"/>
                <w:rtl w:val="true"/>
              </w:rPr>
              <w:t xml:space="preserve">. </w:t>
            </w:r>
            <w:r>
              <w:rPr>
                <w:rStyle w:val="IndexLink"/>
                <w:rtl w:val="true"/>
              </w:rPr>
              <w:t>ظاهر و باطن منافقین و مسخره کردن اهل ایمان</w:t>
            </w:r>
            <w:r>
              <w:rPr>
                <w:rStyle w:val="IndexLink"/>
                <w:rtl w:val="true"/>
              </w:rPr>
              <w:tab/>
            </w:r>
            <w:r>
              <w:rPr>
                <w:rStyle w:val="IndexLink"/>
              </w:rPr>
              <w:t>178</w:t>
            </w:r>
          </w:hyperlink>
        </w:p>
        <w:p>
          <w:pPr>
            <w:pStyle w:val="Contents5"/>
            <w:tabs>
              <w:tab w:val="clear" w:pos="7892"/>
              <w:tab w:val="right" w:pos="9026" w:leader="dot"/>
            </w:tabs>
            <w:rPr/>
          </w:pPr>
          <w:hyperlink w:anchor="__RefHeading___Toc252060_73047245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252062_730472459">
            <w:r>
              <w:rPr>
                <w:webHidden/>
                <w:rStyle w:val="IndexLink"/>
                <w:rtl w:val="true"/>
              </w:rPr>
              <w:t>تفسیر</w:t>
            </w:r>
            <w:r>
              <w:rPr>
                <w:rStyle w:val="IndexLink"/>
                <w:rtl w:val="true"/>
              </w:rPr>
              <w:tab/>
            </w:r>
            <w:r>
              <w:rPr>
                <w:rStyle w:val="IndexLink"/>
              </w:rPr>
              <w:t>179</w:t>
            </w:r>
          </w:hyperlink>
        </w:p>
        <w:p>
          <w:pPr>
            <w:pStyle w:val="Contents5"/>
            <w:tabs>
              <w:tab w:val="clear" w:pos="7892"/>
              <w:tab w:val="right" w:pos="9026" w:leader="dot"/>
            </w:tabs>
            <w:rPr/>
          </w:pPr>
          <w:hyperlink w:anchor="__RefHeading___Toc252064_730472459">
            <w:r>
              <w:rPr>
                <w:webHidden/>
                <w:rStyle w:val="IndexLink"/>
                <w:rtl w:val="true"/>
              </w:rPr>
              <w:t>تجارت پر زيان</w:t>
            </w:r>
            <w:r>
              <w:rPr>
                <w:rStyle w:val="IndexLink"/>
                <w:rtl w:val="true"/>
              </w:rPr>
              <w:tab/>
            </w:r>
            <w:r>
              <w:rPr>
                <w:rStyle w:val="IndexLink"/>
              </w:rPr>
              <w:t>181</w:t>
            </w:r>
          </w:hyperlink>
        </w:p>
        <w:p>
          <w:pPr>
            <w:pStyle w:val="Contents4"/>
            <w:tabs>
              <w:tab w:val="clear" w:pos="8176"/>
              <w:tab w:val="right" w:pos="9026" w:leader="dot"/>
            </w:tabs>
            <w:rPr/>
          </w:pPr>
          <w:hyperlink w:anchor="__RefHeading___Toc252066_730472459">
            <w:r>
              <w:rPr>
                <w:webHidden/>
                <w:rStyle w:val="IndexLink"/>
              </w:rPr>
              <w:t>8</w:t>
            </w:r>
            <w:r>
              <w:rPr>
                <w:rStyle w:val="IndexLink"/>
                <w:rtl w:val="true"/>
              </w:rPr>
              <w:t xml:space="preserve">. </w:t>
            </w:r>
            <w:r>
              <w:rPr>
                <w:rStyle w:val="IndexLink"/>
                <w:rtl w:val="true"/>
              </w:rPr>
              <w:t>دو مثال جالب براى ترسيم حال منافقان</w:t>
            </w:r>
            <w:r>
              <w:rPr>
                <w:rStyle w:val="IndexLink"/>
                <w:rtl w:val="true"/>
              </w:rPr>
              <w:tab/>
            </w:r>
            <w:r>
              <w:rPr>
                <w:rStyle w:val="IndexLink"/>
              </w:rPr>
              <w:t>182</w:t>
            </w:r>
          </w:hyperlink>
        </w:p>
        <w:p>
          <w:pPr>
            <w:pStyle w:val="Contents4"/>
            <w:tabs>
              <w:tab w:val="clear" w:pos="8176"/>
              <w:tab w:val="right" w:pos="9026" w:leader="dot"/>
            </w:tabs>
            <w:rPr/>
          </w:pPr>
          <w:hyperlink w:anchor="__RefHeading___Toc252068_730472459">
            <w:r>
              <w:rPr>
                <w:webHidden/>
                <w:rStyle w:val="IndexLink"/>
              </w:rPr>
              <w:t>9</w:t>
            </w:r>
            <w:r>
              <w:rPr>
                <w:rStyle w:val="IndexLink"/>
                <w:rtl w:val="true"/>
              </w:rPr>
              <w:t xml:space="preserve">. </w:t>
            </w:r>
            <w:r>
              <w:rPr>
                <w:rStyle w:val="IndexLink"/>
                <w:rtl w:val="true"/>
              </w:rPr>
              <w:t>منافقین در پيروزي‌ها شريك، اما در مشكلات نه</w:t>
            </w:r>
            <w:r>
              <w:rPr>
                <w:rStyle w:val="IndexLink"/>
                <w:rtl w:val="true"/>
              </w:rPr>
              <w:t>!</w:t>
              <w:tab/>
            </w:r>
            <w:r>
              <w:rPr>
                <w:rStyle w:val="IndexLink"/>
              </w:rPr>
              <w:t>191</w:t>
            </w:r>
          </w:hyperlink>
        </w:p>
        <w:p>
          <w:pPr>
            <w:pStyle w:val="Contents5"/>
            <w:tabs>
              <w:tab w:val="clear" w:pos="7892"/>
              <w:tab w:val="right" w:pos="9026" w:leader="dot"/>
            </w:tabs>
            <w:rPr/>
          </w:pPr>
          <w:hyperlink w:anchor="__RefHeading___Toc252070_73047245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52072_730472459">
            <w:r>
              <w:rPr>
                <w:webHidden/>
                <w:rStyle w:val="IndexLink"/>
                <w:rtl w:val="true"/>
              </w:rPr>
              <w:t>نكته‌ها</w:t>
            </w:r>
            <w:r>
              <w:rPr>
                <w:rStyle w:val="IndexLink"/>
                <w:rtl w:val="true"/>
              </w:rPr>
              <w:tab/>
            </w:r>
            <w:r>
              <w:rPr>
                <w:rStyle w:val="IndexLink"/>
              </w:rPr>
              <w:t>197</w:t>
            </w:r>
          </w:hyperlink>
        </w:p>
        <w:p>
          <w:pPr>
            <w:pStyle w:val="Contents6"/>
            <w:tabs>
              <w:tab w:val="clear" w:pos="7609"/>
              <w:tab w:val="right" w:pos="9026" w:leader="dot"/>
            </w:tabs>
            <w:rPr/>
          </w:pPr>
          <w:hyperlink w:anchor="__RefHeading___Toc252074_730472459">
            <w:r>
              <w:rPr>
                <w:webHidden/>
                <w:rStyle w:val="IndexLink"/>
              </w:rPr>
              <w:t>1</w:t>
            </w:r>
            <w:r>
              <w:rPr>
                <w:rStyle w:val="IndexLink"/>
                <w:rtl w:val="true"/>
              </w:rPr>
              <w:t xml:space="preserve">. </w:t>
            </w:r>
            <w:r>
              <w:rPr>
                <w:rStyle w:val="IndexLink"/>
                <w:rtl w:val="true"/>
              </w:rPr>
              <w:t>سنت‌هاى نيك و بد</w:t>
            </w:r>
            <w:r>
              <w:rPr>
                <w:rStyle w:val="IndexLink"/>
                <w:rtl w:val="true"/>
              </w:rPr>
              <w:tab/>
            </w:r>
            <w:r>
              <w:rPr>
                <w:rStyle w:val="IndexLink"/>
              </w:rPr>
              <w:t>197</w:t>
            </w:r>
          </w:hyperlink>
        </w:p>
        <w:p>
          <w:pPr>
            <w:pStyle w:val="Contents6"/>
            <w:tabs>
              <w:tab w:val="clear" w:pos="7609"/>
              <w:tab w:val="right" w:pos="9026" w:leader="dot"/>
            </w:tabs>
            <w:rPr/>
          </w:pPr>
          <w:hyperlink w:anchor="__RefHeading___Toc252076_730472459">
            <w:r>
              <w:rPr>
                <w:webHidden/>
                <w:rStyle w:val="IndexLink"/>
              </w:rPr>
              <w:t>2</w:t>
            </w:r>
            <w:r>
              <w:rPr>
                <w:rStyle w:val="IndexLink"/>
                <w:rtl w:val="true"/>
              </w:rPr>
              <w:t xml:space="preserve">. </w:t>
            </w:r>
            <w:r>
              <w:rPr>
                <w:rStyle w:val="IndexLink"/>
                <w:rtl w:val="true"/>
              </w:rPr>
              <w:t>پاسخ به يك سؤال</w:t>
            </w:r>
            <w:r>
              <w:rPr>
                <w:rStyle w:val="IndexLink"/>
                <w:rtl w:val="true"/>
              </w:rPr>
              <w:tab/>
            </w:r>
            <w:r>
              <w:rPr>
                <w:rStyle w:val="IndexLink"/>
              </w:rPr>
              <w:t>198</w:t>
            </w:r>
          </w:hyperlink>
        </w:p>
        <w:p>
          <w:pPr>
            <w:pStyle w:val="Contents4"/>
            <w:tabs>
              <w:tab w:val="clear" w:pos="8176"/>
              <w:tab w:val="right" w:pos="9026" w:leader="dot"/>
            </w:tabs>
            <w:rPr/>
          </w:pPr>
          <w:hyperlink w:anchor="__RefHeading___Toc252078_730472459">
            <w:r>
              <w:rPr>
                <w:webHidden/>
                <w:rStyle w:val="IndexLink"/>
              </w:rPr>
              <w:t>10</w:t>
            </w:r>
            <w:r>
              <w:rPr>
                <w:rStyle w:val="IndexLink"/>
                <w:rtl w:val="true"/>
              </w:rPr>
              <w:t xml:space="preserve">. </w:t>
            </w:r>
            <w:r>
              <w:rPr>
                <w:rStyle w:val="IndexLink"/>
                <w:rtl w:val="true"/>
              </w:rPr>
              <w:t>منافقان وتوطئه خطرناك ديگرى</w:t>
            </w:r>
            <w:r>
              <w:rPr>
                <w:rStyle w:val="IndexLink"/>
                <w:rtl w:val="true"/>
              </w:rPr>
              <w:tab/>
            </w:r>
            <w:r>
              <w:rPr>
                <w:rStyle w:val="IndexLink"/>
              </w:rPr>
              <w:t>199</w:t>
            </w:r>
          </w:hyperlink>
        </w:p>
        <w:p>
          <w:pPr>
            <w:pStyle w:val="Contents4"/>
            <w:tabs>
              <w:tab w:val="clear" w:pos="8176"/>
              <w:tab w:val="right" w:pos="9026" w:leader="dot"/>
            </w:tabs>
            <w:rPr/>
          </w:pPr>
          <w:hyperlink w:anchor="__RefHeading___Toc252080_730472459">
            <w:r>
              <w:rPr>
                <w:webHidden/>
                <w:rStyle w:val="IndexLink"/>
              </w:rPr>
              <w:t>11</w:t>
            </w:r>
            <w:r>
              <w:rPr>
                <w:rStyle w:val="IndexLink"/>
                <w:rtl w:val="true"/>
              </w:rPr>
              <w:t xml:space="preserve">. </w:t>
            </w:r>
            <w:r>
              <w:rPr>
                <w:rStyle w:val="IndexLink"/>
                <w:rtl w:val="true"/>
              </w:rPr>
              <w:t>منافقین و افساد آن‌ها</w:t>
            </w:r>
            <w:r>
              <w:rPr>
                <w:rStyle w:val="IndexLink"/>
                <w:rtl w:val="true"/>
              </w:rPr>
              <w:tab/>
            </w:r>
            <w:r>
              <w:rPr>
                <w:rStyle w:val="IndexLink"/>
              </w:rPr>
              <w:t>202</w:t>
            </w:r>
          </w:hyperlink>
        </w:p>
        <w:p>
          <w:pPr>
            <w:pStyle w:val="Contents4"/>
            <w:tabs>
              <w:tab w:val="clear" w:pos="8176"/>
              <w:tab w:val="right" w:pos="9026" w:leader="dot"/>
            </w:tabs>
            <w:rPr/>
          </w:pPr>
          <w:hyperlink w:anchor="__RefHeading___Toc252082_730472459">
            <w:r>
              <w:rPr>
                <w:webHidden/>
                <w:rStyle w:val="IndexLink"/>
              </w:rPr>
              <w:t>12</w:t>
            </w:r>
            <w:r>
              <w:rPr>
                <w:rStyle w:val="IndexLink"/>
                <w:rtl w:val="true"/>
              </w:rPr>
              <w:t xml:space="preserve">. </w:t>
            </w:r>
            <w:r>
              <w:rPr>
                <w:rStyle w:val="IndexLink"/>
                <w:rtl w:val="true"/>
              </w:rPr>
              <w:t>کفار و طاغوت، پناهگاه منافقین</w:t>
            </w:r>
            <w:r>
              <w:rPr>
                <w:rStyle w:val="IndexLink"/>
                <w:rtl w:val="true"/>
              </w:rPr>
              <w:tab/>
            </w:r>
            <w:r>
              <w:rPr>
                <w:rStyle w:val="IndexLink"/>
              </w:rPr>
              <w:t>207</w:t>
            </w:r>
          </w:hyperlink>
        </w:p>
        <w:p>
          <w:pPr>
            <w:pStyle w:val="Contents5"/>
            <w:tabs>
              <w:tab w:val="clear" w:pos="7892"/>
              <w:tab w:val="right" w:pos="9026" w:leader="dot"/>
            </w:tabs>
            <w:rPr/>
          </w:pPr>
          <w:hyperlink w:anchor="__RefHeading___Toc252084_73047245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52086_730472459">
            <w:r>
              <w:rPr>
                <w:webHidden/>
                <w:rStyle w:val="IndexLink"/>
                <w:rtl w:val="true"/>
              </w:rPr>
              <w:t>تفسير</w:t>
            </w:r>
            <w:r>
              <w:rPr>
                <w:rStyle w:val="IndexLink"/>
                <w:rtl w:val="true"/>
              </w:rPr>
              <w:tab/>
            </w:r>
            <w:r>
              <w:rPr>
                <w:rStyle w:val="IndexLink"/>
              </w:rPr>
              <w:t>208</w:t>
            </w:r>
          </w:hyperlink>
        </w:p>
        <w:p>
          <w:pPr>
            <w:pStyle w:val="Contents5"/>
            <w:tabs>
              <w:tab w:val="clear" w:pos="7892"/>
              <w:tab w:val="right" w:pos="9026" w:leader="dot"/>
            </w:tabs>
            <w:rPr/>
          </w:pPr>
          <w:hyperlink w:anchor="__RefHeading___Toc252088_730472459">
            <w:r>
              <w:rPr>
                <w:webHidden/>
                <w:rStyle w:val="IndexLink"/>
                <w:rtl w:val="true"/>
              </w:rPr>
              <w:t>حكومت طاغوت</w:t>
            </w:r>
            <w:r>
              <w:rPr>
                <w:rStyle w:val="IndexLink"/>
                <w:rtl w:val="true"/>
              </w:rPr>
              <w:tab/>
            </w:r>
            <w:r>
              <w:rPr>
                <w:rStyle w:val="IndexLink"/>
              </w:rPr>
              <w:t>208</w:t>
            </w:r>
          </w:hyperlink>
        </w:p>
        <w:p>
          <w:pPr>
            <w:pStyle w:val="Contents5"/>
            <w:tabs>
              <w:tab w:val="clear" w:pos="7892"/>
              <w:tab w:val="right" w:pos="9026" w:leader="dot"/>
            </w:tabs>
            <w:rPr/>
          </w:pPr>
          <w:hyperlink w:anchor="__RefHeading___Toc252090_730472459">
            <w:r>
              <w:rPr>
                <w:webHidden/>
                <w:rStyle w:val="IndexLink"/>
                <w:rtl w:val="true"/>
              </w:rPr>
              <w:t>نتيجه داورى طاغوت</w:t>
            </w:r>
            <w:r>
              <w:rPr>
                <w:rStyle w:val="IndexLink"/>
                <w:rtl w:val="true"/>
              </w:rPr>
              <w:tab/>
            </w:r>
            <w:r>
              <w:rPr>
                <w:rStyle w:val="IndexLink"/>
              </w:rPr>
              <w:t>209</w:t>
            </w:r>
          </w:hyperlink>
        </w:p>
        <w:p>
          <w:pPr>
            <w:pStyle w:val="Contents4"/>
            <w:tabs>
              <w:tab w:val="clear" w:pos="8176"/>
              <w:tab w:val="right" w:pos="9026" w:leader="dot"/>
            </w:tabs>
            <w:rPr/>
          </w:pPr>
          <w:hyperlink w:anchor="__RefHeading___Toc252092_730472459">
            <w:r>
              <w:rPr>
                <w:webHidden/>
                <w:rStyle w:val="IndexLink"/>
              </w:rPr>
              <w:t>13</w:t>
            </w:r>
            <w:r>
              <w:rPr>
                <w:rStyle w:val="IndexLink"/>
                <w:rtl w:val="true"/>
              </w:rPr>
              <w:t xml:space="preserve">. </w:t>
            </w:r>
            <w:r>
              <w:rPr>
                <w:rStyle w:val="IndexLink"/>
                <w:rtl w:val="true"/>
              </w:rPr>
              <w:t>منافقان و پیوند دوستی با کفار، نه مؤمنین؟</w:t>
            </w:r>
            <w:r>
              <w:rPr>
                <w:rStyle w:val="IndexLink"/>
                <w:rtl w:val="true"/>
              </w:rPr>
              <w:t>!</w:t>
              <w:tab/>
            </w:r>
            <w:r>
              <w:rPr>
                <w:rStyle w:val="IndexLink"/>
              </w:rPr>
              <w:t>212</w:t>
            </w:r>
          </w:hyperlink>
        </w:p>
        <w:p>
          <w:pPr>
            <w:pStyle w:val="Contents4"/>
            <w:tabs>
              <w:tab w:val="clear" w:pos="8176"/>
              <w:tab w:val="right" w:pos="9026" w:leader="dot"/>
            </w:tabs>
            <w:rPr/>
          </w:pPr>
          <w:hyperlink w:anchor="__RefHeading___Toc252094_730472459">
            <w:r>
              <w:rPr>
                <w:webHidden/>
                <w:rStyle w:val="IndexLink"/>
              </w:rPr>
              <w:t>14</w:t>
            </w:r>
            <w:r>
              <w:rPr>
                <w:rStyle w:val="IndexLink"/>
                <w:rtl w:val="true"/>
              </w:rPr>
              <w:t xml:space="preserve">. </w:t>
            </w:r>
            <w:r>
              <w:rPr>
                <w:rStyle w:val="IndexLink"/>
                <w:rtl w:val="true"/>
              </w:rPr>
              <w:t>قسم‌های دروغ و فریبکاری منافقین</w:t>
            </w:r>
            <w:r>
              <w:rPr>
                <w:rStyle w:val="IndexLink"/>
                <w:rtl w:val="true"/>
              </w:rPr>
              <w:tab/>
            </w:r>
            <w:r>
              <w:rPr>
                <w:rStyle w:val="IndexLink"/>
              </w:rPr>
              <w:t>213</w:t>
            </w:r>
          </w:hyperlink>
        </w:p>
        <w:p>
          <w:pPr>
            <w:pStyle w:val="Contents5"/>
            <w:tabs>
              <w:tab w:val="clear" w:pos="7892"/>
              <w:tab w:val="right" w:pos="9026" w:leader="dot"/>
            </w:tabs>
            <w:rPr/>
          </w:pPr>
          <w:hyperlink w:anchor="__RefHeading___Toc252096_73047245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52098_730472459">
            <w:r>
              <w:rPr>
                <w:webHidden/>
                <w:rStyle w:val="IndexLink"/>
                <w:rtl w:val="true"/>
              </w:rPr>
              <w:t>تفسیر</w:t>
            </w:r>
            <w:r>
              <w:rPr>
                <w:rStyle w:val="IndexLink"/>
                <w:rtl w:val="true"/>
              </w:rPr>
              <w:tab/>
            </w:r>
            <w:r>
              <w:rPr>
                <w:rStyle w:val="IndexLink"/>
              </w:rPr>
              <w:t>215</w:t>
            </w:r>
          </w:hyperlink>
        </w:p>
        <w:p>
          <w:pPr>
            <w:pStyle w:val="Contents6"/>
            <w:tabs>
              <w:tab w:val="clear" w:pos="7609"/>
              <w:tab w:val="right" w:pos="9026" w:leader="dot"/>
            </w:tabs>
            <w:rPr/>
          </w:pPr>
          <w:hyperlink w:anchor="__RefHeading___Toc252100_730472459">
            <w:r>
              <w:rPr>
                <w:webHidden/>
                <w:rStyle w:val="IndexLink"/>
                <w:rtl w:val="true"/>
              </w:rPr>
              <w:t>لغت</w:t>
            </w:r>
            <w:r>
              <w:rPr>
                <w:rStyle w:val="IndexLink"/>
                <w:rtl w:val="true"/>
              </w:rPr>
              <w:tab/>
            </w:r>
            <w:r>
              <w:rPr>
                <w:rStyle w:val="IndexLink"/>
              </w:rPr>
              <w:t>215</w:t>
            </w:r>
          </w:hyperlink>
        </w:p>
        <w:p>
          <w:pPr>
            <w:pStyle w:val="Contents6"/>
            <w:tabs>
              <w:tab w:val="clear" w:pos="7609"/>
              <w:tab w:val="right" w:pos="9026" w:leader="dot"/>
            </w:tabs>
            <w:rPr/>
          </w:pPr>
          <w:hyperlink w:anchor="__RefHeading___Toc252102_730472459">
            <w:r>
              <w:rPr>
                <w:webHidden/>
                <w:rStyle w:val="IndexLink"/>
                <w:rtl w:val="true"/>
              </w:rPr>
              <w:t>اعراب</w:t>
            </w:r>
            <w:r>
              <w:rPr>
                <w:rStyle w:val="IndexLink"/>
                <w:rtl w:val="true"/>
              </w:rPr>
              <w:tab/>
            </w:r>
            <w:r>
              <w:rPr>
                <w:rStyle w:val="IndexLink"/>
              </w:rPr>
              <w:t>215</w:t>
            </w:r>
          </w:hyperlink>
        </w:p>
        <w:p>
          <w:pPr>
            <w:pStyle w:val="Contents6"/>
            <w:tabs>
              <w:tab w:val="clear" w:pos="7609"/>
              <w:tab w:val="right" w:pos="9026" w:leader="dot"/>
            </w:tabs>
            <w:rPr/>
          </w:pPr>
          <w:hyperlink w:anchor="__RefHeading___Toc252104_730472459">
            <w:r>
              <w:rPr>
                <w:webHidden/>
                <w:rStyle w:val="IndexLink"/>
                <w:rtl w:val="true"/>
              </w:rPr>
              <w:t>مقصود</w:t>
            </w:r>
            <w:r>
              <w:rPr>
                <w:rStyle w:val="IndexLink"/>
                <w:rtl w:val="true"/>
              </w:rPr>
              <w:tab/>
            </w:r>
            <w:r>
              <w:rPr>
                <w:rStyle w:val="IndexLink"/>
              </w:rPr>
              <w:t>215</w:t>
            </w:r>
          </w:hyperlink>
        </w:p>
        <w:p>
          <w:pPr>
            <w:pStyle w:val="Contents6"/>
            <w:tabs>
              <w:tab w:val="clear" w:pos="7609"/>
              <w:tab w:val="right" w:pos="9026" w:leader="dot"/>
            </w:tabs>
            <w:rPr/>
          </w:pPr>
          <w:hyperlink w:anchor="__RefHeading___Toc252106_730472459">
            <w:r>
              <w:rPr>
                <w:webHidden/>
                <w:rStyle w:val="IndexLink"/>
                <w:rtl w:val="true"/>
              </w:rPr>
              <w:t>دلالت آيه</w:t>
            </w:r>
            <w:r>
              <w:rPr>
                <w:rStyle w:val="IndexLink"/>
                <w:rtl w:val="true"/>
              </w:rPr>
              <w:tab/>
            </w:r>
            <w:r>
              <w:rPr>
                <w:rStyle w:val="IndexLink"/>
              </w:rPr>
              <w:t>217</w:t>
            </w:r>
          </w:hyperlink>
        </w:p>
        <w:p>
          <w:pPr>
            <w:pStyle w:val="Contents6"/>
            <w:tabs>
              <w:tab w:val="clear" w:pos="7609"/>
              <w:tab w:val="right" w:pos="9026" w:leader="dot"/>
            </w:tabs>
            <w:rPr/>
          </w:pPr>
          <w:hyperlink w:anchor="__RefHeading___Toc252108_730472459">
            <w:r>
              <w:rPr>
                <w:webHidden/>
                <w:rStyle w:val="IndexLink"/>
                <w:rtl w:val="true"/>
              </w:rPr>
              <w:t>اعراب</w:t>
            </w:r>
            <w:r>
              <w:rPr>
                <w:rStyle w:val="IndexLink"/>
                <w:rtl w:val="true"/>
              </w:rPr>
              <w:tab/>
            </w:r>
            <w:r>
              <w:rPr>
                <w:rStyle w:val="IndexLink"/>
              </w:rPr>
              <w:t>218</w:t>
            </w:r>
          </w:hyperlink>
        </w:p>
        <w:p>
          <w:pPr>
            <w:pStyle w:val="Contents6"/>
            <w:tabs>
              <w:tab w:val="clear" w:pos="7609"/>
              <w:tab w:val="right" w:pos="9026" w:leader="dot"/>
            </w:tabs>
            <w:rPr/>
          </w:pPr>
          <w:hyperlink w:anchor="__RefHeading___Toc252110_730472459">
            <w:r>
              <w:rPr>
                <w:webHidden/>
                <w:rStyle w:val="IndexLink"/>
                <w:rtl w:val="true"/>
              </w:rPr>
              <w:t>مقصود</w:t>
            </w:r>
            <w:r>
              <w:rPr>
                <w:rStyle w:val="IndexLink"/>
                <w:rtl w:val="true"/>
              </w:rPr>
              <w:tab/>
            </w:r>
            <w:r>
              <w:rPr>
                <w:rStyle w:val="IndexLink"/>
              </w:rPr>
              <w:t>218</w:t>
            </w:r>
          </w:hyperlink>
        </w:p>
        <w:p>
          <w:pPr>
            <w:pStyle w:val="Contents6"/>
            <w:tabs>
              <w:tab w:val="clear" w:pos="7609"/>
              <w:tab w:val="right" w:pos="9026" w:leader="dot"/>
            </w:tabs>
            <w:rPr/>
          </w:pPr>
          <w:hyperlink w:anchor="__RefHeading___Toc252112_730472459">
            <w:r>
              <w:rPr>
                <w:webHidden/>
                <w:rStyle w:val="IndexLink"/>
                <w:rtl w:val="true"/>
              </w:rPr>
              <w:t>لغت</w:t>
            </w:r>
            <w:r>
              <w:rPr>
                <w:rStyle w:val="IndexLink"/>
                <w:rtl w:val="true"/>
              </w:rPr>
              <w:tab/>
            </w:r>
            <w:r>
              <w:rPr>
                <w:rStyle w:val="IndexLink"/>
              </w:rPr>
              <w:t>221</w:t>
            </w:r>
          </w:hyperlink>
        </w:p>
        <w:p>
          <w:pPr>
            <w:pStyle w:val="Contents6"/>
            <w:tabs>
              <w:tab w:val="clear" w:pos="7609"/>
              <w:tab w:val="right" w:pos="9026" w:leader="dot"/>
            </w:tabs>
            <w:rPr/>
          </w:pPr>
          <w:hyperlink w:anchor="__RefHeading___Toc252114_730472459">
            <w:r>
              <w:rPr>
                <w:webHidden/>
                <w:rStyle w:val="IndexLink"/>
                <w:rtl w:val="true"/>
              </w:rPr>
              <w:t>اعراب</w:t>
            </w:r>
            <w:r>
              <w:rPr>
                <w:rStyle w:val="IndexLink"/>
                <w:rtl w:val="true"/>
              </w:rPr>
              <w:tab/>
            </w:r>
            <w:r>
              <w:rPr>
                <w:rStyle w:val="IndexLink"/>
              </w:rPr>
              <w:t>221</w:t>
            </w:r>
          </w:hyperlink>
        </w:p>
        <w:p>
          <w:pPr>
            <w:pStyle w:val="Contents6"/>
            <w:tabs>
              <w:tab w:val="clear" w:pos="7609"/>
              <w:tab w:val="right" w:pos="9026" w:leader="dot"/>
            </w:tabs>
            <w:rPr/>
          </w:pPr>
          <w:hyperlink w:anchor="__RefHeading___Toc252116_730472459">
            <w:r>
              <w:rPr>
                <w:webHidden/>
                <w:rStyle w:val="IndexLink"/>
                <w:rtl w:val="true"/>
              </w:rPr>
              <w:t>شأن نزول</w:t>
            </w:r>
            <w:r>
              <w:rPr>
                <w:rStyle w:val="IndexLink"/>
                <w:rtl w:val="true"/>
              </w:rPr>
              <w:tab/>
            </w:r>
            <w:r>
              <w:rPr>
                <w:rStyle w:val="IndexLink"/>
              </w:rPr>
              <w:t>222</w:t>
            </w:r>
          </w:hyperlink>
        </w:p>
        <w:p>
          <w:pPr>
            <w:pStyle w:val="Contents6"/>
            <w:tabs>
              <w:tab w:val="clear" w:pos="7609"/>
              <w:tab w:val="right" w:pos="9026" w:leader="dot"/>
            </w:tabs>
            <w:rPr/>
          </w:pPr>
          <w:hyperlink w:anchor="__RefHeading___Toc252118_730472459">
            <w:r>
              <w:rPr>
                <w:webHidden/>
                <w:rStyle w:val="IndexLink"/>
                <w:rtl w:val="true"/>
              </w:rPr>
              <w:t>مقصود</w:t>
            </w:r>
            <w:r>
              <w:rPr>
                <w:rStyle w:val="IndexLink"/>
                <w:rtl w:val="true"/>
              </w:rPr>
              <w:tab/>
            </w:r>
            <w:r>
              <w:rPr>
                <w:rStyle w:val="IndexLink"/>
              </w:rPr>
              <w:t>223</w:t>
            </w:r>
          </w:hyperlink>
        </w:p>
        <w:p>
          <w:pPr>
            <w:pStyle w:val="Contents5"/>
            <w:tabs>
              <w:tab w:val="clear" w:pos="7892"/>
              <w:tab w:val="right" w:pos="9026" w:leader="dot"/>
            </w:tabs>
            <w:rPr/>
          </w:pPr>
          <w:hyperlink w:anchor="__RefHeading___Toc252120_730472459">
            <w:r>
              <w:rPr>
                <w:webHidden/>
                <w:rStyle w:val="IndexLink"/>
                <w:rtl w:val="true"/>
              </w:rPr>
              <w:t>تفسیر</w:t>
            </w:r>
            <w:r>
              <w:rPr>
                <w:rStyle w:val="IndexLink"/>
                <w:rtl w:val="true"/>
              </w:rPr>
              <w:tab/>
            </w:r>
            <w:r>
              <w:rPr>
                <w:rStyle w:val="IndexLink"/>
              </w:rPr>
              <w:t>224</w:t>
            </w:r>
          </w:hyperlink>
        </w:p>
        <w:p>
          <w:pPr>
            <w:pStyle w:val="Contents6"/>
            <w:tabs>
              <w:tab w:val="clear" w:pos="7609"/>
              <w:tab w:val="right" w:pos="9026" w:leader="dot"/>
            </w:tabs>
            <w:rPr/>
          </w:pPr>
          <w:hyperlink w:anchor="__RefHeading___Toc252122_730472459">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52124_730472459">
            <w:r>
              <w:rPr>
                <w:webHidden/>
                <w:rStyle w:val="IndexLink"/>
                <w:rtl w:val="true"/>
              </w:rPr>
              <w:t>شأن نزول</w:t>
            </w:r>
            <w:r>
              <w:rPr>
                <w:rStyle w:val="IndexLink"/>
                <w:rtl w:val="true"/>
              </w:rPr>
              <w:tab/>
            </w:r>
            <w:r>
              <w:rPr>
                <w:rStyle w:val="IndexLink"/>
              </w:rPr>
              <w:t>230</w:t>
            </w:r>
          </w:hyperlink>
        </w:p>
        <w:p>
          <w:pPr>
            <w:pStyle w:val="Contents5"/>
            <w:tabs>
              <w:tab w:val="clear" w:pos="7892"/>
              <w:tab w:val="right" w:pos="9026" w:leader="dot"/>
            </w:tabs>
            <w:rPr/>
          </w:pPr>
          <w:hyperlink w:anchor="__RefHeading___Toc252126_730472459">
            <w:r>
              <w:rPr>
                <w:webHidden/>
                <w:rStyle w:val="IndexLink"/>
                <w:rtl w:val="true"/>
              </w:rPr>
              <w:t>تفسير</w:t>
            </w:r>
            <w:r>
              <w:rPr>
                <w:rStyle w:val="IndexLink"/>
                <w:rtl w:val="true"/>
              </w:rPr>
              <w:tab/>
            </w:r>
            <w:r>
              <w:rPr>
                <w:rStyle w:val="IndexLink"/>
              </w:rPr>
              <w:t>231</w:t>
            </w:r>
          </w:hyperlink>
        </w:p>
        <w:p>
          <w:pPr>
            <w:pStyle w:val="Contents6"/>
            <w:tabs>
              <w:tab w:val="clear" w:pos="7609"/>
              <w:tab w:val="right" w:pos="9026" w:leader="dot"/>
            </w:tabs>
            <w:rPr/>
          </w:pPr>
          <w:hyperlink w:anchor="__RefHeading___Toc252128_730472459">
            <w:r>
              <w:rPr>
                <w:webHidden/>
                <w:rStyle w:val="IndexLink"/>
                <w:rtl w:val="true"/>
              </w:rPr>
              <w:t>تسليم در برابر حق</w:t>
            </w:r>
            <w:r>
              <w:rPr>
                <w:rStyle w:val="IndexLink"/>
                <w:rtl w:val="true"/>
              </w:rPr>
              <w:tab/>
            </w:r>
            <w:r>
              <w:rPr>
                <w:rStyle w:val="IndexLink"/>
              </w:rPr>
              <w:t>231</w:t>
            </w:r>
          </w:hyperlink>
        </w:p>
        <w:p>
          <w:pPr>
            <w:pStyle w:val="Contents5"/>
            <w:tabs>
              <w:tab w:val="clear" w:pos="7892"/>
              <w:tab w:val="right" w:pos="9026" w:leader="dot"/>
            </w:tabs>
            <w:rPr/>
          </w:pPr>
          <w:hyperlink w:anchor="__RefHeading___Toc252130_730472459">
            <w:r>
              <w:rPr>
                <w:webHidden/>
                <w:rStyle w:val="IndexLink"/>
                <w:rtl w:val="true"/>
              </w:rPr>
              <w:t>تفسیر</w:t>
            </w:r>
            <w:r>
              <w:rPr>
                <w:rStyle w:val="IndexLink"/>
                <w:rtl w:val="true"/>
              </w:rPr>
              <w:tab/>
            </w:r>
            <w:r>
              <w:rPr>
                <w:rStyle w:val="IndexLink"/>
              </w:rPr>
              <w:t>234</w:t>
            </w:r>
          </w:hyperlink>
        </w:p>
        <w:p>
          <w:pPr>
            <w:pStyle w:val="Contents6"/>
            <w:tabs>
              <w:tab w:val="clear" w:pos="7609"/>
              <w:tab w:val="right" w:pos="9026" w:leader="dot"/>
            </w:tabs>
            <w:rPr/>
          </w:pPr>
          <w:hyperlink w:anchor="__RefHeading___Toc252132_730472459">
            <w:r>
              <w:rPr>
                <w:webHidden/>
                <w:rStyle w:val="IndexLink"/>
                <w:rtl w:val="true"/>
              </w:rPr>
              <w:t>توطئه خطرناك</w:t>
            </w:r>
            <w:r>
              <w:rPr>
                <w:rStyle w:val="IndexLink"/>
                <w:rtl w:val="true"/>
              </w:rPr>
              <w:tab/>
            </w:r>
            <w:r>
              <w:rPr>
                <w:rStyle w:val="IndexLink"/>
              </w:rPr>
              <w:t>234</w:t>
            </w:r>
          </w:hyperlink>
        </w:p>
        <w:p>
          <w:pPr>
            <w:pStyle w:val="Contents4"/>
            <w:tabs>
              <w:tab w:val="clear" w:pos="8176"/>
              <w:tab w:val="right" w:pos="9026" w:leader="dot"/>
            </w:tabs>
            <w:rPr/>
          </w:pPr>
          <w:hyperlink w:anchor="__RefHeading___Toc252134_730472459">
            <w:r>
              <w:rPr>
                <w:webHidden/>
                <w:rStyle w:val="IndexLink"/>
              </w:rPr>
              <w:t>15</w:t>
            </w:r>
            <w:r>
              <w:rPr>
                <w:rStyle w:val="IndexLink"/>
                <w:rtl w:val="true"/>
              </w:rPr>
              <w:t xml:space="preserve">. </w:t>
            </w:r>
            <w:r>
              <w:rPr>
                <w:rStyle w:val="IndexLink"/>
                <w:rtl w:val="true"/>
              </w:rPr>
              <w:t>منافقین وکم ظرفیتی آن‌ها</w:t>
            </w:r>
            <w:r>
              <w:rPr>
                <w:rStyle w:val="IndexLink"/>
                <w:rtl w:val="true"/>
              </w:rPr>
              <w:tab/>
            </w:r>
            <w:r>
              <w:rPr>
                <w:rStyle w:val="IndexLink"/>
              </w:rPr>
              <w:t>237</w:t>
            </w:r>
          </w:hyperlink>
        </w:p>
        <w:p>
          <w:pPr>
            <w:pStyle w:val="Contents5"/>
            <w:tabs>
              <w:tab w:val="clear" w:pos="7892"/>
              <w:tab w:val="right" w:pos="9026" w:leader="dot"/>
            </w:tabs>
            <w:rPr/>
          </w:pPr>
          <w:hyperlink w:anchor="__RefHeading___Toc252136_73047245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252138_730472459">
            <w:r>
              <w:rPr>
                <w:webHidden/>
                <w:rStyle w:val="IndexLink"/>
                <w:rtl w:val="true"/>
              </w:rPr>
              <w:t>شأن نزول</w:t>
            </w:r>
            <w:r>
              <w:rPr>
                <w:rStyle w:val="IndexLink"/>
                <w:rtl w:val="true"/>
              </w:rPr>
              <w:tab/>
            </w:r>
            <w:r>
              <w:rPr>
                <w:rStyle w:val="IndexLink"/>
              </w:rPr>
              <w:t>238</w:t>
            </w:r>
          </w:hyperlink>
        </w:p>
        <w:p>
          <w:pPr>
            <w:pStyle w:val="Contents5"/>
            <w:tabs>
              <w:tab w:val="clear" w:pos="7892"/>
              <w:tab w:val="right" w:pos="9026" w:leader="dot"/>
            </w:tabs>
            <w:rPr/>
          </w:pPr>
          <w:hyperlink w:anchor="__RefHeading___Toc252140_730472459">
            <w:r>
              <w:rPr>
                <w:webHidden/>
                <w:rStyle w:val="IndexLink"/>
                <w:rtl w:val="true"/>
              </w:rPr>
              <w:t>تفسير</w:t>
            </w:r>
            <w:r>
              <w:rPr>
                <w:rStyle w:val="IndexLink"/>
                <w:rtl w:val="true"/>
              </w:rPr>
              <w:tab/>
            </w:r>
            <w:r>
              <w:rPr>
                <w:rStyle w:val="IndexLink"/>
              </w:rPr>
              <w:t>239</w:t>
            </w:r>
          </w:hyperlink>
        </w:p>
        <w:p>
          <w:pPr>
            <w:pStyle w:val="Contents5"/>
            <w:tabs>
              <w:tab w:val="clear" w:pos="7892"/>
              <w:tab w:val="right" w:pos="9026" w:leader="dot"/>
            </w:tabs>
            <w:rPr/>
          </w:pPr>
          <w:hyperlink w:anchor="__RefHeading___Toc252142_730472459">
            <w:r>
              <w:rPr>
                <w:webHidden/>
                <w:rStyle w:val="IndexLink"/>
                <w:rtl w:val="true"/>
              </w:rPr>
              <w:t>منافقان كم ظرفيتند</w:t>
            </w:r>
            <w:r>
              <w:rPr>
                <w:rStyle w:val="IndexLink"/>
                <w:rtl w:val="true"/>
              </w:rPr>
              <w:tab/>
            </w:r>
            <w:r>
              <w:rPr>
                <w:rStyle w:val="IndexLink"/>
              </w:rPr>
              <w:t>239</w:t>
            </w:r>
          </w:hyperlink>
        </w:p>
        <w:p>
          <w:pPr>
            <w:pStyle w:val="Contents4"/>
            <w:tabs>
              <w:tab w:val="clear" w:pos="8176"/>
              <w:tab w:val="right" w:pos="9026" w:leader="dot"/>
            </w:tabs>
            <w:rPr/>
          </w:pPr>
          <w:hyperlink w:anchor="__RefHeading___Toc252144_730472459">
            <w:r>
              <w:rPr>
                <w:webHidden/>
                <w:rStyle w:val="IndexLink"/>
              </w:rPr>
              <w:t>16</w:t>
            </w:r>
            <w:r>
              <w:rPr>
                <w:rStyle w:val="IndexLink"/>
                <w:rtl w:val="true"/>
              </w:rPr>
              <w:t xml:space="preserve">. </w:t>
            </w:r>
            <w:r>
              <w:rPr>
                <w:rStyle w:val="IndexLink"/>
                <w:rtl w:val="true"/>
              </w:rPr>
              <w:t>منافقین از قسم‌های خود، سپر ساخته‌اند</w:t>
            </w:r>
            <w:r>
              <w:rPr>
                <w:rStyle w:val="IndexLink"/>
                <w:rtl w:val="true"/>
              </w:rPr>
              <w:tab/>
            </w:r>
            <w:r>
              <w:rPr>
                <w:rStyle w:val="IndexLink"/>
              </w:rPr>
              <w:t>240</w:t>
            </w:r>
          </w:hyperlink>
        </w:p>
        <w:p>
          <w:pPr>
            <w:pStyle w:val="Contents5"/>
            <w:tabs>
              <w:tab w:val="clear" w:pos="7892"/>
              <w:tab w:val="right" w:pos="9026" w:leader="dot"/>
            </w:tabs>
            <w:rPr/>
          </w:pPr>
          <w:hyperlink w:anchor="__RefHeading___Toc252146_73047245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52148_730472459">
            <w:r>
              <w:rPr>
                <w:webHidden/>
                <w:rStyle w:val="IndexLink"/>
                <w:rtl w:val="true"/>
              </w:rPr>
              <w:t>تفسیر</w:t>
            </w:r>
            <w:r>
              <w:rPr>
                <w:rStyle w:val="IndexLink"/>
                <w:rtl w:val="true"/>
              </w:rPr>
              <w:tab/>
            </w:r>
            <w:r>
              <w:rPr>
                <w:rStyle w:val="IndexLink"/>
              </w:rPr>
              <w:t>241</w:t>
            </w:r>
          </w:hyperlink>
        </w:p>
        <w:p>
          <w:pPr>
            <w:pStyle w:val="Contents5"/>
            <w:tabs>
              <w:tab w:val="clear" w:pos="7892"/>
              <w:tab w:val="right" w:pos="9026" w:leader="dot"/>
            </w:tabs>
            <w:rPr/>
          </w:pPr>
          <w:hyperlink w:anchor="__RefHeading___Toc252150_730472459">
            <w:r>
              <w:rPr>
                <w:webHidden/>
                <w:rStyle w:val="IndexLink"/>
                <w:rtl w:val="true"/>
              </w:rPr>
              <w:t>تفسیر</w:t>
            </w:r>
            <w:r>
              <w:rPr>
                <w:rStyle w:val="IndexLink"/>
                <w:rtl w:val="true"/>
              </w:rPr>
              <w:tab/>
            </w:r>
            <w:r>
              <w:rPr>
                <w:rStyle w:val="IndexLink"/>
              </w:rPr>
              <w:t>244</w:t>
            </w:r>
          </w:hyperlink>
        </w:p>
        <w:p>
          <w:pPr>
            <w:pStyle w:val="Contents6"/>
            <w:tabs>
              <w:tab w:val="clear" w:pos="7609"/>
              <w:tab w:val="right" w:pos="9026" w:leader="dot"/>
            </w:tabs>
            <w:rPr/>
          </w:pPr>
          <w:hyperlink w:anchor="__RefHeading___Toc252152_730472459">
            <w:r>
              <w:rPr>
                <w:webHidden/>
                <w:rStyle w:val="IndexLink"/>
                <w:rtl w:val="true"/>
              </w:rPr>
              <w:t>نشانه‌هاى ديگرى از منافقان</w:t>
            </w:r>
            <w:r>
              <w:rPr>
                <w:rStyle w:val="IndexLink"/>
                <w:rtl w:val="true"/>
              </w:rPr>
              <w:tab/>
            </w:r>
            <w:r>
              <w:rPr>
                <w:rStyle w:val="IndexLink"/>
              </w:rPr>
              <w:t>244</w:t>
            </w:r>
          </w:hyperlink>
        </w:p>
        <w:p>
          <w:pPr>
            <w:pStyle w:val="Contents4"/>
            <w:tabs>
              <w:tab w:val="clear" w:pos="8176"/>
              <w:tab w:val="right" w:pos="9026" w:leader="dot"/>
            </w:tabs>
            <w:rPr/>
          </w:pPr>
          <w:hyperlink w:anchor="__RefHeading___Toc252154_730472459">
            <w:r>
              <w:rPr>
                <w:webHidden/>
                <w:rStyle w:val="IndexLink"/>
              </w:rPr>
              <w:t>17</w:t>
            </w:r>
            <w:r>
              <w:rPr>
                <w:rStyle w:val="IndexLink"/>
                <w:rtl w:val="true"/>
              </w:rPr>
              <w:t xml:space="preserve">. </w:t>
            </w:r>
            <w:r>
              <w:rPr>
                <w:rStyle w:val="IndexLink"/>
                <w:rtl w:val="true"/>
              </w:rPr>
              <w:t>ده نشانه از منافقین</w:t>
            </w:r>
            <w:r>
              <w:rPr>
                <w:rStyle w:val="IndexLink"/>
                <w:rtl w:val="true"/>
              </w:rPr>
              <w:t>!</w:t>
              <w:tab/>
            </w:r>
            <w:r>
              <w:rPr>
                <w:rStyle w:val="IndexLink"/>
              </w:rPr>
              <w:t>249</w:t>
            </w:r>
          </w:hyperlink>
        </w:p>
        <w:p>
          <w:pPr>
            <w:pStyle w:val="Contents4"/>
            <w:tabs>
              <w:tab w:val="clear" w:pos="8176"/>
              <w:tab w:val="right" w:pos="9026" w:leader="dot"/>
            </w:tabs>
            <w:rPr/>
          </w:pPr>
          <w:hyperlink w:anchor="__RefHeading___Toc252156_730472459">
            <w:r>
              <w:rPr>
                <w:webHidden/>
                <w:rStyle w:val="IndexLink"/>
              </w:rPr>
              <w:t>18</w:t>
            </w:r>
            <w:r>
              <w:rPr>
                <w:rStyle w:val="IndexLink"/>
                <w:rtl w:val="true"/>
              </w:rPr>
              <w:t xml:space="preserve">. </w:t>
            </w:r>
            <w:r>
              <w:rPr>
                <w:rStyle w:val="IndexLink"/>
                <w:rtl w:val="true"/>
              </w:rPr>
              <w:t>خطر منافقان در نظام و جامعه</w:t>
            </w:r>
            <w:r>
              <w:rPr>
                <w:rStyle w:val="IndexLink"/>
                <w:rtl w:val="true"/>
              </w:rPr>
              <w:tab/>
            </w:r>
            <w:r>
              <w:rPr>
                <w:rStyle w:val="IndexLink"/>
              </w:rPr>
              <w:t>252</w:t>
            </w:r>
          </w:hyperlink>
        </w:p>
        <w:p>
          <w:pPr>
            <w:pStyle w:val="Contents4"/>
            <w:tabs>
              <w:tab w:val="clear" w:pos="8176"/>
              <w:tab w:val="right" w:pos="9026" w:leader="dot"/>
            </w:tabs>
            <w:rPr/>
          </w:pPr>
          <w:hyperlink w:anchor="__RefHeading___Toc252158_730472459">
            <w:r>
              <w:rPr>
                <w:webHidden/>
                <w:rStyle w:val="IndexLink"/>
              </w:rPr>
              <w:t>19</w:t>
            </w:r>
            <w:r>
              <w:rPr>
                <w:rStyle w:val="IndexLink"/>
                <w:rtl w:val="true"/>
              </w:rPr>
              <w:t xml:space="preserve">. </w:t>
            </w:r>
            <w:r>
              <w:rPr>
                <w:rStyle w:val="IndexLink"/>
                <w:rtl w:val="true"/>
              </w:rPr>
              <w:t>منافق، خشك و شكننده‌اند</w:t>
            </w:r>
            <w:r>
              <w:rPr>
                <w:rStyle w:val="IndexLink"/>
                <w:rtl w:val="true"/>
              </w:rPr>
              <w:tab/>
            </w:r>
            <w:r>
              <w:rPr>
                <w:rStyle w:val="IndexLink"/>
              </w:rPr>
              <w:t>253</w:t>
            </w:r>
          </w:hyperlink>
        </w:p>
        <w:p>
          <w:pPr>
            <w:pStyle w:val="Contents4"/>
            <w:tabs>
              <w:tab w:val="clear" w:pos="8176"/>
              <w:tab w:val="right" w:pos="9026" w:leader="dot"/>
            </w:tabs>
            <w:rPr/>
          </w:pPr>
          <w:hyperlink w:anchor="__RefHeading___Toc252160_730472459">
            <w:r>
              <w:rPr>
                <w:webHidden/>
                <w:rStyle w:val="IndexLink"/>
              </w:rPr>
              <w:t>20</w:t>
            </w:r>
            <w:r>
              <w:rPr>
                <w:rStyle w:val="IndexLink"/>
                <w:rtl w:val="true"/>
              </w:rPr>
              <w:t xml:space="preserve">. </w:t>
            </w:r>
            <w:r>
              <w:rPr>
                <w:rStyle w:val="IndexLink"/>
                <w:rtl w:val="true"/>
              </w:rPr>
              <w:t>تعامل اولیه اسلام با منافقین و اتمام حجت به آن‌ها</w:t>
            </w:r>
            <w:r>
              <w:rPr>
                <w:rStyle w:val="IndexLink"/>
                <w:rtl w:val="true"/>
              </w:rPr>
              <w:tab/>
            </w:r>
            <w:r>
              <w:rPr>
                <w:rStyle w:val="IndexLink"/>
              </w:rPr>
              <w:t>254</w:t>
            </w:r>
          </w:hyperlink>
        </w:p>
        <w:p>
          <w:pPr>
            <w:pStyle w:val="Contents5"/>
            <w:tabs>
              <w:tab w:val="clear" w:pos="7892"/>
              <w:tab w:val="right" w:pos="9026" w:leader="dot"/>
            </w:tabs>
            <w:rPr/>
          </w:pPr>
          <w:hyperlink w:anchor="__RefHeading___Toc252162_730472459">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52164_730472459">
            <w:r>
              <w:rPr>
                <w:webHidden/>
                <w:rStyle w:val="IndexLink"/>
                <w:rtl w:val="true"/>
              </w:rPr>
              <w:t>تفسیر</w:t>
            </w:r>
            <w:r>
              <w:rPr>
                <w:rStyle w:val="IndexLink"/>
                <w:rtl w:val="true"/>
              </w:rPr>
              <w:tab/>
            </w:r>
            <w:r>
              <w:rPr>
                <w:rStyle w:val="IndexLink"/>
              </w:rPr>
              <w:t>255</w:t>
            </w:r>
          </w:hyperlink>
        </w:p>
        <w:p>
          <w:pPr>
            <w:pStyle w:val="Contents6"/>
            <w:tabs>
              <w:tab w:val="clear" w:pos="7609"/>
              <w:tab w:val="right" w:pos="9026" w:leader="dot"/>
            </w:tabs>
            <w:rPr/>
          </w:pPr>
          <w:hyperlink w:anchor="__RefHeading___Toc252166_730472459">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52168_730472459">
            <w:r>
              <w:rPr>
                <w:webHidden/>
                <w:rStyle w:val="IndexLink"/>
                <w:rtl w:val="true"/>
              </w:rPr>
              <w:t>اعراب</w:t>
            </w:r>
            <w:r>
              <w:rPr>
                <w:rStyle w:val="IndexLink"/>
                <w:rtl w:val="true"/>
              </w:rPr>
              <w:tab/>
            </w:r>
            <w:r>
              <w:rPr>
                <w:rStyle w:val="IndexLink"/>
              </w:rPr>
              <w:t>255</w:t>
            </w:r>
          </w:hyperlink>
        </w:p>
        <w:p>
          <w:pPr>
            <w:pStyle w:val="Contents6"/>
            <w:tabs>
              <w:tab w:val="clear" w:pos="7609"/>
              <w:tab w:val="right" w:pos="9026" w:leader="dot"/>
            </w:tabs>
            <w:rPr/>
          </w:pPr>
          <w:hyperlink w:anchor="__RefHeading___Toc252170_730472459">
            <w:r>
              <w:rPr>
                <w:webHidden/>
                <w:rStyle w:val="IndexLink"/>
                <w:rtl w:val="true"/>
              </w:rPr>
              <w:t>مقصود</w:t>
            </w:r>
            <w:r>
              <w:rPr>
                <w:rStyle w:val="IndexLink"/>
                <w:rtl w:val="true"/>
              </w:rPr>
              <w:tab/>
            </w:r>
            <w:r>
              <w:rPr>
                <w:rStyle w:val="IndexLink"/>
              </w:rPr>
              <w:t>256</w:t>
            </w:r>
          </w:hyperlink>
        </w:p>
        <w:p>
          <w:pPr>
            <w:pStyle w:val="Contents6"/>
            <w:tabs>
              <w:tab w:val="clear" w:pos="7609"/>
              <w:tab w:val="right" w:pos="9026" w:leader="dot"/>
            </w:tabs>
            <w:rPr/>
          </w:pPr>
          <w:hyperlink w:anchor="__RefHeading___Toc252172_730472459">
            <w:r>
              <w:rPr>
                <w:webHidden/>
                <w:rStyle w:val="IndexLink"/>
                <w:rtl w:val="true"/>
              </w:rPr>
              <w:t>لغت</w:t>
            </w:r>
            <w:r>
              <w:rPr>
                <w:rStyle w:val="IndexLink"/>
                <w:rtl w:val="true"/>
              </w:rPr>
              <w:tab/>
            </w:r>
            <w:r>
              <w:rPr>
                <w:rStyle w:val="IndexLink"/>
              </w:rPr>
              <w:t>258</w:t>
            </w:r>
          </w:hyperlink>
        </w:p>
        <w:p>
          <w:pPr>
            <w:pStyle w:val="Contents6"/>
            <w:tabs>
              <w:tab w:val="clear" w:pos="7609"/>
              <w:tab w:val="right" w:pos="9026" w:leader="dot"/>
            </w:tabs>
            <w:rPr/>
          </w:pPr>
          <w:hyperlink w:anchor="__RefHeading___Toc252174_730472459">
            <w:r>
              <w:rPr>
                <w:webHidden/>
                <w:rStyle w:val="IndexLink"/>
                <w:rtl w:val="true"/>
              </w:rPr>
              <w:t>اعراب</w:t>
            </w:r>
            <w:r>
              <w:rPr>
                <w:rStyle w:val="IndexLink"/>
                <w:rtl w:val="true"/>
              </w:rPr>
              <w:tab/>
            </w:r>
            <w:r>
              <w:rPr>
                <w:rStyle w:val="IndexLink"/>
              </w:rPr>
              <w:t>259</w:t>
            </w:r>
          </w:hyperlink>
        </w:p>
        <w:p>
          <w:pPr>
            <w:pStyle w:val="Contents6"/>
            <w:tabs>
              <w:tab w:val="clear" w:pos="7609"/>
              <w:tab w:val="right" w:pos="9026" w:leader="dot"/>
            </w:tabs>
            <w:rPr/>
          </w:pPr>
          <w:hyperlink w:anchor="__RefHeading___Toc252176_730472459">
            <w:r>
              <w:rPr>
                <w:webHidden/>
                <w:rStyle w:val="IndexLink"/>
                <w:rtl w:val="true"/>
              </w:rPr>
              <w:t>شأن نزول</w:t>
            </w:r>
            <w:r>
              <w:rPr>
                <w:rStyle w:val="IndexLink"/>
                <w:rtl w:val="true"/>
              </w:rPr>
              <w:tab/>
            </w:r>
            <w:r>
              <w:rPr>
                <w:rStyle w:val="IndexLink"/>
              </w:rPr>
              <w:t>259</w:t>
            </w:r>
          </w:hyperlink>
        </w:p>
        <w:p>
          <w:pPr>
            <w:pStyle w:val="Contents6"/>
            <w:tabs>
              <w:tab w:val="clear" w:pos="7609"/>
              <w:tab w:val="right" w:pos="9026" w:leader="dot"/>
            </w:tabs>
            <w:rPr/>
          </w:pPr>
          <w:hyperlink w:anchor="__RefHeading___Toc252178_730472459">
            <w:r>
              <w:rPr>
                <w:webHidden/>
                <w:rStyle w:val="IndexLink"/>
                <w:rtl w:val="true"/>
              </w:rPr>
              <w:t>مقصود</w:t>
            </w:r>
            <w:r>
              <w:rPr>
                <w:rStyle w:val="IndexLink"/>
                <w:rtl w:val="true"/>
              </w:rPr>
              <w:tab/>
            </w:r>
            <w:r>
              <w:rPr>
                <w:rStyle w:val="IndexLink"/>
              </w:rPr>
              <w:t>261</w:t>
            </w:r>
          </w:hyperlink>
        </w:p>
        <w:p>
          <w:pPr>
            <w:pStyle w:val="Contents4"/>
            <w:tabs>
              <w:tab w:val="clear" w:pos="8176"/>
              <w:tab w:val="right" w:pos="9026" w:leader="dot"/>
            </w:tabs>
            <w:rPr/>
          </w:pPr>
          <w:hyperlink w:anchor="__RefHeading___Toc252180_730472459">
            <w:r>
              <w:rPr>
                <w:webHidden/>
                <w:rStyle w:val="IndexLink"/>
              </w:rPr>
              <w:t>21</w:t>
            </w:r>
            <w:r>
              <w:rPr>
                <w:rStyle w:val="IndexLink"/>
                <w:rtl w:val="true"/>
              </w:rPr>
              <w:t xml:space="preserve">. </w:t>
            </w:r>
            <w:r>
              <w:rPr>
                <w:rStyle w:val="IndexLink"/>
                <w:rtl w:val="true"/>
              </w:rPr>
              <w:t>نتیجه مخالفت‌های منافقین وعدم اطاعت آن‌ها</w:t>
            </w:r>
            <w:r>
              <w:rPr>
                <w:rStyle w:val="IndexLink"/>
                <w:rtl w:val="true"/>
              </w:rPr>
              <w:tab/>
            </w:r>
            <w:r>
              <w:rPr>
                <w:rStyle w:val="IndexLink"/>
              </w:rPr>
              <w:t>272</w:t>
            </w:r>
          </w:hyperlink>
        </w:p>
        <w:p>
          <w:pPr>
            <w:pStyle w:val="Contents5"/>
            <w:tabs>
              <w:tab w:val="clear" w:pos="7892"/>
              <w:tab w:val="right" w:pos="9026" w:leader="dot"/>
            </w:tabs>
            <w:rPr/>
          </w:pPr>
          <w:hyperlink w:anchor="__RefHeading___Toc252182_730472459">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252184_730472459">
            <w:r>
              <w:rPr>
                <w:webHidden/>
                <w:rStyle w:val="IndexLink"/>
                <w:rtl w:val="true"/>
              </w:rPr>
              <w:t>تفسیر</w:t>
            </w:r>
            <w:r>
              <w:rPr>
                <w:rStyle w:val="IndexLink"/>
                <w:rtl w:val="true"/>
              </w:rPr>
              <w:tab/>
            </w:r>
            <w:r>
              <w:rPr>
                <w:rStyle w:val="IndexLink"/>
              </w:rPr>
              <w:t>273</w:t>
            </w:r>
          </w:hyperlink>
        </w:p>
        <w:p>
          <w:pPr>
            <w:pStyle w:val="Contents5"/>
            <w:tabs>
              <w:tab w:val="clear" w:pos="7892"/>
              <w:tab w:val="right" w:pos="9026" w:leader="dot"/>
            </w:tabs>
            <w:rPr/>
          </w:pPr>
          <w:hyperlink w:anchor="__RefHeading___Toc252186_730472459">
            <w:r>
              <w:rPr>
                <w:webHidden/>
                <w:rStyle w:val="IndexLink"/>
                <w:rtl w:val="true"/>
              </w:rPr>
              <w:t>قرائت</w:t>
            </w:r>
            <w:r>
              <w:rPr>
                <w:rStyle w:val="IndexLink"/>
                <w:rtl w:val="true"/>
              </w:rPr>
              <w:tab/>
            </w:r>
            <w:r>
              <w:rPr>
                <w:rStyle w:val="IndexLink"/>
              </w:rPr>
              <w:t>274</w:t>
            </w:r>
          </w:hyperlink>
        </w:p>
        <w:p>
          <w:pPr>
            <w:pStyle w:val="Contents5"/>
            <w:tabs>
              <w:tab w:val="clear" w:pos="7892"/>
              <w:tab w:val="right" w:pos="9026" w:leader="dot"/>
            </w:tabs>
            <w:rPr/>
          </w:pPr>
          <w:hyperlink w:anchor="__RefHeading___Toc252188_730472459">
            <w:r>
              <w:rPr>
                <w:webHidden/>
                <w:rStyle w:val="IndexLink"/>
                <w:rtl w:val="true"/>
              </w:rPr>
              <w:t>اعراب</w:t>
            </w:r>
            <w:r>
              <w:rPr>
                <w:rStyle w:val="IndexLink"/>
                <w:rtl w:val="true"/>
              </w:rPr>
              <w:tab/>
            </w:r>
            <w:r>
              <w:rPr>
                <w:rStyle w:val="IndexLink"/>
              </w:rPr>
              <w:t>276</w:t>
            </w:r>
          </w:hyperlink>
        </w:p>
        <w:p>
          <w:pPr>
            <w:pStyle w:val="Contents5"/>
            <w:tabs>
              <w:tab w:val="clear" w:pos="7892"/>
              <w:tab w:val="right" w:pos="9026" w:leader="dot"/>
            </w:tabs>
            <w:rPr/>
          </w:pPr>
          <w:hyperlink w:anchor="__RefHeading___Toc252190_730472459">
            <w:r>
              <w:rPr>
                <w:webHidden/>
                <w:rStyle w:val="IndexLink"/>
                <w:rtl w:val="true"/>
              </w:rPr>
              <w:t>مقصود</w:t>
            </w:r>
            <w:r>
              <w:rPr>
                <w:rStyle w:val="IndexLink"/>
                <w:rtl w:val="true"/>
              </w:rPr>
              <w:tab/>
            </w:r>
            <w:r>
              <w:rPr>
                <w:rStyle w:val="IndexLink"/>
              </w:rPr>
              <w:t>276</w:t>
            </w:r>
          </w:hyperlink>
        </w:p>
        <w:p>
          <w:pPr>
            <w:pStyle w:val="Contents4"/>
            <w:tabs>
              <w:tab w:val="clear" w:pos="8176"/>
              <w:tab w:val="right" w:pos="9026" w:leader="dot"/>
            </w:tabs>
            <w:rPr/>
          </w:pPr>
          <w:hyperlink w:anchor="__RefHeading___Toc252192_730472459">
            <w:r>
              <w:rPr>
                <w:webHidden/>
                <w:rStyle w:val="IndexLink"/>
              </w:rPr>
              <w:t>22</w:t>
            </w:r>
            <w:r>
              <w:rPr>
                <w:rStyle w:val="IndexLink"/>
                <w:rtl w:val="true"/>
              </w:rPr>
              <w:t xml:space="preserve">. </w:t>
            </w:r>
            <w:r>
              <w:rPr>
                <w:rStyle w:val="IndexLink"/>
                <w:rtl w:val="true"/>
              </w:rPr>
              <w:t>قاطعیت در مقابل لجاجت وارتداد وکفرمنافقین</w:t>
            </w:r>
            <w:r>
              <w:rPr>
                <w:rStyle w:val="IndexLink"/>
                <w:rtl w:val="true"/>
              </w:rPr>
              <w:tab/>
            </w:r>
            <w:r>
              <w:rPr>
                <w:rStyle w:val="IndexLink"/>
              </w:rPr>
              <w:t>278</w:t>
            </w:r>
          </w:hyperlink>
        </w:p>
        <w:p>
          <w:pPr>
            <w:pStyle w:val="Contents5"/>
            <w:tabs>
              <w:tab w:val="clear" w:pos="7892"/>
              <w:tab w:val="right" w:pos="9026" w:leader="dot"/>
            </w:tabs>
            <w:rPr/>
          </w:pPr>
          <w:hyperlink w:anchor="__RefHeading___Toc252194_730472459">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252196_730472459">
            <w:r>
              <w:rPr>
                <w:webHidden/>
                <w:rStyle w:val="IndexLink"/>
                <w:rtl w:val="true"/>
              </w:rPr>
              <w:t>تفسیر</w:t>
            </w:r>
            <w:r>
              <w:rPr>
                <w:rStyle w:val="IndexLink"/>
                <w:rtl w:val="true"/>
              </w:rPr>
              <w:tab/>
            </w:r>
            <w:r>
              <w:rPr>
                <w:rStyle w:val="IndexLink"/>
              </w:rPr>
              <w:t>279</w:t>
            </w:r>
          </w:hyperlink>
        </w:p>
        <w:p>
          <w:pPr>
            <w:pStyle w:val="Contents5"/>
            <w:tabs>
              <w:tab w:val="clear" w:pos="7892"/>
              <w:tab w:val="right" w:pos="9026" w:leader="dot"/>
            </w:tabs>
            <w:rPr/>
          </w:pPr>
          <w:hyperlink w:anchor="__RefHeading___Toc252198_730472459">
            <w:r>
              <w:rPr>
                <w:webHidden/>
                <w:rStyle w:val="IndexLink"/>
                <w:rtl w:val="true"/>
              </w:rPr>
              <w:t>سرنوشت منافقان لجوج</w:t>
            </w:r>
            <w:r>
              <w:rPr>
                <w:rStyle w:val="IndexLink"/>
                <w:rtl w:val="true"/>
              </w:rPr>
              <w:tab/>
            </w:r>
            <w:r>
              <w:rPr>
                <w:rStyle w:val="IndexLink"/>
              </w:rPr>
              <w:t>279</w:t>
            </w:r>
          </w:hyperlink>
        </w:p>
        <w:p>
          <w:pPr>
            <w:pStyle w:val="Contents5"/>
            <w:tabs>
              <w:tab w:val="clear" w:pos="7892"/>
              <w:tab w:val="right" w:pos="9026" w:leader="dot"/>
            </w:tabs>
            <w:rPr/>
          </w:pPr>
          <w:hyperlink w:anchor="__RefHeading___Toc252200_730472459">
            <w:r>
              <w:rPr>
                <w:webHidden/>
                <w:rStyle w:val="IndexLink"/>
                <w:rtl w:val="true"/>
              </w:rPr>
              <w:t>شأن نزول</w:t>
            </w:r>
            <w:r>
              <w:rPr>
                <w:rStyle w:val="IndexLink"/>
                <w:rtl w:val="true"/>
              </w:rPr>
              <w:tab/>
            </w:r>
            <w:r>
              <w:rPr>
                <w:rStyle w:val="IndexLink"/>
              </w:rPr>
              <w:t>282</w:t>
            </w:r>
          </w:hyperlink>
        </w:p>
        <w:p>
          <w:pPr>
            <w:pStyle w:val="Contents5"/>
            <w:tabs>
              <w:tab w:val="clear" w:pos="7892"/>
              <w:tab w:val="right" w:pos="9026" w:leader="dot"/>
            </w:tabs>
            <w:rPr/>
          </w:pPr>
          <w:hyperlink w:anchor="__RefHeading___Toc252202_730472459">
            <w:r>
              <w:rPr>
                <w:webHidden/>
                <w:rStyle w:val="IndexLink"/>
                <w:rtl w:val="true"/>
              </w:rPr>
              <w:t>تفسير</w:t>
            </w:r>
            <w:r>
              <w:rPr>
                <w:rStyle w:val="IndexLink"/>
                <w:rtl w:val="true"/>
              </w:rPr>
              <w:tab/>
            </w:r>
            <w:r>
              <w:rPr>
                <w:rStyle w:val="IndexLink"/>
              </w:rPr>
              <w:t>282</w:t>
            </w:r>
          </w:hyperlink>
        </w:p>
        <w:p>
          <w:pPr>
            <w:pStyle w:val="Contents5"/>
            <w:tabs>
              <w:tab w:val="clear" w:pos="7892"/>
              <w:tab w:val="right" w:pos="9026" w:leader="dot"/>
            </w:tabs>
            <w:rPr/>
          </w:pPr>
          <w:hyperlink w:anchor="__RefHeading___Toc252204_730472459">
            <w:r>
              <w:rPr>
                <w:webHidden/>
                <w:rStyle w:val="IndexLink"/>
                <w:rtl w:val="true"/>
              </w:rPr>
              <w:t>در مجلس گناه ننشينيد</w:t>
            </w:r>
            <w:r>
              <w:rPr>
                <w:rStyle w:val="IndexLink"/>
                <w:rtl w:val="true"/>
              </w:rPr>
              <w:tab/>
            </w:r>
            <w:r>
              <w:rPr>
                <w:rStyle w:val="IndexLink"/>
              </w:rPr>
              <w:t>282</w:t>
            </w:r>
          </w:hyperlink>
        </w:p>
        <w:p>
          <w:pPr>
            <w:pStyle w:val="Contents5"/>
            <w:tabs>
              <w:tab w:val="clear" w:pos="7892"/>
              <w:tab w:val="right" w:pos="9026" w:leader="dot"/>
            </w:tabs>
            <w:rPr/>
          </w:pPr>
          <w:hyperlink w:anchor="__RefHeading___Toc252206_730472459">
            <w:r>
              <w:rPr>
                <w:webHidden/>
                <w:rStyle w:val="IndexLink"/>
                <w:rtl w:val="true"/>
              </w:rPr>
              <w:t>دلالت آيه</w:t>
            </w:r>
            <w:r>
              <w:rPr>
                <w:rStyle w:val="IndexLink"/>
                <w:rtl w:val="true"/>
              </w:rPr>
              <w:tab/>
            </w:r>
            <w:r>
              <w:rPr>
                <w:rStyle w:val="IndexLink"/>
              </w:rPr>
              <w:t>285</w:t>
            </w:r>
          </w:hyperlink>
        </w:p>
        <w:p>
          <w:pPr>
            <w:pStyle w:val="Contents5"/>
            <w:tabs>
              <w:tab w:val="clear" w:pos="7892"/>
              <w:tab w:val="right" w:pos="9026" w:leader="dot"/>
            </w:tabs>
            <w:rPr/>
          </w:pPr>
          <w:hyperlink w:anchor="__RefHeading___Toc252208_730472459">
            <w:r>
              <w:rPr>
                <w:webHidden/>
                <w:rStyle w:val="IndexLink"/>
                <w:rtl w:val="true"/>
              </w:rPr>
              <w:t>قرائت</w:t>
            </w:r>
            <w:r>
              <w:rPr>
                <w:rStyle w:val="IndexLink"/>
                <w:rtl w:val="true"/>
              </w:rPr>
              <w:tab/>
            </w:r>
            <w:r>
              <w:rPr>
                <w:rStyle w:val="IndexLink"/>
              </w:rPr>
              <w:t>287</w:t>
            </w:r>
          </w:hyperlink>
        </w:p>
        <w:p>
          <w:pPr>
            <w:pStyle w:val="Contents5"/>
            <w:tabs>
              <w:tab w:val="clear" w:pos="7892"/>
              <w:tab w:val="right" w:pos="9026" w:leader="dot"/>
            </w:tabs>
            <w:rPr/>
          </w:pPr>
          <w:hyperlink w:anchor="__RefHeading___Toc252210_730472459">
            <w:r>
              <w:rPr>
                <w:webHidden/>
                <w:rStyle w:val="IndexLink"/>
                <w:rtl w:val="true"/>
              </w:rPr>
              <w:t>اعراب</w:t>
            </w:r>
            <w:r>
              <w:rPr>
                <w:rStyle w:val="IndexLink"/>
                <w:rtl w:val="true"/>
              </w:rPr>
              <w:tab/>
            </w:r>
            <w:r>
              <w:rPr>
                <w:rStyle w:val="IndexLink"/>
              </w:rPr>
              <w:t>287</w:t>
            </w:r>
          </w:hyperlink>
        </w:p>
        <w:p>
          <w:pPr>
            <w:pStyle w:val="Contents5"/>
            <w:tabs>
              <w:tab w:val="clear" w:pos="7892"/>
              <w:tab w:val="right" w:pos="9026" w:leader="dot"/>
            </w:tabs>
            <w:rPr/>
          </w:pPr>
          <w:hyperlink w:anchor="__RefHeading___Toc252212_730472459">
            <w:r>
              <w:rPr>
                <w:webHidden/>
                <w:rStyle w:val="IndexLink"/>
                <w:rtl w:val="true"/>
              </w:rPr>
              <w:t>شأن نزول</w:t>
            </w:r>
            <w:r>
              <w:rPr>
                <w:rStyle w:val="IndexLink"/>
                <w:rtl w:val="true"/>
              </w:rPr>
              <w:tab/>
            </w:r>
            <w:r>
              <w:rPr>
                <w:rStyle w:val="IndexLink"/>
              </w:rPr>
              <w:t>287</w:t>
            </w:r>
          </w:hyperlink>
        </w:p>
        <w:p>
          <w:pPr>
            <w:pStyle w:val="Contents5"/>
            <w:tabs>
              <w:tab w:val="clear" w:pos="7892"/>
              <w:tab w:val="right" w:pos="9026" w:leader="dot"/>
            </w:tabs>
            <w:rPr/>
          </w:pPr>
          <w:hyperlink w:anchor="__RefHeading___Toc252214_730472459">
            <w:r>
              <w:rPr>
                <w:webHidden/>
                <w:rStyle w:val="IndexLink"/>
                <w:rtl w:val="true"/>
              </w:rPr>
              <w:t>مقصود</w:t>
            </w:r>
            <w:r>
              <w:rPr>
                <w:rStyle w:val="IndexLink"/>
                <w:rtl w:val="true"/>
              </w:rPr>
              <w:tab/>
            </w:r>
            <w:r>
              <w:rPr>
                <w:rStyle w:val="IndexLink"/>
              </w:rPr>
              <w:t>287</w:t>
            </w:r>
          </w:hyperlink>
        </w:p>
        <w:p>
          <w:pPr>
            <w:pStyle w:val="Contents5"/>
            <w:tabs>
              <w:tab w:val="clear" w:pos="7892"/>
              <w:tab w:val="right" w:pos="9026" w:leader="dot"/>
            </w:tabs>
            <w:rPr/>
          </w:pPr>
          <w:hyperlink w:anchor="__RefHeading___Toc252216_730472459">
            <w:r>
              <w:rPr>
                <w:webHidden/>
                <w:rStyle w:val="IndexLink"/>
                <w:rtl w:val="true"/>
              </w:rPr>
              <w:t>دلالت آيه</w:t>
            </w:r>
            <w:r>
              <w:rPr>
                <w:rStyle w:val="IndexLink"/>
                <w:rtl w:val="true"/>
              </w:rPr>
              <w:tab/>
            </w:r>
            <w:r>
              <w:rPr>
                <w:rStyle w:val="IndexLink"/>
              </w:rPr>
              <w:t>288</w:t>
            </w:r>
          </w:hyperlink>
        </w:p>
        <w:p>
          <w:pPr>
            <w:pStyle w:val="Contents5"/>
            <w:tabs>
              <w:tab w:val="clear" w:pos="7892"/>
              <w:tab w:val="right" w:pos="9026" w:leader="dot"/>
            </w:tabs>
            <w:rPr/>
          </w:pPr>
          <w:hyperlink w:anchor="__RefHeading___Toc252218_730472459">
            <w:r>
              <w:rPr>
                <w:webHidden/>
                <w:rStyle w:val="IndexLink"/>
                <w:rtl w:val="true"/>
              </w:rPr>
              <w:t>دلالت ديگر آيه</w:t>
            </w:r>
            <w:r>
              <w:rPr>
                <w:rStyle w:val="IndexLink"/>
                <w:rtl w:val="true"/>
              </w:rPr>
              <w:tab/>
            </w:r>
            <w:r>
              <w:rPr>
                <w:rStyle w:val="IndexLink"/>
              </w:rPr>
              <w:t>288</w:t>
            </w:r>
          </w:hyperlink>
        </w:p>
        <w:p>
          <w:pPr>
            <w:pStyle w:val="Contents4"/>
            <w:tabs>
              <w:tab w:val="clear" w:pos="8176"/>
              <w:tab w:val="right" w:pos="9026" w:leader="dot"/>
            </w:tabs>
            <w:rPr/>
          </w:pPr>
          <w:hyperlink w:anchor="__RefHeading___Toc252220_730472459">
            <w:r>
              <w:rPr>
                <w:webHidden/>
                <w:rStyle w:val="IndexLink"/>
              </w:rPr>
              <w:t>23</w:t>
            </w:r>
            <w:r>
              <w:rPr>
                <w:rStyle w:val="IndexLink"/>
                <w:rtl w:val="true"/>
              </w:rPr>
              <w:t xml:space="preserve">. </w:t>
            </w:r>
            <w:r>
              <w:rPr>
                <w:rStyle w:val="IndexLink"/>
                <w:rtl w:val="true"/>
              </w:rPr>
              <w:t>منافقین و تذبذب وبی اعتقادی آن‌ها به اسلام ناب</w:t>
            </w:r>
            <w:r>
              <w:rPr>
                <w:rStyle w:val="IndexLink"/>
                <w:rtl w:val="true"/>
              </w:rPr>
              <w:tab/>
            </w:r>
            <w:r>
              <w:rPr>
                <w:rStyle w:val="IndexLink"/>
              </w:rPr>
              <w:t>290</w:t>
            </w:r>
          </w:hyperlink>
        </w:p>
        <w:p>
          <w:pPr>
            <w:pStyle w:val="Contents5"/>
            <w:tabs>
              <w:tab w:val="clear" w:pos="7892"/>
              <w:tab w:val="right" w:pos="9026" w:leader="dot"/>
            </w:tabs>
            <w:rPr/>
          </w:pPr>
          <w:hyperlink w:anchor="__RefHeading___Toc252222_730472459">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52224_730472459">
            <w:r>
              <w:rPr>
                <w:webHidden/>
                <w:rStyle w:val="IndexLink"/>
                <w:rtl w:val="true"/>
              </w:rPr>
              <w:t>تفسیر</w:t>
            </w:r>
            <w:r>
              <w:rPr>
                <w:rStyle w:val="IndexLink"/>
                <w:rtl w:val="true"/>
              </w:rPr>
              <w:tab/>
            </w:r>
            <w:r>
              <w:rPr>
                <w:rStyle w:val="IndexLink"/>
              </w:rPr>
              <w:t>290</w:t>
            </w:r>
          </w:hyperlink>
        </w:p>
        <w:p>
          <w:pPr>
            <w:pStyle w:val="Contents5"/>
            <w:tabs>
              <w:tab w:val="clear" w:pos="7892"/>
              <w:tab w:val="right" w:pos="9026" w:leader="dot"/>
            </w:tabs>
            <w:rPr/>
          </w:pPr>
          <w:hyperlink w:anchor="__RefHeading___Toc252226_730472459">
            <w:r>
              <w:rPr>
                <w:webHidden/>
                <w:rStyle w:val="IndexLink"/>
                <w:rtl w:val="true"/>
              </w:rPr>
              <w:t>تفسیر</w:t>
            </w:r>
            <w:r>
              <w:rPr>
                <w:rStyle w:val="IndexLink"/>
                <w:rtl w:val="true"/>
              </w:rPr>
              <w:tab/>
            </w:r>
            <w:r>
              <w:rPr>
                <w:rStyle w:val="IndexLink"/>
              </w:rPr>
              <w:t>294</w:t>
            </w:r>
          </w:hyperlink>
        </w:p>
        <w:p>
          <w:pPr>
            <w:pStyle w:val="Contents4"/>
            <w:tabs>
              <w:tab w:val="clear" w:pos="8176"/>
              <w:tab w:val="right" w:pos="9026" w:leader="dot"/>
            </w:tabs>
            <w:rPr/>
          </w:pPr>
          <w:hyperlink w:anchor="__RefHeading___Toc252228_730472459">
            <w:r>
              <w:rPr>
                <w:webHidden/>
                <w:rStyle w:val="IndexLink"/>
              </w:rPr>
              <w:t>24</w:t>
            </w:r>
            <w:r>
              <w:rPr>
                <w:rStyle w:val="IndexLink"/>
                <w:rtl w:val="true"/>
              </w:rPr>
              <w:t xml:space="preserve">. </w:t>
            </w:r>
            <w:r>
              <w:rPr>
                <w:rStyle w:val="IndexLink"/>
                <w:rtl w:val="true"/>
              </w:rPr>
              <w:t>دوروئی و موضع منافقین در شکست‌ها و پیروزی‌ها</w:t>
            </w:r>
            <w:r>
              <w:rPr>
                <w:rStyle w:val="IndexLink"/>
                <w:rtl w:val="true"/>
              </w:rPr>
              <w:tab/>
            </w:r>
            <w:r>
              <w:rPr>
                <w:rStyle w:val="IndexLink"/>
              </w:rPr>
              <w:t>296</w:t>
            </w:r>
          </w:hyperlink>
        </w:p>
        <w:p>
          <w:pPr>
            <w:pStyle w:val="Contents5"/>
            <w:tabs>
              <w:tab w:val="clear" w:pos="7892"/>
              <w:tab w:val="right" w:pos="9026" w:leader="dot"/>
            </w:tabs>
            <w:rPr/>
          </w:pPr>
          <w:hyperlink w:anchor="__RefHeading___Toc252230_730472459">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52232_730472459">
            <w:r>
              <w:rPr>
                <w:webHidden/>
                <w:rStyle w:val="IndexLink"/>
                <w:rtl w:val="true"/>
              </w:rPr>
              <w:t>تفسير</w:t>
            </w:r>
            <w:r>
              <w:rPr>
                <w:rStyle w:val="IndexLink"/>
                <w:rtl w:val="true"/>
              </w:rPr>
              <w:tab/>
            </w:r>
            <w:r>
              <w:rPr>
                <w:rStyle w:val="IndexLink"/>
              </w:rPr>
              <w:t>297</w:t>
            </w:r>
          </w:hyperlink>
        </w:p>
        <w:p>
          <w:pPr>
            <w:pStyle w:val="Contents5"/>
            <w:tabs>
              <w:tab w:val="clear" w:pos="7892"/>
              <w:tab w:val="right" w:pos="9026" w:leader="dot"/>
            </w:tabs>
            <w:rPr/>
          </w:pPr>
          <w:hyperlink w:anchor="__RefHeading___Toc252234_730472459">
            <w:r>
              <w:rPr>
                <w:webHidden/>
                <w:rStyle w:val="IndexLink"/>
                <w:rtl w:val="true"/>
              </w:rPr>
              <w:t>صفات منافقان</w:t>
            </w:r>
            <w:r>
              <w:rPr>
                <w:rStyle w:val="IndexLink"/>
                <w:rtl w:val="true"/>
              </w:rPr>
              <w:tab/>
            </w:r>
            <w:r>
              <w:rPr>
                <w:rStyle w:val="IndexLink"/>
              </w:rPr>
              <w:t>297</w:t>
            </w:r>
          </w:hyperlink>
        </w:p>
        <w:p>
          <w:pPr>
            <w:pStyle w:val="Contents4"/>
            <w:tabs>
              <w:tab w:val="clear" w:pos="8176"/>
              <w:tab w:val="right" w:pos="9026" w:leader="dot"/>
            </w:tabs>
            <w:rPr/>
          </w:pPr>
          <w:hyperlink w:anchor="__RefHeading___Toc252236_730472459">
            <w:r>
              <w:rPr>
                <w:webHidden/>
                <w:rStyle w:val="IndexLink"/>
              </w:rPr>
              <w:t>25</w:t>
            </w:r>
            <w:r>
              <w:rPr>
                <w:rStyle w:val="IndexLink"/>
                <w:rtl w:val="true"/>
              </w:rPr>
              <w:t xml:space="preserve">. </w:t>
            </w:r>
            <w:r>
              <w:rPr>
                <w:rStyle w:val="IndexLink"/>
                <w:rtl w:val="true"/>
              </w:rPr>
              <w:t>بدبینی منافقین و تهمت آن‌ها به مؤمنین</w:t>
            </w:r>
            <w:r>
              <w:rPr>
                <w:rStyle w:val="IndexLink"/>
                <w:rtl w:val="true"/>
              </w:rPr>
              <w:tab/>
            </w:r>
            <w:r>
              <w:rPr>
                <w:rStyle w:val="IndexLink"/>
              </w:rPr>
              <w:t>299</w:t>
            </w:r>
          </w:hyperlink>
        </w:p>
        <w:p>
          <w:pPr>
            <w:pStyle w:val="Contents5"/>
            <w:tabs>
              <w:tab w:val="clear" w:pos="7892"/>
              <w:tab w:val="right" w:pos="9026" w:leader="dot"/>
            </w:tabs>
            <w:rPr/>
          </w:pPr>
          <w:hyperlink w:anchor="__RefHeading___Toc252238_730472459">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252240_730472459">
            <w:r>
              <w:rPr>
                <w:webHidden/>
                <w:rStyle w:val="IndexLink"/>
                <w:rtl w:val="true"/>
              </w:rPr>
              <w:t>تفسیر</w:t>
            </w:r>
            <w:r>
              <w:rPr>
                <w:rStyle w:val="IndexLink"/>
                <w:rtl w:val="true"/>
              </w:rPr>
              <w:tab/>
            </w:r>
            <w:r>
              <w:rPr>
                <w:rStyle w:val="IndexLink"/>
              </w:rPr>
              <w:t>299</w:t>
            </w:r>
          </w:hyperlink>
        </w:p>
        <w:p>
          <w:pPr>
            <w:pStyle w:val="Contents4"/>
            <w:tabs>
              <w:tab w:val="clear" w:pos="8176"/>
              <w:tab w:val="right" w:pos="9026" w:leader="dot"/>
            </w:tabs>
            <w:rPr/>
          </w:pPr>
          <w:hyperlink w:anchor="__RefHeading___Toc252242_730472459">
            <w:r>
              <w:rPr>
                <w:webHidden/>
                <w:rStyle w:val="IndexLink"/>
              </w:rPr>
              <w:t>26</w:t>
            </w:r>
            <w:r>
              <w:rPr>
                <w:rStyle w:val="IndexLink"/>
                <w:rtl w:val="true"/>
              </w:rPr>
              <w:t xml:space="preserve">. </w:t>
            </w:r>
            <w:r>
              <w:rPr>
                <w:rStyle w:val="IndexLink"/>
                <w:rtl w:val="true"/>
              </w:rPr>
              <w:t>امیدی به منافقین نیست</w:t>
            </w:r>
            <w:r>
              <w:rPr>
                <w:rStyle w:val="IndexLink"/>
                <w:rtl w:val="true"/>
              </w:rPr>
              <w:tab/>
            </w:r>
            <w:r>
              <w:rPr>
                <w:rStyle w:val="IndexLink"/>
              </w:rPr>
              <w:t>300</w:t>
            </w:r>
          </w:hyperlink>
        </w:p>
        <w:p>
          <w:pPr>
            <w:pStyle w:val="Contents5"/>
            <w:tabs>
              <w:tab w:val="clear" w:pos="7892"/>
              <w:tab w:val="right" w:pos="9026" w:leader="dot"/>
            </w:tabs>
            <w:rPr/>
          </w:pPr>
          <w:hyperlink w:anchor="__RefHeading___Toc252244_73047245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252246_730472459">
            <w:r>
              <w:rPr>
                <w:webHidden/>
                <w:rStyle w:val="IndexLink"/>
                <w:rtl w:val="true"/>
              </w:rPr>
              <w:t>شأن نزول</w:t>
            </w:r>
            <w:r>
              <w:rPr>
                <w:rStyle w:val="IndexLink"/>
                <w:rtl w:val="true"/>
              </w:rPr>
              <w:tab/>
            </w:r>
            <w:r>
              <w:rPr>
                <w:rStyle w:val="IndexLink"/>
              </w:rPr>
              <w:t>301</w:t>
            </w:r>
          </w:hyperlink>
        </w:p>
        <w:p>
          <w:pPr>
            <w:pStyle w:val="Contents5"/>
            <w:tabs>
              <w:tab w:val="clear" w:pos="7892"/>
              <w:tab w:val="right" w:pos="9026" w:leader="dot"/>
            </w:tabs>
            <w:rPr/>
          </w:pPr>
          <w:hyperlink w:anchor="__RefHeading___Toc252248_730472459">
            <w:r>
              <w:rPr>
                <w:webHidden/>
                <w:rStyle w:val="IndexLink"/>
                <w:rtl w:val="true"/>
              </w:rPr>
              <w:t>تفسير</w:t>
            </w:r>
            <w:r>
              <w:rPr>
                <w:rStyle w:val="IndexLink"/>
                <w:rtl w:val="true"/>
              </w:rPr>
              <w:tab/>
            </w:r>
            <w:r>
              <w:rPr>
                <w:rStyle w:val="IndexLink"/>
              </w:rPr>
              <w:t>302</w:t>
            </w:r>
          </w:hyperlink>
        </w:p>
        <w:p>
          <w:pPr>
            <w:pStyle w:val="Contents5"/>
            <w:tabs>
              <w:tab w:val="clear" w:pos="7892"/>
              <w:tab w:val="right" w:pos="9026" w:leader="dot"/>
            </w:tabs>
            <w:rPr/>
          </w:pPr>
          <w:hyperlink w:anchor="__RefHeading___Toc252250_730472459">
            <w:r>
              <w:rPr>
                <w:webHidden/>
                <w:rStyle w:val="IndexLink"/>
                <w:rtl w:val="true"/>
              </w:rPr>
              <w:t>تفسير</w:t>
            </w:r>
            <w:r>
              <w:rPr>
                <w:rStyle w:val="IndexLink"/>
                <w:rtl w:val="true"/>
              </w:rPr>
              <w:tab/>
            </w:r>
            <w:r>
              <w:rPr>
                <w:rStyle w:val="IndexLink"/>
              </w:rPr>
              <w:t>304</w:t>
            </w:r>
          </w:hyperlink>
        </w:p>
        <w:p>
          <w:pPr>
            <w:pStyle w:val="Contents5"/>
            <w:tabs>
              <w:tab w:val="clear" w:pos="7892"/>
              <w:tab w:val="right" w:pos="9026" w:leader="dot"/>
            </w:tabs>
            <w:rPr/>
          </w:pPr>
          <w:hyperlink w:anchor="__RefHeading___Toc252252_730472459">
            <w:r>
              <w:rPr>
                <w:webHidden/>
                <w:rStyle w:val="IndexLink"/>
                <w:rtl w:val="true"/>
              </w:rPr>
              <w:t>سؤال</w:t>
            </w:r>
            <w:r>
              <w:rPr>
                <w:rStyle w:val="IndexLink"/>
                <w:rtl w:val="true"/>
              </w:rPr>
              <w:tab/>
            </w:r>
            <w:r>
              <w:rPr>
                <w:rStyle w:val="IndexLink"/>
              </w:rPr>
              <w:t>305</w:t>
            </w:r>
          </w:hyperlink>
        </w:p>
        <w:p>
          <w:pPr>
            <w:pStyle w:val="Contents5"/>
            <w:tabs>
              <w:tab w:val="clear" w:pos="7892"/>
              <w:tab w:val="right" w:pos="9026" w:leader="dot"/>
            </w:tabs>
            <w:rPr/>
          </w:pPr>
          <w:hyperlink w:anchor="__RefHeading___Toc252254_730472459">
            <w:r>
              <w:rPr>
                <w:webHidden/>
                <w:rStyle w:val="IndexLink"/>
                <w:rtl w:val="true"/>
              </w:rPr>
              <w:t>پاسخ</w:t>
            </w:r>
            <w:r>
              <w:rPr>
                <w:rStyle w:val="IndexLink"/>
                <w:rtl w:val="true"/>
              </w:rPr>
              <w:tab/>
            </w:r>
            <w:r>
              <w:rPr>
                <w:rStyle w:val="IndexLink"/>
              </w:rPr>
              <w:t>306</w:t>
            </w:r>
          </w:hyperlink>
        </w:p>
        <w:p>
          <w:pPr>
            <w:pStyle w:val="Contents4"/>
            <w:tabs>
              <w:tab w:val="clear" w:pos="8176"/>
              <w:tab w:val="right" w:pos="9026" w:leader="dot"/>
            </w:tabs>
            <w:rPr/>
          </w:pPr>
          <w:hyperlink w:anchor="__RefHeading___Toc252256_730472459">
            <w:r>
              <w:rPr>
                <w:webHidden/>
                <w:rStyle w:val="IndexLink"/>
              </w:rPr>
              <w:t>27</w:t>
            </w:r>
            <w:r>
              <w:rPr>
                <w:rStyle w:val="IndexLink"/>
                <w:rtl w:val="true"/>
              </w:rPr>
              <w:t xml:space="preserve">. </w:t>
            </w:r>
            <w:r>
              <w:rPr>
                <w:rStyle w:val="IndexLink"/>
                <w:rtl w:val="true"/>
              </w:rPr>
              <w:t>تبانی مردان منافق با زنان منافق</w:t>
            </w:r>
            <w:r>
              <w:rPr>
                <w:rStyle w:val="IndexLink"/>
                <w:rtl w:val="true"/>
              </w:rPr>
              <w:tab/>
            </w:r>
            <w:r>
              <w:rPr>
                <w:rStyle w:val="IndexLink"/>
              </w:rPr>
              <w:t>306</w:t>
            </w:r>
          </w:hyperlink>
        </w:p>
        <w:p>
          <w:pPr>
            <w:pStyle w:val="Contents5"/>
            <w:tabs>
              <w:tab w:val="clear" w:pos="7892"/>
              <w:tab w:val="right" w:pos="9026" w:leader="dot"/>
            </w:tabs>
            <w:rPr/>
          </w:pPr>
          <w:hyperlink w:anchor="__RefHeading___Toc252258_730472459">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252260_730472459">
            <w:r>
              <w:rPr>
                <w:webHidden/>
                <w:rStyle w:val="IndexLink"/>
                <w:rtl w:val="true"/>
              </w:rPr>
              <w:t>تفسير</w:t>
            </w:r>
            <w:r>
              <w:rPr>
                <w:rStyle w:val="IndexLink"/>
                <w:rtl w:val="true"/>
              </w:rPr>
              <w:tab/>
            </w:r>
            <w:r>
              <w:rPr>
                <w:rStyle w:val="IndexLink"/>
              </w:rPr>
              <w:t>307</w:t>
            </w:r>
          </w:hyperlink>
        </w:p>
        <w:p>
          <w:pPr>
            <w:pStyle w:val="Contents5"/>
            <w:tabs>
              <w:tab w:val="clear" w:pos="7892"/>
              <w:tab w:val="right" w:pos="9026" w:leader="dot"/>
            </w:tabs>
            <w:rPr/>
          </w:pPr>
          <w:hyperlink w:anchor="__RefHeading___Toc252262_730472459">
            <w:r>
              <w:rPr>
                <w:webHidden/>
                <w:rStyle w:val="IndexLink"/>
                <w:rtl w:val="true"/>
              </w:rPr>
              <w:t>نشانه‌هاى منافقان</w:t>
            </w:r>
            <w:r>
              <w:rPr>
                <w:rStyle w:val="IndexLink"/>
                <w:rtl w:val="true"/>
              </w:rPr>
              <w:tab/>
            </w:r>
            <w:r>
              <w:rPr>
                <w:rStyle w:val="IndexLink"/>
              </w:rPr>
              <w:t>307</w:t>
            </w:r>
          </w:hyperlink>
        </w:p>
        <w:p>
          <w:pPr>
            <w:pStyle w:val="Contents4"/>
            <w:tabs>
              <w:tab w:val="clear" w:pos="8176"/>
              <w:tab w:val="right" w:pos="9026" w:leader="dot"/>
            </w:tabs>
            <w:rPr/>
          </w:pPr>
          <w:hyperlink w:anchor="__RefHeading___Toc252264_730472459">
            <w:r>
              <w:rPr>
                <w:webHidden/>
                <w:rStyle w:val="IndexLink"/>
              </w:rPr>
              <w:t>28</w:t>
            </w:r>
            <w:r>
              <w:rPr>
                <w:rStyle w:val="IndexLink"/>
                <w:rtl w:val="true"/>
              </w:rPr>
              <w:t xml:space="preserve">. </w:t>
            </w:r>
            <w:r>
              <w:rPr>
                <w:rStyle w:val="IndexLink"/>
                <w:rtl w:val="true"/>
              </w:rPr>
              <w:t>منافقین از حق و حقیقت، رویگردانند</w:t>
            </w:r>
            <w:r>
              <w:rPr>
                <w:rStyle w:val="IndexLink"/>
                <w:rtl w:val="true"/>
              </w:rPr>
              <w:tab/>
            </w:r>
            <w:r>
              <w:rPr>
                <w:rStyle w:val="IndexLink"/>
              </w:rPr>
              <w:t>311</w:t>
            </w:r>
          </w:hyperlink>
        </w:p>
        <w:p>
          <w:pPr>
            <w:pStyle w:val="Contents5"/>
            <w:tabs>
              <w:tab w:val="clear" w:pos="7892"/>
              <w:tab w:val="right" w:pos="9026" w:leader="dot"/>
            </w:tabs>
            <w:rPr/>
          </w:pPr>
          <w:hyperlink w:anchor="__RefHeading___Toc252266_730472459">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252268_730472459">
            <w:r>
              <w:rPr>
                <w:webHidden/>
                <w:rStyle w:val="IndexLink"/>
                <w:rtl w:val="true"/>
              </w:rPr>
              <w:t>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252270_730472459">
            <w:r>
              <w:rPr>
                <w:webHidden/>
                <w:rStyle w:val="IndexLink"/>
                <w:rtl w:val="true"/>
              </w:rPr>
              <w:t>نکات</w:t>
            </w:r>
            <w:r>
              <w:rPr>
                <w:rStyle w:val="IndexLink"/>
                <w:rtl w:val="true"/>
              </w:rPr>
              <w:tab/>
            </w:r>
            <w:r>
              <w:rPr>
                <w:rStyle w:val="IndexLink"/>
              </w:rPr>
              <w:t>312</w:t>
            </w:r>
          </w:hyperlink>
        </w:p>
        <w:p>
          <w:pPr>
            <w:pStyle w:val="Contents4"/>
            <w:tabs>
              <w:tab w:val="clear" w:pos="8176"/>
              <w:tab w:val="right" w:pos="9026" w:leader="dot"/>
            </w:tabs>
            <w:rPr/>
          </w:pPr>
          <w:hyperlink w:anchor="__RefHeading___Toc252272_730472459">
            <w:r>
              <w:rPr>
                <w:webHidden/>
                <w:rStyle w:val="IndexLink"/>
              </w:rPr>
              <w:t>29</w:t>
            </w:r>
            <w:r>
              <w:rPr>
                <w:rStyle w:val="IndexLink"/>
                <w:rtl w:val="true"/>
              </w:rPr>
              <w:t xml:space="preserve">. </w:t>
            </w:r>
            <w:r>
              <w:rPr>
                <w:rStyle w:val="IndexLink"/>
                <w:rtl w:val="true"/>
              </w:rPr>
              <w:t>كار شكنى‌های منافقان</w:t>
            </w:r>
            <w:r>
              <w:rPr>
                <w:rStyle w:val="IndexLink"/>
                <w:rtl w:val="true"/>
              </w:rPr>
              <w:tab/>
            </w:r>
            <w:r>
              <w:rPr>
                <w:rStyle w:val="IndexLink"/>
              </w:rPr>
              <w:t>316</w:t>
            </w:r>
          </w:hyperlink>
        </w:p>
        <w:p>
          <w:pPr>
            <w:pStyle w:val="Contents5"/>
            <w:tabs>
              <w:tab w:val="clear" w:pos="7892"/>
              <w:tab w:val="right" w:pos="9026" w:leader="dot"/>
            </w:tabs>
            <w:rPr/>
          </w:pPr>
          <w:hyperlink w:anchor="__RefHeading___Toc252274_730472459">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252276_730472459">
            <w:r>
              <w:rPr>
                <w:webHidden/>
                <w:rStyle w:val="IndexLink"/>
                <w:rtl w:val="true"/>
              </w:rPr>
              <w:t>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252278_730472459">
            <w:r>
              <w:rPr>
                <w:webHidden/>
                <w:rStyle w:val="IndexLink"/>
                <w:rtl w:val="true"/>
              </w:rPr>
              <w:t>نکات</w:t>
            </w:r>
            <w:r>
              <w:rPr>
                <w:rStyle w:val="IndexLink"/>
                <w:rtl w:val="true"/>
              </w:rPr>
              <w:tab/>
            </w:r>
            <w:r>
              <w:rPr>
                <w:rStyle w:val="IndexLink"/>
              </w:rPr>
              <w:t>319</w:t>
            </w:r>
          </w:hyperlink>
        </w:p>
        <w:p>
          <w:pPr>
            <w:pStyle w:val="Contents6"/>
            <w:tabs>
              <w:tab w:val="clear" w:pos="7609"/>
              <w:tab w:val="right" w:pos="9026" w:leader="dot"/>
            </w:tabs>
            <w:rPr/>
          </w:pPr>
          <w:hyperlink w:anchor="__RefHeading___Toc252280_730472459">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252282_730472459">
            <w:r>
              <w:rPr>
                <w:webHidden/>
                <w:rStyle w:val="IndexLink"/>
              </w:rPr>
              <w:t>1</w:t>
            </w:r>
            <w:r>
              <w:rPr>
                <w:rStyle w:val="IndexLink"/>
                <w:rtl w:val="true"/>
              </w:rPr>
              <w:t xml:space="preserve">. </w:t>
            </w:r>
            <w:r>
              <w:rPr>
                <w:rStyle w:val="IndexLink"/>
                <w:rtl w:val="true"/>
              </w:rPr>
              <w:t>اهميت به كيفيت كار است نه كميت</w:t>
            </w:r>
            <w:r>
              <w:rPr>
                <w:rStyle w:val="IndexLink"/>
                <w:rtl w:val="true"/>
              </w:rPr>
              <w:tab/>
            </w:r>
            <w:r>
              <w:rPr>
                <w:rStyle w:val="IndexLink"/>
              </w:rPr>
              <w:t>319</w:t>
            </w:r>
          </w:hyperlink>
        </w:p>
        <w:p>
          <w:pPr>
            <w:pStyle w:val="Contents5"/>
            <w:tabs>
              <w:tab w:val="clear" w:pos="7892"/>
              <w:tab w:val="right" w:pos="9026" w:leader="dot"/>
            </w:tabs>
            <w:rPr/>
          </w:pPr>
          <w:hyperlink w:anchor="__RefHeading___Toc252284_730472459">
            <w:r>
              <w:rPr>
                <w:webHidden/>
                <w:rStyle w:val="IndexLink"/>
              </w:rPr>
              <w:t>2</w:t>
            </w:r>
            <w:r>
              <w:rPr>
                <w:rStyle w:val="IndexLink"/>
                <w:rtl w:val="true"/>
              </w:rPr>
              <w:t xml:space="preserve">. </w:t>
            </w:r>
            <w:r>
              <w:rPr>
                <w:rStyle w:val="IndexLink"/>
                <w:rtl w:val="true"/>
              </w:rPr>
              <w:t>صفتى كه در آيات فوق در باره منافقان عصر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خوانديم</w:t>
            </w:r>
            <w:r>
              <w:rPr>
                <w:rStyle w:val="IndexLink"/>
                <w:rtl w:val="true"/>
              </w:rPr>
              <w:tab/>
            </w:r>
            <w:r>
              <w:rPr>
                <w:rStyle w:val="IndexLink"/>
              </w:rPr>
              <w:t>320</w:t>
            </w:r>
          </w:hyperlink>
        </w:p>
        <w:p>
          <w:pPr>
            <w:pStyle w:val="Contents5"/>
            <w:tabs>
              <w:tab w:val="clear" w:pos="7892"/>
              <w:tab w:val="right" w:pos="9026" w:leader="dot"/>
            </w:tabs>
            <w:rPr/>
          </w:pPr>
          <w:hyperlink w:anchor="__RefHeading___Toc252286_730472459">
            <w:r>
              <w:rPr>
                <w:webHidden/>
                <w:rStyle w:val="IndexLink"/>
              </w:rPr>
              <w:t>3</w:t>
            </w:r>
            <w:r>
              <w:rPr>
                <w:rStyle w:val="IndexLink"/>
                <w:rtl w:val="true"/>
              </w:rPr>
              <w:t xml:space="preserve">. </w:t>
            </w:r>
            <w:r>
              <w:rPr>
                <w:rStyle w:val="IndexLink"/>
                <w:rtl w:val="true"/>
              </w:rPr>
              <w:t xml:space="preserve">جملۀ </w:t>
            </w:r>
            <w:r>
              <w:rPr>
                <w:rStyle w:val="IndexLink"/>
                <w:rtl w:val="true"/>
              </w:rPr>
              <w:t>«</w:t>
            </w:r>
            <w:r>
              <w:rPr>
                <w:rStyle w:val="IndexLink"/>
                <w:rtl w:val="true"/>
              </w:rPr>
              <w:t>سَخِرَ اللَّهُ مِنْهُمْ</w:t>
            </w:r>
            <w:r>
              <w:rPr>
                <w:rStyle w:val="IndexLink"/>
                <w:rtl w:val="true"/>
              </w:rPr>
              <w:t>»</w:t>
            </w:r>
            <w:r>
              <w:rPr>
                <w:rStyle w:val="IndexLink"/>
                <w:rtl w:val="true"/>
              </w:rPr>
              <w:t xml:space="preserve">؛ </w:t>
            </w:r>
            <w:r>
              <w:rPr>
                <w:rStyle w:val="IndexLink"/>
                <w:rtl w:val="true"/>
              </w:rPr>
              <w:t>(</w:t>
            </w:r>
            <w:r>
              <w:rPr>
                <w:rStyle w:val="IndexLink"/>
                <w:rtl w:val="true"/>
              </w:rPr>
              <w:t>خداوند آن‌ها را مسخره مى‌كند</w:t>
            </w:r>
            <w:r>
              <w:rPr>
                <w:rStyle w:val="IndexLink"/>
                <w:rtl w:val="true"/>
              </w:rPr>
              <w:t xml:space="preserve">) </w:t>
            </w:r>
            <w:r>
              <w:rPr>
                <w:rStyle w:val="IndexLink"/>
                <w:rtl w:val="true"/>
              </w:rPr>
              <w:t>به اين معنى نيست كه</w:t>
            </w:r>
            <w:r>
              <w:rPr>
                <w:rStyle w:val="IndexLink"/>
                <w:rtl w:val="true"/>
              </w:rPr>
              <w:tab/>
            </w:r>
            <w:r>
              <w:rPr>
                <w:rStyle w:val="IndexLink"/>
              </w:rPr>
              <w:t>320</w:t>
            </w:r>
          </w:hyperlink>
        </w:p>
        <w:p>
          <w:pPr>
            <w:pStyle w:val="Contents5"/>
            <w:tabs>
              <w:tab w:val="clear" w:pos="7892"/>
              <w:tab w:val="right" w:pos="9026" w:leader="dot"/>
            </w:tabs>
            <w:rPr/>
          </w:pPr>
          <w:hyperlink w:anchor="__RefHeading___Toc252288_730472459">
            <w:r>
              <w:rPr>
                <w:webHidden/>
                <w:rStyle w:val="IndexLink"/>
              </w:rPr>
              <w:t>4</w:t>
            </w:r>
            <w:r>
              <w:rPr>
                <w:rStyle w:val="IndexLink"/>
                <w:rtl w:val="true"/>
              </w:rPr>
              <w:t xml:space="preserve">. </w:t>
            </w:r>
            <w:r>
              <w:rPr>
                <w:rStyle w:val="IndexLink"/>
                <w:rtl w:val="true"/>
              </w:rPr>
              <w:t xml:space="preserve">شك نيست كه عدد سبعين </w:t>
            </w:r>
            <w:r>
              <w:rPr>
                <w:rStyle w:val="IndexLink"/>
                <w:rtl w:val="true"/>
              </w:rPr>
              <w:t>(</w:t>
            </w:r>
            <w:r>
              <w:rPr>
                <w:rStyle w:val="IndexLink"/>
                <w:rtl w:val="true"/>
              </w:rPr>
              <w:t>هفتاد</w:t>
            </w:r>
            <w:r>
              <w:rPr>
                <w:rStyle w:val="IndexLink"/>
                <w:rtl w:val="true"/>
              </w:rPr>
              <w:t xml:space="preserve">) </w:t>
            </w:r>
            <w:r>
              <w:rPr>
                <w:rStyle w:val="IndexLink"/>
                <w:rtl w:val="true"/>
              </w:rPr>
              <w:t xml:space="preserve">در آيات فوق براى </w:t>
            </w:r>
            <w:r>
              <w:rPr>
                <w:rStyle w:val="IndexLink"/>
                <w:rtl w:val="true"/>
              </w:rPr>
              <w:t>«</w:t>
            </w:r>
            <w:r>
              <w:rPr>
                <w:rStyle w:val="IndexLink"/>
                <w:rtl w:val="true"/>
              </w:rPr>
              <w:t>تكثير</w:t>
            </w:r>
            <w:r>
              <w:rPr>
                <w:rStyle w:val="IndexLink"/>
                <w:rtl w:val="true"/>
              </w:rPr>
              <w:t xml:space="preserve">» </w:t>
            </w:r>
            <w:r>
              <w:rPr>
                <w:rStyle w:val="IndexLink"/>
                <w:rtl w:val="true"/>
              </w:rPr>
              <w:t>است</w:t>
            </w:r>
            <w:r>
              <w:rPr>
                <w:rStyle w:val="IndexLink"/>
                <w:rtl w:val="true"/>
              </w:rPr>
              <w:tab/>
            </w:r>
            <w:r>
              <w:rPr>
                <w:rStyle w:val="IndexLink"/>
              </w:rPr>
              <w:t>320</w:t>
            </w:r>
          </w:hyperlink>
        </w:p>
        <w:p>
          <w:pPr>
            <w:pStyle w:val="Contents4"/>
            <w:tabs>
              <w:tab w:val="clear" w:pos="8176"/>
              <w:tab w:val="right" w:pos="9026" w:leader="dot"/>
            </w:tabs>
            <w:rPr/>
          </w:pPr>
          <w:hyperlink w:anchor="__RefHeading___Toc252290_730472459">
            <w:r>
              <w:rPr>
                <w:webHidden/>
                <w:rStyle w:val="IndexLink"/>
              </w:rPr>
              <w:t>30</w:t>
            </w:r>
            <w:r>
              <w:rPr>
                <w:rStyle w:val="IndexLink"/>
                <w:rtl w:val="true"/>
              </w:rPr>
              <w:t xml:space="preserve">. </w:t>
            </w:r>
            <w:r>
              <w:rPr>
                <w:rStyle w:val="IndexLink"/>
                <w:rtl w:val="true"/>
              </w:rPr>
              <w:t>تخلف منافقین از مجاهدت در راه خدا</w:t>
            </w:r>
            <w:r>
              <w:rPr>
                <w:rStyle w:val="IndexLink"/>
                <w:rtl w:val="true"/>
              </w:rPr>
              <w:tab/>
            </w:r>
            <w:r>
              <w:rPr>
                <w:rStyle w:val="IndexLink"/>
              </w:rPr>
              <w:t>323</w:t>
            </w:r>
          </w:hyperlink>
        </w:p>
        <w:p>
          <w:pPr>
            <w:pStyle w:val="Contents5"/>
            <w:tabs>
              <w:tab w:val="clear" w:pos="7892"/>
              <w:tab w:val="right" w:pos="9026" w:leader="dot"/>
            </w:tabs>
            <w:rPr/>
          </w:pPr>
          <w:hyperlink w:anchor="__RefHeading___Toc252292_730472459">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252294_730472459">
            <w:r>
              <w:rPr>
                <w:webHidden/>
                <w:rStyle w:val="IndexLink"/>
                <w:rtl w:val="true"/>
              </w:rPr>
              <w:t>تفسیر</w:t>
            </w:r>
            <w:r>
              <w:rPr>
                <w:rStyle w:val="IndexLink"/>
                <w:rtl w:val="true"/>
              </w:rPr>
              <w:tab/>
            </w:r>
            <w:r>
              <w:rPr>
                <w:rStyle w:val="IndexLink"/>
              </w:rPr>
              <w:t>323</w:t>
            </w:r>
          </w:hyperlink>
        </w:p>
        <w:p>
          <w:pPr>
            <w:pStyle w:val="Contents5"/>
            <w:tabs>
              <w:tab w:val="clear" w:pos="7892"/>
              <w:tab w:val="right" w:pos="9026" w:leader="dot"/>
            </w:tabs>
            <w:rPr/>
          </w:pPr>
          <w:hyperlink w:anchor="__RefHeading___Toc252296_730472459">
            <w:r>
              <w:rPr>
                <w:webHidden/>
                <w:rStyle w:val="IndexLink"/>
                <w:rtl w:val="true"/>
              </w:rPr>
              <w:t>باز هم كار شكنى منافقان</w:t>
            </w:r>
            <w:r>
              <w:rPr>
                <w:rStyle w:val="IndexLink"/>
                <w:rtl w:val="true"/>
              </w:rPr>
              <w:tab/>
            </w:r>
            <w:r>
              <w:rPr>
                <w:rStyle w:val="IndexLink"/>
              </w:rPr>
              <w:t>323</w:t>
            </w:r>
          </w:hyperlink>
        </w:p>
        <w:p>
          <w:pPr>
            <w:pStyle w:val="Contents4"/>
            <w:tabs>
              <w:tab w:val="clear" w:pos="8176"/>
              <w:tab w:val="right" w:pos="9026" w:leader="dot"/>
            </w:tabs>
            <w:rPr/>
          </w:pPr>
          <w:hyperlink w:anchor="__RefHeading___Toc252298_730472459">
            <w:r>
              <w:rPr>
                <w:webHidden/>
                <w:rStyle w:val="IndexLink"/>
              </w:rPr>
              <w:t>31</w:t>
            </w:r>
            <w:r>
              <w:rPr>
                <w:rStyle w:val="IndexLink"/>
                <w:rtl w:val="true"/>
              </w:rPr>
              <w:t xml:space="preserve">. </w:t>
            </w:r>
            <w:r>
              <w:rPr>
                <w:rStyle w:val="IndexLink"/>
                <w:rtl w:val="true"/>
              </w:rPr>
              <w:t>تحریم منافقان توسط اسلام</w:t>
            </w:r>
            <w:r>
              <w:rPr>
                <w:rStyle w:val="IndexLink"/>
                <w:rtl w:val="true"/>
              </w:rPr>
              <w:tab/>
            </w:r>
            <w:r>
              <w:rPr>
                <w:rStyle w:val="IndexLink"/>
              </w:rPr>
              <w:t>326</w:t>
            </w:r>
          </w:hyperlink>
        </w:p>
        <w:p>
          <w:pPr>
            <w:pStyle w:val="Contents5"/>
            <w:tabs>
              <w:tab w:val="clear" w:pos="7892"/>
              <w:tab w:val="right" w:pos="9026" w:leader="dot"/>
            </w:tabs>
            <w:rPr/>
          </w:pPr>
          <w:hyperlink w:anchor="__RefHeading___Toc252300_730472459">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252302_730472459">
            <w:r>
              <w:rPr>
                <w:webHidden/>
                <w:rStyle w:val="IndexLink"/>
                <w:rtl w:val="true"/>
              </w:rPr>
              <w:t>تفسیر</w:t>
            </w:r>
            <w:r>
              <w:rPr>
                <w:rStyle w:val="IndexLink"/>
                <w:rtl w:val="true"/>
              </w:rPr>
              <w:tab/>
            </w:r>
            <w:r>
              <w:rPr>
                <w:rStyle w:val="IndexLink"/>
              </w:rPr>
              <w:t>327</w:t>
            </w:r>
          </w:hyperlink>
        </w:p>
        <w:p>
          <w:pPr>
            <w:pStyle w:val="Contents5"/>
            <w:tabs>
              <w:tab w:val="clear" w:pos="7892"/>
              <w:tab w:val="right" w:pos="9026" w:leader="dot"/>
            </w:tabs>
            <w:rPr/>
          </w:pPr>
          <w:hyperlink w:anchor="__RefHeading___Toc252304_730472459">
            <w:r>
              <w:rPr>
                <w:webHidden/>
                <w:rStyle w:val="IndexLink"/>
                <w:rtl w:val="true"/>
              </w:rPr>
              <w:t>روش محكم‌تر در برابر منافقان</w:t>
            </w:r>
            <w:r>
              <w:rPr>
                <w:rStyle w:val="IndexLink"/>
                <w:rtl w:val="true"/>
              </w:rPr>
              <w:tab/>
            </w:r>
            <w:r>
              <w:rPr>
                <w:rStyle w:val="IndexLink"/>
              </w:rPr>
              <w:t>329</w:t>
            </w:r>
          </w:hyperlink>
        </w:p>
        <w:p>
          <w:pPr>
            <w:pStyle w:val="Contents4"/>
            <w:tabs>
              <w:tab w:val="clear" w:pos="8176"/>
              <w:tab w:val="right" w:pos="9026" w:leader="dot"/>
            </w:tabs>
            <w:rPr/>
          </w:pPr>
          <w:hyperlink w:anchor="__RefHeading___Toc252306_730472459">
            <w:r>
              <w:rPr>
                <w:webHidden/>
                <w:rStyle w:val="IndexLink"/>
              </w:rPr>
              <w:t>32</w:t>
            </w:r>
            <w:r>
              <w:rPr>
                <w:rStyle w:val="IndexLink"/>
                <w:rtl w:val="true"/>
              </w:rPr>
              <w:t xml:space="preserve">. </w:t>
            </w:r>
            <w:r>
              <w:rPr>
                <w:rStyle w:val="IndexLink"/>
                <w:rtl w:val="true"/>
              </w:rPr>
              <w:t>بهانه جوئی و راحت طلبی منافقین</w:t>
            </w:r>
            <w:r>
              <w:rPr>
                <w:rStyle w:val="IndexLink"/>
                <w:rtl w:val="true"/>
              </w:rPr>
              <w:tab/>
            </w:r>
            <w:r>
              <w:rPr>
                <w:rStyle w:val="IndexLink"/>
              </w:rPr>
              <w:t>334</w:t>
            </w:r>
          </w:hyperlink>
        </w:p>
        <w:p>
          <w:pPr>
            <w:pStyle w:val="Contents5"/>
            <w:tabs>
              <w:tab w:val="clear" w:pos="7892"/>
              <w:tab w:val="right" w:pos="9026" w:leader="dot"/>
            </w:tabs>
            <w:rPr/>
          </w:pPr>
          <w:hyperlink w:anchor="__RefHeading___Toc252308_730472459">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252310_730472459">
            <w:r>
              <w:rPr>
                <w:webHidden/>
                <w:rStyle w:val="IndexLink"/>
                <w:rtl w:val="true"/>
              </w:rPr>
              <w:t>تفسیر</w:t>
            </w:r>
            <w:r>
              <w:rPr>
                <w:rStyle w:val="IndexLink"/>
                <w:rtl w:val="true"/>
              </w:rPr>
              <w:tab/>
            </w:r>
            <w:r>
              <w:rPr>
                <w:rStyle w:val="IndexLink"/>
              </w:rPr>
              <w:t>334</w:t>
            </w:r>
          </w:hyperlink>
        </w:p>
        <w:p>
          <w:pPr>
            <w:pStyle w:val="Contents5"/>
            <w:tabs>
              <w:tab w:val="clear" w:pos="7892"/>
              <w:tab w:val="right" w:pos="9026" w:leader="dot"/>
            </w:tabs>
            <w:rPr/>
          </w:pPr>
          <w:hyperlink w:anchor="__RefHeading___Toc252312_730472459">
            <w:r>
              <w:rPr>
                <w:webHidden/>
                <w:rStyle w:val="IndexLink"/>
                <w:rtl w:val="true"/>
              </w:rPr>
              <w:t>دون‌همتان، و مؤمنان راستين</w:t>
            </w:r>
            <w:r>
              <w:rPr>
                <w:rStyle w:val="IndexLink"/>
                <w:rtl w:val="true"/>
              </w:rPr>
              <w:tab/>
            </w:r>
            <w:r>
              <w:rPr>
                <w:rStyle w:val="IndexLink"/>
              </w:rPr>
              <w:t>334</w:t>
            </w:r>
          </w:hyperlink>
        </w:p>
        <w:p>
          <w:pPr>
            <w:pStyle w:val="Contents3"/>
            <w:tabs>
              <w:tab w:val="clear" w:pos="8459"/>
              <w:tab w:val="right" w:pos="9026" w:leader="dot"/>
            </w:tabs>
            <w:rPr/>
          </w:pPr>
          <w:hyperlink w:anchor="__RefHeading___Toc252314_730472459">
            <w:r>
              <w:rPr>
                <w:webHidden/>
                <w:rStyle w:val="IndexLink"/>
                <w:rtl w:val="true"/>
              </w:rPr>
              <w:t>فهرست منابع و مآخذ</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09_346002"/>
      <w:bookmarkStart w:id="1" w:name="pg14709_346002"/>
      <w:bookmarkEnd w:id="1"/>
    </w:p>
    <w:p>
      <w:pPr>
        <w:pStyle w:val="Heading2"/>
        <w:numPr>
          <w:ilvl w:val="1"/>
          <w:numId w:val="1"/>
        </w:numPr>
        <w:rPr/>
      </w:pPr>
      <w:bookmarkStart w:id="2" w:name="pg14709_346002"/>
      <w:bookmarkStart w:id="3" w:name="__RefHeading___Toc251852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854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دائرة‌المعارف ارتباطات و تعاملات</w:t>
      </w:r>
    </w:p>
    <w:p>
      <w:pPr>
        <w:pStyle w:val="BookText"/>
        <w:rPr/>
      </w:pPr>
      <w:r>
        <w:rPr>
          <w:rFonts w:ascii="IRNazanin" w:hAnsi="IRNazanin" w:eastAsia="IRNazanin"/>
          <w:color w:val="111111"/>
          <w:sz w:val="28"/>
          <w:sz w:val="28"/>
          <w:szCs w:val="28"/>
          <w:rtl w:val="true"/>
          <w:lang w:bidi="fa-IR"/>
        </w:rPr>
        <w:t>خدا ، انسان و جهان</w:t>
      </w:r>
    </w:p>
    <w:p>
      <w:pPr>
        <w:pStyle w:val="BookText"/>
        <w:rPr/>
      </w:pPr>
      <w:r>
        <w:rPr>
          <w:rFonts w:ascii="IRNazanin" w:hAnsi="IRNazanin" w:eastAsia="IRNazanin"/>
          <w:color w:val="111111"/>
          <w:sz w:val="28"/>
          <w:sz w:val="28"/>
          <w:szCs w:val="28"/>
          <w:rtl w:val="true"/>
          <w:lang w:bidi="fa-IR"/>
        </w:rPr>
        <w:t>ازدیدگاه قرآن، پیامبر صلی الله علیه و آله واهل‌بیت عصمت و طهارت علیهم السلام</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منافقان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709_346006"/>
    </w:p>
    <w:p>
      <w:pPr>
        <w:pStyle w:val="Heading2"/>
        <w:numPr>
          <w:ilvl w:val="1"/>
          <w:numId w:val="1"/>
        </w:numPr>
        <w:rPr/>
      </w:pPr>
      <w:bookmarkStart w:id="8" w:name="__RefHeading___Toc251856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4709_346012"/>
    </w:p>
    <w:p>
      <w:pPr>
        <w:pStyle w:val="Heading2"/>
        <w:numPr>
          <w:ilvl w:val="1"/>
          <w:numId w:val="1"/>
        </w:numPr>
        <w:rPr/>
      </w:pPr>
      <w:bookmarkStart w:id="11" w:name="__RefHeading___Toc251858_73047245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Heading3"/>
        <w:numPr>
          <w:ilvl w:val="2"/>
          <w:numId w:val="1"/>
        </w:numPr>
        <w:rPr/>
      </w:pPr>
      <w:bookmarkStart w:id="13" w:name="__RefHeading___Toc251860_730472459"/>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با خویشاوندان ، برادران و خواهران نسبی ، سببی و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تعامل با همسایگان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استاد و شاگرد ، و عالم و جاهل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مؤمنین و منافقین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709_346014"/>
      <w:bookmarkStart w:id="16" w:name="pg14709_346014"/>
      <w:bookmarkEnd w:id="16"/>
    </w:p>
    <w:p>
      <w:pPr>
        <w:pStyle w:val="BookText"/>
        <w:rPr/>
      </w:pPr>
      <w:bookmarkStart w:id="17" w:name="pg14709_346014"/>
      <w:bookmarkEnd w:id="17"/>
      <w:r>
        <w:rPr>
          <w:rFonts w:ascii="IRNazanin" w:hAnsi="IRNazanin" w:eastAsia="IRNazanin"/>
          <w:color w:val="111111"/>
          <w:sz w:val="28"/>
          <w:sz w:val="28"/>
          <w:szCs w:val="28"/>
          <w:rtl w:val="true"/>
          <w:lang w:bidi="fa-IR"/>
        </w:rPr>
        <w:t>ادامه جلد دوازدهم</w:t>
      </w:r>
    </w:p>
    <w:p>
      <w:pPr>
        <w:pStyle w:val="Heading3"/>
        <w:numPr>
          <w:ilvl w:val="2"/>
          <w:numId w:val="1"/>
        </w:numPr>
        <w:rPr/>
      </w:pPr>
      <w:bookmarkStart w:id="18" w:name="__RefHeading___Toc251862_730472459"/>
      <w:bookmarkStart w:id="19" w:name="_Toc6"/>
      <w:bookmarkEnd w:id="18"/>
      <w:r>
        <w:rPr>
          <w:rtl w:val="true"/>
        </w:rPr>
        <w:t>بخش پنجم</w:t>
      </w:r>
      <w:r>
        <w:rPr>
          <w:rtl w:val="true"/>
        </w:rPr>
        <w:t xml:space="preserve">: </w:t>
      </w:r>
      <w:r>
        <w:rPr>
          <w:rtl w:val="true"/>
        </w:rPr>
        <w:t>تعاملات با خویشاوندان ، برادران وخواهران</w:t>
      </w:r>
      <w:bookmarkEnd w:id="19"/>
    </w:p>
    <w:p>
      <w:pPr>
        <w:pStyle w:val="Heading4"/>
        <w:numPr>
          <w:ilvl w:val="3"/>
          <w:numId w:val="1"/>
        </w:numPr>
        <w:rPr/>
      </w:pPr>
      <w:bookmarkStart w:id="20" w:name="__RefHeading___Toc251864_730472459"/>
      <w:bookmarkStart w:id="21" w:name="_Toc7"/>
      <w:bookmarkEnd w:id="20"/>
      <w:r>
        <w:rPr/>
        <w:t>103</w:t>
      </w:r>
      <w:r>
        <w:rPr>
          <w:rtl w:val="true"/>
        </w:rPr>
        <w:t xml:space="preserve">. </w:t>
      </w:r>
      <w:r>
        <w:rPr>
          <w:rtl w:val="true"/>
        </w:rPr>
        <w:t>کمک وانفاق، بدون منت</w:t>
      </w:r>
      <w:bookmarkEnd w:id="21"/>
    </w:p>
    <w:p>
      <w:pPr>
        <w:pStyle w:val="Heading5"/>
        <w:numPr>
          <w:ilvl w:val="4"/>
          <w:numId w:val="1"/>
        </w:numPr>
        <w:rPr/>
      </w:pPr>
      <w:bookmarkStart w:id="22" w:name="__RefHeading___Toc251866_73047245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w:t>
      </w:r>
    </w:p>
    <w:p>
      <w:pPr>
        <w:pStyle w:val="BookText"/>
        <w:rPr/>
      </w:pPr>
      <w:r>
        <w:rPr>
          <w:rFonts w:ascii="Amiri" w:hAnsi="Amiri" w:eastAsia="Amiri" w:cs="Amiri"/>
          <w:color w:val="111111"/>
          <w:sz w:val="28"/>
          <w:sz w:val="28"/>
          <w:szCs w:val="28"/>
          <w:rtl w:val="true"/>
          <w:lang w:bidi="ar-SA"/>
        </w:rPr>
        <w:t xml:space="preserve">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يا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مى‌كنند، سپس به دنبال انفاقى كه كرده‌اند، منت نمى‌گذارند و آزارى نمى‌رسانند،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ترسى دارند، و نه غمگين </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كه آزارى به دنبال آن باشد، بهتر است؛ و خداوند، بى‌نياز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بخشش‌هاى خود را با منت و آزار، باطل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كه مال خود را براى نشان دادن به مردم، انفاق مى‌كند؛ و به خدا و روز رستاخيز، ايمان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بذرهايى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خاكها و بذرها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خاك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كارى كه انجام داده‌اند، چيزى به دست نمى‌آورند؛ و خداوند، جمعيت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مى‌كنند، هم‌چون باغى است كه در نقطه بلندى باشد، و باران‌هاى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آزاد و نور آفتاب، به حد كافى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شاداب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دوست دارد كه باغى از درختان خرما و انگور داشته باشد كه از زير درختان آن، نهرها بگذرد، و براى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گونه ميوه‌اى وجود داشته باشد، در حالى كه به سن پيرى رسيده و فرزندانى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برخورد كند و شعله‌ور گردد و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حال كسانى كه انفاق‌هاى خود را، با ريا و منت و آزار، باطل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خداوند آيات خود را براى شما آشكار مى‌سازد؛ شايد بينديشيد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انديشه، راه حق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قسمت‌هاى پاكيزه 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آورده‌ايد، و از آن‌چه از زمين براى شما خارج ساخته‌ايم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انفاق، به سراغ قسمت‌هاى ناپاك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نرويد در حالى كه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پذيرش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نيستيد آن‌ها را بپذيريد؛ مگر از روى اغماض و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بى‌نياز و شايسته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تهيدستى مى‌دهد؛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مى‌كند، ولى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 به وعده‌هاى خود، وفا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حكمت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هر كس دانش داده شود، خير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درك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را كه انفاق مى‌كنيد،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آن‌ها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انفاق‌ها را آشكار كنيد،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مخفى ساخته و به نيازمندان بدهيد،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گناهان شما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ترك انفاق به غير مسلمانان، براى اجبار به اسلام،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خداوند،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خوبي‌ها و اموال انفاق مى‌كنيد، براى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رضاى خدا، انفاق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خوبي‌ها انفاق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شما داده مى‌شود؛ و به شما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شما، مخصوصاً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نيازمندانى باشد كه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آيين خدا، آن‌ها را از وطن‌هاى خويش آواره ساخته؛ و شركت در ميدانِ جهاد، به آن‌ها اجازه نمى‌دهد تا براى تأمين هزينه زندگى، دست به كسب و تجارتى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مسافرتى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خويشتن‌دارى، افراد ناآگاه آن‌ها را بى‌نياز مى‌پندارند؛ امّا آن‌ها </w:t>
      </w:r>
      <w:bookmarkStart w:id="24" w:name="pg14709_346018"/>
    </w:p>
    <w:p>
      <w:pPr>
        <w:pStyle w:val="BookText"/>
        <w:rPr/>
      </w:pPr>
      <w:bookmarkEnd w:id="24"/>
      <w:r>
        <w:rPr>
          <w:rFonts w:ascii="IRNazanin" w:hAnsi="IRNazanin" w:eastAsia="IRNazanin"/>
          <w:color w:val="111111"/>
          <w:sz w:val="28"/>
          <w:sz w:val="28"/>
          <w:szCs w:val="28"/>
          <w:rtl w:val="true"/>
          <w:lang w:bidi="fa-IR"/>
        </w:rPr>
        <w:t>را از چهره‌هاي‌شان مى‌شناسى؛ و هرگز با اصرار چيزى از مردم نمى‌خواهند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خوبى در راه خدا انفاق كنيد،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آن‌هاست، و نه غمگين مى‌شوند</w:t>
      </w:r>
      <w:r>
        <w:rPr>
          <w:rFonts w:eastAsia="IRNazanin" w:cs="IRNazanin"/>
          <w:color w:val="111111"/>
          <w:sz w:val="28"/>
          <w:szCs w:val="28"/>
          <w:rtl w:val="true"/>
          <w:lang w:bidi="fa-IR"/>
        </w:rPr>
        <w:t>.»</w:t>
      </w:r>
    </w:p>
    <w:p>
      <w:pPr>
        <w:pStyle w:val="Heading5"/>
        <w:numPr>
          <w:ilvl w:val="4"/>
          <w:numId w:val="1"/>
        </w:numPr>
        <w:rPr/>
      </w:pPr>
      <w:bookmarkStart w:id="25" w:name="__RefHeading___Toc251868_730472459"/>
      <w:bookmarkStart w:id="26" w:name="_Toc9"/>
      <w:bookmarkEnd w:id="25"/>
      <w:r>
        <w:rPr>
          <w:rtl w:val="true"/>
        </w:rPr>
        <w:t>تفسیر</w:t>
      </w:r>
      <w:bookmarkEnd w:id="26"/>
    </w:p>
    <w:p>
      <w:pPr>
        <w:pStyle w:val="Heading5"/>
        <w:numPr>
          <w:ilvl w:val="4"/>
          <w:numId w:val="1"/>
        </w:numPr>
        <w:rPr/>
      </w:pPr>
      <w:bookmarkStart w:id="27" w:name="__RefHeading___Toc251870_730472459"/>
      <w:bookmarkStart w:id="28" w:name="_Toc10"/>
      <w:bookmarkEnd w:id="27"/>
      <w:r>
        <w:rPr>
          <w:rtl w:val="true"/>
        </w:rPr>
        <w:t>بيان آيات</w:t>
      </w:r>
      <w:bookmarkEnd w:id="28"/>
    </w:p>
    <w:p>
      <w:pPr>
        <w:pStyle w:val="BookText"/>
        <w:rPr/>
      </w:pPr>
      <w:r>
        <w:rPr>
          <w:rFonts w:ascii="IRNazanin" w:hAnsi="IRNazanin" w:eastAsia="IRNazanin"/>
          <w:color w:val="111111"/>
          <w:sz w:val="28"/>
          <w:sz w:val="28"/>
          <w:szCs w:val="28"/>
          <w:rtl w:val="true"/>
          <w:lang w:bidi="fa-IR"/>
        </w:rPr>
        <w:t>سياق اين آيات از اين جهت كه همه در باره انفاق است، و مضامين آن‌ها به يكديگر ارتباط دارد اين را مى‌فهماند كه همه يك باره نازل شده، و اين آيات مؤمنين را تحريك و تشويق به انفاق در راه خدا مى‌كند، و نخست براى زياد شدن و بركت مالى كه انفاق مى‌كنند مثلى مى‌زند، كه يك درهم آن هفتصد درهم مى‌شود، و چه بسا كه خدا بيش‌ترش هم مى‌كند، و سپس براى انفاق ريايى و غير خدايى مثلى مى‌آورد تا بفهماند كه چنين انفاقى بركت و بهره‌اى ندارد، و در مرحله سوم مسلمانان را از انفاق با منت و اذيت نهى مى‌كند، زيرا كه منت و اذيت اثر آن را خنثى مى‌كند، و اجر عظيمش را حبط نموده و از بين مى‌برد سپس دستور مى‌دهد كه از مال پاكيزه خود انفاق كنند، نه اين‌كه از جهت بخل و تنگ نظرى هر مال ناپاك و دور انداختنى را در راه خدا بدهند، و آن گاه موردى را كه بايد مال در آن مورد انفاق شود ذكر مى‌كند كه عبارت است از فقرايى كه در راه خدا از هستى ساقط شده‌اند، و در آخر اجر عظيمى كه اين انفاق نزد خداى تعالى دارد بيان مى‌كند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كوتاه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مورد بحث، مردم را دعوت به انفاق مى‌كند و در </w:t>
      </w:r>
      <w:bookmarkStart w:id="29" w:name="pg14709_346019"/>
    </w:p>
    <w:p>
      <w:pPr>
        <w:pStyle w:val="BookText"/>
        <w:rPr/>
      </w:pPr>
      <w:bookmarkEnd w:id="29"/>
      <w:r>
        <w:rPr>
          <w:rFonts w:ascii="IRNazanin" w:hAnsi="IRNazanin" w:eastAsia="IRNazanin"/>
          <w:color w:val="111111"/>
          <w:sz w:val="28"/>
          <w:sz w:val="28"/>
          <w:szCs w:val="28"/>
          <w:rtl w:val="true"/>
          <w:lang w:bidi="fa-IR"/>
        </w:rPr>
        <w:t>مرحله اول، جهت اين دعوت و غرضى را كه در آن است بيان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كار بايد خدا باشد نه مردم، و در مرحله دوم صورت عمل و كيفيت آن را تبيين كرده كه بايد منت و اذيت به دنبال نداشته باشد، و در مرحله سوم وضع آن مال را بيان مى‌كند كه بايد طيب باشد نه خبيث، و در مرحله چهارم مورد آن را كه بايد فقيرى باشد كه در راه خدا فقير شده و در مرحله پنجم اجر عظيمى كه در دنيا و آخرت دارد بيان نموده است</w:t>
      </w:r>
      <w:r>
        <w:rPr>
          <w:rFonts w:eastAsia="IRNazanin" w:cs="IRNazanin"/>
          <w:color w:val="111111"/>
          <w:sz w:val="28"/>
          <w:szCs w:val="28"/>
          <w:rtl w:val="true"/>
          <w:lang w:bidi="fa-IR"/>
        </w:rPr>
        <w:t>.</w:t>
      </w:r>
    </w:p>
    <w:p>
      <w:pPr>
        <w:pStyle w:val="Heading5"/>
        <w:numPr>
          <w:ilvl w:val="4"/>
          <w:numId w:val="1"/>
        </w:numPr>
        <w:rPr/>
      </w:pPr>
      <w:bookmarkStart w:id="30" w:name="__RefHeading___Toc251872_730472459"/>
      <w:bookmarkStart w:id="31" w:name="_Toc11"/>
      <w:bookmarkEnd w:id="30"/>
      <w:r>
        <w:rPr>
          <w:rtl w:val="true"/>
        </w:rPr>
        <w:t>گفتارى پيرامون انفاق</w:t>
      </w:r>
      <w:bookmarkEnd w:id="31"/>
    </w:p>
    <w:p>
      <w:pPr>
        <w:pStyle w:val="BookText"/>
        <w:rPr/>
      </w:pPr>
      <w:r>
        <w:rPr>
          <w:rFonts w:ascii="IRNazanin" w:hAnsi="IRNazanin" w:eastAsia="IRNazanin"/>
          <w:color w:val="111111"/>
          <w:sz w:val="28"/>
          <w:sz w:val="28"/>
          <w:szCs w:val="28"/>
          <w:rtl w:val="true"/>
          <w:lang w:bidi="fa-IR"/>
        </w:rPr>
        <w:t>يكى از بزرگ‌ترين امورى كه اسلام در يكى از دو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اهتمام قرار داده و به طرق و انحاى گوناگون، مردم را بدان وادار مى‌سازد، انفاق است پاره‌اى از انفاقات از قبيل زكات، خمس، كفارات مالى و اقسام فديه را واجب نموده و پاره‌اى از صدقات و امورى از قبيل وقف سكنى دادن مادام العمر كسى، وصيت‌ها، بخشش‌ها و غير آن را مستحبّ نموده است</w:t>
      </w:r>
      <w:r>
        <w:rPr>
          <w:rFonts w:eastAsia="IRNazanin" w:cs="IRNazanin"/>
          <w:color w:val="111111"/>
          <w:sz w:val="28"/>
          <w:szCs w:val="28"/>
          <w:rtl w:val="true"/>
          <w:lang w:bidi="fa-IR"/>
        </w:rPr>
        <w:t>.</w:t>
      </w:r>
    </w:p>
    <w:p>
      <w:pPr>
        <w:pStyle w:val="Heading4"/>
        <w:numPr>
          <w:ilvl w:val="3"/>
          <w:numId w:val="1"/>
        </w:numPr>
        <w:rPr/>
      </w:pPr>
      <w:bookmarkStart w:id="32" w:name="__RefHeading___Toc251874_730472459"/>
      <w:bookmarkStart w:id="33" w:name="_Toc12"/>
      <w:bookmarkEnd w:id="32"/>
      <w:r>
        <w:rPr/>
        <w:t>104</w:t>
      </w:r>
      <w:r>
        <w:rPr>
          <w:rtl w:val="true"/>
        </w:rPr>
        <w:t xml:space="preserve">. </w:t>
      </w:r>
      <w:r>
        <w:rPr>
          <w:rtl w:val="true"/>
        </w:rPr>
        <w:t>تعديل ثروت‌ها، و كم كردن فاصله طبقاتى</w:t>
      </w:r>
      <w:bookmarkEnd w:id="33"/>
    </w:p>
    <w:p>
      <w:pPr>
        <w:pStyle w:val="BookText"/>
        <w:rPr/>
      </w:pPr>
      <w:r>
        <w:rPr>
          <w:rFonts w:ascii="Amiri" w:hAnsi="Amiri" w:eastAsia="Amiri" w:cs="Amiri"/>
          <w:color w:val="111111"/>
          <w:sz w:val="28"/>
          <w:sz w:val="28"/>
          <w:szCs w:val="28"/>
          <w:rtl w:val="true"/>
          <w:lang w:bidi="ar-SA"/>
        </w:rPr>
        <w:t>تعديل ثروت‌ها، كم كردن فاصله طبقاتى، ايجاد برادرى بين مسلمين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و اهداف تأكيد شديد نسبت به انفاق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غرضش اين بوده كه بدين‌وسيله طبقات پائين را كه نمى‌توانند بدون كمك مالى از ناحيه ديگران حوائج زندگى خود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حمايت قرار داده تا سطح زندگي‌شان را بالا ببرند، تا افق زندگى طبقات مختلف را به هم نزديك ساخته و اختلاف ميان آن‌ها را از جهت ثروت و نعمات مادى كم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سوى ديگر توان‌گران و طبقه مرفه جامعه را از تظاهر به ثروت يعنى از تجمل و آرايش مظاهر زندگى، از خانه و لباس و ماشين و غيره نهى فرموده و از مخارجى كه در نظر عموم مردم غير معمولى است و طبقه متوسط جامعه تحمل ديدن آن گونه خرجها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اسراف و تبذير و امثال آن، جلوگيرى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اين‌ها ايجاد يك زندگى متوسطى است كه فاصله طبقاتى در آن فاحش و بيش از اندازه نباشد، تا در نتيجه، ناموس وحدت و همبستگى زنده گشته، خواستهاى متضاد و كينه‌هاى دل و انگيزه‌هاى دشمنى بميرند، چون هدف قرآن اين است كه زندگى بشر را در شئون مختلفش نظام ببخشد، و طورى تربيتش دهد كه سعادت انسان را در دنيا و آخرت تضمين نمايد و بشر در سايه اين نظام در معارفى حق و خالى از خرافه زندگى كند، زندگى همه در جامعه‌اى باشد كه جو فضائل اخلاق حاكم بر آن باشد و در نتيجه در عيشى پاك از آن‌چه خدا ارزانيش داشته استفاده كند، و داده‌هاى خدا برايش نعمت باشد، نه عذاب و بلا، و در چنين جوى، نواقص و مصائب مادى را برطرف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چيزى حاصل نمى‌شود مگر در محيطى پاك كه زندگى نوع، در پاكى و خوشى و صفا شبيه به هم باشد، و چنين محيطى هم درست نمى‌شود مگر به اصلاح حال نوع، به اين‌كه حوائج زندگى تأمين گردد، و اين نيز به طور كامل حاصل نمى‌شود مگر به اصلاح جهات مالى و تعديل ثروت‌ها، و به كار انداختن اندوخته‌ها، و راه حصول اين مقصود، انفاق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اندوخته‌ها و ما زاد آن‌چه با كد </w:t>
      </w:r>
    </w:p>
    <w:p>
      <w:pPr>
        <w:pStyle w:val="BookText"/>
        <w:rPr/>
      </w:pPr>
      <w:r>
        <w:rPr>
          <w:rFonts w:ascii="IRNazanin" w:hAnsi="IRNazanin" w:eastAsia="IRNazanin"/>
          <w:color w:val="111111"/>
          <w:sz w:val="28"/>
          <w:sz w:val="28"/>
          <w:szCs w:val="28"/>
          <w:rtl w:val="true"/>
          <w:lang w:bidi="fa-IR"/>
        </w:rPr>
        <w:t>يمين و عرق جبين تحصيل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مؤمنين همه برادر يكديگرند، و زمين و اموال زمين هم از آن يكى است، و او خداى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حقيقتى است كه سيره و روش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صاحب آن سيره برترين تحيت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استقامت آن را در زمان استقرار حكومت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نظامى است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مردم از مجراى آن تأسف خورده و شكوه‌ها مى‌كرد، و از آن جمله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أصبحتم فى زمن لا يزداد الخير فيه الا ادبارا، و لا الشر فيه الا اقبالا و لا الشيطان فى هلاك الناس الا طمعا، فهذا أو ان قويت عدته، و عمت مكيدته و امكنت فريسته، اضرب بطرفك حيث شئت من الناس فهل تبصر الا فقيرا يكابد فقرا، او غنيا بدل نعمة اللَّه كفرا، او بخيلا اتخذ البخل بحق اللَّه وفرا، او متمردا كان باذنه عن سمع المواعظ وقرا؟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روزگار، درستى نظريه قرآن را كشف كرد، و ثابت نمود همان‌طور كه قرآن فرموده تا طبقه پائين جامعه، از راه امداد و كمك به حد متوسط نزديك نگردند و طبقه مرفه از زياده روى و اسراف و تظاهر به جمال جلوگيرى نشده، و به آن حد </w:t>
      </w:r>
    </w:p>
    <w:p>
      <w:pPr>
        <w:pStyle w:val="BookText"/>
        <w:rPr/>
      </w:pPr>
      <w:r>
        <w:rPr>
          <w:rFonts w:ascii="IRNazanin" w:hAnsi="IRNazanin" w:eastAsia="IRNazanin"/>
          <w:color w:val="111111"/>
          <w:sz w:val="28"/>
          <w:sz w:val="28"/>
          <w:szCs w:val="28"/>
          <w:rtl w:val="true"/>
          <w:lang w:bidi="fa-IR"/>
        </w:rPr>
        <w:t>متوسط نزديك نشوند، بشر روى رستگارى نخواهد ديد، آرى همه ما تمدن غرب را ديديم، كه چگونه داعيان آن، بشر را به بى‌بندوبارى در لذات مادى و افراط در لذات حيوانى واداشتند و، بلكه روش‌هاى جديدى از لذت‌گيرى و استيفاى هوس‌هاى نفسانى اختراع نمودند، و در كام‌گيرى خود و اشاعه اين تمدن در ديگران، از به كار بردن هيچ نيرويى مضايقه ننمودند، و اين باعث شد كه ثروتها و لذات خالص زندگى مادى همه به طرف نيرومندان و توان‌گران سرازير شده و در دست اكثريت مردم جهان كه همان طبقات پائين جامعه‌ها مى‌باشند چيزى به جز محروميت نماند، و ديديم كه چگونه طبقه مرفه نيز به جان هم افتاده و يكديگر را خوردند تا نماند مگر اندكى، و سعادت زندگى مادى مخصوص همان اندك گرديد، و حق حيات از اكثريت، كه همان توده‌هاى مردم هستند سلب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در نظر گرفتن اين‌كه ثروت بى‌حساب و فقر زياد آثار سويى در انسان پديد مى‌آورد، اين اختلاف طبقاتى تمامى رذائل اخلاقى را برانگيخت، و هر طرف را به سوى مقتضاى خويش پيش راند، و نتيجه آن اين شد كه دو طائفه در مقابل يكديگر صف آرايى كنند و آتش فتنه و نزاع در بين آنان شعله‌ور شود، توان‌گر و فقير محروم و منعم، واجد و فاقد همديگر را نابود كنند و جنگ‌هاى بين المللى بپا شود، و زمينه براى كمونيسم فراهم گردد، و در نتيجه حقيقت و فضيلت به كلى از ميان بشر رخت بر بندد و ديگر بشر روزگارى خوش نبيند، و آرامش درونى و گوارايى زندگى از نوع بشر سلب شود، اين فساد عالم انسانى چيزى است كه ما امروزه خود به چشم مى‌بينيم، و احساس مى‌كنيم كه بلاهايى سخت‌تر و رسوايى‌هايى بيش‌تر، آينده نوع بشر را تهديد مى‌كند</w:t>
      </w:r>
      <w:r>
        <w:rPr>
          <w:rFonts w:eastAsia="IRNazanin" w:cs="IRNazanin"/>
          <w:color w:val="111111"/>
          <w:sz w:val="28"/>
          <w:szCs w:val="28"/>
          <w:rtl w:val="true"/>
          <w:lang w:bidi="fa-IR"/>
        </w:rPr>
        <w:t xml:space="preserve">. </w:t>
      </w:r>
      <w:bookmarkStart w:id="34" w:name="pg14709_346023"/>
    </w:p>
    <w:p>
      <w:pPr>
        <w:pStyle w:val="Heading4"/>
        <w:numPr>
          <w:ilvl w:val="3"/>
          <w:numId w:val="1"/>
        </w:numPr>
        <w:rPr/>
      </w:pPr>
      <w:bookmarkStart w:id="35" w:name="__RefHeading___Toc251876_730472459"/>
      <w:bookmarkStart w:id="36" w:name="_Toc13"/>
      <w:bookmarkEnd w:id="34"/>
      <w:bookmarkEnd w:id="35"/>
      <w:r>
        <w:rPr/>
        <w:t>105</w:t>
      </w:r>
      <w:r>
        <w:rPr>
          <w:rtl w:val="true"/>
        </w:rPr>
        <w:t xml:space="preserve">. </w:t>
      </w:r>
      <w:r>
        <w:rPr>
          <w:rtl w:val="true"/>
        </w:rPr>
        <w:t>تعطیل شدن انفاق و شيوع ربا درجامعه</w:t>
      </w:r>
      <w:bookmarkEnd w:id="36"/>
    </w:p>
    <w:p>
      <w:pPr>
        <w:pStyle w:val="Heading5"/>
        <w:numPr>
          <w:ilvl w:val="4"/>
          <w:numId w:val="1"/>
        </w:numPr>
        <w:rPr/>
      </w:pPr>
      <w:bookmarkStart w:id="37" w:name="__RefHeading___Toc251878_73047245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از بين رفتن انفاق و شيوع ربا در بين مردم بزرگ‌ترين عامل فساد اجتماعى كنونى در جهان غرب</w:t>
      </w:r>
    </w:p>
    <w:p>
      <w:pPr>
        <w:pStyle w:val="BookText"/>
        <w:rPr/>
      </w:pPr>
      <w:r>
        <w:rPr>
          <w:rFonts w:ascii="IRNazanin" w:hAnsi="IRNazanin" w:eastAsia="IRNazanin"/>
          <w:color w:val="111111"/>
          <w:sz w:val="28"/>
          <w:sz w:val="28"/>
          <w:szCs w:val="28"/>
          <w:rtl w:val="true"/>
          <w:lang w:bidi="fa-IR"/>
        </w:rPr>
        <w:t>و نيز بزرگ‌ترين عامل اين فساد از طرفى از بين رفتن انفاق، و از سوى ديگر شيوع ربا است كه به زودى به آيات آن خواهيم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خواهيم ديد كه خداى تعالى بعد از آيات مورد بحث در خلال هفت آيه پشت سرهم فظاعت و زشتى آن را بيان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آن، فساد دنيا را به دنبال مى‌آورد، و اين خود يكى از پيش‌گويي‌هاى قرآن كريم است، كه در ايام نزول قرآن جنينى بود در رحم روزگار، و مادر روزگار اين جنين را در عهد ما زائيد، و ثمرات تلخش را به ما چشانيد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بخواهيد اين گفته ما را تصديق كنيد در آيات سوره روم دقت فرمائيد 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يَصَّدَّعُونَ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آيات نظائرى هم در سوره‌هاى هود، و يونس، و اسراء، و انبياء، و غيره دارد كه در همين مقوله سخن گفته‌اند، و ان شاء اللَّه به زودى بيانش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تحريك و تشويق شديد و تأكيد بالغى كه در آيات مورد بحث در باره انفاق شده، اين‌ها بود كه از نظر خواننده محترم گذشت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يُنْفِقُونَ أَمْوالَهُمْ فِي سَبِيلِ اللَّهِ كَمَثَلِ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امرى است كه به رضايت خداى سبحان منتهى شود، و هر عملى كه براى حصول غرضى دينى انجام گيرد، براى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مطلق آمده و قيدى ندارد، هر چند كه قبل از اين آيه، آياتى قرار دارد كه در آن سخن از </w:t>
      </w:r>
      <w:bookmarkStart w:id="39" w:name="pg14709_346025"/>
    </w:p>
    <w:p>
      <w:pPr>
        <w:pStyle w:val="BookText"/>
        <w:rPr/>
      </w:pPr>
      <w:bookmarkEnd w:id="39"/>
      <w:r>
        <w:rPr>
          <w:rFonts w:ascii="IRNazanin" w:hAnsi="IRNazanin" w:eastAsia="IRNazanin"/>
          <w:color w:val="111111"/>
          <w:sz w:val="28"/>
          <w:sz w:val="28"/>
          <w:szCs w:val="28"/>
          <w:rtl w:val="true"/>
          <w:lang w:bidi="fa-IR"/>
        </w:rPr>
        <w:t xml:space="preserve">قتال در راه خدا رفته، و در آياتى ديگر نيز اين كلمه مقارن با مسأله جهاد آمده، ليكن صرف اين مقارن بودن دليل نمى‌شود بر اين‌كه بگوئيم منظور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جهاد در راه خدا است</w:t>
      </w:r>
      <w:r>
        <w:rPr>
          <w:rFonts w:eastAsia="IRNazanin" w:cs="IRNazanin"/>
          <w:color w:val="111111"/>
          <w:sz w:val="28"/>
          <w:szCs w:val="28"/>
          <w:rtl w:val="true"/>
          <w:lang w:bidi="fa-IR"/>
        </w:rPr>
        <w:t>.</w:t>
      </w:r>
    </w:p>
    <w:p>
      <w:pPr>
        <w:pStyle w:val="Heading5"/>
        <w:numPr>
          <w:ilvl w:val="4"/>
          <w:numId w:val="1"/>
        </w:numPr>
        <w:rPr/>
      </w:pPr>
      <w:bookmarkStart w:id="40" w:name="__RefHeading___Toc251880_730472459"/>
      <w:bookmarkStart w:id="41" w:name="_Toc15"/>
      <w:bookmarkEnd w:id="40"/>
      <w:r>
        <w:rPr>
          <w:rtl w:val="true"/>
        </w:rPr>
        <w:t>توضيحى در مورد امثال و چگونگى تمثيلات قرآن كريم‌</w:t>
      </w:r>
      <w:bookmarkEnd w:id="41"/>
    </w:p>
    <w:p>
      <w:pPr>
        <w:pStyle w:val="BookText"/>
        <w:rPr/>
      </w:pPr>
      <w:r>
        <w:rPr>
          <w:rFonts w:ascii="IRNazanin" w:hAnsi="IRNazanin" w:eastAsia="IRNazanin"/>
          <w:color w:val="111111"/>
          <w:sz w:val="28"/>
          <w:sz w:val="28"/>
          <w:szCs w:val="28"/>
          <w:rtl w:val="true"/>
          <w:lang w:bidi="fa-IR"/>
        </w:rPr>
        <w:t>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حَبَّةٍ أَنْبَتَتْ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من زرع حبة انبتت 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اين درست نيست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كسانى كه در راه خدا انفاق مى‌كنند مثل حبه و 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كسى است كه دانه‌اى را بكارد و آن دانه هفت سنبل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حبه نامبرده مثل آن مالى است كه در راه خدا انفاق شده، نه مثل اشخاصى كه انفاق كرده‌اند،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گو اين‌كه حرف اين‌ها در جاى خود، حرف درستى است، اما اگر كمى در آيات مشابه آن دقت شود معلوم مى‌شود كه حاجتى به اين تقدير نيست، چون مى‌بينيم بيش‌تر آياتى كه در قرآن مثلى را ذكر مى‌كند همين وضع را دارد، و اين صناعت و اين طرز سخن گفتن در قرآن كريم شايع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الَّذِينَ كَفَرُوا كَمَثَلِ الَّذِي يَنْعِقُ بِما لا يَسْمَعُ إِلَّا دُعاءً وَ نِداءً</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با اين‌كه مثل نامبرده مثل كفار نيست، بلكه مثل كسى است كه كفار را دعوت مى‌كند 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اين‌كه در آيۀ شريفه زندگى دنيا به گياهانى كه به وسيلۀ باران مى‌رويند مثل زده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در ظاهر آيه نور خدا به مشكات تشبيه شده با اين‌كه در واقع نور خدا به نور مشكات مثل زده شده نه خود مشكات، و نيز در آيات بعد از آيه مورد بحث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با اين‌كه در آيه، بطلان صدقه به وسيلۀ ريا به غبارى مثل زده شده كه روى سنگى صاف باشد، نه خود سنگ، و نيز در آيات مورد بحث اشخاصى را كه در راه رضاى خدا انفاق مى‌كنند به جنت مثل زده،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جنت مثل آن مالى است كه مى‌دهند، نه خود آنان، و آياتى ديگر از اين قبيل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مثالها كه در اين آيات آورده شده، از يك جهت مشتركند، و آن اين است كه در همه آن‌ها به ماده تمثيل كه قوام مثل به آن است اكتفاء شده، و به منظور اختصار بقيه اجزاى كلام را مى‌اندازد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حقيقت يك قصه واقعى و يا فرضى است كه گوينده از جهاتى آن را شبيه معناى مورد نظر خود مى‌داند، و لذا در كلام خود ذكرش مى‌كند تا ذهن شنونده از تصور آن، معناى مورد نظر را كاملتر و بهتر تصور كند، نظير اين‌كه </w:t>
      </w:r>
    </w:p>
    <w:p>
      <w:pPr>
        <w:pStyle w:val="BookText"/>
        <w:rPr/>
      </w:pPr>
      <w:r>
        <w:rPr>
          <w:rFonts w:ascii="IRNazanin" w:hAnsi="IRNazanin" w:eastAsia="IRNazanin"/>
          <w:color w:val="111111"/>
          <w:sz w:val="28"/>
          <w:sz w:val="28"/>
          <w:szCs w:val="28"/>
          <w:rtl w:val="true"/>
          <w:lang w:bidi="fa-IR"/>
        </w:rPr>
        <w:t>وقتى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ندارم،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ناقة لى و لا جمل</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يا وقتى به شنونده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بايد كارى كرده باشى</w:t>
      </w:r>
    </w:p>
    <w:p>
      <w:pPr>
        <w:pStyle w:val="BookText"/>
        <w:rPr/>
      </w:pPr>
      <w:r>
        <w:rPr>
          <w:rFonts w:ascii="IRNazanin" w:hAnsi="IRNazanin" w:eastAsia="IRNazanin"/>
          <w:color w:val="111111"/>
          <w:sz w:val="28"/>
          <w:sz w:val="28"/>
          <w:szCs w:val="28"/>
          <w:rtl w:val="true"/>
          <w:lang w:bidi="fa-IR"/>
        </w:rPr>
        <w:t>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الصيف ضيعت اللبن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اين قبيل مثلها، اين‌ها قصه‌هايى است كه روزى واقع شده و با ذكر آن به شنونده مى‌فهماند كه آن را با مقصود مورد كلام تطبيق نموده تا مطلب مورد كلام را بهتر و روشن‌تر بفهمد و لذا مى‌گويند مثلها هيچ وقت تغيير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مثل‌هاى فرضى و خيالى مانند اين‌كه وقتى مى‌خواهيم به مخاطب خود بفهمانيم كه انفاق در راه خدا عبارت است از دادن يكى و گرفتن چند برابر آن،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كه در راه خدا انفاق مى‌كنى، مثل كاشتن دانه‌اى است كه وقتى سبز مى‌شود هفت سنبله و در هر سنبله صد دانه به وجود مى‌آيد و اين مثل يك مثل فرضى و خيالى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معنايى كه ما از مثل مى‌خواهيم به ذهن شنونده منتقل كنيم، و آن را معيارى براى ايضاح و سنجيدن وضع مطلب خود مى‌گيريم، يا تمامى قصه‌اى است كه به عنوان مثل مى‌آوريم، نظير مثلى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كَلِمَةٍ خَبِيثَةٍ كَشَجَرَةٍ خَبِيثَةٍ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آمده است و يا همه آن قصه منظور و مورد نظر نيست، بلكه گوش‌هاى از آن منظور است، كه اصطلاحا به آن ماده تمثيل گفته مى‌شود، كه </w:t>
      </w:r>
    </w:p>
    <w:p>
      <w:pPr>
        <w:pStyle w:val="BookText"/>
        <w:rPr/>
      </w:pPr>
      <w:r>
        <w:rPr>
          <w:rFonts w:ascii="IRNazanin" w:hAnsi="IRNazanin" w:eastAsia="IRNazanin"/>
          <w:color w:val="111111"/>
          <w:sz w:val="28"/>
          <w:sz w:val="28"/>
          <w:szCs w:val="28"/>
          <w:rtl w:val="true"/>
          <w:lang w:bidi="fa-IR"/>
        </w:rPr>
        <w:t xml:space="preserve">در اين صورت يا همان مقدار را ذكر مى‌كنيم، و يا اگر همه قصه را بياوريم صرفا به منظور تتميم قصه و ناقص نبودن آن است مانند مثال اخير،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مثل ماده تمثيل تنها دانه‌اى است كه هفتصد دانه از آن به وجود مى‌آيد و اما كاشتن آن، و روئيدن هفت سنبله از آن دخالتى در تمثيل ندارد و به خاطر تتميم قصه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كريم هر مثلى كه تمامى آن ماده تمثيل بوده و با معناى مراد و محل كلام تطبيق مى‌شده، همه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هم مى‌شد، براى اين‌كه همه جزئياتش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مثلى كه فقط بعضى از قسمت‌هايش ماده تمثيل بوده، به نقل همان مقدار اكتفاء شده، و آن مقدار، در جاى تمام قصه به كار رفته، چون غرض گوينده، از همان مقدار از قصه حاصل مى‌شده، علاوه بر اين‌كه خواننده در اثر ديدن اين‌كه گوش‌هاى از يك قصه ذكر شده، و گوشه‌هاى ديگرش افتاده و همين قسمت كه ذكر شده وافى به غرض هست، و خلاصه مى‌بيند كه مطلب مورد نظر به وجهى عين همان قصه است، و به وجهى غير از آن است، نشاطى پيدا مى‌كند، و دچار آن خستگى و ملالت كه معمولاً خواننده هر مقاله يك نواخت به آن دچار مى‌شود، نمى‌گردد و اين خود يكى از موارد لطيف ايجاز به قلب است كه قرآن آن را به كار برده است، اما ايجاز است،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ماده تمثيل را كه حبه باشد آورده است، و اما قلب يعنى وارونه گويى است، براى اين‌كه بايد انفاق را به حبه مثل مى‌زد، ولى انفاق‌گر را به حبه مثل زده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 سَبْعَ سَنابِلَ، فِي كُلِّ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همان خوشه گندم مى‌باشد بعضى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خوشه گندم را سنبل ناميده‌اند، به اين جهت بوده است كه سنبل، دانه‌هاى گندم را در غلاف‌هايى كه دارد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بى‌پايه‌ترين اشكال‌هايى كه به آيه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شامل مثالى است كه اصلاً در خارج وجود ندارد، براى اين‌كه هيچ خوشه گندمى نداريم كه مشتمل بر صد دانه باشد، و ديگر توجه نكرده‌اند كه 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لازم نيست كه مضمونش در خارج تحقق داشته باشد، چون مثل‌هاى تخيلى آن قدر زياد هست كه از حد شمارش بيرون است، علاوه بر اين‌كه هر سنبله صد دانه و يا هر خوشه هفتصد دانه گندم در آن باشد چنان نيست كه اصلاً وجود نيافته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 لِمَنْ يَشاءُ 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خداى تعالى براى هر كس كه بخواهد بيش از هفتصد دانه گندم هم مى‌دهد، براى اين‌كه او واسع است و هيچ مانعى نيست كه از جود او جلوگيرى</w:t>
      </w:r>
    </w:p>
    <w:p>
      <w:pPr>
        <w:pStyle w:val="BookText"/>
        <w:rPr/>
      </w:pPr>
      <w:r>
        <w:rPr>
          <w:rFonts w:ascii="IRNazanin" w:hAnsi="IRNazanin" w:eastAsia="IRNazanin"/>
          <w:color w:val="111111"/>
          <w:sz w:val="28"/>
          <w:sz w:val="28"/>
          <w:szCs w:val="28"/>
          <w:rtl w:val="true"/>
          <w:lang w:bidi="fa-IR"/>
        </w:rPr>
        <w:t>كرده و فضل و كرمش را محدود سازد، هم‌چنان كه خودش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و كثير را در اين آيه مقيد به عدد معينى نكرده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در معناى آيه مورد بحث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چند برابر است، و نهايت درجه اين چند برابر همان هفتصد برابر است، نه اين‌كه اگر خدا بخواهد هفتصد را هم چند برابر مى‌كند، ولى اين حرف صحيح نيست، زيرا اگر اين‌طور مى‌بود قهراً جمله مورد بحث كار تعليل را مى‌كرد، و معنا چنين </w:t>
      </w:r>
      <w:bookmarkStart w:id="42" w:name="pg14709_346030"/>
    </w:p>
    <w:p>
      <w:pPr>
        <w:pStyle w:val="BookText"/>
        <w:rPr/>
      </w:pPr>
      <w:bookmarkEnd w:id="42"/>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در راه خدا مثل دانه‌اى است كه تا هفتصد دانه بهره دهد، چون خدا براى هر كس بخواهد مضاعف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مى‌بايست جمله نامبرده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كل سنبلة مائة حبة فان اللَّه يضاعف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جَعَلَ لَكُمُ اللَّيْلَ لِتَسْكُنُوا فِيهِ، وَ النَّهارَ مُبْصِراً، إِنَّ اللَّهَ لَذُو فَضْلٍ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چون در آيه مورد بحث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معلوم مى‌شود كه جمله نامبرده تعليل نيست</w:t>
      </w:r>
      <w:r>
        <w:rPr>
          <w:rFonts w:eastAsia="IRNazanin" w:cs="IRNazanin"/>
          <w:color w:val="111111"/>
          <w:sz w:val="28"/>
          <w:szCs w:val="28"/>
          <w:rtl w:val="true"/>
          <w:lang w:bidi="fa-IR"/>
        </w:rPr>
        <w:t>.</w:t>
      </w:r>
    </w:p>
    <w:p>
      <w:pPr>
        <w:pStyle w:val="Heading4"/>
        <w:numPr>
          <w:ilvl w:val="3"/>
          <w:numId w:val="1"/>
        </w:numPr>
        <w:rPr/>
      </w:pPr>
      <w:bookmarkStart w:id="43" w:name="__RefHeading___Toc251882_730472459"/>
      <w:bookmarkStart w:id="44" w:name="_Toc16"/>
      <w:bookmarkEnd w:id="43"/>
      <w:r>
        <w:rPr/>
        <w:t>106</w:t>
      </w:r>
      <w:r>
        <w:rPr>
          <w:rtl w:val="true"/>
        </w:rPr>
        <w:t xml:space="preserve">. </w:t>
      </w:r>
      <w:r>
        <w:rPr>
          <w:rtl w:val="true"/>
        </w:rPr>
        <w:t>انفاق برای خدا، و آثار با برکت آن</w:t>
      </w:r>
      <w:bookmarkEnd w:id="44"/>
    </w:p>
    <w:p>
      <w:pPr>
        <w:pStyle w:val="Heading5"/>
        <w:numPr>
          <w:ilvl w:val="4"/>
          <w:numId w:val="1"/>
        </w:numPr>
        <w:rPr/>
      </w:pPr>
      <w:bookmarkStart w:id="45" w:name="__RefHeading___Toc251884_730472459"/>
      <w:bookmarkStart w:id="46" w:name="_Toc17"/>
      <w:bookmarkEnd w:id="45"/>
      <w:r>
        <w:rPr>
          <w:rtl w:val="true"/>
        </w:rPr>
        <w:t>فوائد و آثار اجتماعى انفاق به قصد تحصيل رضاى خدا</w:t>
      </w:r>
      <w:bookmarkEnd w:id="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در آيه مورد بحث، مثلى را كه آورده مقيد به آخرت نكرده و به طور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انفاق شما را مضاعف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شامل دنيا مى‌شود، و هم شامل آخرت، فهم عقلايى هم اين را تاييد مى‌كند براى اين‌كه كسى كه از دسترنج خود چيزى انفاق مى‌كند هر چند ابتدا ممكن است به قلبش خطور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مال از چنگش رفت، و ديگر به او بر نمى‌گردد، ليكن اگر كمى دقت كند خواهد ديد كه جامعه انسانى به منزلۀ تن واحد و داراى اعضاى مختلف است، و اعضاى آن هر چند اسامى و اشكال مختلف دارند، اما در مجموع، يك تن را تشكيل مى‌دهند، و در غرض و هدف زندگى متحد هستند، از حيث اثر هم همه مربوط به هم هستند، وقتى يكى از اعضا، نعمتى را از دست مى‌دهد مثلاً فاقد صحت و سلامتى شده و در عمل خود كند مى‌گردد، همين عارضه هر چند كه در </w:t>
      </w:r>
    </w:p>
    <w:p>
      <w:pPr>
        <w:pStyle w:val="BookText"/>
        <w:rPr/>
      </w:pPr>
      <w:r>
        <w:rPr>
          <w:rFonts w:ascii="IRNazanin" w:hAnsi="IRNazanin" w:eastAsia="IRNazanin"/>
          <w:color w:val="111111"/>
          <w:sz w:val="28"/>
          <w:sz w:val="28"/>
          <w:szCs w:val="28"/>
          <w:rtl w:val="true"/>
          <w:lang w:bidi="fa-IR"/>
        </w:rPr>
        <w:t>نظر بدوى، متوجه يك عضو است، ولى در حقيقت تمام بدن در عملكرد خود كند و سست مى‌گردد، و به خاطر نرسيدن به اغراض زندگى خسران و ضرر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چشم و دست آدمى دو عضو از بدن انسان هستند، در ظاهر دو نام غير مربوط به هم و دو شكل متفاوت، و دو عملكرد جداگانه دارند، ليكن با كمى دقت مى‌بينيم كه اين دو عضو كمال ارتباط را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آدمى را مجهز به چشم كرده تا اشيا را از نظر نور و رنگ و نزديكى و دورى تشخيص دهد، بعد از تشخيص چشم، دست آن‌چه را كه تحصيلش براى آدمى واجب است بردارد، و آن‌چه را كه دفعش بر او لازم است از انسان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چراغى است كه پيش پاى دست را روشن مى‌كند، حال اگر دست از كار بيفتد قهراً فوائد و عملكرد دست را بايد ساير اعضا جبران كنند، و اين باعث مى‌شود كه اولاً زحمت و تعبى را كه در حال عادى هرگز قابل تحمل نيست، تحمل كند و در ثانى از عملكرد ساير اعضاى خود به همان مقدار كه صرف جبران عملكرد دست نموده بكاهد، و اما اگر از همان اوائلى كه دست دچار حادثه شد از نيرويى اضافى ساير اعضا در اصلاح حال همان دست استفاده كند، و دست را به حال عادى و سلامتش برگرداند، حال تمامى اعضا را اصلاح كرده، و صدها و، بلكه هزارها برابر آن‌چه صرف اصلاح دست كرده عايدش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 فرد از جامعه كه عضوى از يك مجموعه است، اگر دچار فقر و احتياج شد، و ما با انفاق خود وضع او را اصلاح كرديم، هم دل او را از رذائلى كه فقر در او ايجاد مى‌كند پاك كرده‌ايم، و هم چراغ محبت را در دلش ايجاد نموده‌ايم، و هم زبانش را به گفتن خوبي‌ها به راه انداخته‌ايم، و هم او را در عملكردش نشاط </w:t>
      </w:r>
      <w:bookmarkStart w:id="47" w:name="pg14709_346032"/>
    </w:p>
    <w:p>
      <w:pPr>
        <w:pStyle w:val="BookText"/>
        <w:rPr/>
      </w:pPr>
      <w:bookmarkEnd w:id="47"/>
      <w:r>
        <w:rPr>
          <w:rFonts w:ascii="IRNazanin" w:hAnsi="IRNazanin" w:eastAsia="IRNazanin"/>
          <w:color w:val="111111"/>
          <w:sz w:val="28"/>
          <w:sz w:val="28"/>
          <w:szCs w:val="28"/>
          <w:rtl w:val="true"/>
          <w:lang w:bidi="fa-IR"/>
        </w:rPr>
        <w:t>بخشيده‌ايم، و اين فوائد عايد همه جامعه مى‌شود، چون همه افراد جامعه به هم مربوط هستند، پس انفاق يك نفر، اصلاح حال هزاران نفر از افراد جامعه است، و مخصوصاً اگر اين انفاق در رفع حوائج نوعى از قبيل تعليم و تربيت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آثار و فوائد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انفاق در راه خدا و به انگيزه تحصيل رضاى او باشد، نمو و زياد شدن آن از لوازم تخلف‌ناپذير آن خواهد بود، چون فوائد انفاق در غير راه خدا ممكن است توأم با ضررهايى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وقتى رضاى خدا انگيزه آدمى نباشد لا بد انگيزه اين هست كه من توان‌گر به فقير انفاق كنم تا شر او را از خود دفع نمايم، و يا حاجت او را برآورم، تا اعتدالى به حال جامعه ببخشم، و فاصله طبقاتى را كم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اين فرضها به طور غير مستقيم منافعى عايد خود انفاق 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استخدام و استثمار فقير به نفع خويش است، كه چه بسا در دل فقير آثار سوء به جاى گذارد، و چه بسا اين آثار سوء، در دل فقرا متراكم شود و ناآرامى و بلواها به راه بيندازد، اما اگر انفاق تنها براى رضاى خدا صورت بگيرد، و انفاق‌گر به جز خشنودى او هدفى و منظورى نداشته باشد، آن آثار سوء پديد نمى‌آيد، و در نتيجه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Heading4"/>
        <w:numPr>
          <w:ilvl w:val="3"/>
          <w:numId w:val="1"/>
        </w:numPr>
        <w:rPr/>
      </w:pPr>
      <w:bookmarkStart w:id="48" w:name="__RefHeading___Toc251886_730472459"/>
      <w:bookmarkStart w:id="49" w:name="_Toc18"/>
      <w:bookmarkEnd w:id="48"/>
      <w:r>
        <w:rPr/>
        <w:t>107</w:t>
      </w:r>
      <w:r>
        <w:rPr>
          <w:rtl w:val="true"/>
        </w:rPr>
        <w:t xml:space="preserve">. </w:t>
      </w:r>
      <w:r>
        <w:rPr>
          <w:rtl w:val="true"/>
        </w:rPr>
        <w:t>آثار سوء و مضرات انفاق، برای غیر خدا</w:t>
      </w:r>
      <w:bookmarkEnd w:id="49"/>
    </w:p>
    <w:p>
      <w:pPr>
        <w:pStyle w:val="Heading5"/>
        <w:numPr>
          <w:ilvl w:val="4"/>
          <w:numId w:val="1"/>
        </w:numPr>
        <w:rPr/>
      </w:pPr>
      <w:bookmarkStart w:id="50" w:name="__RefHeading___Toc251888_730472459"/>
      <w:bookmarkStart w:id="51" w:name="_Toc19"/>
      <w:bookmarkEnd w:id="50"/>
      <w:r>
        <w:rPr>
          <w:rtl w:val="true"/>
        </w:rPr>
        <w:t>آثار سوء و مضرات انفاق بدون قصد كسب رضاى خدا</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ملحق شدن و ملحق كردن است،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bookmarkStart w:id="52" w:name="pg14709_346033"/>
    </w:p>
    <w:p>
      <w:pPr>
        <w:pStyle w:val="BookText"/>
        <w:rPr/>
      </w:pPr>
      <w:bookmarkEnd w:id="52"/>
      <w:r>
        <w:rPr>
          <w:rFonts w:ascii="Amiri" w:hAnsi="Amiri" w:eastAsia="Amiri" w:cs="Amiri"/>
          <w:color w:val="111111"/>
          <w:sz w:val="28"/>
          <w:sz w:val="28"/>
          <w:szCs w:val="28"/>
          <w:rtl w:val="true"/>
          <w:lang w:bidi="ar-SA"/>
        </w:rPr>
        <w:t>اين آيه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فَأَتْبَعُوهُمْ مُشْرِقِينَ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دومى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فِي هذِهِ الدُّنْيا لَعْنَةً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نون به معنى منت نهادن است، و منت آن عملى است از صاحب احسان كه احسانش را ناگوار سازد، مثل اين‌كه به آن شخصى كه احسان كرده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بودم كه چنين و چنان احسانى به تو كردم، و يا عملى كند كه حاكى از همين باشد و اصل در معناى منت به طورى كه گفته شده قطع كردن است،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 غَيْرُ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به همين معنا آمده،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ضرر فورى و يا ضرر اندك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انتظار ضرر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اندوهى است كه بر دل سنگينى كند، چه اندوه از امرى كه واقع شده، و چه از آن‌كه بخواهد واقع شود</w:t>
      </w:r>
      <w:r>
        <w:rPr>
          <w:rFonts w:eastAsia="IRNazanin" w:cs="IRNazanin"/>
          <w:color w:val="111111"/>
          <w:sz w:val="28"/>
          <w:szCs w:val="28"/>
          <w:rtl w:val="true"/>
          <w:lang w:bidi="fa-IR"/>
        </w:rPr>
        <w:t>.</w:t>
      </w:r>
    </w:p>
    <w:p>
      <w:pPr>
        <w:pStyle w:val="Heading4"/>
        <w:numPr>
          <w:ilvl w:val="3"/>
          <w:numId w:val="1"/>
        </w:numPr>
        <w:rPr/>
      </w:pPr>
      <w:bookmarkStart w:id="53" w:name="__RefHeading___Toc251890_730472459"/>
      <w:bookmarkStart w:id="54" w:name="_Toc20"/>
      <w:bookmarkEnd w:id="53"/>
      <w:r>
        <w:rPr/>
        <w:t>108</w:t>
      </w:r>
      <w:r>
        <w:rPr>
          <w:rtl w:val="true"/>
        </w:rPr>
        <w:t xml:space="preserve">. </w:t>
      </w:r>
      <w:r>
        <w:rPr>
          <w:rtl w:val="true"/>
        </w:rPr>
        <w:t>رد سائل با زبان خوش یا انفاق همراه با منّت</w:t>
      </w:r>
      <w:bookmarkEnd w:id="54"/>
    </w:p>
    <w:p>
      <w:pPr>
        <w:pStyle w:val="Heading5"/>
        <w:numPr>
          <w:ilvl w:val="4"/>
          <w:numId w:val="1"/>
        </w:numPr>
        <w:rPr/>
      </w:pPr>
      <w:bookmarkStart w:id="55" w:name="__RefHeading___Toc251892_730472459"/>
      <w:bookmarkStart w:id="56" w:name="_Toc21"/>
      <w:bookmarkEnd w:id="55"/>
      <w:r>
        <w:rPr>
          <w:rtl w:val="true"/>
        </w:rPr>
        <w:t>رد كردن سائل با زبان خوش و گذشت از بدى او، از صدقه و انفاق همراه با منت و آزار بهتر است</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مَغْفِرَةٌ خَيْرٌ مِنْ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سخنى است كه مردم بر حسب عادت آن را غير معمولى ندانند، كه البته به اختلاف عادات مردم مختلف مى‌شود،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پوشاندن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 حاجت و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سكوت در برابر سخن و يا عمل ناهنجار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آيۀ شريفه خداوند متعال قول معروف و آمرزيدن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چشم‌پوشى از بدى‌ها كه مردم به انسان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صدقه‌اى كه گوشه و كنايه داشته باشد ترجيح داده، و اين مقابله دلالت دارد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مى‌خواهى سائل را رد كنى با زبانى خوش رد كنى، مثلاً دعايش كنى كه خدا حاجتت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صورتى است كه سائل سخنى كه باعث ناراحتى تو باشد نگويد، و اگر لفظى خلاف ادب گفت بايد چنان رفتار كنى كه او خيال كند سخن زشتش را نشنيده‌اى و آن دعاى خير و اين</w:t>
      </w:r>
    </w:p>
    <w:p>
      <w:pPr>
        <w:pStyle w:val="BookText"/>
        <w:rPr/>
      </w:pPr>
      <w:r>
        <w:rPr>
          <w:rFonts w:ascii="IRNazanin" w:hAnsi="IRNazanin" w:eastAsia="IRNazanin"/>
          <w:color w:val="111111"/>
          <w:sz w:val="28"/>
          <w:sz w:val="28"/>
          <w:szCs w:val="28"/>
          <w:rtl w:val="true"/>
          <w:lang w:bidi="fa-IR"/>
        </w:rPr>
        <w:t>چشم‌پوشى‌ات از سخن زشت او، بهتر از آن‌ست كه به او صدقه‌اى بدهى و به دنبالش آزار برسانى، چون آزار و منت نهادن انفاق‌گر به اين معنى خواهد بود كه مى‌خواهد بفهماند آن مالى كه انفاق كرده در نظرش بسيار عظيم است، و از درخواست سائل ناراحت شده است، و اين دو فكر غلط دو بيمارى است كه بايد انسان با ايمان، دل خود را از آن پاك كند چون مؤمن بايد متخلق به اخلاق خدا باشد، و خداى سبحان غنى‌اى است كه آن‌چه نعمت مى‌دهد در نظرش بزرگ نمى‌نمايد، و هر بخششى مى‌كند آن را بزرگ جلوه نمى‌دهد و نيز خداى سبحان حليم است، و در مؤاخذه جفاكاران عجله نمى‌كند، و در برابر جهالت خشم نمى‌كند، و به همين جهتى كه گفته شد آيۀ شريفه، با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آيۀ شريفه دلالت دارد بر </w:t>
      </w:r>
      <w:bookmarkStart w:id="57" w:name="pg14709_346035"/>
    </w:p>
    <w:p>
      <w:pPr>
        <w:pStyle w:val="BookText"/>
        <w:rPr/>
      </w:pPr>
      <w:bookmarkEnd w:id="57"/>
      <w:r>
        <w:rPr>
          <w:rFonts w:ascii="IRNazanin" w:hAnsi="IRNazanin" w:eastAsia="IRNazanin"/>
          <w:color w:val="111111"/>
          <w:sz w:val="28"/>
          <w:sz w:val="28"/>
          <w:szCs w:val="28"/>
          <w:rtl w:val="true"/>
          <w:lang w:bidi="fa-IR"/>
        </w:rPr>
        <w:t>اين‌كه آزار و منت بعد از صدقه اجر آن را حبط كرده و از بين مى‌برد، و بعضى با اين آيه استدلال كرده‌اند بر اين‌كه هر معصيت و يا حد اقل هر گناه كبيره باعث از بين رفتن و بى‌اجر شدن اطاعت‌هاى قبل از آن معصيت مى‌شود، و ليكن ما چنين دلالتى در آيه نمى‌بينيم، و دلالت آيه تنها در بى‌اجر شدن صدقه به وسيلۀ خصوص منت و اذيت است، كه گفتار مفصل اين بحث در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58" w:name="__RefHeading___Toc251894_730472459"/>
      <w:bookmarkStart w:id="59" w:name="_Toc22"/>
      <w:bookmarkEnd w:id="58"/>
      <w:r>
        <w:rPr>
          <w:rtl w:val="true"/>
        </w:rPr>
        <w:t>ريا كارى در هر عمل مستلزم نداشتن ايمان به خدا و روز جزا در آن عمل است</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كَالَّذِي يُنْفِقُ مالَهُ رِئاءَ النَّاسِ، وَ لا يُؤْمِنُ بِاللَّهِ وَ الْيَوْمِ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آن‌جايى كه خطاب اول آيه فقط شامل 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رياكار نمى‌توانند مؤمن باشند، چون به فرموده خدا، منظور اين‌ها از اعمالشان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متعال مؤمنين را صريحاً از ريا نهى نكرد،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مؤمنين رياكار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افرادى را كه صدقه مى‌دهند و به دنبالش منت و اذيت مى‌رسانند تشبيه به افراد رياكار بى‌ايمان كرد، كه صدقاتشان باطل و بى‌اجر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چنين مؤمنى شبيه به عمل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عمل مؤمن در ابتدا صحيح انجام مى‌شود، ولى بعدا پاره‌اى عوامل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مى‌سازد، ولى عمل رياكار از همان اول باطل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سياق فعل‌هايى كه در آيه آمده، يعنى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ممكن بود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يؤمن؛ رياكار از اول ايمان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بر اين‌كه مراد از ايمان نداشتن رياكار در انفاقش به خدا و روز جزا، ايمان نداشتن او به دعوت پروردگارى است كه او را به انفاق مى‌خواند، و ثواب‌هايى جزيل و </w:t>
      </w:r>
    </w:p>
    <w:p>
      <w:pPr>
        <w:pStyle w:val="BookText"/>
        <w:rPr/>
      </w:pPr>
      <w:r>
        <w:rPr>
          <w:rFonts w:ascii="IRNazanin" w:hAnsi="IRNazanin" w:eastAsia="IRNazanin"/>
          <w:color w:val="111111"/>
          <w:sz w:val="28"/>
          <w:sz w:val="28"/>
          <w:szCs w:val="28"/>
          <w:rtl w:val="true"/>
          <w:lang w:bidi="fa-IR"/>
        </w:rPr>
        <w:t xml:space="preserve">عظيم به وى وعده مى‌دهد، چون اگر به دعوت اين داعى و 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پاداش‌هاى اعمال در آن روز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مى‌داشت، در انفاقش قصد ريا نمى‌كرد و تنها عمل را براى خاطر خدا مى‌آورد، و علاقمند به ثواب جزيل خدا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اين‌كه فرمود، ايمان به خدا ندارد اين نيست كه اصلاً به خداوندى خدا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آيۀ شريفه چنين بر مى‌آيد كه ريا در هر عملى كه آدمى انجام مى‌دهد مستلزم نداشتن ايمان به خدا و به روز جزا در همان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كَمَثَلِ صَفْوانٍ عَلَيْهِ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در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يُنْفِقُ مالَهُ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پس مثلى كه در آيه زده شده براى كسى است كه مال خود را به منظور خودنمايى انفاق مى‌كند،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 صاف و سخت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 تند و رگبار طولانى است و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ولى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مى‌گوئيم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لفظا مفرد است و ليكن در اين‌جا در معناى جمع استعمال شده و به معناى همه كسانى است كه چنين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وجه شباهت رياكار به سنگ را بيان مى‌كند، معناى وسيعى است كه هم در رياكار هست و هم در آن سنگ، و آن بى‌اثر و سست بودن عمل است هم‌چنان كه خاكى كه روى سنگ صاف قرار دارد با بارانى اندك از بين رفته و نمى‌تواند اثرى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را نسبت به رياكار و كافر به وجهى عام بيان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كننده در رياكاريش يكى از مصاديق كافر است، و خدا مردم كافر را هدايت نمى‌كند، و به همين جهت جمله نامبرده كار تعليل را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معناى اين مثل آن است كه كسى كه در انفاق خود مرتكب ريا مى‌شود، در ريا كردنش و در ترتيب ثواب بر انفاقش حال سنگ صافى را دارد كه مختصر خاكى روى آن باشد، همين كه بارانى تند بر آن ببارد، همين بارانى كه مايه حيات زمين و سرسبزى آن و آراستگى‌اش به گل و گياه است، در اين سنگ خاك‌آلود چنين اثرى ندارد، و خاك نامبرده در برابر آن باران دوام نياورده و بكلى شسته مى‌شود، تنها سنگى سخت مى‌ماند كه نه ابى‌در آن فرو مى‌رود، و نه گياهى از آن مى‌رويد، پس وابل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پشت‌دار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روشن‌ترين اسباب حيات و نمو است، و هم‌چنين هر چند خاك هم سبب ديگرى براى آن است، اما وقتى محل اين آب و خاك، سنگ سخت باشد عمل اين دو سبب باطل مى‌گردد، بدون اين‌كه نقصى و قصورى در ناحيه آب و خاك باشد، پس اين حال سنگ سخت بود و عيناً حال رياكار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وقتى رياكار در عمل خود خدا را در نظر نمى‌گيرد، ثوابى بر عملش مترتب نمى‌شود، هر چند كه نفس عمل هيچ نقصى و قصورى ندارد، چون انفاق سببى است روشن براى ترتيب ثواب، ليكن به خاطر اين‌كه قلب صاحبش چون سنگ است، استعداد پذيرفتن رحمت و كرامت را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همين آيه بر مى‌آيد كه قبول شدن اعمال، احتياج به نيتى خالص و </w:t>
      </w:r>
      <w:bookmarkStart w:id="60" w:name="pg14709_346038"/>
    </w:p>
    <w:p>
      <w:pPr>
        <w:pStyle w:val="BookText"/>
        <w:rPr/>
      </w:pPr>
      <w:bookmarkEnd w:id="60"/>
      <w:r>
        <w:rPr>
          <w:rFonts w:ascii="IRNazanin" w:hAnsi="IRNazanin" w:eastAsia="IRNazanin"/>
          <w:color w:val="111111"/>
          <w:sz w:val="28"/>
          <w:sz w:val="28"/>
          <w:szCs w:val="28"/>
          <w:rtl w:val="true"/>
          <w:lang w:bidi="fa-IR"/>
        </w:rPr>
        <w:t>قصدى به وجه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ارزش اعمال تنها نيت‌ها هستند</w:t>
      </w:r>
      <w:r>
        <w:rPr>
          <w:rFonts w:eastAsia="IRNazanin" w:cs="IRNazanin"/>
          <w:color w:val="111111"/>
          <w:sz w:val="28"/>
          <w:szCs w:val="28"/>
          <w:rtl w:val="true"/>
          <w:lang w:bidi="fa-IR"/>
        </w:rPr>
        <w:t>».</w:t>
      </w:r>
    </w:p>
    <w:p>
      <w:pPr>
        <w:pStyle w:val="Heading5"/>
        <w:numPr>
          <w:ilvl w:val="4"/>
          <w:numId w:val="1"/>
        </w:numPr>
        <w:rPr/>
      </w:pPr>
      <w:bookmarkStart w:id="61" w:name="__RefHeading___Toc251896_730472459"/>
      <w:bookmarkStart w:id="62" w:name="_Toc23"/>
      <w:bookmarkEnd w:id="61"/>
      <w:r>
        <w:rPr>
          <w:rtl w:val="true"/>
        </w:rPr>
        <w:t xml:space="preserve">وجوهى كه در معناى </w:t>
      </w:r>
      <w:r>
        <w:rPr>
          <w:rtl w:val="true"/>
        </w:rPr>
        <w:t>«</w:t>
      </w:r>
      <w:r>
        <w:rPr>
          <w:rtl w:val="true"/>
        </w:rPr>
        <w:t>تثبيت نفس</w:t>
      </w:r>
      <w:r>
        <w:rPr>
          <w:rtl w:val="true"/>
        </w:rPr>
        <w:t xml:space="preserve">» </w:t>
      </w:r>
      <w:r>
        <w:rPr>
          <w:rtl w:val="true"/>
        </w:rPr>
        <w:t>ذكر شده و بيان وجه صحيح</w:t>
      </w:r>
      <w:bookmarkEnd w:id="62"/>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وجوهى كه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و بيان وجه صحيح در معناى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الَّذِينَ يُنْفِقُونَ أَمْوالَهُمُ ابْتِغاءَ مَرْضاتِ اللَّهِ وَ تَثْبِيتاً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رضايت است، كه برگشتش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اين‌كه وجه هر چيزى عبارت است از جهت و سمتى كه روبروى تو است، و وجه خداى تعالى نسبت به بنده‌اى كه دستوراتى به وى مى‌دهد، و چيزهايى از او مى‌خواهد عبارت است از رضايت او از عمل وى، و خشنوديش از امتثال او، چون آمر و دستور دهنده، نخست با امر خود روبروى مأمور قرار مى‌گيرد، و آن گاه كه اوامر او را به جا آورد با خشنودى و رضايت از او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مرضات خدا از بنده مكلفى كه به تكليف عمل كرده همان وجه و روى خدا به طرف او است، در نتيجه ابتغاى مرضات او و يا ساده‌ترش به دست آوردن خشنودى او در حقيقت خواستن وجه او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تَثْبِيتاً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نظريه‌هايى داده شده،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به معناى تصديق و يقين است، با چنين حالتى انفاق مى‌كنند،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كه به معناى استوار كردن است در اين‌جا به معناى تثبيت است، يعنى داشتن بصيرت، و معناى جمله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بصيرت انفاق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بسيارى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پول را در </w:t>
      </w:r>
    </w:p>
    <w:p>
      <w:pPr>
        <w:pStyle w:val="BookText"/>
        <w:rPr/>
      </w:pPr>
      <w:r>
        <w:rPr>
          <w:rFonts w:ascii="IRNazanin" w:hAnsi="IRNazanin" w:eastAsia="IRNazanin"/>
          <w:color w:val="111111"/>
          <w:sz w:val="28"/>
          <w:sz w:val="28"/>
          <w:szCs w:val="28"/>
          <w:rtl w:val="true"/>
          <w:lang w:bidi="fa-IR"/>
        </w:rPr>
        <w:t>كجا خرج كنند،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تأمل و دقت مى‌كنند، اگر ديدند نيتشان خالص براى خدا است، انفاق مى‌كنند، و اگر ديدند چيزى از ريا هم با خدا در دلشان آميخته شده، و خلاصه، هم خدا را در نظر دارد و هم ريا را، از انفاق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به اين معنا است كه نفس آدمى خود را براى اطاعت خدا آماده كند،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آن‌ست كه آدمى نفس خويش را در منازل ايمان جاى دهد، يعنى نفس را به بذل مال در راه خدا عادت دهد، و خواننده عزيز توجه دارد كه هيچ‌يك از اين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مطالب قبل آيه تطبيق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توجيهى كه ما مى‌كنيم اين عدم انطباق كاملاً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w:t>
      </w:r>
    </w:p>
    <w:p>
      <w:pPr>
        <w:pStyle w:val="BookText"/>
        <w:rPr/>
      </w:pPr>
      <w:r>
        <w:rPr>
          <w:rFonts w:ascii="Amiri" w:hAnsi="Amiri" w:eastAsia="Amiri" w:cs="Amiri"/>
          <w:color w:val="111111"/>
          <w:sz w:val="28"/>
          <w:sz w:val="28"/>
          <w:szCs w:val="28"/>
          <w:rtl w:val="true"/>
          <w:lang w:bidi="ar-SA"/>
        </w:rPr>
        <w:t>توجيه عبارت است از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انفاق در راه خدا را به طور مطلق مدح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دانه‌اى مى‌ماند كه چنين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بنايش بر اين شد كه دو قسم انفاق را كه نمى‌پسندد و ثوابى بر آن مترتب نمى‌شود استثنا كند، يكى انفاق ريايى كه از همان اول باطل انجام مى‌شود و يكى هم انفاقى كه بعد از انجام آن، به وسيلۀ منت و اذيت اجرش باطل مى‌گردد و بطلان اين دو قسم انفاق به خاطر همين است كه براى خدا و در طلب رضاى او انجام نشده و يا اگر شده نفس نتوانسته نيت خود را محكم نگه دارد، در اين آيه مى‌خواهد حال عده خاصى از انفاق‌گران را بيان كند، كه در حقيقت طائفه سوم هستند و اينان كسانى هستند كه نخست براى خاطر خدا انفاق مى‌كنند و سپس زمام نفس را در دست مى‌گيرند و نمى‌گذارند آن </w:t>
      </w:r>
      <w:bookmarkStart w:id="63" w:name="pg14709_346040"/>
    </w:p>
    <w:p>
      <w:pPr>
        <w:pStyle w:val="BookText"/>
        <w:rPr/>
      </w:pPr>
      <w:bookmarkEnd w:id="63"/>
      <w:r>
        <w:rPr>
          <w:rFonts w:ascii="IRNazanin" w:hAnsi="IRNazanin" w:eastAsia="IRNazanin"/>
          <w:color w:val="111111"/>
          <w:sz w:val="28"/>
          <w:sz w:val="28"/>
          <w:szCs w:val="28"/>
          <w:rtl w:val="true"/>
          <w:lang w:bidi="fa-IR"/>
        </w:rPr>
        <w:t>نيت پاك و مؤثرشان دست‌خوش ناپاكى‌ها گردد و از تأثير ساقط شود و منت و اذيت و هر منافى ديگر، آن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انفاق‌گر منظورش و قصدش خودنمايى و يا هر قصدى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نيت را غير خالص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آدمى زمام نفس را در دست داشته باشد، تا بتواند نيت خالصى را كه داشته نگه بدارد، و اين تثبيت هم از ناحيه نفس است، و هم واقع بر نفس، ساده‌تر بگويم نفس هم فاعل تثبيت است، و هم مفعول آن، 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نحوى تميز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فاعل تثبيت است، و آن نفسى كه مفعول قرار گرفته در تقدير است،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 من انفسهم لانفسهم؛ نفسشان زمام نفس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مطلق براى فعلى بگيريم كه از ماده خودش باشد، آن وقت تقدير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يثبتون أنفسهم لانفسهم تثبيتا</w:t>
      </w:r>
      <w:r>
        <w:rPr>
          <w:rFonts w:eastAsia="IRNazanin" w:cs="IRNazanin"/>
          <w:color w:val="111111"/>
          <w:sz w:val="28"/>
          <w:szCs w:val="28"/>
          <w:rtl w:val="true"/>
          <w:lang w:bidi="fa-IR"/>
        </w:rPr>
        <w:t>».</w:t>
      </w:r>
    </w:p>
    <w:p>
      <w:pPr>
        <w:pStyle w:val="Heading5"/>
        <w:numPr>
          <w:ilvl w:val="4"/>
          <w:numId w:val="1"/>
        </w:numPr>
        <w:rPr/>
      </w:pPr>
      <w:bookmarkStart w:id="64" w:name="__RefHeading___Toc251898_730472459"/>
      <w:bookmarkStart w:id="65" w:name="_Toc24"/>
      <w:bookmarkEnd w:id="64"/>
      <w:r>
        <w:rPr>
          <w:rtl w:val="true"/>
        </w:rPr>
        <w:t>تشبيه و تمثيل انفاق خالص و انفاق توأم با من و اذى‌</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جَنَّةٍ بِرَبْوَةٍ أَصابَها 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و فتح 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معناى زمين خوبى است كه گياه در آن بسيار مى‌شود و نمو مى‌كند،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همزه و كاف به معناى خورده شده از هر چيز است، كه واحدش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لقمه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 است و فرقش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است كه مطر به معناى باران معمولى است، و طل به معناى بارانى خفيف‌تر از حد معمول و كم‌اثرتر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غرض از اين مثل اين است كه بفهماند انفاقى كه صرفاً لوجه اللَّه و به خاطر خدا است هرگز بى‌اثر نمى‌ماند، و به طور قطع روزى حسن اثرش نمودار مى‌شود، براى اين‌كه مورد عنايت الهيه است، و از آن‌جا كه جنبه خدايى دارد و متصل به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و محفوظ است، هر چند كه اين عنايت بر حسب اختلاف درجات خلوص مختلف مى‌شود، و در نتيجه وزن و ارزش اعمال هم به همان جهت مختلف مى‌گردد، هم‌چنان كه باغى كه در زمين حاصل خيز ايجاد شده، وقتى باران مى‌آيد بلادرنگ خوردنى‌هايش را به وجهى بهتر تحويل مى‌دهد، هر چند كه اين تحويل دادنش و اين خوردنيهايش به خاطر اختلاف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مطر است و ديگرى 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خوبى درجاتى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وجود همين اختلاف بود كه اين دنباله را به گفتار خود اضافه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به آن‌چه مى‌كنيد بينا است، و مسأله پاداش دادن به اعمال برايش مشتبه و درهم و برهم نمى‌شود، ثواب اين را با آن ديگر و ثواب ديگرى را به اين نمى‌دهد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يَوَدُّ أَحَدُكُمْ أَنْ تَكُونَ لَهُ جَنَّةٌ مِنْ نَخِيلٍ وَ 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حب و دوست داشتن است، البته حب توأم با آرزو،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درختانى بسيار و درهم رفته است، كه در فارسى و عربى آن را بستان گويند، و اگر بستان را جنت خوانده‌اند به اين مناسبت بوده است كه اين كلمه در اصل به معناى پوشاندن است، و چنين درختانى زمين را از نور خورشيد </w:t>
      </w:r>
    </w:p>
    <w:p>
      <w:pPr>
        <w:pStyle w:val="BookText"/>
        <w:rPr/>
      </w:pPr>
      <w:r>
        <w:rPr>
          <w:rFonts w:ascii="IRNazanin" w:hAnsi="IRNazanin" w:eastAsia="IRNazanin"/>
          <w:color w:val="111111"/>
          <w:sz w:val="28"/>
          <w:sz w:val="28"/>
          <w:szCs w:val="28"/>
          <w:rtl w:val="true"/>
          <w:lang w:bidi="fa-IR"/>
        </w:rPr>
        <w:t xml:space="preserve">مى‌پوشانند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كه به سپر نيز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زيرا سپر نيز بدن يك سرباز را از آلت جنگى دشمن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جهت صحيح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 از زير آن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كلمه نامبرده به معناى زمينى بود كه درخت داشته باشد، اين عبارت صحيح نبود، چون نهر باغ از زير زمين باغ جارى نيست، در نتيجه خلاف مقصود را مى‌رسانيد، و به همين جهت خداى تعالى در آيه قبلى كه انفاق را به جنتى در 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مى‌زد در جاى ديگر در باره ربوه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قَرارٍ وَ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معين در آن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آن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وقتى سخن از زمين ندارد، بلكه از جنات سخن مى‌گويد كه بسيار هم در قرآن تكرار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از زير آن جارى است، يعنى از زير آن درختان، پس جنت به معناى درختان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نَخِيلٍ وَ 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است، البته تبيينى توأم با غلبه نه كليت، خلاصه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درختان باغ انگور، انگور است، و غالب درختان نخلستان، نخل است، نه اين‌كه غير از آن هيچ درختى ديگر ندارد، چون معمولاً هر باغى كه از يك نوع ميوه بيش‌تر دارد نام آن ميوه را بر آن باغ مى‌گذارند،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ميوه‌هاى گوناگون ديگر نيز در آن باشد، پس اگر دنبال جمله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فِيها مِنْ كُلِّ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منافاتى با آن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پيرى و سالخوردگى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اولاد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ضعيف است، خداى تعالى در اين مثل بين </w:t>
      </w:r>
    </w:p>
    <w:p>
      <w:pPr>
        <w:pStyle w:val="BookText"/>
        <w:rPr/>
      </w:pPr>
      <w:r>
        <w:rPr>
          <w:rFonts w:ascii="IRNazanin" w:hAnsi="IRNazanin" w:eastAsia="IRNazanin"/>
          <w:color w:val="111111"/>
          <w:sz w:val="28"/>
          <w:sz w:val="28"/>
          <w:szCs w:val="28"/>
          <w:rtl w:val="true"/>
          <w:lang w:bidi="fa-IR"/>
        </w:rPr>
        <w:t>سالخوردگى و داشتن فرزندانى ضعيف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معمولاً سالخوردگان فرزندان‌شان بزرگ‌سالند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آن جهت بوده كه شدت احتياج به باغ نامبرده را افاده كند، و بفهماند كه چنين پير مردى غير از آن باغ هيچ ممر معيشتى و وسيله ديگرى براى حفظ سعادت خود و فرزندانش ندارد، چون اگر او را مردى جوان و نيرومند فرض مى‌كرد، آن شدت احتياج به باغ را نمى‌رساند، براى اين‌كه اگر باغ جوان نيرومند سوخت، مى‌تواند به قوت بازويش تكيه كند، و نيز اگر سالخورده‌اى را بدون فرزند صغير فرض مى‌كرد باز آن شدت حاجت به باغ افاده نمى‌شد، چون چنين پير مردى خرج زياد ندارد، و تهى دستى او به ناگوارى تهى دستى پير بچه‌دار نيست، چون اگر باغ چنين كسى خشك شود فكر مى‌كند چند صباحى بيش زنده نيست و لذا خيلى ناراحت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در اين مثل پير مردى را مثل مى‌زد كه هر چند سالخورده است اما فرزندانى نيرومند دارد، باز آن شدت حاجت به باغ ادا نشده بود، براى اين‌كه اگر باغ چنين پير مردى بسوزد، با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فرزندان رشيدم سلامت، كار مى‌كنند و خرج زندگى‌ام را در مى‌آورند، چه حاجت به باغ دارند، اما اگر هر دو جهت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سن و داشتن فرزندانى خردسال در كسى جمع شود و باغش كه تنها ممر زندگى او است از بين برود، او بسيار ناراحت مى‌شود، زيرا نه مى‌تواند نيروى جوانى خود را باز گرداند، و دوباره چنان باغى به عمل بياورد، و نه كودكان خردسالش چنين نيرويى دارند، و نه بعد از آتش گرفتن باغ اميد برگشتن سبزى و خرمى آن را مى‌تواند 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مثلى است كه خداى تعالى آن را براى كسانى زده كه مال خود را در راه </w:t>
      </w:r>
      <w:bookmarkStart w:id="66" w:name="pg14709_346044"/>
    </w:p>
    <w:p>
      <w:pPr>
        <w:pStyle w:val="BookText"/>
        <w:rPr/>
      </w:pPr>
      <w:bookmarkEnd w:id="66"/>
      <w:r>
        <w:rPr>
          <w:rFonts w:ascii="IRNazanin" w:hAnsi="IRNazanin" w:eastAsia="IRNazanin"/>
          <w:color w:val="111111"/>
          <w:sz w:val="28"/>
          <w:sz w:val="28"/>
          <w:szCs w:val="28"/>
          <w:rtl w:val="true"/>
          <w:lang w:bidi="fa-IR"/>
        </w:rPr>
        <w:t>خدا انفاق مى‌كنند، ولى با منت نهادن و اذيت كردن پاداش عمل خود را ضايع مى‌نمايند و ديگر راهى به بازگرداندن آن عمل باطل شده به عمل صحيح را ندارند، و انطباق مثل با ممثل بسيار روشن است، براى اين‌كه اين‌گونه رفتارها كه اعمال آدمى را باطل مى‌سازد بى‌جهت و بى‌منشا نيست، كسانى اين‌طور اجر خود را ضايع مى‌كنند كه در دل دچار بيمارى‌هاى اخلاقى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بيمارى‌هايى كه نمى‌گذارد آدمى مالك نفس خود باشد، و مجالى براى تفكر و سنجش عمل خويش و تشخيص عمل نافع و مضر را بدهد، و اگر مجال مى‌داد و آدمى تفكر مى‌كرد هرگز به چنين اشتباه و خبطى مرتكب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عمدى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مى‌دهد، آن به معناى ناپاك، و اين به معناى پاك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كلمه خبيث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حالى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بِآخِذِيهِ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عاملش همان فعل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مصدر مى‌شود، و لام به طورى كه گفته شده در تقدير است،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لاغماضكم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ممكن هم هست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بمصاحبة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7" w:name="__RefHeading___Toc251900_730472459"/>
      <w:bookmarkStart w:id="68" w:name="_Toc25"/>
      <w:bookmarkEnd w:id="67"/>
      <w:r>
        <w:rPr>
          <w:rtl w:val="true"/>
        </w:rPr>
        <w:t>كيفيت مالى كه بايد انفاق بشود</w:t>
      </w:r>
      <w:bookmarkEnd w:id="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معناى آيه روشن است، نكته‌اى كه بايد به آن توجه كرد اين است كه خداى تعالى در اين آيه كيفيت مالى را كه انفاق مى‌شود بيان نموده و مى‌فرمايد</w:t>
      </w:r>
      <w:r>
        <w:rPr>
          <w:rFonts w:eastAsia="Amiri" w:cs="Amiri" w:ascii="Amiri" w:hAnsi="Amiri"/>
          <w:color w:val="111111"/>
          <w:sz w:val="28"/>
          <w:szCs w:val="28"/>
          <w:rtl w:val="true"/>
          <w:lang w:bidi="ar-SA"/>
        </w:rPr>
        <w:t xml:space="preserve">: </w:t>
      </w:r>
      <w:bookmarkStart w:id="69" w:name="pg14709_346045"/>
    </w:p>
    <w:p>
      <w:pPr>
        <w:pStyle w:val="BookText"/>
        <w:rPr/>
      </w:pPr>
      <w:bookmarkEnd w:id="69"/>
      <w:r>
        <w:rPr>
          <w:rFonts w:ascii="IRNazanin" w:hAnsi="IRNazanin" w:eastAsia="IRNazanin"/>
          <w:color w:val="111111"/>
          <w:sz w:val="28"/>
          <w:sz w:val="28"/>
          <w:szCs w:val="28"/>
          <w:rtl w:val="true"/>
          <w:lang w:bidi="fa-IR"/>
        </w:rPr>
        <w:t xml:space="preserve">بايد از اموال طيب باشد، نه خبيث، يعنى مالى باشد كه فقير به رغبت آن را بگيرد نه به كراهت و اغماض، براى اين‌كه كسى كه نخواهد با بذل مال طيب، خويشتن را به صفت بخشنده متصف سازد، و بخواهد مال خبيث خود را از سر باز كند، و زندگى خود را از چنين آلودگي‌ها رها سازد، چنين كسى دوست‌دار كار نيك نمى‌شود، و چنين انفاقى نفس او را به كمالى نمى‌رساند، و به همين جهت است كه مى‌بينيم آيۀ شريفه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غَنِيٌّ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چون اين جمله به ما مى‌فهماند كه بايد در انفاق خود بى‌نيازى و حمد خداى را در نظر بگيريم، كه خدا در عين اين‌كه احتياجى به انفاق ما ندارد، مع ذلك انفاق طيب ما را مى‌ستايد، پس از مال طيب خود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جمله را چنين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خدا غنى و محمود است نبايد با او طورى سودا كرد كه لايق به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w:t>
      </w:r>
    </w:p>
    <w:p>
      <w:pPr>
        <w:pStyle w:val="Heading4"/>
        <w:numPr>
          <w:ilvl w:val="3"/>
          <w:numId w:val="1"/>
        </w:numPr>
        <w:rPr/>
      </w:pPr>
      <w:bookmarkStart w:id="70" w:name="__RefHeading___Toc251902_730472459"/>
      <w:bookmarkStart w:id="71" w:name="_Toc26"/>
      <w:bookmarkEnd w:id="70"/>
      <w:r>
        <w:rPr/>
        <w:t>109</w:t>
      </w:r>
      <w:r>
        <w:rPr>
          <w:rtl w:val="true"/>
        </w:rPr>
        <w:t xml:space="preserve">. </w:t>
      </w:r>
      <w:r>
        <w:rPr>
          <w:rtl w:val="true"/>
        </w:rPr>
        <w:t>ترس از فقر در انفاق، وسوسه شيطانى</w:t>
      </w:r>
      <w:bookmarkEnd w:id="71"/>
    </w:p>
    <w:p>
      <w:pPr>
        <w:pStyle w:val="Heading5"/>
        <w:numPr>
          <w:ilvl w:val="4"/>
          <w:numId w:val="1"/>
        </w:numPr>
        <w:rPr/>
      </w:pPr>
      <w:bookmarkStart w:id="72" w:name="__RefHeading___Toc251904_730472459"/>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ترس از فقر بر اثر انفاق اموال طيب و دل‌پسند، وسوسه شيطانى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 يَأْمُرُكُمْ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بر اين معنا احتجاج شده كه انتخاب مال خبيث براى انفاق، خيرى براى انفاق‌گر ندارد، به خلاف انتخاب مال طيب كه خير انفاق‌گران در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در آيه قبل مؤمنين را نهى كرد از اين‌كه مال خبيث را براى اين كار انتخاب كنند مصلحت خود آنان را در نظر گرفته، هم‌چنان كه در منهى عنه فساد ايشان است، و در خوددارى از انفاق مال طيب هيچ انگيزه‌اى ندارند جز اين فكر </w:t>
      </w:r>
    </w:p>
    <w:p>
      <w:pPr>
        <w:pStyle w:val="BookText"/>
        <w:rPr/>
      </w:pPr>
      <w:r>
        <w:rPr>
          <w:rFonts w:ascii="IRNazanin" w:hAnsi="IRNazanin" w:eastAsia="IRNazanin"/>
          <w:color w:val="111111"/>
          <w:sz w:val="28"/>
          <w:sz w:val="28"/>
          <w:szCs w:val="28"/>
          <w:rtl w:val="true"/>
          <w:lang w:bidi="fa-IR"/>
        </w:rPr>
        <w:t>كه مضايقه در انفاق او چنين مالى را، مؤثر در بقا و قوام مال و ثروت است، اين طرز فكر باعث مى‌شود كه دل‌ها از اقدام به چنين انفاقى دريغ كنند، به خلاف مال خبيث كه چون قيمتى ندارد و انفاقش چيزى از ثروت آنان كم نمى‌كند لذا از انفاقش مضايقه نمى‌كنند، و اين يكى از وساوس شيطان است، شيطانى كه دوستان خود را از فقر مى‌ترساند، با اين‌كه بذل و دادن انفاق در راه خدا و به دست آوردن خشنودى او عيناً مانند بذل مال در يك معامله است، كه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پول بدهى آش مى‌خورى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مالى را هم كه انسان در راه خدا مى‌دهد در برابر آن، رضاى خدا را مى‌خرد، پس هم عوض دارد و هم بهره، كه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يغنى و يقنى؛ آدمى را بى‌نياز مى‌كند و فقير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است، نه مال، هم‌چنان كه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أَغْنى وَ أَقْنى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مردم از انفاق مال طيب از آن‌جا كه منشأ آن ترس از فقر است و اين ترس خطاست، لذا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بودن آن را تنبيه كرد، چيزى كه هست در اين جمله سبب را جاى مسبب به كار برد، تا بفهماند كه اين خوف، خوفى است مضر، براى اين‌كه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آن را در دل مى‌اندازد، و شيطان جز به باطل و گمراهى امر نمى‌كند، حال يا اين است كه ابتدا و بدون واسطه امر مى‌كند، و يا با وسائطى كه به نظر مى‌رسد حق است، ولى وقتى تحقيق مى‌كنى در آخر مى‌بينى كه از يك انگيزه باطل و شيطانى سر درآورد</w:t>
      </w:r>
      <w:r>
        <w:rPr>
          <w:rFonts w:eastAsia="IRNazanin" w:cs="IRNazanin"/>
          <w:color w:val="111111"/>
          <w:sz w:val="28"/>
          <w:szCs w:val="28"/>
          <w:rtl w:val="true"/>
          <w:lang w:bidi="fa-IR"/>
        </w:rPr>
        <w:t xml:space="preserve">. </w:t>
      </w:r>
      <w:bookmarkStart w:id="74" w:name="pg14709_346047"/>
    </w:p>
    <w:p>
      <w:pPr>
        <w:pStyle w:val="Heading5"/>
        <w:numPr>
          <w:ilvl w:val="4"/>
          <w:numId w:val="1"/>
        </w:numPr>
        <w:rPr/>
      </w:pPr>
      <w:bookmarkStart w:id="75" w:name="__RefHeading___Toc251906_730472459"/>
      <w:bookmarkStart w:id="76" w:name="_Toc28"/>
      <w:bookmarkEnd w:id="74"/>
      <w:bookmarkEnd w:id="75"/>
      <w:r>
        <w:rPr>
          <w:rtl w:val="true"/>
        </w:rPr>
        <w:t>خود دارى از انفاق مال طيب</w:t>
      </w:r>
      <w:bookmarkEnd w:id="76"/>
    </w:p>
    <w:p>
      <w:pPr>
        <w:pStyle w:val="BookText"/>
        <w:rPr/>
      </w:pPr>
      <w:r>
        <w:rPr>
          <w:rFonts w:ascii="Amiri" w:hAnsi="Amiri" w:eastAsia="Amiri" w:cs="Amiri"/>
          <w:color w:val="111111"/>
          <w:sz w:val="28"/>
          <w:sz w:val="28"/>
          <w:szCs w:val="28"/>
          <w:rtl w:val="true"/>
          <w:lang w:bidi="ar-SA"/>
        </w:rPr>
        <w:t>خود دارى از انفاق مال طيب باعث كفر به خدا، اتلاف نفوس، هتك اعراض، رواج جنايت و فحشا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ممكن بود كسى توهم كند كه ترس نامبرده ترسى است بجا، هر چند از ناحيه شيطان باشد، لذا براى دفع اين توهم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اضافه كرد، اول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يَأْمُرُكُمْ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هرگز از شيطان توقع نداشته باشيد كه شما را به عملى درست بخواند چرا كه او جز به فحشا نمى‌خواند، پس خوددارى از انفاق مال طيب به انگيزه ترس از فقر هرگز عملى به جا نيست، زيرا اين خوددارى در نفوس شما ملكه امساك و بخل را رسوخ مى‌دهد، و به تدريج شما را بخيل مى‌سازد، در نتيجه كارتان به جايى مى‌رسد كه اوامر و فرامين الهى مربوط به واجبات مالى را به آسانى رد كنيد، و اين كفر به خداى عظيم است، و هم باعث مى‌شود كه مستمندان را در مهلكه فقر و بى‌چيزى بيفكنيد، و از اين راه نفوسى تلف و آبروهايى هتك گردد، و بازار جنايت و فحشا رواج يابد، هم‌چنان كه در جاى ديگر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يَلْمِزُونَ الْمُطَّوِّعِينَ مِنَ الْمُؤْمِنِينَ فِي الصَّدَقاتِ، وَ الَّذِينَ لا يَجِدُونَ إِلَّا جُهْدَهُمْ فَيَسْخَرُونَ مِنْهُمْ، سَخِرَ اللَّهُ مِنْهُمْ، وَ لَهُمْ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جملۀ دومى كه </w:t>
      </w:r>
    </w:p>
    <w:p>
      <w:pPr>
        <w:pStyle w:val="BookText"/>
        <w:rPr/>
      </w:pPr>
      <w:r>
        <w:rPr>
          <w:rFonts w:ascii="IRNazanin" w:hAnsi="IRNazanin" w:eastAsia="IRNazanin"/>
          <w:color w:val="111111"/>
          <w:sz w:val="28"/>
          <w:sz w:val="28"/>
          <w:szCs w:val="28"/>
          <w:rtl w:val="true"/>
          <w:lang w:bidi="fa-IR"/>
        </w:rPr>
        <w:t>اضافه فرمود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يَعِدُكُمْ مَغْفِرَةً مِنْهُ وَ فَضْلًا 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و در موارد ديگرى كه ذيلا از نظر خواننده مى‌گذرد، خداى تعالى اين نكته را بيان نموده كه در اين مورد حقى است و باطلى، و شق سوم ندارد، و حق همان طريق مستقيم است كه از ناحيه خداى سبحان است، و باطل از ناحيه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موارد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بعد از حق به جز ضلالت چه چيز مى‌تواند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يَهْدِي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بگو تنها خدا است كه به سوى حق هدايت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شيطان دشمنى است گمراه‌گر آشكار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آيات در مكه نازل شده، و خلاصه گفتار اين‌كه خداى تعالى در آيه مورد بحث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خاطره كه از ناحيه خوف به ذهن شما خطور مى‌كند </w:t>
      </w:r>
      <w:bookmarkStart w:id="77" w:name="pg14709_346049"/>
    </w:p>
    <w:p>
      <w:pPr>
        <w:pStyle w:val="BookText"/>
        <w:rPr/>
      </w:pPr>
      <w:bookmarkEnd w:id="77"/>
      <w:r>
        <w:rPr>
          <w:rFonts w:ascii="IRNazanin" w:hAnsi="IRNazanin" w:eastAsia="IRNazanin"/>
          <w:color w:val="111111"/>
          <w:sz w:val="28"/>
          <w:sz w:val="28"/>
          <w:szCs w:val="28"/>
          <w:rtl w:val="true"/>
          <w:lang w:bidi="fa-IR"/>
        </w:rPr>
        <w:t>ضلالتى است از فكر، براى اين‌كه مغفرت پروردگار و آن زيادت كه خدا در آيات قبلى ذكر كرد هر دو پاداش بذل از اموال طيب است، و مال خبيث چنين پاداشى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اين دو جمله ميان وعده خداى واسع و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وعده شيطان مقابله</w:t>
      </w:r>
    </w:p>
    <w:p>
      <w:pPr>
        <w:pStyle w:val="BookText"/>
        <w:rPr/>
      </w:pPr>
      <w:r>
        <w:rPr>
          <w:rFonts w:ascii="IRNazanin" w:hAnsi="IRNazanin" w:eastAsia="IRNazanin"/>
          <w:color w:val="111111"/>
          <w:sz w:val="28"/>
          <w:sz w:val="28"/>
          <w:szCs w:val="28"/>
          <w:rtl w:val="true"/>
          <w:lang w:bidi="fa-IR"/>
        </w:rPr>
        <w:t>افتاده، تا انفاق‌گران در امر دو وعده نظر كنند، و از آن دو آن‌چه را صالح‌تر و نافع‌تر تشخيص دادند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حجتى كه در آيۀ شريفه اقامه شده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اختيار خبيث بر طيب به خاطر ترس از فقر و بى‌خبرى از منافع اين انفاق است، اما ترس از فقر، القايى شيطانى است، او اين ترس را به دل‌ها مى‌اندازد، و هيچ منظورى به جز گمراهى و به فحشا كشاندن شما ندارد، پس نبايد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منافع اين انفاق كه در آيات قبل گفتيم زيادت مال و آمرزش گناهان است، يك نتيجه‌گيرى موهوم نيست، بلكه نتيجه‌اى است كه ترتب آن بر انفاق را خدا وعده داده و وعده او حق است و او واسع است، يعنى در امكان او هست كه آن‌چه وعده داده، عطا كند، و او عليم است، يعنى هيچ چيزى و هيچ حالى از هيچ چيزى بر او پوشيده نيست، پس هر وعده‌اى كه مى‌دهد از روى علم است</w:t>
      </w:r>
      <w:r>
        <w:rPr>
          <w:rFonts w:eastAsia="IRNazanin" w:cs="IRNazanin"/>
          <w:color w:val="111111"/>
          <w:sz w:val="28"/>
          <w:szCs w:val="28"/>
          <w:rtl w:val="true"/>
          <w:lang w:bidi="fa-IR"/>
        </w:rPr>
        <w:t>.</w:t>
      </w:r>
    </w:p>
    <w:p>
      <w:pPr>
        <w:pStyle w:val="Heading5"/>
        <w:numPr>
          <w:ilvl w:val="4"/>
          <w:numId w:val="1"/>
        </w:numPr>
        <w:rPr/>
      </w:pPr>
      <w:bookmarkStart w:id="78" w:name="__RefHeading___Toc251908_730472459"/>
      <w:bookmarkStart w:id="79" w:name="_Toc29"/>
      <w:bookmarkEnd w:id="78"/>
      <w:r>
        <w:rPr>
          <w:rtl w:val="true"/>
        </w:rPr>
        <w:t xml:space="preserve">معناى </w:t>
      </w:r>
      <w:r>
        <w:rPr>
          <w:rtl w:val="true"/>
        </w:rPr>
        <w:t>«</w:t>
      </w:r>
      <w:r>
        <w:rPr>
          <w:rtl w:val="true"/>
        </w:rPr>
        <w:t>حكمت</w:t>
      </w:r>
      <w:r>
        <w:rPr>
          <w:rtl w:val="true"/>
        </w:rPr>
        <w:t>»</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عطا كردن است،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وزنى است مخصوص افاده نوع، يعنى دلالت بر نوع معنايى مى‌كند كه در اين قالب در آمده </w:t>
      </w:r>
      <w:bookmarkStart w:id="80" w:name="pg14709_346050"/>
    </w:p>
    <w:p>
      <w:pPr>
        <w:pStyle w:val="BookText"/>
        <w:rPr/>
      </w:pPr>
      <w:bookmarkEnd w:id="80"/>
      <w:r>
        <w:rPr>
          <w:rFonts w:ascii="IRNazanin" w:hAnsi="IRNazanin" w:eastAsia="IRNazanin"/>
          <w:color w:val="111111"/>
          <w:sz w:val="28"/>
          <w:sz w:val="28"/>
          <w:szCs w:val="28"/>
          <w:rtl w:val="true"/>
          <w:lang w:bidi="fa-IR"/>
        </w:rPr>
        <w:t>پس حكمت به معناى نوعى احكام و اتقان و يا نوعى از امر محكم و متقن است، آن چنان كه هيچ رخنه و يا سستى در آن نباشد، و اين كلمه بيش‌تر در معلومات عقلى و حق و صادق استعمال مى‌شود، و معنايش در اين موارد اين است كه بطلان و كذب به هيچ وجه در آن معنا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دلالت دارد بر اين‌كه بيانى كه خدا در آن بيان حال انفاق و وضع همه علل و اسباب آن را و آثار صالح آن در زندگى حقيقى بشر را شرح داده، خود يكى از مصاديق حكمت است</w:t>
      </w:r>
      <w:r>
        <w:rPr>
          <w:rFonts w:eastAsia="IRNazanin" w:cs="IRNazanin"/>
          <w:color w:val="111111"/>
          <w:sz w:val="28"/>
          <w:szCs w:val="28"/>
          <w:rtl w:val="true"/>
          <w:lang w:bidi="fa-IR"/>
        </w:rPr>
        <w:t>.</w:t>
      </w:r>
    </w:p>
    <w:p>
      <w:pPr>
        <w:pStyle w:val="Heading4"/>
        <w:numPr>
          <w:ilvl w:val="3"/>
          <w:numId w:val="1"/>
        </w:numPr>
        <w:rPr/>
      </w:pPr>
      <w:bookmarkStart w:id="81" w:name="__RefHeading___Toc251910_730472459"/>
      <w:bookmarkStart w:id="82" w:name="_Toc30"/>
      <w:bookmarkEnd w:id="81"/>
      <w:r>
        <w:rPr/>
        <w:t>110</w:t>
      </w:r>
      <w:r>
        <w:rPr>
          <w:rtl w:val="true"/>
        </w:rPr>
        <w:t xml:space="preserve">. </w:t>
      </w:r>
      <w:r>
        <w:rPr>
          <w:rtl w:val="true"/>
        </w:rPr>
        <w:t>انفاق شایسته و عطای حکمت از پروردگار</w:t>
      </w:r>
      <w:bookmarkEnd w:id="82"/>
    </w:p>
    <w:p>
      <w:pPr>
        <w:pStyle w:val="Heading5"/>
        <w:numPr>
          <w:ilvl w:val="4"/>
          <w:numId w:val="1"/>
        </w:numPr>
        <w:rPr/>
      </w:pPr>
      <w:bookmarkStart w:id="83" w:name="__RefHeading___Toc251912_73047245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پس حكمت عبارت است از قضاياى حقه‌اى كه مطابق با واقع باشد، يعنى به نحوى مشتمل بر سعادت بشر باشد، مثلاً معارف حقه الهيه در باره مبدأ و معاد باشد، و يا اگر مشتمل بر معارفى از حقايق عالم طبيعى است معارفى باشد كه باز با سعادت انسان سروكار داشته باشد، مانند حقائق فطرى كه اساس تشريعات دينى را تشكيل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معناى جمله، روشن است نكته‌اى كه بايد تذكر داد اين است كه نام دهنده حكمت را نبرده و اين دو جهت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جمله قبلى كه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حكمت را به هر كس كه بخواهد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مى‌كند بر اين‌كه در جمله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دهنده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دوم اين بود كه بفهماند حكمت به خودى خود منشأ خير بسيار است، </w:t>
      </w:r>
    </w:p>
    <w:p>
      <w:pPr>
        <w:pStyle w:val="BookText"/>
        <w:rPr/>
      </w:pPr>
      <w:r>
        <w:rPr>
          <w:rFonts w:ascii="IRNazanin" w:hAnsi="IRNazanin" w:eastAsia="IRNazanin"/>
          <w:color w:val="111111"/>
          <w:sz w:val="28"/>
          <w:sz w:val="28"/>
          <w:szCs w:val="28"/>
          <w:rtl w:val="true"/>
          <w:lang w:bidi="fa-IR"/>
        </w:rPr>
        <w:t xml:space="preserve">هر كس آن را داشته باشد خيرى بسيار دارد،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نيست كه حكمت منسوب به خدا است، و خدا آن را عطا كرده، چون صرف انتساب آن به خدا باعث خير كثير نمى‌شود، هم‌چنان كه خدا مال را مى‌دهد، ولى دادن خدا باعث نمى‌شود كه مال، همه جا مايه سعادت باشد، چون به قارون هم مال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مِنَ الْكُنُوزِ ما إِنَّ مَفاتِحَهُ لَتَنُوأُ بِالْعُصْبَةِ أُولِي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تا آخر آيات اين داستان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خير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جا داشت به خاطر ارتفاع شان و نفاست امر آن به طور مطلق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آن جهت بود كه بفهماند خير بودن حكمت هم منوط به عنايت خدا و توفيق او است، و مسأله سعادت منوط به عاقبت و خاتمه امر است، در مثل فارسى هم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ممكن است خدا حكمت را به كسى بدهد، ولى در آخر كار منحرف شود، و عاقبتش شر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انسان‌ها به معناى عقل</w:t>
      </w:r>
    </w:p>
    <w:p>
      <w:pPr>
        <w:pStyle w:val="BookText"/>
        <w:rPr/>
      </w:pPr>
      <w:r>
        <w:rPr>
          <w:rFonts w:ascii="IRNazanin" w:hAnsi="IRNazanin" w:eastAsia="IRNazanin"/>
          <w:color w:val="111111"/>
          <w:sz w:val="28"/>
          <w:sz w:val="28"/>
          <w:szCs w:val="28"/>
          <w:rtl w:val="true"/>
          <w:lang w:bidi="fa-IR"/>
        </w:rPr>
        <w:t xml:space="preserve">است، چون عقل در آدمى مانند مغز گردو است نسبت به پوست آن، و لذا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استعمال شده، و گويا كلمه عقل به آن معنايى كه امروز معروف شده يكى از اسماء مستحدثه است، كه از راه غلبه استعمال اين معنا را به خود گرفته، و به همين جهت كلمه عقل هيچ در قرآن نيامده، و تنها افعال مشتق شده از آن در قرآن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منتقل شدن از نتيجه به </w:t>
      </w:r>
      <w:bookmarkStart w:id="85" w:name="pg14709_346052"/>
    </w:p>
    <w:p>
      <w:pPr>
        <w:pStyle w:val="BookText"/>
        <w:rPr/>
      </w:pPr>
      <w:bookmarkEnd w:id="85"/>
      <w:r>
        <w:rPr>
          <w:rFonts w:ascii="IRNazanin" w:hAnsi="IRNazanin" w:eastAsia="IRNazanin"/>
          <w:color w:val="111111"/>
          <w:sz w:val="28"/>
          <w:sz w:val="28"/>
          <w:szCs w:val="28"/>
          <w:rtl w:val="true"/>
          <w:lang w:bidi="fa-IR"/>
        </w:rPr>
        <w:t>مقدمات نتيجه، و يا منتقل شدن از مقدمات به نتيجه است، و آيۀ شريفه دلالت دارد بر اين‌كه به دست آوردن حكمت متوقف بر تذكر است، و تذكر هم متوقف بر عقل است، پس كسى كه عقل ندارد حكمت ندارد، و ما در گذشته آن‌جا كه سخن در ادراك‌هايى كه در قرآن آمده داشتيم، در باره عقل چيزهايى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نَفَقَةٍ أَوْ نَذَرْتُمْ مِنْ نَذْرٍ فَإِنَّ اللَّهَ يَعْلَمُهُ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شما از مال خدا و به دعوت او انفاق مى‌كنيد و يا چيزهايى انفاق مى‌كنيد كه خدا بر شما واجب نكرده، بلكه خودتان به وسيلۀ نذر بر خود واجب كرده‌ايد و در راه خدا مى‌دهيد خدا به آن آگاه است و هر كس را كه اطاعتش كند پاداش مى‌دهد و كسى كه ستم كند مؤاخذه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اشاره‌اى هم به تهديد هست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تأكيد مى‌كند</w:t>
      </w:r>
      <w:r>
        <w:rPr>
          <w:rFonts w:eastAsia="IRNazanin" w:cs="IRNazanin"/>
          <w:color w:val="111111"/>
          <w:sz w:val="28"/>
          <w:szCs w:val="28"/>
          <w:rtl w:val="true"/>
          <w:lang w:bidi="fa-IR"/>
        </w:rPr>
        <w:t>.</w:t>
      </w:r>
    </w:p>
    <w:p>
      <w:pPr>
        <w:pStyle w:val="Heading5"/>
        <w:numPr>
          <w:ilvl w:val="4"/>
          <w:numId w:val="1"/>
        </w:numPr>
        <w:rPr/>
      </w:pPr>
      <w:bookmarkStart w:id="86" w:name="__RefHeading___Toc251914_730472459"/>
      <w:bookmarkStart w:id="87" w:name="_Toc32"/>
      <w:bookmarkEnd w:id="86"/>
      <w:r>
        <w:rPr>
          <w:rtl w:val="true"/>
        </w:rPr>
        <w:t xml:space="preserve">چند نكته كه جملۀ </w:t>
      </w:r>
      <w:r>
        <w:rPr>
          <w:rtl w:val="true"/>
        </w:rPr>
        <w:t>«</w:t>
      </w:r>
      <w:r>
        <w:rPr>
          <w:rtl w:val="true"/>
        </w:rPr>
        <w:t>وَ ما لِلظَّالِمِينَ مِنْ أَنْصارٍ</w:t>
      </w:r>
      <w:r>
        <w:rPr>
          <w:rtl w:val="true"/>
        </w:rPr>
        <w:t xml:space="preserve">» </w:t>
      </w:r>
      <w:r>
        <w:rPr>
          <w:rtl w:val="true"/>
        </w:rPr>
        <w:t>بر آن‌ها دلالت دارد</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جمله به چند نكته دلالت دارد، اول اين‌كه مراد از ظلم در خصوص اين آيه، ظلم به فقرا و خوددارى از انفاق بر آنان و حبس حقوق ايشان است، نه مطلق معصيت، براى اين‌كه مطلق معصيت انصار دارد، و مى‌توان با كفاره آن‌ها را از نامه عمل محو كرد، و يا به وسيلۀ شفيعان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شفيعان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از خطر كيفر آنان رهايى يافت، البته همه اين انصار در ظلم‌هايى است كه تنها جنبه حق اللَّه دارند، نه حق‌الناس،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تَقْنَطُوا مِنْ رَحْمَةِ اللَّهِ إِنَّ اللَّهَ يَغْفِرُ الذُّنُوبَ </w:t>
      </w:r>
      <w:bookmarkStart w:id="88" w:name="pg14709_346053"/>
    </w:p>
    <w:p>
      <w:pPr>
        <w:pStyle w:val="BookText"/>
        <w:rPr/>
      </w:pPr>
      <w:bookmarkEnd w:id="88"/>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آخرش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راجع به يكى از انصار ظالمين است، كه همان توبه و انابه باشد،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 كبيره را يكى از انصار معرفى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كبيره اجتناب كنيد ما اين اجتنابتان را كفاره گناهانتان قرار مى‌دهيم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شفيعان قيامت دارد، و از اين‌جا معلوم مى‌شود كه اگر ياور ستم‌كاران به خود را به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براى اين بود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معصيت است، كه افرادى گوناگون دارد</w:t>
      </w:r>
      <w:r>
        <w:rPr>
          <w:rFonts w:eastAsia="IRNazanin" w:cs="IRNazanin"/>
          <w:color w:val="111111"/>
          <w:sz w:val="28"/>
          <w:szCs w:val="28"/>
          <w:rtl w:val="true"/>
          <w:lang w:bidi="fa-IR"/>
        </w:rPr>
        <w:t>.</w:t>
      </w:r>
    </w:p>
    <w:p>
      <w:pPr>
        <w:pStyle w:val="Heading4"/>
        <w:numPr>
          <w:ilvl w:val="3"/>
          <w:numId w:val="1"/>
        </w:numPr>
        <w:rPr/>
      </w:pPr>
      <w:bookmarkStart w:id="89" w:name="__RefHeading___Toc251916_730472459"/>
      <w:bookmarkStart w:id="90" w:name="_Toc33"/>
      <w:bookmarkEnd w:id="89"/>
      <w:r>
        <w:rPr/>
        <w:t>111</w:t>
      </w:r>
      <w:r>
        <w:rPr>
          <w:rtl w:val="true"/>
        </w:rPr>
        <w:t xml:space="preserve">. </w:t>
      </w:r>
      <w:r>
        <w:rPr>
          <w:rtl w:val="true"/>
        </w:rPr>
        <w:t>ترك انفاق واجب، از گناهان كبيره</w:t>
      </w:r>
      <w:bookmarkEnd w:id="90"/>
    </w:p>
    <w:p>
      <w:pPr>
        <w:pStyle w:val="Heading5"/>
        <w:numPr>
          <w:ilvl w:val="4"/>
          <w:numId w:val="1"/>
        </w:numPr>
        <w:rPr/>
      </w:pPr>
      <w:bookmarkStart w:id="91" w:name="__RefHeading___Toc251918_730472459"/>
      <w:bookmarkStart w:id="92" w:name="_Toc34"/>
      <w:bookmarkEnd w:id="91"/>
      <w:r>
        <w:rPr>
          <w:rtl w:val="true"/>
        </w:rPr>
        <w:t>ترك انفاق از گناهان كبيره است و چون حق‌الناس است كفاره و توبه پذير نيست</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دومى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اين است كه ظلم مورد بحث در آيه، يعنى ترك انفاق، كفاره نمى‌پذيرد، پس معلوم مى‌شود ترك انفاق از گناهان كبيره است، چون اگر از گناهان صغيره بود كفاره مى‌پذيرفت، و نيز توبه هم نمى‌پذيرد، چون حق‌الناس است، و مؤيد اين معنا رواياتى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حقوق الناس قبول نيست، مگر آن‌كه حق را به مستحق برگردانند، و نيز شفاعت در قيامت هم شامل آن نمى‌شود، به دليل اين‌كه در جاى ديگر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 فِي جَنَّاتٍ يَتَساءَلُونَ، عَنِ الْمُجْرِمِينَ، ما سَلَكَكُمْ فِي سَقَرَ؟ قالُوا لَمْ نَكُ مِنَ الْمُصَلِّينَ، وَ لَمْ نَكُ</w:t>
      </w:r>
    </w:p>
    <w:p>
      <w:pPr>
        <w:pStyle w:val="BookText"/>
        <w:rPr/>
      </w:pPr>
      <w:r>
        <w:rPr>
          <w:rFonts w:ascii="Amiri" w:hAnsi="Amiri" w:eastAsia="Amiri" w:cs="Amiri"/>
          <w:color w:val="111111"/>
          <w:sz w:val="28"/>
          <w:sz w:val="28"/>
          <w:szCs w:val="28"/>
          <w:rtl w:val="true"/>
          <w:lang w:bidi="ar-SA"/>
        </w:rPr>
        <w:t>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نكته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ظلم در هر كس يافت شود يعنى هر كس نافرمانى خدا را بكند و حق فقرا را ندهد چنين كسى مورد رضايت خدا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چون در بحث شفاعت گفتيم كسى كه خدا دين او را نپسندد، در قيامت شفاعت نمى‌كند، از اين‌جا پاسخ اين سؤال كه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ورزيدن از اصل انفاق بر فقرا، در صورتى كه فقرايى باشند و احتياج به كمك داشته باشند از گناهان كبيره مهلك‌تر است، و خداى تعالى بعضى از اقسام اين خوددارى را شرك به خدا و كفر به آخرت خوانده است، مانند امتناع از دادن زكات،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وَيْلٌ لِلْمُشْرِكِينَ، الَّذِينَ لا يُؤْتُونَ الزَّكاةَ، وَ هُمْ بِالْآخِرَةِ 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دليل بر اين‌كه منظور از اين مشركين مسلمانانى هستند كه زكات نمى‌دادند، و يا به عبارت ديگر صدقه نمى‌دادند، اين است كه سوره مدثر در مكه نازل شده، و زكات به معناى اسلاميش در مكه و در هنگام نزول اين سوره واجب نشده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bookmarkStart w:id="93" w:name="pg14709_346055"/>
    </w:p>
    <w:p>
      <w:pPr>
        <w:pStyle w:val="BookText"/>
        <w:rPr/>
      </w:pPr>
      <w:bookmarkEnd w:id="93"/>
      <w:r>
        <w:rPr>
          <w:rFonts w:ascii="IRNazanin" w:hAnsi="IRNazanin" w:eastAsia="IRNazanin"/>
          <w:color w:val="111111"/>
          <w:sz w:val="28"/>
          <w:sz w:val="28"/>
          <w:szCs w:val="28"/>
          <w:rtl w:val="true"/>
          <w:lang w:bidi="fa-IR"/>
        </w:rPr>
        <w:t xml:space="preserve">به معناى اظهار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صدقه است، و چون قيدى در آن نيامده به معناى مطلق انفاق‌هايى است كه در راه خدا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بعضى گفته باشند كه اصل در معناى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4" w:name="__RefHeading___Toc251920_730472459"/>
      <w:bookmarkStart w:id="95" w:name="_Toc35"/>
      <w:bookmarkEnd w:id="94"/>
      <w:r>
        <w:rPr>
          <w:rtl w:val="true"/>
        </w:rPr>
        <w:t>آثار و نتايج انفاق علنى و مزيت و فضيلت انفاق پنهانى‌</w:t>
      </w:r>
      <w:bookmarkEnd w:id="95"/>
    </w:p>
    <w:p>
      <w:pPr>
        <w:pStyle w:val="BookText"/>
        <w:rPr/>
      </w:pPr>
      <w:r>
        <w:rPr>
          <w:rFonts w:ascii="IRNazanin" w:hAnsi="IRNazanin" w:eastAsia="IRNazanin"/>
          <w:color w:val="111111"/>
          <w:sz w:val="28"/>
          <w:sz w:val="28"/>
          <w:szCs w:val="28"/>
          <w:rtl w:val="true"/>
          <w:lang w:bidi="fa-IR"/>
        </w:rPr>
        <w:t>خداى سبحان در اين آيه دو قسم ترديد آورده، يكى صدقه آشكار و ديگرى پنهان، و هر دو را ستوده است، براى اين‌كه هر كدام از آن دو آثارى صالح دارند، اما صدقه آشكارا كه خود تشويق و دعوت عملى مردم است به كار نيك، و نيز مايه دلگرمى فقرا و مساكين است، كه مى‌بينند در جامعه مردمى رحم دل هستند كه به حال آنان ترحم مى‌كنند، و در جامعه اموالى براى آنان و رفع حوائجشان قرار مى‌دهند تا براى روز قيامتشان كه روز گرفتارى است ذخيره‌اى باشد، و اين باعث مى‌شود كه روحيه ياس و نوميدى از صفحه دل‌هاشان زدوده شود، و در كار خود داراى نشاط گردند، و احساس كنند كه وحدت عمل و كسب بين آنان و اغنيا وجود دارد، اگر سرمايه‌دار كاسبى مى‌كند تنها براى خودش نيست، و اين خود آثار نيك بسيارى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حسن صدقه پنهانى اين است كه در خفا آدمى از ريا و منت و اذيت دورتر است، چون فقير را نمى‌شناسد، تا به او منت گذارد، و يا اذيت كند، فائده ديگرش اين‌ست كه در صدقه پنهانى آبروى فقير محفوظ مى‌ماند، و احساس ذلت و خفت نمى‌كند، و حيثيتش در جامعه محفوظ مى‌ماند، پس مى‌توان گفت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علنى نتيجه‌هاى بيش‌ترى دارد، و صدقه پنهانى خالص‌تر و پاك‌تر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بناى دين بر اخلاص است، بنا بر اين عمل هر قدر به اخلاص نزديك‌تر باشد به فضيلت نيز نزديك‌تر است، و به همين جهت خداى سبحان صدقه سرى را بر صدقه علنى ترجيح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تُخْفُوها وَ تُؤْتُوهَا الْفُقَراءَ فَهُوَ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بهتر است، و خدا به اعمال بندگانش با خبر است، و در تشخيص عمل خير از غير آن اشتباه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خَبِيرٌ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هُداهُمْ وَ لكِنَّ اللَّهَ يَهْدِي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روى سخن از مؤمنين گردانده شد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گرفته كه اى پيامبر هدايت آنان به عهده تو نيست، اين خدا است كه هر كس را بخواهد هدايت مى‌كند، گويى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اختلاف مسلمانان در خصوص مسأله انفاق را ديده و ملاحظه كرده است كه بعضى انفاق را با خلوص انجام مى‌دهند و بعضى ديگر بعد از انفاق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و اذيت روا مى‌دارند و گروهى ديگر اصلاً از انفاق كردن مال پاكيزه خوددارى مى‌ورزند، در دل شريف خود احساس ناراحتى و اندوه مى‌نمودند و لذا خداى تعالى در اين آيه، خاطر شريف او را تسلى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اختلاف مراحل ايمان كه در اين مردم مى‌بينى كه يكى اصلاً ندارد و ديگرى اگر دارد نيتش خالص نيست و گروه سوم هم انفاق دارد و هم نيتش خالص است همه مربوط و مستند به خداى تعالى است، او است كه هر كس را بخواهد به هر درجه از ايمان كه صلاح بداند هدايت مى‌فرمايد، و بعضى را به كلى محروم مى‌سازد، نه ايجاد ايمان در دل‌ها به </w:t>
      </w:r>
    </w:p>
    <w:p>
      <w:pPr>
        <w:pStyle w:val="BookText"/>
        <w:rPr/>
      </w:pPr>
      <w:r>
        <w:rPr>
          <w:rFonts w:ascii="IRNazanin" w:hAnsi="IRNazanin" w:eastAsia="IRNazanin"/>
          <w:color w:val="111111"/>
          <w:sz w:val="28"/>
          <w:sz w:val="28"/>
          <w:szCs w:val="28"/>
          <w:rtl w:val="true"/>
          <w:lang w:bidi="fa-IR"/>
        </w:rPr>
        <w:t>عهده تو است، و نه حفظ آن، تا هر وقت ببينى كه پاره‌اى از مردم محفوظ مانده، و در بعضى ضعيف شده و اندوهناك شوى، و وقتى خداى تعالى در آخر اين گفتار ايشان را تهديد مى‌كند و با خشونت سخن مى‌گويد، دچار شفقت يعنى اندوهى توأم با ترس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معنا كه ما از آيه استفاده كرديم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مصدرى است اضافه شده بر ضميرى كه به مردم بر مى‌گردد، چون ظاهر اين تعبير اين است كه ايمان تا حدى در مردم تحقق يافته و مى‌فهماند كه اين مقدار هدايت كه در امت خود موجود مى‌بينى از تو نيست، و آن‌چه هم كه تحقق نيافته مى‌بينى باز تو مسئولش نيستى، شاهد ديگر اين‌كه جمله مورد بحث تسليت خاطر آن جناب است اين است كه هر جا در قرآن در مسأله ايمان استنادش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مى‌كند، همه به منظور دل‌خوش ساختن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جمله مورد بحث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هُداهُمْ وَ لكِنَّ اللَّهَ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معترضه، كه صرفا به منظور دل‌خوشى آن جناب در وسط كلام آمده است و خطابى را كه قبلاً به مؤمنين داشت قطع نمود، و جمله مورد بحث را خطاب به آن جناب كرد، آن گاه دوباره خطاب به مؤمنين را از سر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معترضه نظير جمله معترضه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 إِنَّ عَلَيْنا جَمْعَهُ وَ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است، كه در وسط آيات مربوط به قيامت قرار 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خَيْرٍ فَلِأَنْفُسِكُمْ، وَ ما تُنْفِقُونَ إِلَّا 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خطاب را متوجه مؤمنين كرد اما با سياقى كه نه </w:t>
      </w:r>
    </w:p>
    <w:p>
      <w:pPr>
        <w:pStyle w:val="BookText"/>
        <w:rPr/>
      </w:pPr>
      <w:r>
        <w:rPr>
          <w:rFonts w:ascii="Amiri" w:hAnsi="Amiri" w:eastAsia="Amiri" w:cs="Amiri"/>
          <w:color w:val="111111"/>
          <w:sz w:val="28"/>
          <w:sz w:val="28"/>
          <w:szCs w:val="28"/>
          <w:rtl w:val="true"/>
          <w:lang w:bidi="ar-SA"/>
        </w:rPr>
        <w:t>بشارت در آن هست، و نه انذار و خشونت، و اين به آن جهت است كه آيه، بعد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يَهْدِي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گرفته، و بر كسى پوشيده نيست كه مقتضاى معناى آن اين است كه صرفا به دعوت بپردازد، دعوتى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كند بر اين‌كه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اين‌كه دعوت، منفعتى براى او داشته باشد، بلكه منفعت آن عايد مردمى مى‌شود كه اين دعوت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تُنْفِقُونَ إِلَّا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است حاليه، و حال از ضمير خطاب است، و عامل آن متعلق ظرف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ممكن بود كسى خيال و توهم كند كه اين نفعى كه از ناحيه انفاق عايد انفاق‌گران مى‌شود، صرف اسم است، و مسمى واقعيت خارجى ندارد، و واقعيت اين است كه انسان مال عزيز خود را كه يك حقيقت خارجى است بدهد و منفعتى موهوم بگيرد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انفاق در راه خدا يعنى معامله‌اى كه يك طرفش حقيقت است، و طرف ديگرش خيال، لذا دنبال آن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خَيْرٍ يُوَفَّ إِلَيْكُمْ وَ 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انفاق كنيد بدون كم و كاست به شما بر مى‌گردد، و كم‌ترين ستمى بر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منفعتى كه شما را به سويش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ثواب‌هاى دنيايى و آخرتى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موهوم نيست، بلكه امرى است حقيقى و واقعى كه خداى تعالى آن را بدون اين‌كه چيزى از آن گم شده باشد و يا كم كرده باشد به شما خواهد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نام رساننده را نبرد،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اليكم؛ ما آن را به شما مى‌رسانيم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همان نكته‌اى بود كه قبلاً اشاره كرديم، و گفتيم سياق گفتار،</w:t>
      </w:r>
    </w:p>
    <w:p>
      <w:pPr>
        <w:pStyle w:val="BookText"/>
        <w:rPr/>
      </w:pPr>
      <w:r>
        <w:rPr>
          <w:rFonts w:ascii="IRNazanin" w:hAnsi="IRNazanin" w:eastAsia="IRNazanin"/>
          <w:color w:val="111111"/>
          <w:sz w:val="28"/>
          <w:sz w:val="28"/>
          <w:szCs w:val="28"/>
          <w:rtl w:val="true"/>
          <w:lang w:bidi="fa-IR"/>
        </w:rPr>
        <w:t>سياق دعوت است، و همان‌طور كه مقتضى است نامى از بشارت و بيم دادن در آن برده نشود، هم‌چنين لازم است نامى از فاعل هم برده نشود، تا گفتار خيرخواهانه‌تر و بى‌غرضانه‌تر باشد، همانند گفتارى باشد كه گوينده ندارد، اگر به راستى منفعتى در آن باشد براى شنونده‌اش دارد، نه كسى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منع و حبس است و اصل در معناى آن تنگ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راه نيافتن به خانه كعبه است اما چيزى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 شدن به خاطر وجود مانعى ظاهرى از قبيل دشمن و امثال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ممنوع شدن از ناحيه منع باطنى و درونى از قبيل مرض و امثال آن است، و كلمه حصر در غير از اين مورد استعمال نشده است پس اين‌كه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احصار آمده مى‌تواند به هر دو معنا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أُحْصِرُوا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جاؤُكُمْ حَصِرَتْ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تنها به يك معنا است، و آن همان بيمارى درونى است كه در مورد آيه به معناى تنگى سينه به خاطر بخل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راغب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آدمى شده باشد،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و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اصرار در سؤال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تا آن‌جا كه می‌توانند تظاهر به فقر نمى‌نمايند و دست سؤال دراز نمى‌كنند</w:t>
      </w:r>
    </w:p>
    <w:p>
      <w:pPr>
        <w:pStyle w:val="BookText"/>
        <w:rPr/>
      </w:pPr>
      <w:r>
        <w:rPr>
          <w:rFonts w:ascii="IRNazanin" w:hAnsi="IRNazanin" w:eastAsia="IRNazanin"/>
          <w:color w:val="111111"/>
          <w:sz w:val="28"/>
          <w:sz w:val="28"/>
          <w:szCs w:val="28"/>
          <w:rtl w:val="true"/>
          <w:lang w:bidi="fa-IR"/>
        </w:rPr>
        <w:t>و در آيۀ شريفه مصرف صدقات، البته بهترين مصرفش بيان شده كه همان فقرايى باشد كه به خاطر عوامل و اسبابى، از راه خدا منع شده‌اند، يا دشمنى مال آنان را گرفته و بدون لباس و پوشش مانده‌اند، يا كارها و گرفتارى‌هاى زندگى از قبيل پرستارى كودكانى بى‌مادر نگذاشته به كار و كسب مشغول شوند، و يا خودشان بيمار شده‌اند، و يا كارى انتخاب كرده‌اند كه با اشتغال به آن، ديگر نمى‌توانند به كار و كسب بپردازند، مثلاً به طلب علم پرداخته‌اند، و يا كارى ديگر از اين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يَحْسَبُهُمُ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از حال ايشان اطلاع ندارد از شدت عفتى كه دارند ايشان را توان‌گر مى‌پندارد، چون با اين‌كه فقيرند، ولى تظاهر به فقر نمى‌كنند، پس جمله نامبرده دلالت دارد بر همين كه مؤمنين تا آن‌جا كه مى‌توانند تظاهر به فقر نمى‌كنند، و از علامتهاى فقر به غير آن مقدارى كه نمى‌توان پنهان داشت، پنهان مى‌دارند، و مردم پى به حال آنان نمى‌برند، مگر اين‌كه شدت فقر رنگ و رويشان را زرد كند، و يا لباسشان كهنه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مثلاً از زبان اطفالشان اظهار شود، و امثال اين‌ها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مى‌شود كه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فقراى مؤمن اصلاً دريوزگى نمى‌كنند، تا منجر به اصرار در سؤال شود، زيرا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روى كسى به سؤال باز شود براى بار دوم ديگر طاقت صبر ندارد، و نفس او از تلخى فقر به جزع در مى‌آيد، و عنان اختيار را از كف مى‌دهد و </w:t>
      </w:r>
    </w:p>
    <w:p>
      <w:pPr>
        <w:pStyle w:val="BookText"/>
        <w:rPr/>
      </w:pPr>
      <w:r>
        <w:rPr>
          <w:rFonts w:ascii="IRNazanin" w:hAnsi="IRNazanin" w:eastAsia="IRNazanin"/>
          <w:color w:val="111111"/>
          <w:sz w:val="28"/>
          <w:sz w:val="28"/>
          <w:szCs w:val="28"/>
          <w:rtl w:val="true"/>
          <w:lang w:bidi="fa-IR"/>
        </w:rPr>
        <w:t>در هر فرصتى تصميم مى‌گيرد باز هم سؤال كند و اصرار هم بورزد، و راه را بر هر كس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بعيد نيست كه منظور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حاجت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براى اين‌كه صرف اظهار حاجت ضرورى حرام نيست، بلكه گاهى واجب هم مى‌شود، آن سؤالى مذموم است كه زائد بر مقدار لزوم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تعرفونهم بسيماهم؛ شما مسلمانان ايشان را با سيماي‌شان مى‌شناسيد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آبروى فقرا را حفظ نموده و راز آنان را بپوشاند، و پرده تعفف آنان را هتك نكرده باشد، چون معروف شدن فقرا نزد همۀ مردم نوعى خوارى و اظهار ذلت</w:t>
      </w:r>
    </w:p>
    <w:p>
      <w:pPr>
        <w:pStyle w:val="BookText"/>
        <w:rPr/>
      </w:pPr>
      <w:r>
        <w:rPr>
          <w:rFonts w:ascii="IRNazanin" w:hAnsi="IRNazanin" w:eastAsia="IRNazanin"/>
          <w:color w:val="111111"/>
          <w:sz w:val="28"/>
          <w:sz w:val="28"/>
          <w:szCs w:val="28"/>
          <w:rtl w:val="true"/>
          <w:lang w:bidi="fa-IR"/>
        </w:rPr>
        <w:t>ايشان است، به خلاف اين‌كه خطاب را تنها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ايشان را به سيماي‌شان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جناب پيامبرى است كه به سوى فقرا و اغنيا و همه طبقات مبعوث شده، نسبت به همه رؤوف و مهربان است، و به نظر ما براى او از حال فقرا گفتن نه كسر شأن ايشان است، و نه آبروريزى از آنان،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التفات از همه مسلمين به خطاب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معناى متقابل به هم دارند، و اين دو كلمه حال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تقدير كلام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اموال خود را در شب و روز انفاق مى‌كنند در حالى كه گاهى انفاق خود را پنهان داشته و گاهى آن را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احوال انفاق را ذكر كرده براى اين بود كه بفهماند انفاقگران نسبت به عمل خود اهتمام دارند، </w:t>
      </w:r>
      <w:bookmarkStart w:id="96" w:name="pg14709_346062"/>
    </w:p>
    <w:p>
      <w:pPr>
        <w:pStyle w:val="BookText"/>
        <w:rPr/>
      </w:pPr>
      <w:bookmarkEnd w:id="96"/>
      <w:r>
        <w:rPr>
          <w:rFonts w:ascii="Amiri" w:hAnsi="Amiri" w:eastAsia="Amiri" w:cs="Amiri"/>
          <w:color w:val="111111"/>
          <w:sz w:val="28"/>
          <w:sz w:val="28"/>
          <w:szCs w:val="28"/>
          <w:rtl w:val="true"/>
          <w:lang w:bidi="ar-SA"/>
        </w:rPr>
        <w:t>و همواره و در شب و روز و خلوت و جلوت مى‌خواهند ثواب انفاق را دريابند، و حواسشان جمع اين است كه همواره رضاى خدا را به دست آورند، و لذا مى‌بينيم خداى سبحان در آخر اين آيات با زبان مهربانى و لطف به ايشان، وعده‌اى نيكو داده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أَجْرُهُمْ عِنْدَ رَبِّهِمْ</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51922_730472459"/>
      <w:bookmarkStart w:id="98" w:name="_Toc36"/>
      <w:bookmarkEnd w:id="97"/>
      <w:r>
        <w:rPr>
          <w:rtl w:val="true"/>
        </w:rPr>
        <w:t>بحث روايى</w:t>
      </w:r>
      <w:bookmarkEnd w:id="98"/>
    </w:p>
    <w:p>
      <w:pPr>
        <w:pStyle w:val="Heading5"/>
        <w:numPr>
          <w:ilvl w:val="4"/>
          <w:numId w:val="1"/>
        </w:numPr>
        <w:rPr/>
      </w:pPr>
      <w:bookmarkStart w:id="99" w:name="__RefHeading___Toc251924_730472459"/>
      <w:bookmarkStart w:id="100" w:name="_Toc37"/>
      <w:bookmarkEnd w:id="99"/>
      <w:r>
        <w:rPr>
          <w:rtl w:val="true"/>
        </w:rPr>
        <w:t>در ذيل آيات انفاق، در معناى اين‌كه خداوند به هر كه بخواهد چند برابر اجر مى‌دهد</w:t>
      </w:r>
      <w:bookmarkEnd w:id="100"/>
    </w:p>
    <w:p>
      <w:pPr>
        <w:pStyle w:val="BookText"/>
        <w:rPr/>
      </w:pPr>
      <w:r>
        <w:rPr>
          <w:rFonts w:ascii="IRNazanin" w:hAnsi="IRNazanin" w:eastAsia="IRNazanin"/>
          <w:color w:val="111111"/>
          <w:sz w:val="28"/>
          <w:sz w:val="28"/>
          <w:szCs w:val="28"/>
          <w:rtl w:val="true"/>
          <w:lang w:bidi="fa-IR"/>
        </w:rPr>
        <w:t xml:space="preserve">در تفسير الدُرالمنثور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ابن ماجه، از حسن بن على بن ابى‌طالب، و از ابى‌هريره، و ابى‌امامه باهلى، و عبد اللَّه بن عمر، و عمران بن حصين، روايت آورده كه همگى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هزينه سفر سربازى را بدهد، و او را روانه ميدان جنگ كند، و خودش خانه بماند، خداى تعالى در برابر هر درهمى، هفتصد درهم به او اجر مى‌دهد، و كسى كه خودش براى جهاد در راه خدا سفر كند، و خرجى خود را همراه بردارد، به هر درهمى كه در اين راه خرج مى‌كند، هفتصد هزار درهم اجر مى‌دهد،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نامبرده را تلاوت كرد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نسخه‌اى ديگر از تفسير الدُرالمنثور روايت به اين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ابن ابى‌حاتم، از عمران بن حصين، از رسول خدا روايت آورده‌اند كه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و نيز برقى آمده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عمل مؤمن نيكو شد، خداى تعالى عمل او را مضاعف مى‌كند، يعنى يك عمل را هفتصد برابر نموده و </w:t>
      </w:r>
    </w:p>
    <w:p>
      <w:pPr>
        <w:pStyle w:val="BookText"/>
        <w:rPr/>
      </w:pPr>
      <w:r>
        <w:rPr>
          <w:rFonts w:ascii="IRNazanin" w:hAnsi="IRNazanin" w:eastAsia="IRNazanin"/>
          <w:color w:val="111111"/>
          <w:sz w:val="28"/>
          <w:sz w:val="28"/>
          <w:szCs w:val="28"/>
          <w:rtl w:val="true"/>
          <w:lang w:bidi="fa-IR"/>
        </w:rPr>
        <w:t>هفتصد برابر اجر مى‌دهد، اين همان كلام خدا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بكوشيد اعمال خود را و آن‌چه را انجام مى‌دهيد براى ثواب خدا نيكو سازيد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برقى، احمد بن محمد بن خالد، المحاسن، 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عمر بن يونس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عمل خود را نيكو كند، خداوند عملش را مضاعف و چند برابر مى‌سازد، هر حسنه را هفتصد برابر مى‌كند، و اين همان قول خدا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شما باد هر عملى كه انجام مى‌دهيد به اميد ثواب خدا به وجه نيكو انجام دهيد، پرسيدم منظور از وجه نيكو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نماز مى‌خوانى ركوع و سجودش را نيكو سازى، و چون روزه مى‌گيرى از هر عملى كه روزه‌ات را فاسد مى‌سازد اجتناب كنى، و چون به حج مى‌روى نهايت سعى خود را به كار بندى، كه از هر چيز كه عمره و حجت را فاسد مى‌كند بپرهيزى، و هم‌چنين هر عملى كه مى‌كنى از هر پليدى پاك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باز در همان كتاب از حمران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مسأله ارث و احكام قضايى و ساير احكام فرقى ميان مؤمن و مسلم هست، مثلاً آيا مؤمن سهم الارثش از مسلم بيش‌تر است؟ و يا در ساير احكام امتياز بيش‌ترى دارد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در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در يك مجرا قرار دارند، و امام هر دو را به يك چشم مى‌بيند، و ليكن مؤمن در عمل بر مسلم برترى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عَشْرُ </w:t>
      </w:r>
    </w:p>
    <w:p>
      <w:pPr>
        <w:pStyle w:val="BookText"/>
        <w:rPr/>
      </w:pP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با اين حال آيا نظر شما اين است كه مؤمن و مسلم در مسائلى چون نماز و زكات و روزه و حج هيچ فرقى با هم ندارند؟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اين همان تفاوتى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تنها مؤمن است كه خداى تعالى حسناتش را مضاعف نموده و يك عمل نيك او را هفتصد برابر مى‌كند، اين است تفاوت و برترى مؤمن كه خدا حسنات او را به مقدار صحت ايمانش چندين برابر مى‌كند، و خدا با مؤمن هر چه بخواهد مى‌كند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اين معنا رواياتى ديگر نيز هست، و اساس همه اين روايات بر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بالنسبة به غير انفاق‌گران مطلق گرفته، و همين طور هم هست، چون هيچ دليلى نداريم كه آيۀ شريفه مختص به انفاق‌گران باشد، و شامل ساير اعمال نيك نشود، بله، آيه در مورد انفاق‌گران نازل شده، ليكن اين مورد نه مخصص است و نه مقيد، و وقتى آيه مطلق باشد قهراً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مطلق خواهد بود، هم مضاعف عددى را مى‌گيرد، و هم غير عددى را، و معنا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عمل هر نيكوكار را به قدر نيكوكاريش هر جور بخواهد و براى هر كس مضاعف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هفتصد برابر و يا كم‌تر و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انفاق انفاق‌گران را اگر بخواهد تا هفتصد برابر مضاعف مى‌سازد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قائلى نقل كرديد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برابر است، بعد آن را رد كرديد و نپذيرفتيد، و </w:t>
      </w:r>
    </w:p>
    <w:p>
      <w:pPr>
        <w:pStyle w:val="BookText"/>
        <w:rPr/>
      </w:pPr>
      <w:r>
        <w:rPr>
          <w:rFonts w:ascii="IRNazanin" w:hAnsi="IRNazanin" w:eastAsia="IRNazanin"/>
          <w:color w:val="111111"/>
          <w:sz w:val="28"/>
          <w:sz w:val="28"/>
          <w:szCs w:val="28"/>
          <w:rtl w:val="true"/>
          <w:lang w:bidi="fa-IR"/>
        </w:rPr>
        <w:t xml:space="preserve">در اين‌جا اطلاق آيه را شامل زيادتر از هفتصد برابر هم دانستيد آيا بين اين دو بيان شما منافات نيست؟ مى‌گوئيم نه، زيرا آن‌جا هم مى‌خواستيم بگوئيم مثل هفتصد دانه جمله مضاعفه را مقيد به مسأله انفاق نمى‌كند، و جمله مضاعفه وابسته به مسأله هفتصد دانه نيست، و خواستيم نتيجه بگيريم كه اگر مسأله هفتصد دانه مخصوص انفاق است دليل نمى‌شود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مخصوص انفاق باشد، و گفتيم مورد مخصص نيست، اين‌جا هم همين را مى‌گوئيم، روايت هم همين را مى‌گويد، يعنى هم مسأله را مختص به انفاق نمى‌كند، و هم مضاعفه را منحصر در هفتصد برابر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حمران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آيه قرآن نيست چون چنين آيه‌اى در قرآن نداريم، بلكه امام خواسته است آيه را نقل به معنا كند، معنايى كه از دو آيه قرآن گرفته شده، يكى آيه مورد بحث و ديگرى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از روايت استفاده مى‌شود اين است كه از نظر اين روايت قبول شدن اعمال غير مؤمنين يعنى كسانى كه يكى از مذاهب انحرافى اسلام را دارند امرى ممكن است، و چنان نيست كه اعمال نيك آنان هيچ پاداشى نداشته باشد، و انشاء اللَّه در اين باره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الْمُسْتَضْعَفِينَ مِنَ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بحث خواهيم كرد</w:t>
      </w:r>
      <w:r>
        <w:rPr>
          <w:rFonts w:eastAsia="Amiri" w:cs="Amiri" w:ascii="Amiri" w:hAnsi="Amiri"/>
          <w:color w:val="111111"/>
          <w:sz w:val="28"/>
          <w:szCs w:val="28"/>
          <w:rtl w:val="true"/>
          <w:lang w:bidi="ar-SA"/>
        </w:rPr>
        <w:t xml:space="preserve">. </w:t>
      </w:r>
      <w:bookmarkStart w:id="101" w:name="pg14709_346066"/>
    </w:p>
    <w:p>
      <w:pPr>
        <w:pStyle w:val="Heading5"/>
        <w:numPr>
          <w:ilvl w:val="4"/>
          <w:numId w:val="1"/>
        </w:numPr>
        <w:rPr/>
      </w:pPr>
      <w:bookmarkStart w:id="102" w:name="__RefHeading___Toc251926_730472459"/>
      <w:bookmarkStart w:id="103" w:name="_Toc38"/>
      <w:bookmarkEnd w:id="101"/>
      <w:bookmarkEnd w:id="102"/>
      <w:r>
        <w:rPr>
          <w:rtl w:val="true"/>
        </w:rPr>
        <w:t xml:space="preserve">اعمال </w:t>
      </w:r>
      <w:r>
        <w:rPr>
          <w:rtl w:val="true"/>
        </w:rPr>
        <w:t>«</w:t>
      </w:r>
      <w:r>
        <w:rPr>
          <w:rtl w:val="true"/>
        </w:rPr>
        <w:t>فی سبیل‌الله</w:t>
      </w:r>
      <w:r>
        <w:rPr>
          <w:rtl w:val="true"/>
        </w:rPr>
        <w:t>»</w:t>
      </w:r>
      <w:bookmarkEnd w:id="103"/>
    </w:p>
    <w:p>
      <w:pPr>
        <w:pStyle w:val="BookText"/>
        <w:rPr/>
      </w:pPr>
      <w:r>
        <w:rPr>
          <w:rFonts w:ascii="Amiri" w:hAnsi="Amiri" w:eastAsia="Amiri" w:cs="Amiri"/>
          <w:color w:val="111111"/>
          <w:sz w:val="28"/>
          <w:sz w:val="28"/>
          <w:szCs w:val="28"/>
          <w:rtl w:val="true"/>
          <w:lang w:bidi="ar-SA"/>
        </w:rPr>
        <w:t>هر عملى كه مورد رضايت خدا باشد و براى خدا انجام شود، فى سبيل اللَّه است و هر نفقه‌اى در راه خدا صدقه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عام است، و همه اقسام انفاق را مى‌گيرد، چه انفاق در</w:t>
      </w:r>
    </w:p>
    <w:p>
      <w:pPr>
        <w:pStyle w:val="BookText"/>
        <w:rPr/>
      </w:pPr>
      <w:r>
        <w:rPr>
          <w:rFonts w:ascii="IRNazanin" w:hAnsi="IRNazanin" w:eastAsia="IRNazanin"/>
          <w:color w:val="111111"/>
          <w:sz w:val="28"/>
          <w:sz w:val="28"/>
          <w:szCs w:val="28"/>
          <w:rtl w:val="true"/>
          <w:lang w:bidi="fa-IR"/>
        </w:rPr>
        <w:t xml:space="preserve">جهاد، و چه اقسام بر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در الدُرالمنثور است كه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ايوب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بالاى تلى مشرف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از جاى خطرناكى عبور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 چابكى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چابكى را در راه خدا صرف مى‌كرد،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خدا منحصر در جنگيدن و كشته شدن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بسيار است، بيرون شدن از خانه و سفر كردن براى طلب رزق حلال و فراهم نمودن هزينه زندگى پدر و مادر، راه خدا است، و نيز سفر كردن براى طلب رزق حلال جهت زن و فرزند راه خدا است، و سفر كردن و طلب رزق براى به دست آوردن قوت خويشتن نيز راه خدا است، بله كسى كه براى زيادتر كردن مال به سفر مى‌رود، او در راه شيطان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همان كتاب آمده كه ابن منذر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براء، خرجى دادن به مادرت چگونه است؟ و براء مردى بود كه به زن و فرزند خود از نظر خرجى گشايش </w:t>
      </w:r>
    </w:p>
    <w:p>
      <w:pPr>
        <w:pStyle w:val="BookText"/>
        <w:rPr/>
      </w:pPr>
      <w:r>
        <w:rPr>
          <w:rFonts w:ascii="IRNazanin" w:hAnsi="IRNazanin" w:eastAsia="IRNazanin"/>
          <w:color w:val="111111"/>
          <w:sz w:val="28"/>
          <w:sz w:val="28"/>
          <w:szCs w:val="28"/>
          <w:rtl w:val="true"/>
          <w:lang w:bidi="fa-IR"/>
        </w:rPr>
        <w:t>مى‌داد،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بداند آيا به مادرش هم گشايش مى‌دهد، و يا تنگ مى‌گيرد؟</w:t>
      </w:r>
    </w:p>
    <w:p>
      <w:pPr>
        <w:pStyle w:val="BookText"/>
        <w:rPr/>
      </w:pPr>
      <w:r>
        <w:rPr>
          <w:rFonts w:ascii="IRNazanin" w:hAnsi="IRNazanin" w:eastAsia="IRNazanin"/>
          <w:color w:val="111111"/>
          <w:sz w:val="28"/>
          <w:sz w:val="28"/>
          <w:szCs w:val="28"/>
          <w:rtl w:val="true"/>
          <w:lang w:bidi="fa-IR"/>
        </w:rPr>
        <w:t>براء عرضه داشت وضع بسيار خوبى 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كردن براى اهل و اولاد و خادم، صدقه است، بايد متوجه باشى كه با منت نهادن و اذيت كردن به آنان اجر اين صدقه را باطل نكنى</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روايات در اين معانى از طريق شيعه و سنى بسيار است، و در آن‌ها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براى خدا انجام شود و خدا از آن راضى باشد، همان عمل سبيل اللَّه است، و هر نفقه‌اى كه در راه خدا داده شود صدقه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تفسير قمى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مؤمنى احسانى كند، و پس از آن او را با سخن ناهنجار خود برنجاند، و يا بر او منت گذارد، صدقه خود را باطل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بسيار بزرگى است كه در وسط بيابان قرار گرفته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جَنَّةٍ بِرَبْوَةٍ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شبنمى است كه شب‌ها بر درختان و گياهان مى‌نشيند، و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 فِيهِ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بادها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الدُرالمنثور است كه ابن جرير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ابى‌طالب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طلا و نقره </w:t>
      </w:r>
    </w:p>
    <w:p>
      <w:pPr>
        <w:pStyle w:val="BookText"/>
        <w:rPr/>
      </w:pPr>
      <w:r>
        <w:rPr>
          <w:rFonts w:ascii="IRNazanin" w:hAnsi="IRNazanin" w:eastAsia="IRNazanin"/>
          <w:color w:val="111111"/>
          <w:sz w:val="28"/>
          <w:sz w:val="28"/>
          <w:szCs w:val="28"/>
          <w:rtl w:val="true"/>
          <w:lang w:bidi="fa-IR"/>
        </w:rPr>
        <w:t xml:space="preserve">و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أَخْرَجْنا لَكُمْ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گندم و خرما و هر چيزى كه زكات در آن واجب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نيز 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ابن ابى‌شيبه، و عبد بن حميد، و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ماجه، و ابن جرير، و ابن منذر، و ابن ابى‌حاتم، و ابن مردويه، و حاكم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نيز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براء بن عازب 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تَيَمَّمُوا الْخَبِيثَ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ما گروه انصار نازل شد، ما مردمى بوديم كه خرما مى‌كاشتيم و هر يك از ما، از نخلستان خود به قدرى كه بار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مسجد مى‌آورديم، بعضى يك خوشه و بعضى دو خوشه، و آن را در مسجد آويزان مى‌كرديم و اهل صفه كه مردمى غريب و بى‌درآمد بودند، وقتى گرسنه مى‌شدند مى‌آمدند و با عصاى خود به آن خوشه‌ها مى‌زدند، خرماى رسيده و نارسى كه مى‌افتاد مى‌خوردند، بعضى از مردم كه به كار خير رغبتى نداشتند خوشه‌هاى پست و كرم خورده و يا شكسته را مى‌آوردند، و آويزان مى‌كردند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اين باره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 ما كَسَبْتُمْ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اى كسانى كه ايمان آورده‌ايد از طيبات آن‌چه كسب كرده‌ايد انفاق كنيد، و هم‌چنين از طيبات آن‌چه كه ما از زمين برايتان در آورديم، و براى انفاق جنس پست را انتخاب نكنيد، جنسى كه اگر ديگران براى شما هديه بفرستند قبول نمى‌كنيد، مگر به خاطر رودربايستى؛ بعد از آن‌كه اين آيه نازل شد ديگر هيچ‌كس از ما جنس پست و بنجل را نياورد، بلكه سعى مى‌كرديم بهترش را </w:t>
      </w:r>
    </w:p>
    <w:p>
      <w:pPr>
        <w:pStyle w:val="BookText"/>
        <w:rPr/>
      </w:pPr>
      <w:r>
        <w:rPr>
          <w:rFonts w:ascii="Amiri" w:hAnsi="Amiri" w:eastAsia="Amiri" w:cs="Amiri"/>
          <w:color w:val="111111"/>
          <w:sz w:val="28"/>
          <w:sz w:val="28"/>
          <w:szCs w:val="28"/>
          <w:rtl w:val="true"/>
          <w:lang w:bidi="ar-SA"/>
        </w:rPr>
        <w:t>بياوريم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در كافى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آورده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فرمان مى‌داد تا زكات خرما جمع‌آورى شود، بعضى نوع پست و بدترين خرما را براى زكات خود انتخاب مى‌كردند، مانند خرماى جعرور و خرماى معافاره، كه خرمايى كم گوشت و داراى هسته‌هايى درشت بود، بعضى هم زكات خود را با بهترين خرما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خرماى جعرور و معافاره را در تعيين مقدار غله ديد نزنيد و به حساب نياوريد، و آن را براى زكات نياوريد، اين‌جا بود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تَيَمَّمُوا الْخَبِيثَ مِنْهُ تُنْفِقُونَ، وَ لَسْتُمْ بِآخِذِيهِ إِلَّا 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همين دو نوع خرما است‌</w:t>
      </w:r>
      <w:r>
        <w:rPr>
          <w:rStyle w:val="FootnoteAnchor"/>
          <w:rtl w:val="true"/>
        </w:rPr>
        <w:footnoteReference w:id="45"/>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ديگر آمده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طَيِّباتِ ما كَسَبْتُمْ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در جاهليت كار و كسب بدى داشتند، و بعد از آن‌كه مسلمان شدند، خواستند از همان اموال مقدارى را جدا كرده و به عنوان صدقه رد كنند خداى تعالى نپذيرفت، و جز مال پاك و از ممر پاك را قبول نكرد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در اين معنا رواياتى بسيار از طرق شيعه و سنى وارد شده است</w:t>
      </w:r>
      <w:r>
        <w:rPr>
          <w:rFonts w:eastAsia="Amiri" w:cs="Amiri" w:ascii="Amiri" w:hAnsi="Amiri"/>
          <w:color w:val="111111"/>
          <w:sz w:val="28"/>
          <w:szCs w:val="28"/>
          <w:rtl w:val="true"/>
          <w:lang w:bidi="ar-SA"/>
        </w:rPr>
        <w:t xml:space="preserve">. </w:t>
      </w:r>
      <w:bookmarkStart w:id="104" w:name="pg14709_346070"/>
    </w:p>
    <w:p>
      <w:pPr>
        <w:pStyle w:val="BookText"/>
        <w:rPr/>
      </w:pPr>
      <w:bookmarkEnd w:id="104"/>
      <w:r>
        <w:rPr>
          <w:rFonts w:ascii="Amiri" w:hAnsi="Amiri" w:eastAsia="Amiri" w:cs="Amiri"/>
          <w:color w:val="111111"/>
          <w:sz w:val="28"/>
          <w:sz w:val="28"/>
          <w:szCs w:val="28"/>
          <w:rtl w:val="true"/>
          <w:lang w:bidi="ar-SA"/>
        </w:rPr>
        <w:t xml:space="preserve">و در تفسير قمى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نقل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همواره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نكنيد، كه خودتان فقير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شما فضل و مغفرت خود را وعده مى‌دهد، يعنى اگر در راه خدا انفاق كنيد هم شما را مى‌آمرزد، و هم فضلى از ناحيه خود، در جاى آن مال قرار مى‌دهد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در الدُرالمنثور است كه ترمذى حديثى را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نسايى و ابن جرير، و ابن منذر و ابن ابى‌حاتم و ابن حيان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روايت كرده‌اند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شيطان با انسان سر و كار دارد، و هم فرشته، اما تماسى كه شيطان با آدمى دارد اين است كه او را تهديد مى‌كند كه اگر فلان عمل زشت را انجام ندهى يا فلان حق را انكار ننمايى چنين و چنان مى‌شوى، و ملائكه او را تهديد مى‌كنند كه اگر فلان عمل خير را به جا نياورى، و حق را تصديق نكنى چنين و چنان مى‌شوى، پس اگر كارهاى نيك به قلب كسى، الهام شد، بداند كه از خداست و شكر او را به جا آورد و هر كس اعمال زشت به ذهنش خطور كرد بداند از شيطان است از شر او به خدا پناه ببرد آن گاه اين آيه را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 يَأْمُرُكُمْ بِالْفَحْشاءِ</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05" w:name="__RefHeading___Toc251928_730472459"/>
      <w:bookmarkStart w:id="106" w:name="_Toc39"/>
      <w:bookmarkEnd w:id="105"/>
      <w:r>
        <w:rPr>
          <w:rtl w:val="true"/>
        </w:rPr>
        <w:t>معناى حكمت و روايتى در بيان اهميت و منزلت عقل انسان‌</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است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و بصيرت و آگاهى در دين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كتاب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ذيل همين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خدا و شناختن امام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معنا رواياتى ديگر نيز هست، ولى همه اين‌ها از</w:t>
      </w:r>
    </w:p>
    <w:p>
      <w:pPr>
        <w:pStyle w:val="BookText"/>
        <w:rPr/>
      </w:pPr>
      <w:r>
        <w:rPr>
          <w:rFonts w:ascii="IRNazanin" w:hAnsi="IRNazanin" w:eastAsia="IRNazanin"/>
          <w:color w:val="111111"/>
          <w:sz w:val="28"/>
          <w:sz w:val="28"/>
          <w:szCs w:val="28"/>
          <w:rtl w:val="true"/>
          <w:lang w:bidi="fa-IR"/>
        </w:rPr>
        <w:t>باب شمردن افراد يك معناى جامع و كلى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يكى از معانى حكمت است، و شناخت امام هم معناى ديگرى از آن است، نه اين‌كه حكمت در آيه همين دو معنا باشد و بس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از عده‌اى از اصحاب، يعنى از راويان شيعه، از احمد بن محمد بن خالد، از بعضى از اصحاب ما، روايت آورده كه وى بدون ذكر بقيه سند،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هيچ نعمتى را بين بندگانش تقسيم نكرده كه گرانمايه‌تر از عقل باشد، به همين جهت خواب عاقل از شب‌زنده‌دارى بى‌عقل، بهتر و خانه نشستن عاقل از به جنگ رفتن جاهل بهتر است، و خداى تعالى هيچ پيامبرى را مبعوث نفرمود مگر بعد از آن‌كه عقل او را به كمال رسانيد، و عقل هر پيامبرى بيش‌تر از عقل همه افراد امت او است، و آن‌چه يك پيامبر از كمالات معنوى در خود دارد، گرانقدرتر از همه تلاش‌هايى است كه ساير مردم در راه به دست آوردن كمال انجام مى‌دهند، و هيچ بنده‌اى واجبات خدا را آن طور كه بايد به جا نمى‌آورد مگر وقتى كه بخواهد بدون انديشه و تفكر آن را انجام ندهد، و </w:t>
      </w:r>
    </w:p>
    <w:p>
      <w:pPr>
        <w:pStyle w:val="BookText"/>
        <w:rPr/>
      </w:pPr>
      <w:r>
        <w:rPr>
          <w:rFonts w:ascii="IRNazanin" w:hAnsi="IRNazanin" w:eastAsia="IRNazanin"/>
          <w:color w:val="111111"/>
          <w:sz w:val="28"/>
          <w:sz w:val="28"/>
          <w:szCs w:val="28"/>
          <w:rtl w:val="true"/>
          <w:lang w:bidi="fa-IR"/>
        </w:rPr>
        <w:t>اگر ثواب و فضيلت و ارزش عبادت همه عابدان را يك جا حساب كنيم، به ارزش عبادت عاقل نمى‌رسد، و عقلا همان صاحبان ألباب هستند كه خداى تعالى در 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يَذَّكَّرُ إِلَّا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نمى‌گيرند مگر خردمندان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زيادى در معناى صدقه و نذر و ظلم وارد شده است كه ان شاء اللَّه آن‌ها را در موارد خودش نقل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الدُرالمنثور به چند طريق از ابن عباس و ابن جبير و اسما دختر ابى‌بكر و ديگران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اسلام اجازه نمى‌داد كه مسلمانان به غير مسلمين صدقه دهند، و مسلمانان هم كراهت داشتند از اين‌كه به خويشاوندان كافر خود انفاق كنند، ولى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به فقراى كفار هم صدقه بدهند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هدايت مسلمانان است، و شامل كفار نمى‌شود، بنا بر اين آيۀ شريفه بيگانه از مطلبى است كه در روايات شأن نزول آمده است، علاوه بر اين‌كه در خود آيه وقتى مى‌خواهد، مورد انفاق را ذكر كند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الذين احصروا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مى‌آورد، كه همه مى‌دانيم منظور، فقراى مسلمين است، كه در راه خدا دچار تنگ‌دستى شده‌اند، و با در نظر گرفتن اين نمونه، آيۀ شريفه آن طور كه بايد با روايات شأن نزول سازگارى ندارد، و اما مسأله انفاق به غير مسلمان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براى رضاى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دست آوردن قلوب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مى‌توان از اطلاق آيات استفاده كرد</w:t>
      </w:r>
      <w:r>
        <w:rPr>
          <w:rFonts w:eastAsia="IRNazanin" w:cs="IRNazanin"/>
          <w:color w:val="111111"/>
          <w:sz w:val="28"/>
          <w:szCs w:val="28"/>
          <w:rtl w:val="true"/>
          <w:lang w:bidi="fa-IR"/>
        </w:rPr>
        <w:t xml:space="preserve">. </w:t>
      </w:r>
      <w:bookmarkStart w:id="107" w:name="pg14709_346073"/>
    </w:p>
    <w:p>
      <w:pPr>
        <w:pStyle w:val="Heading5"/>
        <w:numPr>
          <w:ilvl w:val="4"/>
          <w:numId w:val="1"/>
        </w:numPr>
        <w:rPr/>
      </w:pPr>
      <w:bookmarkStart w:id="108" w:name="__RefHeading___Toc251930_730472459"/>
      <w:bookmarkStart w:id="109" w:name="_Toc40"/>
      <w:bookmarkEnd w:id="107"/>
      <w:bookmarkEnd w:id="108"/>
      <w:r>
        <w:rPr>
          <w:rtl w:val="true"/>
        </w:rPr>
        <w:t>بهتر است واجبات، علنى، و مستحبات، پنهانى انجام گيرند</w:t>
      </w:r>
      <w:bookmarkEnd w:id="109"/>
    </w:p>
    <w:p>
      <w:p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تُخْفُوها وَ تُؤْتُوهَا الْفُقَراءَ فَهُوَ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راجع به صدقات غير زكات است، چون دادن زكات بايد علنى و غير سرى انجام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آن جناب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خداى عزّ و جلّ بر تو واجب ساخته علنى آوردنش بهتر از آن‌ست كه سرى و پنهانى بياورى، و آن‌چه كه مستحبّ كرده، پنهانى آوردنش بهتر از علنى آوردنش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معناى اين دو حديث، احاديث ديگرى نيز هست، و بيانى كه معناى آن‌ها را روشن سازد،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مجمع‌البيان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اصحاب صفه نازل شد، سپس اضافه كرده است كه اين روايت را كلبى هم از ابن عباس نقل كرده، و اصحاب صفه نزديك به چهار صد نفر بودند، كه در مدينه نه خانه‌اى داشتند و نه خويشاوندى كه به خانه آنان بروند، ناگزير در مسجد زندگى مى‌كردند، و بنا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گذاشتند در هر سريه و لشگرى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مى‌فرستد شركت كنند، و به همين سبب بود كه خداى تعالى در اين آيۀ شريفه به مسلمانان سفارش كرد تا مراقب وضع آنان باشند، و لذا آنان آن‌چه كه از غذايشان زياد مى‌آمد هنگام عصر </w:t>
      </w:r>
      <w:bookmarkStart w:id="110" w:name="pg14709_346074"/>
    </w:p>
    <w:p>
      <w:pPr>
        <w:pStyle w:val="BookText"/>
        <w:rPr/>
      </w:pPr>
      <w:bookmarkEnd w:id="110"/>
      <w:r>
        <w:rPr>
          <w:rFonts w:ascii="IRNazanin" w:hAnsi="IRNazanin" w:eastAsia="IRNazanin"/>
          <w:color w:val="111111"/>
          <w:sz w:val="28"/>
          <w:sz w:val="28"/>
          <w:szCs w:val="28"/>
          <w:rtl w:val="true"/>
          <w:lang w:bidi="fa-IR"/>
        </w:rPr>
        <w:t>براى اصحاب صفه مى‌آوردند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تفسير عياشى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گداى سمج را دوست نمى‌دارد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11" w:name="__RefHeading___Toc251932_730472459"/>
      <w:bookmarkStart w:id="112" w:name="_Toc41"/>
      <w:bookmarkEnd w:id="111"/>
      <w:r>
        <w:rPr/>
        <w:t>112</w:t>
      </w:r>
      <w:r>
        <w:rPr>
          <w:rtl w:val="true"/>
        </w:rPr>
        <w:t xml:space="preserve">. </w:t>
      </w:r>
      <w:r>
        <w:rPr>
          <w:rtl w:val="true"/>
        </w:rPr>
        <w:t>آیه انفاق و منزلت امام علی</w:t>
      </w:r>
      <w:r>
        <w:rPr>
          <w:rtl w:val="true"/>
        </w:rPr>
        <w:t>(</w:t>
      </w:r>
      <w:r>
        <w:rPr>
          <w:rtl w:val="true"/>
        </w:rPr>
        <w:t>علیه السلام</w:t>
      </w:r>
      <w:r>
        <w:rPr>
          <w:rtl w:val="true"/>
        </w:rPr>
        <w:t>)</w:t>
      </w:r>
      <w:bookmarkEnd w:id="112"/>
    </w:p>
    <w:p>
      <w:pPr>
        <w:pStyle w:val="Heading5"/>
        <w:numPr>
          <w:ilvl w:val="4"/>
          <w:numId w:val="1"/>
        </w:numPr>
        <w:rPr/>
      </w:pPr>
      <w:bookmarkStart w:id="113" w:name="__RefHeading___Toc251934_730472459"/>
      <w:bookmarkStart w:id="114" w:name="_Toc42"/>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رواياتى در مورد اين‌كه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مجمع‌البيان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شأن نزول اين آيه گفته است به طورى كه از ابن عباس نقل شده، اين آيه در شأن على بن ابى‌طالب نازل شده است كه آن حضرت چهار درهم پول داشت، يكى را در شب، و يكى را در روز سومى را پنهانى و چهارمى را علنى صدقه داد، و به دنبال آن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اموال خود را شب و روز، سرى و علنى انفاق مى‌كنند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امام باقر و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اين معنا را عياشى نيز در تفسيرش و شيخ مفيد در اختصاص و شيخ صدوق در عيون آورده‌اند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و در الدُرالمنثور است كه عبد الرزاق و عبد بن حميد، و ابن جرير و ابن منذر و ابن ابى‌حاتم و طبرانى و ابن عساكر از طريق عبد الوهاب بن مجاهد از پدرش مجاهد از ابن عباس روايت كرده‌اند كه در تفسير </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على بن ابى‌طالب نازل شد، كه چهار درهم داشت يكى را در شب و دومى را در روز و سومى را پنهانى و چهارمى را علنى صدقه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تفسير برهان از كتاب مناقب بن شهراشوب از ابن عباس و سدى، و مجاهد و كلبى، و ابى‌صالح، و واحدى، و طوسى، و ثعلبى، طبرسى و ماوردى، و قشيرى و شمالى و نقاش و فتال، و عبد اللَّه بن حسين، و على بن حرب طائى، نقل كرده كه همه نامبردگان در تفسيرهاى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چهار درهم نقره داشت، يكى را شبانه دومى را در روز، سومى را سرى و چهارمى را علنى صدقه داد، به دنبال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آن به تك تك درهم‌هاى آن جناب مال ناميده شده و او را به قبول صدقاتش بشارت داده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بعضى از تفاسير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ابى‌بكر نازل شده، كه چهل هزار دينار داشت، ده هزار دينار آن را شبانه، و ده هزار ديگر را در روز، ده هزار را سرى و ده هزار باقى را علنى صدقه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در تفسير خود در ذيل اين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سيوطى به دنبال نقل اين روايت گفته است كه جريان صدقه دادن ابى‌بكر را ابن عساكر در تاريخش از عايشه نقل كرده، و در آن روايت اين قسمت كه آيه در شأن او نازل شده نيامده است، و گويا آن كسى كه چنين ادعايى كرده، آن را از روايت ابن منذر فهميده، زيرا ابن منذر از ابن اسحاق نقل كرده است كه وقتى مرگ ابى‌بكر نزديك شد و عمر را </w:t>
      </w:r>
    </w:p>
    <w:p>
      <w:pPr>
        <w:pStyle w:val="BookText"/>
        <w:rPr/>
      </w:pPr>
      <w:r>
        <w:rPr>
          <w:rFonts w:ascii="IRNazanin" w:hAnsi="IRNazanin" w:eastAsia="IRNazanin"/>
          <w:color w:val="111111"/>
          <w:sz w:val="28"/>
          <w:sz w:val="28"/>
          <w:szCs w:val="28"/>
          <w:rtl w:val="true"/>
          <w:lang w:bidi="fa-IR"/>
        </w:rPr>
        <w:t>جانشين خود كرد، براى مردم خطابه‌اى ايراد نمود، بعد از حمد و ثنائى كه خدا لايق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طمع هر چه هم كم باشد فقر است، و نوميدى از مال مردم هر چه باشد به همان مقدار</w:t>
      </w:r>
    </w:p>
    <w:p>
      <w:pPr>
        <w:pStyle w:val="BookText"/>
        <w:rPr/>
      </w:pPr>
      <w:r>
        <w:rPr>
          <w:rFonts w:ascii="IRNazanin" w:hAnsi="IRNazanin" w:eastAsia="IRNazanin"/>
          <w:color w:val="111111"/>
          <w:sz w:val="28"/>
          <w:sz w:val="28"/>
          <w:szCs w:val="28"/>
          <w:rtl w:val="true"/>
          <w:lang w:bidi="fa-IR"/>
        </w:rPr>
        <w:t>غنى است، و شما جمع مى‌كنيد اموالى را كه خود نمى‌خوريد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مى‌كنيد چيزهايى را كه به آن نمى‌رسيد، و بدانيد كه بخل هر چه هم كم باشد به همان مقدار نفاق است، پس براى خود خير انفاق كنيد، كجا هستند اصحاب اين آيه؟، آن گاه آيه را تلاوت كرد، و سيوطى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مى‌داند كه اين حديث هيچ دلالتى ندارد بر اين‌كه آيۀ شريفه در حق ابى‌بكر نازل شده باشد، اين بود گفتار آلوسى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به چند طريق از ابى‌امامه و ابى‌الدرداء، و ابن عباس و غير ايشان روايت آورده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اصحاب خيل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اصحاب خيل سپاهيان سواره‌اند كه شب و روز براى اسب‌ها پول خرج مى‌كنند، ولى اين تعبير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پرستارى اسبان نمى‌سازد، چون در مورد تهيه آذوقه اسبان معنا ندارد اين‌چنين مطلب را عموميت دهد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 و هم در شب و هم در خفا و هم آشكارا انفاق مى‌كنند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الدُرالمنثور است كه ابن مسيب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همه اين آيه در باره عبد الرحمن بن عوف و عثمان بن عفان نازل شده كه در لشگر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پول‌هايى را خرج كردند</w:t>
      </w:r>
      <w:r>
        <w:rPr>
          <w:rFonts w:eastAsia="IRNazanin" w:cs="IRNazanin"/>
          <w:color w:val="111111"/>
          <w:sz w:val="28"/>
          <w:szCs w:val="28"/>
          <w:rtl w:val="true"/>
          <w:lang w:bidi="fa-IR"/>
        </w:rPr>
        <w:t>.</w:t>
      </w:r>
      <w:r>
        <w:rPr>
          <w:rStyle w:val="FootnoteAnchor"/>
          <w:rtl w:val="true"/>
        </w:rPr>
        <w:footnoteReference w:id="61"/>
      </w:r>
      <w:bookmarkStart w:id="115" w:name="pg14709_346077"/>
    </w:p>
    <w:p>
      <w:pPr>
        <w:pStyle w:val="BookText"/>
        <w:rPr/>
      </w:pPr>
      <w:bookmarkEnd w:id="115"/>
      <w:r>
        <w:rPr>
          <w:rFonts w:ascii="Amiri" w:hAnsi="Amiri" w:eastAsia="Amiri" w:cs="Amiri"/>
          <w:color w:val="111111"/>
          <w:sz w:val="28"/>
          <w:sz w:val="28"/>
          <w:szCs w:val="28"/>
          <w:rtl w:val="true"/>
          <w:lang w:bidi="ar-SA"/>
        </w:rPr>
        <w:t>اشكال اين روايت اين است كه مانند روايت قبلى با آيۀ شريفه تطبيق نمى‌شود</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116" w:name="__RefHeading___Toc251936_730472459"/>
      <w:bookmarkStart w:id="117" w:name="_Toc43"/>
      <w:bookmarkEnd w:id="116"/>
      <w:r>
        <w:rPr>
          <w:rtl w:val="true"/>
        </w:rPr>
        <w:t>روایات ائمۀ هدی</w:t>
      </w:r>
      <w:r>
        <w:rPr>
          <w:rtl w:val="true"/>
        </w:rPr>
        <w:t>(</w:t>
      </w:r>
      <w:r>
        <w:rPr>
          <w:rtl w:val="true"/>
        </w:rPr>
        <w:t>علیهم السلام</w:t>
      </w:r>
      <w:r>
        <w:rPr>
          <w:rtl w:val="true"/>
        </w:rPr>
        <w:t>)</w:t>
      </w:r>
      <w:bookmarkEnd w:id="11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إِيَّاكُمْ وَ التَّعَرُّضَ لِلْحُقُوقِ وَ اصْبِرُوا عَلَى النَّوَائِبِ‌</w:t>
      </w:r>
      <w:r>
        <w:rPr>
          <w:rStyle w:val="FootnoteAnchor"/>
          <w:rtl w:val="true"/>
        </w:rPr>
        <w:footnoteReference w:id="63"/>
      </w:r>
      <w:r>
        <w:rPr>
          <w:rFonts w:ascii="Amiri" w:hAnsi="Amiri" w:eastAsia="Amiri" w:cs="Amiri"/>
          <w:color w:val="111111"/>
          <w:sz w:val="28"/>
          <w:sz w:val="28"/>
          <w:szCs w:val="28"/>
          <w:rtl w:val="true"/>
          <w:lang w:bidi="ar-SA"/>
        </w:rPr>
        <w:t>وَ إِنْ دَعَاكُمْ بَعْضُ قَوْمِكُمْ إِلَى أَمْرٍ ضَرَرُهُ عَلَيْكُمْ أَكْثَرُ مِنْ نَفْعِهِ لَكُمْ فَلَا تُجِيبُوهُ؛</w:t>
      </w:r>
      <w:r>
        <w:rPr>
          <w:rStyle w:val="FootnoteAnchor"/>
          <w:rtl w:val="true"/>
        </w:rPr>
        <w:footnoteReference w:id="64"/>
      </w:r>
      <w:r>
        <w:rPr>
          <w:rFonts w:ascii="IRNazanin" w:hAnsi="IRNazanin" w:eastAsia="IRNazanin"/>
          <w:color w:val="111111"/>
          <w:sz w:val="28"/>
          <w:sz w:val="28"/>
          <w:szCs w:val="28"/>
          <w:rtl w:val="true"/>
          <w:lang w:bidi="fa-IR"/>
        </w:rPr>
        <w:t>پدرم همه مارا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تعرض به حقوق دیگران، وصبر کنید در بلاها واگر بعضی از شما امر به چیزی کردند که ضرر آن بیض از نفع می‌باشد از آن اجتنلب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می‌گوید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عیادت کردند و سپس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فَلَا تَجْعَلَنَّ عِيَادَتِي إِيَّاكَ فَخْراً عَلَى قَوْمِكَ وَ إِذَا رَأَيْتَهُمْ فِي أَمْرٍ فَلَا تَخْرُجْ مِنْهُ فَإِنَّهُ لَيْسَ بِالرَّجُلِ غِنًى عَنْ قَوْمِهِ إِذَا خَلَعَ مِنْهُمْ يَداً وَاحِدَةً يَخْلَعُونَ مِنْهُ أَيْدِيَ كَثِيرَةٍ فَإِذَا رَأَيْتَهُمْ فِي خَيْرٍ فَأَعِنْهُمْ عَلَيْهِ وَ إِذَا رَأَيْتَهُمْ فِي شَرٍّ فَلَا تَخْذُلَنَّهُمْ وَ لْيَكُنْ تَعَاوُنُكُمْ عَلَى طَاعَةِ اللَّهِ فَإِنَّكُمْ لَنْ تَزَالُوا بِخَيْرٍ مَا تَعَاوَنْتُمْ عَلَى طَاعَةِ اللَّهِ تَعَالَى وَ تَنَاهَيْتُمْ عَنْ مَعَاصِيهِ؛</w:t>
      </w:r>
      <w:r>
        <w:rPr>
          <w:rStyle w:val="FootnoteAnchor"/>
          <w:rtl w:val="true"/>
        </w:rPr>
        <w:footnoteReference w:id="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آمدنم و عیادتم تو را، افتخاری بر خویشان خود ندان، و خود را در تصمیمات آن‌ها، خارج نکن، چرا که انسان بی‌نیاز از همراهی خویشان خود نیست،پس در امور خیر، آن‌ها را همراهی </w:t>
      </w:r>
      <w:bookmarkStart w:id="118" w:name="pg14709_346078"/>
    </w:p>
    <w:p>
      <w:pPr>
        <w:pStyle w:val="BookText"/>
        <w:rPr/>
      </w:pPr>
      <w:bookmarkEnd w:id="118"/>
      <w:r>
        <w:rPr>
          <w:rFonts w:ascii="IRNazanin" w:hAnsi="IRNazanin" w:eastAsia="IRNazanin"/>
          <w:color w:val="111111"/>
          <w:sz w:val="28"/>
          <w:sz w:val="28"/>
          <w:szCs w:val="28"/>
          <w:rtl w:val="true"/>
          <w:lang w:bidi="fa-IR"/>
        </w:rPr>
        <w:t>وکمک کن ودر امور شر، با آن‌ها درگیر نشو، وحتماً در امور خیر آن‌ها را یاری ده ودر نافرمانی خدا، آن‌ها را منع و نهی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يُؤَدِّي أَوِ الَّذِي يُؤَدِّي الزَّكَاةَ الْمَفْرُوضَةَ مِنْ مَالِهِ وَ يُعْطِي النَّائِبَةَ فِي قَوْمِهِ وَ إِنَّمَا الْبَخِيلُ حَقَّ الْبَخِيلِ الَّذِي يَمْنَعُ الزَّكَاةَ الْمَفْرُوضَةَ فِي مَالِهِ وَ يَمْنَعُ النَّائِبَةَ فِي قَوْمِهِ وَ هُوَ فِيمَا سِوَى ذَلِكَ يُبَذِّرُ؛</w:t>
      </w:r>
      <w:r>
        <w:rPr>
          <w:rStyle w:val="FootnoteAnchor"/>
          <w:rtl w:val="true"/>
        </w:rPr>
        <w:footnoteReference w:id="66"/>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نیست که زکات مال خود را می‌دهد و به خویشان خود کمک می‌کند، بلکه بخیل کسی است‌که زکات خود را نمی‌دهد واز خویشان خود دریغ کرده ودر مصرف مال خود زیاده 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إِنَّا اهل‌بيت أُمِرْنَا أَنْ نُطْعِمَ الطَّعَامَ وَ نُؤَدِّيَ فِي النَّائِبَةِ وَ نُصَلِّيَ إِذَا نَامَ النَّاسُ؛</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همواره جد 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 به اطعام طعام، و کمک به خویشان و ادای بدهی‌های آن‌ها، واقامه نماز هنگامی که مردم در خواب و استراحتند</w:t>
      </w:r>
      <w:r>
        <w:rPr>
          <w:rFonts w:eastAsia="IRNazanin" w:cs="IRNazanin"/>
          <w:color w:val="111111"/>
          <w:sz w:val="28"/>
          <w:szCs w:val="28"/>
          <w:rtl w:val="true"/>
          <w:lang w:bidi="fa-IR"/>
        </w:rPr>
        <w:t>.»</w:t>
      </w:r>
    </w:p>
    <w:p>
      <w:pPr>
        <w:pStyle w:val="Heading4"/>
        <w:numPr>
          <w:ilvl w:val="3"/>
          <w:numId w:val="1"/>
        </w:numPr>
        <w:rPr/>
      </w:pPr>
      <w:bookmarkStart w:id="119" w:name="__RefHeading___Toc251938_730472459"/>
      <w:bookmarkStart w:id="120" w:name="_Toc44"/>
      <w:bookmarkEnd w:id="119"/>
      <w:r>
        <w:rPr/>
        <w:t>113</w:t>
      </w:r>
      <w:r>
        <w:rPr>
          <w:rtl w:val="true"/>
        </w:rPr>
        <w:t xml:space="preserve">. </w:t>
      </w:r>
      <w:r>
        <w:rPr>
          <w:rtl w:val="true"/>
        </w:rPr>
        <w:t>اطعام وانفاق به دیگران، و تشرف به اسلام</w:t>
      </w:r>
      <w:bookmarkEnd w:id="12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رَسُولُ اللَّهِ بِأُسَارَى فَقَدَّمَ مِنْهُمْ رَجُلًا لِيَضْرِبَ عُنُقَهُ فَقَالَ لَهُ جَبْرَئِيلُ يَا مُحَمَّدُ رَبُّكَ يُقْرِئُكَ السَّلَامَ وَ يَقُولُ إِنَّ أَسِيرَكَ هَذَا يُطْعِمُ الطَّعَامَ وَ يَقْرِي الضَّيْفَ وَ </w:t>
      </w:r>
    </w:p>
    <w:p>
      <w:pPr>
        <w:pStyle w:val="BookText"/>
        <w:rPr/>
      </w:pPr>
      <w:r>
        <w:rPr>
          <w:rFonts w:ascii="Amiri" w:hAnsi="Amiri" w:eastAsia="Amiri" w:cs="Amiri"/>
          <w:color w:val="111111"/>
          <w:sz w:val="28"/>
          <w:sz w:val="28"/>
          <w:szCs w:val="28"/>
          <w:rtl w:val="true"/>
          <w:lang w:bidi="ar-SA"/>
        </w:rPr>
        <w:t>يَصْبِرُ عَلَى النَّائِبَةِ وَ يَحْتَمِلُ الْحَمَالاتِ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عَنْكَ بِكَذَا وَ كَذَا وَ قَدْ أَعْتَقْتُكَ فَقَالَ لَهُ إِنَّ رَبَّكَ لَيُحِبُّ هَذَا فَقَالَ نَعَمْ فَقَالَ أَشْهَدُ أَنْ لَا إِلَهَ إِلَّا اللَّهُ وَ أَنَّكَ رَسُولُ اللَّهِ وَ الَّذِي بَعَثَكَ بِالْحَقِّ لَا رَدَدْتُ عَنْ مَالِي أَحَداً أَبَداً</w:t>
      </w:r>
      <w:r>
        <w:rPr>
          <w:rStyle w:val="FootnoteAnchor"/>
          <w:rtl w:val="true"/>
        </w:rPr>
        <w:footnoteReference w:id="68"/>
      </w:r>
      <w:r>
        <w:rPr>
          <w:rStyle w:val="FootnoteAnchor"/>
          <w:rtl w:val="true"/>
        </w:rPr>
        <w:footnoteReference w:id="6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اسیری را برای تعیین مجازات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جبرائیل خبر داد که از مجازات وی دست نگهدارید چرا که وی اطعام طعام کرده ومشکلات خویشان خود را برطرف می‌کند، در این هنگام، حضرت از مجازات وی جلوگیری کردند و به آن اسیر فرمودند به خاطر این دو خصلت خوب، تو را آزاد کردم، اسیر گفت آیا این خبر را خدای تو داده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هنگان آن اسیر شهادت به وحدانیت خدا داد واسلام را پذیرفت</w:t>
      </w:r>
      <w:r>
        <w:rPr>
          <w:rFonts w:eastAsia="IRNazanin" w:cs="IRNazanin"/>
          <w:color w:val="111111"/>
          <w:sz w:val="28"/>
          <w:szCs w:val="28"/>
          <w:rtl w:val="true"/>
          <w:lang w:bidi="fa-IR"/>
        </w:rPr>
        <w:t xml:space="preserve">.» </w:t>
      </w:r>
      <w:bookmarkStart w:id="121" w:name="pg14709_346080"/>
    </w:p>
    <w:p>
      <w:pPr>
        <w:pStyle w:val="Heading3"/>
        <w:numPr>
          <w:ilvl w:val="2"/>
          <w:numId w:val="1"/>
        </w:numPr>
        <w:rPr/>
      </w:pPr>
      <w:bookmarkStart w:id="122" w:name="__RefHeading___Toc251940_730472459"/>
      <w:bookmarkStart w:id="123" w:name="_Toc45"/>
      <w:bookmarkEnd w:id="121"/>
      <w:bookmarkEnd w:id="122"/>
      <w:r>
        <w:rPr>
          <w:rtl w:val="true"/>
        </w:rPr>
        <w:t>بخش ششم</w:t>
      </w:r>
      <w:r>
        <w:rPr>
          <w:rtl w:val="true"/>
        </w:rPr>
        <w:t xml:space="preserve">: </w:t>
      </w:r>
      <w:r>
        <w:rPr>
          <w:rtl w:val="true"/>
        </w:rPr>
        <w:t>ارتباط و تعامل با همسایگان</w:t>
      </w:r>
      <w:bookmarkEnd w:id="123"/>
    </w:p>
    <w:p>
      <w:pPr>
        <w:pStyle w:val="Heading4"/>
        <w:numPr>
          <w:ilvl w:val="3"/>
          <w:numId w:val="1"/>
        </w:numPr>
        <w:rPr/>
      </w:pPr>
      <w:bookmarkStart w:id="124" w:name="__RefHeading___Toc251942_730472459"/>
      <w:bookmarkStart w:id="125" w:name="_Toc46"/>
      <w:bookmarkEnd w:id="124"/>
      <w:r>
        <w:rPr/>
        <w:t>1</w:t>
      </w:r>
      <w:r>
        <w:rPr>
          <w:rtl w:val="true"/>
        </w:rPr>
        <w:t xml:space="preserve">. </w:t>
      </w:r>
      <w:r>
        <w:rPr>
          <w:rtl w:val="true"/>
        </w:rPr>
        <w:t>تعامل و احترام به حقوق همسایه</w:t>
      </w:r>
      <w:bookmarkEnd w:id="1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الْجَارِ فَحِفْظُهُ غَائِباً وَ كَرَامَتُهُ شَاهِداً وَ نُصْرَتُهُ وَ مَعُونَتُهُ فِي الْحَالَيْنِ جَمِيعاً</w:t>
      </w:r>
      <w:r>
        <w:rPr>
          <w:rStyle w:val="FootnoteAnchor"/>
          <w:rtl w:val="true"/>
        </w:rPr>
        <w:footnoteReference w:id="70"/>
      </w:r>
      <w:r>
        <w:rPr>
          <w:rFonts w:ascii="Amiri" w:hAnsi="Amiri" w:eastAsia="Amiri" w:cs="Amiri"/>
          <w:color w:val="111111"/>
          <w:sz w:val="28"/>
          <w:sz w:val="28"/>
          <w:szCs w:val="28"/>
          <w:rtl w:val="true"/>
          <w:lang w:bidi="ar-SA"/>
        </w:rPr>
        <w:t>لَا تَتَبَّعْ لَهُ عَوْرَةً وَ لَا تَبْحَثْ لَهُ عَنْ سَوْءَةٍ لِتَعْرِفَهَا فَإِنْ عَرَفْتَهَا مِنْهُ عَنْ غَيْرِ إِرَادَةٍ مِنْكَ وَ لَا تَكَلُّفٍ كُنْتَ لِمَا عَلِمْتَ حِصْناً حَصِيناً وَ سِتْراً سَتِيراً لَوْ بَحَثَتِ الْأَسِنَّةُ عَنْهُ ضَمِيراً لَمْ تَتَّصِلْ إِلَيْهِ لِانْطِوَائِهِ عَلَيْهِ لَا تَسْتَمِعْ‌</w:t>
      </w:r>
      <w:r>
        <w:rPr>
          <w:rStyle w:val="FootnoteAnchor"/>
          <w:rtl w:val="true"/>
        </w:rPr>
        <w:footnoteReference w:id="71"/>
      </w:r>
      <w:r>
        <w:rPr>
          <w:rFonts w:ascii="Amiri" w:hAnsi="Amiri" w:eastAsia="Amiri" w:cs="Amiri"/>
          <w:color w:val="111111"/>
          <w:sz w:val="28"/>
          <w:sz w:val="28"/>
          <w:szCs w:val="28"/>
          <w:rtl w:val="true"/>
          <w:lang w:bidi="ar-SA"/>
        </w:rPr>
        <w:t xml:space="preserve">عَلَيْهِ مِنْ حَيْثُ لَا يَعْلَمُ لَا تُسْلِمْهُ عِنْدَ شَدِيدَةٍ وَ لَا تَحْسُدْهُ عِنْدَ نِعْمَةٍ تُقِيلُ عَثْرَتَهُ وَ تَغْفِرُ زَلَّتَهُ وَ لَا تَدَّخِرْ حِلْمَكَ عَنْهُ إِذَا جَهِلَ عَلَيْكَ وَ لَا تَخْرُجْ أَنْ تَكُونَ سِلْماً لَهُ تَرُدُّ عَنْهُ لِسَانَ الشَّتِيمَةِ وَ تُبْطِلُ فِيهِ كَيْدَ </w:t>
      </w:r>
    </w:p>
    <w:p>
      <w:pPr>
        <w:pStyle w:val="BookText"/>
        <w:rPr/>
      </w:pPr>
      <w:r>
        <w:rPr>
          <w:rFonts w:ascii="Amiri" w:hAnsi="Amiri" w:eastAsia="Amiri" w:cs="Amiri"/>
          <w:color w:val="111111"/>
          <w:sz w:val="28"/>
          <w:sz w:val="28"/>
          <w:szCs w:val="28"/>
          <w:rtl w:val="true"/>
          <w:lang w:bidi="ar-SA"/>
        </w:rPr>
        <w:t>حَامِلِ النَّصِيحَةِ وَ تُعَاشِرُهُ مُعَاشَرَةً كَرِيمَةً وَ لَا حَوْلَ وَ لا قُوَّةَ إِلَّا بِاللَّهِ‌</w:t>
      </w:r>
      <w:r>
        <w:rPr>
          <w:rStyle w:val="FootnoteAnchor"/>
          <w:rtl w:val="true"/>
        </w:rPr>
        <w:footnoteReference w:id="72"/>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أما حق همسايه حفظ او است هر گاه در خانه نباشد و احترام او است در حضور و يارى و كمك به او است در هر حال عيبى از او وارسى نكن و از بدى او كاوش منما كه بفهمى و اگر بدى او را فهميدى بى‌قصد و رنج بايد براى آن‌چه فهميدى چون قلعه محكمى باشى و چون پرده ضخيمى تا اگر نيزه‌ها دلى را براى يافتنش بشكافند بدان نرسند كه بر آن پيچيده است، از آن‌جا كه نداند به سخن او گوش مگير، در سختى او را وامگذار و در نعمت بر او حسد مبر، از لغزشش در گذر و از گناهش صرف نظر كن و اگر بر تو نادانى كرد بردبارى كن و به مسالمت با او رفتار كن و زبان دشنام را از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ناصحى با او دغلى كرد جلوگيرى كن و با او بخوبى معاشرت كن،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عكرمه 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لِي جَارٌ يُؤْذِينِي فَقَالَ ارْحَمْهُ فَقُلْتُ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وَجْهَهُ عَنِّي قَالَ فَكَرِهْتُ أَنْ أَدَعَهُ فَقُلْتُ يَفْعَلُ بِي كَذَا وَ كَذَا وَ يَفْعَلُ بِي وَ يُؤْذِينِي فَقَالَ أَ رَأَيْتَ إِنْ كَاشَفْتَهُ انْتَصَفْتَ مِنْهُ‌</w:t>
      </w:r>
      <w:r>
        <w:rPr>
          <w:rStyle w:val="FootnoteAnchor"/>
          <w:rtl w:val="true"/>
        </w:rPr>
        <w:footnoteReference w:id="74"/>
      </w:r>
      <w:r>
        <w:rPr>
          <w:rFonts w:ascii="Amiri" w:hAnsi="Amiri" w:eastAsia="Amiri" w:cs="Amiri"/>
          <w:color w:val="111111"/>
          <w:sz w:val="28"/>
          <w:sz w:val="28"/>
          <w:szCs w:val="28"/>
          <w:rtl w:val="true"/>
          <w:lang w:bidi="ar-SA"/>
        </w:rPr>
        <w:t>فَقُلْتُ بَلَى أُرْبِي عَلَيْهِ فَقَالَ إِنَّ ذَا مِمَّنْ يَحْسُدُ النَّاسَ عَلى ما آتاهُمُ اللَّهُ مِنْ فَضْلِهِ فَإِذَا رَأَى نِعْمَةً عَلَى أَحَدٍ فَكَانَ لَهُ أَهْلٌ جَعَلَ بَلَاءَهُ عَلَيْهِمْ وَ إِنْ لَمْ يَكُنْ لَهُ أَهْلٌ جَعَلَهُ عَلَى خَادِمِهِ فَإِنْ لَمْ يَكُنْ لَهُ خَادِمٌ أَسْهَرَ لَيْلَهُ وَ أَغَاظَ نَهَارَهُ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الْأَنْصَارِ فَقَالَ إِنِّي اشْتَرَيْتُ دَاراً فِي </w:t>
      </w:r>
    </w:p>
    <w:p>
      <w:pPr>
        <w:pStyle w:val="BookText"/>
        <w:rPr/>
      </w:pPr>
      <w:r>
        <w:rPr>
          <w:rFonts w:ascii="Amiri" w:hAnsi="Amiri" w:eastAsia="Amiri" w:cs="Amiri"/>
          <w:color w:val="111111"/>
          <w:sz w:val="28"/>
          <w:sz w:val="28"/>
          <w:szCs w:val="28"/>
          <w:rtl w:val="true"/>
          <w:lang w:bidi="ar-SA"/>
        </w:rPr>
        <w:t>بَنِي فُلَانٍ وَ إِنَّ أَقْرَبَ جِيرَانِي مِنِّي جِوَاراً مَنْ لَا أَرْجُو خَيْرَهُ وَ لَا آمَنُ شَرَّهُ قَالَ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وَ أَبَا ذَرٍّ وَ نَسِيتُ آخَرَ وَ أَظُنُّهُ الْمِقْدَادَ أَنْ يُنَادُوا فِي الْمَسْجِدِ بِأَعْلَى أَصْوَاتِهِمْ بِأَنَّهُ لَا إِيمَانَ لِمَنْ لَمْ يَأْمَنْ جَارُهُ بَوَائِقَهُ فَنَادَوْا بِهَا ثَلَاثاً ثُمَّ أَوْمَأَ بِيَدِهِ إِلَى كُلِّ أَرْبَعِينَ دَاراً مِنْ بَيْنِ يَدَيْهِ وَ مِنْ خَلْفِهِ وَ عَنْ يَمِينِهِ وَ عَنْ شِمَالِهِ؛</w:t>
      </w:r>
    </w:p>
    <w:p>
      <w:pPr>
        <w:pStyle w:val="BookText"/>
        <w:rPr/>
      </w:pPr>
      <w:r>
        <w:rPr>
          <w:rFonts w:ascii="IRNazanin" w:hAnsi="IRNazanin" w:eastAsia="IRNazanin"/>
          <w:color w:val="111111"/>
          <w:sz w:val="28"/>
          <w:sz w:val="28"/>
          <w:szCs w:val="28"/>
          <w:rtl w:val="true"/>
          <w:lang w:bidi="fa-IR"/>
        </w:rPr>
        <w:t>وارد شدم بر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همسايه‌اى دارم كه مرا بيازارد؟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خوش‌رفتارى كن،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روى از من بگردانيد،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با آن وضع از حضرت جدا شوم از اين رو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چنين و چنان می‌كند و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می‌كنى كه اگر با او آشكارا دشمنى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نيز مانند او در صدد آزارش برآئى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می‌توانى از او انتقام بكشى؛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او را از خود دور كنى؟</w:t>
      </w:r>
    </w:p>
    <w:p>
      <w:pPr>
        <w:pStyle w:val="BookText"/>
        <w:rPr/>
      </w:pPr>
      <w:r>
        <w:rPr>
          <w:rFonts w:ascii="IRNazanin" w:hAnsi="IRNazanin" w:eastAsia="IRNazanin"/>
          <w:color w:val="111111"/>
          <w:sz w:val="28"/>
          <w:sz w:val="28"/>
          <w:szCs w:val="28"/>
          <w:rtl w:val="true"/>
          <w:lang w:bidi="fa-IR"/>
        </w:rPr>
        <w:t>و محتمل است مقصود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آشكارا با او دشمنى كنى آيا در مقام مخاصمه مى‌توانى ستم و آزار او را بر خودت ثابت كنى به طورى كه از تو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بر او می‌چربم،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همسايه تو از كسانى است كه به مردم رشك برد از آن‌چه خداوند به آن‌ها داده و تفضل كرده، پس چون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نعمتى براى كسى ديد، اگر اهل و عيالى داشته باشد به آن‌ها تعرض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 كه ناشى از حسدى است كه در درون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بيازارد، و اگر خاندانى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آزار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بخدمت‌كارش مى‌پيچد، و اگر خدمت‌كار نداشته باشد شب‌ها را به بيدارى بسر برد و روزها را بخشم بگذراند، همانا مردى از انصار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خانه‌اى در فلان قبيله خريدارى كرده‌ام، و نزديك‌ترين همسايه من </w:t>
      </w:r>
      <w:bookmarkStart w:id="126" w:name="pg14709_346083"/>
    </w:p>
    <w:p>
      <w:pPr>
        <w:pStyle w:val="BookText"/>
        <w:rPr/>
      </w:pPr>
      <w:bookmarkEnd w:id="126"/>
      <w:r>
        <w:rPr>
          <w:rFonts w:ascii="IRNazanin" w:hAnsi="IRNazanin" w:eastAsia="IRNazanin"/>
          <w:color w:val="111111"/>
          <w:sz w:val="28"/>
          <w:sz w:val="28"/>
          <w:szCs w:val="28"/>
          <w:rtl w:val="true"/>
          <w:lang w:bidi="fa-IR"/>
        </w:rPr>
        <w:t>در آن خانه كسى است كه خيرى از او به من نرسد و از شرش آسوده نيستم؟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بسلمان و ابا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هم فرمود كه من فراموش كردم و گمان دارم كه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با بلندترين آوازشان در مسجد فرياد زنند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همسايه‌اش از آزار او آسوده نباشد ايمان ندارد، پس آن‌ها سه بار آن را گفتند، سپس با دست اشاره كرد كه تا چهل خانه است از برابر و پشت سر و طرف راست و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چهل خانه از چهار طرف همسايه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بَيْنَ الْمُهَاجِرِينَ وَ الْأَنْصَارِ وَ مَنْ لَحِقَ بِهِمْ مِنْ أَهْلِ يَثْرِبَ أَنَّ الْجَارَ كَالنَّفْسِ غَيْرَ مُضَارٍّ وَ لَا آثِمٍ وَ حُرْمَةُ الْجَارِ عَلَى الْجَارِ كَحُرْمَةِ أُمِّهِ الْحَدِيثُ مُخْتَصَرٌ</w:t>
      </w:r>
      <w:r>
        <w:rPr>
          <w:rStyle w:val="FootnoteAnchor"/>
          <w:rtl w:val="true"/>
        </w:rPr>
        <w:footnoteReference w:id="75"/>
      </w:r>
      <w:r>
        <w:rPr>
          <w:rFonts w:ascii="IRNazanin" w:hAnsi="IRNazanin" w:eastAsia="IRNazanin"/>
          <w:color w:val="111111"/>
          <w:sz w:val="28"/>
          <w:sz w:val="28"/>
          <w:szCs w:val="28"/>
          <w:rtl w:val="true"/>
          <w:lang w:bidi="fa-IR"/>
        </w:rPr>
        <w:t>من در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ميان مهاجر و انصار و ديگران از مردم مدينه كه با آنان پيوند داشتند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مانند خود انسان است كه نه زيان به او رسد و نه گناه‌كار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همسايه مانند احترام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مختصر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زيان به او رسد نه گناه‌كار شود شايد مقصود اين باشد كه هم‌چنان كه مرد به خودش زيان نرساند و خويشتن در گناه نيفكند، يا خود را گناه‌كار نشمارد نسبت بهمسايه هم بايد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4"/>
        <w:numPr>
          <w:ilvl w:val="3"/>
          <w:numId w:val="1"/>
        </w:numPr>
        <w:rPr/>
      </w:pPr>
      <w:bookmarkStart w:id="127" w:name="__RefHeading___Toc251944_730472459"/>
      <w:bookmarkStart w:id="128" w:name="_Toc47"/>
      <w:bookmarkEnd w:id="127"/>
      <w:r>
        <w:rPr/>
        <w:t>2</w:t>
      </w:r>
      <w:r>
        <w:rPr>
          <w:rtl w:val="true"/>
        </w:rPr>
        <w:t xml:space="preserve">. </w:t>
      </w:r>
      <w:r>
        <w:rPr>
          <w:rtl w:val="true"/>
        </w:rPr>
        <w:t>محبت به همسایه، موجب وسعت رزق و گشایش است</w:t>
      </w:r>
      <w:bookmarkEnd w:id="1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الْجِوَارِ يَزِيدُ فِي الرِّزْقِ؛ خوش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خوش‌رفتارى با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زياد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منزلش در هر چاشتگاه تا سر يك فرسنگى جار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 إِلَى يَعْقُوبَ وَ إِذَا أَمْسَى نَادَى أَلَا مَنْ أَرَادَ الْعَشَاءَ فَلْيَأْتِ إِلَى يَعْقُوبَ؛ كه هر كس چاشت خواهد به خانه يعقوب آيد و در شامگاه هم جار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شام خواهد نزد يعقوب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أَمْرِهَا فَأَعْطَاهَا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كُرَيْسَةً</w:t>
      </w:r>
      <w:r>
        <w:rPr>
          <w:rStyle w:val="FootnoteAnchor"/>
          <w:rtl w:val="true"/>
        </w:rPr>
        <w:footnoteReference w:id="76"/>
      </w:r>
      <w:r>
        <w:rPr>
          <w:rFonts w:ascii="IRNazanin" w:hAnsi="IRNazanin" w:eastAsia="IRNazanin"/>
          <w:color w:val="111111"/>
          <w:sz w:val="28"/>
          <w:sz w:val="28"/>
          <w:szCs w:val="28"/>
          <w:rtl w:val="true"/>
          <w:lang w:bidi="fa-IR"/>
        </w:rPr>
        <w:t>وَ قَالَ تَعَلَّمِي مَا فِيهَا فَإِذَا فِيهَا مَنْ كانَ يُؤْمِنُ بِاللَّهِ وَ الْيَوْمِ الْآخِرِ فَلَا يُؤْذِي جَارَهُ وَ مَنْ كانَ يُؤْمِنُ بِاللَّهِ وَ الْيَوْمِ الْآخِرِ فَلْيُكْرِمْ ضَيْفَهُ وَ مَنْ كانَ يُؤْمِنُ بِاللَّهِ وَ الْيَوْمِ الْآخِرِ فَلْيَقُلْ خَيْراً أَوْ لِيَسْكُتْ؛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شكايت از پاره‌اى پيش آمدها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جزوه‌اى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آن‌ست بياموز،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ايمان به خدا و روز بازپسين دارد مهمان خود را گرامى دارد، و هر كس ايمان به خدا و روز جزا دارد بايد خوب بگويد يا خموشى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 زِيَادَةٌ فِي الْأَعْمَارِ وَ عِمَارَةُ الدِّيَارِ؛ خوش همسايگى در عمرها بيفزايد و خانه‌ها را آباد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حُسْنُ الْجِوَارِ كَفَّ الْأَذَى وَ لَكِنَّ حُسْنَ الْجِوَارِ صَبْرُكَ عَلَى الْأَذَى؛ خوش همسايگى تنها به اين نيست كه از آزار همسايه خوددارى كنى، بلكه بر آزار او نيز شكيبائى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الْجِوَارِ يَعْمُرُ الدِّيَارَ وَ يُنْسِئُ فِي الْأَعْمَارِ؛ خوش همسايگى خانه‌ها را آباد سازد و أجل را به تأخير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درازى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الربيع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خانه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لَيْسَ مِنَّا مَنْ لَمْ يُحْسِنْ مُجَاوَرَةَ مَنْ جَاوَرَهُ؛ كه بدانيد از ما نيست كسى كه با همسايه‌اش خوش‌رفتارى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 جَارُهُ بَوَائِقَهُ قُلْتُ وَ مَا بَوَائِقُهُ قَالَ ظُلْمُهُ وَ غَشْمُهُ‌</w:t>
      </w:r>
      <w:r>
        <w:rPr>
          <w:rStyle w:val="FootnoteAnchor"/>
          <w:rtl w:val="true"/>
        </w:rPr>
        <w:footnoteReference w:id="77"/>
      </w:r>
      <w:r>
        <w:rPr>
          <w:rFonts w:ascii="IRNazanin" w:hAnsi="IRNazanin" w:eastAsia="IRNazanin"/>
          <w:color w:val="111111"/>
          <w:sz w:val="28"/>
          <w:sz w:val="28"/>
          <w:szCs w:val="28"/>
          <w:rtl w:val="true"/>
          <w:lang w:bidi="fa-IR"/>
        </w:rPr>
        <w:t>مؤمن كسى است كه همسايه‌اش از بوائق او آسوده باشد،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او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آزار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نبی مکرم اسلام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 هنگام فرستادن او به سوى يمن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 صِدْقِ الْحَدِيثِ وَ الْوَفَاءِ بِالْعَهْدِ وَ أَدَاءِ الْأَمَانَةِ وَ تَرْكِ الْخِيَانَةِ وَ لِينِ الْكَلَامِ وَ بَذْلِ السَّلَامِ وَ حِفْظِ الْجَار؛</w:t>
      </w:r>
      <w:r>
        <w:rPr>
          <w:rStyle w:val="FootnoteAnchor"/>
          <w:rtl w:val="true"/>
        </w:rPr>
        <w:footnoteReference w:id="78"/>
      </w:r>
      <w:r>
        <w:rPr>
          <w:rFonts w:ascii="IRNazanin" w:hAnsi="IRNazanin" w:eastAsia="IRNazanin"/>
          <w:color w:val="111111"/>
          <w:sz w:val="28"/>
          <w:sz w:val="28"/>
          <w:szCs w:val="28"/>
          <w:rtl w:val="true"/>
          <w:lang w:bidi="fa-IR"/>
        </w:rPr>
        <w:t>من به تو سفارش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بپرهيزگارى از خدا و </w:t>
      </w:r>
    </w:p>
    <w:p>
      <w:pPr>
        <w:pStyle w:val="BookText"/>
        <w:rPr/>
      </w:pPr>
      <w:r>
        <w:rPr>
          <w:rFonts w:ascii="IRNazanin" w:hAnsi="IRNazanin" w:eastAsia="IRNazanin"/>
          <w:color w:val="111111"/>
          <w:sz w:val="28"/>
          <w:sz w:val="28"/>
          <w:szCs w:val="28"/>
          <w:rtl w:val="true"/>
          <w:lang w:bidi="fa-IR"/>
        </w:rPr>
        <w:t>راست گوئى و وفاء بپيمان و پرداخت امانت و ترك خيانت و نرم گوئى و ابتداى به سلام و حمايت و حفاظت از همسايه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الْعَاقِلُ مَنْ وَعَظَتْهُ التَّجَارِبُ وَ الْهُدَى يَجْلُو الْعَمَى وَ لِسَانُكَ تَرْجُمَانُ عَقْلِكَ لَيْسَ مَعَ الِاخْتِلَافِ ائْتِلَافٌ مِنْ حُسْنِ الْجِوَارِ تَفَقُّدُ الْجَارِ لَنْ يَهْلِكَ مَنِ اقْتَصَدَ؛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زبانت ترجمان عقل تو است، با اختلاف الفت ميسر نيست، از خوش همسايگى احوالپرسى از همسايه است، هرگز هلاك نشود كسى كه ميانه‌رو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الإمام السبط التقي أبي محمد الحسن بن علي صلوات الله عليهما و رحمته و بركاته في طوال هذه المعاني في أجوبته عن مسائل سأله عنها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في معان مختلفة؛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نعيم في الحلية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ابن صباغ في الفصول المهمة،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في تاريخه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البستانى في دائرة المعارف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قَالَ الرَّغْبَةُ فِي التَّقْوَى وَ الزَّهَادَةُ فِي الدُّنْيَا قِيلَ فَمَا الْحِلْمُ قَالَ كَظْمُ الْغَيْظِ وَ مِلْكُ النَّفْسِ قِيلَ مَا السَّدَادُ قَالَ دَفْعُ الْمُنْكَرِ بِالْمَعْرُوفِ قِيلَ فَمَا الشَّرَفُ قَالَ اصْطِنَاعُ الْعَشِيرَةِ وَ حَمْلُ الْجَرِيرَةِ قِيلَ فَمَا النَّجْدَةُ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الذَّبُّ عَنِ الْجَار؛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سبط تقى ابى‌محمد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گفتارهاى طولانى راجع به </w:t>
      </w:r>
      <w:bookmarkStart w:id="129" w:name="pg14709_346087"/>
    </w:p>
    <w:p>
      <w:pPr>
        <w:pStyle w:val="BookText"/>
        <w:rPr/>
      </w:pPr>
      <w:bookmarkEnd w:id="129"/>
      <w:r>
        <w:rPr>
          <w:rFonts w:ascii="IRNazanin" w:hAnsi="IRNazanin" w:eastAsia="IRNazanin"/>
          <w:color w:val="111111"/>
          <w:sz w:val="28"/>
          <w:sz w:val="28"/>
          <w:szCs w:val="28"/>
          <w:rtl w:val="true"/>
          <w:lang w:bidi="fa-IR"/>
        </w:rPr>
        <w:t>اين معانى رواياتى است كه در پاسخ پرسش‌هائى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ديگرى از آن حضرت كرده در موضوع‌هاى مختلفه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چيست؟ رغبت به تقوى و بى‌رغبتى به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چيست؟ خشم فروخوردن و اختيار خود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چيست؟ دفع از زشتى بخوبى،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چيست؟ احسان بقبيله و تبار و تحمل خسارت و جرم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نيرومندى چيست؟ دفاع از همسایه وپناهنده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تُكَدِّرُ الْعَيْشَ السُّلْطَانُ الْجَائِرُ وَ الْجَارُ السَّوْءُ وَ الْمَرْأَةُ الْبَذِيَّةُ</w:t>
      </w:r>
      <w:r>
        <w:rPr>
          <w:rStyle w:val="FootnoteAnchor"/>
          <w:rtl w:val="true"/>
        </w:rPr>
        <w:footnoteReference w:id="81"/>
      </w:r>
      <w:r>
        <w:rPr>
          <w:rStyle w:val="FootnoteAnchor"/>
          <w:rtl w:val="true"/>
        </w:rPr>
        <w:footnoteReference w:id="82"/>
      </w:r>
      <w:r>
        <w:rPr>
          <w:rFonts w:ascii="IRNazanin" w:hAnsi="IRNazanin" w:eastAsia="IRNazanin"/>
          <w:color w:val="111111"/>
          <w:sz w:val="28"/>
          <w:sz w:val="28"/>
          <w:szCs w:val="28"/>
          <w:rtl w:val="true"/>
          <w:lang w:bidi="fa-IR"/>
        </w:rPr>
        <w:t>سه چيز زندگى را تيره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ستم‌كار،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 شرم</w:t>
      </w:r>
      <w:r>
        <w:rPr>
          <w:rFonts w:eastAsia="IRNazanin" w:cs="IRNazanin"/>
          <w:color w:val="111111"/>
          <w:sz w:val="28"/>
          <w:szCs w:val="28"/>
          <w:rtl w:val="true"/>
          <w:lang w:bidi="fa-IR"/>
        </w:rPr>
        <w:t>.»</w:t>
      </w:r>
    </w:p>
    <w:p>
      <w:pPr>
        <w:pStyle w:val="Heading4"/>
        <w:numPr>
          <w:ilvl w:val="3"/>
          <w:numId w:val="1"/>
        </w:numPr>
        <w:rPr/>
      </w:pPr>
      <w:bookmarkStart w:id="130" w:name="__RefHeading___Toc251946_730472459"/>
      <w:bookmarkStart w:id="131" w:name="_Toc48"/>
      <w:bookmarkEnd w:id="130"/>
      <w:r>
        <w:rPr/>
        <w:t>3</w:t>
      </w:r>
      <w:r>
        <w:rPr>
          <w:rtl w:val="true"/>
        </w:rPr>
        <w:t xml:space="preserve">. </w:t>
      </w:r>
      <w:r>
        <w:rPr>
          <w:rtl w:val="true"/>
        </w:rPr>
        <w:t>استحباب صبر، در مقابل أذیت و آزار همسایه</w:t>
      </w:r>
      <w:bookmarkEnd w:id="131"/>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آمده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 لَا يَكُونُ إِلَى أَنْ تَقُومَ السَّاعَةُ مُؤْمِنٌ إِلَّا وَ لَهُ جَارٌ يُؤْذِيهِ؛</w:t>
      </w:r>
      <w:r>
        <w:rPr>
          <w:rStyle w:val="FootnoteAnchor"/>
          <w:rtl w:val="true"/>
        </w:rPr>
        <w:footnoteReference w:id="84"/>
      </w:r>
      <w:r>
        <w:rPr>
          <w:rFonts w:ascii="IRNazanin" w:hAnsi="IRNazanin" w:eastAsia="IRNazanin"/>
          <w:color w:val="111111"/>
          <w:sz w:val="28"/>
          <w:sz w:val="28"/>
          <w:szCs w:val="28"/>
          <w:rtl w:val="true"/>
          <w:lang w:bidi="fa-IR"/>
        </w:rPr>
        <w:t>همواره مومنین در هر عصری مورد اذیت وآزار همسایه‌های بد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أَذَى جَارِهِ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ثُمَّ </w:t>
      </w:r>
    </w:p>
    <w:p>
      <w:pPr>
        <w:pStyle w:val="BookText"/>
        <w:rPr/>
      </w:pPr>
      <w:r>
        <w:rPr>
          <w:rFonts w:ascii="Amiri" w:hAnsi="Amiri" w:eastAsia="Amiri" w:cs="Amiri"/>
          <w:color w:val="111111"/>
          <w:sz w:val="28"/>
          <w:sz w:val="28"/>
          <w:szCs w:val="28"/>
          <w:rtl w:val="true"/>
          <w:lang w:bidi="ar-SA"/>
        </w:rPr>
        <w:t>أَتَاهُ ثَانِيَةً فَقَالَ لَهُ صَبْرٌ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مردی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اذیت و آزار همسایه خود شکیت کرد، حضرت سفارش به صبوری فرمودند وبرای بار دوم نیز فرمودند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از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نقل کردند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أَنَا وَ مَنْ كَانَ قَبْلِي مِنَ النَّبِيِّينَ‌</w:t>
      </w:r>
      <w:r>
        <w:rPr>
          <w:rStyle w:val="FootnoteAnchor"/>
          <w:rtl w:val="true"/>
        </w:rPr>
        <w:footnoteReference w:id="86"/>
      </w:r>
      <w:r>
        <w:rPr>
          <w:rFonts w:ascii="Amiri" w:hAnsi="Amiri" w:eastAsia="Amiri" w:cs="Amiri"/>
          <w:color w:val="111111"/>
          <w:sz w:val="28"/>
          <w:sz w:val="28"/>
          <w:szCs w:val="28"/>
          <w:rtl w:val="true"/>
          <w:lang w:bidi="ar-SA"/>
        </w:rPr>
        <w:t>مُبْتَلَيْنَ بِمَنْ يُؤْذِينَا وَ لَوْ كَانَ الْمُؤْمِنُ عَلَى رَأْسِ جَبَلٍ لَقَيَّضَ اللَّهُ عزّ و جلّ مَنْ يُؤْذِيهِ لِيَأْجُرَهُ عَلَى ذَلِك؛</w:t>
      </w:r>
      <w:r>
        <w:rPr>
          <w:rStyle w:val="FootnoteAnchor"/>
          <w:rtl w:val="true"/>
        </w:rPr>
        <w:footnoteReference w:id="87"/>
      </w:r>
      <w:r>
        <w:rPr>
          <w:rFonts w:ascii="IRNazanin" w:hAnsi="IRNazanin" w:eastAsia="IRNazanin"/>
          <w:color w:val="111111"/>
          <w:sz w:val="28"/>
          <w:sz w:val="28"/>
          <w:szCs w:val="28"/>
          <w:rtl w:val="true"/>
          <w:lang w:bidi="fa-IR"/>
        </w:rPr>
        <w:t>همواره من و انبیای الهی مبتلی بوده‌ایم به کسانی که مورد اذیت وآزار قرار می‌گرفتیم ومومنین حتی اگر بر قله کوه باشند، خداوند آن‌ها را مبتلی به کسی می‌کند که موجب آذیت و آزار وی قرار می‌گیرند تا بدین‌وسیله اجر و پاداش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أَذًى مِنْ جَارِهِ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أَتَاهُ ثَانِيَةً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عَادَ إِلَيْهِ فَشَكَاهُ ثَالِثَةً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الَّذِي شَكَا إِذَا كَانَ عِنْدَ رَوَاحِ النَّاسِ إِلَى الْجُمُعَةِ فَأَخْرِجْ مَتَاعَكَ إِلَى الطَّرِيقِ حَتَّى يَرَاهُ مَنْ يَرُوحُ إِلَى الْجُمُعَةِ فَإِذَا سَأَلُوكَ فَأَخْبِرْهُمْ قَالَ فَفَعَلَ فَأَتَاهُ جَارُهُ الْمُؤْذِي لَهُ فَقَالَ لَهُ رُدَّ مَتَاعَكَ فَلَكَ اللَّهُ عَلَيَّ أَنْ لَا أَعُودَ؛ مردى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آزار همسايه‌اش به او شكايت 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سپس بار دوم خدمتش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سپس بار سوم آمد و باز شكايت كرد،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آن‌گاه كه مردم براى نماز جمعه می‌روند اثاثيه خانه‌ات را سر </w:t>
      </w:r>
      <w:bookmarkStart w:id="132" w:name="pg14709_346089"/>
    </w:p>
    <w:p>
      <w:pPr>
        <w:pStyle w:val="BookText"/>
        <w:rPr/>
      </w:pPr>
      <w:bookmarkEnd w:id="132"/>
      <w:r>
        <w:rPr>
          <w:rFonts w:ascii="IRNazanin" w:hAnsi="IRNazanin" w:eastAsia="IRNazanin"/>
          <w:color w:val="111111"/>
          <w:sz w:val="28"/>
          <w:sz w:val="28"/>
          <w:szCs w:val="28"/>
          <w:rtl w:val="true"/>
          <w:lang w:bidi="fa-IR"/>
        </w:rPr>
        <w:t xml:space="preserve">كوچه و راه مردم بيار تا هر كه به نماز جمعه می‌رود ببيند، و چون از تو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چه اين كار را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آن‌ها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كار را كرد، پس آن همسايه كه آزارش می‌داد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اثاثيه‌ات را به خانه باز گردان من با خدا عهد می‌كنم كه ديگر تو را آزار نكنم</w:t>
      </w:r>
      <w:r>
        <w:rPr>
          <w:rFonts w:eastAsia="IRNazanin" w:cs="IRNazanin"/>
          <w:color w:val="111111"/>
          <w:sz w:val="28"/>
          <w:szCs w:val="28"/>
          <w:rtl w:val="true"/>
          <w:lang w:bidi="fa-IR"/>
        </w:rPr>
        <w:t>.»</w:t>
      </w:r>
    </w:p>
    <w:p>
      <w:pPr>
        <w:pStyle w:val="Heading4"/>
        <w:numPr>
          <w:ilvl w:val="3"/>
          <w:numId w:val="1"/>
        </w:numPr>
        <w:rPr/>
      </w:pPr>
      <w:bookmarkStart w:id="133" w:name="__RefHeading___Toc251948_730472459"/>
      <w:bookmarkStart w:id="134" w:name="_Toc49"/>
      <w:bookmarkEnd w:id="133"/>
      <w:r>
        <w:rPr/>
        <w:t>4</w:t>
      </w:r>
      <w:r>
        <w:rPr>
          <w:rtl w:val="true"/>
        </w:rPr>
        <w:t xml:space="preserve">. </w:t>
      </w:r>
      <w:r>
        <w:rPr>
          <w:rtl w:val="true"/>
        </w:rPr>
        <w:t>وجوب خودداری از أذیت وآزار به همسایه</w:t>
      </w:r>
      <w:bookmarkEnd w:id="13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اشْتَرَيْتُ دَاراً مِنْ بَنِي فُلَانٍ وَ إِنَّ أَقْرَبَ جِيرَانِي مِنِّي جِوَاراً مَنْ لَا أَرْجُو خَيْرَهُ وَ لَا آمَنُ شَرَّهُ قَالَ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ذَرٍّ وَ نَسِيتُ آخَرَ وَ أَظُنُّهُ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يُنَادُوا فِي الْمَسْجِدِ بِأَعْلَى أَصْوَاتِهِمْ بِأَنَّهُ لَا إِيمَانَ لِمَنْ لَمْ يَأْمَنْ جَارُهُ بَوَائِقَهُ فَنَادَوْا بِهَا ثَلَاثاً ثُمَّ أَوْمَأَ بِيَدِهِ إِلَى كُلِّ أَرْبَعِينَ دَاراً مِنْ بَيْنِ يَدَيْهِ وَ مِنْ خَلْفِهِ وَ عَنْ يَمِينِهِ وَ عَنْ شِمَالِهِ؛</w:t>
      </w:r>
      <w:r>
        <w:rPr>
          <w:rStyle w:val="FootnoteAnchor"/>
          <w:rtl w:val="true"/>
        </w:rPr>
        <w:footnoteReference w:id="88"/>
      </w:r>
      <w:r>
        <w:rPr>
          <w:rFonts w:ascii="IRNazanin" w:hAnsi="IRNazanin" w:eastAsia="IRNazanin"/>
          <w:color w:val="111111"/>
          <w:sz w:val="28"/>
          <w:sz w:val="28"/>
          <w:szCs w:val="28"/>
          <w:rtl w:val="true"/>
          <w:lang w:bidi="fa-IR"/>
        </w:rPr>
        <w:t>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خانه‌ای را از فلانی خریده ام، اما در همسایگی من کسی است‌که امیدی به خیر او ندارم وایمن از شر اوهم نیستم، پیامبر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وفرد دیگری که شاید مقداد بوده است فرمودند به بام مسجد روند و باصدای بلند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کسی که، همسایه اش از شر او ایمن نیستوتا سه بار این مطلب باصدای بلند گفته شد، سئس نبی مکرم اسلام با دست مبارک به چهل منزل از هر سمت اشاره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أَمْرِهَا فَأَعْطَاهَا كَرَبَةً</w:t>
      </w:r>
      <w:r>
        <w:rPr>
          <w:rStyle w:val="FootnoteAnchor"/>
          <w:rtl w:val="true"/>
        </w:rPr>
        <w:footnoteReference w:id="89"/>
      </w:r>
      <w:r>
        <w:rPr>
          <w:rFonts w:ascii="Amiri" w:hAnsi="Amiri" w:eastAsia="Amiri" w:cs="Amiri"/>
          <w:color w:val="111111"/>
          <w:sz w:val="28"/>
          <w:sz w:val="28"/>
          <w:szCs w:val="28"/>
          <w:rtl w:val="true"/>
          <w:lang w:bidi="ar-SA"/>
        </w:rPr>
        <w:t>وَ قَالَ تَعَلَّمِي مَا فِيهَا فَإِذَا فِيهَا مَنْ كَانَ يُؤْمِنُ بِاللَّهِ وَ الْيَوْمِ الْآخِرِ فَلَا يُؤْذِ جَارَهُ وَ مَنْ كَانَ يُؤْمِنُ بِاللَّهِ وَ الْيَوْمِ الْآخِرِ فَلْيُكْرِمْ ضَيْفَهُ وَ مَنْ كَانَ يُؤْمِنُ بِاللَّهِ وَ الْيَوْمِ الْآخِرِ فَلْيَقُلْ خَيْراً أَوْ لِيَسْكُتْ؛</w:t>
      </w:r>
      <w:r>
        <w:rPr>
          <w:rStyle w:val="FootnoteAnchor"/>
          <w:rtl w:val="true"/>
        </w:rPr>
        <w:footnoteReference w:id="90"/>
      </w:r>
      <w:r>
        <w:rPr>
          <w:rFonts w:ascii="IRNazanin" w:hAnsi="IRNazanin" w:eastAsia="IRNazanin"/>
          <w:color w:val="111111"/>
          <w:sz w:val="28"/>
          <w:sz w:val="28"/>
          <w:szCs w:val="28"/>
          <w:rtl w:val="true"/>
          <w:lang w:bidi="fa-IR"/>
        </w:rPr>
        <w:t>روزی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امور شکوه کردند، پس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نوشته‌ای را به دخت گرامیشان مرحمت کردند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هست فراگیرید، چرا که در این مکتوبه آمده است که هرکس ایمان به خدا وروز قیامت داشته باشد،همسایه آزاری نخواهد کرد و اکرام میهمان نموده وزبان به خیر گشوده ویا سکوت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جَارَهُ حَرَّمَ اللَّهُ عَلَيْهِ رِيحَ الْجَنَّةِ وَ مَأْوَاهُ جَهَنَّمُ وَ بِئْسَ الْمَصِيرُ وَ مَنْ ضَيَّعَ حَقَّ جَارِهِ فَلَيْسَ مِنَّا وَ مَا زَالَ جَبْرَئِيلُ يُوصِينِي بِالْجَارِ حَتَّى ظَنَنْتُ أَنَّهُ سَيُوَرِّثُهُ وَ مَا زَالَ يُوصِينِي بِالْمَمَالِيكِ حَتَّى ظَنَنْتُ أَنَّهُ سَيَجْعَلُ لَهُمْ وَقْتاً إِذَا بَلَغُوا ذَلِكَ الْوَقْتَ أُعْتِقُوا وَ مَا زَالَ يُوصِينِي بِالسِّوَاكِ حَتَّى ظَنَنْتُ‌</w:t>
      </w:r>
      <w:r>
        <w:rPr>
          <w:rStyle w:val="FootnoteAnchor"/>
          <w:rtl w:val="true"/>
        </w:rPr>
        <w:footnoteReference w:id="91"/>
      </w:r>
      <w:r>
        <w:rPr>
          <w:rFonts w:ascii="Amiri" w:hAnsi="Amiri" w:eastAsia="Amiri" w:cs="Amiri"/>
          <w:color w:val="111111"/>
          <w:sz w:val="28"/>
          <w:sz w:val="28"/>
          <w:szCs w:val="28"/>
          <w:rtl w:val="true"/>
          <w:lang w:bidi="ar-SA"/>
        </w:rPr>
        <w:t>أَنَّهُ سَيَجْعَلُهُ فَرِيضَةً وَ مَا زَالَ يُوصِينِي بِقِيَامِ اللَّيْلِ حَتَّى ظَنَنْتُ أَنَّ خِيَارَ أُمَّتِي لَنْ يَنَامُوا؛</w:t>
      </w:r>
      <w:r>
        <w:rPr>
          <w:rStyle w:val="FootnoteAnchor"/>
          <w:rtl w:val="true"/>
        </w:rPr>
        <w:footnoteReference w:id="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همسایه خود را بیازارد، خداوند بوی </w:t>
      </w:r>
      <w:bookmarkStart w:id="135" w:name="pg14709_346091"/>
    </w:p>
    <w:p>
      <w:pPr>
        <w:pStyle w:val="BookText"/>
        <w:rPr/>
      </w:pPr>
      <w:bookmarkEnd w:id="135"/>
      <w:r>
        <w:rPr>
          <w:rFonts w:ascii="IRNazanin" w:hAnsi="IRNazanin" w:eastAsia="IRNazanin"/>
          <w:color w:val="111111"/>
          <w:sz w:val="28"/>
          <w:sz w:val="28"/>
          <w:szCs w:val="28"/>
          <w:rtl w:val="true"/>
          <w:lang w:bidi="fa-IR"/>
        </w:rPr>
        <w:t>بهشت را بر او حرام می‌کند وجایگاه وی جهنم است وکسی‌که حق همسایه را ضایع کند، از ما نیست وهمواره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به رعایت حال همسایه می‌نمود</w:t>
      </w:r>
      <w:r>
        <w:rPr>
          <w:rFonts w:eastAsia="IRNazanin" w:cs="IRNazanin"/>
          <w:color w:val="111111"/>
          <w:sz w:val="28"/>
          <w:szCs w:val="28"/>
          <w:rtl w:val="true"/>
          <w:lang w:bidi="fa-IR"/>
        </w:rPr>
        <w:t>.... .»</w:t>
      </w:r>
    </w:p>
    <w:p>
      <w:pPr>
        <w:pStyle w:val="Heading4"/>
        <w:numPr>
          <w:ilvl w:val="3"/>
          <w:numId w:val="1"/>
        </w:numPr>
        <w:rPr/>
      </w:pPr>
      <w:bookmarkStart w:id="136" w:name="__RefHeading___Toc251950_730472459"/>
      <w:bookmarkStart w:id="137" w:name="_Toc50"/>
      <w:bookmarkEnd w:id="136"/>
      <w:r>
        <w:rPr/>
        <w:t>5</w:t>
      </w:r>
      <w:r>
        <w:rPr>
          <w:rtl w:val="true"/>
        </w:rPr>
        <w:t xml:space="preserve">. </w:t>
      </w:r>
      <w:r>
        <w:rPr>
          <w:rtl w:val="true"/>
        </w:rPr>
        <w:t>اسْتِحْبَابِ إِطْعَامِ همسایگان وَ وُجُوبِ آن در صورت ضرورت</w:t>
      </w:r>
      <w:bookmarkEnd w:id="137"/>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 جَارُهُ جَائِعٌ قَالَ وَ مَا مِنْ أَهْلِ قَرْيَةٍ يَبِيتُ فِيهِمْ جَائِعٌ يَنْظُرُ اللَّهُ إِلَيْهِمْ يَوْمَ الْقِيَامَةِ؛</w:t>
      </w:r>
      <w:r>
        <w:rPr>
          <w:rStyle w:val="FootnoteAnchor"/>
          <w:rtl w:val="true"/>
        </w:rPr>
        <w:footnoteReference w:id="93"/>
      </w:r>
      <w:r>
        <w:rPr>
          <w:rFonts w:ascii="IRNazanin" w:hAnsi="IRNazanin" w:eastAsia="IRNazanin"/>
          <w:color w:val="111111"/>
          <w:sz w:val="28"/>
          <w:sz w:val="28"/>
          <w:szCs w:val="28"/>
          <w:rtl w:val="true"/>
          <w:lang w:bidi="fa-IR"/>
        </w:rPr>
        <w:t>به من ايمان ندارد كسى كه سير بخوابد و همسايه‌اش گرسنه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يك آبادى كه شب را بگذرانند و در ايشان گرسنه‌اى باشد روز قيامت خداوند به آن‌ها نظر رحمت نيفكند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كاهلى گويد شنيدم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يَعْقُوبَ لَمَّا ذَهَبَ مِنْهُ بِنْيَامِينُ نَادَى يَا رَبِّ أَ مَا تَرْحَمُنِي أَذْهَبْتَ عَيْنَيَّ وَ أَذْهَبْتَ ابْنَيَّ فَأَوْحَى اللَّهُ تَبَارَكَ وَ تَعَالَى إِلَيْهِ لَوْ أَمَتُّهُمَا لَأَحْيَيْتُهُمَا</w:t>
      </w:r>
      <w:r>
        <w:rPr>
          <w:rStyle w:val="FootnoteAnchor"/>
          <w:rtl w:val="true"/>
        </w:rPr>
        <w:footnoteReference w:id="94"/>
      </w:r>
      <w:r>
        <w:rPr>
          <w:rFonts w:ascii="Amiri" w:hAnsi="Amiri" w:eastAsia="Amiri" w:cs="Amiri"/>
          <w:color w:val="111111"/>
          <w:sz w:val="28"/>
          <w:sz w:val="28"/>
          <w:szCs w:val="28"/>
          <w:rtl w:val="true"/>
          <w:lang w:bidi="ar-SA"/>
        </w:rPr>
        <w:t>لَكَ حَتَّى أَجْمَعَ بَيْنَكَ وَ بَيْنَهُمَا وَ لَكِنْ تَذْكُرُ الشَّاةَ الَّتِي ذَبَحْتَهَا وَ شَوَيْتَهَا وَ أَكَلْتَ وَ فُلَانٌ إِلَى جَانِبِكَ صَائِمٌ لَمْ تُنِلْهُ مِنْهَا شَيْئاً</w:t>
      </w:r>
      <w:r>
        <w:rPr>
          <w:rStyle w:val="FootnoteAnchor"/>
          <w:rtl w:val="true"/>
        </w:rPr>
        <w:footnoteReference w:id="95"/>
      </w:r>
      <w:r>
        <w:rPr>
          <w:rStyle w:val="FootnoteAnchor"/>
          <w:rtl w:val="true"/>
        </w:rPr>
        <w:footnoteReference w:id="96"/>
      </w:r>
      <w:r>
        <w:rPr>
          <w:rFonts w:ascii="IRNazanin" w:hAnsi="IRNazanin" w:eastAsia="IRNazanin"/>
          <w:color w:val="111111"/>
          <w:sz w:val="28"/>
          <w:sz w:val="28"/>
          <w:szCs w:val="28"/>
          <w:rtl w:val="true"/>
          <w:lang w:bidi="fa-IR"/>
        </w:rPr>
        <w:t>كه چون بنيامين از دست يعقوب رفت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من رحم نميكنى؟ چشمم را كه گرفتى و فرزندم را كه بردى؟ پس خداى تبارك و تعالى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يوسف و بنيامين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ميرانده باشم برايت زنده‌شان </w:t>
      </w:r>
      <w:bookmarkStart w:id="138" w:name="pg14709_346092"/>
    </w:p>
    <w:p>
      <w:pPr>
        <w:pStyle w:val="BookText"/>
        <w:rPr/>
      </w:pPr>
      <w:bookmarkEnd w:id="138"/>
      <w:r>
        <w:rPr>
          <w:rFonts w:ascii="IRNazanin" w:hAnsi="IRNazanin" w:eastAsia="IRNazanin"/>
          <w:color w:val="111111"/>
          <w:sz w:val="28"/>
          <w:sz w:val="28"/>
          <w:szCs w:val="28"/>
          <w:rtl w:val="true"/>
          <w:lang w:bidi="fa-IR"/>
        </w:rPr>
        <w:t>می‌كنم، ولى آيا به ياد دارى آن گوسفندى كه سر بريدى و بريان كردى و خوردى و فلان و فلان در همسايگى تو روزه بودند و چيزى از آن به آن‌ها ندادى؟</w:t>
      </w:r>
      <w:r>
        <w:rPr>
          <w:rFonts w:eastAsia="IRNazanin" w:cs="IRNazanin"/>
          <w:color w:val="111111"/>
          <w:sz w:val="28"/>
          <w:szCs w:val="28"/>
          <w:rtl w:val="true"/>
          <w:lang w:bidi="fa-IR"/>
        </w:rPr>
        <w:t>»</w:t>
      </w:r>
    </w:p>
    <w:p>
      <w:pPr>
        <w:pStyle w:val="Heading4"/>
        <w:numPr>
          <w:ilvl w:val="3"/>
          <w:numId w:val="1"/>
        </w:numPr>
        <w:rPr/>
      </w:pPr>
      <w:bookmarkStart w:id="139" w:name="__RefHeading___Toc251952_730472459"/>
      <w:bookmarkStart w:id="140" w:name="_Toc51"/>
      <w:bookmarkEnd w:id="139"/>
      <w:r>
        <w:rPr/>
        <w:t>6</w:t>
      </w:r>
      <w:r>
        <w:rPr>
          <w:rtl w:val="true"/>
        </w:rPr>
        <w:t xml:space="preserve">. </w:t>
      </w:r>
      <w:r>
        <w:rPr>
          <w:rtl w:val="true"/>
        </w:rPr>
        <w:t>آثار و صفات همسایه بد و نااهل</w:t>
      </w:r>
      <w:bookmarkEnd w:id="1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الْقَوَاصِمِ‌</w:t>
      </w:r>
      <w:r>
        <w:rPr>
          <w:rStyle w:val="FootnoteAnchor"/>
          <w:rtl w:val="true"/>
        </w:rPr>
        <w:footnoteReference w:id="97"/>
      </w:r>
      <w:r>
        <w:rPr>
          <w:rFonts w:ascii="Amiri" w:hAnsi="Amiri" w:eastAsia="Amiri" w:cs="Amiri"/>
          <w:color w:val="111111"/>
          <w:sz w:val="28"/>
          <w:sz w:val="28"/>
          <w:szCs w:val="28"/>
          <w:rtl w:val="true"/>
          <w:lang w:bidi="ar-SA"/>
        </w:rPr>
        <w:t>الَّتِي تَقْصِمُ الظَّهْرَ جَارُ السَّوْءِ إِنْ رَأَى حَسَنَةً أَخْفَاهَا وَ إِنْ رَأَى سَيِّئَةً أَفْشَاهَا؛</w:t>
      </w:r>
      <w:r>
        <w:rPr>
          <w:rStyle w:val="FootnoteAnchor"/>
          <w:rtl w:val="true"/>
        </w:rPr>
        <w:footnoteReference w:id="98"/>
      </w:r>
      <w:r>
        <w:rPr>
          <w:rFonts w:ascii="IRNazanin" w:hAnsi="IRNazanin" w:eastAsia="IRNazanin"/>
          <w:color w:val="111111"/>
          <w:sz w:val="28"/>
          <w:sz w:val="28"/>
          <w:szCs w:val="28"/>
          <w:rtl w:val="true"/>
          <w:lang w:bidi="fa-IR"/>
        </w:rPr>
        <w:t>از بلاهاى كمر شكن كه پشت انسان را خم كند همسايه بد است، اگر خوش‌رفتارى و كار نيكى ببيند پنهان كند و اگر بدى از انسان ببيند فاش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جَارِ السَّوْءِ فِي دَارِ إِقَامَةٍ تَرَاكَ عَيْنَاهُ وَ يَرْعَاكَ قَلْبُهُ إِنْ رَآكَ بِخَيْرٍ سَاءَهُ وَ إِنْ رَآكَ بِشَرٍّ</w:t>
      </w:r>
    </w:p>
    <w:p>
      <w:pPr>
        <w:pStyle w:val="BookText"/>
        <w:rPr/>
      </w:pPr>
      <w:r>
        <w:rPr>
          <w:rFonts w:ascii="Amiri" w:hAnsi="Amiri" w:eastAsia="Amiri" w:cs="Amiri"/>
          <w:color w:val="111111"/>
          <w:sz w:val="28"/>
          <w:sz w:val="28"/>
          <w:szCs w:val="28"/>
          <w:rtl w:val="true"/>
          <w:lang w:bidi="ar-SA"/>
        </w:rPr>
        <w:t>سَرَّهُ؛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خدا پناه می‌برم از همسايه بد براى خانه‌اى كه اقامت‌گاه است، چشمانش تو را ببيند و دلش به تو توجه دارد اگر خوشى در تو ببيند بدش آيد، و اگر تو را در بدى ببيند خوشش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مِنْ قَوَاصِمِ الظَّهْرِ إِمَامٌ يَعْصِي اللَّهَ وَ يُطَاعُ أَمْرُهُ وَ زَوْجَةٌ يَحْفَظُهَا زَوْجُهَا وَ هِيَ تَخُونُهُ وَ فَقْرٌ لَا يَجِدُ صَاحِبُهُ مُدَاوِياً وَ جَارُ سَوْءٍ فِي دَارِ مُقَامٍ؛</w:t>
      </w:r>
      <w:r>
        <w:rPr>
          <w:rStyle w:val="FootnoteAnchor"/>
          <w:rtl w:val="true"/>
        </w:rPr>
        <w:footnoteReference w:id="10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کمر انسان را می‌شکند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پیشوائی که معصیت خدا کند ودستورات آنرا اطاعت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w:t>
      </w:r>
      <w:bookmarkStart w:id="141" w:name="pg14709_346093"/>
    </w:p>
    <w:p>
      <w:pPr>
        <w:pStyle w:val="BookText"/>
        <w:rPr/>
      </w:pPr>
      <w:bookmarkEnd w:id="141"/>
      <w:r>
        <w:rPr>
          <w:rFonts w:ascii="IRNazanin" w:hAnsi="IRNazanin" w:eastAsia="IRNazanin"/>
          <w:color w:val="111111"/>
          <w:sz w:val="28"/>
          <w:sz w:val="28"/>
          <w:szCs w:val="28"/>
          <w:rtl w:val="true"/>
          <w:lang w:bidi="fa-IR"/>
        </w:rPr>
        <w:t xml:space="preserve">که شوهرش از او حفاظت کند ولی او به شوهر، خیانت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هیچ راهی برای انسان در رهائی از آن نباشد،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بدی که در کنار انسان باشد</w:t>
      </w:r>
      <w:r>
        <w:rPr>
          <w:rFonts w:eastAsia="IRNazanin" w:cs="IRNazanin"/>
          <w:color w:val="111111"/>
          <w:sz w:val="28"/>
          <w:szCs w:val="28"/>
          <w:rtl w:val="true"/>
          <w:lang w:bidi="fa-IR"/>
        </w:rPr>
        <w:t>.»</w:t>
      </w:r>
    </w:p>
    <w:p>
      <w:pPr>
        <w:pStyle w:val="Heading4"/>
        <w:numPr>
          <w:ilvl w:val="3"/>
          <w:numId w:val="1"/>
        </w:numPr>
        <w:rPr/>
      </w:pPr>
      <w:bookmarkStart w:id="142" w:name="__RefHeading___Toc251954_730472459"/>
      <w:bookmarkStart w:id="143" w:name="_Toc52"/>
      <w:bookmarkEnd w:id="142"/>
      <w:r>
        <w:rPr/>
        <w:t>7</w:t>
      </w:r>
      <w:r>
        <w:rPr>
          <w:rtl w:val="true"/>
        </w:rPr>
        <w:t xml:space="preserve">. </w:t>
      </w:r>
      <w:r>
        <w:rPr>
          <w:rtl w:val="true"/>
        </w:rPr>
        <w:t>محدوده‌های همسايگى</w:t>
      </w:r>
      <w:bookmarkEnd w:id="14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الْمَسْجِدِ أَرْبَعُونَ ذِرَاعاً وَ الْجِوَارُ أَرْبَعُونَ دَاراً مِنْ أَرْبَعَةِ جَوَانِبِهَا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دیگر از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عَنْ شِمَالِهِ؛</w:t>
      </w:r>
      <w:r>
        <w:rPr>
          <w:rStyle w:val="FootnoteAnchor"/>
          <w:rtl w:val="true"/>
        </w:rPr>
        <w:footnoteReference w:id="102"/>
      </w:r>
      <w:r>
        <w:rPr>
          <w:rFonts w:ascii="IRNazanin" w:hAnsi="IRNazanin" w:eastAsia="IRNazanin"/>
          <w:color w:val="111111"/>
          <w:sz w:val="28"/>
          <w:sz w:val="28"/>
          <w:szCs w:val="28"/>
          <w:rtl w:val="true"/>
          <w:lang w:bidi="fa-IR"/>
        </w:rPr>
        <w:t xml:space="preserve">هر چهل خانه همسايه باشند، از برابر و از پشت سر و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چهار طرف تا چهل خانه همسايه هستند</w:t>
      </w:r>
      <w:r>
        <w:rPr>
          <w:rFonts w:eastAsia="IRNazanin" w:cs="IRNazanin"/>
          <w:color w:val="111111"/>
          <w:sz w:val="28"/>
          <w:szCs w:val="28"/>
          <w:rtl w:val="true"/>
          <w:lang w:bidi="fa-IR"/>
        </w:rPr>
        <w:t>).»</w:t>
      </w:r>
    </w:p>
    <w:p>
      <w:pPr>
        <w:pStyle w:val="Heading4"/>
        <w:numPr>
          <w:ilvl w:val="3"/>
          <w:numId w:val="1"/>
        </w:numPr>
        <w:rPr/>
      </w:pPr>
      <w:bookmarkStart w:id="144" w:name="__RefHeading___Toc251956_730472459"/>
      <w:bookmarkStart w:id="145" w:name="_Toc53"/>
      <w:bookmarkEnd w:id="144"/>
      <w:r>
        <w:rPr/>
        <w:t>8</w:t>
      </w:r>
      <w:r>
        <w:rPr>
          <w:rtl w:val="true"/>
        </w:rPr>
        <w:t xml:space="preserve">. </w:t>
      </w:r>
      <w:r>
        <w:rPr>
          <w:rtl w:val="true"/>
        </w:rPr>
        <w:t>اول دعای به همسایه، سپس دعای به اهل خانه</w:t>
      </w:r>
      <w:bookmarkEnd w:id="145"/>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أُمِّي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تَدْعِينَ لِنَفْسِكِ كَمَا تَدْعِينَ لِغَيْرِكِ فَقَالَتْ يَا بُنَيَّ الْجَارَ ثُمَ الدَّارَ؛ شب جمعه‌ای نظاره گر نماز وعبادت مادرم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مادرم تا به صبح مشغول نماز وعبادت و دعا به دیگران بود، به مادرم گفتم چرا به خود دعا نمی‌کنی؟،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اول همسایه، سپس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تَدْعُو لِلْمُؤْمِنِينَ وَ الْمُؤْمِنَاتِ وَ لَا تَدْعُو لِنَفْسِهَا فَقِيلَ لَهَا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تَدْعِينَ لِلنَّاسِ وَ لَا تَدْعِينَ لِنَفْسِكِ فَقَالَتِ الْجَارَ ثُمَّ الدَّارَ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4709_346096"/>
      <w:bookmarkStart w:id="147" w:name="pg14709_346096"/>
      <w:bookmarkEnd w:id="147"/>
    </w:p>
    <w:p>
      <w:pPr>
        <w:pStyle w:val="Heading3"/>
        <w:numPr>
          <w:ilvl w:val="2"/>
          <w:numId w:val="1"/>
        </w:numPr>
        <w:rPr/>
      </w:pPr>
      <w:bookmarkStart w:id="148" w:name="pg14709_346096"/>
      <w:bookmarkStart w:id="149" w:name="__RefHeading___Toc251958_730472459"/>
      <w:bookmarkStart w:id="150" w:name="_Toc54"/>
      <w:bookmarkEnd w:id="148"/>
      <w:bookmarkEnd w:id="149"/>
      <w:r>
        <w:rPr>
          <w:rtl w:val="true"/>
        </w:rPr>
        <w:t>بخش هفتم</w:t>
      </w:r>
      <w:r>
        <w:rPr>
          <w:rtl w:val="true"/>
        </w:rPr>
        <w:t xml:space="preserve">: </w:t>
      </w:r>
      <w:r>
        <w:rPr>
          <w:rtl w:val="true"/>
        </w:rPr>
        <w:t>تعاملات بین استاد و شاگرد، و عالم و جاهل</w:t>
      </w:r>
      <w:bookmarkEnd w:id="150"/>
    </w:p>
    <w:p>
      <w:pPr>
        <w:pStyle w:val="Heading4"/>
        <w:numPr>
          <w:ilvl w:val="3"/>
          <w:numId w:val="1"/>
        </w:numPr>
        <w:rPr/>
      </w:pPr>
      <w:bookmarkStart w:id="151" w:name="__RefHeading___Toc251960_730472459"/>
      <w:bookmarkStart w:id="152" w:name="_Toc55"/>
      <w:bookmarkEnd w:id="151"/>
      <w:r>
        <w:rPr/>
        <w:t>1</w:t>
      </w:r>
      <w:r>
        <w:rPr>
          <w:rtl w:val="true"/>
        </w:rPr>
        <w:t xml:space="preserve">. </w:t>
      </w:r>
      <w:r>
        <w:rPr>
          <w:rtl w:val="true"/>
        </w:rPr>
        <w:t>عالم کیست؟</w:t>
      </w:r>
      <w:bookmarkEnd w:id="152"/>
    </w:p>
    <w:p>
      <w:pPr>
        <w:pStyle w:val="BookText"/>
        <w:rPr/>
      </w:pP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 مَا هَذَا فَقِيلَ عَلَّامَةٌ فَقَالَ وَ مَا الْعَلَّامَةُ فَقَالُوا لَهُ أَعْلَمُ النَّاسِ بِأَنْسَابِ الْعَرَبِ وَ وَقَائِعِهَا وَ أَيَّامِ الْجَاهِلِيَّةِ وَ الْأَشْعَارِ الْعَرَبِيَّةِ قَالَ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Style w:val="FootnoteAnchor"/>
          <w:rtl w:val="true"/>
        </w:rPr>
        <w:footnoteReference w:id="104"/>
      </w:r>
      <w:r>
        <w:rPr>
          <w:rStyle w:val="FootnoteAnchor"/>
          <w:rtl w:val="true"/>
        </w:rPr>
        <w:footnoteReference w:id="1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ديد جماعتى گرد مردى را گرفته‌اند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 علامه‌ايست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يعنى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است بدودمان عرب و حوادث ايشان و بروزگار جاهليت و أشعار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علمى است كه تا دانش را زيانى ندهد و عالمش را سودى نبخشد،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محكم، فريضه عادله، سنت پا برجا، و غير از اين‌ها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حديث شريف اشاره به چند نكته لازمست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مختلفى به كار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قطع و يقين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بِذلِكَ مِنْ عِلْمٍ إِنْ هُمْ إِلَّا 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آن يقين ندارند تنها گمان می‌كنند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مطلق دانستن در برابر جهل و نادانى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 الَّذِينَ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دانندگان با نادانان برابرند؟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دانستن قواعد و كلياتى كه بر مصاديق و جزئياتش تطبيق كند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فلسفه، فقه، اصول، پيداست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به معنى دوم و سوم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علم از نظرهاى گوناگون تقسيمات مختلف و گوناگونى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و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الابدان و علم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قسمست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بر چهار قسم است كه در حديث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بيان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علم را از نظر سود و زيان تقسيم می‌كنند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علم لا ينفع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علمى كه سود ندهد خير ندارد و مانند همين حديث شريف كه علم را از اين نظر تقسيم نموده و علم سودمند سه قسم شمرده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سوم؛ شخصى كه راجع به علم يا هر موضوعى سخن می‌گويد موقعيت و مسئوليتش در معنى سخنش تأثير می‌كند؛ پس بايد در مقام تفسير و بيان سخنش موقعيت و مسئوليت او را در نظر گرفت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و آيات يا آيه محكمه و آيات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نهج البلاغه ذكر شده است و در تمام اين موارد به معنى آيه قرآن يا نشانه‌اى كه از آن به خدا پى برند يا مطلق نشانه به كار رفته است در صورتى كه همين كلمه را اگر ابن سينا و ملا صدرا بدون قرينه ذكر كنند معنى برهان منطقى و صغرى و كبراى صحيح از آن فهميده مى‌شود و چون اين كلمه را يك دانشمند طبيعى استعمال كند معنى فرمول آزمايش شده از آن تبادر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ملاحظه اين سه مقدمه و تفكر در صدر و ذيل اين حديث شريف بايد بگوئيم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سودمند از نظر پيغمبر بر سه قسم است، شارحين بصير و روشنفكر اصول كافى تمام اين نكات را اگر چه تصريح نكرده‌اند در نظر گرفته و اين حديث را بيان و توضيح داده‌اند عارف خبير و دانشمند بصير مرحوم فيض كاشانى چنين فرمايد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فهمانيد كه معلومات اين شخص كه علامه‌اش مى‌خوانيد در حقيقت علم نيست، بلكه علم حقيقى آن‌ست كه دانستنش براى معاد و قيامت مفيد باشد و ندانستنش در آن روز زيان دهد نه آن‌چه را كه عوام مردم بپسندند و وسيله جمع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علم سودمند در نظر شرع را بيان كرده و بسه قسم منحصر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باصول عقايد اشاره دارد، زيرا براهين آن آيات محكمات</w:t>
      </w:r>
    </w:p>
    <w:p>
      <w:pPr>
        <w:pStyle w:val="BookText"/>
        <w:rPr/>
      </w:pPr>
      <w:r>
        <w:rPr>
          <w:rFonts w:ascii="Amiri" w:hAnsi="Amiri" w:eastAsia="Amiri" w:cs="Amiri"/>
          <w:color w:val="111111"/>
          <w:sz w:val="28"/>
          <w:sz w:val="28"/>
          <w:szCs w:val="28"/>
          <w:rtl w:val="true"/>
          <w:lang w:bidi="ar-SA"/>
        </w:rPr>
        <w:t xml:space="preserve">جهان و قرآن كريم است و در قرآن دلائل مبدأ و معاد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علم اخلاقست كه خوبش از لشكر عقل و بدش از لشكر جهل است و بر انسان فريضه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لشكر عقل را داشته باشد و از لشكر جهل تهى باشد و عدالت آن كنايه از حد وسط بين افراط و تفريط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احكام شريعت يعنى مسائل حلال و حرام دارد و انحصار علوم دينى به اين سه قسم معلوم است و اين كتاب كافى هم مشتمل بر همين سه علم است و با سه نشأة انسانيت مطابق است يعنى علم اصول عقايد براى عقلش و علم اخلاق براى جان و دلش و حلال و حرام براى بدن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صدرا و مجلسى همين تفاسير را عيناً يا با اختلاف در عموم و خصوص از جمله اقوال و وجوه شمرده‌اند و نيز اين بيان را مفسرين 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عَلَيْهِمْ آياتِهِ وَ يُزَكِّيهِمْ وَ 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فرق ذكر می‌كنند؛ شيخ طوسى از قول قتاده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حكمت، سنت است، در حديث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مردم را چهار قسم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 خدايت را بشناسى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بدانى چه مصالحى در ساختن تو به كار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بدانى از تو چه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آن‌چه تو را ز دينت خارج كند، بشناسى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علم مفيد از نظر قرآن و پيغمبر و امام صادق در اطراف همين مطالب </w:t>
      </w:r>
      <w:bookmarkStart w:id="153" w:name="pg14709_346100"/>
    </w:p>
    <w:p>
      <w:pPr>
        <w:pStyle w:val="BookText"/>
        <w:rPr/>
      </w:pPr>
      <w:bookmarkEnd w:id="153"/>
      <w:r>
        <w:rPr>
          <w:rFonts w:ascii="IRNazanin" w:hAnsi="IRNazanin" w:eastAsia="IRNazanin"/>
          <w:color w:val="111111"/>
          <w:sz w:val="28"/>
          <w:sz w:val="28"/>
          <w:szCs w:val="28"/>
          <w:rtl w:val="true"/>
          <w:lang w:bidi="fa-IR"/>
        </w:rPr>
        <w:t>دور می‌زند و علوم ديگر در آن‌ها زياديست چنان‌چه در اين حديث پيغمبر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نبودش سود و زيانى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مربوطى مطرح كرده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يعنى شناختن و دانستن چيزى همان طور كه هست و اين از صفات خداوندست پس چگونه مى‌شود چيزى علم باشد و زيادى و ناپسند باشد خلاصه سخنش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هر چيز بهتر از ندانستن آن‌ست پس چگونه در اين روايت فقط سه علم را خوب دانسته و بقيه را بد آن‌گاه پاسخى مفصل می‌گويد كه خلاصه‌اش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علم به واسطۀ خود علم و دانستن چيزى نيست، بلكه به جهت نتائج زيان بخشى است كه به خود عالم يا به ديگران می‌رسد مانند علم جادو و شعبده و طلسمات كه به وسيلۀ آن بين زن و شوهر جدائى می‌اندازند و مانند علم نجوم و هيئت كه باستثناى قسمت مفيد آن بيش‌ترش تضييع عمر و وقت بيهوده گذرانيدن و احتمال و تخمينى ياد گرفتن است و يا مانند علوم حقيقى غامض و مشكل كه فهم انسان طاقت درك آن را ندارد مانند بحث قضا و قدر الهى</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54" w:name="__RefHeading___Toc251962_730472459"/>
      <w:bookmarkStart w:id="155" w:name="_Toc56"/>
      <w:bookmarkEnd w:id="154"/>
      <w:r>
        <w:rPr/>
        <w:t>2</w:t>
      </w:r>
      <w:r>
        <w:rPr>
          <w:rtl w:val="true"/>
        </w:rPr>
        <w:t xml:space="preserve">. </w:t>
      </w:r>
      <w:r>
        <w:rPr>
          <w:rtl w:val="true"/>
        </w:rPr>
        <w:t>اقسام جامعه و مردم، و ارتباطات و تعاملات</w:t>
      </w:r>
      <w:bookmarkEnd w:id="155"/>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ارتباطات و تعاملات مردم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آلُوا</w:t>
      </w:r>
      <w:r>
        <w:rPr>
          <w:rStyle w:val="FootnoteAnchor"/>
          <w:rtl w:val="true"/>
        </w:rPr>
        <w:footnoteReference w:id="108"/>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آلُوا إِلَى عَالِمٍ عَلَى هُدًى مِنَ اللَّهِ قَدْ أَغْنَاهُ اللَّهُ بِمَا عَلِمَ عَنْ عِلْمِ</w:t>
      </w:r>
    </w:p>
    <w:p>
      <w:pPr>
        <w:pStyle w:val="BookText"/>
        <w:rPr/>
      </w:pPr>
      <w:r>
        <w:rPr>
          <w:rFonts w:ascii="IRNazanin" w:hAnsi="IRNazanin" w:eastAsia="IRNazanin"/>
          <w:color w:val="111111"/>
          <w:sz w:val="28"/>
          <w:sz w:val="28"/>
          <w:szCs w:val="28"/>
          <w:rtl w:val="true"/>
          <w:lang w:bidi="fa-IR"/>
        </w:rPr>
        <w:t>غَيْرِهِ وَ جَاهِلٍ مُدَّعٍ لِلْعِلْمِ لَا عِلْمَ لَهُ مُعْجَبٍ بِمَا عِنْدَهُ قَدْ فَتَنَتْهُ الدُّنْيَا وَ فَتَنَ غَيْرَهُ وَ مُتَعَلِّمٍ مِنْ عَالِمٍ عَلَى سَبِيلِ هُدًى مِنَ اللَّهِ وَ نَجَاةٍ ثُمَّ هَلَكَ مَنِ ادَّعَى وَ خابَ مَنِ افْتَرى؛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جانب روى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عالمى كه رهبرى خدائى داشت و خدا او را به آن‌چه ميدانست از علم ديگران بى‌نياز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اين عالم خود آن حضرت بود و آن مردم سلمان و مقداد و ابو ذر و امثال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نادانى كه مدعى علم بود و علم نداشت، به آن‌چه در دست داشت مغرور بود، دنيا او را فريفته بود و او ديگران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دانش آموزى كه دانش خود را از عالمى كه در راه هدايت خدا و نجاة گام برداشته پس آن‌كه ادعا كرد هلاك شد و آن‌كه دروغ بست نوميد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وَ مُتَعَلِّمٌ وَ غُثَاءٌ</w:t>
      </w:r>
      <w:r>
        <w:rPr>
          <w:rStyle w:val="FootnoteAnchor"/>
          <w:rtl w:val="true"/>
        </w:rPr>
        <w:footnoteReference w:id="109"/>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و خاشاك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لحظه آبش به جانبى برد مانند مردمى كه چون تعمق دينى ندارند هر روز به كيشى گروند و دنبال صدائى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ابى‌حمزه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اغْدُ عَالِماً أَوْ مُتَعَلِّماً أَوْ أَحِبَّ أَهْلَ الْعِلْمِ وَ لَا تَكُنْ رَابِعاً فَتَهْلِكَ بِبُغْضِهِمْ؛ يا </w:t>
      </w:r>
      <w:bookmarkStart w:id="156" w:name="pg14709_346102"/>
    </w:p>
    <w:p>
      <w:pPr>
        <w:pStyle w:val="BookText"/>
        <w:rPr/>
      </w:pPr>
      <w:bookmarkEnd w:id="156"/>
      <w:r>
        <w:rPr>
          <w:rFonts w:ascii="IRNazanin" w:hAnsi="IRNazanin" w:eastAsia="IRNazanin"/>
          <w:color w:val="111111"/>
          <w:sz w:val="28"/>
          <w:sz w:val="28"/>
          <w:szCs w:val="28"/>
          <w:rtl w:val="true"/>
          <w:lang w:bidi="fa-IR"/>
        </w:rPr>
        <w:t xml:space="preserve">دانشمند باش و يا دانشجو و يا دوست‌دار دانشمندان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كه به سبب دشمنى آن‌ها هلاك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يَغْدُو النَّاسُ عَلَى ثَلَاثَةِ أَصْنَافٍ عَالِمٍ وَ مُتَعَلِّمٍ وَ غُثَاءٍ فَنَحْنُ الْعُلَمَاءُ وَ شِيعَتُنَا الْمُتَعَلِّمُونَ وَ سَائِرُ النَّاسِ غُثَاءٌ؛ مردم بر سه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خاشاك روى آب، ما دانشمندانيم و شيعيان ما دانشجويان و مردم ديگر خاشاك روى آب</w:t>
      </w:r>
      <w:r>
        <w:rPr>
          <w:rFonts w:eastAsia="IRNazanin" w:cs="IRNazanin"/>
          <w:color w:val="111111"/>
          <w:sz w:val="28"/>
          <w:szCs w:val="28"/>
          <w:rtl w:val="true"/>
          <w:lang w:bidi="fa-IR"/>
        </w:rPr>
        <w:t>.»</w:t>
      </w:r>
    </w:p>
    <w:p>
      <w:pPr>
        <w:pStyle w:val="Heading4"/>
        <w:numPr>
          <w:ilvl w:val="3"/>
          <w:numId w:val="1"/>
        </w:numPr>
        <w:rPr/>
      </w:pPr>
      <w:bookmarkStart w:id="157" w:name="__RefHeading___Toc251964_730472459"/>
      <w:bookmarkStart w:id="158" w:name="_Toc57"/>
      <w:bookmarkEnd w:id="157"/>
      <w:r>
        <w:rPr/>
        <w:t>3</w:t>
      </w:r>
      <w:r>
        <w:rPr>
          <w:rtl w:val="true"/>
        </w:rPr>
        <w:t xml:space="preserve">. </w:t>
      </w:r>
      <w:r>
        <w:rPr>
          <w:rtl w:val="true"/>
        </w:rPr>
        <w:t>تعاملات و صفات و حالات علماء</w:t>
      </w:r>
      <w:bookmarkEnd w:id="158"/>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تعاملات و صفات و حالات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تَزَيَّنُوا مَعَهُ بِالْحِلْمِ وَ الْوَقَارِ وَ تَوَاضَعُوا لِمَنْ تُعَلِّمُونَهُ الْعِلْمَ وَ تَوَاضَعُوا لِمَنْ طَلَبْتُمْ مِنْهُ الْعِلْمَ وَ لَا تَكُونُوا عُلَمَاءَ جَبَّارِينَ فَيَذْهَبَ بَاطِلُكُمْ بِحَقِّكُمْ؛ دانش آموزيد با وجود آن خود را با خويشتن‌دارى و سنگينى بيارائيد و نسبت به دانش آموزان خود تواضع كنيد و نسبت به استاد خود فروتن باشيد و از علماء متكبر نباشيد كه رفتار باطلتان حق شما را ضايع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قول خداى عزّ و جلّ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دانشمند خدا از او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بِالْعُلَمَاءِ مَنْ صَدَّقَ فِعْلُهُ قَوْلَهُ وَ مَنْ لَمْ يُصَدِّقْ فِعْلُهُ قَوْلَهُ فَلَيْسَ بِعَالِمٍ؛ </w:t>
      </w:r>
    </w:p>
    <w:p>
      <w:pPr>
        <w:pStyle w:val="BookText"/>
        <w:rPr/>
      </w:pPr>
      <w:r>
        <w:rPr>
          <w:rFonts w:ascii="IRNazanin" w:hAnsi="IRNazanin" w:eastAsia="IRNazanin"/>
          <w:color w:val="111111"/>
          <w:sz w:val="28"/>
          <w:sz w:val="28"/>
          <w:szCs w:val="28"/>
          <w:rtl w:val="true"/>
          <w:lang w:bidi="fa-IR"/>
        </w:rPr>
        <w:t>مراد به دانشمند كسى است كه كردارش گفتارش را تصديق كند و كسى كه چنين نباشد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أُخْبِرُكُمْ بِالْفَقِيهِ حَقِّ الْفَقِيهِ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تَفَكُّرٌ وَ فِي رِوَايَةٍ أُخْرَى أَلَا لَا خَيْرَ فِي عِلْمٍ لَيْسَ فِيهِ تَفَهُّمٌ أَلَا لَا خَيْرَ فِي قِرَاءَةٍ لَيْسَ فِيهَا تَدَبُّرٌ أَلَا لَا خَيْرَ فِي عِبَادَةٍ لَا فِقْهَ فِيهَا أَلَا لَا خَيْرَ فِي نُسُكٍ لَا وَرَعَ فِيهِ؛ آيا از آن‌كه به حقيقت فقيه است به شما خبر ندهم؟ او كسى است كه مردم را از رحمت خدا نااميد نكند و از عذاب خدا ايمن نسازد و به آن‌ها رخصت گناه ندهد و قرآن را ترك نكند از روى اعراض و بچيز ديگر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علمى كه فهم نباشد خيرى نباشد همانا در خواندنى كه تدبر نباشد خيرى نباشد همانا در عبادتى كه تفكر نباشد خيرى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علمى كه فهم نباشد خيرى نيست همانا در خواندنى كه</w:t>
      </w:r>
    </w:p>
    <w:p>
      <w:pPr>
        <w:pStyle w:val="BookText"/>
        <w:rPr/>
      </w:pPr>
      <w:r>
        <w:rPr>
          <w:rFonts w:ascii="IRNazanin" w:hAnsi="IRNazanin" w:eastAsia="IRNazanin"/>
          <w:color w:val="111111"/>
          <w:sz w:val="28"/>
          <w:sz w:val="28"/>
          <w:szCs w:val="28"/>
          <w:rtl w:val="true"/>
          <w:lang w:bidi="fa-IR"/>
        </w:rPr>
        <w:t>تدبر نباشد خيرى نيست همانا در خداپرستى كه فقه نباشد خيرى نيست همانا در عبادتى كه در آن پرهيزكارى نباشد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عَلَامَاتِ الْفِقْهِ‌</w:t>
      </w:r>
      <w:r>
        <w:rPr>
          <w:rStyle w:val="FootnoteAnchor"/>
          <w:rtl w:val="true"/>
        </w:rPr>
        <w:footnoteReference w:id="112"/>
      </w:r>
      <w:r>
        <w:rPr>
          <w:rFonts w:ascii="Amiri" w:hAnsi="Amiri" w:eastAsia="Amiri" w:cs="Amiri"/>
          <w:color w:val="111111"/>
          <w:sz w:val="28"/>
          <w:sz w:val="28"/>
          <w:szCs w:val="28"/>
          <w:rtl w:val="true"/>
          <w:lang w:bidi="ar-SA"/>
        </w:rPr>
        <w:t>الْحِلْمَ وَ الصَّمْتَ؛ از نشانه‌هاى فهميدن دين خويشتن‌دارى و خاموشى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59" w:name="pg14709_346104"/>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السَّفَهُ وَ الْغِرَّةُ فِي قَلْبِ الْعَالِمِ؛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سفاهت و فريفتگى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ناآزمودگى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عيسى بن مريم نقل می‌كند كه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لِي إِلَيْكُمْ حَاجَةٌ اقْضُوهَا لِي قَالُوا قُضِيَتْ حَاجَتُكَ يَا رُوحَ اللَّهِ فَقَامَ فَغَسَلَ أَقْدَامَهُمْ‌</w:t>
      </w:r>
      <w:r>
        <w:rPr>
          <w:rStyle w:val="FootnoteAnchor"/>
          <w:rtl w:val="true"/>
        </w:rPr>
        <w:footnoteReference w:id="114"/>
      </w:r>
      <w:r>
        <w:rPr>
          <w:rFonts w:ascii="IRNazanin" w:hAnsi="IRNazanin" w:eastAsia="IRNazanin"/>
          <w:color w:val="111111"/>
          <w:sz w:val="28"/>
          <w:sz w:val="28"/>
          <w:szCs w:val="28"/>
          <w:rtl w:val="true"/>
          <w:lang w:bidi="fa-IR"/>
        </w:rPr>
        <w:t>فَقَالُوا كُنَّا نَحْنُ أَحَقَّ بِهَذَا يَا رُوحَ اللَّهِ فَقَالَ إِنَّ أَحق‌الناس بِالْخِدْمَةِ الْعَالِمُ إِنَّمَا تَوَاضَعْتُ هَكَذَا لِكَيْمَا تَتَوَاضَعُوا بَعْدِي فِي النَّاسِ كَتَوَاضُعِي لَكُمْ ثُمَّ قَالَ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الْحِكْمَةُ لَا بِالتَّكَبُّرِ وَ كَذَلِكَ فِي السَّهْلِ يَنْبُتُ الزَّرْعُ لَا فِي الْجَبَلِ؛ اى گروه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حاجتى است، آن را برآوريد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حاجتت رواست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پاهاى ايشان را بشست،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بشستن سزاوارتر بوديم يا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سزاوارترين مردم بخدمت نمودن عالمست من تا اين اندازه تواضع كردم تا شما پس از من در ميان مردم چون من تواضع كنيد سپس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حكمت به وسيلۀ تواضع ساخته شود نه به وسيلۀ تكبر چنان كه زراعت در زمين نرم می‌رويد نه در كوه</w:t>
      </w:r>
      <w:r>
        <w:rPr>
          <w:rFonts w:eastAsia="IRNazanin" w:cs="IRNazanin"/>
          <w:color w:val="111111"/>
          <w:sz w:val="28"/>
          <w:szCs w:val="28"/>
          <w:rtl w:val="true"/>
          <w:lang w:bidi="fa-IR"/>
        </w:rPr>
        <w:t>.»</w:t>
      </w:r>
    </w:p>
    <w:p>
      <w:pPr>
        <w:pStyle w:val="Heading4"/>
        <w:numPr>
          <w:ilvl w:val="3"/>
          <w:numId w:val="1"/>
        </w:numPr>
        <w:rPr/>
      </w:pPr>
      <w:bookmarkStart w:id="160" w:name="__RefHeading___Toc251966_730472459"/>
      <w:bookmarkStart w:id="161" w:name="_Toc58"/>
      <w:bookmarkEnd w:id="160"/>
      <w:r>
        <w:rPr/>
        <w:t>4</w:t>
      </w:r>
      <w:r>
        <w:rPr>
          <w:rtl w:val="true"/>
        </w:rPr>
        <w:t xml:space="preserve">. </w:t>
      </w:r>
      <w:r>
        <w:rPr>
          <w:rtl w:val="true"/>
        </w:rPr>
        <w:t>لزوم تحصیل علم ودانش و تشويق به فراگیری آن</w:t>
      </w:r>
      <w:bookmarkEnd w:id="161"/>
    </w:p>
    <w:p>
      <w:pPr>
        <w:pStyle w:val="Heading5"/>
        <w:numPr>
          <w:ilvl w:val="4"/>
          <w:numId w:val="1"/>
        </w:numPr>
        <w:rPr/>
      </w:pPr>
      <w:bookmarkStart w:id="162" w:name="__RefHeading___Toc251968_730472459"/>
      <w:bookmarkStart w:id="163" w:name="_Toc59"/>
      <w:bookmarkEnd w:id="162"/>
      <w:r>
        <w:rPr>
          <w:rtl w:val="true"/>
        </w:rPr>
        <w:t>اشاره</w:t>
      </w:r>
      <w:bookmarkEnd w:id="1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علوم ودانش هائی که مورد نیاز آحاد جامعه است اعم از علوم دینی و انسانی و طب و ریاضی و شیمی و غیره، به عنوان یک واجب کفائی خواهد بود و این وظیفه متولیان است که آحاد جامعه را به سوی آن هدایت کنند تا امور جامعه اسلامی به طور منظم انجام و هدایت شود</w:t>
      </w:r>
      <w:r>
        <w:rPr>
          <w:rFonts w:eastAsia="IRNazanin" w:cs="IRNazanin"/>
          <w:color w:val="111111"/>
          <w:sz w:val="28"/>
          <w:szCs w:val="28"/>
          <w:rtl w:val="true"/>
          <w:lang w:bidi="fa-IR"/>
        </w:rPr>
        <w:t xml:space="preserve">. </w:t>
      </w:r>
      <w:bookmarkStart w:id="164" w:name="pg14709_346105"/>
    </w:p>
    <w:p>
      <w:pPr>
        <w:pStyle w:val="BookText"/>
        <w:rPr/>
      </w:pPr>
      <w:bookmarkEnd w:id="164"/>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Heading5"/>
        <w:numPr>
          <w:ilvl w:val="4"/>
          <w:numId w:val="1"/>
        </w:numPr>
        <w:rPr/>
      </w:pPr>
      <w:bookmarkStart w:id="165" w:name="__RefHeading___Toc251970_730472459"/>
      <w:bookmarkStart w:id="166" w:name="_Toc60"/>
      <w:bookmarkEnd w:id="165"/>
      <w:r>
        <w:rPr>
          <w:rtl w:val="true"/>
        </w:rPr>
        <w:t>تفسیر</w:t>
      </w:r>
      <w:bookmarkEnd w:id="166"/>
    </w:p>
    <w:p>
      <w:pPr>
        <w:pStyle w:val="Heading5"/>
        <w:numPr>
          <w:ilvl w:val="4"/>
          <w:numId w:val="1"/>
        </w:numPr>
        <w:rPr/>
      </w:pPr>
      <w:bookmarkStart w:id="167" w:name="__RefHeading___Toc251972_730472459"/>
      <w:bookmarkStart w:id="168" w:name="_Toc61"/>
      <w:bookmarkEnd w:id="167"/>
      <w:r>
        <w:rPr>
          <w:rtl w:val="true"/>
        </w:rPr>
        <w:t>جهاد با جهل و جهاد با دشمن</w:t>
      </w:r>
      <w:bookmarkEnd w:id="168"/>
    </w:p>
    <w:p>
      <w:pPr>
        <w:pStyle w:val="BookText"/>
        <w:rPr/>
      </w:pPr>
      <w:r>
        <w:rPr>
          <w:rFonts w:ascii="IRNazanin" w:hAnsi="IRNazanin" w:eastAsia="IRNazanin"/>
          <w:color w:val="111111"/>
          <w:sz w:val="28"/>
          <w:sz w:val="28"/>
          <w:szCs w:val="28"/>
          <w:rtl w:val="true"/>
          <w:lang w:bidi="fa-IR"/>
        </w:rPr>
        <w:t>آيه فوق كه با آيات گذشته در زمينه جهاد پيوند دارد، اشاره به واقعيتى مى‌كند كه براى مسلمانان جنبه حياتى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جهاد بسيار پر اهميت است و تخلف از آن ننگ و گناه، ولى در مواردى كه ضرورتى ايجاب نمى‌كند كه همه مؤمنان در ميدان جهاد شركت كنند، مخصوصاً در مواقعى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مدينه باقى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همه به جهاد بروند، بلكه لازم است هر جمعيتى از مسلمانان به دو گروه تقسيم شوند گروهى فريضه جهاد را انجام دهند، و گروه ديگرى در مدينه بمانند و معارف و احكام اسلام را بياموزند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هنگامى كه ياران مجاهدشان از ميدان بازگشتند احكام و فرمان‌هاى الهى را به آن‌ها تعليم دهند و از مخالفت آن انذارشان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لِيُنْذِرُوا قَوْمَهُمْ إِذا رَجَعُوا إِلَيْهِمْ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اين برنامه موجب شود كه آن‌ها از مخالفت فرمان خدا بپرهيزند و وظائف خويش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تفسير آيه گفته شد علاوه بر اين‌كه با شأن نزول معروف آن سازگار است، با ظاهر جمله‌هاى آيه نيز از هر تفسير ديگر موافقتر است، تنها چيزى كه در آن است، اين است كه بايد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لتبقى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فِرْقَةٍ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شود، يعنى از هر فرقه‌اى گروهى بروند، و گروه ديگرى بمانند، و البته اين موضوع با توجه به قرائن موجود در آيه مشكلى ايجاد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مفسران احتمال داده‌اند كه در آيه هيچ‌گونه تقديرى وجود ندارد، و منظور آن است كه گروهى از مسلمانان به عنوان واجب كفايى به ميدان جهاد بروند، و در صحنه جهاد به تعليمات اسلام آشنا شوند، و پيروزى مسلمانان را بر دشمنان كه نمونه‌اى از آثار عظمت و حقانيت اين آئين است با چشم خود ببينند، و به هنگام مراجعت به دوستان خود گوشزد كنند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سومى كه بعضى ديگر از مفسران داده‌اند اين است كه آيه حكم مستقلى را جدا از مباحث جهاد بيان مى‌كند و آن اين‌كه مسلمانان وظيفه دارند كه به عنوان يك واجب كفايى از هر قوم و جمعيتى عده‌اى برخيزند، و براى فرا گرفتن معارف و تعليمات اسلام به مراكز بزرگ اسلامى بروند، و پس از فرا گرفتن علوم، به شهر و ديار خود بازگردند، و به تعليم ديگران بپردازند</w:t>
      </w:r>
      <w:r>
        <w:rPr>
          <w:rStyle w:val="FootnoteAnchor"/>
          <w:rtl w:val="true"/>
        </w:rPr>
        <w:footnoteReference w:id="116"/>
      </w:r>
      <w:r>
        <w:rPr>
          <w:rFonts w:ascii="IRNazanin" w:hAnsi="IRNazanin" w:eastAsia="IRNazanin"/>
          <w:color w:val="111111"/>
          <w:sz w:val="28"/>
          <w:sz w:val="28"/>
          <w:szCs w:val="28"/>
          <w:rtl w:val="true"/>
          <w:lang w:bidi="fa-IR"/>
        </w:rPr>
        <w:t xml:space="preserve">، ولى همان‌گونه كه گفتيم </w:t>
      </w:r>
    </w:p>
    <w:p>
      <w:pPr>
        <w:pStyle w:val="BookText"/>
        <w:rPr/>
      </w:pPr>
      <w:r>
        <w:rPr>
          <w:rFonts w:ascii="IRNazanin" w:hAnsi="IRNazanin" w:eastAsia="IRNazanin"/>
          <w:color w:val="111111"/>
          <w:sz w:val="28"/>
          <w:sz w:val="28"/>
          <w:szCs w:val="28"/>
          <w:rtl w:val="true"/>
          <w:lang w:bidi="fa-IR"/>
        </w:rPr>
        <w:t>تفسير اول به مفهوم آيه نزديك‌تر است هر چند اراده همه اين معانى نيز چندان بعيد نيست‌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چنين تصور كرده‌اند كه ميان اين آيه و آيات سابق نوعى منافات ديده مى‌شود، زيرا در آيات گذشته به همه دستور شركت در ميدان جهاد داده شده، و تخلف كنندگان به شدت مورد سرزنش قرار گرفتند، ولى در آيه مورد بحث، دستور مى‌دهد كه همه نبايد به سوى ميدان جهاد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كه اين دو دستور با توجه به شرائط مختلف صادر شده، مثلاً در مورد جنگ تبوك و روبرو شدن با ارتش نيرومند امپراطورى روم، چاره‌اى جز اين نبود كه همه مسلمانان آماده جهاد شوند، ولى در مورد مقابله با گروه‌هاى كوچك‌تر، ضرورتى ندارد كه همه مسلمانان حركت كنند، مخصوصاً در مواردى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مى‌ماند، نبايد مدينه را خالى نمايند، و خطرات احتمالى آن را ناديده بگيرند، و از فرا گيرى معارف و احكام اسلام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هيچ‌گونه نسخ در آيات فوق وجود ندارد، و اين‌كه بعضى چنين تصور كرده‌اند،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فرا گيرى همه معارف و احكام اسلام اعم از اصول و فروع است، زيرا در مفهوم تفقه، همه اين امور جمع است، بنا بر اين آيه فوق دليل روشنى است بر اين‌كه همواره گروهى از مسلمانان به عنوان انجام يك واجب كفايى بايد به تحصيل علم و دانش در زمينه تمام مسائل اسلامى</w:t>
      </w:r>
      <w:bookmarkStart w:id="169" w:name="pg14709_346108"/>
    </w:p>
    <w:p>
      <w:pPr>
        <w:pStyle w:val="BookText"/>
        <w:rPr/>
      </w:pPr>
      <w:bookmarkEnd w:id="169"/>
      <w:r>
        <w:rPr>
          <w:rFonts w:ascii="IRNazanin" w:hAnsi="IRNazanin" w:eastAsia="IRNazanin"/>
          <w:color w:val="111111"/>
          <w:sz w:val="28"/>
          <w:sz w:val="28"/>
          <w:szCs w:val="28"/>
          <w:rtl w:val="true"/>
          <w:lang w:bidi="fa-IR"/>
        </w:rPr>
        <w:t>بپردازند، و پس از فراغت از تحصيل براى تبليغ احكام اسلام به نقاط مختلف، مخصوصاً به قوم و جمعيت خود باز گردند، و آن‌ها را به مسائل اسلامى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فوق دليل روشنى است بر وجوب تعليم و تعلم در مسائل اسلامى، و به تعبير ديگر هم تحصيل را واجب مى‌كند، و هم ياد دادن را، و اگر دنياى امروز به تعليمات اجبارى افتخار مى‌كند، قرآن در چهارده قرن پيش علاوه بر آن بر معلمين نيز اين وظيفه را فرض كرده است</w:t>
      </w:r>
      <w:r>
        <w:rPr>
          <w:rFonts w:eastAsia="IRNazanin" w:cs="IRNazanin"/>
          <w:color w:val="111111"/>
          <w:sz w:val="28"/>
          <w:szCs w:val="28"/>
          <w:rtl w:val="true"/>
          <w:lang w:bidi="fa-IR"/>
        </w:rPr>
        <w:t>.</w:t>
      </w:r>
    </w:p>
    <w:p>
      <w:pPr>
        <w:pStyle w:val="Heading5"/>
        <w:numPr>
          <w:ilvl w:val="4"/>
          <w:numId w:val="1"/>
        </w:numPr>
        <w:rPr/>
      </w:pPr>
      <w:bookmarkStart w:id="170" w:name="__RefHeading___Toc251974_730472459"/>
      <w:bookmarkStart w:id="171" w:name="_Toc62"/>
      <w:bookmarkEnd w:id="170"/>
      <w:r>
        <w:rPr>
          <w:rtl w:val="true"/>
        </w:rPr>
        <w:t>قرآن و جواز تقليد از فقيه</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علماى اسلامى به آيه فوق بر مسأله جواز تقليد استدلال كرده‌اند، زيرا فرا گيرى تعليمات اسلام و رساندن آن به ديگران در مسائل فروع دين و لزوم پيروى شنوندگان از آن‌ها همان تقليد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كه گفتيم آيه فوق، تنها از فروع دين بحث نمى‌كند و مسائل اصولى را نيز شامل مى‌شود، ولى به هر حال فروع دين را نيز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اشكالى كه در اين‌جا به نظر مى‌رسد اين است كه آن روز سخنى از اجتهاد و تقليد در ميان نبود و آن‌ها كه مسائل اسلامى را فرا مى‌گرفتند و به ديگران مى‌رساندند، حكم مسأله‌گوهاى زمان ما را داشتند نه حكم مجتهدان را، يعنى مسأله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عيناً بدون هيچ‌گونه اظهار نظر براى دگران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اجتهاد و تقليد، مفهوم وسيعى دارد مى‌توان اشكال فوق را پاسخ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نيست كه علم فقه با وسعتى كه امروز دارد در آن زمان </w:t>
      </w:r>
      <w:bookmarkStart w:id="172" w:name="pg14709_346109"/>
    </w:p>
    <w:p>
      <w:pPr>
        <w:pStyle w:val="BookText"/>
        <w:rPr/>
      </w:pPr>
      <w:bookmarkEnd w:id="172"/>
      <w:r>
        <w:rPr>
          <w:rFonts w:ascii="IRNazanin" w:hAnsi="IRNazanin" w:eastAsia="IRNazanin"/>
          <w:color w:val="111111"/>
          <w:sz w:val="28"/>
          <w:sz w:val="28"/>
          <w:szCs w:val="28"/>
          <w:rtl w:val="true"/>
          <w:lang w:bidi="fa-IR"/>
        </w:rPr>
        <w:t>وجود نداشت، و مسلمانان به راحتى مسائل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مى‌آموختند، ولى با اين حال چنان نبوده كه همه بزرگان اسلام در حكم مسأله‌گويان زمان ما باشند، زيرا بسيارى از آن‌ها به عنوان قضاوت و يا امارت به نقاط ديگر مى‌رفتند و طبعاً مسائلى پيش مى‌آمد كه عين آن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بودند، ولى در عمومات و اطلاقات آيات قرآن مجيد، وجود داشت، مسلماً آن‌ها با تطبيق كليات بر جزئيات، و به اصطلاح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فروع به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اصول بر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آن‌ها را درك مى‌كردند و اين يك نوع اجتهاد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كار و امثال آن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همين دليل ريشه اصلى اجتهاد در ميان صحابه و ياران او وجود داشت، هر چند همه ياران و اصحاب در اين حد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آيه فوق يك مفهوم عام دارد، هم قبول گفتار مسأله‌گويان را شامل مى‌شود، و هم قبول قول مجتهدان را، و به اين ترتيب با عموم آيه مى‌توان استدلال بر جواز تقليد كرد</w:t>
      </w:r>
      <w:r>
        <w:rPr>
          <w:rFonts w:eastAsia="IRNazanin" w:cs="IRNazanin"/>
          <w:color w:val="111111"/>
          <w:sz w:val="28"/>
          <w:szCs w:val="28"/>
          <w:rtl w:val="true"/>
          <w:lang w:bidi="fa-IR"/>
        </w:rPr>
        <w:t>.</w:t>
      </w:r>
    </w:p>
    <w:p>
      <w:pPr>
        <w:pStyle w:val="Heading5"/>
        <w:numPr>
          <w:ilvl w:val="4"/>
          <w:numId w:val="1"/>
        </w:numPr>
        <w:rPr/>
      </w:pPr>
      <w:bookmarkStart w:id="173" w:name="__RefHeading___Toc251976_730472459"/>
      <w:bookmarkStart w:id="174" w:name="_Toc63"/>
      <w:bookmarkEnd w:id="173"/>
      <w:r>
        <w:rPr>
          <w:rtl w:val="true"/>
        </w:rPr>
        <w:t xml:space="preserve">اهميت </w:t>
      </w:r>
      <w:r>
        <w:rPr>
          <w:rtl w:val="true"/>
        </w:rPr>
        <w:t>«</w:t>
      </w:r>
      <w:r>
        <w:rPr>
          <w:rtl w:val="true"/>
        </w:rPr>
        <w:t>تعليم</w:t>
      </w:r>
      <w:r>
        <w:rPr>
          <w:rtl w:val="true"/>
        </w:rPr>
        <w:t xml:space="preserve">» </w:t>
      </w:r>
      <w:r>
        <w:rPr>
          <w:rtl w:val="true"/>
        </w:rPr>
        <w:t xml:space="preserve">و </w:t>
      </w:r>
      <w:r>
        <w:rPr>
          <w:rtl w:val="true"/>
        </w:rPr>
        <w:t>«</w:t>
      </w:r>
      <w:r>
        <w:rPr>
          <w:rtl w:val="true"/>
        </w:rPr>
        <w:t>تعلم</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مهم ديگرى كه از آيه مى‌توان استفاده كرد، احترام و اهميت خاصى است كه اسلام براى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تا آن‌جا كه مسلمانان را ملزم مى‌سازد كه همه در ميدان جنگ شركت نكنند، بلكه گروهى بمانند و معارف اسلام را بياموزند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جهاد با جهل همانند جهاد با دشمن بر آن‌ها فرض است، و اهميت يكى كم‌تر از ديگرى نيست، بلكه تا مسلمانان در مسأله جهاد با جهل، پيروز نشوند </w:t>
      </w:r>
      <w:bookmarkStart w:id="175" w:name="pg14709_346110"/>
    </w:p>
    <w:p>
      <w:pPr>
        <w:pStyle w:val="BookText"/>
        <w:rPr/>
      </w:pPr>
      <w:bookmarkEnd w:id="175"/>
      <w:r>
        <w:rPr>
          <w:rFonts w:ascii="IRNazanin" w:hAnsi="IRNazanin" w:eastAsia="IRNazanin"/>
          <w:color w:val="111111"/>
          <w:sz w:val="28"/>
          <w:sz w:val="28"/>
          <w:szCs w:val="28"/>
          <w:rtl w:val="true"/>
          <w:lang w:bidi="fa-IR"/>
        </w:rPr>
        <w:t>در جهاد با دشمن پيروز نخواهند شد، زيرا يك ملت جاهل همواره محكوم به شكست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مفسران معاصر در ذيل اين آيه مطلب جالبى دارد،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تحصيل علم بودم، روزى فرماندار آن‌جا كه خود از معارف اسلامى اطلاعات قابل ملاحظه‌اى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علما و طلاب علوم دينى را از خدمت سربازى معاف مى‌كند، در حالى كه اين خدمت مقدس، شرعا بر همه واجب است، و طلاب علوم دينى از همۀ مردم به انجام اين فريضه دينى شايسته‌ترند، آيا اين كار اشتباه نيست؟</w:t>
      </w:r>
    </w:p>
    <w:p>
      <w:pPr>
        <w:pStyle w:val="BookText"/>
        <w:rPr/>
      </w:pPr>
      <w:r>
        <w:rPr>
          <w:rFonts w:ascii="IRNazanin" w:hAnsi="IRNazanin" w:eastAsia="IRNazanin"/>
          <w:color w:val="111111"/>
          <w:sz w:val="28"/>
          <w:sz w:val="28"/>
          <w:szCs w:val="28"/>
          <w:rtl w:val="true"/>
          <w:lang w:bidi="fa-IR"/>
        </w:rPr>
        <w:t>من بدون مقدمه به فكر آيه فوق افتادم و گفتم اين كار ريشه‌اى در قرآن مجيد دارد،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جهاد كنند و گروهى به تحصيل علم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از اين جواب لذت برد، به‌خصوص اين‌كه از يك فرد مبتدى مانند من كه در آن روز تازه مشغول به تحصيل شده بودم صادر شده بود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Heading5"/>
        <w:numPr>
          <w:ilvl w:val="4"/>
          <w:numId w:val="1"/>
        </w:numPr>
        <w:rPr/>
      </w:pPr>
      <w:bookmarkStart w:id="176" w:name="__RefHeading___Toc251978_730472459"/>
      <w:bookmarkStart w:id="177" w:name="_Toc64"/>
      <w:bookmarkEnd w:id="176"/>
      <w:r>
        <w:rPr>
          <w:rtl w:val="true"/>
        </w:rPr>
        <w:t>روایات ائمۀ هدی</w:t>
      </w:r>
      <w:r>
        <w:rPr>
          <w:rtl w:val="true"/>
        </w:rPr>
        <w:t>(</w:t>
      </w:r>
      <w:r>
        <w:rPr>
          <w:rtl w:val="true"/>
        </w:rPr>
        <w:t>علیهم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در این باب 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أَلَا إِنَّ اللَّهَ يُحِبُّ بُغَاةَ الْعِلْمِ‌</w:t>
      </w:r>
      <w:r>
        <w:rPr>
          <w:rStyle w:val="FootnoteAnchor"/>
          <w:rtl w:val="true"/>
        </w:rPr>
        <w:footnoteReference w:id="121"/>
      </w:r>
      <w:r>
        <w:rPr>
          <w:rFonts w:ascii="IRNazanin" w:hAnsi="IRNazanin" w:eastAsia="IRNazanin"/>
          <w:color w:val="111111"/>
          <w:sz w:val="28"/>
          <w:sz w:val="28"/>
          <w:szCs w:val="28"/>
          <w:rtl w:val="true"/>
          <w:lang w:bidi="fa-IR"/>
        </w:rPr>
        <w:t xml:space="preserve">طلب </w:t>
      </w:r>
    </w:p>
    <w:p>
      <w:pPr>
        <w:pStyle w:val="BookText"/>
        <w:rPr/>
      </w:pPr>
      <w:r>
        <w:rPr>
          <w:rFonts w:ascii="IRNazanin" w:hAnsi="IRNazanin" w:eastAsia="IRNazanin"/>
          <w:color w:val="111111"/>
          <w:sz w:val="28"/>
          <w:sz w:val="28"/>
          <w:szCs w:val="28"/>
          <w:rtl w:val="true"/>
          <w:lang w:bidi="fa-IR"/>
        </w:rPr>
        <w:t>دانش بر هر مسلمانى فرض است آگاه باشید که به راستى خدا، دانش‌جويان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طلب دانش فريضه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يَسَعُ النَّاسَ تَرْكُ الْمَسْأَلَةِ عَمَّا يَحْتَاجُونَ إِلَيْهِ فَقَالَ لَا؛ 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براى مردم ترك پرسش از آن‌چه بدان نياز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 أَنَّ كَمَالَ الدِّينِ طَلَبُ الْعِلْمِ وَ الْعَمَلُ بِهِ أَلَا وَ إِنَّ طَلَبَ الْعِلْمِ أَوْجَبُ عَلَيْكُمْ مِنْ طَلَبِ الْمَالِ إِنَّ الْمَالَ مَقْسُومٌ مَضْمُونٌ لَكُمْ قَدْ قَسَمَهُ عَادِلٌ بَيْنَكُمْ وَ ضَمِنَهُ وَ سَيَفِي لَكُمْ وَ الْعِلْمُ مَخْزُونٌ عِنْدَ أَهْلِهِ وَ قَدْ أُمِرْتُمْ</w:t>
      </w:r>
    </w:p>
    <w:p>
      <w:pPr>
        <w:pStyle w:val="BookText"/>
        <w:rPr/>
      </w:pPr>
      <w:r>
        <w:rPr>
          <w:rFonts w:ascii="Amiri" w:hAnsi="Amiri" w:eastAsia="Amiri" w:cs="Amiri"/>
          <w:color w:val="111111"/>
          <w:sz w:val="28"/>
          <w:sz w:val="28"/>
          <w:szCs w:val="28"/>
          <w:rtl w:val="true"/>
          <w:lang w:bidi="ar-SA"/>
        </w:rPr>
        <w:t>بِطَلَبِهِ مِنْ أَهْلِهِ‌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فَاطْلُبُوهُ؛ ايا مردم بدانيد كه كمال ديانت طلب علم و عمل بدان است، هلا به راستى طلب علم از طلب مال بر شما واجب‌تر است، زيرا دارائى قسمت تضمين‌شده‌اى دارد كه عادلى ميان شما قسمت بندى كرده و ضمانت نموده و محققاً به شما پرداخت مى‌كند، ولى علم نزد اهلش سپرده است و شما دستور داريد كه آن را از اهلش بخواهيد، آن را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وَ فِي حَدِيثٍ آخَرَ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أَلَا وَ إِنَّ اللَّهَ يُحِبُّ بُغَاةَ الْعِلْمِ؛ طلب علم فريضه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مسلمانى فريضه است، هلا به راستى خدا دانش‌جويان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الدِّينِ فَإِنَّهُ مَنْ لَمْ يَتَفَقَّهْ مِنْكُمْ فِي الدِّينِ فَهُوَ أَعْرَابِيٌ‌</w:t>
      </w:r>
      <w:r>
        <w:rPr>
          <w:rStyle w:val="FootnoteAnchor"/>
          <w:rtl w:val="true"/>
        </w:rPr>
        <w:footnoteReference w:id="123"/>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دين را خوب بفهميد، زيرا هر كدام از شما دين را خوب نفهمد كوهى است، به راستى خدا در كتاب خود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دين را خوب بفهمند و به قوم خود اعلام خطر كنند چون به سوى آن‌ها برگردند شايد بر حذر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وَ لَا تَكُونُوا أَعْرَاباً</w:t>
      </w:r>
      <w:r>
        <w:rPr>
          <w:rStyle w:val="FootnoteAnchor"/>
          <w:rtl w:val="true"/>
        </w:rPr>
        <w:footnoteReference w:id="125"/>
      </w:r>
      <w:r>
        <w:rPr>
          <w:rFonts w:ascii="Amiri" w:hAnsi="Amiri" w:eastAsia="Amiri" w:cs="Amiri"/>
          <w:color w:val="111111"/>
          <w:sz w:val="28"/>
          <w:sz w:val="28"/>
          <w:szCs w:val="28"/>
          <w:rtl w:val="true"/>
          <w:lang w:bidi="ar-SA"/>
        </w:rPr>
        <w:t>فَإِنَّهُ مَنْ لَمْ يَتَفَقَّهْ فِي دِينِ اللَّهِ لَمْ يَنْظُرِ اللَّهُ إِلَيْهِ يَوْمَ الْقِيَامَةِ</w:t>
      </w:r>
      <w:r>
        <w:rPr>
          <w:rStyle w:val="FootnoteAnchor"/>
          <w:rtl w:val="true"/>
        </w:rPr>
        <w:footnoteReference w:id="126"/>
      </w:r>
      <w:r>
        <w:rPr>
          <w:rFonts w:ascii="IRNazanin" w:hAnsi="IRNazanin" w:eastAsia="IRNazanin"/>
          <w:color w:val="111111"/>
          <w:sz w:val="28"/>
          <w:sz w:val="28"/>
          <w:szCs w:val="28"/>
          <w:rtl w:val="true"/>
          <w:lang w:bidi="fa-IR"/>
        </w:rPr>
        <w:t>وَ لَمْ يُزَكِّ لَهُ عَمَلًا؛ شما باد كه دين خدا را خوب ياد بگيريد و بفهميد، كوهى و بيابانى نباشيد، زيرا هر كه دين خدا را خوب نفهمد، خدا در قيامت به او نظر ندارد و كردار او را قابل قبول نشمارد</w:t>
      </w:r>
      <w:r>
        <w:rPr>
          <w:rFonts w:eastAsia="IRNazanin" w:cs="IRNazanin"/>
          <w:color w:val="111111"/>
          <w:sz w:val="28"/>
          <w:szCs w:val="28"/>
          <w:rtl w:val="true"/>
          <w:lang w:bidi="fa-IR"/>
        </w:rPr>
        <w:t xml:space="preserve">.» </w:t>
      </w:r>
      <w:bookmarkStart w:id="178" w:name="pg14709_346113"/>
    </w:p>
    <w:p>
      <w:pPr>
        <w:pStyle w:val="BookText"/>
        <w:rPr/>
      </w:pPr>
      <w:bookmarkEnd w:id="178"/>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رُءُوسُهُمْ بِالسِّيَاطِ</w:t>
      </w:r>
      <w:r>
        <w:rPr>
          <w:rStyle w:val="FootnoteAnchor"/>
          <w:rtl w:val="true"/>
        </w:rPr>
        <w:footnoteReference w:id="127"/>
      </w:r>
      <w:r>
        <w:rPr>
          <w:rFonts w:ascii="IRNazanin" w:hAnsi="IRNazanin" w:eastAsia="IRNazanin"/>
          <w:color w:val="111111"/>
          <w:sz w:val="28"/>
          <w:sz w:val="28"/>
          <w:szCs w:val="28"/>
          <w:rtl w:val="true"/>
          <w:lang w:bidi="fa-IR"/>
        </w:rPr>
        <w:t>حَتَّى يَتَفَقَّهُوا؛ دلم مى‌خواهد تازيانه به سر يارانم بزنند تا دين را بفهمند و احكامش را ياد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 جُعِلْتُ فِدَاكَ رَجُلٌ عَرَفَ هَذَا الْأَمْرَ لَزِمَ بَيْتَهُ وَ لَمْ يَتَعَرَّفْ إِلَى أَحَدٍ مِنْ إِخْوَانِهِ قَالَ فَقَالَ كَيْفَ يَتَفَقَّهُ هَذَا فِي دِينِهِ؛ مردى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كسى هست كه به اين مذهب معرفت و عقيده دارد، ولى در خانه خود نشسته و با احدى از برادران مذهبى خود آشنائى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چطور دين خود را مى‌فهمد؟</w:t>
      </w:r>
      <w:r>
        <w:rPr>
          <w:rFonts w:eastAsia="IRNazanin" w:cs="IRNazanin"/>
          <w:color w:val="111111"/>
          <w:sz w:val="28"/>
          <w:szCs w:val="28"/>
          <w:rtl w:val="true"/>
          <w:lang w:bidi="fa-IR"/>
        </w:rPr>
        <w:t>.»</w:t>
      </w:r>
    </w:p>
    <w:p>
      <w:pPr>
        <w:pStyle w:val="Heading4"/>
        <w:numPr>
          <w:ilvl w:val="3"/>
          <w:numId w:val="1"/>
        </w:numPr>
        <w:rPr/>
      </w:pPr>
      <w:bookmarkStart w:id="179" w:name="__RefHeading___Toc251980_730472459"/>
      <w:bookmarkStart w:id="180" w:name="_Toc65"/>
      <w:bookmarkEnd w:id="179"/>
      <w:r>
        <w:rPr/>
        <w:t>5</w:t>
      </w:r>
      <w:r>
        <w:rPr>
          <w:rtl w:val="true"/>
        </w:rPr>
        <w:t xml:space="preserve">. </w:t>
      </w:r>
      <w:r>
        <w:rPr>
          <w:rtl w:val="true"/>
        </w:rPr>
        <w:t>حق عالم و استاد</w:t>
      </w:r>
      <w:bookmarkEnd w:id="180"/>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عالم 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الْعَالِمِ أَنْ لَا تُكْثِرَ عَلَيْهِ السُّؤَالَ وَ لَا تَأْخُذَ بِثَوْبِهِ وَ إِذَا دَخَلْتَ عَلَيْهِ وَ عِنْدَهُ قَوْمٌ فَسَلِّمْ عَلَيْهِمْ جَمِيعاً وَ خُصَّهُ بِالتَّحِيَّةِ دُونَهُمْ وَ اجْلِسْ بَيْنَ يَدَيْهِ وَ لَا تَجْلِسْ خَلْفَهُ وَ لَا تَغْمِزْ بِعَيْنِكَ وَ لَا تُشِرْ بِيَدِكَ‌</w:t>
      </w:r>
      <w:r>
        <w:rPr>
          <w:rStyle w:val="FootnoteAnchor"/>
          <w:rtl w:val="true"/>
        </w:rPr>
        <w:footnoteReference w:id="129"/>
      </w:r>
      <w:r>
        <w:rPr>
          <w:rFonts w:ascii="Amiri" w:hAnsi="Amiri" w:eastAsia="Amiri" w:cs="Amiri"/>
          <w:color w:val="111111"/>
          <w:sz w:val="28"/>
          <w:sz w:val="28"/>
          <w:szCs w:val="28"/>
          <w:rtl w:val="true"/>
          <w:lang w:bidi="ar-SA"/>
        </w:rPr>
        <w:t xml:space="preserve">وَ لَا تُكْثِرْ مِنَ الْقَوْلِ قَالَ فُلَانٌ وَ قَالَ فُلَانٌ خِلَافاً لِقَوْلِهِ وَ لَا تَضْجَرْ بِطُولِ صُحْبَتِهِ فَإِنَّمَا مَثَلُ الْعَالِمِ مَثَلُ النَّخْلَةِ تَنْتَظِرُهَا حَتَّى يَسْقُطَ </w:t>
      </w:r>
      <w:bookmarkStart w:id="181" w:name="pg14709_346114"/>
    </w:p>
    <w:p>
      <w:pPr>
        <w:pStyle w:val="BookText"/>
        <w:rPr/>
      </w:pPr>
      <w:bookmarkEnd w:id="181"/>
      <w:r>
        <w:rPr>
          <w:rFonts w:ascii="IRNazanin" w:hAnsi="IRNazanin" w:eastAsia="IRNazanin"/>
          <w:color w:val="111111"/>
          <w:sz w:val="28"/>
          <w:sz w:val="28"/>
          <w:szCs w:val="28"/>
          <w:rtl w:val="true"/>
          <w:lang w:bidi="fa-IR"/>
        </w:rPr>
        <w:t>عَلَيْكَ مِنْهَا شَيْ‌ءٌ وَ الْعَالِمُ أَعْظَمُ أَجْراً مِنَ الصَّائِمِ الْقَائِمِ الْغَازِي فِي سَبِيلِ اللَّهِ؛ از جمله حقوق عالمست كه از او زياد نپرسى و جامه‌اش نگيرى و چون بر او وارد شدى و گروهى نزد او بودند به همه سلام كن و او را نزد آن‌ها بتحيت مخصوص گردان، مقابلش بنشين و پشت سرش منشين، چشمك مزن، با دست اشاره مكن، پرگوئى مكن كه فلانى و فلانى بر خلاف نظر او چنين گفته‌اند و از زيادى مجالستش دلتنگ مشو، زيرا مثل عالم مثل درخت خرماست بايد در انتظار باشى تا چيزى از آن بر تو فروريزد و پاداش عالم از روزه‌دار شب‌زنده‌دارى كه در راه خدا جهاد كند بيش‌تر است</w:t>
      </w:r>
      <w:r>
        <w:rPr>
          <w:rFonts w:eastAsia="IRNazanin" w:cs="IRNazanin"/>
          <w:color w:val="111111"/>
          <w:sz w:val="28"/>
          <w:szCs w:val="28"/>
          <w:rtl w:val="true"/>
          <w:lang w:bidi="fa-IR"/>
        </w:rPr>
        <w:t>.»</w:t>
      </w:r>
    </w:p>
    <w:p>
      <w:pPr>
        <w:pStyle w:val="Heading4"/>
        <w:numPr>
          <w:ilvl w:val="3"/>
          <w:numId w:val="1"/>
        </w:numPr>
        <w:rPr/>
      </w:pPr>
      <w:bookmarkStart w:id="182" w:name="__RefHeading___Toc251982_730472459"/>
      <w:bookmarkStart w:id="183" w:name="_Toc66"/>
      <w:bookmarkEnd w:id="182"/>
      <w:r>
        <w:rPr/>
        <w:t>6</w:t>
      </w:r>
      <w:r>
        <w:rPr>
          <w:rtl w:val="true"/>
        </w:rPr>
        <w:t xml:space="preserve">. </w:t>
      </w:r>
      <w:r>
        <w:rPr>
          <w:rtl w:val="true"/>
        </w:rPr>
        <w:t>هم‌نشينى و هم‌دلى با علماء</w:t>
      </w:r>
      <w:bookmarkEnd w:id="183"/>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و هم‌دلی با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 يَا بُنَيَّ اخْتَرِ الْمَجَالِسَ عَلَى عَيْنِكَ فَإِنْ رَأَيْتَ قَوْماً يَذْكُرُونَ اللَّهَ جَلَّ وَ عَزَّ فَاجْلِسْ مَعَهُمْ فَإِنْ تَكُنْ عَالِماً نَفَعَكَ عِلْمُكَ وَ إِنْ تَكُنْ جَاهِلًا عَلَّمُوكَ وَ لَعَلَّ اللَّهَ أَنْ يُظِلَّهُمْ بِرَحْمَتِهِ فَيَعُمَّكَ مَعَهُمْ وَ إِذَا رَأَيْتَ قَوْماً لَا يَذْكُرُونَ اللَّهَ فَلَا تَجْلِسْ مَعَهُمْ فَإِنْ تَكُنْ عَالِماً لَمْ يَنْفَعْكَ عِلْمُكَ وَ إِنْ كُنْتَ جَاهِلًا يَزِيدُوكَ جَهْلًا وَ لَعَلَّ اللَّهَ أَنْ يُظِلَّهُمْ بِعُقُوبَةٍ فَيَعُمَّكَ مَعَهُمْ؛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 هم‌نشين را از روى بصيرت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گروهى خداى عزّ و جلّ را ياد می‌كنند با ايشان بنشين كه اگر تو عالم باشى علمت سودت بخشد و اگر جاهل باشى تو را بياموزند و شايد خدا بر آن‌ها </w:t>
      </w:r>
    </w:p>
    <w:p>
      <w:pPr>
        <w:pStyle w:val="BookText"/>
        <w:rPr/>
      </w:pPr>
      <w:r>
        <w:rPr>
          <w:rFonts w:ascii="IRNazanin" w:hAnsi="IRNazanin" w:eastAsia="IRNazanin"/>
          <w:color w:val="111111"/>
          <w:sz w:val="28"/>
          <w:sz w:val="28"/>
          <w:szCs w:val="28"/>
          <w:rtl w:val="true"/>
          <w:lang w:bidi="fa-IR"/>
        </w:rPr>
        <w:t>سايه رحمت اندازد و تو را هم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ديدى گروهى به ياد خدا نيستند با آن‌ها منشين، زيرا اگر تو عالم باشى علمت سودت ندهد و اگر جاهل باشى نادان‌ترت كنند و شايد خدا بر سرشان كيفرى آرد و تو را هم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Style w:val="FootnoteAnchor"/>
          <w:rtl w:val="true"/>
        </w:rPr>
        <w:footnoteReference w:id="131"/>
      </w:r>
      <w:r>
        <w:rPr>
          <w:rFonts w:ascii="IRNazanin" w:hAnsi="IRNazanin" w:eastAsia="IRNazanin"/>
          <w:color w:val="111111"/>
          <w:sz w:val="28"/>
          <w:sz w:val="28"/>
          <w:szCs w:val="28"/>
          <w:rtl w:val="true"/>
          <w:lang w:bidi="fa-IR"/>
        </w:rPr>
        <w:t>گفتگوى با عالم در خاكروبه بهتر از گفتگوى با جاهل است روى تشك‌ها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الْحَوَارِيُّونَ لِعِيسَى يَا رُوحَ اللَّهِ مَنْ نُجَالِسُ قَالَ مَنْ يُذَكِّرُكُمُ اللَّهَ رُؤْيَتُهُ وَ يَزِيدُ فِي عِلْمِكُمْ مَنْطِقُهُ وَ يُرَغِّبُكُمْ فِي الْآخِرَةِ عَمَلُهُ؛ حواريين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روح اللَّه با كه بنشينيم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ديدارش شما را به ياد خدا اندازد و سخنش دانشتان را زياد كند و كردارش شما را به آخرت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الدِّينِ شَرَفُ الدُّنْيَا وَ الْآخِرَةِ؛ هم‌نشينى با اهل دين شرف دنيا و آخرتست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أَجْلِسُهُ إِلَى مَنْ أَثِقُ بِهِ أَوْثَقُ فِي نَفْسِي مِنْ عَمَلِ سَنَةٍ؛ نشستن نزد كسى كه به او اعتماد دارم از عبادت يك سال برايم اطمينان‌بخش‌تر است</w:t>
      </w:r>
      <w:r>
        <w:rPr>
          <w:rFonts w:eastAsia="Amiri" w:cs="Amiri" w:ascii="Amiri" w:hAnsi="Amiri"/>
          <w:color w:val="111111"/>
          <w:sz w:val="28"/>
          <w:szCs w:val="28"/>
          <w:rtl w:val="true"/>
          <w:lang w:bidi="ar-SA"/>
        </w:rPr>
        <w:t xml:space="preserve">.» </w:t>
      </w:r>
      <w:bookmarkStart w:id="184" w:name="pg14709_346116"/>
    </w:p>
    <w:p>
      <w:pPr>
        <w:pStyle w:val="Heading4"/>
        <w:numPr>
          <w:ilvl w:val="3"/>
          <w:numId w:val="1"/>
        </w:numPr>
        <w:rPr/>
      </w:pPr>
      <w:bookmarkStart w:id="185" w:name="__RefHeading___Toc251984_730472459"/>
      <w:bookmarkStart w:id="186" w:name="_Toc67"/>
      <w:bookmarkEnd w:id="184"/>
      <w:bookmarkEnd w:id="185"/>
      <w:r>
        <w:rPr/>
        <w:t>7</w:t>
      </w:r>
      <w:r>
        <w:rPr>
          <w:rtl w:val="true"/>
        </w:rPr>
        <w:t xml:space="preserve">. </w:t>
      </w:r>
      <w:r>
        <w:rPr>
          <w:rtl w:val="true"/>
        </w:rPr>
        <w:t>پرسش از عالم و مذاكره با او</w:t>
      </w:r>
      <w:bookmarkEnd w:id="186"/>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عالم و مذاکره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مردى آبله‌دار جنب شده بود او را غسل دادند و مرد،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فَإِنَّ دَوَاءَ الْعِيِّ السُّؤَالُ‌</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 و إذا استعمل في الماضى فهو للتوبيخ و اللوم و يمكن أن يكون بالتخفيف استفهاما توبيخيا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و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عدم الاهتداء لوجه المراد و العجز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نپرسيدند، همانا دواى نفهمى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راجع به سؤالى كه كرده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يَهْلِكُ النَّاسُ لِأَنَّهُمْ لَا يَسْأَلُونَ؛ همانا مردم هلاك شدند چون نپرسيدند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عَلَيْهِ قُفْلٌ وَ مِفْتَاحُهُ الْمَسْأَلَةُ؛ بر در اين علم قفلى است كه كليد آن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يَسَعُ النَّاسَ حَتَّى يَسْأَلُوا وَ يَتَفَقَّهُوا وَ يَعْرِفُوا إِمَامَهُمْ وَ يَسَعُهُمْ أَنْ يَأْخُذُوا بِمَا يَقُولُ وَ إِنْ كَانَ تَقِيَّةً؛ مردم در فراخى و گشادگى نيستند مگر اين‌كه بپرسند و بفهمند و </w:t>
      </w:r>
    </w:p>
    <w:p>
      <w:pPr>
        <w:pStyle w:val="BookText"/>
        <w:rPr/>
      </w:pPr>
      <w:r>
        <w:rPr>
          <w:rFonts w:ascii="IRNazanin" w:hAnsi="IRNazanin" w:eastAsia="IRNazanin"/>
          <w:color w:val="111111"/>
          <w:sz w:val="28"/>
          <w:sz w:val="28"/>
          <w:szCs w:val="28"/>
          <w:rtl w:val="true"/>
          <w:lang w:bidi="fa-IR"/>
        </w:rPr>
        <w:t>امام خويش بشناسند و بر آن‌ها رواست كه به آن‌چه امام گويد عمل كنند اگر چه از روى تقيه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لِرَجُلٍ لَا يُفَرِّغُ نَفْسَهُ فِي كُلِّ جُمُعَةٍ لِأَمْرِ دِينِهِ فَيَتَعَاهَدُهُ وَ يَسْأَلُ عَنْ دِينِهِ؛ اف بر مردي كه خود را در هر روز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هفته‌اى 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امر دينش آماده نكند تا با آن تجديد عهد كند و از دينش سؤال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يَقُولُ تَذَاكُرُ الْعِلْمِ بَيْنَ عِبَادِي مِمَّا تَحْيَا عَلَيْهِ الْقُلُوبُ الْمَيْتَةُ إِذَا هُمُ انْتَهَوْا فِيهِ إِلَى أَمْرِي؛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علمى ميان بندگانم سبب زنده شدن دل‌هاى مرده می‌گردد در صورتى كه پايان گفتگوي‌شان به امرى كه مربوط به من است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 باشد يا فروع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أَحْيَا الْعِلْمَ قَالَ قُلْتُ وَ مَا إِحْيَاؤُهُ قَالَ أَنْ يُذَاكِرَ بِهِ أَهْلَ الدِّينِ وَ أَهْلَ الْوَرَعِ؛ خدا رحمت كند بنده‌اى را كه علم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زنده كردن علم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با اهل دين و اهل پرهيزكارى مذاكره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 تَلَاقَوْا وَ تَحَدَّثُوا فَإِنَّ الْحَدِيثَ جِلَاءٌ لِلْقُلُوبِ إِنَّ الْقُلُوبَ لَتَرِينُ‌</w:t>
      </w:r>
      <w:r>
        <w:rPr>
          <w:rStyle w:val="FootnoteAnchor"/>
          <w:rtl w:val="true"/>
        </w:rPr>
        <w:footnoteReference w:id="134"/>
      </w:r>
      <w:r>
        <w:rPr>
          <w:rFonts w:ascii="IRNazanin" w:hAnsi="IRNazanin" w:eastAsia="IRNazanin"/>
          <w:color w:val="111111"/>
          <w:sz w:val="28"/>
          <w:sz w:val="28"/>
          <w:szCs w:val="28"/>
          <w:rtl w:val="true"/>
          <w:lang w:bidi="fa-IR"/>
        </w:rPr>
        <w:t>كَمَا يَرِينُ السَّيْفُ جِلَاؤُهَا الْحَدِيثُ؛ با يك ديگر مذاكره و ملاقات و گفتگو كنيد، زيرا حديث صيقل دل‌هاست همانا دل‌ها مانند شمشير زنگار می‌گيرد و صيقل آن‌ها حديث است</w:t>
      </w:r>
      <w:r>
        <w:rPr>
          <w:rFonts w:eastAsia="IRNazanin" w:cs="IRNazanin"/>
          <w:color w:val="111111"/>
          <w:sz w:val="28"/>
          <w:szCs w:val="28"/>
          <w:rtl w:val="true"/>
          <w:lang w:bidi="fa-IR"/>
        </w:rPr>
        <w:t xml:space="preserve">.» </w:t>
      </w:r>
      <w:bookmarkStart w:id="187" w:name="pg14709_346118"/>
    </w:p>
    <w:p>
      <w:pPr>
        <w:pStyle w:val="BookText"/>
        <w:rPr/>
      </w:pPr>
      <w:bookmarkEnd w:id="187"/>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الْعِلْمِ دِرَاسَةٌ وَ الدِّرَاسَةُ صَلَاةٌ حَسَنَةٌ؛ مذاكره علم درس است و درس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خوبى است</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51986_730472459"/>
      <w:bookmarkStart w:id="189" w:name="_Toc68"/>
      <w:bookmarkEnd w:id="188"/>
      <w:r>
        <w:rPr/>
        <w:t>8</w:t>
      </w:r>
      <w:r>
        <w:rPr>
          <w:rtl w:val="true"/>
        </w:rPr>
        <w:t xml:space="preserve">. </w:t>
      </w:r>
      <w:r>
        <w:rPr>
          <w:rtl w:val="true"/>
        </w:rPr>
        <w:t>بذل و بخشش و ارائه علم</w:t>
      </w:r>
      <w:bookmarkEnd w:id="189"/>
    </w:p>
    <w:p>
      <w:pPr>
        <w:pStyle w:val="BookText"/>
        <w:rPr/>
      </w:pP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و ارائه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زیر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يَأْخُذْ عَلَى الْجُهَّالِ عَهْداً بِطَلَبِ الْعِلْمِ حَتَّى أَخَذَ عَلَى الْعُلَمَاءِ عَهْداً بِبَذْلِ الْعِلْمِ لِلْجُهَّالِ لِأَنَّ الْعِلْمَ كَانَ قَبْلَ الْجَهْلِ؛ در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نادان‌ها پيمانى براى طلب علم نمي‌گيرد تا آن‌كه از علماء پيمان گيرد كه به نادانان علم آموزند، زيرا كه علم بر جهل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خلقت موجودات عالم مانند لوح و قلم و ملائكه و آدم بر خلقت مردم جاهل مقدم است و ابتدا خدا از آن‌ها پيمان گرفته است سپس از نادانان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اين آيه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خَدَّكَ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روى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النَّاسُ عِنْدَكَ فِي الْعِلْمِ سَوَاءً؛ بايد همۀ مردم از نظر علم پيشت مساوى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آموختن بين دانش‌آموزانت فرق نگذارى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90" w:name="pg14709_34611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الْعِلْمِ أَنْ تُعَلِّمَهُ عِبَادَ اللَّهِ؛ زكاة علم اين‌ست كه آن را به بندگان خدا بياموزى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فِي بَنِي إِسْرَائِيلَ فَقَالَ يَا بَنِي إِسْرَائِيلَ لَا تُحَدِّثُوا الْجُهَّالَ بِالْحِكْمَةِ فَتَظْلِمُوهَا وَ لَا</w:t>
      </w:r>
    </w:p>
    <w:p>
      <w:pPr>
        <w:pStyle w:val="BookText"/>
        <w:rPr/>
      </w:pPr>
      <w:r>
        <w:rPr>
          <w:rFonts w:ascii="IRNazanin" w:hAnsi="IRNazanin" w:eastAsia="IRNazanin"/>
          <w:color w:val="111111"/>
          <w:sz w:val="28"/>
          <w:sz w:val="28"/>
          <w:szCs w:val="28"/>
          <w:rtl w:val="true"/>
          <w:lang w:bidi="fa-IR"/>
        </w:rPr>
        <w:t>تَمْنَعُوهَا أَهْلَهَا فَتَظْلِمُوهُمْ؛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بنى‌اسرائيل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 خبر حكمت را به نادانان نگوئيد كه بايشان ستم كرده باشيد و از اهل حكمت آن را باز نداريد كه به آن‌ها ستم كرده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حكمت حقايق و دقايق دين است كه هر مغزى تحمل درك آن ندارد</w:t>
      </w:r>
      <w:r>
        <w:rPr>
          <w:rFonts w:eastAsia="IRNazanin" w:cs="IRNazanin"/>
          <w:color w:val="111111"/>
          <w:sz w:val="28"/>
          <w:szCs w:val="28"/>
          <w:rtl w:val="true"/>
          <w:lang w:bidi="fa-IR"/>
        </w:rPr>
        <w:t>).»</w:t>
      </w:r>
    </w:p>
    <w:p>
      <w:pPr>
        <w:pStyle w:val="Heading4"/>
        <w:numPr>
          <w:ilvl w:val="3"/>
          <w:numId w:val="1"/>
        </w:numPr>
        <w:rPr/>
      </w:pPr>
      <w:bookmarkStart w:id="191" w:name="__RefHeading___Toc251988_730472459"/>
      <w:bookmarkStart w:id="192" w:name="_Toc69"/>
      <w:bookmarkEnd w:id="191"/>
      <w:r>
        <w:rPr/>
        <w:t>9</w:t>
      </w:r>
      <w:r>
        <w:rPr>
          <w:rtl w:val="true"/>
        </w:rPr>
        <w:t xml:space="preserve">. </w:t>
      </w:r>
      <w:r>
        <w:rPr>
          <w:rtl w:val="true"/>
        </w:rPr>
        <w:t>كسى كه از علمش روزى خورد و به آن بنازد</w:t>
      </w:r>
      <w:bookmarkEnd w:id="192"/>
    </w:p>
    <w:p>
      <w:pPr>
        <w:pStyle w:val="BookText"/>
        <w:rPr/>
      </w:pPr>
      <w:r>
        <w:rPr>
          <w:rFonts w:ascii="IRNazanin" w:hAnsi="IRNazanin" w:eastAsia="IRNazanin"/>
          <w:color w:val="111111"/>
          <w:sz w:val="28"/>
          <w:sz w:val="28"/>
          <w:szCs w:val="28"/>
          <w:rtl w:val="true"/>
          <w:lang w:bidi="fa-IR"/>
        </w:rPr>
        <w:t xml:space="preserve">روایات زیر در این باب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Style w:val="FootnoteAnchor"/>
          <w:rtl w:val="true"/>
        </w:rPr>
        <w:footnoteReference w:id="138"/>
      </w:r>
      <w:r>
        <w:rPr>
          <w:rFonts w:ascii="IRNazanin" w:hAnsi="IRNazanin" w:eastAsia="IRNazanin"/>
          <w:color w:val="111111"/>
          <w:sz w:val="28"/>
          <w:sz w:val="28"/>
          <w:szCs w:val="28"/>
          <w:rtl w:val="true"/>
          <w:lang w:bidi="fa-IR"/>
        </w:rPr>
        <w:t>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فَهِيَ حَظُّهُ؛ دو گروه پرخور كه سير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طلب و 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دنيا به آن‌چه خدا برايش حلال كرده قناعت كند سالم ماند و كسى كه دنيا را از راه غير حلالش به دست آورد هلاك گردد مگر اين‌كه توبه كند و بازگشت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را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علم را از اهلش گرفته و به آن عمل كند نجات يابد و كسى كه منظورش از طلب علم مال دنيا باشد بهره‌اش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بهره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 كسى كه حديث ما را براى سود دنيا خواهد در آخرت بهره‌اى ندارد و هر كه آن را براى خير آخرت جويد خداوند خير دنيا و آخرت به او عطا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 هر كه حديث را براى سود دنيا خواهد در آخرت بهره‌اى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Style w:val="FootnoteAnchor"/>
          <w:rtl w:val="true"/>
        </w:rPr>
        <w:footnoteReference w:id="13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بَيْنِي وَ بَيْنَكَ عَالِماً مَفْتُوناً بِالدُّنْيَا فَيَصُدَّكَ عَنْ طَرِيقِ مَحَبَّتِي فَإِنَّ أُولَئِكَ قُطَّاعُ طَرِيقِ عِبَادِيَ الْمُرِيدِينَ إِنَّ أَدْنَى مَا أَنَا صَانِعٌ بِهِمْ أَنْ أَنْزِعَ حَلَاوَةَ مُنَاجَاتِي عَنْ قُلُوبِهِمْ؛ چون عالم را دنيا دوست ديديد او را نسبت به دين‌تان متهم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دينداريش حقيقى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دوست هر چيزى گرد محبوبش می‌گردد، و فرمود خدا به داود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خودت عالم فريفته دنيا را واسطه قرار مده كه تو را از راه دوستيم بگرداند، زيرا كه ايشان راهزنان بندگان جوياى منند، همانا كم‌تر كارى كه با ايشان كنم اين‌ست كه شيرينى مناجاتم را از دلشان بركنم</w:t>
      </w:r>
      <w:r>
        <w:rPr>
          <w:rFonts w:eastAsia="IRNazanin" w:cs="IRNazanin"/>
          <w:color w:val="111111"/>
          <w:sz w:val="28"/>
          <w:szCs w:val="28"/>
          <w:rtl w:val="true"/>
          <w:lang w:bidi="fa-IR"/>
        </w:rPr>
        <w:t xml:space="preserve">.» </w:t>
      </w:r>
      <w:bookmarkStart w:id="193" w:name="pg14709_346121"/>
    </w:p>
    <w:p>
      <w:pPr>
        <w:pStyle w:val="BookText"/>
        <w:rPr/>
      </w:pPr>
      <w:bookmarkEnd w:id="193"/>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 مَا لَمْ يَدْخُلُوا فِي الدُّنْيَا قِيلَ يَا رَسُولَ اللَّهِ وَ مَا دُخُولُهُمْ فِي الدُّنْيَا قَالَ اتِّبَاعُ السُّلْطَانِ فَإِذَا فَعَلُوا ذَلِكَ فَاحْذَرُوهُمْ عَلَى دِينِكُمْ؛ دانشمندان فقيه تا هنگامى كه وارد دنيا نشده‌اند امين پيغمبرانند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ورودشان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سلطان، پس چون چنين كنند نسبت به دين‌تان از ايشان برحذر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لِيُبَاهِيَ بِهِ الْعُلَمَاءَ أَوْ يُمَارِيَ بِهِ السُّفَهَاءَ أَوْ يَصْرِفَ بِهِ وُجُوهَ النَّاسِ إِلَيْهِ فَلْيَتَبَوَّأْ مَقْعَدَهُ مِنَ النَّارِ إِنَّ الرِّئَاسَةَ لَا تَصْلُحُ إِلَّا لِأَهْلِهَا؛ هر كه علم جويد براى اين‌كه بر علما ببالد يا بر سفها ستيزد يا مردم را متوجه خود كند بايد آتش دوزخ را جاى نشستن خود گيرد همانا رياست جز براى اهلش شايسته نيست</w:t>
      </w:r>
      <w:r>
        <w:rPr>
          <w:rFonts w:eastAsia="IRNazanin" w:cs="IRNazanin"/>
          <w:color w:val="111111"/>
          <w:sz w:val="28"/>
          <w:szCs w:val="28"/>
          <w:rtl w:val="true"/>
          <w:lang w:bidi="fa-IR"/>
        </w:rPr>
        <w:t>.»</w:t>
      </w:r>
    </w:p>
    <w:p>
      <w:pPr>
        <w:pStyle w:val="Heading4"/>
        <w:numPr>
          <w:ilvl w:val="3"/>
          <w:numId w:val="1"/>
        </w:numPr>
        <w:rPr/>
      </w:pPr>
      <w:bookmarkStart w:id="194" w:name="__RefHeading___Toc251990_730472459"/>
      <w:bookmarkStart w:id="195" w:name="_Toc70"/>
      <w:bookmarkEnd w:id="194"/>
      <w:r>
        <w:rPr/>
        <w:t>10</w:t>
      </w:r>
      <w:r>
        <w:rPr>
          <w:rtl w:val="true"/>
        </w:rPr>
        <w:t xml:space="preserve">. </w:t>
      </w:r>
      <w:r>
        <w:rPr>
          <w:rtl w:val="true"/>
        </w:rPr>
        <w:t>به كار بستن علم وعمل کردن به دانسته‌ها</w:t>
      </w:r>
      <w:bookmarkEnd w:id="195"/>
    </w:p>
    <w:p>
      <w:pPr>
        <w:pStyle w:val="BookText"/>
        <w:rPr/>
      </w:pPr>
      <w:r>
        <w:rPr>
          <w:rFonts w:ascii="IRNazanin" w:hAnsi="IRNazanin" w:eastAsia="IRNazanin"/>
          <w:color w:val="111111"/>
          <w:sz w:val="28"/>
          <w:sz w:val="28"/>
          <w:szCs w:val="28"/>
          <w:rtl w:val="true"/>
          <w:lang w:bidi="fa-IR"/>
        </w:rPr>
        <w:t xml:space="preserve">روایات زیر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دانسته‌ها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 المؤمنين را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 كه آن حضرت در سخنش می‌فرمود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رَجُلَانِ رَجُلٌ عَالِمٌ آخِذٌ بِعِلْمِهِ فَهَذَا نَاجٍ وَ عَالِمٌ تَارِكٌ لِعِلْمِهِ فَهَذَا هَالِكٌ وَ إِنَّ أَهْلَ النَّارِ لَيَتَأَذَّوْنَ مِنْ رِيحِ الْعَالِمِ التَّارِكِ لِعِلْمِهِ وَ إِنَّ أَشَدَّ أَهْلِ النَّارِ نَدَامَةً وَ حَسْرَةً </w:t>
      </w:r>
    </w:p>
    <w:p>
      <w:pPr>
        <w:pStyle w:val="BookText"/>
        <w:rPr/>
      </w:pPr>
      <w:r>
        <w:rPr>
          <w:rFonts w:ascii="IRNazanin" w:hAnsi="IRNazanin" w:eastAsia="IRNazanin"/>
          <w:color w:val="111111"/>
          <w:sz w:val="28"/>
          <w:sz w:val="28"/>
          <w:szCs w:val="28"/>
          <w:rtl w:val="true"/>
          <w:lang w:bidi="fa-IR"/>
        </w:rPr>
        <w:t>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 مردم دانشمند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علم خود را به كار بسته و اين رستگار است و دانشمندى كه علمش را كنار گذاشته و اين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دوزخيان از بوى گند عالم بى‌عمل دراذيتند و ميان دوزخيان ندامت و حسرت آن كس سخت‌تر است كه در دنيا بنده‌اى را به سوى خدا خوانده و او پذيرفته و اطاعت خدا كرده و خدا به بهشتش در آورده است و خود دعوت‌كننده را به سبب عمل نكردن و پيروى هوس و درازى آرزويش به دوزخ درآورده است، پيروى هوس از حق جلوگيرد و درازى آرزو آخرت را از ياد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 مَنْ عَمِلَ عَلِمَ وَ الْعِلْمُ يَهْتِفُ بِالْعَمَلِ فَإِنْ أَجَابَهُ وَ إِلَّا ارْتَحَلَ عَنْهُ؛</w:t>
      </w:r>
    </w:p>
    <w:p>
      <w:pPr>
        <w:pStyle w:val="BookText"/>
        <w:rPr/>
      </w:pPr>
      <w:r>
        <w:rPr>
          <w:rFonts w:ascii="IRNazanin" w:hAnsi="IRNazanin" w:eastAsia="IRNazanin"/>
          <w:color w:val="111111"/>
          <w:sz w:val="28"/>
          <w:sz w:val="28"/>
          <w:szCs w:val="28"/>
          <w:rtl w:val="true"/>
          <w:lang w:bidi="fa-IR"/>
        </w:rPr>
        <w:t xml:space="preserve">علم با عمل همدوش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رستگارى انسان به هر دو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بداند بايد عمل كند و هر كه عمل كند بايد بداند، علم عمل را صدا زند اگر پاسخش گويد بماند و گر نه كوچ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كه می‌داند اطاعت خدا خوبست و لازم گويا همان دانستن او را به زبان حال صدا می‌زند و می‌گويد تو كه ميدانى اطاعت خدا خوبست اطاعت كن، اگر فرمان برد علمش ثابت و برجا ماند و گر نه با شك و شبهه و فراموشى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w:t>
      </w:r>
    </w:p>
    <w:p>
      <w:pPr>
        <w:pStyle w:val="BookText"/>
        <w:rPr/>
      </w:pPr>
      <w:r>
        <w:rPr>
          <w:rFonts w:ascii="IRNazanin" w:hAnsi="IRNazanin" w:eastAsia="IRNazanin"/>
          <w:color w:val="111111"/>
          <w:sz w:val="28"/>
          <w:sz w:val="28"/>
          <w:szCs w:val="28"/>
          <w:rtl w:val="true"/>
          <w:lang w:bidi="fa-IR"/>
        </w:rPr>
        <w:t>الصَّفَا؛ چون عالم به علم خويش عمل نكند اندرزش از دل‌هاى شنوندگان بلغزد چنان كه باران از سنگ صاف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مسائلى پرسيد و آن حضرت جواب داد؛ سپس بازگشت تا هم‌چنان بپرسد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فِي الْإِنْجِيلِ لَا تَطْلُبُوا عِلْمَ مَا لَا تَعْلَمُونَ وَ لَمَّا تَعْمَلُوا بِمَا عَلِمْتُمْ فَإِنَّ الْعِلْمَ إِذَا لَمْ يُعْمَلْ بِهِ لَمْ يَزْدَدْ صَاحِبُهُ إِلَّا كُفْراً وَ لَمْ يَزْدَدْ مِنَ اللَّهِ إِلَّا بُعْداً؛ در انجيل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چه دانسته‌ايد عمل نكرده‌ايد از آن‌چه نمي‌دانيد نپرسيد، همانا علمى كه به آن عمل نشود جز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و دورى او را از خدا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به چه علامت شناخته 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فِعْلُهُ لِقَوْلِهِ مُوَافِقاً فَأَثْبَتَ لَهُ الشَّهَادَةَ وَ مَنْ لَمْ يَكُنْ فِعْلُهُ لِقَوْلِهِ مُوَافِقاً فَإِنَّمَا ذَلِكَ مُسْتَوْدَعٌ‌</w:t>
      </w:r>
      <w:r>
        <w:rPr>
          <w:rStyle w:val="FootnoteAnchor"/>
          <w:rtl w:val="true"/>
        </w:rPr>
        <w:footnoteReference w:id="141"/>
      </w:r>
      <w:r>
        <w:rPr>
          <w:rFonts w:ascii="IRNazanin" w:hAnsi="IRNazanin" w:eastAsia="IRNazanin"/>
          <w:color w:val="111111"/>
          <w:sz w:val="28"/>
          <w:sz w:val="28"/>
          <w:szCs w:val="28"/>
          <w:rtl w:val="true"/>
          <w:lang w:bidi="fa-IR"/>
        </w:rPr>
        <w:t>آن‌كه كردارش موافق گفتارش باشد، گواهى به نجاتش حتمى است يا گواهى به نجاتش را منتشر كن و كسى كه كردارش موافق گفتارش نباشد دينش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منبر خويش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w:t>
      </w:r>
      <w:r>
        <w:rPr>
          <w:rStyle w:val="FootnoteAnchor"/>
          <w:rtl w:val="true"/>
        </w:rPr>
        <w:footnoteReference w:id="142"/>
      </w:r>
      <w:r>
        <w:rPr>
          <w:rFonts w:ascii="Amiri" w:hAnsi="Amiri" w:eastAsia="Amiri" w:cs="Amiri"/>
          <w:color w:val="111111"/>
          <w:sz w:val="28"/>
          <w:sz w:val="28"/>
          <w:szCs w:val="28"/>
          <w:rtl w:val="true"/>
          <w:lang w:bidi="ar-SA"/>
        </w:rPr>
        <w:t xml:space="preserve">عَنْ جَهْلِهِ بَلْ قَدْ رَأَيْتُ أَنَّ الْحُجَّةَ عَلَيْهِ أَعْظَمُ وَ الْحَسْرَةَ أَدْوَمُ عَلَى هَذَا الْعَالِمِ الْمُنْسَلِخِ مِنْ عِلْمِهِ مِنْهَا عَلَى هَذَا الْجَاهِلِ الْمُتَحَيِّرِ فِي </w:t>
      </w:r>
    </w:p>
    <w:p>
      <w:pPr>
        <w:pStyle w:val="BookText"/>
        <w:rPr/>
      </w:pPr>
      <w:r>
        <w:rPr>
          <w:rFonts w:ascii="Amiri" w:hAnsi="Amiri" w:eastAsia="Amiri" w:cs="Amiri"/>
          <w:color w:val="111111"/>
          <w:sz w:val="28"/>
          <w:sz w:val="28"/>
          <w:szCs w:val="28"/>
          <w:rtl w:val="true"/>
          <w:lang w:bidi="ar-SA"/>
        </w:rPr>
        <w:t>جَهْلِهِ وَ كِلَاهُمَا حَائِرٌ بَائِرٌ لَا تَرْتَابُوا فَتَشُكُّوا وَ لَا تَشُكُّوا فَتَكْفُرُوا وَ لَا تُرَخِّصُوا لِأَنْفُسِكُمْ فَتُدْهِنُوا وَ لَا تُدْهِنُوا فِي الْحَقِّ فَتَخْسَرُوا وَ إِنَّ مِنَ الْحَقِّ أَنْ تَفَقَّهُوا وَ مِنَ الْفِقْهِ أَنْ لَا تَغْتَرُّوا</w:t>
      </w:r>
      <w:r>
        <w:rPr>
          <w:rStyle w:val="FootnoteAnchor"/>
          <w:rtl w:val="true"/>
        </w:rPr>
        <w:footnoteReference w:id="143"/>
      </w:r>
      <w:r>
        <w:rPr>
          <w:rFonts w:ascii="IRNazanin" w:hAnsi="IRNazanin" w:eastAsia="IRNazanin"/>
          <w:color w:val="111111"/>
          <w:sz w:val="28"/>
          <w:sz w:val="28"/>
          <w:szCs w:val="28"/>
          <w:rtl w:val="true"/>
          <w:lang w:bidi="fa-IR"/>
        </w:rPr>
        <w:t>وَ إِنَّ أَنْصَحَكُمْ لِنَفْسِهِ أَطْوَعُكُمْ لِرَبِّهِ وَ أَغَشَّكُمْ لِنَفْسِهِ أَعْصَاكُمْ لِرَبِّهِ وَ مَنْ يُطِعِ اللَّهَ يَأْمَنْ وَ يَسْتَبْشِرْ وَ مَنْ يَعْصِ اللَّهَ يَخِبْ وَ يَنْدَمْ؛ اى مردم چون دانا شديد به آن عمل كنيد شايد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بر خلاف علمش عمل كند چون جاهل سرگردانى است كه از نادانى به هوش نيايد، بلكه حجت بر او تمام‌تر و حسرت اين عالمى كه از علم خويش جدا شده بيش‌تر است از حسرت جاهل سرگردان در جهالت و هر دو سرگردان و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و دو دلى به خود راه ندهيد تا بشك افتيد و شك نكنيد تا كافر شويد و به خود اجازه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سلب مسئوليت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سست شويد و در راه حق سست نشويد تا زيان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اين‌ست كه دين را بفهميد و از فهميدن است كه فريب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خير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شما نسبت به خود مطيعترين شماست خدا را و خائن‌ترين شما با خود نافرمان‌ترين شماست خدا را، كسى كه اطاعت خدا كند ايمن گردد و مژده يابد و آن‌كه نافرمانى خدا كند نوميد گردد و پشيمان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سَمِعْتُمُ الْعِلْمَ فَاسْتَعْمِلُوهُ وَ لْتَتَّسِعْ قُلُوبُكُمْ فَإِنَّ الْعِلْمَ إِذَا كَثُرَ فِي قَلْبِ رَجُلٍ لَا يَحْتَمِلُهُ قَدَرَ الشَّيْطَانُ عَلَيْهِ فَإِذَا خَاصَمَكُمُ الشَّيْطَانُ فَأَقْبِلُوا عَلَيْهِ بِمَا تَعْرِفُونَ فَ إِنَّ كَيْدَ الشَّيْطانِ كانَ ضَعِيفاً فَقُلْتُ وَ مَا الَّذِي نَعْرِفُهُ قَالَ خَاصِمُوهُ بِمَا ظَهَرَ لَكُمْ مِنْ قُدْرَةِ اللَّهِ عَزَّ وَ جَلَّ؛ چون علم را شنيديد بكارش بنديد و بايد دل‌هاى شما گنجايش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زيادتر از استعداد و حوصله خود علم را فرا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چون علم در دل مرد به </w:t>
      </w:r>
      <w:bookmarkStart w:id="196" w:name="pg14709_346125"/>
    </w:p>
    <w:p>
      <w:pPr>
        <w:pStyle w:val="BookText"/>
        <w:rPr/>
      </w:pPr>
      <w:bookmarkEnd w:id="196"/>
      <w:r>
        <w:rPr>
          <w:rFonts w:ascii="IRNazanin" w:hAnsi="IRNazanin" w:eastAsia="IRNazanin"/>
          <w:color w:val="111111"/>
          <w:sz w:val="28"/>
          <w:sz w:val="28"/>
          <w:szCs w:val="28"/>
          <w:rtl w:val="true"/>
          <w:lang w:bidi="fa-IR"/>
        </w:rPr>
        <w:t xml:space="preserve">قدرى زياد شود كه نتواند تحمل كند شيطان بر او مسلط شود، پس چون شيطان با شما به دشمنى برخاست با آن‌چه می‌دانيد به او روى آوريد، زيرا نيرنگ شيطان 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آن‌چه می‌دانيم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مبارزه كنيد به آن‌چه از قدرت خداى عزّ و جلّ براى شما هويدا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شيطان اين‌ست كه در اصول دين انسان وسوسه و تشكيك كند در آن‌جا بايد انسان او را به همان ادله مختصرى كه می‌داند جواب گويد مثلاً در اثبات صانع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منظم بى‌صانع نمي‌شود و راجع بنبوت و امامت به علم و حلم و معجزه آن‌ها استدلال كند</w:t>
      </w:r>
      <w:r>
        <w:rPr>
          <w:rFonts w:eastAsia="IRNazanin" w:cs="IRNazanin"/>
          <w:color w:val="111111"/>
          <w:sz w:val="28"/>
          <w:szCs w:val="28"/>
          <w:rtl w:val="true"/>
          <w:lang w:bidi="fa-IR"/>
        </w:rPr>
        <w:t>.</w:t>
      </w:r>
    </w:p>
    <w:p>
      <w:pPr>
        <w:pStyle w:val="Heading4"/>
        <w:numPr>
          <w:ilvl w:val="3"/>
          <w:numId w:val="1"/>
        </w:numPr>
        <w:rPr/>
      </w:pPr>
      <w:bookmarkStart w:id="197" w:name="__RefHeading___Toc251992_730472459"/>
      <w:bookmarkStart w:id="198" w:name="_Toc71"/>
      <w:bookmarkEnd w:id="197"/>
      <w:r>
        <w:rPr/>
        <w:t>11</w:t>
      </w:r>
      <w:r>
        <w:rPr>
          <w:rtl w:val="true"/>
        </w:rPr>
        <w:t xml:space="preserve">. </w:t>
      </w:r>
      <w:r>
        <w:rPr>
          <w:rtl w:val="true"/>
        </w:rPr>
        <w:t>كسى كه ندانسته عمل كند</w:t>
      </w:r>
      <w:bookmarkEnd w:id="198"/>
    </w:p>
    <w:p>
      <w:pPr>
        <w:pStyle w:val="BookText"/>
        <w:rPr/>
      </w:pPr>
      <w:r>
        <w:rPr>
          <w:rFonts w:ascii="IRNazanin" w:hAnsi="IRNazanin" w:eastAsia="IRNazanin"/>
          <w:color w:val="111111"/>
          <w:sz w:val="28"/>
          <w:sz w:val="28"/>
          <w:szCs w:val="28"/>
          <w:rtl w:val="true"/>
          <w:lang w:bidi="fa-IR"/>
        </w:rPr>
        <w:t xml:space="preserve">روایات زیر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ندانسته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عَلَى غَيْرِ بَصِيرَةٍ كَالسَّائِرِ عَلَى غَيْرِ الطَّرِيقِ لَا يَزِيدُهُ سُرْعَةُ السَّيْرِ إِلَّا بُعْداً؛ هر كه بدون بصيرت عمل كند مانند كسى است كه بيراهه می‌رود هر چند شتاب كند از هدف دورتر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عملاً إِلَّا بِمَعْرِفَةٍ وَ لَا مَعْرِفَةَ إِلَّا بِعَمَلٍ فَمَنْ عَرَفَ دَلَّتْهُ الْمَعْرِفَةُ عَلَى الْعَمَلِ وَ مَنْ لَمْ يَعْمَلْ فَلَا مَعْرِفَةَ لَهُ أَلَا إِنَّ الْإِيمَانَ بَعْضُهُ مِنْ بَعْضٍ؛ خدا عملى را جز با </w:t>
      </w:r>
      <w:bookmarkStart w:id="199" w:name="pg14709_346126"/>
    </w:p>
    <w:p>
      <w:pPr>
        <w:pStyle w:val="BookText"/>
        <w:rPr/>
      </w:pPr>
      <w:bookmarkEnd w:id="199"/>
      <w:r>
        <w:rPr>
          <w:rFonts w:ascii="IRNazanin" w:hAnsi="IRNazanin" w:eastAsia="IRNazanin"/>
          <w:color w:val="111111"/>
          <w:sz w:val="28"/>
          <w:sz w:val="28"/>
          <w:szCs w:val="28"/>
          <w:rtl w:val="true"/>
          <w:lang w:bidi="fa-IR"/>
        </w:rPr>
        <w:t>معرفت نپذيرد و معرفتى نباشد مگر با عمل پس كسى كه معرفت دارد، همان معرفت او را بر عمل دلالت كند، و كسى كه عمل نكند معرفت ندارد همانا برخى از ايمان از برخ ديگرش به 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در كتاب ايمان و كفر ان شاء اللَّه بيان مى‌شود كه ايمان سه جزء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قلبى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زبانى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جوارحى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سه جزء ايمان در يك ديگر تأثير و تأثر دارند چنان‌چه در اين حديث شريف تأثير و تأثر اولى را با سومى بيان می‌كند بدين نحو كه تا كسى درجه اول اعتقاد را كه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نداشته باشد عملى به عنوان تقرب و رضاى خداى از او پذيرفته نيست، زيرا او كافر است و هنوز در زمره مسلمين درنيامده است و از آن طرف بجاآوردن اعمال عبادى واجب و مستحب با معرفت اندك سبب مى‌شود كه نور معرفت و خداشناسيش تا بنده‌تر گردد و بدرجه بالاترى از معرفت ترقى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غَيْرِ عِلْمٍ كَانَ مَا يُفْسِدُ أَكْثَرَ مِمَّا يُصْلِحُ؛ كسى كه ندانسته عملى انجام دهد خراب كردنش از درست كردنش بيش‌تر است</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51994_730472459"/>
      <w:bookmarkStart w:id="201" w:name="_Toc72"/>
      <w:bookmarkEnd w:id="200"/>
      <w:r>
        <w:rPr/>
        <w:t>12</w:t>
      </w:r>
      <w:r>
        <w:rPr>
          <w:rtl w:val="true"/>
        </w:rPr>
        <w:t xml:space="preserve">. </w:t>
      </w:r>
      <w:r>
        <w:rPr>
          <w:rtl w:val="true"/>
        </w:rPr>
        <w:t>نهى از ندانسته گوئى</w:t>
      </w:r>
      <w:bookmarkEnd w:id="201"/>
    </w:p>
    <w:p>
      <w:pPr>
        <w:pStyle w:val="BookText"/>
        <w:rPr/>
      </w:pPr>
      <w:r>
        <w:rPr>
          <w:rFonts w:ascii="IRNazanin" w:hAnsi="IRNazanin" w:eastAsia="IRNazanin"/>
          <w:color w:val="111111"/>
          <w:sz w:val="28"/>
          <w:sz w:val="28"/>
          <w:szCs w:val="28"/>
          <w:rtl w:val="true"/>
          <w:lang w:bidi="fa-IR"/>
        </w:rPr>
        <w:t xml:space="preserve">روایات زیر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ندانسته‌گوئی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خَصْلَتَيْنِ فِيهِمَا هَلَاكُ الرِّجَالِ أَنْهَاكَ أَنْ تَدِينَ اللَّهَ بِالْبَاطِلِ وَ تُفْتِيَ النَّاسَ بِمَا لَا تَعْلَمُ؛ تو را بازمى‌دارم از دو صفت كه هلاك مردان در آن‌ست، باز می‌دارمت از اين‌كه با روش باطلى ديندارى كنى و ندانسته به مردم فتوى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خَصْلَتَيْنِ فَفِيهِمَا هَلَكَ مَنْ هَلَكَ إِيَّاكَ أَنْ تُفْتِيَ النَّاسَ بِرَأْيِكَ أَوْ تَدِينَ بِمَا لَا تَعْلَمُ؛ از دو صفت بپرهيز كه هر كس هلاك شد از آن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طبق رأى و نظر خويش به مردم فتوى دهى يا به آن‌چه نمي‌دانى عقيده دينى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أَفْتَى النَّاسَ بِغَيْرِ عِلْمٍ وَ لَا هُدًى لَعَنَتْهُ مَلَائِكَةُ الرَّحْمَةِ وَ مَلَائِكَةُ الْعَذَابِ وَ لَحِقَهُ وِزْرُ مَنْ عَمِلَ بِفُتْيَاهُ؛ هر كه ندانسته و رهبرى نشده به مردم فتوى دهد فرشتگان رحمت و فرشتگان عذاب او را لعنت كنند و گناه آن‌كه بفتوايش عمل كند دامن‌گيرش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وَ مَا لَمْ تَعْلَمُوا فَقُولُوا اللَّهُ أَعْلَمُ إِنَّ الرَّجُلَ لَيَنْتَزِعُ الْآيَةَ</w:t>
      </w:r>
      <w:r>
        <w:rPr>
          <w:rStyle w:val="FootnoteAnchor"/>
          <w:rtl w:val="true"/>
        </w:rPr>
        <w:footnoteReference w:id="146"/>
      </w:r>
      <w:r>
        <w:rPr>
          <w:rFonts w:ascii="IRNazanin" w:hAnsi="IRNazanin" w:eastAsia="IRNazanin"/>
          <w:color w:val="111111"/>
          <w:sz w:val="28"/>
          <w:sz w:val="28"/>
          <w:szCs w:val="28"/>
          <w:rtl w:val="true"/>
          <w:lang w:bidi="fa-IR"/>
        </w:rPr>
        <w:t>مِنَ الْقُرْآنِ يَخِرُّ فِيهَا أَبْعَدَ مَا بَيْنَ السَّمَاءِ وَ الْأَرْضِ؛ آن‌چه می‌دانيد بگوئيد و آن‌چه نمي‌دانيد بگوئيد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آيه‌اى از قرآن بيرون می‌كشد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بدلخواه خويش تفسير كند و دليل مدعاى باطل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بفاصله‌اى دورتر از ميان آسمان و زمين سرنگون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معنى حقيقى آيه به اين مسافت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شَيْ‌ءٍ وَ هُوَ لَا يَعْلَمُهُ أَنْ يَقُولَ اللَّهُ أَعْلَمُ وَ لَيْسَ لِغَيْرِ الْعَالِمِ أَنْ </w:t>
      </w:r>
    </w:p>
    <w:p>
      <w:pPr>
        <w:pStyle w:val="BookText"/>
        <w:rPr/>
      </w:pPr>
      <w:r>
        <w:rPr>
          <w:rFonts w:ascii="IRNazanin" w:hAnsi="IRNazanin" w:eastAsia="IRNazanin"/>
          <w:color w:val="111111"/>
          <w:sz w:val="28"/>
          <w:sz w:val="28"/>
          <w:szCs w:val="28"/>
          <w:rtl w:val="true"/>
          <w:lang w:bidi="fa-IR"/>
        </w:rPr>
        <w:t>يَقُولَ ذَلِكَ؛ براى عالم رواست كه چون از او سؤالى شود كه نداند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ولى براى غير عالم شايسته نيست كه چنين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او بايد صريحاً بگويد نمي‌دانم و اگر او بگويد خدا داناتر است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تضمنى اين جمله آن‌ست كه من دانايم اما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الرَّجُلُ مِنْكُمْ عَمَّا لَا يَعْلَمُ فَلْيَقُلْ لَا أَدْرِي وَ لَا يَقُلْ اللَّهُ أَعْلَمُ فَيُوقِعَ فِي قَلْبِ صَاحِبِهِ شَكّاً وَ إِذَا قَالَ الْمَسْئُولُ لَا أَدْرِي فَلَا يَتَّهِمُهُ السَّائِلُ؛ چون مردى از شما را از آن‌چه نداند پرسند بگويد نمي‌دانم و نگويد خدا بهتر می‌داند تا در دل رفيقش شكى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كه از او سؤال مى‌شود بگويد نمي‌دانم سائل او را متهم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كه در دل رفيق يعنى سئوال‌كننده می‌اندازد اين‌ست كه چون او در جواب می‌گويد خدا داناتر است سئوال‌كننده خيال می‌كند كه او جواب را می‌داند، ولى به واسطۀ تكبر يا تقيه يا تشبه بعلماء يا جهات ديگر است كه صريحاً نمي‌گويد نمي‌دانم، ولى اگر صريحاً بگويد نمي‌دانم مورد هيچ يك از اين تهمت‌ها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يَقُولُوا مَا يَعْلَمُونَ وَ يَقِفُوا عِنْدَ مَا لَا يَعْلَمُونَ؛ آن‌چه می‌دانند بگويند و از آن‌چه نمي‌دانند باز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عِبَادَهُ بِآيَتَيْنِ مِنْ كِتَابِهِ أَنْ لَا يَقُولُوا حَتَّى يَعْلَمُوا وَ لَا يَرُدُّوا مَا لَمْ يَعْلَمُوا وَ قَالَ عزّ و جلّ أَ لَمْ يُؤْخَذْ عَلَيْهِمْ مِيثاقُ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يَقُولُوا عَلَى اللَّهِ إِلَّا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خدا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دو آيه از كتابش تخصيص داده است در باره اين‌كه تا ندانند نگويند و تا آن‌جا كه می‌دانند پرسنده را رد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قول قائلى از روى نادانستن 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ايشان در كتاب آسمانى پيمان نگرفتيم كه جز حق بر خدا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خدا دروغ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را كه به علم آن نرسيده‌اند و از تأويل آن خبر ندارند تكذيب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هر گاه يادم مى‌آيد، نزديك‌ست دلم شكافته شود؛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جَدِّي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شُبْرُمَةَ وَ أُقْسِمُ بِاللَّهِ مَا كَذَبَ أَبُوهُ عَلَى جَدِّهِ وَ لَا جَدُّهُ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بِالْمَقَايِيسِ فَقَدْ هَلَكَ وَ أَهْلَكَ وَ مَنْ أَفْتَى النَّاسَ بِغَيْرِ عِلْمٍ وَ هُوَ لَا يَعْلَمُ النَّاسِخَ مِنَ الْمَنْسُوخِ وَ الْمُحْكَمَ مِنَ الْمُتَشَابِهِ فَقَدْ هَلَكَ وَ أَهْلَكَ؛ خبر داد مرا پدرم از جدم تا برسد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گويد به خدا سوگند كه نه پدرش بر جدش دروغ بست و نه جدش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به قياسها عمل كند خودش سخت هلاك شده و مردم را هلاك كرده است و كسى كه ندانسته فتوى دهد و او ناسخ را از منسوخ و محكم را از متشابه تشخيص ندهد سخت هلاك شده و هلاك كرده است</w:t>
      </w:r>
      <w:r>
        <w:rPr>
          <w:rFonts w:eastAsia="IRNazanin" w:cs="IRNazanin"/>
          <w:color w:val="111111"/>
          <w:sz w:val="28"/>
          <w:szCs w:val="28"/>
          <w:rtl w:val="true"/>
          <w:lang w:bidi="fa-IR"/>
        </w:rPr>
        <w:t xml:space="preserve">.» </w:t>
      </w:r>
      <w:bookmarkStart w:id="202" w:name="pg14709_346130"/>
    </w:p>
    <w:p>
      <w:pPr>
        <w:pStyle w:val="Heading3"/>
        <w:numPr>
          <w:ilvl w:val="2"/>
          <w:numId w:val="1"/>
        </w:numPr>
        <w:rPr/>
      </w:pPr>
      <w:bookmarkStart w:id="203" w:name="__RefHeading___Toc251996_730472459"/>
      <w:bookmarkStart w:id="204" w:name="_Toc73"/>
      <w:bookmarkEnd w:id="202"/>
      <w:bookmarkEnd w:id="203"/>
      <w:r>
        <w:rPr>
          <w:rtl w:val="true"/>
        </w:rPr>
        <w:t>بخش هشتم</w:t>
      </w:r>
      <w:r>
        <w:rPr>
          <w:rtl w:val="true"/>
        </w:rPr>
        <w:t xml:space="preserve">: </w:t>
      </w:r>
      <w:r>
        <w:rPr>
          <w:rtl w:val="true"/>
        </w:rPr>
        <w:t>ارتباطات و تعاملات مؤمنین ومنافقین</w:t>
      </w:r>
      <w:bookmarkEnd w:id="204"/>
    </w:p>
    <w:p>
      <w:pPr>
        <w:pStyle w:val="Heading4"/>
        <w:numPr>
          <w:ilvl w:val="3"/>
          <w:numId w:val="1"/>
        </w:numPr>
        <w:rPr/>
      </w:pPr>
      <w:bookmarkStart w:id="205" w:name="__RefHeading___Toc251998_730472459"/>
      <w:bookmarkStart w:id="206" w:name="_Toc74"/>
      <w:bookmarkEnd w:id="205"/>
      <w:r>
        <w:rPr/>
        <w:t>1</w:t>
      </w:r>
      <w:r>
        <w:rPr>
          <w:rtl w:val="true"/>
        </w:rPr>
        <w:t xml:space="preserve">. </w:t>
      </w:r>
      <w:r>
        <w:rPr>
          <w:rtl w:val="true"/>
        </w:rPr>
        <w:t>ماهیت منافقین</w:t>
      </w:r>
      <w:bookmarkEnd w:id="206"/>
    </w:p>
    <w:p>
      <w:pPr>
        <w:pStyle w:val="Heading5"/>
        <w:numPr>
          <w:ilvl w:val="4"/>
          <w:numId w:val="1"/>
        </w:numPr>
        <w:rPr/>
      </w:pPr>
      <w:bookmarkStart w:id="207" w:name="__RefHeading___Toc252000_730472459"/>
      <w:bookmarkStart w:id="208" w:name="_Toc75"/>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رستاخيز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خدا و مؤمنان را فريب دهند؛ در حالى كه جز خودشان را فريب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آنان يك نوع بيمارى است؛ خداوند بر بيمارى آنان افزوده؛ و به خاطر دروغ‌هايى كه می‌گفتند، عذاب دردناكى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آنان گفته </w:t>
      </w:r>
      <w:bookmarkStart w:id="209" w:name="pg14709_346131"/>
    </w:p>
    <w:p>
      <w:pPr>
        <w:pStyle w:val="BookText"/>
        <w:rPr/>
      </w:pPr>
      <w:bookmarkEnd w:id="20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فساد نكنيد؛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كننده‌ايم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مفسدانند، ولى نمى‌فهمند</w:t>
      </w:r>
      <w:r>
        <w:rPr>
          <w:rFonts w:eastAsia="IRNazanin" w:cs="IRNazanin"/>
          <w:color w:val="111111"/>
          <w:sz w:val="28"/>
          <w:szCs w:val="28"/>
          <w:rtl w:val="true"/>
          <w:lang w:bidi="fa-IR"/>
        </w:rPr>
        <w:t>.»</w:t>
      </w:r>
    </w:p>
    <w:p>
      <w:pPr>
        <w:pStyle w:val="Heading5"/>
        <w:numPr>
          <w:ilvl w:val="4"/>
          <w:numId w:val="1"/>
        </w:numPr>
        <w:rPr/>
      </w:pPr>
      <w:bookmarkStart w:id="210" w:name="__RefHeading___Toc252002_730472459"/>
      <w:bookmarkStart w:id="211" w:name="_Toc76"/>
      <w:bookmarkEnd w:id="210"/>
      <w:r>
        <w:rPr>
          <w:rtl w:val="true"/>
        </w:rPr>
        <w:t>تفسیر</w:t>
      </w:r>
      <w:bookmarkEnd w:id="211"/>
    </w:p>
    <w:p>
      <w:pPr>
        <w:pStyle w:val="Heading5"/>
        <w:numPr>
          <w:ilvl w:val="4"/>
          <w:numId w:val="1"/>
        </w:numPr>
        <w:rPr/>
      </w:pPr>
      <w:bookmarkStart w:id="212" w:name="__RefHeading___Toc252004_730472459"/>
      <w:bookmarkStart w:id="213" w:name="_Toc77"/>
      <w:bookmarkEnd w:id="212"/>
      <w:r>
        <w:rPr>
          <w:rtl w:val="true"/>
        </w:rPr>
        <w:t xml:space="preserve">گروه سوم </w:t>
      </w:r>
      <w:r>
        <w:rPr>
          <w:rtl w:val="true"/>
        </w:rPr>
        <w:t>(</w:t>
      </w:r>
      <w:r>
        <w:rPr>
          <w:rtl w:val="true"/>
        </w:rPr>
        <w:t>منافقان</w:t>
      </w:r>
      <w:r>
        <w:rPr>
          <w:rtl w:val="true"/>
        </w:rPr>
        <w:t>)</w:t>
      </w:r>
      <w:bookmarkEnd w:id="213"/>
    </w:p>
    <w:p>
      <w:pPr>
        <w:pStyle w:val="BookText"/>
        <w:rPr/>
      </w:pPr>
      <w:r>
        <w:rPr>
          <w:rFonts w:ascii="IRNazanin" w:hAnsi="IRNazanin" w:eastAsia="IRNazanin"/>
          <w:color w:val="111111"/>
          <w:sz w:val="28"/>
          <w:sz w:val="28"/>
          <w:szCs w:val="28"/>
          <w:rtl w:val="true"/>
          <w:lang w:bidi="fa-IR"/>
        </w:rPr>
        <w:t>آيات فوق شرح فشرده و بسيار پر مغزى پيرامون منافقان و ويژگي‌هاى روحى و اعمال آن‌ها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يك مقطع خاص تاريخى خود با گروهى روبرو شد كه نه اخلاص و شهامت براى ايمان آوردن داشتند و نه قدرت و جرأت بر مخالفت 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كه قرآن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و ما در فارسى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 در صفوف مسلمانان واقعى نفوذ كرده بودند، و خطر بزرگى براى اسلام و مسلمين محسوب مى‌شدند، و از آن‌جا كه ظاهر اسلامى داشتند، غالباً شناخت آن‌ها مشكل بود، ولى قرآن نشانه‌هاى دقيق و زنده‌اى براى آن‌ها بيان مى‌كند كه خط باطنى آن‌ها را مشخص مى‌سازد و الگويى در اين زمينه به دست مسلمانان براى همه قرون و اعصار مى‌دهد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تفسيرى از خود نفاق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هستند كه مى‌گويند به خدا و روز قيامت ايمان آورده‌ايم در حالى كه ايمان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 وَ بِالْيَوْمِ الْآخِرِ وَ 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عمل را يك نوع زرنگى و به اصطلاح </w:t>
      </w:r>
    </w:p>
    <w:p>
      <w:pPr>
        <w:pStyle w:val="BookText"/>
        <w:rPr/>
      </w:pPr>
      <w:r>
        <w:rPr>
          <w:rFonts w:ascii="Amiri" w:hAnsi="Amiri" w:eastAsia="Amiri" w:cs="Amiri"/>
          <w:color w:val="111111"/>
          <w:sz w:val="28"/>
          <w:sz w:val="28"/>
          <w:szCs w:val="28"/>
          <w:rtl w:val="true"/>
          <w:lang w:bidi="ar-SA"/>
        </w:rPr>
        <w:t>تاكتيك جالب، حساب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با اين عمل مى‌خواهند خدا و مؤمنان را بفريبند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تنها خودشان را فريب مى‌دهند اما نمى‌فهمند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إِلَّا أَنْفُسَهُمْ وَ ما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 انحراف از راه صحيح و صراط مستقيم، عمرى را در بيراهه مى‌گذرانند تمام نيروها و امكانات خود را بر باد مى‌دهند و جز ناكامى و شكست و بدنامى و عذاب الهى بهره‌اى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آيه بعد به اين واقعيت اشاره مى‌كند كه نفاق در واقع يك نوع بيمارى است، انسان سالم يك چهره بيش‌تر ندارد، هماهنگى كامل در ميان روح و جسم او حكمفرما است، چرا كه ظاهر و باطن و روح و جسم همه مكمل يكديگرند اگر مؤمن است، تمام وجود او فرياد ايمان مى‌كشد و اگر منحرف شود باز هم ظاهر و باطن او نشان دهنده انحراف است، اين دوگانگى جسم و روح درد تازه و بيمارى اضافى است، اين يك نوع تضاد و ناهماهنگى و از هم گسستگى است كه حاكم بر وجود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دل‌هاى آن‌ها بيمارى خاصى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در نظام آفرينش، هر كس در مسيرى قرار گرفت و وسائل آن را فراهم ساخت در همان مسير، رو به جلو مى‌رود، و يا به تعبير ديگر تراكم اعمال و افكار انسان در يك مسير آن را پررنگ‌تر و راسختر مى‌سازد، قرآن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بر بيمارى آن‌ها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آن‌جا كه سرمايه اصلى منافقان، دروغ است و تا بتوانند، تناقضها را كه در </w:t>
      </w:r>
    </w:p>
    <w:p>
      <w:pPr>
        <w:pStyle w:val="BookText"/>
        <w:rPr/>
      </w:pPr>
      <w:r>
        <w:rPr>
          <w:rFonts w:ascii="IRNazanin" w:hAnsi="IRNazanin" w:eastAsia="IRNazanin"/>
          <w:color w:val="111111"/>
          <w:sz w:val="28"/>
          <w:sz w:val="28"/>
          <w:szCs w:val="28"/>
          <w:rtl w:val="true"/>
          <w:lang w:bidi="fa-IR"/>
        </w:rPr>
        <w:t>زندگي‌شان ديده مى‌شود با آن توجيه كنند،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عذاب اليمى است به خاطر دروغ‌هايى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 بِما كانُوا يَكْذِبُونَ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ويژگي‌هاى آن‌ها اشاره مى‌كند كه نخستين آن‌ها داعيه اصلاح‌طلبى است در حالى كه مفسد واقعى همان‌ها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در روى زمين فساد نكنيد مى‌گويند ما فقط اصلاح كننده‌ايم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لا تُفْسِدُوا فِي الْأَرْضِ قالُوا إِنَّما نَحْنُ مُصْلِحُونَ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برنامه‌اى جز اصلاح در تمام زندگى خود نداشته 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اين‌ها همان مفسدانند و برنامه‌اى جز فساد ندارند، ولى خودشان هم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 وَ لكِنْ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اصرار و پافشارى آن‌ها در راه نفاق و خو گرفتن با اين برنامه‌هاى زشت و ننگين سبب شده كه تدريجاً گمان كنند اين برنامه‌ها مفيد و سازنده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طلبانه است، و همان‌گونه كه سابقاً نيز اشاره كرديم گناه اگر از حد بگذرد، حس تشخيص را از انسان مى‌گيرد، بلكه تشخيص او را واژگونه مى‌كند، و ناپاكى و آلودگى به صورت طبيعت ثانوى او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عاقل و هوشيار و مؤمنان را سفيه و ساده لوح و خوش‌باور مى‌پندارند، آن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مى‌شود ايمان بياوريد آن گونه كه توده‌هاى مردم ايمان آورده‌اند، مى‌گويند آيا ما هم‌چون اين سفيهان ايمان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آمِنُوا كَما آمَنَ النَّاسُ قالُوا أَ نُؤْمِنُ كَما آمَنَ السُّفَهاءُ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افراد پاكدل و حق طلب و حقيقت جو را كه با مشاهده آثار </w:t>
      </w:r>
    </w:p>
    <w:p>
      <w:pPr>
        <w:pStyle w:val="BookText"/>
        <w:rPr/>
      </w:pPr>
      <w:r>
        <w:rPr>
          <w:rFonts w:ascii="IRNazanin" w:hAnsi="IRNazanin" w:eastAsia="IRNazanin"/>
          <w:color w:val="111111"/>
          <w:sz w:val="28"/>
          <w:sz w:val="28"/>
          <w:szCs w:val="28"/>
          <w:rtl w:val="true"/>
          <w:lang w:bidi="fa-IR"/>
        </w:rPr>
        <w:t>حقانيت در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محتواى تعليمات او، سر تعظيم فرود آورده‌اند به سفاهت متهم مى‌كند و شيطنت و دورويى و نفاق را دليل بر هوش و عقل و درايت مى‌شمرد، آرى در منطق آن‌ها عقل، جايش را با سفاهت عوض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سفيهان واقعى اين‌ها هستند اما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 وَ لكِنْ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سفاهت نيست كه انسان خط زندگى خود را مشخص نكند و در ميان هر گروهى به رنگ آن گروه در آيد و به جاى تمركز و وحدت شخصيت، دوگانگى و چندگانگى را پذيرا گردد، استعداد و نيروى خود را در طريق شيطنت و توطئه و تخريب به كار گيرد، و در عين حال خود را عاقل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نشانه آن‌ها آن‌ست كه هر روز به رنگى در مى‌آيند و در ميان هر جمعيتى با آن‌ها هم‌صدا مى‌شوند، آن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افراد با ايمان را ملاقات كنند مى‌گويند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الَّذِينَ آمَنُوا قالُوا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هستيم و پيرو يك مكتبيم، از جان و دل اسلام را پذيرا گشتيم و با شما هيچ فرقى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هنگامى كه با دوستان شيطان صفت خود به خلوتگاه مى‌روند مى‌گويند ما با شمائيم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خَلَوْا إِلى شَياطِينِهِمْ قالُوا إِنَّا مَعَكُمْ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مى‌بينيد ما در برابر مؤمنان اظهار ايمان مى‌كنيم ما مسخره‌شان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مُسْتَهْزِؤُنَ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افكار و اعمالشان در دل مى‌خنديم، مى‌خواهيم كلاه بر سرشان بگذاريم، دوست ما و محرم اسرار ما و همه چيز ما شمائيد</w:t>
      </w:r>
      <w:r>
        <w:rPr>
          <w:rFonts w:eastAsia="IRNazanin" w:cs="IRNazanin"/>
          <w:color w:val="111111"/>
          <w:sz w:val="28"/>
          <w:szCs w:val="28"/>
          <w:rtl w:val="true"/>
          <w:lang w:bidi="fa-IR"/>
        </w:rPr>
        <w:t xml:space="preserve">! </w:t>
      </w:r>
      <w:bookmarkStart w:id="214" w:name="pg14709_346135"/>
    </w:p>
    <w:p>
      <w:pPr>
        <w:pStyle w:val="BookText"/>
        <w:rPr/>
      </w:pPr>
      <w:bookmarkEnd w:id="214"/>
      <w:r>
        <w:rPr>
          <w:rFonts w:ascii="IRNazanin" w:hAnsi="IRNazanin" w:eastAsia="IRNazanin"/>
          <w:color w:val="111111"/>
          <w:sz w:val="28"/>
          <w:sz w:val="28"/>
          <w:szCs w:val="28"/>
          <w:rtl w:val="true"/>
          <w:lang w:bidi="fa-IR"/>
        </w:rPr>
        <w:t>سپس قرآن با يك لحن كوبنده و قاطع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مسخره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در طغيانشان نگه مى‌دارد تا به كلى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فِي طُغْيانِهِمْ يَعْمَهُونَ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آخرين آيه مورد بحث سرنوشت نهايى آن‌ها را كه سرنوشتى است بسيار غم‌انگيز و شوم و تاريك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در تجارتخانه اين جهان، هدايت را با گمراهى معاوضه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اشْتَرَوُا الضَّلالَةَ بِالْهُدى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آن‌ها سودى نداشته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سرمايه را نيز از كف داده‌اند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روى هدايت را نديده‌اند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مُهْتَدِينَ</w:t>
      </w:r>
      <w:r>
        <w:rPr>
          <w:rFonts w:eastAsia="IRNazanin" w:cs="IRNazanin"/>
          <w:color w:val="111111"/>
          <w:sz w:val="28"/>
          <w:szCs w:val="28"/>
          <w:rtl w:val="true"/>
          <w:lang w:bidi="fa-IR"/>
        </w:rPr>
        <w:t>».</w:t>
      </w:r>
    </w:p>
    <w:p>
      <w:pPr>
        <w:pStyle w:val="Heading4"/>
        <w:numPr>
          <w:ilvl w:val="3"/>
          <w:numId w:val="1"/>
        </w:numPr>
        <w:rPr/>
      </w:pPr>
      <w:bookmarkStart w:id="215" w:name="__RefHeading___Toc252006_730472459"/>
      <w:bookmarkStart w:id="216" w:name="_Toc78"/>
      <w:bookmarkEnd w:id="215"/>
      <w:r>
        <w:rPr/>
        <w:t>2</w:t>
      </w:r>
      <w:r>
        <w:rPr>
          <w:rtl w:val="true"/>
        </w:rPr>
        <w:t xml:space="preserve">. </w:t>
      </w:r>
      <w:r>
        <w:rPr>
          <w:rtl w:val="true"/>
        </w:rPr>
        <w:t>پيدايش نفاق و ريشه‌هاى آن</w:t>
      </w:r>
      <w:bookmarkEnd w:id="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انقلابى در محيطى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انقلابى هم‌چون انقلاب اسلام كه بر پايه‌هاى حق و عدالت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منافع گروهى غارتگر و ظالم و خودكامه به خطر مى‌افتد، آن‌ها نخست با تمسخر و استهزاء و سپس با استفاده از نيروى مسلح، فشار اقتصادى، تبليغات مستمر اجتماعى، سعى مى‌كنند انقلاب را در هم بشكنند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هنگامى كه نشانه‌هاى پيروزى انقلاب بر همه قدرت‌هاى محيط آشكار شود گروهى از مخالفان تاكتيك و روش عملى خود را تغيير داده، ظاهراً تسليم مى‌شوند اما در واقع يك گروه زير زمينى مخالف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كه به خاطر داشتن دو چهره مختلف، منافق ناميده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كانال‌ها و نقب‌هايى است كه زير زمين مى‌زنند تا براى استتار يا فرار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دشمنان انقلابند، زيرا موضع آن‌ها كاملاً مشخص نيست، تا مردم انقلابى آن‌ها را بشناسند و از خود طرد كنند، بلكه در لابلاى صفوف مردم پاك و راستين، و حتى گاهى در پستهاى حساس نفوذ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 نيز در برابر چنين گروهى قرار گرفت، يعنى تا زمانى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نكرده بود، مسلمانان حكومتى تشكيل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ورود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نخستين پايه حكومت اسلامى گذارده شد، و پس از پيروزى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مسأله آشكارتر گشت، يعنى رسما حكومت و دولتى كوچك اما قابل رشد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منافع بسيارى از سردمداران مدينه مخصوصاً يهود كه در آن زمان مورد احترام عرب‌ها بودند به خطر افتاد، احترام يهود در آن زمان بيش‌تر به خاطر اين بود كه اهل كتاب و مردمى نسبة با سواد، و از نظر وضع اقتصادى پيشرفته بودند، و همان‌ها بودند كه پيش از ظهور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چنين ظهورى را مى‌دادند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ديگرى هم در مدينه بودند كه داعيه رياست و رهبرى مردم داشتند، </w:t>
      </w:r>
      <w:bookmarkStart w:id="217" w:name="pg14709_346137"/>
    </w:p>
    <w:p>
      <w:pPr>
        <w:pStyle w:val="BookText"/>
        <w:rPr/>
      </w:pPr>
      <w:bookmarkEnd w:id="217"/>
      <w:r>
        <w:rPr>
          <w:rFonts w:ascii="IRNazanin" w:hAnsi="IRNazanin" w:eastAsia="IRNazanin"/>
          <w:color w:val="111111"/>
          <w:sz w:val="28"/>
          <w:sz w:val="28"/>
          <w:szCs w:val="28"/>
          <w:rtl w:val="true"/>
          <w:lang w:bidi="fa-IR"/>
        </w:rPr>
        <w:t>ولى با هجرت رسول خدا حسابها به هم خورد، سران ظالم و خودكامه و اطرافيان غارتگر آن‌ها ديدند توده‌هاى مردم به سرعت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مى‌آورند، حتى خويشاوندان خودشان، آن‌ها بعد از مدتى مقاومت ديدند چاره‌اى نيست جز اين‌كه ظاهراً مسلمان شوند، زيرا نواختن كوس مخالفت و قرار گرفتن در جبهه مقابل، علاوه بر مشكلات جنگ و صدمه‌هاى اقتصادى، خطر نابودى آن‌ها را در بر داشت به ويژه اين‌كه عرب تمام قدرتش قبيله او بود و قبيله‌هاى آن‌ها غالباً از آنان جدا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 راه سومى انتخاب كردند، و آن اين‌كه ظاهراً مسلمان شوند و در خفيه نقشه در هم شكستن اسلام را طرح‌ريزى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اين‌كه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اجتماع معمولاً معلول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پيروزى و قدرت آئين انقلابى موجود و تسلط آن بر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ضعف روحيه و فقدان شخصيت و شهامت كافى براى رويارويى با حوادث سخت</w:t>
      </w:r>
      <w:r>
        <w:rPr>
          <w:rFonts w:eastAsia="IRNazanin" w:cs="IRNazanin"/>
          <w:color w:val="111111"/>
          <w:sz w:val="28"/>
          <w:szCs w:val="28"/>
          <w:rtl w:val="true"/>
          <w:lang w:bidi="fa-IR"/>
        </w:rPr>
        <w:t>.</w:t>
      </w:r>
    </w:p>
    <w:p>
      <w:pPr>
        <w:pStyle w:val="Heading4"/>
        <w:numPr>
          <w:ilvl w:val="3"/>
          <w:numId w:val="1"/>
        </w:numPr>
        <w:rPr/>
      </w:pPr>
      <w:bookmarkStart w:id="218" w:name="__RefHeading___Toc252008_730472459"/>
      <w:bookmarkStart w:id="219" w:name="_Toc79"/>
      <w:bookmarkEnd w:id="218"/>
      <w:r>
        <w:rPr/>
        <w:t>3</w:t>
      </w:r>
      <w:r>
        <w:rPr>
          <w:rtl w:val="true"/>
        </w:rPr>
        <w:t xml:space="preserve">. </w:t>
      </w:r>
      <w:r>
        <w:rPr>
          <w:rtl w:val="true"/>
        </w:rPr>
        <w:t>لزوم شناخت منافقين در هر جامعه</w:t>
      </w:r>
      <w:bookmarkEnd w:id="2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نفاق و منافق، مخصوص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در هر جامعه‌اى اين برنامه و گروه وجود دارند، منتها بايد بر اساس معيارهاى حساب شده‌اى كه قرآن براى آن‌ها به دست مى‌دهد شناسايى شوند، تا نتوانند زيان و يا خطرى ايجاد كنند، در آيات گذشته و هم‌چنين سوره منافقين و روايات اسلامى نشانه‌هاى مختلفى براى آن‌ها ذكر شده است از جمله</w:t>
      </w:r>
      <w:r>
        <w:rPr>
          <w:rFonts w:eastAsia="IRNazanin" w:cs="IRNazanin"/>
          <w:color w:val="111111"/>
          <w:sz w:val="28"/>
          <w:szCs w:val="28"/>
          <w:rtl w:val="true"/>
          <w:lang w:bidi="fa-IR"/>
        </w:rPr>
        <w:t xml:space="preserve">: </w:t>
      </w:r>
      <w:bookmarkStart w:id="220" w:name="pg14709_346138"/>
    </w:p>
    <w:p>
      <w:pPr>
        <w:pStyle w:val="BookText"/>
        <w:rPr/>
      </w:pPr>
      <w:bookmarkEnd w:id="2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هياهوى بسيار و ادعاهاى بزرگ، و خلاصه گفتار زياد و عمل كم و ناهماهنگ؛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محيطى رنگ آن محيط را گرفتن و با هر جمعيتى مطابق مذاق آنان حرف زدن،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خود را از مردم جدا كردن، و تشكيل انجمن‌هاى سرى، و مرموز دادن با نقشه‌هاى حساب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نيرنگ و فريب و دروغ و تملق و چاپلوسى، پيمان شكنى و خيانت؛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برتربينى، و مردم را ناآگاه، سفيه و ابله قلمداد كردن و خود را عاقل و هوشيار دانستن؛</w:t>
      </w:r>
    </w:p>
    <w:p>
      <w:pPr>
        <w:pStyle w:val="BookText"/>
        <w:rPr/>
      </w:pPr>
      <w:r>
        <w:rPr>
          <w:rFonts w:ascii="IRNazanin" w:hAnsi="IRNazanin" w:eastAsia="IRNazanin"/>
          <w:color w:val="111111"/>
          <w:sz w:val="28"/>
          <w:sz w:val="28"/>
          <w:szCs w:val="28"/>
          <w:rtl w:val="true"/>
          <w:lang w:bidi="fa-IR"/>
        </w:rPr>
        <w:t>خلاصه دوگانگى شخصيت و تضاد برون و درون كه صفت بارز منافقان است پديده‌هاى گوناگونى در عمل و گفتار و رفتار فردى و اجتماعى آن‌ها دارد كه به خوبى مى‌توان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زيبايى دارد قرآن در آياتى كه خوانديم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دل‌هاى بيمار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بيمارى از دوگانگى ظاهر و باطن بدتر؟ و چه بيمارى از خود برتربينى و يا نداشتن شهامت براى رويارويى با حوادث دردناكتر؟، ولى همان گونه كه بيمارى قلبى را هر چند پنهان است نمى‌توان به كلى مخفى كرد، بلكه نشانه‌هاى آن در چهره انسان و تمام اعضاى بدن آشكار مى‌شود، بيمارى نفاق نيز همين گونه است كه با تظاهرات مختلف قابل شناخت مى‌باشد</w:t>
      </w:r>
      <w:r>
        <w:rPr>
          <w:rFonts w:eastAsia="IRNazanin" w:cs="IRNazanin"/>
          <w:color w:val="111111"/>
          <w:sz w:val="28"/>
          <w:szCs w:val="28"/>
          <w:rtl w:val="true"/>
          <w:lang w:bidi="fa-IR"/>
        </w:rPr>
        <w:t>.</w:t>
      </w:r>
    </w:p>
    <w:p>
      <w:pPr>
        <w:pStyle w:val="Heading4"/>
        <w:numPr>
          <w:ilvl w:val="3"/>
          <w:numId w:val="1"/>
        </w:numPr>
        <w:rPr/>
      </w:pPr>
      <w:bookmarkStart w:id="221" w:name="__RefHeading___Toc252010_730472459"/>
      <w:bookmarkStart w:id="222" w:name="_Toc80"/>
      <w:bookmarkEnd w:id="221"/>
      <w:r>
        <w:rPr/>
        <w:t>4</w:t>
      </w:r>
      <w:r>
        <w:rPr>
          <w:rtl w:val="true"/>
        </w:rPr>
        <w:t xml:space="preserve">. </w:t>
      </w:r>
      <w:r>
        <w:rPr>
          <w:rtl w:val="true"/>
        </w:rPr>
        <w:t>وسعت معناى نفاق</w:t>
      </w:r>
      <w:bookmarkEnd w:id="2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نفاق به مفهوم خاصش، صفت افراد بى‌ايمانى است كه ظاهراً در صف </w:t>
      </w:r>
    </w:p>
    <w:p>
      <w:pPr>
        <w:pStyle w:val="BookText"/>
        <w:rPr/>
      </w:pPr>
      <w:r>
        <w:rPr>
          <w:rFonts w:ascii="IRNazanin" w:hAnsi="IRNazanin" w:eastAsia="IRNazanin"/>
          <w:color w:val="111111"/>
          <w:sz w:val="28"/>
          <w:sz w:val="28"/>
          <w:szCs w:val="28"/>
          <w:rtl w:val="true"/>
          <w:lang w:bidi="fa-IR"/>
        </w:rPr>
        <w:t xml:space="preserve">مسلمانانند، اما باطنا دل در گرو كفر دارند، ولى نفاق معنى وسيعى دارد كه هر گونه دوگانگى ظاهر و باطن، گفتار و عمل را شامل مى‌شود هر چند در افراد مؤمن باشد كه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رگه‌هاى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مى‌بريم؛ به طور مثال در حديثى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كن فيه كان منافقا و ان صام و صلى و زعم انه مسلم، من اذا ائتمن خان، و اذا حدث كذب، و اذا وعد اخلف؛ سه صفت است در هر كس باشد منافق است هر چند روزه بگيرد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امانت خيانت مى‌كند، و كسى كه به هنگام سخن گفتن دروغ مى‌گويد، و كسى كه وعده مى‌دهد و خلف وعده مى‌كند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مسلماً اين گونه افراد منافق به معنى خاص نيستند، ولى رگه‌هايى از نفاق در وجود آن‌ها هست، مخصوصاً درباره رياكاران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شجرة لا تثمر الا الشرك الخفى، و اصلها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 و ظاهر سازى، درخت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 و تلخى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ميوه‌اى جز شرك خفى ندارد و اصل و ريشه آن نفاق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اين‌جا توجه شما را به سخنى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 جلب مى‌كنيم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شما را به تقوا و پرهيزكارى سفارش مى‌كنم، و از منافقان بر حذر مى‌دارم، زيرا آن‌ها گمراه و گمراه كننده‌اند، خطاكار و به خطا اندازند، به رنگ‌هاى گوناگون در مى‌آيند، به قيافه و زبانهاى متعدد خودنمايى مى‌كنند از هر وسيله‌اى براى فريفتن و در هم شكستن شما استفاده مى‌كنند، و در هر كمين‌گاهى </w:t>
      </w:r>
    </w:p>
    <w:p>
      <w:pPr>
        <w:pStyle w:val="BookText"/>
        <w:rPr/>
      </w:pPr>
      <w:r>
        <w:rPr>
          <w:rFonts w:ascii="IRNazanin" w:hAnsi="IRNazanin" w:eastAsia="IRNazanin"/>
          <w:color w:val="111111"/>
          <w:sz w:val="28"/>
          <w:sz w:val="28"/>
          <w:szCs w:val="28"/>
          <w:rtl w:val="true"/>
          <w:lang w:bidi="fa-IR"/>
        </w:rPr>
        <w:t xml:space="preserve">به كمين شما مى‌نشينند، بد باطن و خوش‌ظاهرند، و در نهان براى فريب مردم گام بر مى‌دارند، از بيراهه‌ها حركت مى‌كنند، و گفتارشان به ظاهر شفا بخش، اما كردارشان دردى است درمان‌ناپذير، به رفاه و آسايش مردم حسد مى‌ورزند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وارد شود خوشحالند، اميدواران را مأيوس مى‌كنند، و در هر راهى كشته‌اى دارند، در هر دلى راهى و در هر مصيبتى اشك ساختگى مى‌ريزند، مدح و تمجيد را به يكديگر قرض مى‌دهند و انتظار پاداش و جزا مى‌كشند، اگر چيزى بخواهند اصرار مى‌ورزند، و اگر ملامت كنند پرده‌درى مى‌نمايند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گاهى در انجمن‌هاى سرى خود تصميم مى‌گرفتند، كمك‌هاى مالى خود را از ياران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قطع كنند، تا از اطراف او پراكنده شوند، چنان كه در سوره منافقان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يَقُولُونَ لا تُنْفِقُوا عَلى مَنْ عِنْدَ رَسُولِ اللَّهِ حَتَّى يَنْفَضُّوا وَ لِلَّهِ خَزائِنُ السَّماواتِ وَ الْأَرْضِ وَ لكِنَّ الْمُنافِقِينَ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 كمك‌هاى مالى خود را از كسانى كه نزد پيامبرند قطع كنيد تا از پيرامون او پراكنده شوند، بدانيد خزائن آسمان و زمين از آن خدا است، ولى منافقان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تصميم مى‌گرفتند كه پس از بازگشت از جنگ به مدينه، دست به دست هم بدهند و با استفاده از يك فرصت مناسب، مؤمنان را از مدينه بيرون كنند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إِلَى الْمَدِينَةِ لَيُخْرِجَنَّ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مدينه باز گرديم، عزيزان، ذليلان را بيرون خواهند 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زمانى هم به بهانه‌هاى مختلف از قبيل جمع‌آورى محصول‌هاى كشاورزى </w:t>
      </w:r>
      <w:bookmarkStart w:id="223" w:name="pg14709_346141"/>
    </w:p>
    <w:p>
      <w:pPr>
        <w:pStyle w:val="BookText"/>
        <w:rPr/>
      </w:pPr>
      <w:bookmarkEnd w:id="223"/>
      <w:r>
        <w:rPr>
          <w:rFonts w:ascii="IRNazanin" w:hAnsi="IRNazanin" w:eastAsia="IRNazanin"/>
          <w:color w:val="111111"/>
          <w:sz w:val="28"/>
          <w:sz w:val="28"/>
          <w:szCs w:val="28"/>
          <w:rtl w:val="true"/>
          <w:lang w:bidi="fa-IR"/>
        </w:rPr>
        <w:t>از شركت در برنامه‌هاى جهاد، خود دارى كرده و در شديدترين لحظات،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مى‌گذاشتند، و در عين حال وحشت داشتند كه پرده از رازشان برداشته شود و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همين موضع‌گيريهاى بسيار خصمانه، در آيات زيادى از قرآن، آماج شديدترين حملات قرار گرفتند، و يك سوره در قرآن به نام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وضع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سوره‌هاى توبه، حشر و بعضى ديگر از سوره‌هاى قرآن نيز مورد نكوهش فراوان قرار گرفته‌اند، از جمله سيزده آيه از آيات همين سوره بقره از صفات آن‌ها و عواقب شومشان سخن مى‌گويد</w:t>
      </w:r>
      <w:r>
        <w:rPr>
          <w:rFonts w:eastAsia="IRNazanin" w:cs="IRNazanin"/>
          <w:color w:val="111111"/>
          <w:sz w:val="28"/>
          <w:szCs w:val="28"/>
          <w:rtl w:val="true"/>
          <w:lang w:bidi="fa-IR"/>
        </w:rPr>
        <w:t>.</w:t>
      </w:r>
    </w:p>
    <w:p>
      <w:pPr>
        <w:pStyle w:val="Heading4"/>
        <w:numPr>
          <w:ilvl w:val="3"/>
          <w:numId w:val="1"/>
        </w:numPr>
        <w:rPr/>
      </w:pPr>
      <w:bookmarkStart w:id="224" w:name="__RefHeading___Toc252012_730472459"/>
      <w:bookmarkStart w:id="225" w:name="_Toc81"/>
      <w:bookmarkEnd w:id="224"/>
      <w:r>
        <w:rPr/>
        <w:t>5</w:t>
      </w:r>
      <w:r>
        <w:rPr>
          <w:rtl w:val="true"/>
        </w:rPr>
        <w:t xml:space="preserve">. </w:t>
      </w:r>
      <w:r>
        <w:rPr>
          <w:rtl w:val="true"/>
        </w:rPr>
        <w:t>منافقین و فريب دادن مسلمانان</w:t>
      </w:r>
      <w:bookmarkEnd w:id="225"/>
    </w:p>
    <w:p>
      <w:pPr>
        <w:pStyle w:val="Heading5"/>
        <w:numPr>
          <w:ilvl w:val="4"/>
          <w:numId w:val="1"/>
        </w:numPr>
        <w:rPr/>
      </w:pPr>
      <w:bookmarkStart w:id="226" w:name="__RefHeading___Toc252014_730472459"/>
      <w:bookmarkStart w:id="227" w:name="_Toc8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مشكل بزرگى كه مسلمانان در ارتباط با منافقان داشتند اين است كه از يك سو مأمور بودند هر كس اظهار اسلام مى‌كند با آغوش باز از او استقبال كنند، و از تفتيش عقائد در مورد اشخاص خود دارى نمايند، از سوى ديگر بايد مراقب توطئه‌هاى منافقان باشند، منافقانى كه با قيافه حق به جانب و به نام يك فرد مسلمان، گفتارشان مورد قبول افراد واقع مى‌شد، در حالى كه در باطن، سد راه اسلام و از دشمنان قسم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با پيش گرفتن اين راه فكر مى‌كردند مى‌توانند خداوند و مؤمنان را براى هميشه فريب دهند، در حالى كه بدون توجه خود را فريب مى‌دادند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معنى مخادعه كه به معنى نيرنگ و خدعه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دقيقى را ترسيم مى‌كند و آن اين‌كه آن‌ها </w:t>
      </w:r>
    </w:p>
    <w:p>
      <w:pPr>
        <w:pStyle w:val="BookText"/>
        <w:rPr/>
      </w:pPr>
      <w:r>
        <w:rPr>
          <w:rFonts w:ascii="IRNazanin" w:hAnsi="IRNazanin" w:eastAsia="IRNazanin"/>
          <w:color w:val="111111"/>
          <w:sz w:val="28"/>
          <w:sz w:val="28"/>
          <w:szCs w:val="28"/>
          <w:rtl w:val="true"/>
          <w:lang w:bidi="fa-IR"/>
        </w:rPr>
        <w:t>از يك سو بر اثر كوردلى، اعتقاد داشتند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خدعه‌گر است كه براى حكومت بر مردم، دين و نبوت را مطرح ساخته، و افراد ساده‌لوح نيز اطراف او جمع شده‌اند، لذا بايد در مقابل او به خدعه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از يك سو كار اين منافقين، خدعه و نيرنگ بود و از سويى ديگر درباره پيامبر بزرگ خدا نيز چنين اعتقاد غلطى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يَخْدَعُونَ إِلَّا أَنْفُسَهُمْ وَ ما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پندار آن‌ها را در هم مى‌كوبد، از يك سو اثبات مى‌كند كه تنها خدعه و نيرنگ از جانب خود آن‌ها است و از سوى ديگر مى‌گويد اين خدعه و نيرنگ نيز به خودشان باز مى‌گردد و نمى‌فهمند، چرا كه سرمايه‌هاى اصيلى را كه خداوند براى نيل به سعادت در وجودشان آفريده، در مسير خدعه و فريب و نيرنگ بر باد مى‌دهند و دست خالى از هر خير و نيكى، با كوله‌بارى از گناه، از دنيا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هيچ‌كس خدا را نمى‌تواند فريب بدهد، چرا كه او با خبر از آشكار و نهان است، بنا بر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نظر است كه خدعه و نيرنگ با پيامبر و مؤمنان، هم‌چون خدعه و نيرنگ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ديگرى از قرآن نيز ديده مى‌شود كه خداوند براى تعظيم پيامبر و مؤمنان خود را در صف آن‌ها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بر اثر عدم شناخت صفات خدا با افكار كوتاه و ناقص خود به راستى فكر مى‌كردند ممكن است چيزى از خدا پنهان بماند و نظير آن نيز در بعضى ديگر از آيات قرآن ديده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آيه فوق، اشاره روشنى به مسأله فريب و جدان دارد و اين‌كه بسيار </w:t>
      </w:r>
    </w:p>
    <w:p>
      <w:pPr>
        <w:pStyle w:val="BookText"/>
        <w:rPr/>
      </w:pPr>
      <w:r>
        <w:rPr>
          <w:rFonts w:ascii="IRNazanin" w:hAnsi="IRNazanin" w:eastAsia="IRNazanin"/>
          <w:color w:val="111111"/>
          <w:sz w:val="28"/>
          <w:sz w:val="28"/>
          <w:szCs w:val="28"/>
          <w:rtl w:val="true"/>
          <w:lang w:bidi="fa-IR"/>
        </w:rPr>
        <w:t xml:space="preserve">مى‌شود كه انسان منحرف و آلوده، براى رهايى از سرزنش و مجازات و جدان در برابر اعمال زشت و انحرافى دست به فريب و جدان خويش می‌زند، و كم كم براى خود اين باور را به وجود مى‌آورد كه اين عمل من نه تنها زشت و انحرافى نيست، بلكه اصلاح است و مبارزه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فريب و جدان، آسوده خاطر به اعمال خلاف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يكى از سران آمريكا در پاسخ اين‌كه چرا دستور داده است دو شهر بزرگ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 و</w:t>
      </w:r>
    </w:p>
    <w:p>
      <w:pPr>
        <w:pStyle w:val="BookText"/>
        <w:rPr/>
      </w:pPr>
      <w:r>
        <w:rPr>
          <w:rFonts w:ascii="IRNazanin" w:hAnsi="IRNazanin" w:eastAsia="IRNazanin"/>
          <w:color w:val="111111"/>
          <w:sz w:val="28"/>
          <w:sz w:val="28"/>
          <w:szCs w:val="28"/>
          <w:rtl w:val="true"/>
          <w:lang w:bidi="fa-IR"/>
        </w:rPr>
        <w:t>ناكازاكى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بمباران اتمى كنند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كودك و پير و جوان را نابود يا ناقص سازند؟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صلح اين دستور را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كار را نمى‌كرديم جنگ طولانى‌تر مى‌شد و مى‌بايست بيش از اين مى‌كشتيم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منافقان عصر ما نيز براى فريب مردم يا فريب و جدان خود از اين گفته‌ها و از آن كارها، بسيار دارند، در حالى كه در برابر ادامه جنگ يا بمباران اتمى شهرهاى بى‌دفاع، راه سوم روشنى نيز وجود داشت و آن اين‌كه دست از تجاوزگرى بردارند و ملت‌ها را با سرمايه‌هاى كشورشان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نفاق در حقيقت وسيله‌اى است براى فريب و جدان، و چه دردناك است كه انسان، اين واعظ درونى، اين پليس هميشه بيدار و اين نماينده الهى را در درون خود، خفه كند، و يا آن چنان پرده بر روى آن بيفكند كه صدايش به گوش نرسد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bookmarkStart w:id="228" w:name="pg14709_346144"/>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 أَعْتَدْنا لِلْكافِرينَ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افراد بى‌هدفى هستند كه نه سوى اينها، و نه سوى آن‌هايند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صف مؤمنان قرار دارند،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راهى براى او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 و پيامبرانِ او را انكار مى‌كنند، و مى‌خواهند ميان خدا و پيامبرانش تبعيض قائل 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ايمان مى‌آوريم، و بعضى را انكار مى كنيم و مى‌خواهند در ميان اين دو، راهى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كافران حقيقى‌اند؛ و براى كافران، مجازات خواركننده‌اى فراهم ساخته‌ايم</w:t>
      </w:r>
      <w:r>
        <w:rPr>
          <w:rFonts w:eastAsia="IRNazanin" w:cs="IRNazanin"/>
          <w:color w:val="111111"/>
          <w:sz w:val="28"/>
          <w:szCs w:val="28"/>
          <w:rtl w:val="true"/>
          <w:lang w:bidi="fa-IR"/>
        </w:rPr>
        <w:t>.»</w:t>
      </w:r>
    </w:p>
    <w:p>
      <w:pPr>
        <w:pStyle w:val="Heading5"/>
        <w:numPr>
          <w:ilvl w:val="4"/>
          <w:numId w:val="1"/>
        </w:numPr>
        <w:rPr/>
      </w:pPr>
      <w:bookmarkStart w:id="229" w:name="__RefHeading___Toc252016_730472459"/>
      <w:bookmarkStart w:id="230" w:name="_Toc83"/>
      <w:bookmarkEnd w:id="229"/>
      <w:r>
        <w:rPr>
          <w:rtl w:val="true"/>
        </w:rPr>
        <w:t>تفسیر</w:t>
      </w:r>
      <w:bookmarkEnd w:id="230"/>
    </w:p>
    <w:p>
      <w:pPr>
        <w:pStyle w:val="BookText"/>
        <w:rPr/>
      </w:pPr>
      <w:r>
        <w:rPr>
          <w:rFonts w:ascii="Amiri" w:hAnsi="Amiri" w:eastAsia="Amiri" w:cs="Amiri"/>
          <w:color w:val="111111"/>
          <w:sz w:val="28"/>
          <w:sz w:val="28"/>
          <w:szCs w:val="28"/>
          <w:rtl w:val="true"/>
          <w:lang w:bidi="ar-SA"/>
        </w:rPr>
        <w:t xml:space="preserve">نفاق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بودن ظاهر با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براى آن اقسامى است</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252018_730472459"/>
      <w:bookmarkStart w:id="232" w:name="_Toc84"/>
      <w:bookmarkEnd w:id="231"/>
      <w:r>
        <w:rPr>
          <w:rtl w:val="true"/>
        </w:rPr>
        <w:t>اقسام نفاق</w:t>
      </w:r>
      <w:bookmarkEnd w:id="232"/>
    </w:p>
    <w:p>
      <w:pPr>
        <w:pStyle w:val="Heading6"/>
        <w:numPr>
          <w:ilvl w:val="5"/>
          <w:numId w:val="1"/>
        </w:numPr>
        <w:rPr/>
      </w:pPr>
      <w:bookmarkStart w:id="233" w:name="__RefHeading___Toc252020_730472459"/>
      <w:bookmarkStart w:id="234" w:name="_Toc85"/>
      <w:bookmarkEnd w:id="233"/>
      <w:r>
        <w:rPr>
          <w:rtl w:val="true"/>
        </w:rPr>
        <w:t>قسم اول</w:t>
      </w:r>
      <w:bookmarkEnd w:id="2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در عقيده است به اين‌كه در باطن كافر و مشرك و طبيعى و منحرف باشد، ولى در ظاهر اظهار اسلام و ايمان كند و يا جزو فرق باطله و اهل بدعت و ضلالت باشد، ولى اظهار تشيّع نمايد، و اين نوع از نفاق اعظم و اشدّ و اقبح اقسام كفر است، زيرا علاوه بر كفر باطنى، شامل مكر و حيله و خدعه نسبت به مسلمانان نيز می‌باشد و آن‌چه از مصائب و بدبختي‌ها كه دامن‌گير مسلمانان شده از قبل </w:t>
      </w:r>
      <w:bookmarkStart w:id="235" w:name="pg14709_346145"/>
    </w:p>
    <w:p>
      <w:pPr>
        <w:pStyle w:val="BookText"/>
        <w:rPr/>
      </w:pPr>
      <w:bookmarkEnd w:id="235"/>
      <w:r>
        <w:rPr>
          <w:rFonts w:ascii="IRNazanin" w:hAnsi="IRNazanin" w:eastAsia="IRNazanin"/>
          <w:color w:val="111111"/>
          <w:sz w:val="28"/>
          <w:sz w:val="28"/>
          <w:szCs w:val="28"/>
          <w:rtl w:val="true"/>
          <w:lang w:bidi="fa-IR"/>
        </w:rPr>
        <w:t>اين‌گونه افراد بوده است و از اينجهت خداوند در قرآن سخت‌ترين عذاب و دركات دوزخ را براى آنان مقرر داشته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اشكال به اين‌كه منافق اگر باطنش قبيح است، ولى ظاهرش حسن است بخلاف كافر كه باطن و ظاهرش قبيح می‌باشد دفع می‌شود به اين‌كه ظاهر فريبنده علاوه بر اين‌كه حسنى ندارد بدتر از ظاهرى است كه قبح آن آشكارا باشد، زيرا آن ظاهر دامى پنهان است، ولى اين، باطنش از ظاهر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كسى كه باطنا مسلمان و مؤمن باشد، ولى در ظاهر اظهار كفر كند منافق اطلاق نمي‌شود، بلكه چنين اظهارى ممكن است از روى تقيّه باشد و علاوه بر اين‌كه چيزى بر او نيست بسا واجب می‌شود و امّا اگر از روى جحود باشد كفر جحودى خواهد بود</w:t>
      </w:r>
      <w:r>
        <w:rPr>
          <w:rFonts w:eastAsia="IRNazanin" w:cs="IRNazanin"/>
          <w:color w:val="111111"/>
          <w:sz w:val="28"/>
          <w:szCs w:val="28"/>
          <w:rtl w:val="true"/>
          <w:lang w:bidi="fa-IR"/>
        </w:rPr>
        <w:t>.</w:t>
      </w:r>
    </w:p>
    <w:p>
      <w:pPr>
        <w:pStyle w:val="Heading6"/>
        <w:numPr>
          <w:ilvl w:val="5"/>
          <w:numId w:val="1"/>
        </w:numPr>
        <w:rPr/>
      </w:pPr>
      <w:bookmarkStart w:id="236" w:name="__RefHeading___Toc252022_730472459"/>
      <w:bookmarkStart w:id="237" w:name="_Toc86"/>
      <w:bookmarkEnd w:id="236"/>
      <w:r>
        <w:rPr>
          <w:rtl w:val="true"/>
        </w:rPr>
        <w:t>قسم دوم</w:t>
      </w:r>
      <w:bookmarkEnd w:id="237"/>
    </w:p>
    <w:p>
      <w:pPr>
        <w:pStyle w:val="BookText"/>
        <w:rPr/>
      </w:pPr>
      <w:r>
        <w:rPr>
          <w:rFonts w:ascii="IRNazanin" w:hAnsi="IRNazanin" w:eastAsia="IRNazanin"/>
          <w:color w:val="111111"/>
          <w:sz w:val="28"/>
          <w:sz w:val="28"/>
          <w:szCs w:val="28"/>
          <w:rtl w:val="true"/>
          <w:lang w:bidi="fa-IR"/>
        </w:rPr>
        <w:t>نفاق در اخلاق است يعنى باطنا متخلّق باخلاق حميده نباشد، ولى در ظاهر چنين نمايش دهد كه داراى اخلاق حميده است مثل اين‌كه در باطن زهد و خوف از خدا و محبّت خدا و سخاوت و توكل و خشوع و امثال اين صفات را ندارد، ولى در ظاهر خود را زاهد و خائف و محبّ خدا و سخى و متوكل و خاشع و نظائر اين‌ها نشان می‌دهد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در باطن داراى اخلاق رذيله باشد، ولى در ظاهر ترتيب اثر بر آن‌ها </w:t>
      </w:r>
      <w:bookmarkStart w:id="238" w:name="pg14709_346146"/>
    </w:p>
    <w:p>
      <w:pPr>
        <w:pStyle w:val="BookText"/>
        <w:rPr/>
      </w:pPr>
      <w:bookmarkEnd w:id="238"/>
      <w:r>
        <w:rPr>
          <w:rFonts w:ascii="IRNazanin" w:hAnsi="IRNazanin" w:eastAsia="IRNazanin"/>
          <w:color w:val="111111"/>
          <w:sz w:val="28"/>
          <w:sz w:val="28"/>
          <w:szCs w:val="28"/>
          <w:rtl w:val="true"/>
          <w:lang w:bidi="fa-IR"/>
        </w:rPr>
        <w:t>ندهد، اين نفاق نمي‌باشد، بلكه طريقه معالجه اخلاق رذيله همين است و اگر به اين قصد باشد بسيار ممدوح و پسنديده، بلكه لازم است</w:t>
      </w:r>
      <w:r>
        <w:rPr>
          <w:rFonts w:eastAsia="IRNazanin" w:cs="IRNazanin"/>
          <w:color w:val="111111"/>
          <w:sz w:val="28"/>
          <w:szCs w:val="28"/>
          <w:rtl w:val="true"/>
          <w:lang w:bidi="fa-IR"/>
        </w:rPr>
        <w:t>.</w:t>
      </w:r>
    </w:p>
    <w:p>
      <w:pPr>
        <w:pStyle w:val="Heading6"/>
        <w:numPr>
          <w:ilvl w:val="5"/>
          <w:numId w:val="1"/>
        </w:numPr>
        <w:rPr/>
      </w:pPr>
      <w:bookmarkStart w:id="239" w:name="__RefHeading___Toc252024_730472459"/>
      <w:bookmarkStart w:id="240" w:name="_Toc87"/>
      <w:bookmarkEnd w:id="239"/>
      <w:r>
        <w:rPr>
          <w:rtl w:val="true"/>
        </w:rPr>
        <w:t>قسم سوم</w:t>
      </w:r>
      <w:bookmarkEnd w:id="240"/>
    </w:p>
    <w:p>
      <w:pPr>
        <w:pStyle w:val="BookText"/>
        <w:rPr/>
      </w:pPr>
      <w:r>
        <w:rPr>
          <w:rFonts w:ascii="IRNazanin" w:hAnsi="IRNazanin" w:eastAsia="IRNazanin"/>
          <w:color w:val="111111"/>
          <w:sz w:val="28"/>
          <w:sz w:val="28"/>
          <w:szCs w:val="28"/>
          <w:rtl w:val="true"/>
          <w:lang w:bidi="fa-IR"/>
        </w:rPr>
        <w:t>نفاق در اعمال است يعنى خلوت او با ملأ او و پنهان او با آشكاراى او و غيبت او با حضور او متفاوت باشد و در ظاهر خود را اعبد و اتقى ناس معرّفى كند، ولى در حقيقت چنين نباشد، و اين نيز غير از اخفاء معصيت است، زيرا اشاعه و اظهار معصيت خود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اين‌كه نفاق شامل جميع اين اقسام است اخبارى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نفاق و منافق وارد شده از امام چهارم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 ينهى و لا ينتهى و يأمر بما لا يأتى و اذا قام الى الصلاة اعترض و اذا ركع ربض يمسى و همّه العشاء و هو مفطر و يصبح و همّه النوم و لم يسهر ان حدثك كذبك و ان ائتمنه خانك و ان غبت اغتابك و ان وعدك اخلفك؛</w:t>
      </w:r>
      <w:r>
        <w:rPr>
          <w:rStyle w:val="FootnoteAnchor"/>
          <w:rtl w:val="true"/>
        </w:rPr>
        <w:footnoteReference w:id="158"/>
      </w:r>
      <w:r>
        <w:rPr>
          <w:rFonts w:ascii="IRNazanin" w:hAnsi="IRNazanin" w:eastAsia="IRNazanin"/>
          <w:color w:val="111111"/>
          <w:sz w:val="28"/>
          <w:sz w:val="28"/>
          <w:szCs w:val="28"/>
          <w:rtl w:val="true"/>
          <w:lang w:bidi="fa-IR"/>
        </w:rPr>
        <w:t xml:space="preserve">به درستى كه منافق نهى می‌كند و نهى نمى‌پذيرد و امر می‌كند به آن‌چه خود انجام نمي‌دهد و وقتى به نماز مى‌ايستد التفات و توجّهش به غير خداست و هنگامى كه بركوع می‌رود چون چهارپايان فرود می‌شود يعنى از ركوع چيزى درك نمي‌كند شام می‌كند و همّش خوراك است با اين‌كه روزه نبوده و صبح می‌كند و همّش خواب است با اين‌كه شب بيدار نبوده اگر با تو سخن </w:t>
      </w:r>
    </w:p>
    <w:p>
      <w:pPr>
        <w:pStyle w:val="BookText"/>
        <w:rPr/>
      </w:pPr>
      <w:r>
        <w:rPr>
          <w:rFonts w:ascii="IRNazanin" w:hAnsi="IRNazanin" w:eastAsia="IRNazanin"/>
          <w:color w:val="111111"/>
          <w:sz w:val="28"/>
          <w:sz w:val="28"/>
          <w:szCs w:val="28"/>
          <w:rtl w:val="true"/>
          <w:lang w:bidi="fa-IR"/>
        </w:rPr>
        <w:t>گويد دروغ می‌گويد و اگر به او امانت بسپارى خيانت كند و اگر از او غايب شوى غيبت تو را می‌نمايد و اگر با او وعده كنى خلف وعده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على ما فى القلب فهو عندنا نفاق؛</w:t>
      </w:r>
      <w:r>
        <w:rPr>
          <w:rStyle w:val="FootnoteAnchor"/>
          <w:rtl w:val="true"/>
        </w:rPr>
        <w:footnoteReference w:id="159"/>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فزونى خشوع اعضاء و جوارح بر آن‌چه در قلب است نزد ما نفاق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من كنّ فيه كان منافقا و ان صام و صلّى و زعم انّه مسلم من اذا ائتمن خان و اذا حدث كذب و اذا وعد اخلف؛</w:t>
      </w:r>
      <w:r>
        <w:rPr>
          <w:rStyle w:val="FootnoteAnchor"/>
          <w:rtl w:val="true"/>
        </w:rPr>
        <w:footnoteReference w:id="16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خصلت است كه در هر كس باشد منافق است و اگر چه روزه بدارد و نماز بگزارد و گمان كند مسلمان است، كسى كه هر گاه امانت به او سپرده شود خيانت كند و هر گاه تكلّم كند دروغ گويد و هر گاه وعده كند وفا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نفاق امرى است مقول به تشكيك و ذى مراتب و منافقين بمراتبهم در هر عصر و زمانى بوده و هستند و آيات قرآن صريح است در اين‌كه در ميان صحابه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بوده‌اند مانند آيات سوره برائت و آيات سوره منافقين و غير اين‌ها، ولى بعضى از اهل‌سنت گفته‌اند كه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عدول بوده و بر طبق اين ادعاء خبرى به آن حضرت نسبت داده‌اند كه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 بايّهم اقتديتم اهتديتم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ولى اين ادعاء و خبرى كه بر طبق آن نقل كرده‌اند به وجوهى مردود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آياتى كه درباره منافقين نازل شده، بلكه شايد همه آن‌ها در مدينه و در اواخر هجرت بوده و البته منافقينى در ميان صحابه بوده و خود را جزو صحابه می‌شمرده‌اند كه اين آيات درباره آن‌ها نازل شده و پيداست كه به فوت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صحيح بخارى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در شفاء الصدور در شرح اين فقره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امّة اسست اساس الظلم و الجور عليكم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جماعتى را ميآورند من در پيش‌گاه احديت عرض می‌كنم پروردگارا اينان اصحاب من و از امت منند چرا آنان را از حوض من منع فرمودى؟ خطاب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لا تدرى ما احدثوا بعدك انّهم ارتدوا على ادبارهم القهقرى فيقول النبى سحقا سحقا لمن غير بعدى فيؤمر بهم الى النار؛ تو نمي‌دانى بعد تو چه چيزها احداث كرده و چه بدعت‌ها گزاردند، به درستى كه اينان به قهقرى برگشتند و به همان كفر نخست مراجعت نمودند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هلاكت باد براى كسى كه</w:t>
      </w:r>
    </w:p>
    <w:p>
      <w:pPr>
        <w:pStyle w:val="BookText"/>
        <w:rPr/>
      </w:pPr>
      <w:r>
        <w:rPr>
          <w:rFonts w:ascii="IRNazanin" w:hAnsi="IRNazanin" w:eastAsia="IRNazanin"/>
          <w:color w:val="111111"/>
          <w:sz w:val="28"/>
          <w:sz w:val="28"/>
          <w:szCs w:val="28"/>
          <w:rtl w:val="true"/>
          <w:lang w:bidi="fa-IR"/>
        </w:rPr>
        <w:t>بعد از من دين را تغيير داد، پس امر شود ايشان را به طرف آتش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مسند احمد بن حنبل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 عليّا فقد آذانى ايها الناس من آذا عليّا بعث يوم القيمة يهوديّا او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كه بسيارى از صحابه نسبت به على اذيّت و آزار نمودند و با اين وصف چگونه می‌توان گفت آن‌ها عدول و مانند نجومند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متواتر ثقلين و حديث متواتر سفينه و احاديث ديگرى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و علىّ مع الحق حيث ما دار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مانند حديثى كه به عمار ياسر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سلك الناس كلّهم واديا و سلك على واديا فاسلك واديا سلكه على و خلّ الناس طرّا يا عمار انّ عليّا لا يزال على هدى يا عمار انّ طاعة على من طاعتى و طاعتى من طاعة اللَّه؛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اگر همۀ مردم راهى را پيمودند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تو آن راهى را برو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همۀ مردم را رها كن اى عمار به درستى كه على هميشه بر طريق هدايت است، اى عمار طاعت على طاعت من و طاعت من 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احاديث راه غير على راه هدايت نيست و اقتداى به غير على باعث اهتداء نشود و حديث اصحابى كالنجوم درست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صحيح بخارى در اغلب كتب عامه و خاصه نقل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اغضبها فقد اغضبنى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صحيح مسلم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يؤذينى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صحيح ترمذى نقل شده كه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ينضبنى ما انضبها</w:t>
      </w:r>
      <w:r>
        <w:rPr>
          <w:rFonts w:eastAsia="Amiri" w:cs="Amiri" w:ascii="Amiri" w:hAnsi="Amiri"/>
          <w:color w:val="111111"/>
          <w:sz w:val="28"/>
          <w:szCs w:val="28"/>
          <w:rtl w:val="true"/>
          <w:lang w:bidi="ar-SA"/>
        </w:rPr>
        <w:t xml:space="preserve">.» </w:t>
      </w:r>
      <w:bookmarkStart w:id="241" w:name="pg14709_346150"/>
    </w:p>
    <w:p>
      <w:pPr>
        <w:pStyle w:val="BookText"/>
        <w:rPr/>
      </w:pPr>
      <w:bookmarkEnd w:id="241"/>
      <w:r>
        <w:rPr>
          <w:rFonts w:ascii="IRNazanin" w:hAnsi="IRNazanin" w:eastAsia="IRNazanin"/>
          <w:color w:val="111111"/>
          <w:sz w:val="28"/>
          <w:sz w:val="28"/>
          <w:szCs w:val="28"/>
          <w:rtl w:val="true"/>
          <w:lang w:bidi="fa-IR"/>
        </w:rPr>
        <w:t>و اين حديث بضميمه حديثى كه از بخارى از عايشه نقل شده پس از آن‌كه ابو بكر فاطمه را از فدك منع نمود،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على ابى‌بكر و لم تتكلّم معه الى ان ماتت فدفنها على ليلا و لم يخبر ابا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دو حديث معلوم می‌شود كه ابو بكر،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نموده و اذيت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مورد لعن و عذاب قرار گرفته و با اين وصف چگونه اطلاق عادل و هادى بر او می‌توان نمود و به او اقتداء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صحت حديث، منع می‌كنم صدق اصحاب را بر كسانى كه مسلك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پيموده‌اند، زيرا طبق حديث مسلم كه از عقد ابن عبد ربّه از ام سلمه 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سميّة لا تقتلك اصحابى لكن تقتلك الفئة الباغية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به قدرى معروف بود كه معاويه و عمرو عاص نتوانستند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زمره اصحاب خود خارج نموده</w:t>
      </w:r>
      <w:r>
        <w:rPr>
          <w:rFonts w:eastAsia="IRNazanin" w:cs="IRNazanin"/>
          <w:color w:val="111111"/>
          <w:sz w:val="28"/>
          <w:szCs w:val="28"/>
          <w:rtl w:val="true"/>
          <w:lang w:bidi="fa-IR"/>
        </w:rPr>
        <w:t>.</w:t>
      </w:r>
    </w:p>
    <w:p>
      <w:pPr>
        <w:pStyle w:val="Heading5"/>
        <w:numPr>
          <w:ilvl w:val="4"/>
          <w:numId w:val="1"/>
        </w:numPr>
        <w:rPr/>
      </w:pPr>
      <w:bookmarkStart w:id="242" w:name="__RefHeading___Toc252026_730472459"/>
      <w:bookmarkStart w:id="243" w:name="_Toc88"/>
      <w:bookmarkEnd w:id="242"/>
      <w:r>
        <w:rPr>
          <w:rtl w:val="true"/>
        </w:rPr>
        <w:t>معنای نفاق</w:t>
      </w:r>
      <w:bookmarkEnd w:id="2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از كذب ريشه می‌گيرد، بلكه اين دو صفت لازم و ملزوم يكديگرند، و هر منافقى كاذب و هر دروغ‌گويى منافق است در قرآن مجيد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يَشْهَدُ إِنَّ </w:t>
      </w:r>
    </w:p>
    <w:p>
      <w:pPr>
        <w:pStyle w:val="BookText"/>
        <w:rPr/>
      </w:pPr>
      <w:r>
        <w:rPr>
          <w:rFonts w:ascii="Amiri" w:hAnsi="Amiri" w:eastAsia="Amiri" w:cs="Amiri"/>
          <w:color w:val="111111"/>
          <w:sz w:val="28"/>
          <w:sz w:val="28"/>
          <w:szCs w:val="28"/>
          <w:rtl w:val="true"/>
          <w:lang w:bidi="ar-SA"/>
        </w:rPr>
        <w:t>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و كذب خود يكى از معاصى بزرگ و جزو كبائر است و آيات و اخبار بسيار در مذمت آن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اذا كذب بغير عذر لعنه سبعون الف ملك و خرج من قلبه نتن حتى يبلغ العرش و كتب اللَّه عليه بتلك الكذبة سبعين زنية اهونها كمن يزنى مع امّه؛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مؤمن هر گاه بدون عذر دروغ گويد هفتاد هزار فرشته او را لعنت كنند و از دهانش بوى گندى خارج شود و تا عرش برسد و بر او هفتاد زنا نوشته شود كه آسان‌تر آن‌ها زناى با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خراب الايمان؛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دروغ ويرانى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شرّ من الشراب؛</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دروغ از شرب خمر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كلّها فى بيت و جعل مفتاحها الكذب؛</w:t>
      </w:r>
      <w:r>
        <w:rPr>
          <w:rStyle w:val="FootnoteAnchor"/>
          <w:rtl w:val="true"/>
        </w:rPr>
        <w:footnoteReference w:id="168"/>
      </w:r>
      <w:r>
        <w:rPr>
          <w:rFonts w:ascii="IRNazanin" w:hAnsi="IRNazanin" w:eastAsia="IRNazanin"/>
          <w:color w:val="111111"/>
          <w:sz w:val="28"/>
          <w:sz w:val="28"/>
          <w:szCs w:val="28"/>
          <w:rtl w:val="true"/>
          <w:lang w:bidi="fa-IR"/>
        </w:rPr>
        <w:t>پليدي‌ها در حجره قرار داده شده و كليد آن دروغ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قرآن مجيد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دروغ می‌بافند كسانى كه ايمان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 بِما أَخْلَفُوا اللَّهَ ما وَعَدُوهُ وَ بِما كانُوا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منع الهى در دل‌هاى آنان ايجاد نفاق نموده تا روزى كه خدا را ملاقات كنند، به واسطۀ اين‌كه آن‌چه با خدا وعده نموده بودند وفا نكردند و براى اين‌كه دروغ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كذب اقسام و مراتى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كذب در گفتار، خواه تصريحاً باشد يا تلويحا، بكنايه باشد يا اشاره و نحو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نوشتن، آن‌هم به همه اقسامش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نيّت، به اين معنى كه قصد خلوص و قربت ندارد، ولى اظهار قربت و خلوص نمايد كه همان رياء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عزم كه در باطن ترديد يا ميل بر خلاف كارى داشته باشد و در ظاهر اظهار عزم آن كار را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وفا بعزم بعد از تنجّز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مقام صفات مثل اين‌كه اظهار خوف از خدا يا رجاء يا محبّت يا خضوع و خشوع كند و حال آن‌كه از اين صفات بى‌بهره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در معاشرت و مراوده و معامله و نصيحت با مردم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كذب در عقائد به اين معنى كه داراى عقيده فاسد باشد و گمان كند عقيده او صحيح و مطابق با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 در وعده كه همان خلف وعده است، و اكثر، بلكه همه اقسام كذب عين نفاق يا متضمن 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كذب در گفتار است شهادت دروغ، يمين 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و تهمت، و آيات و اخبار در مذمت هر يك از اين‌ها بسيار است، در قرآن مجيد در ذكر صفات عباد الرحمن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بنده‌گان خداى رحمن كسانى هستند كه شهادت دروغ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كعابد الوثن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دهنده به دروغ مانند بت‌پرست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مجيد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مكن هر بسيار سوگند خورنده سست رأيى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حلف حالف باللّه فادخل فيه جناح بعوضة الّا كانت نكتة فى قلبه الى يوم القيامة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نيز از آن حضرت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يشأنهم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الحلّاف، و الفقير المختال، و البخيل المنّان؛</w:t>
      </w:r>
      <w:r>
        <w:rPr>
          <w:rStyle w:val="FootnoteAnchor"/>
          <w:rtl w:val="true"/>
        </w:rPr>
        <w:footnoteReference w:id="17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طايفه را خدا دشمن می‌دارد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قسم خورنده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متكبّر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منّت 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حضرت روايت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نفر لا يكلّمهم اللَّه يوم القيمة و لا ينظر اليهم 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بالعطيّة و المنفق سلتته بالحلف الفاجر و المسبل ازاره؛</w:t>
      </w:r>
      <w:r>
        <w:rPr>
          <w:rStyle w:val="FootnoteAnchor"/>
          <w:rtl w:val="true"/>
        </w:rPr>
        <w:footnoteReference w:id="176"/>
      </w:r>
      <w:r>
        <w:rPr>
          <w:rFonts w:ascii="IRNazanin" w:hAnsi="IRNazanin" w:eastAsia="IRNazanin"/>
          <w:color w:val="111111"/>
          <w:sz w:val="28"/>
          <w:sz w:val="28"/>
          <w:szCs w:val="28"/>
          <w:rtl w:val="true"/>
          <w:lang w:bidi="fa-IR"/>
        </w:rPr>
        <w:t>سه طايفه‌اند كه خداوند در روز قيامت با آن‌ها سخن نگويد و نظر رحمت نكند و از پليدي‌ها پاك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عطاى خود منّت گزارد و كسى كه متاعش را به قسم دروغ ترويج كند و كسى كه از روى تكبّر لباس خود را روى زمين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فجّار 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اللَّه قد احلّ البيع؟ فقال نعم و لكنّهم يحلفون فيأثمون و يحدّثون فيكذبون؛</w:t>
      </w:r>
      <w:r>
        <w:rPr>
          <w:rStyle w:val="FootnoteAnchor"/>
          <w:rtl w:val="true"/>
        </w:rPr>
        <w:footnoteReference w:id="177"/>
      </w:r>
      <w:r>
        <w:rPr>
          <w:rFonts w:ascii="IRNazanin" w:hAnsi="IRNazanin" w:eastAsia="IRNazanin"/>
          <w:color w:val="111111"/>
          <w:sz w:val="28"/>
          <w:sz w:val="28"/>
          <w:szCs w:val="28"/>
          <w:rtl w:val="true"/>
          <w:lang w:bidi="fa-IR"/>
        </w:rPr>
        <w:t>تاجران نابكارانند گفته شد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بيع و تجارت را حلال نكرده؟ فرمود بلى، ولى تاجران قسم می‌خورند پس گناه می‌كنند و در گفتار دروغ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خلف وعد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الاخر فليف اذا وعد؛</w:t>
      </w:r>
      <w:r>
        <w:rPr>
          <w:rStyle w:val="FootnoteAnchor"/>
          <w:rtl w:val="true"/>
        </w:rPr>
        <w:footnoteReference w:id="178"/>
      </w:r>
      <w:r>
        <w:rPr>
          <w:rFonts w:ascii="IRNazanin" w:hAnsi="IRNazanin" w:eastAsia="IRNazanin"/>
          <w:color w:val="111111"/>
          <w:sz w:val="28"/>
          <w:sz w:val="28"/>
          <w:szCs w:val="28"/>
          <w:rtl w:val="true"/>
          <w:lang w:bidi="fa-IR"/>
        </w:rPr>
        <w:t>كسى كه ايمان به خدا و روز قيامت دارد هر گاه وعده نمايد بايد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اخاه نذر و لا كفّارة له فمن اخلف فبخلف اللَّه ابدء و لمقته تعرّض و ذلك قوله تعالى لم تقولون ما لا </w:t>
      </w:r>
      <w:bookmarkStart w:id="244" w:name="pg14709_346155"/>
    </w:p>
    <w:p>
      <w:pPr>
        <w:pStyle w:val="BookText"/>
        <w:rPr/>
      </w:pPr>
      <w:bookmarkEnd w:id="244"/>
      <w:r>
        <w:rPr>
          <w:rFonts w:ascii="Amiri" w:hAnsi="Amiri" w:eastAsia="Amiri" w:cs="Amiri"/>
          <w:color w:val="111111"/>
          <w:sz w:val="28"/>
          <w:sz w:val="28"/>
          <w:szCs w:val="28"/>
          <w:rtl w:val="true"/>
          <w:lang w:bidi="ar-SA"/>
        </w:rPr>
        <w:t>تفعلون كبر مقتا عند اللَّه ان تقولوا ما لا تفعلون؛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وعده نمودن مؤمن با برادر دينى‌اش نذرى است كه كفاره ندارد پس كسى كه خلف وعده كند بخلف وعده خدا آغاز نموده و خود را در معرض دشمنى او درآورده و كلام خداى تعالى نظر به همين دارد كه می‌فرمايد چرا مى‌گوييد چيزى را كه نمي‌كنيد، بزرگ است از حيث دشمنى در نزد خدا اين‌كه بگوئيد چيزى را كه عمل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من كان فيه كان منافقا و من كانت فيه خلة منهنّ كانت فيه خلة من خلال النفاق 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كذب و اذا وعد اخلف و اذا عاهد غدر و اذا خاصم فجر؛</w:t>
      </w:r>
      <w:r>
        <w:rPr>
          <w:rStyle w:val="FootnoteAnchor"/>
          <w:rtl w:val="true"/>
        </w:rPr>
        <w:footnoteReference w:id="180"/>
      </w:r>
      <w:r>
        <w:rPr>
          <w:rFonts w:ascii="IRNazanin" w:hAnsi="IRNazanin" w:eastAsia="IRNazanin"/>
          <w:color w:val="111111"/>
          <w:sz w:val="28"/>
          <w:sz w:val="28"/>
          <w:szCs w:val="28"/>
          <w:rtl w:val="true"/>
          <w:lang w:bidi="fa-IR"/>
        </w:rPr>
        <w:t>چهار خصلت است كه در هر كه باشد منافق است و كسى كه خصلتى از اين خصال در او باشد، خصلتى از خصال نفاق در اوست تا آن‌كه او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گويد دروغ گويد و هر گاه وعده كند وفا نكند و هر گاه عهد نمايد بشكند و هر گاه مخاصمه نمايد از حق عدول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در تمجيد ذات مقدّسش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در مدح حضرت اسماعيل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غير اين‌ها از آيات و اخبار</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52028_730472459"/>
      <w:bookmarkStart w:id="246" w:name="_Toc89"/>
      <w:bookmarkEnd w:id="245"/>
      <w:r>
        <w:rPr>
          <w:rtl w:val="true"/>
        </w:rPr>
        <w:t>ایمان به مبدأ و معاد</w:t>
      </w:r>
      <w:bookmarkEnd w:id="2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شريفه تنها متعرض ايمان به خدا و روز قيامت شده چنان‌چه در </w:t>
      </w:r>
      <w:bookmarkStart w:id="247" w:name="pg14709_346156"/>
    </w:p>
    <w:p>
      <w:pPr>
        <w:pStyle w:val="BookText"/>
        <w:rPr/>
      </w:pPr>
      <w:bookmarkEnd w:id="247"/>
      <w:r>
        <w:rPr>
          <w:rFonts w:ascii="IRNazanin" w:hAnsi="IRNazanin" w:eastAsia="IRNazanin"/>
          <w:color w:val="111111"/>
          <w:sz w:val="28"/>
          <w:sz w:val="28"/>
          <w:szCs w:val="28"/>
          <w:rtl w:val="true"/>
          <w:lang w:bidi="fa-IR"/>
        </w:rPr>
        <w:t xml:space="preserve">بسيارى از آيات ديگر اين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از اين استفاده می‌شود كه ايمان به مبدأ و معاد اهمّ عقائد و مستلزم جميع آن‌ها است، بلكه لازمه ايمان به مبدأ و معاد، تزكيه اخلاق و اتيان به واجبات و ترك محرمات است، زيرا كسى كه ايمان به خدا و روز جزا داشته باشد البته ايمان بانبياء و ائمه و عدل الهى هم دارد و لازمه ايمان بانبياء اخذ دستورها و اوامر و نواهى است كه آنان از جانب خدا آورده‌اند از نماز و روزه و انفاق و جهاد و امثال اينها، و هم‌چنين تحصيل اخلاق حميده و تزكيه و تخلّى از اخلاق رذيله است بنا بر اين آيه شامل جميع</w:t>
      </w:r>
    </w:p>
    <w:p>
      <w:pPr>
        <w:pStyle w:val="BookText"/>
        <w:rPr/>
      </w:pPr>
      <w:r>
        <w:rPr>
          <w:rFonts w:ascii="IRNazanin" w:hAnsi="IRNazanin" w:eastAsia="IRNazanin"/>
          <w:color w:val="111111"/>
          <w:sz w:val="28"/>
          <w:sz w:val="28"/>
          <w:szCs w:val="28"/>
          <w:rtl w:val="true"/>
          <w:lang w:bidi="fa-IR"/>
        </w:rPr>
        <w:t>امور دينى می‌باشد</w:t>
      </w:r>
      <w:r>
        <w:rPr>
          <w:rFonts w:eastAsia="IRNazanin" w:cs="IRNazanin"/>
          <w:color w:val="111111"/>
          <w:sz w:val="28"/>
          <w:szCs w:val="28"/>
          <w:rtl w:val="true"/>
          <w:lang w:bidi="fa-IR"/>
        </w:rPr>
        <w:t>.</w:t>
      </w:r>
    </w:p>
    <w:p>
      <w:pPr>
        <w:pStyle w:val="Heading5"/>
        <w:numPr>
          <w:ilvl w:val="4"/>
          <w:numId w:val="1"/>
        </w:numPr>
        <w:rPr/>
      </w:pPr>
      <w:bookmarkStart w:id="248" w:name="__RefHeading___Toc252030_730472459"/>
      <w:bookmarkStart w:id="249" w:name="_Toc90"/>
      <w:bookmarkEnd w:id="248"/>
      <w:r>
        <w:rPr>
          <w:rtl w:val="true"/>
        </w:rPr>
        <w:t xml:space="preserve">مراد از </w:t>
      </w:r>
      <w:r>
        <w:rPr>
          <w:rtl w:val="true"/>
        </w:rPr>
        <w:t>«</w:t>
      </w:r>
      <w:r>
        <w:rPr>
          <w:rtl w:val="true"/>
        </w:rPr>
        <w:t>من‌الناس</w:t>
      </w:r>
      <w:r>
        <w:rPr>
          <w:rtl w:val="true"/>
        </w:rPr>
        <w:t>»</w:t>
      </w:r>
      <w:bookmarkEnd w:id="249"/>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 و مراد از بعض مردم، منافقين هستند و امّا ساير افراد يا كفّارند كه آنان به زبان هم نمي‌گويند ما ايمان به خدا و روز جزا آورديم، و يا مؤمنين هستند كه اينان به زبان و دل معترف به خدا و روز جزا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مردم سه دسته‌اند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دسته اول مؤمنينند كه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آن‌ها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 دوم كفّارند كه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 منافقينند كه صدر و ذيل آيه شامل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اول سوره درباره طايفه اول،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آيات قبل از اين آيه درباره طايفه دوم، و اين آيه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راجع به طايفۀ سوم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چنان‌چه انس و انسان اسم جنس است و در مبدأ اشتقاق آن بعضى گفتند از انس است و انسان را انسان گفتند براى اين‌كه </w:t>
      </w:r>
      <w:bookmarkStart w:id="250" w:name="pg14709_346157"/>
    </w:p>
    <w:p>
      <w:pPr>
        <w:pStyle w:val="BookText"/>
        <w:rPr/>
      </w:pPr>
      <w:bookmarkEnd w:id="250"/>
      <w:r>
        <w:rPr>
          <w:rFonts w:ascii="IRNazanin" w:hAnsi="IRNazanin" w:eastAsia="IRNazanin"/>
          <w:color w:val="111111"/>
          <w:sz w:val="28"/>
          <w:sz w:val="28"/>
          <w:szCs w:val="28"/>
          <w:rtl w:val="true"/>
          <w:lang w:bidi="fa-IR"/>
        </w:rPr>
        <w:t>مدنى بالطبع و اجتماعى است و در زندگى و حيات خود بايد با يكديگر انس گيرند و مجتمع شوند و هر يك قسمتى از احتياجات جامعه را عهده‌دار شود تا نظام اجتماع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 مبدأ آن از نسيان است، چون انسان داراى نسيان و فراموشى است و درباره انسان و مراتب و درجات انسانيت در مقام انسب از اين‌جا بحث خواهيم نمود انشاء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إِلاَّ أَنْفُسَهُمْ وَ ما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كسانى كه ايمان آورده‌اند مخادعه می‌كنند و حال آن‌كه جز با خودشان خدعه نمي‌كنند و نمي‌فهمند</w:t>
      </w:r>
      <w:r>
        <w:rPr>
          <w:rFonts w:eastAsia="IRNazanin" w:cs="IRNazanin"/>
          <w:color w:val="111111"/>
          <w:sz w:val="28"/>
          <w:szCs w:val="28"/>
          <w:rtl w:val="true"/>
          <w:lang w:bidi="fa-IR"/>
        </w:rPr>
        <w:t>.»</w:t>
      </w:r>
    </w:p>
    <w:p>
      <w:pPr>
        <w:pStyle w:val="Heading5"/>
        <w:numPr>
          <w:ilvl w:val="4"/>
          <w:numId w:val="1"/>
        </w:numPr>
        <w:rPr/>
      </w:pPr>
      <w:bookmarkStart w:id="251" w:name="__RefHeading___Toc252032_730472459"/>
      <w:bookmarkStart w:id="252" w:name="_Toc91"/>
      <w:bookmarkEnd w:id="251"/>
      <w:r>
        <w:rPr>
          <w:rtl w:val="true"/>
        </w:rPr>
        <w:t>تفسیر</w:t>
      </w:r>
      <w:bookmarkEnd w:id="252"/>
    </w:p>
    <w:p>
      <w:pPr>
        <w:pStyle w:val="Heading6"/>
        <w:numPr>
          <w:ilvl w:val="5"/>
          <w:numId w:val="1"/>
        </w:numPr>
        <w:rPr/>
      </w:pPr>
      <w:bookmarkStart w:id="253" w:name="__RefHeading___Toc252034_730472459"/>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كلام در تفسير اين آيه در چند مورد است</w:t>
      </w:r>
      <w:r>
        <w:rPr>
          <w:rFonts w:eastAsia="IRNazanin" w:cs="IRNazanin"/>
          <w:color w:val="111111"/>
          <w:sz w:val="28"/>
          <w:szCs w:val="28"/>
          <w:rtl w:val="true"/>
          <w:lang w:bidi="fa-IR"/>
        </w:rPr>
        <w:t>:</w:t>
      </w:r>
    </w:p>
    <w:p>
      <w:pPr>
        <w:pStyle w:val="Heading6"/>
        <w:numPr>
          <w:ilvl w:val="5"/>
          <w:numId w:val="1"/>
        </w:numPr>
        <w:rPr/>
      </w:pPr>
      <w:bookmarkStart w:id="255" w:name="__RefHeading___Toc252036_730472459"/>
      <w:bookmarkStart w:id="256" w:name="_Toc93"/>
      <w:bookmarkEnd w:id="255"/>
      <w:r>
        <w:rPr>
          <w:rtl w:val="true"/>
        </w:rPr>
        <w:t>مورد اول</w:t>
      </w:r>
      <w:bookmarkEnd w:id="256"/>
    </w:p>
    <w:p>
      <w:pPr>
        <w:pStyle w:val="BookText"/>
        <w:rPr/>
      </w:pPr>
      <w:r>
        <w:rPr>
          <w:rFonts w:ascii="Amiri" w:hAnsi="Amiri" w:eastAsia="Amiri" w:cs="Amiri"/>
          <w:color w:val="111111"/>
          <w:sz w:val="28"/>
          <w:sz w:val="28"/>
          <w:szCs w:val="28"/>
          <w:rtl w:val="true"/>
          <w:lang w:bidi="ar-SA"/>
        </w:rPr>
        <w:t>در دفع بعض اشكالات كه متوجه بر اين آيه است و آن‌ها سه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مخادعه از باب مفاعله است و افاده اسناد فعل را بطرفين می‌نمايد و چگونه می‌توان نسبت خدعه را به خدا داد؟</w:t>
      </w:r>
    </w:p>
    <w:p>
      <w:pPr>
        <w:pStyle w:val="BookText"/>
        <w:rPr/>
      </w:pPr>
      <w:r>
        <w:rPr>
          <w:rFonts w:ascii="IRNazanin" w:hAnsi="IRNazanin" w:eastAsia="IRNazanin"/>
          <w:color w:val="111111"/>
          <w:sz w:val="28"/>
          <w:sz w:val="28"/>
          <w:szCs w:val="28"/>
          <w:rtl w:val="true"/>
          <w:lang w:bidi="fa-IR"/>
        </w:rPr>
        <w:t>جواب از اين اشكال به وجوهى می‌توان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مفاعله همه جا بين الاثنين نيست و در بسيارى از موارد يك </w:t>
      </w:r>
    </w:p>
    <w:p>
      <w:pPr>
        <w:pStyle w:val="BookText"/>
        <w:rPr/>
      </w:pPr>
      <w:r>
        <w:rPr>
          <w:rFonts w:ascii="Amiri" w:hAnsi="Amiri" w:eastAsia="Amiri" w:cs="Amiri"/>
          <w:color w:val="111111"/>
          <w:sz w:val="28"/>
          <w:sz w:val="28"/>
          <w:szCs w:val="28"/>
          <w:rtl w:val="true"/>
          <w:lang w:bidi="ar-SA"/>
        </w:rPr>
        <w:t>طرفى است مانند عافاك اللَّه، و عاينت الشي‌ء، و زاولت الامر، و سافرت و امثال اين‌ها و مخادعه نيز از اين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خدعه و مكر بر خداوند در آيات ديگر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به نحو حقيقت نيست، بلكه از باب مجاز مشاكلة است يعنى از جزاء خدعه و مكر، بخدعه و مكر تعبير نموده چنان‌چه بعضى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اين قبيل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با آن‌ها طورى رفتار می‌كند كه گمان می‌برند خير آن‌ها را خواسته و حال آن‌كه آنان را املاء و استدراج نموده تا هر چه می‌خواهند بكنند و روز بروز عذاب خود را زياد نمايند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نبرند كسانى كه كافر شدند مهلت دادن ما آنان را بر ايشان خوب است همانا مهلت می‌دهيم آنان را تا اين‌كه بر گناه خود بيفزايند و عذاب خوار كننده براى آنان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آيات ما را دروغ شمردند كمك كمك آنان را بهلاكت نزديك می‌كنيم از جهتى كه نمي‌دانند، و مهلت می‌دهم ايشان را، محققاً كيد من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رفتارى كه خدا نسبت به آن‌ها می‌كند چون ظاهرش </w:t>
      </w:r>
    </w:p>
    <w:p>
      <w:pPr>
        <w:pStyle w:val="BookText"/>
        <w:rPr/>
      </w:pPr>
      <w:r>
        <w:rPr>
          <w:rFonts w:ascii="Amiri" w:hAnsi="Amiri" w:eastAsia="Amiri" w:cs="Amiri"/>
          <w:color w:val="111111"/>
          <w:sz w:val="28"/>
          <w:sz w:val="28"/>
          <w:szCs w:val="28"/>
          <w:rtl w:val="true"/>
          <w:lang w:bidi="ar-SA"/>
        </w:rPr>
        <w:t>احسان و باطنش خذلان و غايتش عذاب و هلاكت است از آن بمكر و خدعه و كيد تعبير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بر حسب لغت ابهام نمودن طرفست آن‌چه را كه اراده دارد از مكروه چنان‌چه بعضى گفته‌اند و بعضى ديگر گفته‌اند اخفاء آن‌ست با اصابة مكروه به نحوى كه طرف نداند و با خداوند علام الغيوب چگونه می‌توان خدعه نمود؟</w:t>
      </w:r>
    </w:p>
    <w:p>
      <w:pPr>
        <w:pStyle w:val="BookText"/>
        <w:rPr/>
      </w:pPr>
      <w:r>
        <w:rPr>
          <w:rFonts w:ascii="IRNazanin" w:hAnsi="IRNazanin" w:eastAsia="IRNazanin"/>
          <w:color w:val="111111"/>
          <w:sz w:val="28"/>
          <w:sz w:val="28"/>
          <w:szCs w:val="28"/>
          <w:rtl w:val="true"/>
          <w:lang w:bidi="fa-IR"/>
        </w:rPr>
        <w:t>و جواب از اين اشكال نيز به چند وجه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مخادعه با خدا، مخادعه در دين خداست كه بحسب گفتار اظهار ديندارى می‌كنند در حالى كه متديّن نيستند و از اين جهت نتيجه اين خدعه عائد خودشان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مراد از مخادعه با خدا، مخادعه با رسول خدا و خلفاء و منصوبين از طرف او باشد كه اطاعت آن‌ها اطاعت حق و نافرمانى آن‌ها، نافرمانى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مراد از مخادعه صورت مخادعه باشد كه بر فرض محال اگر خداوند علم بباطن آن‌ها نداشت مخادعه حقيقت داشت چنان‌چه در تعبيرات مردم است كه می‌گويند خدا را گول می‌زنى يا خودت را، و شاهد بر اين معنى ذيل آيه است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يَخْدَعُونَ إِلَّا أَنْفُسَهُمْ وَ ما يَشْعُرُونَ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مخادعين اگر معتقد به وجود خداوند نيستند با كه خدعه می‌كنند؟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معتقد به وجود او می‌باشند و او را عالم و آگاه از همه چيز می‌دانند چگونه با او خدعه می‌كنند؟ و جواب اين گفتار اين‌ست كه مخادعين يا دهرى و طبيعى هستند و غرض از مخادعه آنان دفع ضرر مسلمين از خودشان می‌باشد و يا معتقد </w:t>
      </w:r>
      <w:bookmarkStart w:id="257" w:name="pg14709_346160"/>
    </w:p>
    <w:p>
      <w:pPr>
        <w:pStyle w:val="BookText"/>
        <w:rPr/>
      </w:pPr>
      <w:bookmarkEnd w:id="257"/>
      <w:r>
        <w:rPr>
          <w:rFonts w:ascii="IRNazanin" w:hAnsi="IRNazanin" w:eastAsia="IRNazanin"/>
          <w:color w:val="111111"/>
          <w:sz w:val="28"/>
          <w:sz w:val="28"/>
          <w:szCs w:val="28"/>
          <w:rtl w:val="true"/>
          <w:lang w:bidi="fa-IR"/>
        </w:rPr>
        <w:t>به وجود بارى بوده، ولى صاحبان مذاهب باطله مانند اهل كتاب و مشركين‌اند اينان نيز بعقيده فاسد خود، در اين مخادعه خود را مأجور و مثاب می‌دانند</w:t>
      </w:r>
      <w:r>
        <w:rPr>
          <w:rFonts w:eastAsia="IRNazanin" w:cs="IRNazanin"/>
          <w:color w:val="111111"/>
          <w:sz w:val="28"/>
          <w:szCs w:val="28"/>
          <w:rtl w:val="true"/>
          <w:lang w:bidi="fa-IR"/>
        </w:rPr>
        <w:t>.</w:t>
      </w:r>
    </w:p>
    <w:p>
      <w:pPr>
        <w:pStyle w:val="Heading6"/>
        <w:numPr>
          <w:ilvl w:val="5"/>
          <w:numId w:val="1"/>
        </w:numPr>
        <w:rPr/>
      </w:pPr>
      <w:bookmarkStart w:id="258" w:name="__RefHeading___Toc252038_730472459"/>
      <w:bookmarkStart w:id="259" w:name="_Toc94"/>
      <w:bookmarkEnd w:id="258"/>
      <w:r>
        <w:rPr>
          <w:rtl w:val="true"/>
        </w:rPr>
        <w:t>مورد دوم</w:t>
      </w:r>
      <w:bookmarkEnd w:id="259"/>
    </w:p>
    <w:p>
      <w:pPr>
        <w:pStyle w:val="BookText"/>
        <w:rPr/>
      </w:pPr>
      <w:r>
        <w:rPr>
          <w:rFonts w:ascii="IRNazanin" w:hAnsi="IRNazanin" w:eastAsia="IRNazanin"/>
          <w:color w:val="111111"/>
          <w:sz w:val="28"/>
          <w:sz w:val="28"/>
          <w:szCs w:val="28"/>
          <w:rtl w:val="true"/>
          <w:lang w:bidi="fa-IR"/>
        </w:rPr>
        <w:t>در مراتب مخادعه، مخادعه مراتبى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مخادعه در امور اعتقاديه است مانند مخادعه كفّار و اهل ضلال و ارباب مذاهب باطله در اظهار اسلام و آميزش با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مخادعه در امور نفسانيه مثل اين‌كه دعوى عدالت و علم و اجتهاد و سخاوت و تواضع و شجاعت و زهد و خوف از خدا و توكّل و انقياد و تسليم و ورع و تقوى و امثال اين‌ها را بنمايد با اين‌كه متّصف به آن‌ها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رياء در عبادت است از واجبات و مستحبّات، چنان‌چه روايت شده از ابن بابويه باسناد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پدر بزرگوارش سؤال شد موجب نجات فرداى قيامت چيست؟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النجاة فى ان لا تخادعوا اللَّه فيخدعكم فانّه من يخادع اللَّه يخدعه و يخلع منه الايمان و نفسه يخدع لو يشعر فقيل له كيف يخادع اللَّه فقال يعمل ما امره اللَّه عزّ و جلّ به ثمّ يريد به غيره فاتقوا الرياء فانّه شرك باللّه عزّ و جل، انّ المرائى يوم القيمة يدعى باربعة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كافر يا فاجر، يا غادر، يا خاسر حبط عملك و بطل اجرك و لاخلاص لك اليوم فالتمس اجرك ممّن كنت تعمل له؛ همانا رستگارى در اين‌ست كه با خدا خدعه نكنيد كه با شما خدعه می‌كند، زيرا هر كه با خدا خدعه كند خدا با او خدعه می‌نمايد و لباس ايمان را از وى می‌كند و اگر بفهمد با خود خدعه نموده پس گفته شد چگونه با خدا خدعه می‌كند؟ فرمود عمل می‌كند به آن‌چه خدا امر فرموده و غير خدا </w:t>
      </w:r>
      <w:bookmarkStart w:id="260" w:name="pg14709_346161"/>
    </w:p>
    <w:p>
      <w:pPr>
        <w:pStyle w:val="BookText"/>
        <w:rPr/>
      </w:pPr>
      <w:bookmarkEnd w:id="260"/>
      <w:r>
        <w:rPr>
          <w:rFonts w:ascii="IRNazanin" w:hAnsi="IRNazanin" w:eastAsia="IRNazanin"/>
          <w:color w:val="111111"/>
          <w:sz w:val="28"/>
          <w:sz w:val="28"/>
          <w:szCs w:val="28"/>
          <w:rtl w:val="true"/>
          <w:lang w:bidi="fa-IR"/>
        </w:rPr>
        <w:t>را به آن عمل اراده می‌نمايد پس بپرهيزيد از رياء، زيرا رياء شرك به خداى عزّ و جلّ است، به درستى كه روز قيامت رياكار به چهار اسم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اى فاجر، اى حيله‌گر، اى زيانكار عمل تو از بين رفت و اجر تو باطل شد و براى تو امروز نجاتى نيست، پس اجر خود را طلب كن از آن‌كه براى او عمل می‌نمودى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در مقامات دينى است به اين معنى كه پيش خود گمان كند واجد مقامى از مقامات دينى است و حال آن‌كه فاقد آن‌ست مثل اين‌كه خيال می‌كند داراى قصد قربت و خلوص نيت و اعتماد و توكل به خداست با اين‌كه در سرّ سرّ آلوده برياء است و در امور نظرش باسباب ظاهرى می‌باشد و يا جاهل مركب</w:t>
      </w:r>
    </w:p>
    <w:p>
      <w:pPr>
        <w:pStyle w:val="BookText"/>
        <w:rPr/>
      </w:pPr>
      <w:r>
        <w:rPr>
          <w:rFonts w:ascii="IRNazanin" w:hAnsi="IRNazanin" w:eastAsia="IRNazanin"/>
          <w:color w:val="111111"/>
          <w:sz w:val="28"/>
          <w:sz w:val="28"/>
          <w:szCs w:val="28"/>
          <w:rtl w:val="true"/>
          <w:lang w:bidi="fa-IR"/>
        </w:rPr>
        <w:t>است و خود را عالم می‌داند و يا بى‌خرد است و خود را عقل كل می‌داند و يا اعمالش باطل است و خود را صحيح العمل ميشمارد و از اين جهت حال انكسار در خود نمى‌بيند و معترف بتقصير يا قصور خود نمي‌باشد و عجب و غرور او را می‌گيرد و اين بالاترين دام‌هاى شيطان و وسائل اغواى انسان است كه آدمى را از عيوب خود غافل می‌كند و وقتى انسان از عيب خود غافل شود در صدد رفع آن برنميآيد</w:t>
      </w:r>
      <w:r>
        <w:rPr>
          <w:rFonts w:eastAsia="IRNazanin" w:cs="IRNazanin"/>
          <w:color w:val="111111"/>
          <w:sz w:val="28"/>
          <w:szCs w:val="28"/>
          <w:rtl w:val="true"/>
          <w:lang w:bidi="fa-IR"/>
        </w:rPr>
        <w:t>.</w:t>
      </w:r>
    </w:p>
    <w:p>
      <w:pPr>
        <w:pStyle w:val="Heading6"/>
        <w:numPr>
          <w:ilvl w:val="5"/>
          <w:numId w:val="1"/>
        </w:numPr>
        <w:rPr/>
      </w:pPr>
      <w:bookmarkStart w:id="261" w:name="__RefHeading___Toc252040_730472459"/>
      <w:bookmarkStart w:id="262" w:name="_Toc95"/>
      <w:bookmarkEnd w:id="261"/>
      <w:r>
        <w:rPr>
          <w:rtl w:val="true"/>
        </w:rPr>
        <w:t>مورد سوم</w:t>
      </w:r>
      <w:bookmarkEnd w:id="2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منافقان با مؤمنان نيز مخادعه می‌كنند و مخادعه با مؤمنين اين‌ست كه در ظاهر ابراز برادرى و هم‌كارى و مساعدت و دوستى و محبت می‌نمايند، ولى در باطن در مقام ايذاء و ظلم و احتقار و اهانت به آن‌ها و بدگويى و غيبت و نمامى و تهمت به آن‌ها و طلب عورات و عثرات آن‌ها و ترك مساعدت و كمك و هم‌كارى با آن‌ها، و عداوت و دشمنى با آن‌ها برمى‌آيند و جامع اين صفات </w:t>
      </w:r>
      <w:bookmarkStart w:id="263" w:name="pg14709_346162"/>
    </w:p>
    <w:p>
      <w:pPr>
        <w:pStyle w:val="BookText"/>
        <w:rPr/>
      </w:pPr>
      <w:bookmarkEnd w:id="263"/>
      <w:r>
        <w:rPr>
          <w:rFonts w:ascii="IRNazanin" w:hAnsi="IRNazanin" w:eastAsia="IRNazanin"/>
          <w:color w:val="111111"/>
          <w:sz w:val="28"/>
          <w:sz w:val="28"/>
          <w:szCs w:val="28"/>
          <w:rtl w:val="true"/>
          <w:lang w:bidi="fa-IR"/>
        </w:rPr>
        <w:t>نفاق و دورويى و ذو وجهين و ذو لسانين بودن است و مناسب است كه در اين‌جا هر يك از اين صفات را متذكر شده و عقوبت آن را گوشزد نمائيم</w:t>
      </w:r>
      <w:r>
        <w:rPr>
          <w:rFonts w:eastAsia="IRNazanin" w:cs="IRNazanin"/>
          <w:color w:val="111111"/>
          <w:sz w:val="28"/>
          <w:szCs w:val="28"/>
          <w:rtl w:val="true"/>
          <w:lang w:bidi="fa-IR"/>
        </w:rPr>
        <w:t>.</w:t>
      </w:r>
    </w:p>
    <w:p>
      <w:pPr>
        <w:pStyle w:val="Heading5"/>
        <w:numPr>
          <w:ilvl w:val="4"/>
          <w:numId w:val="1"/>
        </w:numPr>
        <w:rPr/>
      </w:pPr>
      <w:bookmarkStart w:id="264" w:name="__RefHeading___Toc252042_730472459"/>
      <w:bookmarkStart w:id="265" w:name="_Toc96"/>
      <w:bookmarkEnd w:id="264"/>
      <w:r>
        <w:rPr/>
        <w:t>1</w:t>
      </w:r>
      <w:r>
        <w:rPr>
          <w:rtl w:val="true"/>
        </w:rPr>
        <w:t xml:space="preserve">. </w:t>
      </w:r>
      <w:r>
        <w:rPr>
          <w:rtl w:val="true"/>
        </w:rPr>
        <w:t>دورويى و دوزبانى</w:t>
      </w:r>
      <w:bookmarkEnd w:id="265"/>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وجهان كان له لسانان من نار يوم القيمة؛</w:t>
      </w:r>
      <w:r>
        <w:rPr>
          <w:rStyle w:val="FootnoteAnchor"/>
          <w:rtl w:val="true"/>
        </w:rPr>
        <w:footnoteReference w:id="188"/>
      </w:r>
      <w:r>
        <w:rPr>
          <w:rFonts w:ascii="Amiri" w:hAnsi="Amiri" w:eastAsia="Amiri" w:cs="Amiri"/>
          <w:color w:val="111111"/>
          <w:sz w:val="28"/>
          <w:sz w:val="28"/>
          <w:szCs w:val="28"/>
          <w:rtl w:val="true"/>
          <w:lang w:bidi="ar-SA"/>
        </w:rPr>
        <w:t>كسى كه دو رو باشد براى او در روز قيامت دو زبان از آتش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تجدون من شرّ عباد اللَّه يوم القيمة ذا الوجهين الّذى يأتى هؤلاء بوجه و هؤلاء بوجه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 را بدترين بنده‌گان خدا در روز قيامت مى يابيد، آن كسى كه جمعى را با رويى و جمعى را با روى ديگرى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القيمة ذو الوجهين دالعا لسانه فى قفاه و اخر من قدامه يلتهبان نارا حتى يلتهبان خدّه ثمّ يقال هذا الّذى كان فى الدنيا ذا وجهين و ذا لسانين يعرف بذلك يوم القيمة؛</w:t>
      </w:r>
      <w:r>
        <w:rPr>
          <w:rStyle w:val="FootnoteAnchor"/>
          <w:rtl w:val="true"/>
        </w:rPr>
        <w:footnoteReference w:id="190"/>
      </w:r>
      <w:r>
        <w:rPr>
          <w:rFonts w:ascii="IRNazanin" w:hAnsi="IRNazanin" w:eastAsia="IRNazanin"/>
          <w:color w:val="111111"/>
          <w:sz w:val="28"/>
          <w:sz w:val="28"/>
          <w:szCs w:val="28"/>
          <w:rtl w:val="true"/>
          <w:lang w:bidi="fa-IR"/>
        </w:rPr>
        <w:t>دو رو، روز قيامت می‌آيد در حالى كه زبانش را از پشت سرش بيرون آورده و زبان ديگرى از جلو رويش، و از اين دو زبان آتش شعله‌ور است به حدى كه گونه او را مشتعل می‌نمايند سپس گفته می‌شود اين كسى است كه در دنيا دورو و دو زبان بوده، به اين صفت در قيامت شناخته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و ذا لسانين يطرى اخاه شاهدا و يأكله غائبا ان اعطى حسده و ان ابتلى خذله؛</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بد بنده‌ايست بنده‌اى كه داراى دو رو و دو زبان باشد، در حضور برادرش مدح و ثنا می‌كند و در غياب او گوشت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غيبتش را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او عطا شود حسد می‌برد و اگر به مصيبتى گرفتار شود او را وامي‌گذارد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السعادات از تورات نقل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بطلت الامانة و الرجل مع صاحبه بشفتين مختلفتين يهلك اللَّه يوم القيمة كل شفتين مختلفتين؛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دو زبانى دوستى و امانت ميان دو مصاحب از بين می‌رود و خداوند هلاك می‌كند روز قيامت هر كه داراى دو زبان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می‌كند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تعالى الى عيسى بن مريم ليكن لسانك فى السرّ و العلانية لسانا واحدا و كذلك قلبك انى احذرك نفسك و كفى بك خبيرا، لا يصلح لسانان فى فم واحد و لا سيفان فى غمد واحد؛ خداى تعالى به عيسى بن مريم وحى فرمود كه بايد زبان تو در پنهان و آشكارا يكى باشد و هم‌چنين دل تو، من تو را از خودت می‌ترسانم و كافى هستى خودت از حيث آگاهى بضميرت، شايسته نيست دو زبان در يك دهان و دو شمشير در يك غلاف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اين‌ها از اخبار ديگر</w:t>
      </w:r>
      <w:r>
        <w:rPr>
          <w:rFonts w:eastAsia="IRNazanin" w:cs="IRNazanin"/>
          <w:color w:val="111111"/>
          <w:sz w:val="28"/>
          <w:szCs w:val="28"/>
          <w:rtl w:val="true"/>
          <w:lang w:bidi="fa-IR"/>
        </w:rPr>
        <w:t>.</w:t>
      </w:r>
      <w:r>
        <w:rPr>
          <w:rStyle w:val="FootnoteAnchor"/>
          <w:rtl w:val="true"/>
        </w:rPr>
        <w:footnoteReference w:id="192"/>
      </w:r>
      <w:bookmarkStart w:id="266" w:name="pg14709_346164"/>
    </w:p>
    <w:p>
      <w:pPr>
        <w:pStyle w:val="Heading4"/>
        <w:numPr>
          <w:ilvl w:val="3"/>
          <w:numId w:val="1"/>
        </w:numPr>
        <w:rPr/>
      </w:pPr>
      <w:bookmarkStart w:id="267" w:name="__RefHeading___Toc252044_730472459"/>
      <w:bookmarkStart w:id="268" w:name="_Toc97"/>
      <w:bookmarkEnd w:id="266"/>
      <w:bookmarkEnd w:id="267"/>
      <w:r>
        <w:rPr/>
        <w:t>6</w:t>
      </w:r>
      <w:r>
        <w:rPr>
          <w:rtl w:val="true"/>
        </w:rPr>
        <w:t xml:space="preserve">. </w:t>
      </w:r>
      <w:r>
        <w:rPr>
          <w:rtl w:val="true"/>
        </w:rPr>
        <w:t>نیرنگ منافقین</w:t>
      </w:r>
      <w:bookmarkEnd w:id="268"/>
    </w:p>
    <w:p>
      <w:pPr>
        <w:pStyle w:val="Heading5"/>
        <w:numPr>
          <w:ilvl w:val="4"/>
          <w:numId w:val="1"/>
        </w:numPr>
        <w:rPr/>
      </w:pPr>
      <w:bookmarkStart w:id="269" w:name="__RefHeading___Toc252046_730472459"/>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مى‌خواهند خدا را فريب دهند؛ در حالى كه او آن‌ها را فريب مى‌دهد؛ و هنگامى كه به نماز برمى‌خيزند، با كسالت برمى‌خيزند؛ و در برابر مردم ريا مى‌كنند؛ و خدا را جز اندكى ياد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بى‌هدفى هستند كه نه سوى اينها، و نه سوى آن‌هايند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صف مؤمنان قرار دارند،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راهى براى او نخواهى يافت</w:t>
      </w:r>
      <w:r>
        <w:rPr>
          <w:rFonts w:eastAsia="IRNazanin" w:cs="IRNazanin"/>
          <w:color w:val="111111"/>
          <w:sz w:val="28"/>
          <w:szCs w:val="28"/>
          <w:rtl w:val="true"/>
          <w:lang w:bidi="fa-IR"/>
        </w:rPr>
        <w:t>.»</w:t>
      </w:r>
    </w:p>
    <w:p>
      <w:pPr>
        <w:pStyle w:val="Heading5"/>
        <w:numPr>
          <w:ilvl w:val="4"/>
          <w:numId w:val="1"/>
        </w:numPr>
        <w:rPr/>
      </w:pPr>
      <w:bookmarkStart w:id="271" w:name="__RefHeading___Toc252048_730472459"/>
      <w:bookmarkStart w:id="272" w:name="_Toc99"/>
      <w:bookmarkEnd w:id="271"/>
      <w:r>
        <w:rPr>
          <w:rtl w:val="true"/>
        </w:rPr>
        <w:t>تفسیر</w:t>
      </w:r>
      <w:bookmarkEnd w:id="272"/>
    </w:p>
    <w:p>
      <w:pPr>
        <w:pStyle w:val="BookText"/>
        <w:rPr/>
      </w:pPr>
      <w:r>
        <w:rPr>
          <w:rFonts w:ascii="IRNazanin" w:hAnsi="IRNazanin" w:eastAsia="IRNazanin"/>
          <w:color w:val="111111"/>
          <w:sz w:val="28"/>
          <w:sz w:val="28"/>
          <w:szCs w:val="28"/>
          <w:rtl w:val="true"/>
          <w:lang w:bidi="fa-IR"/>
        </w:rPr>
        <w:t>در اين دو آيه پنج صفت ديگر از صفات منافقان در عبارات كوتاهى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براى رسيدن به اهداف شوم خود از راه خدعه و نيرنگ وارد می‌شوند و حتى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خدعه و نيرنگ زنند در حالى كه در همان لحظات كه در صدد چنين كارى هستند در يك نوع خدعه واقع شده‌اند، زيرا براى به دست آوردن سرمايه‌هاى ناچيزى سرمايه‌هاى بزرگ وجود خود را از دست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يُخادِعُونَ اللَّهَ وَ هُوَ خادِعُهُمْ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فوق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استفاده می‌شود </w:t>
      </w:r>
    </w:p>
    <w:p>
      <w:pPr>
        <w:pStyle w:val="BookText"/>
        <w:rPr/>
      </w:pPr>
      <w:r>
        <w:rPr>
          <w:rFonts w:ascii="IRNazanin" w:hAnsi="IRNazanin" w:eastAsia="IRNazanin"/>
          <w:color w:val="111111"/>
          <w:sz w:val="28"/>
          <w:sz w:val="28"/>
          <w:szCs w:val="28"/>
          <w:rtl w:val="true"/>
          <w:lang w:bidi="fa-IR"/>
        </w:rPr>
        <w:t>و اين درست شبيه داستان معروفى است كه از بعضى بزرگان نقل شده است كه به جمعى از پيشه‌وران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بترسيد كه مسافران غريب بر سر شما كلاه بگذارند، كسى گفت اتفاقا آن‌ها افراد بيخبر و ساده‌دلى هستند ما بر سر آن‌ها می‌توانيم كلاه بگذاريم،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 همانست، شما سرمايه ناچيزى از اين راه فراهم می‌سازيد و سرمايه بزرگ ايمان را از دست می‌دهيد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دورند و از راز و نياز با او لذت نمى‌برند و به همين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نماز برخيزند سرتاپاى آن‌ها غرق كسالت و بى‌حالى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به خدا و وعده‌هاى بزرگ او ايمان ندارند، اگر عبادت يا عمل نيكى انجام دهند آن نيز از روى ريا است نه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يُراؤُنَ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اگر ذكرى هم بگويند و يادى از خدا كنند از صميم دل و از روى آگاهى و بيدارى نيست و اگر هم باشد بسيار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يَذْكُرُونَ اللَّهَ إِلَّا قَلِيلًا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افراد سرگردان و بى‌هدف و فاقد برنامه و مسير مشخص‌اند، نه جزء مؤمنانند و نه در صف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كلمه مذبذب اسم مفعول از ماده ذبذب است و در اصل به معنى صداى مخصوصى كه به هنگام حركت دادن يك شي‌ء آويزان بر اثر برخورد با امواج هوا به گوش می‌رسد و سپس به اشياء متحرك و اشخاص سرگردان و متحير و فاقد برنامه مذبذب گفته شده است و اين يكى از لطيفترين تعبيراتى است كه در قرآن در باره منافقين وارد شده است و يك اشاره ضمنى به اين مطلب دارد كه چنان نيست كه نتوان منافقان را شناخت، بلكه اين تذبذب آن‌ها آميخته با آهنگ </w:t>
      </w:r>
      <w:bookmarkStart w:id="273" w:name="pg14709_346166"/>
    </w:p>
    <w:p>
      <w:pPr>
        <w:pStyle w:val="BookText"/>
        <w:rPr/>
      </w:pPr>
      <w:bookmarkEnd w:id="273"/>
      <w:r>
        <w:rPr>
          <w:rFonts w:ascii="IRNazanin" w:hAnsi="IRNazanin" w:eastAsia="IRNazanin"/>
          <w:color w:val="111111"/>
          <w:sz w:val="28"/>
          <w:sz w:val="28"/>
          <w:szCs w:val="28"/>
          <w:rtl w:val="true"/>
          <w:lang w:bidi="fa-IR"/>
        </w:rPr>
        <w:t>مخصوصى است كه با توجه به آن شناخته می‌شوند، و نيز اين حقيقت را می‌توان از اين تعبير استفاده كرد كه اين‌ها همانند يك جسم معلق و آويزان ذاتا فاقد جهت حركتند، بلكه اين بادها است كه آن‌ها را به هر سو حركت می‌دهد و به هر سمت بوزد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سرنوشت آن‌ها را چنين بيان می‌كند آن‌ها افرادى هستند كه بر اثر اعمالشان خدا حمايتش را از آنان برداشته و در بيراهه‌ها گمراهشان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خدا گمراه كند هيچ‌گاه راه نجاتى براى آنان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فَلَنْ تَجِدَ لَهُ سَبِيلًا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قُلُوبِهِمْ مَرَضٌ أَمِ ارْتابُوا أَمْ يَخافُونَ أَنْ يَحيفَ اللَّهُ عَلَيْهِمْ وَ رَسُولُهُ بَلْ 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آنان دعوت شود كه به سوى خدا و پيامبرش بيايند تا در ميانشان داورى كند، ناگهان گروهى از آنان رويگردان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حق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 به نفع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تسليم به سوى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دل‌هاى آنان بيمارى است، يا شكّ و ترديد دارند، يا مى‌ترسند خدا و رسولش بر آنان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آن‌ها خودشان ستم‌گرند</w:t>
      </w:r>
      <w:r>
        <w:rPr>
          <w:rFonts w:eastAsia="IRNazanin" w:cs="IRNazanin"/>
          <w:color w:val="111111"/>
          <w:sz w:val="28"/>
          <w:szCs w:val="28"/>
          <w:rtl w:val="true"/>
          <w:lang w:bidi="fa-IR"/>
        </w:rPr>
        <w:t>!»</w:t>
      </w:r>
    </w:p>
    <w:p>
      <w:pPr>
        <w:pStyle w:val="Heading5"/>
        <w:numPr>
          <w:ilvl w:val="4"/>
          <w:numId w:val="1"/>
        </w:numPr>
        <w:rPr/>
      </w:pPr>
      <w:bookmarkStart w:id="274" w:name="__RefHeading___Toc252050_730472459"/>
      <w:bookmarkStart w:id="275" w:name="_Toc100"/>
      <w:bookmarkEnd w:id="274"/>
      <w:r>
        <w:rPr>
          <w:rtl w:val="true"/>
        </w:rPr>
        <w:t>تفسیر</w:t>
      </w:r>
      <w:bookmarkEnd w:id="2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مذمت از گروه منافقان كه دم از ايمان مى‌زنند و ايمان در دل </w:t>
      </w:r>
    </w:p>
    <w:p>
      <w:pPr>
        <w:pStyle w:val="BookText"/>
        <w:rPr/>
      </w:pPr>
      <w:r>
        <w:rPr>
          <w:rFonts w:ascii="IRNazanin" w:hAnsi="IRNazanin" w:eastAsia="IRNazanin"/>
          <w:color w:val="111111"/>
          <w:sz w:val="28"/>
          <w:sz w:val="28"/>
          <w:szCs w:val="28"/>
          <w:rtl w:val="true"/>
          <w:lang w:bidi="fa-IR"/>
        </w:rPr>
        <w:t>آن‌ها پرتوافكن نيست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ايمان داريم و اطاعت مى‌كنيم، ولى بعد از اين ادعا، گروهى از آن‌ها روى گردان مى‌شوند، آن‌ها در حقيقت مؤمن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آمَنَّا بِاللَّهِ وَ بِالرَّسُولِ وَ أَطَعْنا ثُمَّ يَتَوَلَّى فَرِيقٌ مِنْهُمْ مِنْ بَعْدِ ذلِكَ وَ ما أُولئِكَ بِالْمُؤْمِنِينَ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چگونه ايمانى است كه از زبانشان فراتر نمى‌رود؟ و پرتوش در اعمالشان ظاهر نمى‌گردد؟ بعد به عنوان يك دليل روشن براى بى‌ايمانى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آن‌ها دعوت شود كه به سوى خدا و پيامبرش بيايند تا در ميان آنان داورى كند، گروهى از آن‌ها روى گردان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دُعُوا إِلَى اللَّهِ وَ رَسُولِهِ لِيَحْكُمَ بَيْنَهُمْ إِذا فَرِيقٌ مِنْهُمْ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تأكيد بيش‌تر و روشن شدن شرك و دنياپرستيشان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اين داورى به نفع آن‌ها بوده باشد با نهايت تسليم به سوى او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يَكُنْ لَهُمُ الْحَقُّ يَأْتُوا إِلَيْهِ مُذْعِنِينَ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يك عبارت، سخن از دعوت به سوى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عبارت بعد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كه تنها اشاره به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اين به خاطر آن است كه داورى پيامبر از داورى خدا جدا نيست و هر دو در حقيقت به امر واحدى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داورى او باز مى‌گردد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بايد مورد توجه قرار گيرد كه در آيات فوق اين تخلف و اعراض از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گروهى از منافقان نسبت داده شده است، شايد به دليل </w:t>
      </w:r>
    </w:p>
    <w:p>
      <w:pPr>
        <w:pStyle w:val="BookText"/>
        <w:rPr/>
      </w:pPr>
      <w:r>
        <w:rPr>
          <w:rFonts w:ascii="IRNazanin" w:hAnsi="IRNazanin" w:eastAsia="IRNazanin"/>
          <w:color w:val="111111"/>
          <w:sz w:val="28"/>
          <w:sz w:val="28"/>
          <w:szCs w:val="28"/>
          <w:rtl w:val="true"/>
          <w:lang w:bidi="fa-IR"/>
        </w:rPr>
        <w:t>اين‌كه گروه ديگر تا اين حد بى‌حيا و جسور نبودند، چرا كه نفاق هم مانند ايمان داراى درجات مختلفى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ريشه‌هاى اصلى و انگيزه‌هاى عدم تسليم در برابر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جمله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دل‌هاى آن‌ها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صفات منافقان است كه اظهار ايمان مى‌كنند اما به خاطر انحرافى كه در دل از اصل توحيد دارند هرگز تسليم داورى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يا اگر بيمارى نفاق بر دل‌هاى آن‌ها چيره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شك و ترديدند؟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ارْتابُوا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طبيعى است شخصى كه در پذيرش يك آئين مردد است تسليم لوازم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اگر نه آن است و نه اين و از مؤمنانند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راستى مى‌ترسيدند كه خدا و رسولش بر آن‌ها ظلم و ستم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يَخافُونَ أَنْ يَحِيفَ اللَّهُ عَلَيْهِمْ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تناقض آشكارى است كسى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خدا و بيان‌گر رسالت او مى‌داند و حكمش را حكم خدا مى‌شمرد ممكن نيست احتمال ظلم و ستم درباره او دهد، مگر امكان دارد خدا به كسى ستم كند؟ مگر ظلم زائيده جهل يا نياز يا خود خواهى نيست؟ ساحت مقدس خداوند از همه اين‌ها پاك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واقع خود اين‌ها ظالم و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أُولئِكَ هُمُ الظَّالِمُونَ</w:t>
      </w:r>
      <w:r>
        <w:rPr>
          <w:rFonts w:eastAsia="IRNazanin" w:cs="IRNazanin"/>
          <w:color w:val="111111"/>
          <w:sz w:val="28"/>
          <w:szCs w:val="28"/>
          <w:rtl w:val="true"/>
          <w:lang w:bidi="fa-IR"/>
        </w:rPr>
        <w:t xml:space="preserve">». </w:t>
      </w:r>
      <w:bookmarkStart w:id="276" w:name="pg14709_346169"/>
    </w:p>
    <w:p>
      <w:pPr>
        <w:pStyle w:val="BookText"/>
        <w:rPr/>
      </w:pPr>
      <w:bookmarkEnd w:id="276"/>
      <w:r>
        <w:rPr>
          <w:rFonts w:ascii="IRNazanin" w:hAnsi="IRNazanin" w:eastAsia="IRNazanin"/>
          <w:color w:val="111111"/>
          <w:sz w:val="28"/>
          <w:sz w:val="28"/>
          <w:szCs w:val="28"/>
          <w:rtl w:val="true"/>
          <w:lang w:bidi="fa-IR"/>
        </w:rPr>
        <w:t>آن‌ها نمى‌خواهند به حق خودشان قانع باشند، و چون مى‌دانند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حق ديگران به آن‌ها نخواهد داد تسليم داورى او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تعبير در واقع هر كدام در شكل خاصى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براى اثبات است، دومى براى تعجب، و سومى براى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مى‌خواهد علت حقيقى را كه بيمارى نفاق است روشن كند، و در جمله دوم، هدف بيان تعجب از ترديد آن‌ها در عدالت پيامبر است و صحت داورى او با اين كه مدعى ايمانند، و جمله سوم اشاره به تناقض روشنى است كه ميان ادعاى ايمان و عملشان ديده مى‌شود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ايرادى كه به گفته اين مفسر در اين سخن متوجه مى‌شود اين است كه او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شك در عدالت و صحت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حالى كه ظاهر اين است كه شك در اصل نبوت را مى‌گويد همان‌گونه كه بسيارى از مفسران پذيرفته‌اند</w:t>
      </w:r>
      <w:r>
        <w:rPr>
          <w:rFonts w:eastAsia="IRNazanin" w:cs="IRNazanin"/>
          <w:color w:val="111111"/>
          <w:sz w:val="28"/>
          <w:szCs w:val="28"/>
          <w:rtl w:val="true"/>
          <w:lang w:bidi="fa-IR"/>
        </w:rPr>
        <w:t>.</w:t>
      </w:r>
    </w:p>
    <w:p>
      <w:pPr>
        <w:pStyle w:val="Heading5"/>
        <w:numPr>
          <w:ilvl w:val="4"/>
          <w:numId w:val="1"/>
        </w:numPr>
        <w:rPr/>
      </w:pPr>
      <w:bookmarkStart w:id="277" w:name="__RefHeading___Toc252052_730472459"/>
      <w:bookmarkStart w:id="278" w:name="_Toc101"/>
      <w:bookmarkEnd w:id="277"/>
      <w:r>
        <w:rPr>
          <w:rtl w:val="true"/>
        </w:rPr>
        <w:t>نكته‌ها</w:t>
      </w:r>
      <w:bookmarkEnd w:id="278"/>
    </w:p>
    <w:p>
      <w:pPr>
        <w:pStyle w:val="Heading6"/>
        <w:numPr>
          <w:ilvl w:val="5"/>
          <w:numId w:val="1"/>
        </w:numPr>
        <w:rPr/>
      </w:pPr>
      <w:bookmarkStart w:id="279" w:name="__RefHeading___Toc252054_730472459"/>
      <w:bookmarkStart w:id="280" w:name="_Toc102"/>
      <w:bookmarkEnd w:id="279"/>
      <w:r>
        <w:rPr/>
        <w:t>1</w:t>
      </w:r>
      <w:r>
        <w:rPr>
          <w:rtl w:val="true"/>
        </w:rPr>
        <w:t xml:space="preserve">. </w:t>
      </w:r>
      <w:r>
        <w:rPr>
          <w:rtl w:val="true"/>
        </w:rPr>
        <w:t>بيمارى نفاق</w:t>
      </w:r>
      <w:bookmarkEnd w:id="28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بار نيست كه در قرآن مجيد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نفاق بر خورد مى‌كنيم، قبل از آن در اوائل سوره بقره، ضمن بيان صفات منافقان،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دل‌هاى آن‌ها يك نوع بيمارى </w:t>
      </w:r>
      <w:bookmarkStart w:id="281" w:name="pg14709_346170"/>
    </w:p>
    <w:p>
      <w:pPr>
        <w:pStyle w:val="BookText"/>
        <w:rPr/>
      </w:pPr>
      <w:bookmarkEnd w:id="281"/>
      <w:r>
        <w:rPr>
          <w:rFonts w:ascii="IRNazanin" w:hAnsi="IRNazanin" w:eastAsia="IRNazanin"/>
          <w:color w:val="111111"/>
          <w:sz w:val="28"/>
          <w:sz w:val="28"/>
          <w:szCs w:val="28"/>
          <w:rtl w:val="true"/>
          <w:lang w:bidi="fa-IR"/>
        </w:rPr>
        <w:t>است، و خداوند هم بر بيمارى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جلد اول ذيل آيه مزبور گفتيم، نفاق در حقيقت بيمارى و انحراف است، انسان سالم، يك چهره بيش‌تر ندارد، روح و جسم او هماهنگ است، اگر مؤمن است تمام وجودش فرياد ايمان مى‌كشد، و اگر منحرف است ظاهر و باطنش بيان‌گر انحراف است، اما اين‌كه ظاهرش دم از ايمان بزند و باطنش بوى كفر دهد، اين يك نوع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اين گونه افراد بر اثر لجاجت و پافشارى در برنامه‌هاي‌شان مستحق لطف و هدايت خدايى نيستند، خداوند آنان را به حال خود مى‌گذارد تا اين بيماري‌اشان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خطرناك‌ترين افراد در يك جامعه همين منافقانند، چرا كه تكليف انسان در برابر آن‌ها روشن نيست، نه واقعا دوستند و نه ظاهراً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امكانات مؤمنين استفاده مى‌كنند و از مجازات كفار ظاهراً مصونند، ولى اعمالشان از اعمال كفار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مى‌دانيم چون اين ناهماهنگى ظاهر و باطن براى هميشه قابل ادامه نيست سر انجام پرده‌ها كنار مى‌رود و باطن آلوده آنان ظاهر مى‌شود، چنان كه در آيات مورد بحث و شأن نزول آن ملاحظه كرديم كه پيش آمدن يك صحنه داورى، مشت آن‌ها را باز كرد و خبث درونشان را آشكار ساخت‌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252056_730472459"/>
      <w:bookmarkStart w:id="283" w:name="_Toc103"/>
      <w:bookmarkEnd w:id="282"/>
      <w:r>
        <w:rPr/>
        <w:t>2</w:t>
      </w:r>
      <w:r>
        <w:rPr>
          <w:rtl w:val="true"/>
        </w:rPr>
        <w:t xml:space="preserve">. </w:t>
      </w:r>
      <w:r>
        <w:rPr>
          <w:rtl w:val="true"/>
        </w:rPr>
        <w:t>حكومت عدل تنها حكومت خدا است</w:t>
      </w:r>
      <w:bookmarkEnd w:id="2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بى شك انسان هر قدر بتواند خود را از حب و بغض و خودخواهى و خود </w:t>
      </w:r>
    </w:p>
    <w:p>
      <w:pPr>
        <w:pStyle w:val="BookText"/>
        <w:rPr/>
      </w:pPr>
      <w:r>
        <w:rPr>
          <w:rFonts w:ascii="IRNazanin" w:hAnsi="IRNazanin" w:eastAsia="IRNazanin"/>
          <w:color w:val="111111"/>
          <w:sz w:val="28"/>
          <w:sz w:val="28"/>
          <w:szCs w:val="28"/>
          <w:rtl w:val="true"/>
          <w:lang w:bidi="fa-IR"/>
        </w:rPr>
        <w:t>دوستى خالى كند باز ممكن است به طور ناآگاه گرفتار اين امور بشود، مگر اين‌كه معصوم باشد و بيمه شده از سوى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حقيقى تنها خدا است، زيرا علاوه بر اين‌كه تمام نيازهاى انسان را با علم بى‌پايانش مى‌داند، و بهترين راه رفع اين نيازها را مى‌شناسد هرگز گرفتار انحراف به خاطر نيازها و حب و بغض‌ها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قضاوت و داورى نيز عادلانه‌ترين داوري‌ها، داورى خدا و پيامبر و امام معصوم است، و بعد از آن داورى كسانى كه راه آن‌ها را مى‌پويند و شباهتى به آنان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بشر خود خواه تن به اين داوري‌هاى عادلانه نمى‌دهد، و اين قوانين عدالت‌گستر را نمى‌پسندد، دنبال قانون و حكومت و قضاوتى مى‌رود كه حرص و طمع و شهوت او را بيش‌تر اشباع كند، و چه تعبير جالبى در مورد اين گروه در آيات فوق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واقعى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قرار گرفتن در برابر چنين صحنه‌هايى محكى است براى سنجش معيار ايمان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سيه‌روى شود هر كه در او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قرآن در جايى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حقيقى نه تنها در ظاهر تسليم داورى تواند، بلكه در اعماق دل نيز هيچ‌گونه سنگينى و ناراحتى از داوري‌هاى تو نمى‌كنند هر چند ظاهراً به زيانشان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پروردگارت آن‌ها ايمان نمى‌آورند مگر آن زمانى كه </w:t>
      </w:r>
      <w:bookmarkStart w:id="284" w:name="pg14709_346172"/>
    </w:p>
    <w:p>
      <w:pPr>
        <w:pStyle w:val="BookText"/>
        <w:rPr/>
      </w:pPr>
      <w:bookmarkEnd w:id="284"/>
      <w:r>
        <w:rPr>
          <w:rFonts w:ascii="IRNazanin" w:hAnsi="IRNazanin" w:eastAsia="IRNazanin"/>
          <w:color w:val="111111"/>
          <w:sz w:val="28"/>
          <w:sz w:val="28"/>
          <w:szCs w:val="28"/>
          <w:rtl w:val="true"/>
          <w:lang w:bidi="fa-IR"/>
        </w:rPr>
        <w:t>تو را داور اختلافاتشان قرار دهند، و بعد از صدور حكم تو هيچ‌گونه ناراحتى و سنگينى از نتيجه آن در دل نداشته باشند</w:t>
      </w:r>
    </w:p>
    <w:p>
      <w:pPr>
        <w:pStyle w:val="BookText"/>
        <w:rPr/>
      </w:pPr>
      <w:r>
        <w:rPr>
          <w:rFonts w:ascii="IRNazanin" w:hAnsi="IRNazanin" w:eastAsia="IRNazanin"/>
          <w:color w:val="111111"/>
          <w:sz w:val="28"/>
          <w:sz w:val="28"/>
          <w:szCs w:val="28"/>
          <w:rtl w:val="true"/>
          <w:lang w:bidi="fa-IR"/>
        </w:rPr>
        <w:t>و در ظاهر و باطن تسليم حق گردند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 آن‌ها كه حكم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آن‌جا كه حافظ منافعشان است پذيرا هستند در حقيقت مشركانى مى‌باشند كه برده و بنده منافع خويشند، هر چند دم از ايمان بزنند و در صفوف مؤمنين باشند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85" w:name="__RefHeading___Toc252058_730472459"/>
      <w:bookmarkStart w:id="286" w:name="_Toc104"/>
      <w:bookmarkEnd w:id="285"/>
      <w:r>
        <w:rPr/>
        <w:t>7</w:t>
      </w:r>
      <w:r>
        <w:rPr>
          <w:rtl w:val="true"/>
        </w:rPr>
        <w:t xml:space="preserve">. </w:t>
      </w:r>
      <w:r>
        <w:rPr>
          <w:rtl w:val="true"/>
        </w:rPr>
        <w:t>ظاهر و باطن منافقین و مسخره کردن اهل ایمان</w:t>
      </w:r>
      <w:bookmarkEnd w:id="286"/>
    </w:p>
    <w:p>
      <w:pPr>
        <w:pStyle w:val="Heading5"/>
        <w:numPr>
          <w:ilvl w:val="4"/>
          <w:numId w:val="1"/>
        </w:numPr>
        <w:rPr/>
      </w:pPr>
      <w:bookmarkStart w:id="287" w:name="__RefHeading___Toc252060_730472459"/>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هم‌چون ابلهان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اين‌ها همان ابلهانند، ولى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افراد </w:t>
      </w:r>
      <w:bookmarkStart w:id="289" w:name="pg14709_346173"/>
    </w:p>
    <w:p>
      <w:pPr>
        <w:pStyle w:val="BookText"/>
        <w:rPr/>
      </w:pPr>
      <w:bookmarkEnd w:id="289"/>
      <w:r>
        <w:rPr>
          <w:rFonts w:ascii="IRNazanin" w:hAnsi="IRNazanin" w:eastAsia="IRNazanin"/>
          <w:color w:val="111111"/>
          <w:sz w:val="28"/>
          <w:sz w:val="28"/>
          <w:szCs w:val="28"/>
          <w:rtl w:val="true"/>
          <w:lang w:bidi="fa-IR"/>
        </w:rPr>
        <w:t>باايمان را ملاقات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شيطان‌هاى خود خلوت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مى‌كند؛ و آن‌ها را در طغيانشان نگه مى‌دارد، تا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هدايت را به گمراهى فروخته‌اند؛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آن‌ها سودى نداده؛ و هدايت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هستند كه آتشى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بيابان تاريك، راه خود را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طوفانى مى‌فرستد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مى‌كند؛ و در تاريكي‌هاى وحشتناكى كه چشم كار نمى‌كند، آن‌ها را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كران، گنگ‌ها و كورانند؛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هم‌چون بارانى از آسمان، كه در شب تاريك همراه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مرگ، انگشتانشان را در گوش‌هاى خود مى‌گذارند؛ تا صداى صاعقه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كافران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قبضه قدرت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روشنايى خيره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نزديك است چشمانشان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جستن مى‌كند، و صفحه بيابان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روشن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راه مى‌روند؛ و چون خاموش مى‌شود،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گوش و چشم آن‌ها را از بين مى‌برد؛ چرا كه خداوند بر هر چيز تواناست</w:t>
      </w:r>
      <w:r>
        <w:rPr>
          <w:rFonts w:eastAsia="IRNazanin" w:cs="IRNazanin"/>
          <w:color w:val="111111"/>
          <w:sz w:val="28"/>
          <w:szCs w:val="28"/>
          <w:rtl w:val="true"/>
          <w:lang w:bidi="fa-IR"/>
        </w:rPr>
        <w:t>.»</w:t>
      </w:r>
    </w:p>
    <w:p>
      <w:pPr>
        <w:pStyle w:val="Heading5"/>
        <w:numPr>
          <w:ilvl w:val="4"/>
          <w:numId w:val="1"/>
        </w:numPr>
        <w:rPr/>
      </w:pPr>
      <w:bookmarkStart w:id="290" w:name="__RefHeading___Toc252062_730472459"/>
      <w:bookmarkStart w:id="291" w:name="_Toc106"/>
      <w:bookmarkEnd w:id="290"/>
      <w:r>
        <w:rPr>
          <w:rtl w:val="true"/>
        </w:rPr>
        <w:t>تفسیر</w:t>
      </w:r>
      <w:bookmarkEnd w:id="29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نشانه آن‌ها آن‌ست كه هر روز به رنگى در مى‌آيند و در ميان هر جمعيتى با آن‌ها هم‌صدا مى‌شوند، آن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افراد با ايمان را ملاقات كنند مى‌گويند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لَقُوا الَّذِينَ آمَنُوا قالُوا آمَنَّا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شما هستيم و پيرو يك مكتبيم، از جان و دل اسلام را پذيرا گشتيم و با شما هيچ فرقى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هنگامى كه با دوستان شيطان صفت خود به خلوتگاه مى‌روند مى‌گويند ما با شمائيم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خَلَوْا إِلى شَياطِينِهِمْ قالُوا إِنَّا مَعَكُمْ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مى‌بينيد ما در برابر مؤمنان اظهار ايمان مى‌كنيم ما مسخره‌شان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مُسْتَهْزِؤُنَ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افكار و اعمالشان در دل مى‌خنديم، مى‌خواهيم كلاه بر سرشان بگذاريم، دوست ما و محرم اسرار ما و همه چيز ما شمائيد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با يك لحن كوبنده و قاطع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مسخره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در طغيانشان نگه مى‌دارد تا به كلى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فِي طُغْيانِهِمْ</w:t>
      </w:r>
    </w:p>
    <w:p>
      <w:pPr>
        <w:pStyle w:val="BookText"/>
        <w:rPr/>
      </w:pP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آخرين آيه مورد بحث سرنوشت نهايى آن‌ها را كه سرنوشتى است بسيار غم‌انگيز و شوم و تاريك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در تجارتخانه اين جهان، هدايت را با گمراهى معاوضه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اشْتَرَوُا الضَّلالَةَ بِالْهُدى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آن‌ها سودى نداشته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سرمايه را نيز از كف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روى هدايت را نديده‌اند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مُهْتَدِينَ</w:t>
      </w:r>
      <w:r>
        <w:rPr>
          <w:rFonts w:eastAsia="IRNazanin" w:cs="IRNazanin"/>
          <w:color w:val="111111"/>
          <w:sz w:val="28"/>
          <w:szCs w:val="28"/>
          <w:rtl w:val="true"/>
          <w:lang w:bidi="fa-IR"/>
        </w:rPr>
        <w:t xml:space="preserve">». </w:t>
      </w:r>
      <w:bookmarkStart w:id="292" w:name="pg14709_346175"/>
    </w:p>
    <w:p>
      <w:pPr>
        <w:pStyle w:val="Heading5"/>
        <w:numPr>
          <w:ilvl w:val="4"/>
          <w:numId w:val="1"/>
        </w:numPr>
        <w:rPr/>
      </w:pPr>
      <w:bookmarkStart w:id="293" w:name="__RefHeading___Toc252064_730472459"/>
      <w:bookmarkStart w:id="294" w:name="_Toc107"/>
      <w:bookmarkEnd w:id="292"/>
      <w:bookmarkEnd w:id="293"/>
      <w:r>
        <w:rPr>
          <w:rtl w:val="true"/>
        </w:rPr>
        <w:t>تجارت پر زيان</w:t>
      </w:r>
      <w:bookmarkEnd w:id="294"/>
    </w:p>
    <w:p>
      <w:pPr>
        <w:pStyle w:val="BookText"/>
        <w:rPr/>
      </w:pPr>
      <w:r>
        <w:rPr>
          <w:rFonts w:ascii="IRNazanin" w:hAnsi="IRNazanin" w:eastAsia="IRNazanin"/>
          <w:color w:val="111111"/>
          <w:sz w:val="28"/>
          <w:sz w:val="28"/>
          <w:szCs w:val="28"/>
          <w:rtl w:val="true"/>
          <w:lang w:bidi="fa-IR"/>
        </w:rPr>
        <w:t>در قرآن مجيد كرارا فعاليت‌هاى انسان در اين دنيا به يك نوع تجارت تشبيه شده است، و در حقيقت همه ما در اين جهان تاجرانى هستيم كه با سرمايه‌هاى فراوان خدا داد، سرمايه عقل، فطرت، عواطف، نيروهاى مختلف جسمانى، مواهب عالم طبيعت، و بالاخره رهبرى انبياء، گام در اين تجارتخانه بزرگ می‌گذاريم، گروهى سود مى‌برند و پيروز مى‌شوند و سعادتمند، گروهى نه تنها سودى نمى‌برند، بلكه اصل سرمايه را نيز از دست داده، و به تمام معنى ورشكست مى‌شوند نمونه كامل گروه اول، مجاهدان راه خدا هستند، چنان كه قرآن درباره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هَلْ أَدُلُّكُمْ عَلى تِجارَةٍ تُنْجِيكُمْ مِنْ عَذابٍ أَلِيمٍ تُؤْمِنُونَ بِاللَّهِ وَ رَسُولِهِ وَ تُجاهِدُونَ فِي سَبِيلِ اللَّهِ بِأَمْوالِكُمْ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افراد با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شما را راهنمايى به تجارتى بكنم كه از عذاب دردناك رهائيتان مى‌بخشد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سعادت جاويدان رهنمونتان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 و رسول او بياوريد و در راه او با مال و جان جهاد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نمونه واضح گروه دوم منافقانند كه قرآن در آيات فوق، پس از ذكر كارهاى مخرب آن‌ها كه در لباس اصلاح و عقل، انجام مى‌گيرد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هدايت را با گمراهى مبادله كردند و اين تجارت نه براى آن‌ها سودى داشت و نه مايه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موقعيتى قرار داشتند كه مى‌توانستند بهترين راه را انتخاب كنند، آن‌ها در كنار چشمه زلال وحى قرار داشتند، در محيطى مملو از صفا و صداقت و ايمان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آن‌ها به جاى اين‌كه از اين موقعيت خاص كه در طول قرون اعصار تنها </w:t>
      </w:r>
      <w:bookmarkStart w:id="295" w:name="pg14709_346176"/>
    </w:p>
    <w:p>
      <w:pPr>
        <w:pStyle w:val="BookText"/>
        <w:rPr/>
      </w:pPr>
      <w:bookmarkEnd w:id="295"/>
      <w:r>
        <w:rPr>
          <w:rFonts w:ascii="IRNazanin" w:hAnsi="IRNazanin" w:eastAsia="IRNazanin"/>
          <w:color w:val="111111"/>
          <w:sz w:val="28"/>
          <w:sz w:val="28"/>
          <w:szCs w:val="28"/>
          <w:rtl w:val="true"/>
          <w:lang w:bidi="fa-IR"/>
        </w:rPr>
        <w:t>نصيب گروه اندكى شده است بالاترين بهره را ببرند، هدايت را دادند و گمراهى را خريدند، هدايتى كه در درون فطرتشان بود، هدايتى كه در محيط وحى موج مى‌زد، همه اين امكانات را از دست دادند به گمان اين‌كه با اين كار مى‌توانند، مسلمين را در هم بكوبند و رؤياهاى شومى را كه در مغز خود مى‌پروراندند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معاوضه و انتخاب غلط دو زيان بزرگ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سرمايه‌هاى مادى و معنوى خويش را از دست دادند بى‌آن‌كه در مقابل آن سودى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حتى به نتيجه شوم مورد نظر خود نيز نرسيدند، زيرا اسلام با سرعت پيشرفت كرد و به زودى صفحه جهان را فرا گرفت و اين منافقان نيز رسوا شدند</w:t>
      </w:r>
      <w:r>
        <w:rPr>
          <w:rFonts w:eastAsia="IRNazanin" w:cs="IRNazanin"/>
          <w:color w:val="111111"/>
          <w:sz w:val="28"/>
          <w:szCs w:val="28"/>
          <w:rtl w:val="true"/>
          <w:lang w:bidi="fa-IR"/>
        </w:rPr>
        <w:t>.</w:t>
      </w:r>
    </w:p>
    <w:p>
      <w:pPr>
        <w:pStyle w:val="Heading4"/>
        <w:numPr>
          <w:ilvl w:val="3"/>
          <w:numId w:val="1"/>
        </w:numPr>
        <w:rPr/>
      </w:pPr>
      <w:bookmarkStart w:id="296" w:name="__RefHeading___Toc252066_730472459"/>
      <w:bookmarkStart w:id="297" w:name="_Toc108"/>
      <w:bookmarkEnd w:id="296"/>
      <w:r>
        <w:rPr/>
        <w:t>8</w:t>
      </w:r>
      <w:r>
        <w:rPr>
          <w:rtl w:val="true"/>
        </w:rPr>
        <w:t xml:space="preserve">. </w:t>
      </w:r>
      <w:r>
        <w:rPr>
          <w:rtl w:val="true"/>
        </w:rPr>
        <w:t>دو مثال جالب براى ترسيم حال منافقان</w:t>
      </w:r>
      <w:bookmarkEnd w:id="297"/>
    </w:p>
    <w:p>
      <w:pPr>
        <w:pStyle w:val="BookText"/>
        <w:rPr/>
      </w:pPr>
      <w:r>
        <w:rPr>
          <w:rFonts w:ascii="IRNazanin" w:hAnsi="IRNazanin" w:eastAsia="IRNazanin"/>
          <w:color w:val="111111"/>
          <w:sz w:val="28"/>
          <w:sz w:val="28"/>
          <w:szCs w:val="28"/>
          <w:rtl w:val="true"/>
          <w:lang w:bidi="fa-IR"/>
        </w:rPr>
        <w:t>بعد از بيان صفات و ويژگي‌هاى منافقان، قرآن مجيد، براى مجسم ساختن وضع آن‌ها دو تشبيه گويا در آيات فوق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مانند كسى هستند كه آتشى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پرتو نور آن راه را از بيراهه بشناسد و به منزل مقصود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كَمَثَلِ الَّذِي اسْتَوْقَدَ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 كه اين شعله آتش اطراف آن‌ها را روشن ساخت، خداوند آن را خاموش مى‌سازد، و در ظلمات رهاشان مى‌كند، به گونه‌اى كه چيزى را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أَضاءَتْ ما حَوْلَهُ ذَهَبَ اللَّهُ بِنُورِهِمْ وَ تَرَكَهُمْ فِي ظُلُماتٍ لا يُبْصِرُونَ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فكر مى‌كردند با اين آتش مختصر و نور آن مى‌توانند با ظلمت‌ها به </w:t>
      </w:r>
    </w:p>
    <w:p>
      <w:pPr>
        <w:pStyle w:val="BookText"/>
        <w:rPr/>
      </w:pPr>
      <w:r>
        <w:rPr>
          <w:rFonts w:ascii="IRNazanin" w:hAnsi="IRNazanin" w:eastAsia="IRNazanin"/>
          <w:color w:val="111111"/>
          <w:sz w:val="28"/>
          <w:sz w:val="28"/>
          <w:szCs w:val="28"/>
          <w:rtl w:val="true"/>
          <w:lang w:bidi="fa-IR"/>
        </w:rPr>
        <w:t>پيكار برخيزند، اما ناگهان بادى</w:t>
      </w:r>
    </w:p>
    <w:p>
      <w:pPr>
        <w:pStyle w:val="BookText"/>
        <w:rPr/>
      </w:pPr>
      <w:r>
        <w:rPr>
          <w:rFonts w:ascii="IRNazanin" w:hAnsi="IRNazanin" w:eastAsia="IRNazanin"/>
          <w:color w:val="111111"/>
          <w:sz w:val="28"/>
          <w:sz w:val="28"/>
          <w:szCs w:val="28"/>
          <w:rtl w:val="true"/>
          <w:lang w:bidi="fa-IR"/>
        </w:rPr>
        <w:t>سخت بر مى‌خيزد و يا باران درشتى فرو مى‌ريزد، و يا بر اثر پايان گرفتن مواد آتش‌افروز، آتش به سردى و خاموشى مى‌گرايد و بار ديگر در تاريكى وحشتزا سرگردان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كر هستند و گنگ و نابينا، و چون هيچ‌يك از وسائل اصلى درك حقايق را ندارند از راهشان باز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عُمْيٌ فَهُمْ لا يَرْجِعُونَ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دقيق و گويايى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بيراهه‌ها فراوان است، اما خط مستقيم كه به سر منزل مقصود به پيش مى‌رود يكى بيش نيست، ولى خطوط انحرافى بى‌نهايت است، و از آن گذشته پرده‌هاى ظلمت و طوفان‌هاى وحشتناك و حوادث گوناگون در طول اين راه فراوان خواهد بود، چراغ پرفروغى كه از اين حوادث مصون باشد لازم است كه اين پرده‌هاى ظلمت را بشكافد و در برابر طوفان‌ها مقاومت كند، و آن چيزى جز چراغ عقل و ايمان و خورشيد وحى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شعله‌اى كه انسان، موقتا مى‌افروزد چه كارى در اين راه طولانى و پر از طوفان از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راه نفاق چنين مى‌پنداشتند كه مى‌توانند در همه حال موقعيت خويش را حفظ كنند و از هر خطر احتمالى مصون بمانند، از منافعى كه به دو طرف مى‌رسد، استفاده كرده، و هر دسته غالب شوند آن‌ها را از خود بدانند اگر مؤمنان پيروز شوند در صف مؤمنان، و اگر غلبه با كافران باشد با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افرادى زيرك و باهوش مى‌پنداشته‌اند و در پرتو روشنايى اين شعله ضعيف و ناپايدار، مى‌خواستند راه زندگى خود را ادامه دهند و به نوايى برسند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پرده از روى كار آن‌ها برداشت، و دروغشان را آشكار كرد، چنان كه </w:t>
      </w:r>
    </w:p>
    <w:p>
      <w:pPr>
        <w:pStyle w:val="BookText"/>
        <w:rPr/>
      </w:pP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منافقان به سراغ تو مى‌آيند مى‌گويند ما گواهى مى‌دهيم كه تو فرستاده خدايى، خدا مى‌داند كه تو رسول او هستى، ولى خدا گواهى مى‌دهد كه منافقان در اظهاراتشان دروغ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قرآن به كفار نيز اعلام مى‌كند كه آن‌ها با شما نيستند، هر وعده‌اى دهند عمل نخواهند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به برادران كافر خود از اهل كتاب وعده مى‌دهند كه اگر شما را از مدينه بيرون كنند، ما نيز با شما خارج خواهيم شد و به حرف هيچ‌كس در باره شما گوش نخواهيم داد، و اگر با شما بجنگند شما را يارى مى‌كنيم، و لكن خداوند گواهى مى‌دهد كه منافقان دروغ مى‌گويند، اگر آن‌ها را بيرون كنند همراه آن‌ها خارج نخواهند شد، و اگر با آن‌ها جنگ نمايند ياريشان نخواهند كرد، و اگر به آن‌ها كمك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 و دار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خواهند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به خرج نخواهند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اين‌جا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كرده است، يعنى آن‌ها براى رسيدن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مى‌كنند، آتشى كه هم دود و هم </w:t>
      </w:r>
    </w:p>
    <w:p>
      <w:pPr>
        <w:pStyle w:val="BookText"/>
        <w:rPr/>
      </w:pPr>
      <w:r>
        <w:rPr>
          <w:rFonts w:ascii="IRNazanin" w:hAnsi="IRNazanin" w:eastAsia="IRNazanin"/>
          <w:color w:val="111111"/>
          <w:sz w:val="28"/>
          <w:sz w:val="28"/>
          <w:szCs w:val="28"/>
          <w:rtl w:val="true"/>
          <w:lang w:bidi="fa-IR"/>
        </w:rPr>
        <w:t>خاكستر و هم سوزش دارد، در حالى كه مؤمنان از نور خالص و چراغ روشن و پر فروغ ايمان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گرچه تظاهر به نور ايمان دارند اما باطنشان، نار است، و اگر هم نورى باشد ضعيف است و كوتاه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نور مختصر، يا اشاره به فروغ و جدان و فطرت توحيدى است و يا اشاره به ايمان نخستين آن‌ها است كه بعدا بر اثر تقليدهاى كوركورانه و تعصبهاى غلط و لجاجتها و عداوتها، پرده‌هاى ظلمانى و تاريك بر آن مى‌افتد، نه تنها يك ظلمت، بلكه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همين‌ها است كه چشم بينا و گوش شنوا و زبان گويا را سر انجام از آن‌ها خواهد گرفت، چرا كه سابقاً هم گفتيم ادامه راه غلط تدريجاً نيروى تشخيص و درك انسان را ضعيف مى‌كند، تا آن‌جا كه گاهى حقايق را وارونه مى‌بيند، نيك در نظرش بد، و فرشته ديو، خودنمايى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تشبيه در حقيقت، يك واقعيت را در زمينه نفاق روشن مى‌سازد، و آن اين‌كه نفاق و دورويى براى مدت طولانى نمى‌تواند مؤثر واقع شود ممكن است منافقان براى مدت كوتاهى از مزاياى اسلام و</w:t>
      </w:r>
    </w:p>
    <w:p>
      <w:pPr>
        <w:pStyle w:val="BookText"/>
        <w:rPr/>
      </w:pPr>
      <w:r>
        <w:rPr>
          <w:rFonts w:ascii="IRNazanin" w:hAnsi="IRNazanin" w:eastAsia="IRNazanin"/>
          <w:color w:val="111111"/>
          <w:sz w:val="28"/>
          <w:sz w:val="28"/>
          <w:szCs w:val="28"/>
          <w:rtl w:val="true"/>
          <w:lang w:bidi="fa-IR"/>
        </w:rPr>
        <w:t>مصونيتهاى مؤمنان برخوردار شوند و از رفاقت پنهانى با كفار نيز بهره گيرند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امر هم‌چون شعله ضعيف و كم‌دوامى كه در يك بيابان تاريك و ظلمانى در معرض وزش طوفان‌ها است ديرى نمى‌پايد، و سرانجام چهره واقعى آن‌ها آشكار مى‌گردد، و به جاى كسب موفقيت و محبوبيت، منفور و مطرود خواهند شد و همانند كسى كه در بيابان راه را گم كرده و چراغ را از دست داده سرگردان مى‌مانند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نكته نيز قابل توجه است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آن خدايى است كه خورشيد را روشنايى و ماه را نور بخش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اضائت الارض بنور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تضي‌ء الشمس فضرب اللَّه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مثل الوصى القمر؛ خداوند صفحه روى زمين را به محمد ص روشن ساخت همان‌گونه كه با نور آفتاب، لذا محمد ص را به خورشيد تشبيه كرد، و وصى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يعنى نور ايمان و وحى، عالمگير است، در حالى كه نفاق اگر پرتوى هم داشته باشد تنها دايره كوچكى از اطراف خود را آن‌هم براى مدت كوتاهى روشن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قرآن صحنه زندگى آن‌ها را به شكل ديگرى ترسيم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است تاريك و ظلمانى پرخوف و خطر، باران به شدت مى‌بارد، از كرانه‌هاى افق برق پرنورى مى‌جهد، صداى غرش وحشتزا و مهيب رعد، نزديك است پرده‌هاى گوش را پاره كند، انسانى بى‌پناه در دل اين دشت وسيع و ظلمانى و پر از خطر، حيران و سرگردان مانده است، باران پر پشت، بدن او را مرطوب ساخته، نه پناهگاه مورد اطمينانى وجود دارد كه به آن پناه برد و نه ظلمت اجازه مى‌دهد گامى به سوى مقصد بردارد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يك عبارت كوتاه، حال چنين مسافر سرگردانى را بازگو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همانند بارانى كه در شب تاريك، توام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كَصَيِّبٍ مِنَ السَّماءِ فِيهِ ظُلُماتٌ وَ رَعْدٌ وَ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ترس مرگ انگشت‌ها را در گوش خود مى‌گذارند تا صداى وحشت‌انگيز صاعقه‌ها 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فِي آذانِهِمْ مِنَ الصَّواعِقِ حَذَرَ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كافران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هر كجا بروند در قبضه قدرت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مُحِيطٌ بِالْكافِرِينَ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برق‌ها پى در پى بر صفحه آسمان تاريك جستن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برق آن چنان خيره كننده است كه نزديك است چشم‌هاى آن‌ها را بربايد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الْبَرْقُ يَخْطَفُ أَبْصارَهُمْ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كه برقى مى‌زند و صفحه بيابان تاريك، روشن مى‌شود، چند گامى در پرتو آن راه مى‌روند، ولى بلافاصله ظلمت بر آن‌ها مسلط مى‌شود و آن‌ها در جاى خود متوقف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أَضاءَ لَهُمْ مَشَوْا فِيهِ وَ إِذا أَظْلَمَ عَلَيْهِمْ 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لحظه خطر را در برابر خود احساس مى‌كنند، چرا كه در دل اين بيابان نه كوهى به چشم مى‌خورد، و نه درختى تا از خطر رعد و برق و صاعقه جلوگيرى كند، هر آن ممكن است هدف صاعقه‌اى قرار گيرند و در يك لحظه خاكستر 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صاعقه‌ها به هر برآمدگى از زمين حمله مى‌كنند، اما در دل بيابان جز آن‌ها برآمدگى پيدا نمى‌شود كه صاعقه متوجه آن گردد، بنا بر اين خطر جدى و حتمى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خطر صاعقه در بيابان‌هاى مسطحى هم‌چون </w:t>
      </w:r>
    </w:p>
    <w:p>
      <w:pPr>
        <w:pStyle w:val="BookText"/>
        <w:rPr/>
      </w:pPr>
      <w:r>
        <w:rPr>
          <w:rFonts w:ascii="Amiri" w:hAnsi="Amiri" w:eastAsia="Amiri" w:cs="Amiri"/>
          <w:color w:val="111111"/>
          <w:sz w:val="28"/>
          <w:sz w:val="28"/>
          <w:szCs w:val="28"/>
          <w:rtl w:val="true"/>
          <w:lang w:bidi="ar-SA"/>
        </w:rPr>
        <w:t>بيابان‌هاى حجاز به درجات از مناطق كوهستانى بيش‌تر است اهميت اين مثال براى مردم آن محيط روشن‌تر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نمى‌داند چه كند، مضطرب و پريشان، حيران و سرگردان بر جاى خود ايستاده، نه راهى در ميان شنهاى بيابان پيدا است و نه راهنمايى كه در پرتو هدايت او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اين خطر وجود دارد كه غرش رعد، گوش آن‌ها را پاره و نور خيره‌كننده برق چشمشان را نابينا كند،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گوش و چشم آن‌ها را از ميان مى‌برد چرا كه خدا به هر چيزى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لَذَهَبَ بِسَمْعِهِمْ وَ أَبْصارِهِمْ إِنَّ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منافقان درست به چنين مسافرى مى‌مانند، آن‌ها در ميان مؤمنان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كه هم‌چون سيل خروشان و باران پرپشتى به هر سو پيش مى‌روند قرار گرفته‌اند افسوس كه به پناهگاه مطمئن ايمان، پناه نبرده‌اند تا از شر صاعقه‌هاى مرگبار مجازات الهى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مسلحانه مسلمين در برابر دشمنان همانند خروش رعد و صاعقه بر سر آن‌ها فرود مى‌آمد، گاهگاه فرصت‌هايى، براى پيدا كردن راه حق نصيبشان مى‌شد و انديشه‌هاشان بيدار مى‌گشت، ولى افسوس كه اين بيدارى هم‌چون برق آسمان ديرى نمى‌پائيد تا مى‌خواستند چند گامى بردارند خاموش مى‌شد و تاريكى غفلت و سپس توقف و سرگردانى جاى آن را مى‌گرفت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پيشرفت سريع اسلام هم‌چون برق آسمانى چشم آن‌ها را خيره كرده بود، و آيات قرآن كه پرده از رازهاى نهانيشان بر مى‌داشت هم‌چون صاعقه‌ها آن‌ها را هدف </w:t>
      </w:r>
    </w:p>
    <w:p>
      <w:pPr>
        <w:pStyle w:val="BookText"/>
        <w:rPr/>
      </w:pPr>
      <w:r>
        <w:rPr>
          <w:rFonts w:ascii="IRNazanin" w:hAnsi="IRNazanin" w:eastAsia="IRNazanin"/>
          <w:color w:val="111111"/>
          <w:sz w:val="28"/>
          <w:sz w:val="28"/>
          <w:szCs w:val="28"/>
          <w:rtl w:val="true"/>
          <w:lang w:bidi="fa-IR"/>
        </w:rPr>
        <w:t>قرار مى‌داد، هر دم احتمال مى‌دادند آيه‌اى نازل گردد و پرده از رازهاى ديگرى بر دارد و رسواتر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قرآن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الْمُنافِقُونَ أَنْ تُنَزَّلَ عَلَيْهِمْ سُورَةٌ تُنَبِّئُهُمْ بِما فِي قُلُوبِهِمْ قُلِ اسْتَهْزِؤُا إِنَّ اللَّهَ مُخْرِجٌ ما تَحْذَرُونَ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اين مى‌ترسند كه سوره‌اى بر ضد آن‌ها نازل شود و آن‌چه در درون مخفى مى‌دارند فاش گردد بگو هر چه مى‌خواهيد استهزاء كنيد خدا آن‌چه را از آن مى‌ترسيد ظاهر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اين نيز وحشت داشتند كه با علنى شدن اسرارشان فرمان جنگ از طرف خدا با اين دشمنان خائن داخلى صادر شود و مسلمانان كه در آن روز قوى و نيرومند بودند بر آن‌ها، حمله كنند، آن چنان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يَنْتَهِ الْمُنافِقُونَ وَ الَّذِينَ فِي قُلُوبِهِمْ مَرَضٌ وَ الْمُرْجِفُونَ فِي الْمَدِينَةِ لَنُغْرِيَنَّكَ بِهِمْ ثُمَّ لا يُجاوِرُونَكَ فِيها إِلَّا قَلِيلًا مَلْعُونِينَ أَيْنَما ثُقِفُوا أُخِذُوا وَ قُتِّلُوا تَقْتِيلًا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آن‌هايى كه قلبشان بيمار است و كسانى كه با اشاعه اكاذيب، ترس و وحشت و سستى مى‌آفرينند، دست از كردار خود بر ندارند ما تو را بر آن‌ها مى‌شورانيم تا نتوانند در جوار شما جز اندكى زندگى كنند و به صورت افراد نفرين شده هر جا يافت شوند، آن‌ها را بگيرند 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خوبى استفاده مى‌شود كه منافقان در وحشت و سرگردانى سختى در مدينه قرار داشتند، آيات با لحن شديد و قاطعى پى در پى همانند رعد و برق آسمانى بر ضد آن‌ها نازل مى‌شد، و هر آن احتمال اين مى‌رفت كه دستور مجازات و يا حد اقل اخراج آن‌ها از مدينه صادر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شأن نزول اين آيات، منافقان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توجه به </w:t>
      </w:r>
    </w:p>
    <w:p>
      <w:pPr>
        <w:pStyle w:val="BookText"/>
        <w:rPr/>
      </w:pPr>
      <w:r>
        <w:rPr>
          <w:rFonts w:ascii="IRNazanin" w:hAnsi="IRNazanin" w:eastAsia="IRNazanin"/>
          <w:color w:val="111111"/>
          <w:sz w:val="28"/>
          <w:sz w:val="28"/>
          <w:szCs w:val="28"/>
          <w:rtl w:val="true"/>
          <w:lang w:bidi="fa-IR"/>
        </w:rPr>
        <w:t>اين‌كه خط نفاق در هر عصر و زمانى، در برابر خط انقلابهاى راستين وجود داشته و دارد به منافقان همه اعصار و قرون گسترش مى‌يابد، و ما با چشم خود تمام اين نشانه‌ها را يك به يك و مو به مو در مورد منافقان عصر خويش، مى‌يابيم، سرگردانى آن‌ها، وحشت و اضطرابشان و خلاصه بى‌پناهى و بدبختى و سيه‌روزى و رسوايى آن‌ها را درست همانند همان مسافرى كه قرآن به روشن‌ترين وجهى حال او را ترسيم كرده است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ميان مثال دوم و اول در آيات فوق چه تفاوتى است؟، در اين‌جا دو تفسير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كَمَثَلِ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منافقانى است كه در آغاز وارد، صف مؤمنان راستين شده بودند و حقيقتاً ايمان آوردند، اما اين ايمان مستقر و پا بر جا نبود و به نفاق گرائيدند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كَصَيِّبٍ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منافقانى را بازگو مى‌كند كه از آغاز در همان صف نفاق بودند و حتى براى يك لحظه هم ايمان نياوردند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بازگو كننده حال افراد است، و مثال دوم مجسم كننده وضع محيط‌ها، لذا در اول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كَمَثَلِ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مانند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كَصَيِّبٍ مِنَ السَّماءِ فِيهِ ظُلُماتٌ وَ 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پرپشتى كه از آسمان فرو مى‌ريزد، و در آن، ظلمت و رعد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محيط وحشت‌زا و پرخوف و خطرى است كه منافقان در آن زندگى داشتند</w:t>
      </w:r>
      <w:r>
        <w:rPr>
          <w:rFonts w:eastAsia="IRNazanin" w:cs="IRNazanin"/>
          <w:color w:val="111111"/>
          <w:sz w:val="28"/>
          <w:szCs w:val="28"/>
          <w:rtl w:val="true"/>
          <w:lang w:bidi="fa-IR"/>
        </w:rPr>
        <w:t>.</w:t>
      </w:r>
      <w:r>
        <w:rPr>
          <w:rStyle w:val="FootnoteAnchor"/>
          <w:rtl w:val="true"/>
        </w:rPr>
        <w:footnoteReference w:id="208"/>
      </w:r>
      <w:bookmarkStart w:id="298" w:name="pg14709_346185"/>
    </w:p>
    <w:p>
      <w:pPr>
        <w:pStyle w:val="BookText"/>
        <w:rPr/>
      </w:pPr>
      <w:bookmarkEnd w:id="298"/>
      <w:r>
        <w:rPr>
          <w:rFonts w:ascii="IRNazanin" w:hAnsi="IRNazanin" w:eastAsia="IRNazanin"/>
          <w:color w:val="111111"/>
          <w:sz w:val="28"/>
          <w:sz w:val="28"/>
          <w:szCs w:val="28"/>
          <w:rtl w:val="true"/>
          <w:lang w:bidi="fa-IR"/>
        </w:rPr>
        <w:t>قرآن کریم در آیاتی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لِلَّذينَ آمَنُوا اتَّبِعُوا سَبيلَنا وَ لْنَحْمِلْ خَطاياكُمْ وَ ما هُمْ بِحامِلينَ مِنْ خَطاياهُمْ مِنْ شَيْ‌ءٍ إِنَّهُمْ</w:t>
      </w:r>
    </w:p>
    <w:p>
      <w:pPr>
        <w:pStyle w:val="BookText"/>
        <w:rPr/>
      </w:pPr>
      <w:r>
        <w:rPr>
          <w:rFonts w:ascii="Amiri" w:hAnsi="Amiri" w:eastAsia="Amiri" w:cs="Amiri"/>
          <w:color w:val="111111"/>
          <w:sz w:val="28"/>
          <w:sz w:val="28"/>
          <w:szCs w:val="28"/>
          <w:rtl w:val="true"/>
          <w:lang w:bidi="ar-SA"/>
        </w:rPr>
        <w:t xml:space="preserve">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لَيَحْمِلُنَّ أَثْقالَهُمْ وَ أَثْقالاً مَعَ أَثْقالِهِمْ وَ لَيُسْئَلُنَّ يَوْمَ الْقِيامَةِ عَمَّا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در راه خدا شكنجه و آزار مى‌بينند، آزار مردم را هم‌چون عذاب الهى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پيروزى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با شما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پيروزى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آن‌چه در سينه‌هاى جهانيان است آگاه‌تر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مؤمنان را مى‌شناسد، و به يقين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راه ما پيروى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گناهانتان را بر عهده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چيزى از گناهان اين‌ها را بر دوش نخواهند گرفت؛ آنان به يقين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 دوش مى‌كشند،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ديگرى را اضافه بر بارهاى سنگين خود؛ و روز قيامت به يقين از تهمت‌هايى كه مى‌بستند سؤال خواهند شد</w:t>
      </w:r>
      <w:r>
        <w:rPr>
          <w:rFonts w:eastAsia="IRNazanin" w:cs="IRNazanin"/>
          <w:color w:val="111111"/>
          <w:sz w:val="28"/>
          <w:szCs w:val="28"/>
          <w:rtl w:val="true"/>
          <w:lang w:bidi="fa-IR"/>
        </w:rPr>
        <w:t>!»</w:t>
      </w:r>
    </w:p>
    <w:p>
      <w:pPr>
        <w:pStyle w:val="Heading4"/>
        <w:numPr>
          <w:ilvl w:val="3"/>
          <w:numId w:val="1"/>
        </w:numPr>
        <w:rPr/>
      </w:pPr>
      <w:bookmarkStart w:id="299" w:name="__RefHeading___Toc252068_730472459"/>
      <w:bookmarkStart w:id="300" w:name="_Toc109"/>
      <w:bookmarkEnd w:id="299"/>
      <w:r>
        <w:rPr/>
        <w:t>9</w:t>
      </w:r>
      <w:r>
        <w:rPr>
          <w:rtl w:val="true"/>
        </w:rPr>
        <w:t xml:space="preserve">. </w:t>
      </w:r>
      <w:r>
        <w:rPr>
          <w:rtl w:val="true"/>
        </w:rPr>
        <w:t>منافقین در پيروزي‌ها شريك، اما در مشكلات نه</w:t>
      </w:r>
      <w:r>
        <w:rPr>
          <w:rtl w:val="true"/>
        </w:rPr>
        <w:t>!</w:t>
      </w:r>
      <w:bookmarkEnd w:id="300"/>
    </w:p>
    <w:p>
      <w:pPr>
        <w:pStyle w:val="Heading5"/>
        <w:numPr>
          <w:ilvl w:val="4"/>
          <w:numId w:val="1"/>
        </w:numPr>
        <w:rPr/>
      </w:pPr>
      <w:bookmarkStart w:id="301" w:name="__RefHeading___Toc252070_730472459"/>
      <w:bookmarkStart w:id="302" w:name="_Toc110"/>
      <w:bookmarkEnd w:id="301"/>
      <w:r>
        <w:rPr>
          <w:rtl w:val="true"/>
        </w:rPr>
        <w:t>اشاره</w:t>
      </w:r>
      <w:bookmarkEnd w:id="3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آيات گذشته بحث‌هاى صريحى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بود در نخستين آيات مورد بحث به گفتگو پيرامون گروه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اظهار ايمان مى‌كنند، اما در برابر فشار مخالفان تحمل و استقامت به خرج نمى‌دهند، هنگامى كه در مسير اللَّه تحت فشار شكنجه قرار گيرند از ايمان به كنار مى‌روند و فشار و شكنجه مردم را هم‌چون عذاب الهى مى‌شمرند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سخت وحشت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يَقُولُ آمَنَّا بِاللَّهِ فَإِذا أُوذِيَ فِي اللَّهِ جَعَلَ فِتْنَةَ النَّاسِ كَعَذابِ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يارى از سوى پروردگارت به سراغ تو بيايد و پيروز شويد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بوديم و در افتخارات شما شريكيم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جاءَ نَصْرٌ مِنْ رَبِّكَ لَيَقُولُنَّ إِنَّا كُنَّا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اين‌ها گمان مى‌كنند خدا از اعماق قلبشان با خبر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به آن‌چه در سينه‌هاى مردم جهان است از همه آگاه‌تر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لَيْسَ اللَّهُ بِأَعْلَمَ بِما فِي صُدُورِ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صيغه جمع در حالى كه جمله بعد به صورت صيغه مفرد است شايد از اين نظر باشد كه اين گروه منافقان مى‌خواهند خودشان را در صف جمعيت مؤمنان جا بزنند،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هم‌چون سائر مردم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اوذى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 در راه خدا و ايمان گاهى مورد آزار دشمن قرار مى‌گيرند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از مجازات الهى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مى‌كند، و از آزارهاى مردم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اين‌كه آزارهاى مردم در حقيقت عذاب نيست، بلكه </w:t>
      </w:r>
    </w:p>
    <w:p>
      <w:pPr>
        <w:pStyle w:val="BookText"/>
        <w:rPr/>
      </w:pPr>
      <w:r>
        <w:rPr>
          <w:rFonts w:ascii="Amiri" w:hAnsi="Amiri" w:eastAsia="Amiri" w:cs="Amiri"/>
          <w:color w:val="111111"/>
          <w:sz w:val="28"/>
          <w:sz w:val="28"/>
          <w:szCs w:val="28"/>
          <w:rtl w:val="true"/>
          <w:lang w:bidi="ar-SA"/>
        </w:rPr>
        <w:t>آزمايش است و وسيله تكامل براى انسان، و به اين ترتيب به آن‌ها تعليم مى‌دهد كه اين دو را با هم مقايسه نكنند، و با اين بهانه كه مخالفان آن‌ها را آزار و شكنجه مى‌كنند دست از ايمان خود بر ندارند كه اين جزئى از برنامه كلى امتحان در اين دنيا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يك سؤال پيش مى‌آيد كه خداوند در مكه كدام پيروزى نصيب مسلمانان كرده بود كه منافقين خود را در آن سهيم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فوق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مى‌دانيم جمله شرطيه دليل بر وجود شرط نيست، بلكه مفهومش اين است كه اگر در آينده پيروزي‌هايى نصيب شما شود اين منافقان سست ايمان خود را در آن شريك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در مكه نيز مسلمانان پيروزي‌هايى در برابر دشمنان كسب كردند، هر چند پيروزى نظامى نبود، بلكه پيروزى در تبليغات و نفوذ افكار عمومى و پيشرفت اسلام در ميان قشرهاى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تعبير به اذيت و آزار مؤمنان مناسب با محيط مكه است و گرنه در محيط مدينه كم‌تر چنين چيزى اتفاق مى‌افتاد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اين نكته نيز روشن شد كه منافق تنها به كسانى نمى‌گويند كه در باطن ابدا ايمان ندارند و اظهار ايمان مى‌كنند، بلكه افراد سست ايمانى كه در تحت فشار اين و آن به زودى عقيده خود را عوض مى‌كنند جزء منافقان محسوب مى‌شوند، و آيه مورد بحث ظاهراً از اين‌گونه منافقان سخن مى‌گويد، و تصريح مى‌كند كه خدا از نيات آن‌ها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آيه بعد باز براى تأكيد بيش‌تر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قطع خداوند مؤمنان را مى‌شناسد، و نيز به طور يقين خداوند منافقان را نيز مى‌شناسد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اللَّهُ الَّذِينَ آمَنُوا وَ لَيَعْلَمَنَّ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ساده‌لوحانى فكر مى‌كنند مى‌توانند با اخفاء حقائق از قلمرو علم خدا دور بمانند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تكرار مى‌كنيم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نيست كه اين آيات در مدينه نازل شده است، درست است كه مسأله نفاق معمولاً بعد از پيروزى يك جمعيت و به دست گرفتن حكومت پيدا مى‌شود كه مخالفان تغيير چهره داده و گروه زير زمينى تشكيل مى‌دهند، ولى همان‌گونه كه گفتيم نفاق معنى وسيعى دارد و افراد ضعيف الايمانى را كه با مختصر فشارى تغيير عقيده مى‌دهند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يك نمونه از منطق‌هاى سست و پوچ مشركان كه هم اكنون نيز در ميان قشر وسيعى وجود دارد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بيائيد از راه و آئين ما پيروى كنيد و اگر گناهى داشته باشد ما گناه شما را به دوش مى‌گيريم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لِلَّذِينَ آمَنُوا اتَّبِعُوا سَبِيلَنا وَ لْنَحْمِلْ خَطاياكُمْ</w:t>
      </w:r>
      <w:r>
        <w:rPr>
          <w:rFonts w:eastAsia="IRNazanin" w:cs="IRNazanin"/>
          <w:color w:val="111111"/>
          <w:sz w:val="28"/>
          <w:szCs w:val="28"/>
          <w:rtl w:val="true"/>
          <w:lang w:bidi="fa-IR"/>
        </w:rPr>
        <w:t>».</w:t>
      </w:r>
      <w:r>
        <w:rPr>
          <w:rStyle w:val="FootnoteAnchor"/>
          <w:rtl w:val="true"/>
        </w:rPr>
        <w:footnoteReference w:id="2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بسيارى از وسوسه‌گران را مى‌بينيم كه هنگام دعوت به يك عمل خلاف مى‌گويند اگر گناهى دارد به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مى‌دانيم هيچ‌كس </w:t>
      </w:r>
    </w:p>
    <w:p>
      <w:pPr>
        <w:pStyle w:val="BookText"/>
        <w:rPr/>
      </w:pPr>
      <w:r>
        <w:rPr>
          <w:rFonts w:ascii="IRNazanin" w:hAnsi="IRNazanin" w:eastAsia="IRNazanin"/>
          <w:color w:val="111111"/>
          <w:sz w:val="28"/>
          <w:sz w:val="28"/>
          <w:szCs w:val="28"/>
          <w:rtl w:val="true"/>
          <w:lang w:bidi="fa-IR"/>
        </w:rPr>
        <w:t>نمى‌تواند گناه ديگرى را به گردن بگيرد، و اصلاً اين كار معقول نيست، خداوند عادل است، كسى را به جرم ديگرى مجازات نمى‌كند، و از اين گذشته مسئوليت انسان در برابر اعمالش با اين حرف‌هاى بى‌اساس از بين نمى‌رود، و بر خلاف آن‌چه بعضى از كوته‌فكران مى‌پندارند اين تعبيرات سر سوزنى از مجازات انسان نمى‌كاهد لذا در هيچ محكمه و دادگاهى به اين حرف‌ها اعتنا نمى‌كنند كه فلان كس گناهش را به گردن گرفته، درست است كه اين تشويق كننده در گناه و جرم او شريك است اما اين شركت در جرم به هيچ وجه از مسئوليت او نخواهد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چيزى از خطاها و گناهان اين‌ها را بر دوش نخواهند گرفت، آن‌ها دروغ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بِحامِلِينَ مِنْ خَطاياهُمْ مِنْ شَيْ‌ءٍ إِنَّهُمْ لَكاذِبُونَ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مطرح است كه صدق و كذب در مورد جمله‌هاى خبريه است، در حالى كه در محل بحث ما جمله خبريه‌اى وجود ندارد، بلكه جمله انشائيه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جمله‌هاى انشائيه صدق و كذب ندارد، پس چرا قرآن مى‌گويد آن‌ها دروغ مى‌گويند؟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از بيان سابق روشن مى‌شود و آن اين‌كه جمله امريه در اين‌جا به يك جمله شرطيه خبريه بازگشت مى‌كند و مفهومش اين است اگر شما از طريق ما پيروى كنيد ما گناهانتان را به گردن مى‌گيريم و چنين جمله‌اى قابل صدق و كذب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براى اين‌كه تصور نشود اين دعوت كنندگان به كفر و شرك و بت پرستى و ظلم، در برابر اين عملشان مجازاتى ندارند 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بارهاى سنگين گناهان‌شان را بر دوش مى‌كشند، و بارهاى ديگرى را اضافه بر بارهاى سنگين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لَيَحْمِلُنَّ أَثْقالَهُمْ وَ أَثْقالًا مَعَ أَثْقالِهِمْ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گناه اضافى همان بار گناه اضلال و اغوا كردن و تشويق ديگران به گناه است، همان بار سنت بد گذاردن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سيئة فعليه وزرها و وزر من عمل بها من غير ان ينقص من وزره شى‌ء؛ كسى كه سنت بدى بگذارد، گناه آن سنت و گناه كسانى كه به آن عمل مى‌كنند بر او است، بى‌آن‌كه از گناه عمل كنندگان چيزى كاسته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مهم اين است كه آن‌ها در تمام گناهان ديگران نيز شريكند، بى‌آن‌كه سر سوزنى از گناه آنان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طور قطع در روز قيامت از افتراها و دروغ‌هايى كه مى‌بستند سؤال مى‌شوند و بايد خود جواب‌گوى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لَيُسْئَلُنَّ يَوْمَ الْقِيامَةِ عَمَّا كانُوا يَفْتَرُونَ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ديگرى پيش مى‌آيد كه منظور از اين افتراء كه بايد در قيامت جواب‌گوى آن باشند چيست؟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اشاره به دروغ‌هايى باشد كه به خدا مى‌بستند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گفته است كه ما اين بتها را پرستش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اين‌كه منظور آن‌ها از </w:t>
      </w:r>
      <w:bookmarkStart w:id="303" w:name="pg14709_346191"/>
    </w:p>
    <w:p>
      <w:pPr>
        <w:pStyle w:val="BookText"/>
        <w:rPr/>
      </w:pPr>
      <w:bookmarkEnd w:id="303"/>
      <w:r>
        <w:rPr>
          <w:rFonts w:ascii="IRNazanin" w:hAnsi="IRNazanin" w:eastAsia="IRNazanin"/>
          <w:color w:val="111111"/>
          <w:sz w:val="28"/>
          <w:sz w:val="28"/>
          <w:szCs w:val="28"/>
          <w:rtl w:val="true"/>
          <w:lang w:bidi="fa-IR"/>
        </w:rPr>
        <w:t>اين سخن كه مى‌گفتند ما گناهان شما را به گردن مى‌گيريم اين بوده كه اصلاً اين كارها گناه ندارد، و اين دروغى است كه بايد جواب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به راستى در قيامت به آن‌ها گفته مى‌شود بيائيد بار گناهان آن‌ها را بر دوش بكشيد و آن‌ها سر باز مى‌زنند و دروغ و افتراى خود را ظاهر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ظاهر سخنان آن‌ها اين بود كه هر انسانى مى‌تواند مسئوليت گناه ديگرى را بر عهده گيرد، در حالى كه اين سخن نيز دروغ و افترا است و هر كس مسئول اعمال خويش است</w:t>
      </w:r>
      <w:r>
        <w:rPr>
          <w:rFonts w:eastAsia="IRNazanin" w:cs="IRNazanin"/>
          <w:color w:val="111111"/>
          <w:sz w:val="28"/>
          <w:szCs w:val="28"/>
          <w:rtl w:val="true"/>
          <w:lang w:bidi="fa-IR"/>
        </w:rPr>
        <w:t>.</w:t>
      </w:r>
    </w:p>
    <w:p>
      <w:pPr>
        <w:pStyle w:val="Heading5"/>
        <w:numPr>
          <w:ilvl w:val="4"/>
          <w:numId w:val="1"/>
        </w:numPr>
        <w:rPr/>
      </w:pPr>
      <w:bookmarkStart w:id="304" w:name="__RefHeading___Toc252072_730472459"/>
      <w:bookmarkStart w:id="305" w:name="_Toc111"/>
      <w:bookmarkEnd w:id="304"/>
      <w:r>
        <w:rPr>
          <w:rtl w:val="true"/>
        </w:rPr>
        <w:t>نكته‌ها</w:t>
      </w:r>
      <w:bookmarkEnd w:id="305"/>
    </w:p>
    <w:p>
      <w:pPr>
        <w:pStyle w:val="Heading6"/>
        <w:numPr>
          <w:ilvl w:val="5"/>
          <w:numId w:val="1"/>
        </w:numPr>
        <w:rPr/>
      </w:pPr>
      <w:bookmarkStart w:id="306" w:name="__RefHeading___Toc252074_730472459"/>
      <w:bookmarkStart w:id="307" w:name="_Toc112"/>
      <w:bookmarkEnd w:id="306"/>
      <w:r>
        <w:rPr/>
        <w:t>1</w:t>
      </w:r>
      <w:r>
        <w:rPr>
          <w:rtl w:val="true"/>
        </w:rPr>
        <w:t xml:space="preserve">. </w:t>
      </w:r>
      <w:r>
        <w:rPr>
          <w:rtl w:val="true"/>
        </w:rPr>
        <w:t>سنت‌هاى نيك و بد</w:t>
      </w:r>
      <w:bookmarkEnd w:id="307"/>
    </w:p>
    <w:p>
      <w:pPr>
        <w:pStyle w:val="BookText"/>
        <w:rPr/>
      </w:pPr>
      <w:r>
        <w:rPr>
          <w:rFonts w:ascii="IRNazanin" w:hAnsi="IRNazanin" w:eastAsia="IRNazanin"/>
          <w:color w:val="111111"/>
          <w:sz w:val="28"/>
          <w:sz w:val="28"/>
          <w:szCs w:val="28"/>
          <w:rtl w:val="true"/>
          <w:lang w:bidi="fa-IR"/>
        </w:rPr>
        <w:t>در منطق اسلام پايه‌گذارى يك برنامه اجتماعى مسئوليت آفرين است و خواه ناخواه انسان را در آن برنامه و كار تمام كسانى كه به آن عمل مى‌كنند شريك و سهيم مى‌سازد، چرا كه انگيزه‌هاى عمل، بخشى از مقدمات عمل است، و مى‌دانيم هر كس در مقدمه كارى دخيل باشد در ذى المقدمه نيز شريك است هر چند مقدمه ساده‌اى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حديثى است كه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ياران همراه بود سائلى آمد و تقاضاى كمك كرد كسى به او چيزى نداد، مردى پيشقدم شد و به او كمكى كرد، ديگران تشويق شدند، آن‌ها نيز كمك كردند، در اين‌جا پيامبر فرمود</w:t>
      </w:r>
      <w:r>
        <w:rPr>
          <w:rFonts w:eastAsia="IRNazanin" w:cs="IRNazanin"/>
          <w:color w:val="111111"/>
          <w:sz w:val="28"/>
          <w:szCs w:val="28"/>
          <w:rtl w:val="true"/>
          <w:lang w:bidi="fa-IR"/>
        </w:rPr>
        <w:t xml:space="preserve">: </w:t>
      </w:r>
      <w:bookmarkStart w:id="308" w:name="pg14709_346192"/>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خيرا فاسنن به كان له اجره و من اجور من تبعه، غير منتقص من اجورهم شيئا، و من سن شرا فاسنن به كان عليه وزره و من اوزار من تبعه، غير منتقص من اوزارهم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سنت نيكى بگذارد و ديگران به آن اقتدا كنند پاداش آن و از پاداش كسانى كه پيروى كردند براى او خواهد بود، بى‌آن‌كه از پاداششان كاسته شود، و كسى كه سنت شرى بگذارد و به آن اقتدا كنند گناه آن و از گناهان كسانى كه پيروى كرده‌اند بر او خواهد بود، بى‌آن‌كه از گناهان آن‌ها كاسته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نظير همين معنى به عبارات گوناگون در منابع حديث شيعه و اهل تسنن آمده است و اين حديثى است مشهور</w:t>
      </w:r>
      <w:r>
        <w:rPr>
          <w:rFonts w:eastAsia="IRNazanin" w:cs="IRNazanin"/>
          <w:color w:val="111111"/>
          <w:sz w:val="28"/>
          <w:szCs w:val="28"/>
          <w:rtl w:val="true"/>
          <w:lang w:bidi="fa-IR"/>
        </w:rPr>
        <w:t>.</w:t>
      </w:r>
    </w:p>
    <w:p>
      <w:pPr>
        <w:pStyle w:val="Heading6"/>
        <w:numPr>
          <w:ilvl w:val="5"/>
          <w:numId w:val="1"/>
        </w:numPr>
        <w:rPr/>
      </w:pPr>
      <w:bookmarkStart w:id="309" w:name="__RefHeading___Toc252076_730472459"/>
      <w:bookmarkStart w:id="310" w:name="_Toc113"/>
      <w:bookmarkEnd w:id="309"/>
      <w:r>
        <w:rPr/>
        <w:t>2</w:t>
      </w:r>
      <w:r>
        <w:rPr>
          <w:rtl w:val="true"/>
        </w:rPr>
        <w:t xml:space="preserve">. </w:t>
      </w:r>
      <w:r>
        <w:rPr>
          <w:rtl w:val="true"/>
        </w:rPr>
        <w:t>پاسخ به يك سؤال</w:t>
      </w:r>
      <w:bookmarkEnd w:id="310"/>
    </w:p>
    <w:p>
      <w:pPr>
        <w:pStyle w:val="BookText"/>
        <w:rPr/>
      </w:pPr>
      <w:r>
        <w:rPr>
          <w:rFonts w:ascii="IRNazanin" w:hAnsi="IRNazanin" w:eastAsia="IRNazanin"/>
          <w:color w:val="111111"/>
          <w:sz w:val="28"/>
          <w:sz w:val="28"/>
          <w:szCs w:val="28"/>
          <w:rtl w:val="true"/>
          <w:lang w:bidi="fa-IR"/>
        </w:rPr>
        <w:t>بعضى اين سؤال را در اين‌جا مطرح كرده‌اند كه در قوانين اسلامى گاهى ديه انسان بر عهده ديگرى است مثلاً در قتل خطاى محض ديه بر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عاقله خويشاوندان ذكور از سوى پدر است كه ديه خطا در ميان آن‌ها تقسيم مى‌شود و هر كدام بايد بخشى از آن را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مسأله با آيات فوق تضاد ندارد؟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مى‌گوئيم در بحث‌هاى فقهى اين حقيقت را روشن ساخته‌ايم كه ضامن بودن عاقله در حقيقت يك نوع بيمه متقابل و الزامى در اعضاى يك فاميل است، اسلام براى اين‌كه بار سنگين ديه خطا بر دوش يك فرد نماند به مردان يك فاميل الزام كرده كه در برابر يكديگر ضامن ديه خطا باشند، و مبلغ آن را در ميان </w:t>
      </w:r>
      <w:bookmarkStart w:id="311" w:name="pg14709_346193"/>
    </w:p>
    <w:p>
      <w:pPr>
        <w:pStyle w:val="BookText"/>
        <w:rPr/>
      </w:pPr>
      <w:bookmarkEnd w:id="311"/>
      <w:r>
        <w:rPr>
          <w:rFonts w:ascii="IRNazanin" w:hAnsi="IRNazanin" w:eastAsia="IRNazanin"/>
          <w:color w:val="111111"/>
          <w:sz w:val="28"/>
          <w:sz w:val="28"/>
          <w:szCs w:val="28"/>
          <w:rtl w:val="true"/>
          <w:lang w:bidi="fa-IR"/>
        </w:rPr>
        <w:t xml:space="preserve">خود سرشكن كنند، امروز اين يكى ممكن است مرتكب خطايى شود و فردا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بيش‌تر را در باره اين مسأله به بحث ديات از كتاب فقه موكول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برنامه يك نوع تعاون و هم‌كارى در حفظ منافع متقابل است، و به هيچ وجه مفهوم گناه ديگران را به گردن گرفتن ندارد، به‌خصوص كه ديه قتل خطا اصلاً جريمه گناه نيست، بلكه جبران خسارت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12" w:name="__RefHeading___Toc252078_730472459"/>
      <w:bookmarkStart w:id="313" w:name="_Toc114"/>
      <w:bookmarkEnd w:id="312"/>
      <w:r>
        <w:rPr/>
        <w:t>10</w:t>
      </w:r>
      <w:r>
        <w:rPr>
          <w:rtl w:val="true"/>
        </w:rPr>
        <w:t xml:space="preserve">. </w:t>
      </w:r>
      <w:r>
        <w:rPr>
          <w:rtl w:val="true"/>
        </w:rPr>
        <w:t>منافقان وتوطئه خطرناك ديگرى</w:t>
      </w:r>
      <w:bookmarkEnd w:id="31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بيم دارند كه سوره‌اى بر ضدّ آنان نازل گردد، و به آن‌ها از اسرار 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از آن بيم داريد،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بپرسى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اعمال خلاف را انجام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بازى و شوخى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و آيات او و پيامبرش را مسخره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ديديم كه چگونه منافقان نقاط قوت را نقطه ضعف مى‌پنداشتند و براى ايجاد تفرقه در ميان مسلمانان روى آن تبليغ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قسمت ديگرى از برنامه‌ها و روش‌هاى آن‌ها اشاره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نخست چنين استفاده مى‌شود كه خداوند براى دفع خطر منافقان از پيامبر، گهگاه پرده از روى اسرار آن‌ها برمى‌داشت، و آنان را به جمعيت معرفى </w:t>
      </w:r>
    </w:p>
    <w:p>
      <w:pPr>
        <w:pStyle w:val="BookText"/>
        <w:rPr/>
      </w:pPr>
      <w:r>
        <w:rPr>
          <w:rFonts w:ascii="IRNazanin" w:hAnsi="IRNazanin" w:eastAsia="IRNazanin"/>
          <w:color w:val="111111"/>
          <w:sz w:val="28"/>
          <w:sz w:val="28"/>
          <w:szCs w:val="28"/>
          <w:rtl w:val="true"/>
          <w:lang w:bidi="fa-IR"/>
        </w:rPr>
        <w:t>مى‌كرد، تا مسلمانان به هوش باشند، و به دام آن‌ها گرفتار نشوند، و آن‌ها نيز متوجه موقعيت خويش شوند، و دست و پاى خود را جمع كنند، روى اين جهت غالباً آنان در يك حالت ترس و وحشت به سر مى‌بردند، قرآن به اين وضع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مى‌ترسند كه بر ضد آن‌ها سوره‌اى نازل شود، و آنان را به آن‌چه در دل دارند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 الْمُنافِقُونَ أَنْ تُنَزَّلَ عَلَيْهِمْ سُورَةٌ تُنَبِّئُهُمْ بِما فِي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عجيب اين‌كه بر اثر شدت لجاجت و دشمنى باز هم دست از استهزاء و تمسخر نسبت به كارهاى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استهزاء و تمسخر نسبت به كارهاى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برنمى‌داشتند، لذا خداوند در پايان اين آيه به پيامبرش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استهزاء كنيد، اما بدانيد خدا آن‌چه را از آن بيم داريد آشكار مى‌سازد، و شما را رسوا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اسْتَهْزِؤُا إِنَّ اللَّهَ مُخْرِجٌ ما تَحْذَرُونَ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جمله استهزءوا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امر براى تهديد است، همانند اين‌كه انسان به دشمنش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كارشكنى و اذيت و آزار در قدرت دارى بكن، پاسخ آن‌ها را يك جا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تعبيرات در مقام تهديد ذكر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بايد توجه داشت كه از آيه فوق استفاده مى‌شود كه منافقان در دل از حقانيت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بودند، و ارتباط او را با خدا به خوبى مى‌دانستند، ولى با اينحال بر اثر لجاج و عناد و دشمنى با حق، به جاى اين‌كه در برابر او تسليم باشند، كارشكنى مى‌كردند، به همين دليل قرآن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منافقان از اين بيم داشتند كه آياتى بر ضد آن‌ها نازل شود، و مكنون خاطرشان را آشكار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اين گونه آيات بر منافقان نازل مى‌شد، بلكه منظور اين است كه درباره آن‌ها و بر ضد آن‌ها بوده، هر چند بر شخص پيامبر نازل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ديگر از برنامه‌هاى منافقان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بپرسى كه چرا چنين سخن نادرستى را گفته‌اند، و يا چنين كار خلافى را انجام داده‌اند،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مزاح و شوخى مى‌كرديم و در واقع قصد و غرضى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لَيَقُولُنَّ إِنَّما كُنَّا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واقع اين راه فرار عجيبى بود كه توطئه‌ها را مى‌چيدند، و سمپاشيها را مى‌كردند، به اين قصد كه اگر رازشان آشكار نشد و هدف شومشان تحقق يافت، به مقصود جدى خود رسيده باشند، اما اگر پرده‌ها كنار رفت و رازشان فاش شد، خود را در زير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سازند، و با اين عذر و بهانه از مجازات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امروز و منافقان هر زمان كه برنامه‌هاى يك نواختى دارند از اين روش بهره‌بردارى فراوان مى‌كنند، حتى گاه مى‌شود جدى‌ترين مطالب را در لباس مزاحها و شوخى‌هاى ساده مطرح كنند، اگر به هدفشان رسيدند چه بهتر، و الا با عنوان كردن شوخى و مزاح از چنگال مجازات فرار مى‌كنند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با تعبيرى قاطع و كوبنده، به آن‌ها پاسخ مى‌گويد،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14" w:name="pg14709_346196"/>
    </w:p>
    <w:p>
      <w:pPr>
        <w:pStyle w:val="BookText"/>
        <w:rPr/>
      </w:pPr>
      <w:bookmarkEnd w:id="314"/>
      <w:r>
        <w:rPr>
          <w:rFonts w:ascii="IRNazanin" w:hAnsi="IRNazanin" w:eastAsia="IRNazanin"/>
          <w:color w:val="111111"/>
          <w:sz w:val="28"/>
          <w:sz w:val="28"/>
          <w:szCs w:val="28"/>
          <w:rtl w:val="true"/>
          <w:lang w:bidi="fa-IR"/>
        </w:rPr>
        <w:t xml:space="preserve">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آيات او، و رسولش، را مسخره مى‌كنيد و به شوخى مى‌گيريد؟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بِاللَّهِ وَ آياتِهِ وَ رَسُولِهِ كُنْتُمْ تَسْتَهْزِؤُنَ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با همه چيز مى‌توان شوخى كرد، حتى با خدا و پيامبر و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امور كه از جدى‌ترين مسائل هستند شوخى‌پذيرند؟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مسأله رم دادن شتر، و سقوط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گردنه خطرناك، چيزى است كه بتوان زير نقاب شوخى آن را پوشاند؟ و يا استهزاء و مسخره كردن آيات الهى، و اخبار پيامبر از پيروزي‌هاى آينده مطلبى است كه به بازى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گواهى مى‌دهد كه آنان اهداف خطرناكى داشتند كه در زير اين پوششها قرار مى‌دادند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15" w:name="__RefHeading___Toc252080_730472459"/>
      <w:bookmarkStart w:id="316" w:name="_Toc115"/>
      <w:bookmarkEnd w:id="315"/>
      <w:r>
        <w:rPr/>
        <w:t>11</w:t>
      </w:r>
      <w:r>
        <w:rPr>
          <w:rtl w:val="true"/>
        </w:rPr>
        <w:t xml:space="preserve">. </w:t>
      </w:r>
      <w:r>
        <w:rPr>
          <w:rtl w:val="true"/>
        </w:rPr>
        <w:t>منافقین و افساد آن‌ها</w:t>
      </w:r>
      <w:bookmarkEnd w:id="316"/>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كسانى هستند كه گفتار آنان، در زندگى دنيا مايه اعجاب تو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سرسخت‌ترين دشمنانند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روى برمى‌گردانند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زمين، كوشش مى‌كنند، و زراعت‌ها و چهارپايان را نابود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فساد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بيش‌تر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لجاجت و تعصب، آن‌ها را به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براى آنان كافى است؛ و چه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در نخستين آيه، اشاره سر بسته‌اى، به بعضى از منافقان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مردم چنين هستند كه گفتار او در زندگى دنيا مايه اعجاب تو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باطن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آن‌چه در قلب اوست گواه مى‌باشد، و او سرسخت‌ترين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يُعْجِبُكَ قَوْلُهُ فِي الْحَياةِ الدُّنْيا وَ يُشْهِدُ اللَّهَ عَلى ما فِي قَلْبِهِ وَ هُوَ أَلَدُّ الْخِصامِ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دشمنى شديد دارد، و اصل آن از لديد گرفته شده كه به دو طرف گردن گفته مى‌شود، و كنايه از كسى است كه از هر طرف روى آورد، بر دشمنى غلبه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مصدرى دارد و به معنى خصومت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دشمنى باطنى او اين است كه وقتى روى بر مى‌گرداند و از نزد تو خارج مى‌شود، كوشش مى‌كند كه در زمين فساد به راه بيندازد، و زراعت و چهارپايان را نابود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تَوَلَّى سَعى فِي الْأَرْضِ لِيُفْسِدَ فِيها وَ يُهْلِكَ الْحَرْثَ وَ النَّسْلَ وَ اللَّهُ لا يُحِبُّ الْفَسادَ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گونه خداوند پرده از روى كار آن‌ها بر مى‌دارد و درون قلبشان را براى پيامبرش آشكار مى‌سازد، زيرا اگر اين‌ها در اظهار دوستى و محبت،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صادق بودند هرگز دست به فساد و تخريب نمى‌زدند، و به </w:t>
      </w:r>
    </w:p>
    <w:p>
      <w:pPr>
        <w:pStyle w:val="BookText"/>
        <w:rPr/>
      </w:pPr>
      <w:r>
        <w:rPr>
          <w:rFonts w:ascii="Amiri" w:hAnsi="Amiri" w:eastAsia="Amiri" w:cs="Amiri"/>
          <w:color w:val="111111"/>
          <w:sz w:val="28"/>
          <w:sz w:val="28"/>
          <w:szCs w:val="28"/>
          <w:rtl w:val="true"/>
          <w:lang w:bidi="ar-SA"/>
        </w:rPr>
        <w:t>زراعت‌ها و دام‌ها، بي‌رحمانه هجوم نمى‌آوردند، ظاهر آنان دوستى خالصانه است، اما در باطن، بى‌رحم‌ترين، و سرسخت‌ترين دشمنانند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 حال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بسيار مختصر و جامعى است كه توليد فساد را در سطح جامعه در زمينه اموال و انسان‌ها،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از اين عمل زشت نهى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گفته شود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لجاجت در درونش شعله‌ور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لجاج و تعصب، او را به گناه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 اتَّقِ اللَّهَ</w:t>
      </w:r>
    </w:p>
    <w:p>
      <w:pPr>
        <w:pStyle w:val="BookText"/>
        <w:rPr/>
      </w:pP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او نه به اندرز ناصحان، گوش فرا مى‌دهد، و نه به هشدارهاى الهى، بلكه پيوسته با غرور و نخوت مخصوص به خود، بر خلافكارى‌هايش مى‌افزايد، چنين كسى را جز آتش دوزخ رام نمى‌كند، و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براى آن‌ها كافى است و چه بد 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جَهَنَّمُ وَ لَبِئْسَ الْمِهادُ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يكى از صفات زشت و ناپسند منافقان است كه بر اثر تعصب و لجاجت خشك و خشونت‌آميز در برابر هيچ حقيقتى تسليم نمى‌شوند، و همين تعصب و غرور آن‌ها را به بدترين گناهان مى‌كشاند، بديهى است اين چوب‌هاى كج، جز با آتش دوزخ راست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مفسران، خداوند اين گونه اشخاص را به پنج وصف در آيات فوق توصيف كرده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فريبنده دارند، ديگر اين‌كه درون قلب آن‌ها آلوده و تاريك است، سوم اين‌كه </w:t>
      </w:r>
    </w:p>
    <w:p>
      <w:pPr>
        <w:pStyle w:val="BookText"/>
        <w:rPr/>
      </w:pPr>
      <w:r>
        <w:rPr>
          <w:rFonts w:ascii="IRNazanin" w:hAnsi="IRNazanin" w:eastAsia="IRNazanin"/>
          <w:color w:val="111111"/>
          <w:sz w:val="28"/>
          <w:sz w:val="28"/>
          <w:szCs w:val="28"/>
          <w:rtl w:val="true"/>
          <w:lang w:bidi="fa-IR"/>
        </w:rPr>
        <w:t>سرسخت‌ترين دشمنان‌اند، چهارم اين‌كه به هنگامى كه زمين‌هاى پيش آيد، نه بر انسان‌ها رحم مى‌كنند و نه بر حيوان و زراعت، پنجم اين‌كه بر اثر غرور و نخوت، اندرز هيچ ناصحى را پذيرا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دشمنى باطنى او اين است كه وقتى روى بر مى‌گرداند و از نزد تو خارج مى‌شود، كوشش مى‌كند كه در زمين فساد به راه بيندازد، و زراعت و چهارپايان را نابود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تَوَلَّى سَعى فِي الْأَرْضِ لِيُفْسِدَ فِيها وَ يُهْلِكَ الْحَرْثَ وَ النَّسْلَ وَ اللَّهُ لا يُحِبُّ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گونه خداوند پرده از روى كار آن‌ها بر مى‌دارد و درون قلبشان را براى پيامبرش آشكار مى‌سازد، زيرا اگر اين‌ها در اظهار دوستى و محبت،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صادق بودند هرگز دست به فساد و تخريب نمى‌زدند، و به زراعت‌ها و دام‌ها، بي‌رحمانه هجوم نمى‌آوردند، ظاهر آنان دوستى خالصانه است، اما در باطن، بى‌رحم‌ترين، و سرسخت‌ترين دشمنانند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احتمال داده‌اند كه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 قبول ولايت و حكومت است، يعنى منافقان هنگامى كه به مرحله‌اى از حكومت و سلطه برسند، دست به فساد و خرابى زده و ظلم و ستم را در ميان بندگان خدا به راه مى‌اندازند و به خاطر ظلم و ستم آن‌ها آباديها رو به ويرانى مى‌گذارد، دام‌ها هلاك مى‌شوند، و جان و مال مردم بر باد مى‌رود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زراعت،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اولاد است، و بر اولاد انسان و غير </w:t>
      </w:r>
    </w:p>
    <w:p>
      <w:pPr>
        <w:pStyle w:val="BookText"/>
        <w:rPr/>
      </w:pPr>
      <w:r>
        <w:rPr>
          <w:rFonts w:ascii="IRNazanin" w:hAnsi="IRNazanin" w:eastAsia="IRNazanin"/>
          <w:color w:val="111111"/>
          <w:sz w:val="28"/>
          <w:sz w:val="28"/>
          <w:szCs w:val="28"/>
          <w:rtl w:val="true"/>
          <w:lang w:bidi="fa-IR"/>
        </w:rPr>
        <w:t>انسان اطلاق مى‌شود، بنا بر اين هلاك كردن حرث و نسل به معنى از ميان بردن هر گونه موجود زنده است، اعم از موجودات زنده نباتى، يا حيوانى و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حرث و نسل، تفسيرهاى ديگرى نيز ذكر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زنانند، به قرينه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نِساؤُكُمْ حَرْثٌ لَكُمْ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اولاد است، يا اين‌كه منظور از حرث در اين‌جا، دين و آيين است، و نسل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مطابق حديثى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مجمع‌البيان نقل شده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هر حال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بسيار مختصر و جامعى است كه توليد فساد را در سطح جامعه در زمينه اموال و انسان‌ها،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از اين عمل زشت نهى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گفته شود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لجاجت در درونش شعله‌ور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لجاج و تعصب، او را به گناه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 اتَّقِ اللَّهَ 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اندرز ناصحان، گوش فرا مى‌دهد، و نه به هشدارهاى الهى، بلكه پيوسته با غرور و نخوت مخصوص به خود، بر خلافكارى‌هايش مى‌افزايد، چنين كسى را جز آتش دوزخ رام نمى‌كند، و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براى آن‌ها كافى است و چه بد جايگاهى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جَهَنَّمُ وَ لَبِئْسَ الْمِهادُ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يكى از صفات زشت و ناپسند منافقان است كه بر اثر تعصب و لجاجت خشك و خشونت‌آميز در برابر هيچ حقيقتى تسليم نمى‌شوند، و همين </w:t>
      </w:r>
      <w:bookmarkStart w:id="317" w:name="pg14709_346201"/>
    </w:p>
    <w:p>
      <w:pPr>
        <w:pStyle w:val="BookText"/>
        <w:rPr/>
      </w:pPr>
      <w:bookmarkEnd w:id="317"/>
      <w:r>
        <w:rPr>
          <w:rFonts w:ascii="IRNazanin" w:hAnsi="IRNazanin" w:eastAsia="IRNazanin"/>
          <w:color w:val="111111"/>
          <w:sz w:val="28"/>
          <w:sz w:val="28"/>
          <w:szCs w:val="28"/>
          <w:rtl w:val="true"/>
          <w:lang w:bidi="fa-IR"/>
        </w:rPr>
        <w:t>تعصب و غرور آن‌ها را به بدترين گناهان مى‌كشاند، بديهى است اين چوب‌هاى كج، جز با آتش دوزخ راست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مفسران، خداوند اين گونه اشخاص را به پنج وصف در آيات فوق توصيف كرده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فريبنده دارند، ديگر اين‌كه درون قلب آن‌ها آلوده و تاريك است، سوم اين‌كه سرسخت‌ترين دشمنان‌اند، چهارم اين‌كه به هنگامى كه زمين‌هاى پيش آيد، نه بر انسان‌ها رحم مى‌كنند و نه بر حيوان و زراعت، پنجم اين‌كه بر اثر غرور و نخوت، اندرز هيچ ناصحى را پذيرا نيستند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318" w:name="__RefHeading___Toc252082_730472459"/>
      <w:bookmarkStart w:id="319" w:name="_Toc116"/>
      <w:bookmarkEnd w:id="318"/>
      <w:r>
        <w:rPr/>
        <w:t>12</w:t>
      </w:r>
      <w:r>
        <w:rPr>
          <w:rtl w:val="true"/>
        </w:rPr>
        <w:t xml:space="preserve">. </w:t>
      </w:r>
      <w:r>
        <w:rPr>
          <w:rtl w:val="true"/>
        </w:rPr>
        <w:t>کفار و طاغوت، پناهگاه منافقین</w:t>
      </w:r>
      <w:bookmarkEnd w:id="319"/>
    </w:p>
    <w:p>
      <w:pPr>
        <w:pStyle w:val="Heading5"/>
        <w:numPr>
          <w:ilvl w:val="4"/>
          <w:numId w:val="1"/>
        </w:numPr>
        <w:rPr/>
      </w:pPr>
      <w:bookmarkStart w:id="320" w:name="__RefHeading___Toc252084_730472459"/>
      <w:bookmarkStart w:id="321" w:name="_Toc117"/>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كسانى را كه گمان مى‌كنند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پيشينيان نازل شده، ايمان آورده‌اند، ولى مى‌خواهند براى داورى نزد طاغوت و حكّام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آن‌ها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مى‌خواهد آنان را گمراه كند، و به بيراهه‌هاى دور دستى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2" w:name="pg14709_346202"/>
    </w:p>
    <w:p>
      <w:pPr>
        <w:pStyle w:val="BookText"/>
        <w:rPr/>
      </w:pPr>
      <w:bookmarkEnd w:id="322"/>
      <w:r>
        <w:rPr>
          <w:rFonts w:ascii="IRNazanin" w:hAnsi="IRNazanin" w:eastAsia="IRNazanin"/>
          <w:color w:val="111111"/>
          <w:sz w:val="28"/>
          <w:sz w:val="28"/>
          <w:szCs w:val="28"/>
          <w:rtl w:val="true"/>
          <w:lang w:bidi="fa-IR"/>
        </w:rPr>
        <w:t>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خداوند نازل كرده، و به سوى پيامبر بياييد، منافقان را 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خداوند نازل كرده، و به سوى پيامبر بياييد، منافقان را 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وقتى به خاطر اعمالشان، گرفتار مصيبتى مى‌شوند، سپس به سراغ تو مى‌آيند، سوگند ياد مى‌كنند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بردنِ داورى نزد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نيكى كردن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طرفين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بيانى رسا، نتايج اعمالشان را به آن‌ها گوشزد نما</w:t>
      </w:r>
      <w:r>
        <w:rPr>
          <w:rFonts w:eastAsia="IRNazanin" w:cs="IRNazanin"/>
          <w:color w:val="111111"/>
          <w:sz w:val="28"/>
          <w:szCs w:val="28"/>
          <w:rtl w:val="true"/>
          <w:lang w:bidi="fa-IR"/>
        </w:rPr>
        <w:t>!»</w:t>
      </w:r>
    </w:p>
    <w:p>
      <w:pPr>
        <w:pStyle w:val="Heading5"/>
        <w:numPr>
          <w:ilvl w:val="4"/>
          <w:numId w:val="1"/>
        </w:numPr>
        <w:rPr/>
      </w:pPr>
      <w:bookmarkStart w:id="323" w:name="__RefHeading___Toc252086_730472459"/>
      <w:bookmarkStart w:id="324" w:name="_Toc118"/>
      <w:bookmarkEnd w:id="323"/>
      <w:r>
        <w:rPr>
          <w:rtl w:val="true"/>
        </w:rPr>
        <w:t>تفسير</w:t>
      </w:r>
      <w:bookmarkEnd w:id="324"/>
    </w:p>
    <w:p>
      <w:pPr>
        <w:pStyle w:val="Heading5"/>
        <w:numPr>
          <w:ilvl w:val="4"/>
          <w:numId w:val="1"/>
        </w:numPr>
        <w:rPr/>
      </w:pPr>
      <w:bookmarkStart w:id="325" w:name="__RefHeading___Toc252088_730472459"/>
      <w:bookmarkStart w:id="326" w:name="_Toc119"/>
      <w:bookmarkEnd w:id="325"/>
      <w:r>
        <w:rPr>
          <w:rtl w:val="true"/>
        </w:rPr>
        <w:t>حكومت طاغوت</w:t>
      </w:r>
      <w:bookmarkEnd w:id="326"/>
    </w:p>
    <w:p>
      <w:pPr>
        <w:pStyle w:val="BookText"/>
        <w:rPr/>
      </w:pPr>
      <w:r>
        <w:rPr>
          <w:rFonts w:ascii="IRNazanin" w:hAnsi="IRNazanin" w:eastAsia="IRNazanin"/>
          <w:color w:val="111111"/>
          <w:sz w:val="28"/>
          <w:sz w:val="28"/>
          <w:szCs w:val="28"/>
          <w:rtl w:val="true"/>
          <w:lang w:bidi="fa-IR"/>
        </w:rPr>
        <w:t>آيه فوق در واقع مكمل آيه گذشته است، زيرا آيه پيش، مؤمنان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 خدا و پيامبر و اولوا الامر و به داورى طلبيدن كتاب و سنت دعوت نمود و اين آيه از اطاعت و پيروى و داورى طاغوت، نهى مى‌نمايد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سابقاً هم اشاره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طغيان است و اين كلمه با همه مشتقاتش به معنى سركشى و شكستن حدود و قيود، و يا هر چيزى كه وسيله طغيان‌گرى و يا سركشى است مى‌باشد، بنا بر اين آن‌ها كه داورى به باطل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زيرا حدود و مرزهاى الهى و حق و عدالت را شكست‌هاند، در حديثى 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bookmarkStart w:id="327" w:name="pg14709_346203"/>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كل من يتحاكم اليه من يحكم بغير الحق؛ هر كس به غير حق حكم كند و مردم او را به داورى بطلبند، طاغوت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مسلمانانى را كه براى داورى به نزد حكام مى‌رفتند ملامت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كسانى را كه خود را مسلمان مى‌پندارند و مى‌گويند به تمام كتب آسمانى كه بر تو و انبياء پيشين نازل شده است ايمان آورديم، در عين حال داورى‌هاى خود را به نزد طاغوت مى‌برند، در حالى كه به آن‌ها دستور داده شده كه هرگز فرمان طاغوت را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يَزْعُمُونَ أَنَّهُمْ آمَنُوا بِما أُنْزِلَ إِلَيْكَ</w:t>
      </w:r>
    </w:p>
    <w:p>
      <w:pPr>
        <w:pStyle w:val="BookText"/>
        <w:rPr/>
      </w:pPr>
      <w:r>
        <w:rPr>
          <w:rFonts w:ascii="Amiri" w:hAnsi="Amiri" w:eastAsia="Amiri" w:cs="Amiri"/>
          <w:color w:val="111111"/>
          <w:sz w:val="28"/>
          <w:sz w:val="28"/>
          <w:szCs w:val="28"/>
          <w:rtl w:val="true"/>
          <w:lang w:bidi="ar-SA"/>
        </w:rPr>
        <w:t>وَ ما أُنْزِلَ مِنْ قَبْلِكَ يُرِيدُونَ أَنْ يَتَحاكَمُوا إِلَى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به طاغوت يك دام شيطانى است كه مى‌خواهد انسان‌ها را از راه راست به بيراهه‌هاى دوردستى بيفكند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يُرِيدُ الشَّيْطانُ أَنْ يُضِلَّهُمْ ضَلالًا بَعِيداً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آيه فوق هم‌چون ساير آيات قرآن يك حكم عمومى و جاودانى را براى همه مسلمانان در سراسر اعصار و قرون بيان مى‌نمايد، و به آنان اخطار مى‌كند كه مراجعه كردن به حكام باطل، و داورى خواستن از طاغوت، با ايمان به خدا و كتب آسمانى سازگار نيست، به علاوه انسان را از مسير حق به بيراهه‌هايى پرتاب مى‌كند كه فاصله آن از حق، بسيار زياد است، مفاسد چنين داورى‌ها در به هم ريختن سازمان اجتماعى بشر بر هيچ‌كس پوشيده نيست، و يكى از عوامل عقب‌گرد اجتماعات محسوب مى‌شود</w:t>
      </w:r>
      <w:r>
        <w:rPr>
          <w:rFonts w:eastAsia="IRNazanin" w:cs="IRNazanin"/>
          <w:color w:val="111111"/>
          <w:sz w:val="28"/>
          <w:szCs w:val="28"/>
          <w:rtl w:val="true"/>
          <w:lang w:bidi="fa-IR"/>
        </w:rPr>
        <w:t>.</w:t>
      </w:r>
    </w:p>
    <w:p>
      <w:pPr>
        <w:pStyle w:val="Heading5"/>
        <w:numPr>
          <w:ilvl w:val="4"/>
          <w:numId w:val="1"/>
        </w:numPr>
        <w:rPr/>
      </w:pPr>
      <w:bookmarkStart w:id="328" w:name="__RefHeading___Toc252090_730472459"/>
      <w:bookmarkStart w:id="329" w:name="_Toc120"/>
      <w:bookmarkEnd w:id="328"/>
      <w:r>
        <w:rPr>
          <w:rtl w:val="true"/>
        </w:rPr>
        <w:t>نتيجه داورى طاغوت</w:t>
      </w:r>
      <w:bookmarkEnd w:id="32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دنبال نهى شديد از مراجعه به طاغوت، و داوران جور، كه در آيه سابق آمد، </w:t>
      </w:r>
    </w:p>
    <w:p>
      <w:pPr>
        <w:pStyle w:val="BookText"/>
        <w:rPr/>
      </w:pPr>
      <w:r>
        <w:rPr>
          <w:rFonts w:ascii="IRNazanin" w:hAnsi="IRNazanin" w:eastAsia="IRNazanin"/>
          <w:color w:val="111111"/>
          <w:sz w:val="28"/>
          <w:sz w:val="28"/>
          <w:szCs w:val="28"/>
          <w:rtl w:val="true"/>
          <w:lang w:bidi="fa-IR"/>
        </w:rPr>
        <w:t>در اين سه آيه نتايج اين گونه داورى‌ها و دستاويزهايى كه منافقان براى توجيه كار خود به آن متشبث مى‌شدند،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مسلمان‌نماها نه تنها براى داورى به سراغ طاغوت مى‌روند، بلكه هنگامى كه به آن‌ها تذكر داده مى‌شود كه به سوى حكم خدا بيائيد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 مقاومت به خرج داده و از قبول دعوت تو اعراض و امتناع مى‌ورزند و با اصرار روى اين كار مى‌ايستند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آن‌ها به طاغوت يك اشتباه زودگذر نبوده كه با يادآورى اصلاح گردد، بلكه مقاومت و اصرار آن‌ها در اين كار نشان دهنده روح نفاق و ضعف ايمان آن‌ها است، و الا با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مى‌شدند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خود معترف مى‌گشتند؛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تَعالَوْا إِلى ما أَنْزَلَ اللَّهُ وَ إِلَى الرَّسُولِ رَأَيْتَ الْمُنافِقِينَ يَصُدُّونَ عَنْكَ 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آيه بعد اين حقيقت را بيان مى‌كند كه همين افراد منافق هنگامى كه در نتيجه اعمالشان گرفتار مصيبتى مى‌شوند، و در بن‌بست قرار مى‌گيرند، به حكم اجبار به سوى تو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أَصابَتْهُمْ مُصِيبَةٌ بِما قَدَّمَتْ أَيْدِيهِمْ ثُمَّ جاؤُكَ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موقع سوگند ياد مى‌كنند كه منظور و هدف ما از بردن داورى به نزد ديگران جز نيكى كردن و ايجاد توافق در ميان طرفين دعوى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إِنْ أَرَدْنا إِلَّا إِحْساناً وَ تَوْفِيقاً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به دو نكته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ببينيم منظور از مصيبتى كه دامن‌گير آن‌ها می‌شود چيست؟ بعيد نيست كه منظور از آن نابساماني‌ها و بدبختي‌ها و مصيبت‌هايى باشد، كه بر اثر داورى طاغوت دامن‌گير </w:t>
      </w:r>
    </w:p>
    <w:p>
      <w:pPr>
        <w:pStyle w:val="BookText"/>
        <w:rPr/>
      </w:pPr>
      <w:r>
        <w:rPr>
          <w:rFonts w:ascii="IRNazanin" w:hAnsi="IRNazanin" w:eastAsia="IRNazanin"/>
          <w:color w:val="111111"/>
          <w:sz w:val="28"/>
          <w:sz w:val="28"/>
          <w:szCs w:val="28"/>
          <w:rtl w:val="true"/>
          <w:lang w:bidi="fa-IR"/>
        </w:rPr>
        <w:t>آن‌ها مى‌شود، زيرا جاى ترديد نيست كه اگر بر اثر داورى افراد ناصالح و ستم‌گر، منفعت آنى عائد يكى از طرفين دعوى شود، چيزى نمى‌گذرد كه ادامه اين داورى‌ها باعث توسعه ظلم و فساد و هرج و مرج، و از هم پاشيدن سازمان اجتماع مى‌گردد، بنا بر اين چنين افرادى به زودى نتايج كار خود را خواهند ديد و از كرده خود پشيمان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احتمال داده‌اند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رسوايى منافقان در ميان جمعيت و يا مصائبى باشد كه به فرمان خدا، دامن آن‌ها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بلاها و شكست‌هاى غير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آيا منظور منافقان از كلمه احسان و نيكى كردن، احسان به طرفين دعوى بوده، و يا نسبت به پيامبر صلی الله علیه و آله؟ ممكن است منظورشان هر دو باشد، آن‌ها بهانه‌هاى مضحكى براى ارجاع داورى به بيگانگان درست كرده بودند، از جمله اين‌كه می‌گفتند آوردن داورى به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شأن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غالباً طرفين دعوى جار و جنجال به راه مى‌اندازند و اين با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قضاوت و داورى هميشه به زيان يك طرف تمام مى‌شود و طبعاً دشمن تراش است، گويا آن‌ها با چنين بهانه‌هايى مى‌خواستند خود را تبرئه كنند كه منظور ما خدمت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طرفين دعوى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اين‌كه اصولاً نظر ما داورى نبوده، بلكه نظر ما آشتى دادن و ايجاد توفيق و توافق در ميان طرفين نزاع بوده است، ولى خداوند در آيه سوم نقاب از چهره آن‌ها كنار مى‌زند و اين گونه تظاهرات دروغين را ابطال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bookmarkStart w:id="330" w:name="pg14709_346206"/>
    </w:p>
    <w:p>
      <w:pPr>
        <w:pStyle w:val="BookText"/>
        <w:rPr/>
      </w:pPr>
      <w:bookmarkEnd w:id="330"/>
      <w:r>
        <w:rPr>
          <w:rFonts w:ascii="Amiri" w:hAnsi="Amiri" w:eastAsia="Amiri" w:cs="Amiri"/>
          <w:color w:val="111111"/>
          <w:sz w:val="28"/>
          <w:sz w:val="28"/>
          <w:szCs w:val="28"/>
          <w:rtl w:val="true"/>
          <w:lang w:bidi="ar-SA"/>
        </w:rPr>
        <w:t>كسانى هستند كه خداوند اسرار درون دل‌هاى آن‌ها را مى‌داند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عين حال به پيامبر خود دستور مى‌دهد كه از مجازات آن‌ها صرف‌نظر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منافقان به خاطر اظهار اسلام كردن تا آن‌جا كه ممكن بود مدارا مى‌كرد، زيرا مأمور</w:t>
      </w:r>
    </w:p>
    <w:p>
      <w:pPr>
        <w:pStyle w:val="BookText"/>
        <w:rPr/>
      </w:pPr>
      <w:r>
        <w:rPr>
          <w:rFonts w:ascii="IRNazanin" w:hAnsi="IRNazanin" w:eastAsia="IRNazanin"/>
          <w:color w:val="111111"/>
          <w:sz w:val="28"/>
          <w:sz w:val="28"/>
          <w:szCs w:val="28"/>
          <w:rtl w:val="true"/>
          <w:lang w:bidi="fa-IR"/>
        </w:rPr>
        <w:t>به ظاهر بود و جز در موارد استثنايى آن‌ها را مجازات نمى‌كرد، چه اين‌كه ظاهراً در صفوف مسلمانان بود و ممكن بود مجازات آن‌ها به يك نوع تصفيه حساب شخصى 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مى‌دهد كه آن‌ها را موعظه كن و اندرز ده و با بيانى رسا كه در دل و جان آن‌ها نفوذ كند، و نتائج اعمالشان را به آن‌ها گوشزد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عِظْهُمْ وَ قُلْ لَهُمْ فِي أَنْفُسِهِمْ قَوْلًا بَلِيغاً</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31" w:name="__RefHeading___Toc252092_730472459"/>
      <w:bookmarkStart w:id="332" w:name="_Toc121"/>
      <w:bookmarkEnd w:id="331"/>
      <w:r>
        <w:rPr/>
        <w:t>13</w:t>
      </w:r>
      <w:r>
        <w:rPr>
          <w:rtl w:val="true"/>
        </w:rPr>
        <w:t xml:space="preserve">. </w:t>
      </w:r>
      <w:r>
        <w:rPr>
          <w:rtl w:val="true"/>
        </w:rPr>
        <w:t>منافقان و پیوند دوستی با کفار، نه مؤمنین؟</w:t>
      </w:r>
      <w:r>
        <w:rPr>
          <w:rtl w:val="true"/>
        </w:rPr>
        <w:t>!</w:t>
      </w:r>
      <w:bookmarkEnd w:id="33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 كه كافران را به جاى مؤمنان، دوست خود انتخاب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عزّت و آبرو نزد آنان مى‌جويند؟ با اين‌كه همه عزّت‌ها از آن خداست؟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اخير، اين دسته از منافقان چنين توصيف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كافران را به جاى مومنان دوست خود انتخاب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 الْكافِرِينَ أَوْلِياءَ مِنْ دُونِ الْمُؤْمِنِينَ</w:t>
      </w:r>
      <w:r>
        <w:rPr>
          <w:rFonts w:eastAsia="IRNazanin" w:cs="IRNazanin"/>
          <w:color w:val="111111"/>
          <w:sz w:val="28"/>
          <w:szCs w:val="28"/>
          <w:rtl w:val="true"/>
          <w:lang w:bidi="fa-IR"/>
        </w:rPr>
        <w:t xml:space="preserve">». </w:t>
      </w:r>
      <w:bookmarkStart w:id="333" w:name="pg14709_346207"/>
    </w:p>
    <w:p>
      <w:pPr>
        <w:pStyle w:val="BookText"/>
        <w:rPr/>
      </w:pPr>
      <w:bookmarkEnd w:id="333"/>
      <w:r>
        <w:rPr>
          <w:rFonts w:ascii="IRNazanin" w:hAnsi="IRNazanin" w:eastAsia="IRNazanin"/>
          <w:color w:val="111111"/>
          <w:sz w:val="28"/>
          <w:sz w:val="28"/>
          <w:szCs w:val="28"/>
          <w:rtl w:val="true"/>
          <w:lang w:bidi="fa-IR"/>
        </w:rPr>
        <w:t>سپس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از اين انتخاب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راستى می‌خواهند آبرو و حيثيتى از طريق اين دوستى براى خود كسب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يَبْتَغُونَ عِنْدَهُمُ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تمام عزّت‌ها مخصوص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عزّت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می‌گيرد و اين‌ها كه قدرتشان ناچيز و علمشان نيز همانند قدرتشان ناچيز است، كارى از دستشان ساخته نيست كه بتوانند منشأ عزتى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همه مسلمانان هشدار می‌دهد كه عزّت خود را در همه شئون زندگى اعم از شئون اقتصادى و فرهنگى و سياسى و مانند آن، در دوستى با دشمنان اسلام نجويند، بلكه تكيه گاه خود را ذات پاك خداوندى قرار دهند كه سرچشمه همه عزّت‌ها است، و غير خدا از دشمنان اسلام نه عزتى دارند كه به كسى ببخشند و نه اگر می‌داشتند قابل اعتماد بودند، زيرا هر روز كه منافع آن‌ها اقتضا كند فورا صميمى‌ترين متحدان خود را رها كرده و به سراغ كار خويش می‌روند كه گويى هرگز با هم آشنايى نداشتند، چنان كه تاريخ معاصر شاهد بسيار گوياى اين واقعيت 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34" w:name="__RefHeading___Toc252094_730472459"/>
      <w:bookmarkStart w:id="335" w:name="_Toc122"/>
      <w:bookmarkEnd w:id="334"/>
      <w:r>
        <w:rPr/>
        <w:t>14</w:t>
      </w:r>
      <w:r>
        <w:rPr>
          <w:rtl w:val="true"/>
        </w:rPr>
        <w:t xml:space="preserve">. </w:t>
      </w:r>
      <w:r>
        <w:rPr>
          <w:rtl w:val="true"/>
        </w:rPr>
        <w:t>قسم‌های دروغ و فریبکاری منافقین</w:t>
      </w:r>
      <w:bookmarkEnd w:id="335"/>
    </w:p>
    <w:p>
      <w:pPr>
        <w:pStyle w:val="Heading5"/>
        <w:numPr>
          <w:ilvl w:val="4"/>
          <w:numId w:val="1"/>
        </w:numPr>
        <w:rPr/>
      </w:pPr>
      <w:bookmarkStart w:id="336" w:name="__RefHeading___Toc252096_730472459"/>
      <w:bookmarkStart w:id="337" w:name="_Toc123"/>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أَرَدْنا إِلاَّ إِحْساناً وَ تَوْفيقاً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خداوند نازل كرده، و به سوى پيامبر بياييد، منافقان را 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وقتى به خاطر اعمالشان، گرفتار مصيبتى مى‌شوند، سپس به سراغ تو مى‌آيند، سوگند ياد مى‌كنند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بردنِ داورى نزد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نيكى كردن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طرفين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بيانى رسا، نتايج اعمالشان را به آن‌ها گوشزد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 xml:space="preserve">.» </w:t>
      </w:r>
      <w:bookmarkStart w:id="338" w:name="pg14709_346209"/>
    </w:p>
    <w:p>
      <w:pPr>
        <w:pStyle w:val="Heading5"/>
        <w:numPr>
          <w:ilvl w:val="4"/>
          <w:numId w:val="1"/>
        </w:numPr>
        <w:rPr/>
      </w:pPr>
      <w:bookmarkStart w:id="339" w:name="__RefHeading___Toc252098_730472459"/>
      <w:bookmarkStart w:id="340" w:name="_Toc124"/>
      <w:bookmarkEnd w:id="338"/>
      <w:bookmarkEnd w:id="339"/>
      <w:r>
        <w:rPr>
          <w:rtl w:val="true"/>
        </w:rPr>
        <w:t>تفسیر</w:t>
      </w:r>
      <w:bookmarkEnd w:id="340"/>
    </w:p>
    <w:p>
      <w:pPr>
        <w:pStyle w:val="Heading6"/>
        <w:numPr>
          <w:ilvl w:val="5"/>
          <w:numId w:val="1"/>
        </w:numPr>
        <w:rPr/>
      </w:pPr>
      <w:bookmarkStart w:id="341" w:name="__RefHeading___Toc252100_730472459"/>
      <w:bookmarkStart w:id="342" w:name="_Toc125"/>
      <w:bookmarkEnd w:id="341"/>
      <w:r>
        <w:rPr>
          <w:rtl w:val="true"/>
        </w:rPr>
        <w:t>لغت</w:t>
      </w:r>
      <w:bookmarkEnd w:id="342"/>
    </w:p>
    <w:p>
      <w:pPr>
        <w:pStyle w:val="BookText"/>
        <w:rPr/>
      </w:pP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بلاغت به معنى رسا بودن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وسيلۀ عبارات، هر چه در دل دارد بيان دارد</w:t>
      </w:r>
      <w:r>
        <w:rPr>
          <w:rFonts w:eastAsia="IRNazanin" w:cs="IRNazanin"/>
          <w:color w:val="111111"/>
          <w:sz w:val="28"/>
          <w:szCs w:val="28"/>
          <w:rtl w:val="true"/>
          <w:lang w:bidi="fa-IR"/>
        </w:rPr>
        <w:t>.</w:t>
      </w:r>
    </w:p>
    <w:p>
      <w:pPr>
        <w:pStyle w:val="Heading6"/>
        <w:numPr>
          <w:ilvl w:val="5"/>
          <w:numId w:val="1"/>
        </w:numPr>
        <w:rPr/>
      </w:pPr>
      <w:bookmarkStart w:id="343" w:name="__RefHeading___Toc252102_730472459"/>
      <w:bookmarkStart w:id="344" w:name="_Toc126"/>
      <w:bookmarkEnd w:id="343"/>
      <w:r>
        <w:rPr>
          <w:rtl w:val="true"/>
        </w:rPr>
        <w:t>اعراب</w:t>
      </w:r>
      <w:bookmarkEnd w:id="344"/>
    </w:p>
    <w:p>
      <w:pPr>
        <w:pStyle w:val="BookText"/>
        <w:rPr/>
      </w:pP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مبتداى محذوف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صنيعهم اذا اصابتهم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الاسائة صنيعهم بالجراة على كذبهم ام الاحسان صنيعهم بالتوبة من جرمهم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بدى اين است كه جرات بر دروغ كنند يا نيكى اين است كه توبه از گناه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امصرين ام تائبين يكونون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هستند؟ آيا اصرار بر كردار زشت خود دارند يا توبه‌گرند؟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بك ام فساد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صلاح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فساد تو است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است و خبر آن 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منصوب و حال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قسم 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اردنا احساناً</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52104_730472459"/>
      <w:bookmarkStart w:id="346" w:name="_Toc127"/>
      <w:bookmarkEnd w:id="345"/>
      <w:r>
        <w:rPr>
          <w:rtl w:val="true"/>
        </w:rPr>
        <w:t>مقصود</w:t>
      </w:r>
      <w:bookmarkEnd w:id="3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عطف به سابق،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آن‌ها چگونه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أَصابَتْهُمْ مُصِيبَةٌ بِما قَدَّمَتْ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واسطۀ نفاق و اظهار نارضايتى از حكم پيامبر، عقوبت خدا دامن‌گيرشان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جاءُوكَ يَحْلِفُونَ بِاللَّهِ إِنْ أَرَدْنا إِلَّا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نزد تو آمده، سوگند مى‌خورند كه منظور ما از بردن اختلاف نزد ديگرى، اين بود كه زحمت تو را كم كنيم، زيرا دوست نمى‌داريم كه در مجلس تو صدا را بلند كنيم و پيش كسى مى‌رويم كه ما را راضى كند، بدون اين‌كه حكمى صادر كند و كينه‌ها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طرفين دعواست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طرفين دعوا را دعوت به سازش مى‌كنيم بدون اين‌كه بخواهيم حكمى در باره آنان و اختلافشان صادر كرده باشيم، پس معناى توفيق، ايجاد الفت و موافقت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اين است كه آن‌چه موافق حق است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منظور عبد اللَّه بن ابى‌و مصيبت همان خوارى است كه دامن‌گير 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در موقع بازگشت از جنگ بنى‌المصطلق كه همان غزوه مريسيع است مطالبى گفته بود كه با نازل شدن سوره منافقين ناچار شد زبان به عذرخواهى و ندامت بگشايد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سوره منافقين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منظور مصيبت مرگ است، زيرا او براى استغفار با حالت تضرع و زارى نزد پيامبر آمد و از او جامه خواست كه تا بدان وسيله خود را از آتش جهنم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معناى آيه اين است </w:t>
      </w:r>
      <w:bookmarkStart w:id="347" w:name="pg14709_346211"/>
    </w:p>
    <w:p>
      <w:pPr>
        <w:pStyle w:val="BookText"/>
        <w:rPr/>
      </w:pPr>
      <w:bookmarkEnd w:id="347"/>
      <w:r>
        <w:rPr>
          <w:rFonts w:ascii="IRNazanin" w:hAnsi="IRNazanin" w:eastAsia="IRNazanin"/>
          <w:color w:val="111111"/>
          <w:sz w:val="28"/>
          <w:sz w:val="28"/>
          <w:szCs w:val="28"/>
          <w:rtl w:val="true"/>
          <w:lang w:bidi="fa-IR"/>
        </w:rPr>
        <w:t>كه ما از گفتگوى دو گروه مخالف، در جنگ بنى‌المصطلق، نظرمان نيكى و ايجاد سازش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حسين بن على مغربى است</w:t>
      </w:r>
      <w:r>
        <w:rPr>
          <w:rFonts w:eastAsia="IRNazanin" w:cs="IRNazanin"/>
          <w:color w:val="111111"/>
          <w:sz w:val="28"/>
          <w:szCs w:val="28"/>
          <w:rtl w:val="true"/>
          <w:lang w:bidi="fa-IR"/>
        </w:rPr>
        <w:t>.</w:t>
      </w:r>
    </w:p>
    <w:p>
      <w:pPr>
        <w:pStyle w:val="Heading6"/>
        <w:numPr>
          <w:ilvl w:val="5"/>
          <w:numId w:val="1"/>
        </w:numPr>
        <w:rPr/>
      </w:pPr>
      <w:bookmarkStart w:id="348" w:name="__RefHeading___Toc252106_730472459"/>
      <w:bookmarkStart w:id="349" w:name="_Toc128"/>
      <w:bookmarkEnd w:id="348"/>
      <w:r>
        <w:rPr>
          <w:rtl w:val="true"/>
        </w:rPr>
        <w:t>دلالت آيه</w:t>
      </w:r>
      <w:bookmarkEnd w:id="349"/>
    </w:p>
    <w:p>
      <w:pPr>
        <w:pStyle w:val="BookText"/>
        <w:rPr/>
      </w:pPr>
      <w:r>
        <w:rPr>
          <w:rFonts w:ascii="IRNazanin" w:hAnsi="IRNazanin" w:eastAsia="IRNazanin"/>
          <w:color w:val="111111"/>
          <w:sz w:val="28"/>
          <w:sz w:val="28"/>
          <w:szCs w:val="28"/>
          <w:rtl w:val="true"/>
          <w:lang w:bidi="fa-IR"/>
        </w:rPr>
        <w:t>اين آيه دلالت مى‌كند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بداند گناهانى كه شخص مرتكب مى‌شود، دچار مصيبتى مى‌شود، سپس در اين باره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كيفرى است كه به گنه‌كاران غير تائب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اين هم لطفى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 الجبار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لطف است و گاهى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احتياج به دليل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از شر و نفاق و خيانت آنان با خبر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را دنبال 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آن‌ها را موعظه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فِي أَنْفُسِهِمْ قَوْلًا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نفاق قلبى خود را آشكار كنيد، كشته خواهيد شد و اين سخن بليغ است، زيرا به بهترين وجهى به نفوس آنان كمك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معنى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عذر آن‌ها اعراض كن و آن‌ها را پند بده و از سختى‌هايى كه در صورت تكرار آن عمل دامن‌گيرشان مى‌شود، آن‌ها را بترسان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اخير دلالت دارد بر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بلاغت، فضيلتى است و خداوند تشويق </w:t>
      </w:r>
      <w:bookmarkStart w:id="350" w:name="pg14709_346212"/>
    </w:p>
    <w:p>
      <w:pPr>
        <w:pStyle w:val="BookText"/>
        <w:rPr/>
      </w:pPr>
      <w:bookmarkEnd w:id="350"/>
      <w:r>
        <w:rPr>
          <w:rFonts w:ascii="IRNazanin" w:hAnsi="IRNazanin" w:eastAsia="IRNazanin"/>
          <w:color w:val="111111"/>
          <w:sz w:val="28"/>
          <w:sz w:val="28"/>
          <w:szCs w:val="28"/>
          <w:rtl w:val="true"/>
          <w:lang w:bidi="fa-IR"/>
        </w:rPr>
        <w:t>مى‌كند كه پيامبر بر بلاغت اعتماد جويد، زيرا بلاغت يكى از اقسام حكمت است و معنى را به نحوى شايسته و موجز به ديگران مى‌رساند</w:t>
      </w:r>
      <w:r>
        <w:rPr>
          <w:rFonts w:eastAsia="IRNazanin" w:cs="IRNazanin"/>
          <w:color w:val="111111"/>
          <w:sz w:val="28"/>
          <w:szCs w:val="28"/>
          <w:rtl w:val="true"/>
          <w:lang w:bidi="fa-IR"/>
        </w:rPr>
        <w:t>.</w:t>
      </w:r>
    </w:p>
    <w:p>
      <w:pPr>
        <w:pStyle w:val="Heading6"/>
        <w:numPr>
          <w:ilvl w:val="5"/>
          <w:numId w:val="1"/>
        </w:numPr>
        <w:rPr/>
      </w:pPr>
      <w:bookmarkStart w:id="351" w:name="__RefHeading___Toc252108_730472459"/>
      <w:bookmarkStart w:id="352" w:name="_Toc129"/>
      <w:bookmarkEnd w:id="351"/>
      <w:r>
        <w:rPr>
          <w:rtl w:val="true"/>
        </w:rPr>
        <w:t>اعراب</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حرف نفى و من زايده است، زيرا من زايده در جمله مثبت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افراد را فرا مى‌گيرد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جاءنى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هيچ‌كس نيامد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حرف شرط است و بايد بر سر فعل در آيد، لكن استثناء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مى‌آيد،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افاده تأكيد مانند فعل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در محل رفع است تا فاعل فعل محذوف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انهم جاءوك وقت ظلمهم انفسهم</w:t>
      </w:r>
      <w:r>
        <w:rPr>
          <w:rFonts w:eastAsia="IRNazanin" w:cs="IRNazanin"/>
          <w:color w:val="111111"/>
          <w:sz w:val="28"/>
          <w:szCs w:val="28"/>
          <w:rtl w:val="true"/>
          <w:lang w:bidi="fa-IR"/>
        </w:rPr>
        <w:t>...»</w:t>
      </w:r>
    </w:p>
    <w:p>
      <w:pPr>
        <w:pStyle w:val="Heading6"/>
        <w:numPr>
          <w:ilvl w:val="5"/>
          <w:numId w:val="1"/>
        </w:numPr>
        <w:rPr/>
      </w:pPr>
      <w:bookmarkStart w:id="353" w:name="__RefHeading___Toc252110_730472459"/>
      <w:bookmarkStart w:id="354" w:name="_Toc130"/>
      <w:bookmarkEnd w:id="353"/>
      <w:r>
        <w:rPr>
          <w:rtl w:val="true"/>
        </w:rPr>
        <w:t>مقصود</w:t>
      </w:r>
      <w:bookmarkEnd w:id="354"/>
    </w:p>
    <w:p>
      <w:pPr>
        <w:pStyle w:val="BookText"/>
        <w:rPr/>
      </w:pPr>
      <w:r>
        <w:rPr>
          <w:rFonts w:ascii="IRNazanin" w:hAnsi="IRNazanin" w:eastAsia="IRNazanin"/>
          <w:color w:val="111111"/>
          <w:sz w:val="28"/>
          <w:sz w:val="28"/>
          <w:szCs w:val="28"/>
          <w:rtl w:val="true"/>
          <w:lang w:bidi="fa-IR"/>
        </w:rPr>
        <w:t>در اين آيه خداوند آنان را بر نافرمانى‌هاي‌شان ملامت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بعثت انبياء،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پيامبرى از پيامبران خود را نفرستاده‌ايم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فرستادن پيامبران، تنها اطاعت و امتثال امر ايشان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جمله براى اين منظور است كه منافقانى محاكمه خود را پيش طاغوت مى‌بردند و گمان مى‌كردند كه تنها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زبان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كافى است و از اطاعت پيامبر اعراض مى‌كردند از اين‌رو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رسولى نفرستاده است جز براى اطاعت كردن مردم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اطاعت مردم از پيامبران بر طبق امر خداوند است كه به وسيلۀ آن مردم را بر اطاعت ايشان رهنمون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و موارد استعمال 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معناى لطف،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يعنى هيچ نفسى را نسزد جز بلطف خداوند ايمان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مانع و تخليه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يعنى آن‌ها به كسى ضرر نمى‌رسانند جز به اين‌كه خداوند جلو آن‌ها را بازگذارد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مثل آيه مورد 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نفس خود را با انجام معصيت و فراهم كردن اسباب عقوبت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رسانيدند و خود را از ثواب كار نيكو محروم كردند يا بقولى به وسيلۀ كفر و نفاق در باره خود ستم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عنوان توبه پيش تو مى‌آمدند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را به خاطر گناهان‌شان استغفار مى‌كردند و دست از كردار گذشته خود مى‌كشيدند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براى ايشان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بنا بر عادت مرسوم عرب، از خطاب به غيبت متوجه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را دو جور ممكن است معنى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 خداوند را نسبت بگناهان خود و رحمت او را 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توبه پذيرى و رحم خداوند، عالم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جدان به معنى علم و به معنى ادراك مى‌آيد، لكن خداوند ادراك شدنى نيست، بنا بر اين كلمه را نبايد به معناى ادراك كه ظاهر آن است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تأكيد هر چه بيش‌تر، بطلان قول جبريان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اين است كه گروهى از مردم امر پيامبران را اطاعت كنند و گروهى امرشان را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إِلَّا 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پيامبرى نفرستاديم جز براى اين‌كه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باره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منافقان، با يكديگر قرار گذاشتند كه حيله‌اى نسبت به پيامبر به كار برند و به او آسيبى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جبرئيل نازل شد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داخل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كارى كنند كه موفق نخواهند شد، بنا بر اين بايد برخيزند و استغفار كنند تا من هم پيش خدا آن‌ها را شفاعت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اين مطلب را تكرار كرد، ولى هيچ‌يك بلند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يكى يكى آن‌ها را به نام صدا كرد و گفت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اعتراف كردند كه سوء قصد داشته‌اند و خواهش كردند كه پيامبر شفاعت كند تا توبه آن‌ها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من در آغاز، با طيب خاطر براى شفاعت شما آماده بودم و خداوند هم سريعتر اجابت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 پيامبر رفتند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دلالت دارد بر اين‌كه شخصى كه مرتكب گناه كبيره شده، بايد استغفار كند، زيرا خداوند توبه او را مى‌پذيرد و نيز دلالت دارد بر اين‌كه مجرد استغفار </w:t>
      </w:r>
      <w:bookmarkStart w:id="355" w:name="pg14709_346215"/>
    </w:p>
    <w:p>
      <w:pPr>
        <w:pStyle w:val="BookText"/>
        <w:rPr/>
      </w:pPr>
      <w:bookmarkEnd w:id="355"/>
      <w:r>
        <w:rPr>
          <w:rFonts w:ascii="IRNazanin" w:hAnsi="IRNazanin" w:eastAsia="IRNazanin"/>
          <w:color w:val="111111"/>
          <w:sz w:val="28"/>
          <w:sz w:val="28"/>
          <w:szCs w:val="28"/>
          <w:rtl w:val="true"/>
          <w:lang w:bidi="fa-IR"/>
        </w:rPr>
        <w:t>كافى نيست، بلكه بايد اصرار و تصميمى براى تكرار معصيت نداشته باشد، زيرا پيامبر براى آن گروه بدون اين‌كه آنان توبه كنند، استغفار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انسان توبه كند و نادم شود و تصميم بگيرد كه هرگز آن گناه را تكرار نكند، آن گاه در پيش‌گاه خداوند، استغفار كند تا توبه‌اش را بپذيرد</w:t>
      </w:r>
      <w:r>
        <w:rPr>
          <w:rFonts w:eastAsia="IRNazanin" w:cs="IRNazanin"/>
          <w:color w:val="111111"/>
          <w:sz w:val="28"/>
          <w:szCs w:val="28"/>
          <w:rtl w:val="true"/>
          <w:lang w:bidi="fa-IR"/>
        </w:rPr>
        <w:t>.</w:t>
      </w:r>
    </w:p>
    <w:p>
      <w:pPr>
        <w:pStyle w:val="Heading6"/>
        <w:numPr>
          <w:ilvl w:val="5"/>
          <w:numId w:val="1"/>
        </w:numPr>
        <w:rPr/>
      </w:pPr>
      <w:bookmarkStart w:id="356" w:name="__RefHeading___Toc252112_730472459"/>
      <w:bookmarkStart w:id="357" w:name="_Toc131"/>
      <w:bookmarkEnd w:id="356"/>
      <w:r>
        <w:rPr>
          <w:rtl w:val="true"/>
        </w:rPr>
        <w:t>لغت</w:t>
      </w:r>
      <w:bookmarkEnd w:id="357"/>
    </w:p>
    <w:p>
      <w:pPr>
        <w:pStyle w:val="BookText"/>
        <w:rPr/>
      </w:pPr>
      <w:r>
        <w:rPr>
          <w:rFonts w:ascii="IRNazanin" w:hAnsi="IRNazanin" w:eastAsia="IRNazanin"/>
          <w:color w:val="111111"/>
          <w:sz w:val="28"/>
          <w:sz w:val="28"/>
          <w:szCs w:val="28"/>
          <w:rtl w:val="true"/>
          <w:lang w:bidi="fa-IR"/>
        </w:rPr>
        <w:t>شجر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الامر يعنى امر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درخت است و چون شاخ و برگ درخت به هم مى‌پيچد و مخلوط مى‌شود، از اين لحاظ در اختلاط چيزهاى ديگر مخصوصاً در مورد نزاع و اختلاف كه مطالب طرفين به هم مخلوط مى‌شود،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6"/>
        <w:numPr>
          <w:ilvl w:val="5"/>
          <w:numId w:val="1"/>
        </w:numPr>
        <w:rPr/>
      </w:pPr>
      <w:bookmarkStart w:id="358" w:name="__RefHeading___Toc252114_730472459"/>
      <w:bookmarkStart w:id="359" w:name="_Toc132"/>
      <w:bookmarkEnd w:id="358"/>
      <w:r>
        <w:rPr>
          <w:rtl w:val="true"/>
        </w:rPr>
        <w:t>اعراب</w:t>
      </w:r>
      <w:bookmarkEnd w:id="35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كلام براى رد سخن آن‌هاست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الكلام على ما يزعمون انهم آمنوا و هم يخالفون حكمك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 نه آن طورى است كه آن‌ها گمان مى‌كنند كه ايمان آورده‌اند، در حالى كه مخالفت حكم تو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مى‌خورد و جمله را از سر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توطئه براى نفى بعدى است، زيرا ذكر نفى در اول و آخر كلام براى تأكيد بهتر است، به‌خصوص كه نفى مقتضى اين است كه در صدر كلام قرار گيرد و اين‌كه باز هم نفى در كلام تكرار مى‌شود، به خاطر اين است كه قسم بجواب احتياج دارد</w:t>
      </w:r>
      <w:r>
        <w:rPr>
          <w:rFonts w:eastAsia="IRNazanin" w:cs="IRNazanin"/>
          <w:color w:val="111111"/>
          <w:sz w:val="28"/>
          <w:szCs w:val="28"/>
          <w:rtl w:val="true"/>
          <w:lang w:bidi="fa-IR"/>
        </w:rPr>
        <w:t xml:space="preserve">. </w:t>
      </w:r>
      <w:bookmarkStart w:id="360" w:name="pg14709_346216"/>
    </w:p>
    <w:p>
      <w:pPr>
        <w:pStyle w:val="BookText"/>
        <w:rPr/>
      </w:pPr>
      <w:bookmarkEnd w:id="360"/>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تأكيدى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 مصدرها به منزله تكرار فعل مى‌باشند</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52116_730472459"/>
      <w:bookmarkStart w:id="362" w:name="_Toc133"/>
      <w:bookmarkEnd w:id="361"/>
      <w:r>
        <w:rPr>
          <w:rtl w:val="true"/>
        </w:rPr>
        <w:t>شأن نزول</w:t>
      </w:r>
      <w:bookmarkEnd w:id="362"/>
    </w:p>
    <w:p>
      <w:pPr>
        <w:pStyle w:val="BookText"/>
        <w:rPr/>
      </w:pPr>
      <w:r>
        <w:rPr>
          <w:rFonts w:ascii="IRNazanin" w:hAnsi="IRNazanin" w:eastAsia="IRNazanin"/>
          <w:color w:val="111111"/>
          <w:sz w:val="28"/>
          <w:sz w:val="28"/>
          <w:szCs w:val="28"/>
          <w:rtl w:val="true"/>
          <w:lang w:bidi="fa-IR"/>
        </w:rPr>
        <w:t>گفته شده است كه در اين آيه در باره زبير و مردى از انصار نازل شده است كه اختلاف خود را نزد پيامبر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مجراى ابى‌بود كه از زمينى سنگزار به سوى باغ نخلى آن دو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آبيارى كن، سپس آب را براى همسايه‌ات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پسر عمويت را مى‌گيرى؟</w:t>
      </w:r>
    </w:p>
    <w:p>
      <w:pPr>
        <w:pStyle w:val="BookText"/>
        <w:rPr/>
      </w:pPr>
      <w:r>
        <w:rPr>
          <w:rFonts w:ascii="IRNazanin" w:hAnsi="IRNazanin" w:eastAsia="IRNazanin"/>
          <w:color w:val="111111"/>
          <w:sz w:val="28"/>
          <w:sz w:val="28"/>
          <w:szCs w:val="28"/>
          <w:rtl w:val="true"/>
          <w:lang w:bidi="fa-IR"/>
        </w:rPr>
        <w:t>رنگ چهره پيامبر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آب بده و جلو آب را بگير تا برگردد به طرف ديوارها و حق خود را به طور كامل تحصيل كن سپس براى همسايه‌ات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اول، طورى دستور داده بود كه براى هر دوى آن‌ها گشايش و آسايش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حاطب بن ابى‌بلتعه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خارج شدند و بر مقداد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كداميك از شما 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بلتعه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پسر عمويش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با دهن كجى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كه با مقداد بود،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اين‌ها را بكشد، باور دارند كه او پيامبر خداست آن گاه در حكمى كه صادر مى‌كند او 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زندگى موسى يك بار معصيت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دعوت به توبه كرد و دستور </w:t>
      </w:r>
      <w:bookmarkStart w:id="363" w:name="pg14709_346217"/>
    </w:p>
    <w:p>
      <w:pPr>
        <w:pStyle w:val="BookText"/>
        <w:rPr/>
      </w:pPr>
      <w:bookmarkEnd w:id="363"/>
      <w:r>
        <w:rPr>
          <w:rFonts w:ascii="Amiri" w:hAnsi="Amiri" w:eastAsia="Amiri" w:cs="Amiri"/>
          <w:color w:val="111111"/>
          <w:sz w:val="28"/>
          <w:sz w:val="28"/>
          <w:szCs w:val="28"/>
          <w:rtl w:val="true"/>
          <w:lang w:bidi="ar-SA"/>
        </w:rPr>
        <w:t>داد كه خودمان را بكشيم در راه اطاعت امر خدا هفتاد هزار نفر از افراد خودمان را كشتيم تا خدا از ما راضى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بن قيس شماس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 امر كند كه خودم را بكشم،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مناسبت، آيه در باره حاطب بن ابى‌بلتعه و دهن كجى وى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باره بشر كه مردى منافق بود و مرد يهودى كه نزاع خود را پيش عمرو برده بودند، نازل گرديده است در باره اين دو، قبلاً بحث شد</w:t>
      </w:r>
      <w:r>
        <w:rPr>
          <w:rFonts w:eastAsia="IRNazanin" w:cs="IRNazanin"/>
          <w:color w:val="111111"/>
          <w:sz w:val="28"/>
          <w:szCs w:val="28"/>
          <w:rtl w:val="true"/>
          <w:lang w:bidi="fa-IR"/>
        </w:rPr>
        <w:t>.</w:t>
      </w:r>
    </w:p>
    <w:p>
      <w:pPr>
        <w:pStyle w:val="Heading6"/>
        <w:numPr>
          <w:ilvl w:val="5"/>
          <w:numId w:val="1"/>
        </w:numPr>
        <w:rPr/>
      </w:pPr>
      <w:bookmarkStart w:id="364" w:name="__RefHeading___Toc252118_730472459"/>
      <w:bookmarkStart w:id="365" w:name="_Toc134"/>
      <w:bookmarkEnd w:id="364"/>
      <w:r>
        <w:rPr>
          <w:rtl w:val="true"/>
        </w:rPr>
        <w:t>مقصود</w:t>
      </w:r>
      <w:bookmarkEnd w:id="365"/>
    </w:p>
    <w:p>
      <w:pPr>
        <w:pStyle w:val="BookText"/>
        <w:rPr/>
      </w:pPr>
      <w:r>
        <w:rPr>
          <w:rFonts w:ascii="IRNazanin" w:hAnsi="IRNazanin" w:eastAsia="IRNazanin"/>
          <w:color w:val="111111"/>
          <w:sz w:val="28"/>
          <w:sz w:val="28"/>
          <w:szCs w:val="28"/>
          <w:rtl w:val="true"/>
          <w:lang w:bidi="fa-IR"/>
        </w:rPr>
        <w:t>خداوند بيان مى‌كند كه ايمان، اين است كه انسان به حكم پيامبر گرامى ملزم شود و به آن راضى باشد، از اين‌رو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طورى كه شما در باره آن‌ها گمان داريد و آن‌ها را اهل ايمان مى‌پنداريد، نيست، زيرا آن‌ها اختلاف خود را نزد طاغوت مى‌برند و اين با ايمان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سوگند ياد مى‌كند كه اين منافقان مؤمن نيستند و در ايمان داخل نشده‌اند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 فِيما شَجَرَ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صورتى آن‌ها ايمان دارند كه در خصومت‌هايى كه ميان آن‌ها واقع مى‌شود و احكامى كه بر آن‌ها مشتبه مى‌شود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يَجِدُوا فِي أَنْفُسِهِمْ حَرَجاً مِمَّا قَضَيْتَ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در دل خود در باره حكم </w:t>
      </w:r>
      <w:bookmarkStart w:id="366" w:name="pg14709_346218"/>
    </w:p>
    <w:p>
      <w:pPr>
        <w:pStyle w:val="BookText"/>
        <w:rPr/>
      </w:pPr>
      <w:bookmarkEnd w:id="366"/>
      <w:r>
        <w:rPr>
          <w:rFonts w:ascii="IRNazanin" w:hAnsi="IRNazanin" w:eastAsia="IRNazanin"/>
          <w:color w:val="111111"/>
          <w:sz w:val="28"/>
          <w:sz w:val="28"/>
          <w:szCs w:val="28"/>
          <w:rtl w:val="true"/>
          <w:lang w:bidi="fa-IR"/>
        </w:rPr>
        <w:t>تو شكى نداشته باشند، اين معنى از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انكار حكم تو خود را به گناه نيفكنند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خود به سبب شك يا مخالفت، دلتنگى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حكم تو با اعتقاد و خضوع، رام و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خداى را عبادت كنند و نماز بپاى دارند و زكات بدهند و ماه رمضان را روزه گيرند و حج كنند، سپس در باره كارى كه پيامبر انجام داده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چنين مى‌كرد، اين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نسبت به كار او پيش خود احساس دلتنگى كنند، مشرك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367" w:name="__RefHeading___Toc252120_730472459"/>
      <w:bookmarkStart w:id="368" w:name="_Toc135"/>
      <w:bookmarkEnd w:id="367"/>
      <w:r>
        <w:rPr>
          <w:rtl w:val="true"/>
        </w:rPr>
        <w:t>تفسیر</w:t>
      </w:r>
      <w:bookmarkEnd w:id="368"/>
    </w:p>
    <w:p>
      <w:pPr>
        <w:pStyle w:val="Heading6"/>
        <w:numPr>
          <w:ilvl w:val="5"/>
          <w:numId w:val="1"/>
        </w:numPr>
        <w:rPr/>
      </w:pPr>
      <w:bookmarkStart w:id="369" w:name="__RefHeading___Toc252122_730472459"/>
      <w:bookmarkStart w:id="370" w:name="_Toc13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به دنبال نهى شديد از مراجعه به طاغوت، و داوران جور، كه در آيه سابق آمد، در اين سه آيه نتايج اين گونه داورى‌ها و دستاويزهايى كه منافقان براى توجيه كار خود به آن متشبث مى‌شدند،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مسلمان‌نماها نه تنها براى داورى به سراغ طاغوت مى‌روند، بلكه هنگامى كه به آن‌ها تذكر داده مى‌شود كه به سوى حكم خدا بيائيد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 مقاومت به خرج داده و از قبول دعوت تو اعراض و امتناع مى‌ورزند و با اصرار روى اين كار مى‌ايستند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آن‌ها به طاغوت يك اشتباه زودگذر نبوده </w:t>
      </w:r>
    </w:p>
    <w:p>
      <w:pPr>
        <w:pStyle w:val="BookText"/>
        <w:rPr/>
      </w:pPr>
      <w:r>
        <w:rPr>
          <w:rFonts w:ascii="IRNazanin" w:hAnsi="IRNazanin" w:eastAsia="IRNazanin"/>
          <w:color w:val="111111"/>
          <w:sz w:val="28"/>
          <w:sz w:val="28"/>
          <w:szCs w:val="28"/>
          <w:rtl w:val="true"/>
          <w:lang w:bidi="fa-IR"/>
        </w:rPr>
        <w:t>كه با يادآورى اصلاح گردد، بلكه مقاومت و اصرار آن‌ها در اين كار نشان دهنده روح نفاق و ضعف ايمان آن‌ها است، و الا با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مى‌شدند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خود معترف مى‌گشتند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تَعالَوْا إِلى ما أَنْزَلَ اللَّهُ وَ إِلَى الرَّسُولِ رَأَيْتَ الْمُنافِقِينَ يَصُدُّونَ عَنْكَ صُدُوداً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آيه بعد اين حقيقت را بيان مى‌كند كه همين افراد منافق هنگامى كه در نتيجه اعمالشان گرفتار مصيبتى مى‌شوند، و در بن‌بست قرار مى‌گيرند، به حكم اجبار به سوى تو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أَصابَتْهُمْ مُصِيبَةٌ بِما قَدَّمَتْ أَيْدِيهِمْ ثُمَّ جاؤُكَ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موقع سوگند ياد مى‌كنند كه منظور و هدف ما از بردن داورى به نزد ديگران جز نيكى كردن و ايجاد توافق در ميان طرفين دعوى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إِنْ أَرَدْنا إِلَّا إِحْساناً وَ تَوْفِيقاً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دو نكته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ببينيم منظور از مصيبتى كه دامن‌گير آن‌ها می‌شود چيست؟ بعيد نيست كه منظور از آن نابساماني‌ها و بدبختي‌ها و مصيبت‌هايى باشد، كه بر اثر داورى طاغوت دامن‌گير آن‌ها مى‌شود، زيرا جاى ترديد نيست كه اگر بر اثر داورى افراد ناصالح و ستم‌گر، منفعت آنى عائد</w:t>
      </w:r>
    </w:p>
    <w:p>
      <w:pPr>
        <w:pStyle w:val="BookText"/>
        <w:rPr/>
      </w:pPr>
      <w:r>
        <w:rPr>
          <w:rFonts w:ascii="IRNazanin" w:hAnsi="IRNazanin" w:eastAsia="IRNazanin"/>
          <w:color w:val="111111"/>
          <w:sz w:val="28"/>
          <w:sz w:val="28"/>
          <w:szCs w:val="28"/>
          <w:rtl w:val="true"/>
          <w:lang w:bidi="fa-IR"/>
        </w:rPr>
        <w:t>يكى از طرفين دعوى شود، چيزى نمى‌گذرد كه ادامه اين داورى‌ها باعث توسعه ظلم و فساد و هرج و مرج، و از هم پاشيدن سازمان اجتماع مى‌گردد، بنا بر اين چنين افرادى به زودى نتايج كار خود را خواهند ديد و از كرده خود پشيمان مى‌شوند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مفسران احتمال داده‌اند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رسوايى </w:t>
      </w:r>
    </w:p>
    <w:p>
      <w:pPr>
        <w:pStyle w:val="BookText"/>
        <w:rPr/>
      </w:pPr>
      <w:r>
        <w:rPr>
          <w:rFonts w:ascii="IRNazanin" w:hAnsi="IRNazanin" w:eastAsia="IRNazanin"/>
          <w:color w:val="111111"/>
          <w:sz w:val="28"/>
          <w:sz w:val="28"/>
          <w:szCs w:val="28"/>
          <w:rtl w:val="true"/>
          <w:lang w:bidi="fa-IR"/>
        </w:rPr>
        <w:t xml:space="preserve">منافقان در ميان جمعيت و يا مصائبى باشد كه به فرمان خدا، دامن آن‌ها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بلاها و شكست‌هاى غير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آيا منظور منافقان از كلمه احسان و نيكى كردن، احسان به طرفين دعوى بوده، و يا نسبت به پيامبر صلی الله علیه و آله؟ ممكن است منظورشان هر دو باشد، آن‌ها بهانه‌هاى مضحكى براى ارجاع داورى به بيگانگان درست كرده بودند، از جمله اين‌كه می‌گفتند آوردن داورى به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شأن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غالباً طرفين دعوى جار و جنجال به راه مى‌اندازند و اين با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قضاوت و داورى هميشه به زيان يك طرف تمام مى‌شود و طبعاً دشمن تراش است، گويا آن‌ها با چنين بهانه‌هايى مى‌خواستند خود را تبرئه كنند كه منظور ما خدمت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طرفين دعوى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اصولاً نظر ما داورى نبوده، بلكه نظر ما آشتى دادن و ايجاد توفيق و توافق در ميان طرفين نزاع بوده است، ولى خداوند در آيه سوم نقاب از چهره آن‌ها كنار مى‌زند و اين گونه تظاهرات دروغين را ابطال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هستند كه خداوند اسرار درون دل‌هاى آن‌ها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يَعْلَمُ اللَّهُ ما فِي قُلُوبِهِمْ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عين حال به پيامبر خود دستور مى‌دهد كه از مجازات آن‌ها صرف‌نظر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منافقان به خاطر اظهار اسلام كردن تا آن‌جا كه ممكن بود مدارا مى‌كرد، زيرا مأمور به ظاهر بود و جز در موارد استثنايى </w:t>
      </w:r>
    </w:p>
    <w:p>
      <w:pPr>
        <w:pStyle w:val="BookText"/>
        <w:rPr/>
      </w:pPr>
      <w:r>
        <w:rPr>
          <w:rFonts w:ascii="IRNazanin" w:hAnsi="IRNazanin" w:eastAsia="IRNazanin"/>
          <w:color w:val="111111"/>
          <w:sz w:val="28"/>
          <w:sz w:val="28"/>
          <w:szCs w:val="28"/>
          <w:rtl w:val="true"/>
          <w:lang w:bidi="fa-IR"/>
        </w:rPr>
        <w:t>آن‌ها را مجازات نمى‌كرد، چه اين‌كه ظاهراً در صفوف مسلمانان بود و ممكن بود مجازات آن‌ها به يك نوع تصفيه حساب شخصى تفسير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مى‌دهد كه آن‌ها را موعظه كن و اندرز ده و با بيانى رسا كه در دل و جان آن‌ها نفوذ كند، و نتائج اعمالشان را به آن‌ها گوشزد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عِظْهُمْ وَ قُلْ لَهُمْ فِي أَنْفُسِهِمْ قَوْلًا بَلِيغاً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گذشته مراجعه به داوران جور را شديدا محكوم نمود، در اين آيه به عنوان تأكيد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را كه ما مى‌فرستاديم همه براى اين بوده‌اند كه به فرمان خدا از آن‌ها اطاعت شود و هيچ‌گونه مخالفتى نسبت به آن‌ها انجام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آن‌ها هم رسول و فرستاده خدا بوده‌اند و هم رئيس حكومت الهى، بنا بر اين مردم موظف بوده‌اند هم از نظر بيان احكام خداوند و هم از نظر چگونگى اجراى آن از آن‌ها پيروى كنند، و تنها به ادعاى ايمان قناعت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به خوبى استفاده مى‌شود كه هدف از فرستادن پيامبران، اطاعت و فرمانبردارى كردن همۀ مردم بوده است، حال اگر بعضى از مردم از آزادى خود سوء استفاده كردند و اطاعت ننمودند، تقصير متوجه خود آن‌ها است، بنا بر اين آيه فوق عقيده جبريون را كه مى‌گويند بعضى از مردم از آغاز موظف به اطاعت، و بعضى محكوم به عصيان و مخالفت هستند نفى مى‌كند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تعبير باذن اللَّه استفاده مى‌شود كه پيامبران الهى هر چه دارند از ناحيه خدا است و به عبارت ديگر وجوب اطاعت آن‌ها بالذات نيست، بلكه آن هم به فرمان پروردگار و از ناحيه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دنباله آيه راه بازگشت را به روى گناه‌كاران و آن‌ها كه به طاغوت مراجعه كردند، و يا به نحوى از انحاء مرتكب گناهى شدند، گشوده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هنگامى كه به خويش ستم كردند، به سوى تو مى‌آمدند و از خدا طلب آمرزش مى‌نمودند و پيامبر هم براى آن‌ها طلب آمرزش می‌نمود، خدا را توبه‌پذير و مهربان 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قرآن به جاى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 كردند و مراجعه به داوران جور نمودند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خويش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فايده اطاعت فرمان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شما مى‌شود، و مخالفت با آن در واقع يك نوع ستم به خويشتن است، زيرا زندگى مادى شما را به هم مى‌ريزد و از نظر معنوى مايه عقب‌گرد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ضمناً پاسخ كسانى كه توسل جستن به پيامبر و يا امام را يك نوع شرك مى‌پندارند روشن مى‌شود، زيرا اين آيه صريحاً مى‌گويد كه آمدن به سراغ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درگاه خدا شفيع قرار دادن، و</w:t>
      </w:r>
    </w:p>
    <w:p>
      <w:pPr>
        <w:pStyle w:val="BookText"/>
        <w:rPr/>
      </w:pPr>
      <w:r>
        <w:rPr>
          <w:rFonts w:ascii="IRNazanin" w:hAnsi="IRNazanin" w:eastAsia="IRNazanin"/>
          <w:color w:val="111111"/>
          <w:sz w:val="28"/>
          <w:sz w:val="28"/>
          <w:szCs w:val="28"/>
          <w:rtl w:val="true"/>
          <w:lang w:bidi="fa-IR"/>
        </w:rPr>
        <w:t>وساطت و استغفار او براى گنه‌كاران مؤثر است، و موجب پذيرش توبه، و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وساطت و دعا و استغفار و شفاعت خواستن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بود چگونه ممكن بود كه قرآن چنين دستورى را به گنه‌كاران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افراد خطاكار بايد نخست خود توبه كنند و از راه خطا برگردند، سپس براى قبول توبه خود از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گناه نيست، او تنها مى‌تواند از خدا طلب </w:t>
      </w:r>
    </w:p>
    <w:p>
      <w:pPr>
        <w:pStyle w:val="BookText"/>
        <w:rPr/>
      </w:pPr>
      <w:r>
        <w:rPr>
          <w:rFonts w:ascii="IRNazanin" w:hAnsi="IRNazanin" w:eastAsia="IRNazanin"/>
          <w:color w:val="111111"/>
          <w:sz w:val="28"/>
          <w:sz w:val="28"/>
          <w:szCs w:val="28"/>
          <w:rtl w:val="true"/>
          <w:lang w:bidi="fa-IR"/>
        </w:rPr>
        <w:t xml:space="preserve">آمرزش كند و اين آيه پاسخ دندان شكنى است به آن‌ها كه اين گونه وساطت را انكار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قرآن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آن‌ها استغفار كن، بلكه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استغفار كند، اين تعبير گويا اشاره به آن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موقعيتش استفاده كند و براى خطاكاران توبه كننده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ديگرى از قرآن نيز آمده است مانند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كه در باره استغفار ابراهيم نسبت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و آيات ديگرى كه نهى از استغفار براى مشركان مى‌كند و مفهومش اين است كه استغفار براى مؤمنان بى‌مانع است، و نيز از بعضى از آيات استفاده مى‌شود كه فرشتگان براى جمعى از مؤمنان خطاكار در پيش‌گاه خداوند استغفار مى‌كنند مثل آن‌چه در سوره غافر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شورى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آيات زيادى از قرآن مجيد حكايت از اين معنى مى‌كند كه پيامبران يا فرشتگان و يا مؤمنان پاكدل مى‌توانند براى بعضى از خطاكاران استغفار كنند، و استغفار آن‌ها در پيش‌گاه خدا اثر دارد، اين خود يكى از معانى شفاعت كردن پيامبر و يا فرشتگان و يا مؤمنان پاكدل براى خطاكاران است، ولى همان‌طور كه گفتيم چنين شفاعتى نيازمند به وجود زمينه و شايستگى و آمادگى در خود خطاكاران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شگفت‌انگيز اين‌كه از پاره‌اى از كلمات بعضى از مفسران استفاده مى‌شود كه خواسته‌اند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فوق مربوط به تجاوز به حقوق شخصى </w:t>
      </w:r>
      <w:bookmarkStart w:id="371" w:name="pg14709_346224"/>
    </w:p>
    <w:p>
      <w:pPr>
        <w:pStyle w:val="BookText"/>
        <w:rPr/>
      </w:pPr>
      <w:bookmarkEnd w:id="371"/>
      <w:r>
        <w:rPr>
          <w:rFonts w:ascii="IRNazanin" w:hAnsi="IRNazanin" w:eastAsia="IRNazanin"/>
          <w:color w:val="111111"/>
          <w:sz w:val="28"/>
          <w:sz w:val="28"/>
          <w:szCs w:val="28"/>
          <w:rtl w:val="true"/>
          <w:lang w:bidi="fa-IR"/>
        </w:rPr>
        <w:t>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بگويند چون نسبت به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كرده بودند، لازم بود رضايت او را به دست آورند تا خداوند از خطاى آن‌ها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روشن است كه ارجاع داورى به غير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به شخص پيغمبر نيست، بلكه مخالفت با منصب خاص او و يا به عبارت ديگر مخالفت با فرمان خدا است و به‌فرض كه ستمى بر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قرآن روى آن تكيه نكرده است، بلكه تكيه قرآن روى اين مطلب است كه آن‌ها بر خلاف فرمان خدا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ما به كسى ستم كنيم رضايت او كافى است چه نيازى به استغفار</w:t>
      </w:r>
    </w:p>
    <w:p>
      <w:pPr>
        <w:pStyle w:val="BookText"/>
        <w:rPr/>
      </w:pPr>
      <w:r>
        <w:rPr>
          <w:rFonts w:ascii="IRNazanin" w:hAnsi="IRNazanin" w:eastAsia="IRNazanin"/>
          <w:color w:val="111111"/>
          <w:sz w:val="28"/>
          <w:sz w:val="28"/>
          <w:szCs w:val="28"/>
          <w:rtl w:val="true"/>
          <w:lang w:bidi="fa-IR"/>
        </w:rPr>
        <w:t>او در پيش‌گاه خدا است؟ و از همه گذشته به‌فرض كه چنين تفسيرى براى آيه فوق كنيم در مورد آن همه آيات ديگر كه استغفار پيامبران و فرشتگان و مؤمنان را در حق خطاكاران مؤثر مى‌داند چه خواهيم گفت؟ آيا در مورد آن‌ها نيز پاى حقوق شخصى در ميان بوده است؟</w:t>
      </w:r>
      <w:r>
        <w:rPr>
          <w:rFonts w:eastAsia="IRNazanin" w:cs="IRNazanin"/>
          <w:color w:val="111111"/>
          <w:sz w:val="28"/>
          <w:szCs w:val="28"/>
          <w:rtl w:val="true"/>
          <w:lang w:bidi="fa-IR"/>
        </w:rPr>
        <w:t>!</w:t>
      </w:r>
    </w:p>
    <w:p>
      <w:pPr>
        <w:pStyle w:val="Heading6"/>
        <w:numPr>
          <w:ilvl w:val="5"/>
          <w:numId w:val="1"/>
        </w:numPr>
        <w:rPr/>
      </w:pPr>
      <w:bookmarkStart w:id="372" w:name="__RefHeading___Toc252124_730472459"/>
      <w:bookmarkStart w:id="373" w:name="_Toc137"/>
      <w:bookmarkEnd w:id="372"/>
      <w:r>
        <w:rPr>
          <w:rtl w:val="true"/>
        </w:rPr>
        <w:t>شأن نزول</w:t>
      </w:r>
      <w:bookmarkEnd w:id="37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مهاجران بود با يكى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آبيارى نخلستانهاى خود كه در كنار هم قرار داشتند، اختلافى پيدا كرده بودند، هر دو براى حل اختلاف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از آن‌جا كه باغستان زبير در قسمت بالاى نهر و باغستان انصارى در قسمت پائين نهر قرار داشت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زبير دستور داد كه اول او باغ‌هايش را آبيارى كند و بعد مسلمان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مطابق همان سنتى بود كه در باغ‌هاى مجاور هم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مرد انصارى به ظاهر مسلمان از داورى عادلانه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bookmarkStart w:id="374" w:name="pg14709_346225"/>
    </w:p>
    <w:p>
      <w:pPr>
        <w:pStyle w:val="BookText"/>
        <w:rPr/>
      </w:pPr>
      <w:bookmarkEnd w:id="374"/>
      <w:r>
        <w:rPr>
          <w:rFonts w:ascii="IRNazanin" w:hAnsi="IRNazanin" w:eastAsia="IRNazanin"/>
          <w:color w:val="111111"/>
          <w:sz w:val="28"/>
          <w:sz w:val="28"/>
          <w:szCs w:val="28"/>
          <w:rtl w:val="true"/>
          <w:lang w:bidi="fa-IR"/>
        </w:rPr>
        <w:t>قضاوت به خاطر آن بود كه زبير، عمه‌زاده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بسيار ناراحت شد به حدى كه رنگ رخسار او دگرگون گرديد، در اين موقع آيه فوق نازل شد و به مسلمانان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تفاسير اسلامى شأن نزول‌هاى ديگرى ذكر شده كه كم و بيش با شأن نزول فوق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 و طبرسى، و المنار</w:t>
      </w:r>
      <w:r>
        <w:rPr>
          <w:rFonts w:eastAsia="IRNazanin" w:cs="IRNazanin"/>
          <w:color w:val="111111"/>
          <w:sz w:val="28"/>
          <w:szCs w:val="28"/>
          <w:rtl w:val="true"/>
          <w:lang w:bidi="fa-IR"/>
        </w:rPr>
        <w:t>).</w:t>
      </w:r>
    </w:p>
    <w:p>
      <w:pPr>
        <w:pStyle w:val="Heading5"/>
        <w:numPr>
          <w:ilvl w:val="4"/>
          <w:numId w:val="1"/>
        </w:numPr>
        <w:rPr/>
      </w:pPr>
      <w:bookmarkStart w:id="375" w:name="__RefHeading___Toc252126_730472459"/>
      <w:bookmarkStart w:id="376" w:name="_Toc138"/>
      <w:bookmarkEnd w:id="375"/>
      <w:r>
        <w:rPr>
          <w:rtl w:val="true"/>
        </w:rPr>
        <w:t>تفسير</w:t>
      </w:r>
      <w:bookmarkEnd w:id="376"/>
    </w:p>
    <w:p>
      <w:pPr>
        <w:pStyle w:val="Heading6"/>
        <w:numPr>
          <w:ilvl w:val="5"/>
          <w:numId w:val="1"/>
        </w:numPr>
        <w:rPr/>
      </w:pPr>
      <w:bookmarkStart w:id="377" w:name="__RefHeading___Toc252128_730472459"/>
      <w:bookmarkStart w:id="378" w:name="_Toc139"/>
      <w:bookmarkEnd w:id="377"/>
      <w:r>
        <w:rPr>
          <w:rtl w:val="true"/>
        </w:rPr>
        <w:t>تسليم در برابر حق</w:t>
      </w:r>
      <w:bookmarkEnd w:id="378"/>
    </w:p>
    <w:p>
      <w:pPr>
        <w:pStyle w:val="BookText"/>
        <w:rPr/>
      </w:pPr>
      <w:r>
        <w:rPr>
          <w:rFonts w:ascii="IRNazanin" w:hAnsi="IRNazanin" w:eastAsia="IRNazanin"/>
          <w:color w:val="111111"/>
          <w:sz w:val="28"/>
          <w:sz w:val="28"/>
          <w:szCs w:val="28"/>
          <w:rtl w:val="true"/>
          <w:lang w:bidi="fa-IR"/>
        </w:rPr>
        <w:t>گرچه شأن نزول خاصى در بالا براى آيه فوق نقل شد، ولى همان‌طور كه بارها گفته‌ايم شأن نزول‌هاى خاص</w:t>
      </w:r>
    </w:p>
    <w:p>
      <w:pPr>
        <w:pStyle w:val="BookText"/>
        <w:rPr/>
      </w:pPr>
      <w:r>
        <w:rPr>
          <w:rFonts w:ascii="IRNazanin" w:hAnsi="IRNazanin" w:eastAsia="IRNazanin"/>
          <w:color w:val="111111"/>
          <w:sz w:val="28"/>
          <w:sz w:val="28"/>
          <w:szCs w:val="28"/>
          <w:rtl w:val="true"/>
          <w:lang w:bidi="fa-IR"/>
        </w:rPr>
        <w:t>هيچ‌گاه با عموميت مفهوم آيه منافات ندارد، و به همين دليل اين آيه مى‌تواند مكمل بحث آيات قبل نيز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سوگند ياد كرده كه افراد، ايمان واقعى در صورتى خواهند داشت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اختلافات خود به داورى بطلبند و به بيگانگان مراجعه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 فِيما شَجَرَ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فقط به داورى را به نزد تو آورند، بلكه هنگامى كه تو در ميان آن‌ها حكمى كردى، خواه به سود آن‌ها باشد يا به زيان آن‌ها، علاوه بر اين‌كه اعتراض نكنند در دل خود نيز احساس </w:t>
      </w:r>
    </w:p>
    <w:p>
      <w:pPr>
        <w:pStyle w:val="BookText"/>
        <w:rPr/>
      </w:pPr>
      <w:r>
        <w:rPr>
          <w:rFonts w:ascii="Amiri" w:hAnsi="Amiri" w:eastAsia="Amiri" w:cs="Amiri"/>
          <w:color w:val="111111"/>
          <w:sz w:val="28"/>
          <w:sz w:val="28"/>
          <w:szCs w:val="28"/>
          <w:rtl w:val="true"/>
          <w:lang w:bidi="ar-SA"/>
        </w:rPr>
        <w:t>ناراحتى ننمايند و كاملاً تسليم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 وَ 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ناراحتى درونى از قضاوت‌هايى كه احياناً به زيان انسان است غالباً اختيارى نيست، ولى با تربيتهاى اخلاقى و پرورش روح تسليم در برابر حق و عدالت و توجه به موقعيت واقعى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در انسان پيدا مى‌شود كه هيچ‌گاه از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دانشمندانى كه جانشينان او هستند هرگز ناراحت نخواهد شد، و به هر حال مسلمانان واقعى موظفند روح تسليم در برابر حق را در خود پرورش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نشانه‌هاى ايمان واقعى و راسخ در سه مرحله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تمامى موارد اختلاف خواه بزرگ باشد يا كوچك، به قضاوت و داورى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حكم الهى سرچشمه مى‌گيرد مراجعه كنند، نه به طاغوت و داوران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هيچ‌گاه در برابر قضاوت‌ها و فرمان‌هاى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فرمان خدا است حتى در دل خود احساس ناراحتى نكنند، و به داورى‌ها و احكام او بدبين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عمل نيز آن را دقيقاً اجرا كنند و به طور كامل تسليم حق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قبول يك مكتب و فرمان‌هاى آن در مواردى كه به سود انسان تمام مى‌شود دليل بر ايمان به آن مكتب نيست، بلكه آن‌جا كه ظاهراً به زيان انسان است اما در واقع مطابق با حق و عدالت است اگر پذيرفته شود، نشانه ايمان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كافى در تفسير اين آيه نقل شده </w:t>
      </w:r>
    </w:p>
    <w:p>
      <w:pPr>
        <w:pStyle w:val="BookText"/>
        <w:rPr/>
      </w:pP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جمعيتى خدا را بپرستند، نماز را بپا دارند، زكات را بپردازند، روزه ماه رمضان و حج را به جا آورند، ولى نسبت به كارهايى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 سوء ظن بنگرند و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فلان كار را انجام نداده بود بهتر بود، آن‌ها در حقيقت مؤمنان واقعى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كه در مقابل خدا و حق هميشه تسليم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فوق در ضمن دو مطلب مهم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يكى از دلائل معصوم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دستور به تسليم مطلق از نظر گفتار و كردار در برابر همه فرمان‌هاى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تسليم قلبى در برابر او، نشانه روشنى بر اين است كه او در احكام و فرمان‌ها و داوري‌هايش نه اشتباه مى‌كند و نه عمدا چيزى بر خلاف حق مى‌گويد، معصوم از خطاست و هم معصوم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فوق هر گونه اجتهاد در مقام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عقيده را در مواردى كه حكم صريح از طرف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رسيده باشد نفى می‌كند، بنا بر اين اگر در تواريخ اسلامى مى‌بينيم كه گاهى بعضى از افراد در برابر حكم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يا اظهار نظر مى‌كردند و مثلاً مى‌گفتند پيامبر چنين گفته و ما چنين مى‌گوئيم، بايد قبول كنيم كه عمل آن‌ها بر خلاف صريح آيه فوق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w:t>
      </w:r>
      <w:bookmarkStart w:id="379" w:name="pg14709_346228"/>
    </w:p>
    <w:p>
      <w:pPr>
        <w:pStyle w:val="BookText"/>
        <w:rPr/>
      </w:pPr>
      <w:bookmarkEnd w:id="379"/>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پيامبر،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حالى كه قطعاً سخنان كفرآميز گفته‌اند؛ و پس از اسلام‌آوردنشان، كافر شده‌اند؛ و</w:t>
      </w:r>
    </w:p>
    <w:p>
      <w:pPr>
        <w:pStyle w:val="BookText"/>
        <w:rPr/>
      </w:pPr>
      <w:r>
        <w:rPr>
          <w:rFonts w:ascii="IRNazanin" w:hAnsi="IRNazanin" w:eastAsia="IRNazanin"/>
          <w:color w:val="111111"/>
          <w:sz w:val="28"/>
          <w:sz w:val="28"/>
          <w:szCs w:val="28"/>
          <w:rtl w:val="true"/>
          <w:lang w:bidi="fa-IR"/>
        </w:rPr>
        <w:t xml:space="preserve">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اين انتقام مى‌گيرند كه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 و اگر روى گردانند، خداوند آن‌ها را در دنيا و آخرت، به مجازات دردناكى كيفر خواهد داد؛ و در سراسر زمين، نه، ولى و حامى دارند، و نه ياورى</w:t>
      </w:r>
      <w:r>
        <w:rPr>
          <w:rFonts w:eastAsia="IRNazanin" w:cs="IRNazanin"/>
          <w:color w:val="111111"/>
          <w:sz w:val="28"/>
          <w:szCs w:val="28"/>
          <w:rtl w:val="true"/>
          <w:lang w:bidi="fa-IR"/>
        </w:rPr>
        <w:t>!»</w:t>
      </w:r>
    </w:p>
    <w:p>
      <w:pPr>
        <w:pStyle w:val="Heading5"/>
        <w:numPr>
          <w:ilvl w:val="4"/>
          <w:numId w:val="1"/>
        </w:numPr>
        <w:rPr/>
      </w:pPr>
      <w:bookmarkStart w:id="380" w:name="__RefHeading___Toc252130_730472459"/>
      <w:bookmarkStart w:id="381" w:name="_Toc140"/>
      <w:bookmarkEnd w:id="380"/>
      <w:r>
        <w:rPr>
          <w:rtl w:val="true"/>
        </w:rPr>
        <w:t>تفسیر</w:t>
      </w:r>
      <w:bookmarkEnd w:id="381"/>
    </w:p>
    <w:p>
      <w:pPr>
        <w:pStyle w:val="Heading6"/>
        <w:numPr>
          <w:ilvl w:val="5"/>
          <w:numId w:val="1"/>
        </w:numPr>
        <w:rPr/>
      </w:pPr>
      <w:bookmarkStart w:id="382" w:name="__RefHeading___Toc252132_730472459"/>
      <w:bookmarkStart w:id="383" w:name="_Toc141"/>
      <w:bookmarkEnd w:id="382"/>
      <w:r>
        <w:rPr>
          <w:rtl w:val="true"/>
        </w:rPr>
        <w:t>توطئه خطرناك</w:t>
      </w:r>
      <w:bookmarkEnd w:id="383"/>
    </w:p>
    <w:p>
      <w:pPr>
        <w:pStyle w:val="BookText"/>
        <w:rPr/>
      </w:pPr>
      <w:r>
        <w:rPr>
          <w:rFonts w:ascii="IRNazanin" w:hAnsi="IRNazanin" w:eastAsia="IRNazanin"/>
          <w:color w:val="111111"/>
          <w:sz w:val="28"/>
          <w:sz w:val="28"/>
          <w:szCs w:val="28"/>
          <w:rtl w:val="true"/>
          <w:lang w:bidi="fa-IR"/>
        </w:rPr>
        <w:t>پيوند اين آيه با آيات گذشته كاملاً روشن است، زيرا همه سخن از منافقان مى‌گويند، منتهى در اين آيه پرده از روى يكى ديگر از اعمال آنان برداشته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مى‌بينند اسرارشان فاش شده واقعيات را انكار مى‌كنند و حتى براى اثبات گفتار خود به قسم‌هاى دروغين متوسل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سوگند ياد مى‌كنند كه چنان مطالبى را درباره پيامبر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طور مسلم سخنان كفر آميزى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و اظهار اسلام راه كفر را پيش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آنان از آغاز مسلمان نبودند كه كافر شوند، بلكه تنها اظهار اسلام </w:t>
      </w:r>
    </w:p>
    <w:p>
      <w:pPr>
        <w:pStyle w:val="BookText"/>
        <w:rPr/>
      </w:pPr>
      <w:r>
        <w:rPr>
          <w:rFonts w:ascii="Amiri" w:hAnsi="Amiri" w:eastAsia="Amiri" w:cs="Amiri"/>
          <w:color w:val="111111"/>
          <w:sz w:val="28"/>
          <w:sz w:val="28"/>
          <w:szCs w:val="28"/>
          <w:rtl w:val="true"/>
          <w:lang w:bidi="ar-SA"/>
        </w:rPr>
        <w:t>مى‌كردند، بنا بر اين همين اسلام ظاهرى و صورى را نيز با اظهار كفر در هم شكستند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آن بالاتر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تصميم خطرناكى داشتند كه به آن نرسيدند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تصميم ممكن است اشاره به همان داستان توطئه براى نابودى 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شرح آن در شأن نزول گذشت، و يا اشاره به تمام كارها و فعاليت‌هايى است كه براى به هم ريختن سازمان جامعه اسلامى، و توليد فساد و نفاق و شكاف، انجام مى‌دادند، كه هرگز به هدف نهايى منتهى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هوشيارى مسلمين در حوادث مختلف سبب مى‌شد كه منافقان و نقشه‌هاى آن‌ها شناخته شوند، مسلمانان همواره در كمين آن‌ها بودند تا اگر سخنى از آن‌ها بشنوند، براى پيش‌گيرى و اقدام لازم، به پيامبر گزارش دهند، اين بيدارى و اقدام به موقع و به دنبال آن نزول آيات، و تصديق خداوند، موجب رسوايى منافقان و خنثى شدن توطئه‌هاى آن‌ها مى‌شد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براى اين‌كه زشتى و وقاحت فعاليت‌هاى منافقان و نمك‌نشناسى آن‌ها كاملاً آشكار شود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خلافى از پيامبر نديده بودند و هيچ لطمه‌اى از ناحيه اسلام بر آنان وارد نشده بود، بلكه به عكس در پرتو حكومت اسلام به انواع نعمت‌هاى مادى و معنوى رسيده بودند،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حقيقت انتقام نعمت‌هايى را مى‌كشيدند كه خداوند و پيامبر با فضل و كرم خود تا سرحد استغنا به آن‌ها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شك نيست كه بى‌نياز ساختن و رفع احتياجاتشان در پرتو فضل پروردگار و خدمات پيامبر چيزى نبود كه بخواهد انتقام آن را بگيرند، بلكه جاى حق‌شناسى و سپاس‌گزارى داشت، اما اين حق ناشناسان زشت سيرت خدمت و نعمت را با جنايت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زيبا و رسايى است كه در بسيارى از گفته‌ها و نوشته‌ها به كار مى‌رود، مثل اين‌كه به كسى كه سال‌ها به او خدمت كرده‌ايم و بعد به ما خيانت مى‌كند،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فقط اين بود كه به تو پناه داديم و از تو دفاع كرديم و حد اكثر محبت را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چنان كه سيره قرآن است راه بازگشت را به روى آنان گشوده،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توبه كنند براى آن‌ها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يَتُوبُوا يَكُ خَيْراً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نشانه واقع‌بينى اسلام و اهتمام به امر تربيت، و مبارزه با هر گونه سخت‌گيرى و شدت عمل نابجا است، كه حتى راه آشتى و توبه را به روى منافقانى كه توطئه براى نابودى پيامبر كردند و سخنان كفر‌آميز و توهينهاى زننده داشتند باز گذارده، بلكه از آن‌ها دعوت به توبه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چهره واقعى اسلام است، ولى چقدر بى‌انصافند آن كسانى كه اسلام را با چنين چهره‌اى، دين فشار و خشونت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دنياى امروز هيچ حكومتى هر چند طرفدار نهايت نرمش بوده باشد در برابر توطئه‌گرانى كه بر ضد او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كشيده‌اند حاضر به چنين انعطاف و محبتى </w:t>
      </w:r>
      <w:bookmarkStart w:id="384" w:name="pg14709_346231"/>
    </w:p>
    <w:p>
      <w:pPr>
        <w:pStyle w:val="BookText"/>
        <w:rPr/>
      </w:pPr>
      <w:bookmarkEnd w:id="384"/>
      <w:r>
        <w:rPr>
          <w:rFonts w:ascii="IRNazanin" w:hAnsi="IRNazanin" w:eastAsia="IRNazanin"/>
          <w:color w:val="111111"/>
          <w:sz w:val="28"/>
          <w:sz w:val="28"/>
          <w:szCs w:val="28"/>
          <w:rtl w:val="true"/>
          <w:lang w:bidi="fa-IR"/>
        </w:rPr>
        <w:t>مى‌باشد؟ و همان‌طور كه در شأن نزول خوانديم يكى از مجريان اصلى اين برنامه‌هاى نفاق‌انگيز با شنيدن اين سخن توبه كرد و پيامبر هم توبه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براى اين‌كه آن‌ها اين نرمش را دليل بر ضعف نگيرند، به آن‌ها هشدار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روش خود ادامه دهند، و از توبه روى برگردانند، خداوند در دنيا و آخرت آنان را به مجازات دردناكى كيفر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يَتَوَلَّوْا يُعَذِّبْهُمُ اللَّهُ عَذاباً أَلِيماً 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مى‌پندارند كسى در برابر مجازات الهى ممكن است به كمك آنان بشتابد سخت در اشتباهند،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سراسر روى زمين نه، ولى و سرپرستى خواهند داشت و نه يار و 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فِي الْأَرْضِ مِنْ وَلِيٍّ وَ لا 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مجازات‌هاى آن‌ها در آخرت روشن است، اما عذاب‌هاى دنياى آن‌ها همان رسوايى و بى‌آبرويى و خوارى و بدبختى و مانند آن است</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52134_730472459"/>
      <w:bookmarkStart w:id="386" w:name="_Toc142"/>
      <w:bookmarkEnd w:id="385"/>
      <w:r>
        <w:rPr/>
        <w:t>15</w:t>
      </w:r>
      <w:r>
        <w:rPr>
          <w:rtl w:val="true"/>
        </w:rPr>
        <w:t xml:space="preserve">. </w:t>
      </w:r>
      <w:r>
        <w:rPr>
          <w:rtl w:val="true"/>
        </w:rPr>
        <w:t>منافقین وکم ظرفیتی آن‌ها</w:t>
      </w:r>
      <w:bookmarkEnd w:id="386"/>
    </w:p>
    <w:p>
      <w:pPr>
        <w:pStyle w:val="Heading5"/>
        <w:numPr>
          <w:ilvl w:val="4"/>
          <w:numId w:val="1"/>
        </w:numPr>
        <w:rPr/>
      </w:pPr>
      <w:bookmarkStart w:id="387" w:name="__RefHeading___Toc252136_730472459"/>
      <w:bookmarkStart w:id="388" w:name="_Toc14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يَعْلَمُ سِرَّهُمْ وَ نَجْواهُمْ وَ أَنَّ اللَّهَ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كسانى هستند كه با خدا پيمان بسته‌اند كه اگر خداوند ما را از فضل خود روزى كند قطعاً صدقه خواهيم داد و از شاكران </w:t>
      </w:r>
      <w:bookmarkStart w:id="389" w:name="pg14709_346232"/>
    </w:p>
    <w:p>
      <w:pPr>
        <w:pStyle w:val="BookText"/>
        <w:rPr/>
      </w:pPr>
      <w:bookmarkEnd w:id="389"/>
      <w:r>
        <w:rPr>
          <w:rFonts w:ascii="IRNazanin" w:hAnsi="IRNazanin" w:eastAsia="IRNazanin"/>
          <w:color w:val="111111"/>
          <w:sz w:val="28"/>
          <w:sz w:val="28"/>
          <w:szCs w:val="28"/>
          <w:rtl w:val="true"/>
          <w:lang w:bidi="fa-IR"/>
        </w:rPr>
        <w:t>خواهيم بود، اما هنگامى كه از فضل خود به آن‌ها بخشيد بخل ورزيدند، و سرپيچى كردند، و روى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در دل‌هاي‌شان تا روزى كه خدا را ملاقات كنند بر قرار ساخت، اين به خاطر آن است كه از پيمان الهى تخلف جستند و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نمى‌دانستند كه خداوند اسرار و سخنان در گوشى آن‌ها را مى‌داند، و خداوند از همه غيوب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5"/>
        <w:numPr>
          <w:ilvl w:val="4"/>
          <w:numId w:val="1"/>
        </w:numPr>
        <w:rPr/>
      </w:pPr>
      <w:bookmarkStart w:id="390" w:name="__RefHeading___Toc252138_730472459"/>
      <w:bookmarkStart w:id="391" w:name="_Toc144"/>
      <w:bookmarkEnd w:id="390"/>
      <w:r>
        <w:rPr>
          <w:rtl w:val="true"/>
        </w:rPr>
        <w:t>شأن نزول</w:t>
      </w:r>
      <w:bookmarkEnd w:id="391"/>
    </w:p>
    <w:p>
      <w:pPr>
        <w:pStyle w:val="BookText"/>
        <w:rPr/>
      </w:pPr>
      <w:r>
        <w:rPr>
          <w:rFonts w:ascii="IRNazanin" w:hAnsi="IRNazanin" w:eastAsia="IRNazanin"/>
          <w:color w:val="111111"/>
          <w:sz w:val="28"/>
          <w:sz w:val="28"/>
          <w:szCs w:val="28"/>
          <w:rtl w:val="true"/>
          <w:lang w:bidi="fa-IR"/>
        </w:rPr>
        <w:t xml:space="preserve">در ميان مفسران معروف است كه اين آيات در باره يكى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او كه مرد فقيرى بود و مرتب به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اصرار داشت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تا خداوند مال فراوانى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تؤدى شكره خير من كثير لا تطيقه؛ مقدار كمى كه حقش را بتوانى ادا كنى، بهتر از مقدار زيادى است كه توانايى اداء حقش را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توبه پيامبر خدا تاسى‌جويى و به زندگى ساده‌اى بسازى، ولى ثعلبه دست‌بردار نبود، و سرانجام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به خدايى كه تو را به حق فرستاده سوگند ياد مى‌كنم، اگر خداوند ثروتى به من عنايت كند تمام حقوق آن را مى‌پردازم،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طبق روايتى پسر عموى ثروت‌مندى داشت از دنيا رفت و ثروت سرشارى به او رسيد، و طبق روايت ديگرى گوسفندى خريد و به زودى زاد ولد كرد، آن چنان كه نگاهدارى آن‌ها در مدينه ممكن نبود، ناچار به آباديهاى اطراف </w:t>
      </w:r>
      <w:bookmarkStart w:id="392" w:name="pg14709_346233"/>
    </w:p>
    <w:p>
      <w:pPr>
        <w:pStyle w:val="BookText"/>
        <w:rPr/>
      </w:pPr>
      <w:bookmarkEnd w:id="392"/>
      <w:r>
        <w:rPr>
          <w:rFonts w:ascii="IRNazanin" w:hAnsi="IRNazanin" w:eastAsia="IRNazanin"/>
          <w:color w:val="111111"/>
          <w:sz w:val="28"/>
          <w:sz w:val="28"/>
          <w:szCs w:val="28"/>
          <w:rtl w:val="true"/>
          <w:lang w:bidi="fa-IR"/>
        </w:rPr>
        <w:t>مدينه روى آورد و آن چنان مشغول و سر گرم زندگى مادى شد كه در جماعت و حتى نماز جمعه نيز شركت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جمع‌آورى زكات را نزد او فرستاد، تا زكات اموال او را بگيرد، ولى اين مرد كم ظرفيت و تازه به نوا رسيده و بخيل، از پرداخت حق الهى خوددارى كرد، نه تنها خوددارى كرد، بلكه به اصل تشريع اين حكم نيز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 مسلمان شده‌ايم كه از پرداخت جزيه معاف باشيم و با پرداخت زكات، چه فرقى ميان ما و غير مسلمانان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بود، و نه مفهوم زكات را، و يا فهميده بود اما دنيا پرستى اجازه بيان حقيقت و اظهار حق به او نمي‌داد، به هر حال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 ثعلبه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ثعلبه اى واى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آيات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نزول‌هاى ديگرى نيز براى آيات فوق نقل شده كه كم و بيش با داستان ثعلبه مشابه است، و از مجموع شأن نزول‌هاى فوق، و مضمون آيات، چنين استفاده مى‌شود كه شخص يا اشخاص مزبور در آغاز در صف منافقان نبودند، ولى به خاطر همين گونه اعمال به آن‌ها پيوستند</w:t>
      </w:r>
      <w:r>
        <w:rPr>
          <w:rFonts w:eastAsia="IRNazanin" w:cs="IRNazanin"/>
          <w:color w:val="111111"/>
          <w:sz w:val="28"/>
          <w:szCs w:val="28"/>
          <w:rtl w:val="true"/>
          <w:lang w:bidi="fa-IR"/>
        </w:rPr>
        <w:t>.</w:t>
      </w:r>
    </w:p>
    <w:p>
      <w:pPr>
        <w:pStyle w:val="Heading5"/>
        <w:numPr>
          <w:ilvl w:val="4"/>
          <w:numId w:val="1"/>
        </w:numPr>
        <w:rPr/>
      </w:pPr>
      <w:bookmarkStart w:id="393" w:name="__RefHeading___Toc252140_730472459"/>
      <w:bookmarkStart w:id="394" w:name="_Toc145"/>
      <w:bookmarkEnd w:id="393"/>
      <w:r>
        <w:rPr>
          <w:rtl w:val="true"/>
        </w:rPr>
        <w:t>تفسير</w:t>
      </w:r>
      <w:bookmarkEnd w:id="394"/>
    </w:p>
    <w:p>
      <w:pPr>
        <w:pStyle w:val="Heading5"/>
        <w:numPr>
          <w:ilvl w:val="4"/>
          <w:numId w:val="1"/>
        </w:numPr>
        <w:rPr/>
      </w:pPr>
      <w:bookmarkStart w:id="395" w:name="__RefHeading___Toc252142_730472459"/>
      <w:bookmarkStart w:id="396" w:name="_Toc146"/>
      <w:bookmarkEnd w:id="395"/>
      <w:r>
        <w:rPr>
          <w:rtl w:val="true"/>
        </w:rPr>
        <w:t>منافقان كم ظرفيتند</w:t>
      </w:r>
      <w:bookmarkEnd w:id="3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حقيقت روى يكى ديگر از صفات زشت منافقان انگشت مى‌گذارد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ضعف و ناتوانى و فقر و پريشانى، چنان دم از ايمان </w:t>
      </w:r>
      <w:bookmarkStart w:id="397" w:name="pg14709_346234"/>
    </w:p>
    <w:p>
      <w:pPr>
        <w:pStyle w:val="BookText"/>
        <w:rPr/>
      </w:pPr>
      <w:bookmarkEnd w:id="397"/>
      <w:r>
        <w:rPr>
          <w:rFonts w:ascii="IRNazanin" w:hAnsi="IRNazanin" w:eastAsia="IRNazanin"/>
          <w:color w:val="111111"/>
          <w:sz w:val="28"/>
          <w:sz w:val="28"/>
          <w:szCs w:val="28"/>
          <w:rtl w:val="true"/>
          <w:lang w:bidi="fa-IR"/>
        </w:rPr>
        <w:t>مى‌زنند كه هيچ‌كس باور نمى‌كند آن‌ها روزى در صف منافقان قرار گيرند، و حتى شايد آن‌هايى را كه داراى امكانات وسيع هستند مذمت مى‌كنند كه چرا از امكاناتشان به نفع مردم محروم استفاده نمى‌كنند؟</w:t>
      </w:r>
    </w:p>
    <w:p>
      <w:pPr>
        <w:pStyle w:val="BookText"/>
        <w:rPr/>
      </w:pPr>
      <w:r>
        <w:rPr>
          <w:rFonts w:ascii="IRNazanin" w:hAnsi="IRNazanin" w:eastAsia="IRNazanin"/>
          <w:color w:val="111111"/>
          <w:sz w:val="28"/>
          <w:sz w:val="28"/>
          <w:szCs w:val="28"/>
          <w:rtl w:val="true"/>
          <w:lang w:bidi="fa-IR"/>
        </w:rPr>
        <w:t>اما همين كه خودشان به نوايى برسند چنان دست و پاى خود را گم كرده و غرق دنيا پرستى مى‌شوند كه همه عهد و پيمانهاى خويش را با خدا به دست فراموشى مى‌سپارند، گويا به كلى تغيير شخصيت داده، و درك و ديد ديگرى پيدا مى‌كنند، و همين كم ظرفيتى كه نتيجه‌اش دنيا پرستى و بخل و امساك و خود خواهى است روح نفاق را چنان در آنان متمركز مى‌سازد كه راه بازگشت را به روى آنان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منافقان كسانى هستند كه با خدا پيمان بسته‌اند كه اگر از فضل و كرم خود به ما مرحمت كند قطعاً به نيازمندان كمك مى‌كنيم و از نيكوكاران خواهيم بود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98" w:name="__RefHeading___Toc252144_730472459"/>
      <w:bookmarkStart w:id="399" w:name="_Toc147"/>
      <w:bookmarkEnd w:id="398"/>
      <w:r>
        <w:rPr/>
        <w:t>16</w:t>
      </w:r>
      <w:r>
        <w:rPr>
          <w:rtl w:val="true"/>
        </w:rPr>
        <w:t xml:space="preserve">. </w:t>
      </w:r>
      <w:r>
        <w:rPr>
          <w:rtl w:val="true"/>
        </w:rPr>
        <w:t>منافقین از قسم‌های خود، سپر ساخته‌اند</w:t>
      </w:r>
      <w:bookmarkEnd w:id="399"/>
    </w:p>
    <w:p>
      <w:pPr>
        <w:pStyle w:val="Heading5"/>
        <w:numPr>
          <w:ilvl w:val="4"/>
          <w:numId w:val="1"/>
        </w:numPr>
        <w:rPr/>
      </w:pPr>
      <w:bookmarkStart w:id="400" w:name="__RefHeading___Toc252146_730472459"/>
      <w:bookmarkStart w:id="401" w:name="_Toc14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سوگندهاي‌شان را </w:t>
      </w:r>
      <w:bookmarkStart w:id="402" w:name="pg14709_346235"/>
    </w:p>
    <w:p>
      <w:pPr>
        <w:pStyle w:val="BookText"/>
        <w:rPr/>
      </w:pPr>
      <w:bookmarkEnd w:id="402"/>
      <w:r>
        <w:rPr>
          <w:rFonts w:ascii="IRNazanin" w:hAnsi="IRNazanin" w:eastAsia="IRNazanin"/>
          <w:color w:val="111111"/>
          <w:sz w:val="28"/>
          <w:sz w:val="28"/>
          <w:szCs w:val="28"/>
          <w:rtl w:val="true"/>
          <w:lang w:bidi="fa-IR"/>
        </w:rPr>
        <w:t>سپر ساخته‌اند تا مردم را از راه خدا باز دارند، و كارهاى بسيار بدى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نخست ايمان آوردند سپس كافر شدند؛ از اين رو بر دل‌هاى آنان مهر نهاده شده، و حقيقت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 مى‌بينى، جسم و قيافه آنان تو را در شگفتى فرو مى‌برد؛ و اگر سخن بگويند، به سخنانشان گوش فرا مى‌دهى؛ اما گويى چوب‌هاى خشكى هستند كه به ديوار تكيه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از هر جا بلند شود بر ضد خود مى‌پندارند؛ آن‌ها دشمنان واقعى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چگونه از حق منحرف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مى‌دهند؛ و آن‌ها را مى‌بينى كه از سخنان تو اعراض كرده و تكبر مى‌ورزند</w:t>
      </w:r>
      <w:r>
        <w:rPr>
          <w:rFonts w:eastAsia="IRNazanin" w:cs="IRNazanin"/>
          <w:color w:val="111111"/>
          <w:sz w:val="28"/>
          <w:szCs w:val="28"/>
          <w:rtl w:val="true"/>
          <w:lang w:bidi="fa-IR"/>
        </w:rPr>
        <w:t>!»</w:t>
      </w:r>
    </w:p>
    <w:p>
      <w:pPr>
        <w:pStyle w:val="Heading5"/>
        <w:numPr>
          <w:ilvl w:val="4"/>
          <w:numId w:val="1"/>
        </w:numPr>
        <w:rPr/>
      </w:pPr>
      <w:bookmarkStart w:id="403" w:name="__RefHeading___Toc252148_730472459"/>
      <w:bookmarkStart w:id="404" w:name="_Toc149"/>
      <w:bookmarkEnd w:id="403"/>
      <w:r>
        <w:rPr>
          <w:rtl w:val="true"/>
        </w:rPr>
        <w:t>تفسیر</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پنهان كردن چيزى از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موجودى است ناپيدا، اين واژه بر او اطلاق مى‌شود،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ضربات اسلحه دشمن، مستور مى‌دارد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باغ‌هاى پردرخت را نيز به خاطر مستور شدن زمين‌هاي‌شان،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يكى از آثار نفاق است، كه خود را در زير پوششى از نام مقدس خداوند، و سوگندهاى غلاظ و شداد، قرار مى‌دهند تا چهره واقعى خويش را مكتوم دارند، عواطف مردم را به سوى خود جلب كرده و از اين طريق به اغفال آن‌ها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ضمناً نشان مى‌دهد كه آن‌ها دائما با مؤمنان در حال جنگ و </w:t>
      </w:r>
    </w:p>
    <w:p>
      <w:pPr>
        <w:pStyle w:val="BookText"/>
        <w:rPr/>
      </w:pPr>
      <w:r>
        <w:rPr>
          <w:rFonts w:ascii="IRNazanin" w:hAnsi="IRNazanin" w:eastAsia="IRNazanin"/>
          <w:color w:val="111111"/>
          <w:sz w:val="28"/>
          <w:sz w:val="28"/>
          <w:szCs w:val="28"/>
          <w:rtl w:val="true"/>
          <w:lang w:bidi="fa-IR"/>
        </w:rPr>
        <w:t>ستيزند، و هرگز نبايد فريب</w:t>
      </w:r>
    </w:p>
    <w:p>
      <w:pPr>
        <w:pStyle w:val="BookText"/>
        <w:rPr/>
      </w:pPr>
      <w:r>
        <w:rPr>
          <w:rFonts w:ascii="IRNazanin" w:hAnsi="IRNazanin" w:eastAsia="IRNazanin"/>
          <w:color w:val="111111"/>
          <w:sz w:val="28"/>
          <w:sz w:val="28"/>
          <w:szCs w:val="28"/>
          <w:rtl w:val="true"/>
          <w:lang w:bidi="fa-IR"/>
        </w:rPr>
        <w:t>اين ظاهرسازى و چرب‌زبانى آن‌ها را خورد، زيرا انتخاب سپر مخصوص ميدان‌هاى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بعضى از مواقع، انسان چاره‌اى جز سوگند ندارد، و يا لا اقل سوگند كمك به بيان اهميت موضوع مورد نظر مى‌كند، ولى نه سوگند دروغ، و نه سوگند براى هر چيز و هر كار كه اين شيوه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خدا سوگند ياد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غياب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حالى كه قطعاً سخنان كفرآميز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معنى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اعراض از راه خدا و ديگر بازداشتن ديگران از اين راه، گرچه جمع ميان هر دو معنى در آيه مورد بحث امكان پذير است، ولى با توجه به توسل آن‌ها به سوگندهاى دروغ، معنى دوم، مناسبتر به نظر مى‌رسد، چرا كه هدف از اين سوگندها، اغفال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مى‌كنند، و هنگامى كه از آن‌ها سؤال مى‌شد هدفتان چيست؟ سوگند ياد مى‌كنند كه جز هدف خير ندارند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 براى شركت در جنگ‌هايى كه فاصله آن نزديك و احتمال غنائم در آن زياد است اظهار آمادگى مى‌كنند، ولى براى شركت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مشكلات است هزار عذر و بهانه مى‌آورند و سوگند ياد مى‌كنند كه اگر توانايى مى‌داشتيم همراه شما حركت مى‌كرديم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آن‌ها نه فقط براى مردم سوگند دروغين ياد مى‌كنند، بلكه همان‌گونه 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آمده در عرصه محشر نيز در پيش‌گاه خداوند متوسل به سوگند دروغ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اين عمل جزء بافت وجودشان شده است كه حتى در عرصه محشر و در پيش‌گاه خدا نيز دست‌بردار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علت اصلى اين گونه اعمال ناروا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آن‌ها نخست ايمان آوردند، سپس كافر شدند، و لذا بر دل‌هاى آن‌ها مهر نهاده شده و حقيقت را درك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آمَنُوا ثُمَّ كَفَرُوا فَطُبِعَ عَلى قُلُوبِهِمْ فَهُمْ لا يَفْقَهُونَ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مفسران معتقدند كه منظور از اين ايمان در اين‌جا ايمان ظاهرى است، در حالى كه در باطن كافر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ظاهر آيه نشان مى‌دهد كه آن‌ها در آغاز حقيقتاً مؤمن شدند، و بعد از آن كه طعم ايمان را چشيدند و نشانه‌هاى حقانيت اسلام و قرآن را ديدند راه كفر را پيش گرفتند، اما كفرى توأم با نفاق، نه آشكارا و با صراحت، و همين سبب شد كه خدا حس تشخيص را از آن‌ها سلب كند، و از درك حقائق محروم بمانند، زيرا اگر از اول حق را تشخيص نداده بودند عذرى داشتند، اما بعد از تشخيص حق و ايمان آوردن اگر به آن پشت پا بزنند خداوند توفيق را از آن‌ها سلب مى‌كند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منافقان دو گروهند، گروهى از اول ايمانشان صورى و ظاهرى بوده، و گروه ديگر در آغاز ايمان حقيقى داشته‌اند سپس راه ارتداد و نفاق را پيش گرفته‌اند، ظاهر آيه مورد بحث گروه دوم را مى‌گويد</w:t>
      </w:r>
      <w:r>
        <w:rPr>
          <w:rFonts w:eastAsia="IRNazanin" w:cs="IRNazanin"/>
          <w:color w:val="111111"/>
          <w:sz w:val="28"/>
          <w:szCs w:val="28"/>
          <w:rtl w:val="true"/>
          <w:lang w:bidi="fa-IR"/>
        </w:rPr>
        <w:t xml:space="preserve">. </w:t>
      </w:r>
      <w:bookmarkStart w:id="405" w:name="pg14709_346238"/>
    </w:p>
    <w:p>
      <w:pPr>
        <w:pStyle w:val="BookText"/>
        <w:rPr/>
      </w:pPr>
      <w:bookmarkEnd w:id="405"/>
      <w:r>
        <w:rPr>
          <w:rFonts w:ascii="IRNazanin" w:hAnsi="IRNazanin" w:eastAsia="IRNazanin"/>
          <w:color w:val="111111"/>
          <w:sz w:val="28"/>
          <w:sz w:val="28"/>
          <w:szCs w:val="28"/>
          <w:rtl w:val="true"/>
          <w:lang w:bidi="fa-IR"/>
        </w:rPr>
        <w:t xml:space="preserve">در حقيقت اين آيه شبيه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اسلام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سومين نشانه از نشانه‌هاى آن‌ها است كه از درك حقائق روشن غالباً محرومند، و ناگفته پيدا است كه اين هرگز منتهى به جبر نمى‌شود چرا كه مقدمات آن را خودشان فراهم كرده‌اند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قرآن کریم در آیاتی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w:t>
      </w:r>
    </w:p>
    <w:p>
      <w:pPr>
        <w:pStyle w:val="BookText"/>
        <w:rPr/>
      </w:pPr>
      <w:r>
        <w:rPr>
          <w:rFonts w:ascii="Amiri" w:hAnsi="Amiri" w:eastAsia="Amiri" w:cs="Amiri"/>
          <w:color w:val="111111"/>
          <w:sz w:val="28"/>
          <w:sz w:val="28"/>
          <w:szCs w:val="28"/>
          <w:rtl w:val="true"/>
          <w:lang w:bidi="ar-SA"/>
        </w:rPr>
        <w:t>الْعَدُوُّ فَاحْذَرْهُمْ 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مى‌بينى، جسم و قيافه آنان تو را در شگفتى فرو مى‌برد؛ و اگر سخن بگويند، به سخنانشان گوش فرا مى‌دهى؛ اما گويى چوب‌هاى خشكى هستند كه به ديوار تكيه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از هر جا بلند شود بر ضد خود مى‌پندارند؛ آن‌ها دشمنان واقعى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چگونه از حق منحرف مى‌شوند؟</w:t>
      </w:r>
      <w:r>
        <w:rPr>
          <w:rFonts w:eastAsia="IRNazanin" w:cs="IRNazanin"/>
          <w:color w:val="111111"/>
          <w:sz w:val="28"/>
          <w:szCs w:val="28"/>
          <w:rtl w:val="true"/>
          <w:lang w:bidi="fa-IR"/>
        </w:rPr>
        <w:t>!»</w:t>
      </w:r>
    </w:p>
    <w:p>
      <w:pPr>
        <w:pStyle w:val="Heading5"/>
        <w:numPr>
          <w:ilvl w:val="4"/>
          <w:numId w:val="1"/>
        </w:numPr>
        <w:rPr/>
      </w:pPr>
      <w:bookmarkStart w:id="406" w:name="__RefHeading___Toc252150_730472459"/>
      <w:bookmarkStart w:id="407" w:name="_Toc150"/>
      <w:bookmarkEnd w:id="406"/>
      <w:r>
        <w:rPr>
          <w:rtl w:val="true"/>
        </w:rPr>
        <w:t>تفسیر</w:t>
      </w:r>
      <w:bookmarkEnd w:id="407"/>
    </w:p>
    <w:p>
      <w:pPr>
        <w:pStyle w:val="Heading6"/>
        <w:numPr>
          <w:ilvl w:val="5"/>
          <w:numId w:val="1"/>
        </w:numPr>
        <w:rPr/>
      </w:pPr>
      <w:bookmarkStart w:id="408" w:name="__RefHeading___Toc252152_730472459"/>
      <w:bookmarkStart w:id="409" w:name="_Toc151"/>
      <w:bookmarkEnd w:id="408"/>
      <w:r>
        <w:rPr>
          <w:rtl w:val="true"/>
        </w:rPr>
        <w:t>نشانه‌هاى ديگرى از منافقان</w:t>
      </w:r>
      <w:bookmarkEnd w:id="40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هم‌چنان ادامه بيان اعمال منافقان و نشانه‌هاى گوناگون آن‌ها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بيائيد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p>
    <w:p>
      <w:pPr>
        <w:pStyle w:val="BookText"/>
        <w:rPr/>
      </w:pPr>
      <w:r>
        <w:rPr>
          <w:rFonts w:ascii="Amiri" w:hAnsi="Amiri" w:eastAsia="Amiri" w:cs="Amiri"/>
          <w:color w:val="111111"/>
          <w:sz w:val="28"/>
          <w:sz w:val="28"/>
          <w:szCs w:val="28"/>
          <w:rtl w:val="true"/>
          <w:lang w:bidi="ar-SA"/>
        </w:rPr>
        <w:t>استغفار كند، سرهاى خود را از روى استهزاء و كبر و غرور تكان مى‌دهند و مشاهده مى‌كنى كه از سخنان تو اعراض كرده، تكبر ورزند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برابر لغزش‌هايى كه از آن‌ها سرمى‌زند و فرصت توبه و جبران آن را دارند، كبر و غرور به آنان اجازه نمى‌دهد كه در مقام جبران برآيند، نمونه بارز اين مطلب، همان عبد اللَّه بن ابى‌بود كه ماجراى عجيب او را در شأن نزول خوانديم، هنگامى كه آن سخن بسيار زشت و ناروا را در 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به مدينه بازگرديم عزيزان ذليلان را بيرون خواهند كرد، و آيات قرآن نازل شد و سخت او را نكوهش نمود به او پيشنهاد كردند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تا براى او از درگاه خداوند آمرزش بطلبد سخن نارواى ديگرى گفت كه حاصلش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بياورم، آوردم، گفتيد زكات بده، دادم، چيزى نمانده كه بگوئيد براى محمد ص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روح اسلام، تسليم در برابر حق است و كبر و غرور، هميشه مانع اين تسليم است، به همين دليل يكى از نشانه‌هاى منافقان، بلكه يكى از انگيزه‌هاى نفاق را همين خودخواهى و خود برتربينى و غرور مى‌توان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تابيدن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مناسبت به معنى برگرداندن سر و يا تكان دادن سر، نيز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يصدون چنان كه قبلاً نيز گفتيم در دو معنى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مناسب آيه مورد بحث، معنى دوم، و مناسب آيه گذشته، معنى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بعد براى رفع هر گونه ابهام در اين زمينه،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آن‌ها نزد تو بيايند و براى آن‌ها استغفار كنى، زمينه آمرزش در آن‌ها وجود ندارد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نمى‌كند كه براى آن‌ها استغفار كنى يا نكنى، هرگز خداوند آن‌ها را نمى‌بخشد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أَسْتَغْفَرْتَ لَهُمْ أَمْ لَمْ تَسْتَغْفِرْ لَهُمْ لَنْ يَغْفِرَ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آن هم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قوم فاسق را هدايت نمى‌كند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تعبير ديگر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براى آمرزش نيست، بلكه مقتضى است، و تنها در صورتى اثر مى‌گذارد كه زمينه مساعد و قابليت لازم فراهم شود، اگر به راستى آن‌ها توبه كنند و تغيير مسير دهند و از مركب كبر و غرور پياده شوند و سر تسليم در مقابل حق فرود آورند،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او مسلماً مؤثر است، و در غير اين صورت كم‌ترين اثرى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معنى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نيز آمده است كه در باره گروه ديگرى از منافقان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 لا تَسْتَغْفِرْ لَهُمْ إِنْ تَسْتَغْفِرْ لَهُمْ سَبْعِينَ مَرَّةً فَلَنْ يَغْفِرَ اللَّهُ لَهُمْ ذلِكَ بِأَنَّهُمْ كَفَرُوا بِاللَّهِ وَ رَسُولِهِ وَ اللَّهُ لا يَهْدِي الْقَوْمَ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براى آن‌ها استغفار كنى و چه نكنى، تأثيرى ندارد، حتى اگر هفتاد بار براى آن‌ها، استغفار كنى خداوند آن‌ها را نمى‌بخشد، چرا كه آن‌ها به خدا و رسولش كافر شدند و خداوند قوم فاسق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عدد هفتاد عدد تكثير است يعنى هر قدر هم براى آن‌ها استغفار كنى سودى ندارد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معلوم است كه منظور از فاسق هر گونه گناه‌كارى نيست، چرا </w:t>
      </w:r>
    </w:p>
    <w:p>
      <w:pPr>
        <w:pStyle w:val="BookText"/>
        <w:rPr/>
      </w:pP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گناه‌كاران آمده، بلكه منظور آن دسته از گناه‌كاران است كه در گناه اصرار مى‌ورزند و لجاجت دارند، و در برابر حق مستكبرند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گفته‌هاى بسيار زشت آن‌ها كه روشن‌ترين گواه نفاق آن‌ها محسوب مى‌شود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كسانى هستند كه مى‌گويند به افرادى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انفاق نكنيد، و</w:t>
      </w:r>
    </w:p>
    <w:p>
      <w:pPr>
        <w:pStyle w:val="BookText"/>
        <w:rPr/>
      </w:pPr>
      <w:r>
        <w:rPr>
          <w:rFonts w:ascii="IRNazanin" w:hAnsi="IRNazanin" w:eastAsia="IRNazanin"/>
          <w:color w:val="111111"/>
          <w:sz w:val="28"/>
          <w:sz w:val="28"/>
          <w:szCs w:val="28"/>
          <w:rtl w:val="true"/>
          <w:lang w:bidi="fa-IR"/>
        </w:rPr>
        <w:t>از اموال و امكانات خود در اختيار آن‌ها قرار ندهيد، تا پراكنده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يَقُولُونَ لا تُنْفِقُوا عَلى مَنْ عِنْدَ رَسُولِ اللَّهِ حَتَّى يَنْفَضُّوا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 از اين‌كه تمام خزائن آسمان‌ها و زمين از آن خدا است، ولى منافقان درك نمى‌كنند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خَزائِنُ السَّماواتِ وَ الْأَرْضِ وَ لكِنَّ الْمُنافِقِينَ لا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بينواها نمى‌دانند كه هر كس هر چه دارد از خدا دارد، و همه بندگان از خوان گسترده او روزى مى‌خورند،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 و آن‌ها را در اموال خود سهيم كنند اين بزرگ‌ترين افتخارى است كه نصيبشان شده، نه تنها نبايد منتى بگذارند، بلكه بايد خدا را بر اين توفيق بزرگ شكر گويند، ولى همان‌گونه كه در شأن نزول خوانديم منافقان مدينه منطق ديگرى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نفرت‌انگيزترين سخنان آن‌ها اشاره كرده،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 اگر به مدينه بازگرديم، عزيزان ذليلان را بيرون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لَئِنْ رَجَعْنا إِلَى الْمَدِينَةِ لَيُخْرِجَنَّ الْأَعَزُّ مِنْهَا الْأَذَلَ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گفتارى است كه از دهان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منظورش اين بود كه ما ساكنان مدينه،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مهاجر را بيرون </w:t>
      </w:r>
    </w:p>
    <w:p>
      <w:pPr>
        <w:pStyle w:val="BookText"/>
        <w:rPr/>
      </w:pPr>
      <w:r>
        <w:rPr>
          <w:rFonts w:ascii="IRNazanin" w:hAnsi="IRNazanin" w:eastAsia="IRNazanin"/>
          <w:color w:val="111111"/>
          <w:sz w:val="28"/>
          <w:sz w:val="28"/>
          <w:szCs w:val="28"/>
          <w:rtl w:val="true"/>
          <w:lang w:bidi="fa-IR"/>
        </w:rPr>
        <w:t xml:space="preserve">مى‌كنيم، و مراد از بازگشت به مدينه، بازگشت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مشروحاً در شأن نزول به اين مطلب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سخن از يك نفر صادر شد، ولى چون همه منافقان همين خط و مشى را داشتند قرآن به صورت جمعى از آن تعبير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پاسخ دندان‌شكنى به آنان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مخصوص خدا و رسول او و مؤمنان است، ولى منافقان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لِلْمُؤْمِنِينَ وَ لكِنَّ الْمُنافِقِينَ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منافقان مدينه نبودند كه اين سخن را در برابر مؤمنان مهاجر گفتند، بلكه قبل از آن‌ها نيز سران قريش در مكه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اندك مسلمان فقير را در محاصره اقتصادى قرار دهيم، يا از مكه بيرونشان كنيم،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دولت‌هاى استعمارى به پندار اين‌كه خزائن آسمان و زمين را در اختيار دارند مى‌گويند ملت‌هايى را كه در برابر ما تسليم نمى‌شوند بايد در محاصره اقتصادى قرار داد تا بر سر عقل آيند و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كوردلان تاريخ كه شيوه آن‌ها ديروز و امروز يكسان بوده و هست خبر ندارند كه با يك اشاره خداوند تمام ثروتها و امكاناتشان بر باد مى‌رود و عزّت پوشالى آن‌ها دست‌خوش فنا مى‌گردد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طرز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عزيز دانستن و ديگران ذليل، و خود را، ولى نعمت و ديگران محتاج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تفكر منافقانه است كه از غرور و تكبر از يك سو، و گمان استقلال در برابر خدا از سوى ديگر، ناشى مى‌شود، اگر آن‌ها به حقيقت </w:t>
      </w:r>
      <w:bookmarkStart w:id="410" w:name="pg14709_346243"/>
    </w:p>
    <w:p>
      <w:pPr>
        <w:pStyle w:val="BookText"/>
        <w:rPr/>
      </w:pPr>
      <w:bookmarkEnd w:id="410"/>
      <w:r>
        <w:rPr>
          <w:rFonts w:ascii="IRNazanin" w:hAnsi="IRNazanin" w:eastAsia="IRNazanin"/>
          <w:color w:val="111111"/>
          <w:sz w:val="28"/>
          <w:sz w:val="28"/>
          <w:szCs w:val="28"/>
          <w:rtl w:val="true"/>
          <w:lang w:bidi="fa-IR"/>
        </w:rPr>
        <w:t>عبوديت آشنا بودند و مالكيت خدا را بر همه چيز مسلم مى‌دانستند هرگز گرفتار اين اشتباهات خطرناك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قبل در مورد منافقان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براى پرهيز از تكرار كه مخالف فصاحت است بوده باشد، و نيز ممكن است از اين جهت باشد كه درك مسأله مالكيت خداوند نسبت به تمام خزائن آسمان‌ها و زمين مطلب پيچيده‌ترى است كه احتياج به دقت و فهم بيش‌ترى دارد، در حالى كه اختصاص عزّت به خدا و پيامبر و مؤمنان بر كسى مخفى نيست</w:t>
      </w:r>
      <w:r>
        <w:rPr>
          <w:rFonts w:eastAsia="IRNazanin" w:cs="IRNazanin"/>
          <w:color w:val="111111"/>
          <w:sz w:val="28"/>
          <w:szCs w:val="28"/>
          <w:rtl w:val="true"/>
          <w:lang w:bidi="fa-IR"/>
        </w:rPr>
        <w:t>.</w:t>
      </w:r>
    </w:p>
    <w:p>
      <w:pPr>
        <w:pStyle w:val="Heading4"/>
        <w:numPr>
          <w:ilvl w:val="3"/>
          <w:numId w:val="1"/>
        </w:numPr>
        <w:rPr/>
      </w:pPr>
      <w:bookmarkStart w:id="411" w:name="__RefHeading___Toc252154_730472459"/>
      <w:bookmarkStart w:id="412" w:name="_Toc152"/>
      <w:bookmarkEnd w:id="411"/>
      <w:r>
        <w:rPr/>
        <w:t>17</w:t>
      </w:r>
      <w:r>
        <w:rPr>
          <w:rtl w:val="true"/>
        </w:rPr>
        <w:t xml:space="preserve">. </w:t>
      </w:r>
      <w:r>
        <w:rPr>
          <w:rtl w:val="true"/>
        </w:rPr>
        <w:t>ده نشانه از منافقین</w:t>
      </w:r>
      <w:r>
        <w:rPr>
          <w:rtl w:val="true"/>
        </w:rPr>
        <w:t>!</w:t>
      </w:r>
      <w:bookmarkEnd w:id="412"/>
    </w:p>
    <w:p>
      <w:pPr>
        <w:pStyle w:val="BookText"/>
        <w:rPr/>
      </w:pPr>
      <w:r>
        <w:rPr>
          <w:rFonts w:ascii="Amiri" w:hAnsi="Amiri" w:eastAsia="Amiri" w:cs="Amiri"/>
          <w:color w:val="111111"/>
          <w:sz w:val="28"/>
          <w:sz w:val="28"/>
          <w:szCs w:val="28"/>
          <w:rtl w:val="true"/>
          <w:lang w:bidi="ar-SA"/>
        </w:rPr>
        <w:t>از مجموع آيات فوق، نشانه‌هاى متعددى براى منافقان، استفاده مى‌شود كه در يك جمع‌بندى مى‌توان، آن را در ده نشانه،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دروغ‌گويى صريح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يَشْهَدُ إِنَّ الْمُنافِقِينَ لَكاذِبُونَ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سوگندهاى دروغين براى گمراه ساختن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أَيْمانَهُمْ 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درك واقعيات، بر اثر رها كردن آئين حق، بعد از شناخت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ظاهرى آراسته و زبانى چرب، على رغم تهى بودن درون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رَأَيْتَهُمْ تُعْجِبُكَ أَجْسامُهُمْ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بيهودگى در جامعه و عدم انعطاف در مقابل حق، هم‌چون يك قطعه چوب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بدگمانى و ترس و وحشت از هر حادثه و هر چيز به خاطر خائن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كُلَّ صَيْحَةٍ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را به باد سخريه و استهزاء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 رُؤُسَهُمْ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فسق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يَهْدِي الْقَوْمَ الْفاسِقِينَ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مالك همه چيز دانستن، و ديگران را محتاج به خود پنداشتن؛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يَقُولُونَ لا تُنْفِقُوا عَلى مَنْ عِنْدَ رَسُولِ اللَّهِ حَتَّى يَنْفَضُّوا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عزيز و ديگران را ذليل، تصور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لَيُخْرِجَنَّ الْأَعَزُّ مِنْهَا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نشانه‌هاى منافق منحصر به اين‌ها نيست، و از آيات ديگر قرآن و روايات اسلامى و نهج البلاغه نيز نشانه‌هاى متعدد ديگرى براى آن‌ها استفاده مى‌شود، حتى در معاشرتهاى روزمره مى‌توان به اوصاف و ويژگي‌هاى ديگرى از آن‌ها پى‌برد، ولى آن‌چه در آيات اين سوره آمده، قسمت مهم و قابل توجهى از اين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خطبه‌اى مخصوص توصيف منافقان است، در قسمتى از آن خطبه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شما را به تقوى و پرهيزكارى سفارش مى‌كنم و از منافقان بر حذر مى‌دارم، چرا كه آن‌ها گمراه و گمراه كننده‌اند، خطاكار و غلط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رنگ تازه‌اى درمى‌آيند، و به قيافه‌ها و زبانهاى مختلف خودنمايى مى‌كنند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وسيله‌اى براى فريفتن و درهم شكستن شما بهره مى‌گيرند و در هر كمين‌گاهى به كمين شما نشسته‌اند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باطن و خوش‌ظاهرند، و پيوسته مخفيانه براى فريب مردم گام برمى‌دارند، و از بيراهه‌ها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گفتارشان به ظاهر شفابخش، اما كردارشان، دردى است درمان‌ناپذير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رفاه و آسايش مردم، حسد مى‌ورزند، و اگر كسى گرفتار بلائى شود 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اميدواران را مأيوس مى‌كنند و همه جا آيه ياس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هر راهى كشته‌اى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نفوذ در هر دلى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مصيبتى اشك ساختگى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 به يكديگر، قرض مى‌دهند، و از يكديگر انتظار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تقاضاهاى خود اصرار مى‌ورزند، و در ملامت پرده‌درى مى‌كنند، و هر گاه حكمى كنند از حد تجاوز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حقى باطلى ساخته، و در مقابل هر دليلى شبهه‌اى، براى هر زنده‌اى عامل مرگى، براى هر درى كليدى، و براى هر شبى چراغى تهيه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مطامع خويش و گرمى بازار خود و فروختن كالا به گرانترين قسمت تخم ياس در دل‌ها مى‌پاشند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خود را شبيه حق جلوه مى‌دهند، و در توصيف‌ها راه فريب پيش مى‌گيرند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وصول به خواسته‌ى خود را آسان، و طريق خروج از دامشان را تنگ و پر پيچ و خم جلوه مى‌دهند، آن‌ها دار و دسته شيطان و شراره‌هاى آتش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حِزْبُ الشَّيْطانِ أَلا إِنَّ حِزْبَ الشَّيْطانِ هُمُ </w:t>
      </w:r>
      <w:bookmarkStart w:id="413" w:name="pg14709_346246"/>
    </w:p>
    <w:p>
      <w:pPr>
        <w:pStyle w:val="BookText"/>
        <w:rPr/>
      </w:pPr>
      <w:bookmarkEnd w:id="413"/>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حزب شيطانند، بدانيد حزب شيطان زيانكارند</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در اين خطبه غرا به اوصاف زيادى از آن‌ها اشاره شده كه بحث‌هاى گذشته را تكميل مى‌كند</w:t>
      </w:r>
      <w:r>
        <w:rPr>
          <w:rFonts w:eastAsia="IRNazanin" w:cs="IRNazanin"/>
          <w:color w:val="111111"/>
          <w:sz w:val="28"/>
          <w:szCs w:val="28"/>
          <w:rtl w:val="true"/>
          <w:lang w:bidi="fa-IR"/>
        </w:rPr>
        <w:t>.</w:t>
      </w:r>
    </w:p>
    <w:p>
      <w:pPr>
        <w:pStyle w:val="Heading4"/>
        <w:numPr>
          <w:ilvl w:val="3"/>
          <w:numId w:val="1"/>
        </w:numPr>
        <w:rPr/>
      </w:pPr>
      <w:bookmarkStart w:id="414" w:name="__RefHeading___Toc252156_730472459"/>
      <w:bookmarkStart w:id="415" w:name="_Toc153"/>
      <w:bookmarkEnd w:id="414"/>
      <w:r>
        <w:rPr/>
        <w:t>18</w:t>
      </w:r>
      <w:r>
        <w:rPr>
          <w:rtl w:val="true"/>
        </w:rPr>
        <w:t xml:space="preserve">. </w:t>
      </w:r>
      <w:r>
        <w:rPr>
          <w:rtl w:val="true"/>
        </w:rPr>
        <w:t>خطر منافقان در نظام و جامعه</w:t>
      </w:r>
      <w:bookmarkEnd w:id="415"/>
    </w:p>
    <w:p>
      <w:pPr>
        <w:pStyle w:val="BookText"/>
        <w:rPr/>
      </w:pPr>
      <w:r>
        <w:rPr>
          <w:rFonts w:ascii="IRNazanin" w:hAnsi="IRNazanin" w:eastAsia="IRNazanin"/>
          <w:color w:val="111111"/>
          <w:sz w:val="28"/>
          <w:sz w:val="28"/>
          <w:szCs w:val="28"/>
          <w:rtl w:val="true"/>
          <w:lang w:bidi="fa-IR"/>
        </w:rPr>
        <w:t>همان‌گونه كه در مقدمه اين بحث گفتيم منافقان خطرناك‌ترين افراد هر اجتماعند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جامعه‌ها زندگى مى‌كنند و از تمام اسرار با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آن‌ها هميشه كار آسانى نيست، و گاه خود را چنان در لباس دوست نشان مى‌دهند كه انسان باور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اصلى آن‌ها براى بسيارى از مردم ناشناخته است درگيرى مستقيم و مبارزه صريح با آن‌ها كار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پيوندهاى مختلفى با مؤمنان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پيوندهاى سببى و نسبى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همين پيوندها مبارزه با آن‌ها را پيچيده‌تر مى‌سازد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پشت خنجر مى‌زنند و ضرباتشان غافل‌گيرانه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جهات و جهات ديگرى سبب مى‌شود كه آن‌ها ضايعات جبران ناپذيرى براى جوامع به بار آورند، و به همين دليل براى دفع شر آن‌ها بايد برنامه‌ريزى دقيق و وسيعى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پيامبر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لا اخاف على امتى مؤمنا و لا مشركا اما المؤمن فيمنعه اللَّه بايمانه، و اما </w:t>
      </w:r>
      <w:bookmarkStart w:id="416" w:name="pg14709_346247"/>
    </w:p>
    <w:p>
      <w:pPr>
        <w:pStyle w:val="BookText"/>
        <w:rPr/>
      </w:pPr>
      <w:bookmarkEnd w:id="416"/>
      <w:r>
        <w:rPr>
          <w:rFonts w:ascii="IRNazanin" w:hAnsi="IRNazanin" w:eastAsia="IRNazanin"/>
          <w:color w:val="111111"/>
          <w:sz w:val="28"/>
          <w:sz w:val="28"/>
          <w:szCs w:val="28"/>
          <w:rtl w:val="true"/>
          <w:lang w:bidi="fa-IR"/>
        </w:rPr>
        <w:t xml:space="preserve">المشرك فيخزيه اللَّه بشركه، و لكنى اخاف عليكم كل منافق عالم اللسان، يقول ما تعرفون و يفعل ما تنكرون؛ من بر امتم نه از مؤمنان بيمناكم، نه از مشركان، اما مؤمن ايمانش مانع ضرر او است، و اما مشرك خداوند او را به خاطر شركش رسوا مى‌كند، ولى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مى‌ترسم كه از زبانش علم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قلبش كفر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مى‌گويد كه براى شما دلپذير است، اما اعمالى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كه زشت و بد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كوتاه سخن اين‌كه كم‌تر گروهى است كه قرآن در باره آن‌ها اين‌همه بحث كرده باشد، و نشانه‌ها و اعمال و خطرات آن‌ها را بازگو نموده باشد، اين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گزارى وسيع قرآن در اين باره دليل بر خطر فوق‌العاده منافقان است</w:t>
      </w:r>
      <w:r>
        <w:rPr>
          <w:rFonts w:eastAsia="IRNazanin" w:cs="IRNazanin"/>
          <w:color w:val="111111"/>
          <w:sz w:val="28"/>
          <w:szCs w:val="28"/>
          <w:rtl w:val="true"/>
          <w:lang w:bidi="fa-IR"/>
        </w:rPr>
        <w:t>.</w:t>
      </w:r>
    </w:p>
    <w:p>
      <w:pPr>
        <w:pStyle w:val="Heading4"/>
        <w:numPr>
          <w:ilvl w:val="3"/>
          <w:numId w:val="1"/>
        </w:numPr>
        <w:rPr/>
      </w:pPr>
      <w:bookmarkStart w:id="417" w:name="__RefHeading___Toc252158_730472459"/>
      <w:bookmarkStart w:id="418" w:name="_Toc154"/>
      <w:bookmarkEnd w:id="417"/>
      <w:r>
        <w:rPr/>
        <w:t>19</w:t>
      </w:r>
      <w:r>
        <w:rPr>
          <w:rtl w:val="true"/>
        </w:rPr>
        <w:t xml:space="preserve">. </w:t>
      </w:r>
      <w:r>
        <w:rPr>
          <w:rtl w:val="true"/>
        </w:rPr>
        <w:t>منافق، خشك و شكننده‌اند</w:t>
      </w:r>
      <w:bookmarkEnd w:id="418"/>
    </w:p>
    <w:p>
      <w:pPr>
        <w:pStyle w:val="BookText"/>
        <w:rPr/>
      </w:pPr>
      <w:r>
        <w:rPr>
          <w:rFonts w:ascii="IRNazanin" w:hAnsi="IRNazanin" w:eastAsia="IRNazanin"/>
          <w:color w:val="111111"/>
          <w:sz w:val="28"/>
          <w:sz w:val="28"/>
          <w:szCs w:val="28"/>
          <w:rtl w:val="true"/>
          <w:lang w:bidi="fa-IR"/>
        </w:rPr>
        <w:t>در طول زندگى طوفان‌هايى مى‌وزد، و امواج خروشانى پديدار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با استفاده از نيروى ايمان و توكل، و نقشه‌هاى صحيح، گاه جنگ و گريز، و گاه حمله‌هاى پى در پى، آن‌ها را از سر مى‌گذرانند و پيروز مى‌شوند، اما منافق يكدنده و لجوج مى‌ايستد تا مى‌شكند، در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المؤمن كمثل الزرع لا تزال الريح تميله، و لا يزال المؤمن يصيبه البلاء، و مثل المنافق كمثل شجرة الارز لا تهتز حتى تستحصد؛ مؤمن هم‌چون ساقه‌هاى زراعت است، بادها او را مى‌خواباند اما بعدا به پا مى‌خيزد و پيوسته حوادث سخت و بلاها </w:t>
      </w:r>
      <w:bookmarkStart w:id="419" w:name="pg14709_346248"/>
    </w:p>
    <w:p>
      <w:pPr>
        <w:pStyle w:val="BookText"/>
        <w:rPr/>
      </w:pPr>
      <w:bookmarkEnd w:id="419"/>
      <w:r>
        <w:rPr>
          <w:rFonts w:ascii="IRNazanin" w:hAnsi="IRNazanin" w:eastAsia="IRNazanin"/>
          <w:color w:val="111111"/>
          <w:sz w:val="28"/>
          <w:sz w:val="28"/>
          <w:szCs w:val="28"/>
          <w:rtl w:val="true"/>
          <w:lang w:bidi="fa-IR"/>
        </w:rPr>
        <w:t>را تحمل كرده از سر مى‌گذراند، اما منافق همانند درخت صنوبر است نرمشى از خود نشان نمى‌دهد و مى‌ايستد تا از ريشه كنده شود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Heading4"/>
        <w:numPr>
          <w:ilvl w:val="3"/>
          <w:numId w:val="1"/>
        </w:numPr>
        <w:rPr/>
      </w:pPr>
      <w:bookmarkStart w:id="420" w:name="__RefHeading___Toc252160_730472459"/>
      <w:bookmarkStart w:id="421" w:name="_Toc155"/>
      <w:bookmarkEnd w:id="420"/>
      <w:r>
        <w:rPr/>
        <w:t>20</w:t>
      </w:r>
      <w:r>
        <w:rPr>
          <w:rtl w:val="true"/>
        </w:rPr>
        <w:t xml:space="preserve">. </w:t>
      </w:r>
      <w:r>
        <w:rPr>
          <w:rtl w:val="true"/>
        </w:rPr>
        <w:t>تعامل اولیه اسلام با منافقین و اتمام حجت به آن‌ها</w:t>
      </w:r>
      <w:bookmarkEnd w:id="421"/>
    </w:p>
    <w:p>
      <w:pPr>
        <w:pStyle w:val="Heading5"/>
        <w:numPr>
          <w:ilvl w:val="4"/>
          <w:numId w:val="1"/>
        </w:numPr>
        <w:rPr/>
      </w:pPr>
      <w:bookmarkStart w:id="422" w:name="__RefHeading___Toc252162_730472459"/>
      <w:bookmarkStart w:id="423" w:name="_Toc156"/>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خدا،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بيانى رسا، نتايج اعمالشان را به آن‌ها گوشزد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 xml:space="preserve">.» </w:t>
      </w:r>
      <w:bookmarkStart w:id="424" w:name="pg14709_346249"/>
    </w:p>
    <w:p>
      <w:pPr>
        <w:pStyle w:val="Heading5"/>
        <w:numPr>
          <w:ilvl w:val="4"/>
          <w:numId w:val="1"/>
        </w:numPr>
        <w:rPr/>
      </w:pPr>
      <w:bookmarkStart w:id="425" w:name="__RefHeading___Toc252164_730472459"/>
      <w:bookmarkStart w:id="426" w:name="_Toc157"/>
      <w:bookmarkEnd w:id="424"/>
      <w:bookmarkEnd w:id="425"/>
      <w:r>
        <w:rPr>
          <w:rtl w:val="true"/>
        </w:rPr>
        <w:t>تفسیر</w:t>
      </w:r>
      <w:bookmarkEnd w:id="426"/>
    </w:p>
    <w:p>
      <w:pPr>
        <w:pStyle w:val="Heading6"/>
        <w:numPr>
          <w:ilvl w:val="5"/>
          <w:numId w:val="1"/>
        </w:numPr>
        <w:rPr/>
      </w:pPr>
      <w:bookmarkStart w:id="427" w:name="__RefHeading___Toc252166_730472459"/>
      <w:bookmarkStart w:id="428" w:name="_Toc158"/>
      <w:bookmarkEnd w:id="427"/>
      <w:r>
        <w:rPr>
          <w:rtl w:val="true"/>
        </w:rPr>
        <w:t>اشاره</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از شر و نفاق و خيانت آنان با خبر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را دنبال 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آن‌ها را موعظه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فِي أَنْفُسِهِمْ قَوْلًا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نفاق قلبى خود را آشكار كنيد، كشته خواهيد شد و اين سخن بليغ است، زيرا به بهترين وجهى به نفوس آنان كمك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معنى از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عذر آن‌ها اعراض كن و آن‌ها را پند بده و از سختى‌هايى كه در صورت تكرار آن عمل دامن‌گيرشان مى‌شود، آن‌ها را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اخير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فضيلتى است و خداوند تشويق مى‌كند كه پيامبر بر بلاغت اعتماد جويد، زيرا بلاغت يكى از اقسام حكمت است و معنى را به نحوى شايسته و موجز به ديگران مى‌رساند</w:t>
      </w:r>
      <w:r>
        <w:rPr>
          <w:rFonts w:eastAsia="IRNazanin" w:cs="IRNazanin"/>
          <w:color w:val="111111"/>
          <w:sz w:val="28"/>
          <w:szCs w:val="28"/>
          <w:rtl w:val="true"/>
          <w:lang w:bidi="fa-IR"/>
        </w:rPr>
        <w:t>.</w:t>
      </w:r>
    </w:p>
    <w:p>
      <w:pPr>
        <w:pStyle w:val="Heading6"/>
        <w:numPr>
          <w:ilvl w:val="5"/>
          <w:numId w:val="1"/>
        </w:numPr>
        <w:rPr/>
      </w:pPr>
      <w:bookmarkStart w:id="429" w:name="__RefHeading___Toc252168_730472459"/>
      <w:bookmarkStart w:id="430" w:name="_Toc159"/>
      <w:bookmarkEnd w:id="429"/>
      <w:r>
        <w:rPr>
          <w:rtl w:val="true"/>
        </w:rPr>
        <w:t>اعراب</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حرف نفى و من زايده است، زيرا من زايده در جمله مثبت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افراد را فرا مى‌گيرد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جاءنى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هيچ‌كس نيامد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حرف شرط است و بايد بر سر فعل در آيد، لكن استثناء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مى‌آيد،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افاده تأكيد مانند فعل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bookmarkStart w:id="431" w:name="pg14709_346250"/>
    </w:p>
    <w:p>
      <w:pPr>
        <w:pStyle w:val="BookText"/>
        <w:rPr/>
      </w:pPr>
      <w:bookmarkEnd w:id="431"/>
      <w:r>
        <w:rPr>
          <w:rFonts w:ascii="Amiri" w:hAnsi="Amiri" w:eastAsia="Amiri" w:cs="Amiri"/>
          <w:color w:val="111111"/>
          <w:sz w:val="28"/>
          <w:sz w:val="28"/>
          <w:szCs w:val="28"/>
          <w:rtl w:val="true"/>
          <w:lang w:bidi="ar-SA"/>
        </w:rPr>
        <w:t>بعد آن در محل رفع است تا فاعل فعل محذوف باشد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 انهم جاءوك وقت ظلمهم انفسهم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252170_730472459"/>
      <w:bookmarkStart w:id="433" w:name="_Toc160"/>
      <w:bookmarkEnd w:id="432"/>
      <w:r>
        <w:rPr>
          <w:rtl w:val="true"/>
        </w:rPr>
        <w:t>مقصود</w:t>
      </w:r>
      <w:bookmarkEnd w:id="433"/>
    </w:p>
    <w:p>
      <w:pPr>
        <w:pStyle w:val="BookText"/>
        <w:rPr/>
      </w:pPr>
      <w:r>
        <w:rPr>
          <w:rFonts w:ascii="IRNazanin" w:hAnsi="IRNazanin" w:eastAsia="IRNazanin"/>
          <w:color w:val="111111"/>
          <w:sz w:val="28"/>
          <w:sz w:val="28"/>
          <w:szCs w:val="28"/>
          <w:rtl w:val="true"/>
          <w:lang w:bidi="fa-IR"/>
        </w:rPr>
        <w:t>در اين آيه خداوند آنان را بر نافرمانى‌هاي‌شان ملامت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بعثت انبياء،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پيامبرى از پيامبران خود را نفرستاده‌ايم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فرستادن پيامبران، تنها اطاعت و امتثال امر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جمله براى اين منظور است كه منافقانى محاكمه خود را پيش طاغوت مى‌بردند و گمان مى‌كردند كه تنها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از اطاعت پيامبر اعراض مى‌كردند از اين‌رو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رسولى نفرستاده است جز براى اطاعت كردن مردم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اطاعت مردم از پيامبران بر طبق امر خداوند است كه به وسيلۀ آن مردم را بر اطاعت ايشان رهنمون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و موارد استعمال 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معناى لطف،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هيچ نفسى را نسزد جز بلطف خداوند ايمان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مانع و تخليه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بِضارِّينَ بِهِ مِنْ أَحَدٍ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يعنى آن‌ها به كسى ضرر نمى‌رسانند جز به اين‌كه خداوند جلو آن‌ها را بازگذارد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مثل آيه مورد 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نفس خود را با انجام معصيت و فراهم كردن اسباب عقوبت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رسانيدند و خود را از ثواب كار نيكو محروم كردند يا بقولى به وسيلۀ كفر و نفاق در باره خود ستم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عنوان توبه پيش تو مى‌آمدند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را به خاطر گناهان‌شان استغفار مى‌كردند و دست از كردار گذشته خود مى‌كشيدند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براى ايشان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بنا بر عادت مرسوم عرب، از خطاب به غيبت متوجه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را دو جور ممكن است معنى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 خداوند را نسبت بگناهان خود و رحمت او را مى‌يافتند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توبه پذيرى و رحم خداوند، عالم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جدان به معنى علم و به معنى ادراك مى‌آيد، لكن خداوند ادراك شدنى نيست، بنا بر اين كلمه را نبايد به معناى ادراك كه ظاهر آن است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تأكيد هر چه بيش‌تر، بطلان قول جبريان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گروهى از مردم امر پيامبران را اطاعت كنند و </w:t>
      </w:r>
      <w:bookmarkStart w:id="434" w:name="pg14709_346252"/>
    </w:p>
    <w:p>
      <w:pPr>
        <w:pStyle w:val="BookText"/>
        <w:rPr/>
      </w:pPr>
      <w:bookmarkEnd w:id="434"/>
      <w:r>
        <w:rPr>
          <w:rFonts w:ascii="IRNazanin" w:hAnsi="IRNazanin" w:eastAsia="IRNazanin"/>
          <w:color w:val="111111"/>
          <w:sz w:val="28"/>
          <w:sz w:val="28"/>
          <w:szCs w:val="28"/>
          <w:rtl w:val="true"/>
          <w:lang w:bidi="fa-IR"/>
        </w:rPr>
        <w:t>گروهى امرشان را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رَسُولٍ إِلَّا 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پيامبرى نفرستاديم جز براى اين‌كه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باره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منافقان، با يكديگر قرار گذاشتند كه حيله‌اى نسبت به پيامبر به كار برند و به او آسيبى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جبرئيل نازل شد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داخل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كارى كنند كه موفق نخواهند شد، بنا بر اين بايد برخيزند و استغفار كنند تا من هم پيش خدا آن‌ها را شفاعت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اين مطلب را تكرار كرد، ولى هيچ‌يك بلند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يكى يكى آن‌ها را به نام صدا كرد و گفت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اعتراف كردند كه سوء قصد داشته‌اند و خواهش كردند كه پيامبر شفاعت كند تا توبه آن‌ها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من در آغاز، با طيب خاطر براى شفاعت شما آماده بودم و خداوند هم سريعتر اجابت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 پيامبر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شخصى كه مرتكب گناه كبيره شده، بايد استغفار كند، زيرا خداوند توبه او را مى‌پذيرد و نيز دلالت دارد بر اين‌كه مجرد استغفار كافى نيست، بلكه بايد اصرار و تصميمى براى تكرار معصيت نداشته باشد، زيرا پيامبر براى آن گروه بدون اين‌كه آنان توبه كنند، استغفار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انسان توبه كند و نادم شود و تصميم بگيرد كه هرگز آن گناه را تكرار نكند، آن گاه در پيش‌گاه خداوند، استغفار كند تا توبه‌اش را بپذيرد</w:t>
      </w:r>
      <w:r>
        <w:rPr>
          <w:rFonts w:eastAsia="IRNazanin" w:cs="IRNazanin"/>
          <w:color w:val="111111"/>
          <w:sz w:val="28"/>
          <w:szCs w:val="28"/>
          <w:rtl w:val="true"/>
          <w:lang w:bidi="fa-IR"/>
        </w:rPr>
        <w:t>.</w:t>
      </w:r>
    </w:p>
    <w:p>
      <w:pPr>
        <w:pStyle w:val="Heading6"/>
        <w:numPr>
          <w:ilvl w:val="5"/>
          <w:numId w:val="1"/>
        </w:numPr>
        <w:rPr/>
      </w:pPr>
      <w:bookmarkStart w:id="435" w:name="__RefHeading___Toc252172_730472459"/>
      <w:bookmarkStart w:id="436" w:name="_Toc161"/>
      <w:bookmarkEnd w:id="435"/>
      <w:r>
        <w:rPr>
          <w:rtl w:val="true"/>
        </w:rPr>
        <w:t>لغت</w:t>
      </w:r>
      <w:bookmarkEnd w:id="4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الامر يعنى امر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درخت است و چون شاخ و برگ درخت به هم مى‌پيچد و مخلوط مى‌شود، </w:t>
      </w:r>
      <w:bookmarkStart w:id="437" w:name="pg14709_346253"/>
    </w:p>
    <w:p>
      <w:pPr>
        <w:pStyle w:val="BookText"/>
        <w:rPr/>
      </w:pPr>
      <w:bookmarkEnd w:id="437"/>
      <w:r>
        <w:rPr>
          <w:rFonts w:ascii="IRNazanin" w:hAnsi="IRNazanin" w:eastAsia="IRNazanin"/>
          <w:color w:val="111111"/>
          <w:sz w:val="28"/>
          <w:sz w:val="28"/>
          <w:szCs w:val="28"/>
          <w:rtl w:val="true"/>
          <w:lang w:bidi="fa-IR"/>
        </w:rPr>
        <w:t>از اين لحاظ در اختلاط چيزهاى ديگر مخصوصاً در مورد نزاع و اختلاف كه مطالب طرفين به هم مخلوط مى‌شود،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Heading6"/>
        <w:numPr>
          <w:ilvl w:val="5"/>
          <w:numId w:val="1"/>
        </w:numPr>
        <w:rPr/>
      </w:pPr>
      <w:bookmarkStart w:id="438" w:name="__RefHeading___Toc252174_730472459"/>
      <w:bookmarkStart w:id="439" w:name="_Toc162"/>
      <w:bookmarkEnd w:id="438"/>
      <w:r>
        <w:rPr>
          <w:rtl w:val="true"/>
        </w:rPr>
        <w:t>اعراب</w:t>
      </w:r>
      <w:bookmarkEnd w:id="439"/>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كلام براى رد سخن آن‌هاست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الكلام على ما يزعمون انهم آمنوا و هم يخالفون حكمك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 نه آن طورى است كه آن‌ها گمان مى‌كنند كه ايمان آورده‌اند، در حالى كه مخالفت حكم تو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مى‌خورد و جمله را از سر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توطئه براى نفى بعدى است، زيرا ذكر نفى در اول و آخر كلام براى تأكيد بهتر است، به‌خصوص كه نفى مقتضى اين است كه در صدر كلام قرار گيرد و اين‌كه باز هم نفى در كلام تكرار مى‌شود، به خاطر اين است كه قسم بجواب احتياج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تأكيدى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 مصدرها به منزله تكرار فعل مى‌باشند</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252176_730472459"/>
      <w:bookmarkStart w:id="441" w:name="_Toc163"/>
      <w:bookmarkEnd w:id="440"/>
      <w:r>
        <w:rPr>
          <w:rtl w:val="true"/>
        </w:rPr>
        <w:t>شأن نزول</w:t>
      </w:r>
      <w:bookmarkEnd w:id="4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در اين آيه در باره زبير و مردى از انصار نازل شده است كه اختلاف خود را نزد پيامبر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مجراى ابى‌بود كه از زمينى سنگزار به سوى باغ نخلى آن دو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آبيارى كن، سپس آب را براى همسايه‌ات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پسر عمويت را مى‌گيرى؟ </w:t>
      </w:r>
    </w:p>
    <w:p>
      <w:pPr>
        <w:pStyle w:val="BookText"/>
        <w:rPr/>
      </w:pPr>
      <w:r>
        <w:rPr>
          <w:rFonts w:ascii="IRNazanin" w:hAnsi="IRNazanin" w:eastAsia="IRNazanin"/>
          <w:color w:val="111111"/>
          <w:sz w:val="28"/>
          <w:sz w:val="28"/>
          <w:szCs w:val="28"/>
          <w:rtl w:val="true"/>
          <w:lang w:bidi="fa-IR"/>
        </w:rPr>
        <w:t>رنگ چهره پيامبر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آب بده و جلو آب را بگير تا برگردد به طرف ديوارها و حق خود را به طور كامل تحصيل كن سپس براى همسايه‌ات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اول، طورى دستور داده بود كه براى هر دوى آن‌ها گشايش و آسايش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حاطب بن ابى‌بلتعه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خارج شدند و بر مقداد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كداميك از شما 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بلتعه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پسر عمويش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با دهن كجى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كه با مقداد بود،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اين‌ها را بكشد، باور دارند كه او پيامبر خداست آن گاه در حكمى كه صادر مى‌كند او را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در زندگى موسى يك بار معصيت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دعوت به توبه كرد و دستور داد كه خودمان را بكشيم در راه اطاعت امر خدا هفتاد هزار نفر از افراد خودمان را كشتيم تا خدا از ما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قيس شماس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 امر كند كه خودم را بكشم،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مناسبت، آيه در باره حاطب بن ابى‌بلتعه و دهن كجى وى نازل گرديد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باره بشر كه مردى منافق بود و مرد يهودى كه نزاع خود را پيش عمرو برده بودند، نازل گرديده است در باره اين دو، قبلاً بحث شد</w:t>
      </w:r>
      <w:r>
        <w:rPr>
          <w:rFonts w:eastAsia="IRNazanin" w:cs="IRNazanin"/>
          <w:color w:val="111111"/>
          <w:sz w:val="28"/>
          <w:szCs w:val="28"/>
          <w:rtl w:val="true"/>
          <w:lang w:bidi="fa-IR"/>
        </w:rPr>
        <w:t xml:space="preserve">. </w:t>
      </w:r>
      <w:bookmarkStart w:id="442" w:name="pg14709_346255"/>
    </w:p>
    <w:p>
      <w:pPr>
        <w:pStyle w:val="Heading6"/>
        <w:numPr>
          <w:ilvl w:val="5"/>
          <w:numId w:val="1"/>
        </w:numPr>
        <w:rPr/>
      </w:pPr>
      <w:bookmarkStart w:id="443" w:name="__RefHeading___Toc252178_730472459"/>
      <w:bookmarkStart w:id="444" w:name="_Toc164"/>
      <w:bookmarkEnd w:id="442"/>
      <w:bookmarkEnd w:id="443"/>
      <w:r>
        <w:rPr>
          <w:rtl w:val="true"/>
        </w:rPr>
        <w:t>مقصود</w:t>
      </w:r>
      <w:bookmarkEnd w:id="444"/>
    </w:p>
    <w:p>
      <w:pPr>
        <w:pStyle w:val="BookText"/>
        <w:rPr/>
      </w:pPr>
      <w:r>
        <w:rPr>
          <w:rFonts w:ascii="IRNazanin" w:hAnsi="IRNazanin" w:eastAsia="IRNazanin"/>
          <w:color w:val="111111"/>
          <w:sz w:val="28"/>
          <w:sz w:val="28"/>
          <w:szCs w:val="28"/>
          <w:rtl w:val="true"/>
          <w:lang w:bidi="fa-IR"/>
        </w:rPr>
        <w:t>خداوند بيان مى‌كند كه ايمان، اين است كه انسان به حكم پيامبر گرامى ملزم شود و به آن راضى باشد، از اين‌رو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طورى كه شما در باره آن‌ها گمان داريد و آن‌ها را اهل ايمان مى‌پنداريد، نيست، زيرا آن‌ها اختلاف خود را نزد طاغوت مى‌برند و اين با ايمان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سوگند ياد مى‌كند كه اين منافقان مؤمن نيستند و در ايمان داخل نشده‌اند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 فِيما شَجَرَ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صورتى آن‌ها ايمان دارند كه در خصومت‌هايى كه ميان آن‌ها واقع مى‌شود و احكامى كه بر آن‌ها مشتبه مى‌شود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يَجِدُوا فِي أَنْفُسِهِمْ حَرَجاً مِمَّا قَضَيْتَ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در دل خود در باره حكم تو شكى نداشته باشند، اين معنى از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انكار حكم تو خود را به گناه نيفكنند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خود به سبب شك يا مخالفت، دلتنگى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پسنديده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حكم تو با اعتقاد و خضوع، رام و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خداى را عبادت كنند و نماز بپاى دارند و زكات بدهند و ماه رمضان را روزه گيرند و حج كنند، سپس در باره كارى كه پيامبر انجام داده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چنين مى‌كرد، اين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اين‌كه نسبت به كار او پيش خود احساس دلتنگى كنند، مشرك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يَعْلَمُ اللَّهُ ما فِي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تكذيب همان عذر خواهى آنان است، و در آن نفرموده كه چه نيتى فاسد در دل دارند، بلكه به اين اكتفاء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مى‌داند چه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جهت بوده كه جمله بعدى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اعراض كن و نصيحتشان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مى‌فهماند سر اين كوتاه گويى اين بوده كه اگر در دلشان نيت فاسدى نداشته‌اند و سخنشان صدق و حق بوده او بايد عذرشان را بپذيرد،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مأمور نيست به اين كه از سخن حق و صدق اعراض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فِي أَنْفُسِهِمْ قَوْلًا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ايشان سخنى بگو كه دل‌هاي‌شان آن را درك كند، و بفهمند چه مى‌گويى و خلاصه با زبان دل آنان حرف بزن تا متوجه شوند، كه اين رفتارشان چه مفاسدى دارد، و اگر معلوم شود نفاق ورزيده‌اند، چه عذابى ناشى از خشم خداى تعالى بر آنان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از خدا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ردى است مطلق بر همه آن مطالبى كه قبلاً از منافقين حكايت كرده بود، يعنى تحاكم بردنشان به نزد طاغوت، و اعراضشان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خوردن، و عذرخواهيشان به اين كه ما منظورى به جز احسان و توفيق نداشتيم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مطالب هر يك </w:t>
      </w:r>
    </w:p>
    <w:p>
      <w:pPr>
        <w:pStyle w:val="BookText"/>
        <w:rPr/>
      </w:pPr>
      <w:r>
        <w:rPr>
          <w:rFonts w:ascii="IRNazanin" w:hAnsi="IRNazanin" w:eastAsia="IRNazanin"/>
          <w:color w:val="111111"/>
          <w:sz w:val="28"/>
          <w:sz w:val="28"/>
          <w:szCs w:val="28"/>
          <w:rtl w:val="true"/>
          <w:lang w:bidi="fa-IR"/>
        </w:rPr>
        <w:t>به وجهى مخالفت رسول كردن است، حال چه اين كه توأم با عذرى كه بهانه آنان بشود باشد، و چه توأم با چنان عذرى نباشد براى اين كه خداى تعالى كه اطاعت رسول كردن را واجب فرموده، قيد و شرطى برايش نياورد و اصلاً رسول اللَّه را نفرستاده مگر براى همين كه به اذن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كسى خيال كند كه اطاعت تنها حق خدا است، و رسول بشرى و فردى كه خداى تعالى او را خلق كرده، و تنها در جايى مى‌توان اطاعتش كرد كه اطاعت او سودى و مصلحتى عايد ما سازد، در نتيجه اگر همان سود و آن مصلحت بدون اطاعت رسول دست بدهد ديگر چه احتياجى به اطاعت او است؟ و چرا نتوانيم مستقلا آن را احراز كنيم؟ و رسول را كنارى زده او را ترك كنيم؟ و آيا در چنين فرضى اگر باز هم رجوع به رسول را لازم بدانيم شرك به خدا نورزيده‌ايم؟ و رسول را دوشادوش خدا نپرستيده‌ايم؟ و اگر اين اطاعت</w:t>
      </w:r>
    </w:p>
    <w:p>
      <w:pPr>
        <w:pStyle w:val="BookText"/>
        <w:rPr/>
      </w:pPr>
      <w:r>
        <w:rPr>
          <w:rFonts w:ascii="IRNazanin" w:hAnsi="IRNazanin" w:eastAsia="IRNazanin"/>
          <w:color w:val="111111"/>
          <w:sz w:val="28"/>
          <w:sz w:val="28"/>
          <w:szCs w:val="28"/>
          <w:rtl w:val="true"/>
          <w:lang w:bidi="fa-IR"/>
        </w:rPr>
        <w:t>شرك به خدا نيست، پس چرا بعضى از مسلمانان صدر اسلام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بر آنان واجب مى‌كرد از آن جناب مى‌پرسيدند، آيا اين تكليف دستور خود تو است؟ و يا از ناحيه خدا است؟ معلوم مى‌شود همان طور كه به نظر ما رسيده اطاعت رسول كردن شرك به خدا است، و چيزى است در مقابل اطاعت خدا، و گرنه سؤال اصحاب معنا نمى‌داشت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بطلان اين خيال همان است كه گفتيم خداى تعالى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نفرستاده مگر براى همين كه اطاعت بشود، و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رسولى را نفرستاديم مگر براى همين كه به اذن خدا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وجوب اطاعت هيچ قيد و شرطى نياورده، پس معلوم مى‌شود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آن </w:t>
      </w:r>
    </w:p>
    <w:p>
      <w:pPr>
        <w:pStyle w:val="BookText"/>
        <w:rPr/>
      </w:pPr>
      <w:r>
        <w:rPr>
          <w:rFonts w:ascii="IRNazanin" w:hAnsi="IRNazanin" w:eastAsia="IRNazanin"/>
          <w:color w:val="111111"/>
          <w:sz w:val="28"/>
          <w:sz w:val="28"/>
          <w:szCs w:val="28"/>
          <w:rtl w:val="true"/>
          <w:lang w:bidi="fa-IR"/>
        </w:rPr>
        <w:t>هم به طور مطلق همان اطاعت خدا كردن است چون خود خدا دستور داده رسول را اطاعت كنيد، 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 اگر رسول را مخالفت كردند، و با اين مخالفتشان از او اعراض كردند، اگر به سوى خدا و رسول برگردند و توبه كنند، برايشان بهتر است از اين كه سوگند بخورند، كه به خدا ما منظورمان مخالفت نبوده، و براى توجيه عمل خود سخنانى به هم ببافند، و عذرهايى غير موجه بتراشند كه نه سودى دارد، و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مى‌سازد، چون خداى تعالى قبل از اين كه اينان عذر بدتر از گناه خود را بيان كنند، حقيقت و باطن امرشان را براى رسول خود بيان كرده، و به وى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جيم، و نيز از شجور است و شجر و شجور به معناى اختلاط است،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 شجرا و شجورا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فلان چيز مخلوط شد، و تشاجر و مشاجره نيز از اين باب است گويا وقتى دو نفر با هم نزاع مى‌كنند گفته‌هاي‌شان در هم و برهم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شنونده نمى‌فهمد اين چه مى‌گويد و آن ديگرى 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 را هم كه شجر ناميده‌اند به اين مناسبت بوده كه شاخه‌هاى آن در يكديگر فرو مى‌روند،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تنگى و مضيقه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سياق در بدو نظر چنين مى‌نمايد كه اين آيه رد بر منافقين باشد، كه </w:t>
      </w:r>
    </w:p>
    <w:p>
      <w:pPr>
        <w:pStyle w:val="BookText"/>
        <w:rPr/>
      </w:pPr>
      <w:r>
        <w:rPr>
          <w:rFonts w:ascii="IRNazanin" w:hAnsi="IRNazanin" w:eastAsia="IRNazanin"/>
          <w:color w:val="111111"/>
          <w:sz w:val="28"/>
          <w:sz w:val="28"/>
          <w:szCs w:val="28"/>
          <w:rtl w:val="true"/>
          <w:lang w:bidi="fa-IR"/>
        </w:rPr>
        <w:t>خيال كردند به پيغمبر ايمان آوردند، و در عين حال داورى را نزد طاغوت مى‌برند، در نتيجه معناى آن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به پروردگارت سوگند، اين طور كه آنان پنداشته‌اند نيست، ايمانى به تو ندارند، با اين كه داورى نزد طاغوت مى‌برند، بلكه به تو ايمان ندارند تا زمانى كه تو را در بين خود حكم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معنايى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از آيه فهميده مى‌شود، و ليكن غايت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منافقين را نيز شامل مى‌شود و هم‌چنين جمله بعد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است كه رد دعوى ايمان، اختصاص به منافقين ندارد، بلكه غير آنان را نيز شامل مى‌شود، چون بسيارى از غير منافقين هستند كه ظاهر حالشان چنين نشان مى‌دهد كه خيال مى‌كنند به صرف اين كه قرآن و احكامى كه از ناحيه خداى تعالى نازل شده چه معارفش و چه دستورات اخلاقى و عمليش را تصديق كردند، ايمان به خدا و رسول و ايمان بدان‌چه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پروردگارش آورده در دلشان افتاده، و در نتيجه ايمان حقيقى دارند، در حالى كه اين طور نيست، بلكه ايمان عبارت است از اين كه انسان به طور تام و كامل و به باطن و ظاهر تسليم امر خدا و رسولش باشد، و چگونه ممكن است كسى مؤمن حقيقى باشد، و در عين حال در برابر حكمى از احكام او تسليم نشود، يا به ظاهر و يا اگر به ظاهر اظهار تسليم مى‌كند در باطن جانش تسليم نباشد به ظاهر از ترس رسوايى اظهار تسليم كند، ولى در باطن دلش به خاطر اين كه حكم نامبرده كه با حال و هواى او سازگار نيست منزجر باشد، با اين كه خداى تعالى به رسول گراميش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لِتَحْكُمَ بَيْنَ </w:t>
      </w:r>
    </w:p>
    <w:p>
      <w:pPr>
        <w:pStyle w:val="BookText"/>
        <w:rPr/>
      </w:pPr>
      <w:r>
        <w:rPr>
          <w:rFonts w:ascii="Amiri" w:hAnsi="Amiri" w:eastAsia="Amiri" w:cs="Amiri"/>
          <w:color w:val="111111"/>
          <w:sz w:val="28"/>
          <w:sz w:val="28"/>
          <w:szCs w:val="28"/>
          <w:rtl w:val="true"/>
          <w:lang w:bidi="ar-SA"/>
        </w:rPr>
        <w:t>النَّاسِ بِما أَراكَ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در آن هدف و غرض نهايى بعثت آن جناب را داورى در بين مردم معرفى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حال اگر اين رسول بزرگوار حكمى عليه كسى بكند، و آن كس از حكم آن جناب منزجر و ناراحت شود، در حقيقت از حكم خداى تعالى ناراحت شده، چون خداى تعالى اين شرافت را به آن جناب داده بود، كه بندگانش اطاعتش كنند، و حكمش را در بين خود نافذ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علامت ايمان واقعى</w:t>
      </w:r>
    </w:p>
    <w:p>
      <w:pPr>
        <w:pStyle w:val="BookText"/>
        <w:rPr/>
      </w:pPr>
      <w:r>
        <w:rPr>
          <w:rFonts w:ascii="IRNazanin" w:hAnsi="IRNazanin" w:eastAsia="IRNazanin"/>
          <w:color w:val="111111"/>
          <w:sz w:val="28"/>
          <w:sz w:val="28"/>
          <w:szCs w:val="28"/>
          <w:rtl w:val="true"/>
          <w:lang w:bidi="fa-IR"/>
        </w:rPr>
        <w:t>پس اگر بندگان خدا تسليم حكم رسول شدند، و از هيچ حكم آن جناب در باطن دلشان ناراحت نگشتند، آن وقت است كه مسلمان واقعى شده‌اند، و در اين صورت است كه مى‌توان گفت به طور قطع تسليم حكم خدايند، و حتى در برابر حكم تكوينى خدا نيز تسليمند، آرى تسليم بودن در برابر حكم دينى و تشريعى خدا، دليل بر تسليم بودن در برابر حكم تكوينى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آن شاعر زبان حال اين گونه افراد را در شعر خود آورده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مرحله يكى از مراحل ايمان است، كه هر مؤمنى به آن مرحله برسد صفاتى در او رشد مى‌كند، كه از همه روشن‌ترش تسليم شدن در برابر همه دستورات و مقدراتى است كه از ناحيه خداى تعالى به وى مى‌رسد و چنين كسى ديگر حالت اعتراض </w:t>
      </w:r>
    </w:p>
    <w:p>
      <w:pPr>
        <w:pStyle w:val="BookText"/>
        <w:rPr/>
      </w:pPr>
      <w:r>
        <w:rPr>
          <w:rFonts w:ascii="IRNazanin" w:hAnsi="IRNazanin" w:eastAsia="IRNazanin"/>
          <w:color w:val="111111"/>
          <w:sz w:val="28"/>
          <w:sz w:val="28"/>
          <w:szCs w:val="28"/>
          <w:rtl w:val="true"/>
          <w:lang w:bidi="fa-IR"/>
        </w:rPr>
        <w:t>و چون و چرا به خود نمى‌گيرد، نه در زبان رده‌اى مى‌گويد، و نه در دل نقى مى‌زند، و به همين جهت است كه مى‌بينيم در آيه مورد بحث تسليم را مطلق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روشن 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حسب لفظ تنها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ايمان نمى‌آورند مگر وقتى كه تو را در اختلافات خود حكم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به ذهن مى‌رسد كه مسأله مخصوص احكام تشريعى خداى تعالى است ليكن مسأله منحصر به آن نيست، چون به قول معروف مورد، مخصص نيست در آيۀ شريفه سخن از اين رفته بود كه مسلمانان نبايد به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 با اين كه خدا بر آنان واجب فرموده كه تنها به او رجوع كنند قهراً احكام تشريعى مورد گفتگو قرار مى‌گيرد ليكن مسأله تسليم منحصر به آن نيست، بلكه معناى آيه عام است، و شامل احكام تشريعى خدا و رسول و احكام تكوينى خداى تعالى هر دو مى‌شود كه توضيحش از نظر خواننده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اين هم عمومى‌تر است و شامل قضاى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داورى آن جناب و حتى همه روش‌هايى كه آن جناب در زندگيش سيره خود قرار داده مى‌شود،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ايمانشان مستعار و سطحى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اعمال آن جناب را سيره خود قرار دهند، هر چند كه خوشايندشان نباشد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چيزى كه به نحوى از انحا و به وجهى از وجوه انتسابى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چنين مؤمنى نمى‌تواند آن را رد كند، و يا به آن اعتراض نمايد و يا از آن اظهار خستگى كند و يا به وجهى از وجوه از آن بدش آيد، چون اثر در همه مشترك است، و مخالفت در همه آن‌ها ناشى از شرك است، البته به مراتبى كه در </w:t>
      </w:r>
    </w:p>
    <w:p>
      <w:pPr>
        <w:pStyle w:val="BookText"/>
        <w:rPr/>
      </w:pPr>
      <w:r>
        <w:rPr>
          <w:rFonts w:ascii="Amiri" w:hAnsi="Amiri" w:eastAsia="Amiri" w:cs="Amiri"/>
          <w:color w:val="111111"/>
          <w:sz w:val="28"/>
          <w:sz w:val="28"/>
          <w:szCs w:val="28"/>
          <w:rtl w:val="true"/>
          <w:lang w:bidi="ar-SA"/>
        </w:rPr>
        <w:t>شرك هست، و به همين جهت است كه خداى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منافقين است كه تحاكم الى الطاغوت كردند و مورد اضلال شيطان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يَعْلَمُ اللَّهُ ما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باطن آن‌ها غير ظاهر آن‌ها است باطن كافر ظاهر مسلمان، می‌گويند ما نظرمان احسان و توفيق بين مسلمين است و در باطن غرض آن‌ها تفرقه است چنان‌چه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 عَنْكَ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جمله استفاده می‌شود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را ميشناخت لكن مأمور بود كه متعرض آن‌ها نشود و نفاق آن‌ها را ظاهر نكند و لكن به طور كلى موعظه و نصيحت كه نفاق بدترين اقسام كفر است چنان‌چه در قرآن خداوند متعال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ولى شخصى را معين نمي‌كند كه كيانند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فِي أَنْفُسِهِمْ 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حجت را بر آن‌ها تمام كند كه راه عذرى بر احدى از آن‌ها باقى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لِيُطاعَ بِإِذْنِ اللَّهِ 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پيغمبرى نفرستاديم مگر آن‌كه امت اطاعت فرامين آن را بنمايند بخواست خداوند و اگر مخالفت كردند و به خود ظلم نمودند ميآمدند نزد تو و توبه و استغفار می‌نمودند از گناهان خود نزد خدا و پيغمبر هم </w:t>
      </w:r>
    </w:p>
    <w:p>
      <w:pPr>
        <w:pStyle w:val="BookText"/>
        <w:rPr/>
      </w:pPr>
      <w:r>
        <w:rPr>
          <w:rFonts w:ascii="IRNazanin" w:hAnsi="IRNazanin" w:eastAsia="IRNazanin"/>
          <w:color w:val="111111"/>
          <w:sz w:val="28"/>
          <w:sz w:val="28"/>
          <w:szCs w:val="28"/>
          <w:rtl w:val="true"/>
          <w:lang w:bidi="fa-IR"/>
        </w:rPr>
        <w:t>براى آن‌ها از خداوند طلب مغفرت می‌نمود هر آينه می‌يافتند خداوند را كه هم آن‌ها را می‌آمرزيد و از معاصى آن‌ها در می‌گذشت و هم مشمول رحمت او می‌شدند و بفيوضات بهشت نائل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آيۀ شريفه چند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غرض الهى از ارسال رسل اطاعت بنده‌گان است به آن‌چه انبياء فرموده و آورده‌اند چنان‌چه غرض از اصل خلقت عبادت و بندگى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بنده در اطاعت مستقل نيست چنان‌چه مجبور هم نيست محتاج است بمشيت و اراده و اذن و توفيق الهى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كافر و منافق و مرتد و فاسق و عاصى اگر توبه كنند و بازگشت نمايند و دست از كفر و نفاق و ارتداد و فسق و معصيت بر دارند خداوند قبول می‌فرمايد و مغفرت شامل حال آن‌ها می‌شود چنان‌چه مفاد بسيارى از آيات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جاؤُكَ 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بنده در دربار الهى احتياج به واسطۀ دارد مثل نبى و امام و ساير مقربان درگاه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 بر آن‌كه البته در صورت توبه و استغفار و واسطه خداوند قبول می‌فرمايد و تخلف نمي‌كند كه لزوم قبول توبه است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علاوه از گذشت و عدم مؤاخذه مورد عنايات الهى هم واقع می‌شود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از ادله رجاء است كه بنده در هيچ حالتى نبايد مأيوس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است كه گمان می‌كنند كه ايمان دارند، به پروردگار تو قسم كه ايمان پيدا نمي‌كنند تا تو را حكم قرار ندهند در مشاجرات و اختلافاتى كه بين آن‌ها رخ می‌دهد و براى آن‌ها ناگوار نباشد آن‌چه را كه تو در حق آن‌ها قضاوت فرموده و تسليم حكم تو باشند تسليم مسلمى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ناس در موارد مراجعه به حاكم در ترافع اگر محكوم له واقع شوند مسرور می‌شوند و كمال رضايت را از حاكم و حكم او دارند و اگر محكوم عليه واقع شوند كمال نارضايتى از حكم و حاكم دارند چنان‌چه در ساير احكام شرعيه اگر موافق هوس‌هاى نفسانيه باشد مى‌پذيرند و قبول می‌كنند و اگر بر خلاف آن باشد زير بار نميروند و نمى‌پذيرند و اين علامت بى‌ايمانى است، زيرا ايمان به خدا و رسول و امام مستلزم آن است كه هر چه فرموده و می‌فرمايند بجان و دل قبول و بپذيرند خواه به نفع آن‌ها باشد يا به ضرر آن‌ها؛ لذا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آن محذوف است به قرينۀ آيات قبل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كما يزعمون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تو، براى تأكيد است و عظمت مطلب و الا فرمايش الهى حق است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قِيلًا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ايمان و الا ايمان ظاهرى و اقرار لسانى از منافق متمشى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بين مترافعين دو نحوه است يكى آن‌كه نزد حاكم مرضى الطرفين بروند و بحكومت آن فصل خصومت كنند اين را قضيه حكميت گويند، ديگر آن‌كه حاكم منصوب از طرف الهى حكم فرمايد و اين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 به آن‌ها است يا كسى كه آن‌ها نصب نمايند براى قضاوت خصوصا يا عموما جهت اقامه امور مربوطه به آن‌ها كه تعبير بوالى می‌كنند، و اگر مدعى به غير آن‌ها رجوع كند رجوع به حكم طاغوت است چنان‌چه گذشت و از ايمان خارج است چنان‌چه مفاد اين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شَجَرَ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مشاجره همان منازعه و اختلاف است مى‌گويى تشاجر و تنازع و تخالف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يَجِدُوا فِي أَنْفُسِهِمْ 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حرج به معناى ضيق است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عَلَيْكُمْ فِي الدِّينِ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معناى اين جمله به فارسى مى‌گويى دل تنگ نباش سيما از حكميت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می‌فرمايد خواه به نفع شما باشد و خواه بضرر، زيرا حكم آن طبق حق و واقع است و مثل احكام طاغوت نيست كه تمام بر خلاف حق و واقع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در قرآن به معانى زيادى اطلاق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معنى خلق و صنع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45" w:name="pg14709_346266"/>
    </w:p>
    <w:p>
      <w:pPr>
        <w:pStyle w:val="BookText"/>
        <w:rPr/>
      </w:pPr>
      <w:bookmarkEnd w:id="4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معنى امر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معنى اعلام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مثل همين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معنى اتمام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و به معناى بر آوردن حاجت و اداء دين و وفاء بعهد و انفاذ وصيت هم آمده است، و ممكن است ارجاع بعضى از اين معانى ببعض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بايد تسليم جميع افعال الهى و اوامر و نواهى و دستورات و احكام خداوند باشد، بلكه حقيقت اسلام تسليم است چنان‌چه قبلاً هم متذكر شده‌ايم</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446" w:name="__RefHeading___Toc252180_730472459"/>
      <w:bookmarkStart w:id="447" w:name="_Toc165"/>
      <w:bookmarkEnd w:id="446"/>
      <w:r>
        <w:rPr/>
        <w:t>21</w:t>
      </w:r>
      <w:r>
        <w:rPr>
          <w:rtl w:val="true"/>
        </w:rPr>
        <w:t xml:space="preserve">. </w:t>
      </w:r>
      <w:r>
        <w:rPr>
          <w:rtl w:val="true"/>
        </w:rPr>
        <w:t>نتیجه مخالفت‌های منافقین وعدم اطاعت آن‌ها</w:t>
      </w:r>
      <w:bookmarkEnd w:id="447"/>
    </w:p>
    <w:p>
      <w:pPr>
        <w:pStyle w:val="Heading5"/>
        <w:numPr>
          <w:ilvl w:val="4"/>
          <w:numId w:val="1"/>
        </w:numPr>
        <w:rPr/>
      </w:pPr>
      <w:bookmarkStart w:id="448" w:name="__RefHeading___Toc252182_730472459"/>
      <w:bookmarkStart w:id="449" w:name="_Toc16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w:t>
      </w:r>
      <w:bookmarkStart w:id="450" w:name="pg14709_346267"/>
    </w:p>
    <w:p>
      <w:pPr>
        <w:pStyle w:val="BookText"/>
        <w:rPr/>
      </w:pPr>
      <w:bookmarkEnd w:id="450"/>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بعضى از امت‌هاى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به قتل برسانيد،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و خانه خود، بيرون رويد، تنها عده كمى از آن‌ها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اندرزهايى را كه به آنان داده مى‌شد انجام مى‌دادند، براى آن‌ها بهتر بود؛ و موجب تقويت ايمان آن‌ها مى‌شد</w:t>
      </w:r>
      <w:r>
        <w:rPr>
          <w:rFonts w:eastAsia="IRNazanin" w:cs="IRNazanin"/>
          <w:color w:val="111111"/>
          <w:sz w:val="28"/>
          <w:szCs w:val="28"/>
          <w:rtl w:val="true"/>
          <w:lang w:bidi="fa-IR"/>
        </w:rPr>
        <w:t>.»</w:t>
      </w:r>
    </w:p>
    <w:p>
      <w:pPr>
        <w:pStyle w:val="Heading5"/>
        <w:numPr>
          <w:ilvl w:val="4"/>
          <w:numId w:val="1"/>
        </w:numPr>
        <w:rPr/>
      </w:pPr>
      <w:bookmarkStart w:id="451" w:name="__RefHeading___Toc252184_730472459"/>
      <w:bookmarkStart w:id="452" w:name="_Toc167"/>
      <w:bookmarkEnd w:id="451"/>
      <w:r>
        <w:rPr>
          <w:rtl w:val="true"/>
        </w:rPr>
        <w:t>تفسیر</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طورى كه شما در باره آن‌ها گمان داريد و آن‌ها را اهل ايمان مى‌پنداريد، نيست، زيرا آن‌ها اختلاف خود را نزد طاغوت مى‌برند و اين با ايمان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سوگند ياد مى‌كند كه اين منافقان مؤمن نيستند و در ايمان داخل نشده‌اند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 فِيما شَجَرَ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صورتى آن‌ها ايمان دارند كه در خصومت‌هايى كه ميان آن‌ها واقع مى‌شود و احكامى كه بر آن‌ها مشتبه مى‌شود تو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يَجِدُوا فِي أَنْفُسِهِمْ حَرَجاً مِمَّا قَضَيْتَ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در دل خود در باره حكم تو شكى نداشته باشند، اين معنى از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انكار </w:t>
      </w:r>
      <w:bookmarkStart w:id="453" w:name="pg14709_346268"/>
    </w:p>
    <w:p>
      <w:pPr>
        <w:pStyle w:val="BookText"/>
        <w:rPr/>
      </w:pPr>
      <w:bookmarkEnd w:id="453"/>
      <w:r>
        <w:rPr>
          <w:rFonts w:ascii="IRNazanin" w:hAnsi="IRNazanin" w:eastAsia="IRNazanin"/>
          <w:color w:val="111111"/>
          <w:sz w:val="28"/>
          <w:sz w:val="28"/>
          <w:szCs w:val="28"/>
          <w:rtl w:val="true"/>
          <w:lang w:bidi="fa-IR"/>
        </w:rPr>
        <w:t>حكم تو خود را به گناه نيفكنند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خود به سبب شك يا مخالفت، دلتنگى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حكم تو با اعتقاد و خضوع، رام و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خداى را عبادت كنند و نماز بپاى دارند و زكات بدهند و ماه رمضان را روزه گيرند و حج كنند، سپس در باره كارى كه پيامبر انجام داده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چنين مى‌كرد، اين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نسبت به كار او پيش خود احساس دلتنگى كنند، مشرك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آن‌ها واجب مى‌كرديم كه خود را بكشيد يا از ديارتان خارج شويد، جز كمى از آن‌ها انجام نمى‌دادند و اگر آن‌ها پندى را كه به ايشان داده مى‌شد، به كار مى‌بستند، براى ايشان بهتر و براى ثبات بر ايمان محكم‌تر بود و اگر چنين مى‌كردند از جانب خود به آن‌ها پاداشى بزرگ مى‌داديم و آن‌ها را براه راست هدايت مى‌كرديم</w:t>
      </w:r>
      <w:r>
        <w:rPr>
          <w:rFonts w:eastAsia="IRNazanin" w:cs="IRNazanin"/>
          <w:color w:val="111111"/>
          <w:sz w:val="28"/>
          <w:szCs w:val="28"/>
          <w:rtl w:val="true"/>
          <w:lang w:bidi="fa-IR"/>
        </w:rPr>
        <w:t>.»</w:t>
      </w:r>
    </w:p>
    <w:p>
      <w:pPr>
        <w:pStyle w:val="Heading5"/>
        <w:numPr>
          <w:ilvl w:val="4"/>
          <w:numId w:val="1"/>
        </w:numPr>
        <w:rPr/>
      </w:pPr>
      <w:bookmarkStart w:id="454" w:name="__RefHeading___Toc252186_730472459"/>
      <w:bookmarkStart w:id="455" w:name="_Toc168"/>
      <w:bookmarkEnd w:id="454"/>
      <w:r>
        <w:rPr>
          <w:rtl w:val="true"/>
        </w:rPr>
        <w:t>قرائت</w:t>
      </w:r>
      <w:bookmarkEnd w:id="45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و نافع و ابن عاعر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ضم 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ضم واو و عاصم و حمزه به كسر نون و واو و ابو عمرو به كسر نون و ضم واو قرائت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خوانده است و در قرآن‌هاى اهل شام نيز به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ابو عمرو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نون و واو فرق گذارده، اين است كه ضمه براى واو نيكوتر است، زيرا شباهت دارد به واو ضمير و جمهور معتقدند كه واو ضمير را به ضم بايد خواند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تَنْسَوُا الْفَضْلَ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علت ضمه نون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نون به جاى همزه وصل است كه به خاطر ضم عين الفعل مضموم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ضمه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و وجه سابق هر دو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بدينترتيب در نظاير اين كلمه نيز ضمه بهتر از كسره است، زيرا حرفى كه مضموم مى‌شود به جاى همزه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كسانى كه نون و واو را كسره داده‌اند اين است كه اين دو حرف، جداى از فعلى كه مضموم العين است مى‌باشند و همزه متصل به فعل است و نمى‌توان حرف منفصل را به منزلۀ حرف متصل قرار داد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رفع است تا بدل او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فعله الا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نصب داده است، نفى را به منزله ايجاب قرار داده است چه جمله منفى و چه جمله مثبت هر دو كلام تام هستند، پس همان‌طورى كه مستثنى ما در جمله مثبت، منصوب مى‌شود، در جمله منفى نيز منصوب مى‌شود</w:t>
      </w:r>
      <w:r>
        <w:rPr>
          <w:rFonts w:eastAsia="IRNazanin" w:cs="IRNazanin"/>
          <w:color w:val="111111"/>
          <w:sz w:val="28"/>
          <w:szCs w:val="28"/>
          <w:rtl w:val="true"/>
          <w:lang w:bidi="fa-IR"/>
        </w:rPr>
        <w:t xml:space="preserve">. </w:t>
      </w:r>
      <w:bookmarkStart w:id="456" w:name="pg14709_346270"/>
    </w:p>
    <w:p>
      <w:pPr>
        <w:pStyle w:val="Heading5"/>
        <w:numPr>
          <w:ilvl w:val="4"/>
          <w:numId w:val="1"/>
        </w:numPr>
        <w:rPr/>
      </w:pPr>
      <w:bookmarkStart w:id="457" w:name="__RefHeading___Toc252188_730472459"/>
      <w:bookmarkStart w:id="458" w:name="_Toc169"/>
      <w:bookmarkEnd w:id="456"/>
      <w:bookmarkEnd w:id="457"/>
      <w:r>
        <w:rPr>
          <w:rtl w:val="true"/>
        </w:rPr>
        <w:t>اعراب</w:t>
      </w:r>
      <w:bookmarkEnd w:id="458"/>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براى امتناع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اتانى زيد لا 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اكرام من به خاطر امتناع آمدن زيد، ممتنع شد، حق اين است كه بعد از آن فعل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از اسم و خبر نيابت مى‌كند از فعل نيز نيابت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كتبنا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آورده شده است كه بر معناى جزاء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اذن، جواب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اول، وسط و آخر كلام قرار مى‌گيرد و هنگامى در فعل مضارع عمل مى‌كند كه در اول و فعل به معناى آينده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هر دو لام دو جواب لو واقع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در جواب قسم نيز واقع مى‌شود مثل شعر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لنا باللَّه حلفة فاجر</w:t>
      </w:r>
    </w:p>
    <w:p>
      <w:pPr>
        <w:pStyle w:val="BookText"/>
        <w:rPr/>
      </w:pPr>
      <w:r>
        <w:rPr>
          <w:rFonts w:ascii="Amiri" w:hAnsi="Amiri" w:eastAsia="Amiri" w:cs="Amiri"/>
          <w:color w:val="111111"/>
          <w:sz w:val="28"/>
          <w:sz w:val="28"/>
          <w:szCs w:val="28"/>
          <w:rtl w:val="true"/>
          <w:lang w:bidi="ar-SA"/>
        </w:rPr>
        <w:t>لناموا فما ان من حديث و لا صال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گنه‌كاران براى او به خدا سوگند ياد كردم كه خوابيده‌اند، پس نه حديثى بود و نه گرم شونده‌اى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لام براى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براى ابتدا نيز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فرق، كه لام ابتدا فقط بر سر مبتدا يا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ان زيداً ليقوم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بر سر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درآمده و فعل مضارع شبيه اسم است صراطاً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براى هدينا</w:t>
      </w:r>
      <w:r>
        <w:rPr>
          <w:rFonts w:eastAsia="IRNazanin" w:cs="IRNazanin"/>
          <w:color w:val="111111"/>
          <w:sz w:val="28"/>
          <w:szCs w:val="28"/>
          <w:rtl w:val="true"/>
          <w:lang w:bidi="fa-IR"/>
        </w:rPr>
        <w:t>.</w:t>
      </w:r>
    </w:p>
    <w:p>
      <w:pPr>
        <w:pStyle w:val="Heading5"/>
        <w:numPr>
          <w:ilvl w:val="4"/>
          <w:numId w:val="1"/>
        </w:numPr>
        <w:rPr/>
      </w:pPr>
      <w:bookmarkStart w:id="459" w:name="__RefHeading___Toc252190_730472459"/>
      <w:bookmarkStart w:id="460" w:name="_Toc170"/>
      <w:bookmarkEnd w:id="459"/>
      <w:r>
        <w:rPr>
          <w:rtl w:val="true"/>
        </w:rPr>
        <w:t>مقصود</w:t>
      </w:r>
      <w:bookmarkEnd w:id="46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اسرار باطنى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كَتَبْنا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 مردمى كه ذكرشان گذشت واجب مى‌كرديم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اقْتُلُوا أَنْفُسَكُمْ أَوِ اخْرُجُوا مِنْ دِيارِكُمْ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خود را بكشيد يا از ديارتان خارج شويد، جز عده كمى اطاعت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بامت موسى دستور داديم و بر اين‌كار آن‌ها را ملزم ساختيم و آن‌ها خويشتن را كشتند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قَلِيلٌ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مشقتى كه در اطاعت اين دستورات هست، تنها مردم مؤمن خالص،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استثناء شده، ثابت بن قيس بن شماس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جماعتى از اصحاب پيامبر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ما امر شود، اطاعت مى‌كنيم پس خداى را حمد مى‌كنيم كه ما را به اين كار امر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جماعت، عبد اللَّه بن مسعود و عمار ياسر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افراد امت من، مردانى هستند كه ايمان در دل ايشان از كوه‌هاى بلند استوارتر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فَعَلُوا ما يُوعَظُونَ بِهِ لَكانَ خَيْراً لَهُمْ وَ أَشَدَّ تَثْبِيتاً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امر خدا عمل مى‌كردند، براى آن‌ها بهتر و از لحاظ بصيرت در امر دين،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تثبيت، كنايه از بصيرت، قرار داده شده است، زيرا كسى كه در كار دينش بصيرت داشته باشد، در دينش ثابت قدم‌تر و در اعتقادش قويتر و هميشگى‌تر از آنانى است كه در باره دين بصيرتى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بقولى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موعظه خدا و رسولش را در امور دين و دنيا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آن‌ها به حق بيش‌تر و از گمراهى و اشتباه دورتر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مى‌فرمايد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يعنى آنان كه هدايت پذير باشند، خداوند </w:t>
      </w:r>
      <w:bookmarkStart w:id="461" w:name="pg14709_346272"/>
    </w:p>
    <w:p>
      <w:pPr>
        <w:pStyle w:val="BookText"/>
        <w:rPr/>
      </w:pPr>
      <w:bookmarkEnd w:id="461"/>
      <w:r>
        <w:rPr>
          <w:rFonts w:ascii="IRNazanin" w:hAnsi="IRNazanin" w:eastAsia="IRNazanin"/>
          <w:color w:val="111111"/>
          <w:sz w:val="28"/>
          <w:sz w:val="28"/>
          <w:szCs w:val="28"/>
          <w:rtl w:val="true"/>
          <w:lang w:bidi="fa-IR"/>
        </w:rPr>
        <w:t>بر هدايتشان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آن‌ها از حق بيش‌تر است، زيرا دوام دارد و هيچ‌گاه باطل نمى‌شود و سرانجام به پاداش آخرت، اتصال پيدا مى‌كند، در حالى كه نفعى كه آن‌ها از باطل مى‌گيرند، دوام ندارد و سرانجام بكيفر آخرت، متصل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اگر كشتن و خارج شدن از ديار، بر آن‌ها واجب مى‌شد انجام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كارها بر آن‌ها واجب نشده است، كارهاى آسانى كه به آن‌ها دستور داده شده، انجام دهند كه براى آن‌ها بهتر و در راه ثبات ايمان محكم‌تر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ثبتنا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ما چيزى لطف كن كه با آن بر دينت استوار بمانيم</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62" w:name="__RefHeading___Toc252192_730472459"/>
      <w:bookmarkStart w:id="463" w:name="_Toc171"/>
      <w:bookmarkEnd w:id="462"/>
      <w:r>
        <w:rPr/>
        <w:t>22</w:t>
      </w:r>
      <w:r>
        <w:rPr>
          <w:rtl w:val="true"/>
        </w:rPr>
        <w:t xml:space="preserve">. </w:t>
      </w:r>
      <w:r>
        <w:rPr>
          <w:rtl w:val="true"/>
        </w:rPr>
        <w:t>قاطعیت در مقابل لجاجت وارتداد وکفرمنافقین</w:t>
      </w:r>
      <w:bookmarkEnd w:id="463"/>
    </w:p>
    <w:p>
      <w:pPr>
        <w:pStyle w:val="Heading5"/>
        <w:numPr>
          <w:ilvl w:val="4"/>
          <w:numId w:val="1"/>
        </w:numPr>
        <w:rPr/>
      </w:pPr>
      <w:bookmarkStart w:id="464" w:name="__RefHeading___Toc252194_730472459"/>
      <w:bookmarkStart w:id="465" w:name="_Toc172"/>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آوردند، سپس كافر شدند، باز هم ايمان آوردند، و ديگربار كافر شدند، سپس بر كفر خود افزودند، خدا هرگز آن‌ها را نخواهد بخشيد، و آن‌ها </w:t>
      </w:r>
      <w:bookmarkStart w:id="466" w:name="pg14709_346273"/>
    </w:p>
    <w:p>
      <w:pPr>
        <w:pStyle w:val="BookText"/>
        <w:rPr/>
      </w:pPr>
      <w:bookmarkEnd w:id="466"/>
      <w:r>
        <w:rPr>
          <w:rFonts w:ascii="IRNazanin" w:hAnsi="IRNazanin" w:eastAsia="IRNazanin"/>
          <w:color w:val="111111"/>
          <w:sz w:val="28"/>
          <w:sz w:val="28"/>
          <w:szCs w:val="28"/>
          <w:rtl w:val="true"/>
          <w:lang w:bidi="fa-IR"/>
        </w:rPr>
        <w:t xml:space="preserve">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 بشارت ده كه مجازات دردناكى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كافران را به جاى مؤمنان، دوست خود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عزّت و آبرو نزد آنان مى‌جويند؟ با اين‌كه همه عزّت‌ها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كرده كه هر گاه بشنويد افرادى آيات خدا را انكار و استهزا مى‌كنند، با آن‌ها ننشينيد تا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شما هم مثل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كافران را همگى در دوزخ جمع مى‌كند</w:t>
      </w:r>
      <w:r>
        <w:rPr>
          <w:rFonts w:eastAsia="IRNazanin" w:cs="IRNazanin"/>
          <w:color w:val="111111"/>
          <w:sz w:val="28"/>
          <w:szCs w:val="28"/>
          <w:rtl w:val="true"/>
          <w:lang w:bidi="fa-IR"/>
        </w:rPr>
        <w:t>.»</w:t>
      </w:r>
    </w:p>
    <w:p>
      <w:pPr>
        <w:pStyle w:val="Heading5"/>
        <w:numPr>
          <w:ilvl w:val="4"/>
          <w:numId w:val="1"/>
        </w:numPr>
        <w:rPr/>
      </w:pPr>
      <w:bookmarkStart w:id="467" w:name="__RefHeading___Toc252196_730472459"/>
      <w:bookmarkStart w:id="468" w:name="_Toc173"/>
      <w:bookmarkEnd w:id="467"/>
      <w:r>
        <w:rPr>
          <w:rtl w:val="true"/>
        </w:rPr>
        <w:t>تفسیر</w:t>
      </w:r>
      <w:bookmarkEnd w:id="468"/>
    </w:p>
    <w:p>
      <w:pPr>
        <w:pStyle w:val="Heading5"/>
        <w:numPr>
          <w:ilvl w:val="4"/>
          <w:numId w:val="1"/>
        </w:numPr>
        <w:rPr/>
      </w:pPr>
      <w:bookmarkStart w:id="469" w:name="__RefHeading___Toc252198_730472459"/>
      <w:bookmarkStart w:id="470" w:name="_Toc174"/>
      <w:bookmarkEnd w:id="469"/>
      <w:r>
        <w:rPr>
          <w:rtl w:val="true"/>
        </w:rPr>
        <w:t>سرنوشت منافقان لجوج</w:t>
      </w:r>
      <w:bookmarkEnd w:id="470"/>
    </w:p>
    <w:p>
      <w:pPr>
        <w:pStyle w:val="BookText"/>
        <w:rPr/>
      </w:pPr>
      <w:r>
        <w:rPr>
          <w:rFonts w:ascii="IRNazanin" w:hAnsi="IRNazanin" w:eastAsia="IRNazanin"/>
          <w:color w:val="111111"/>
          <w:sz w:val="28"/>
          <w:sz w:val="28"/>
          <w:szCs w:val="28"/>
          <w:rtl w:val="true"/>
          <w:lang w:bidi="fa-IR"/>
        </w:rPr>
        <w:t>به تناسب بحثى كه در آيه گذشته در باره كافران و گمراهى دور و دراز آن‌ها بود در اين آيات اشاره به حالت جمعى از آنان كرده كه هر روز شكل تازه‌اى به خود می‌گيرند، روزى در صف مومنان، و روز ديگر در صف كفار، و باز در صف مومنان، و سپس در صفوف كفار متعصب و خطرناك قرار می‌گيرند، خلاصه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لمحه به شكلى و هر روز به رنگى در مى‌آيند و سرانجام در حال كفر و بى‌ايمانى جان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از آيات فوق در باره سرنوشت چنين كسانى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آوردند سپس كافر شدند باز ايمان آوردند و بار ديگر راه كفر پيش گرفتند و سپس بر كفر خود افزودند، هرگز خداوند آن‌ها را نميامرزد و به راه راست هدايت نمي‌كند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تغيير روش‌هاى پى در پى، و هر روز به رنگى در آمدن، يا مولود تلون و </w:t>
      </w:r>
    </w:p>
    <w:p>
      <w:pPr>
        <w:pStyle w:val="BookText"/>
        <w:rPr/>
      </w:pPr>
      <w:r>
        <w:rPr>
          <w:rFonts w:ascii="IRNazanin" w:hAnsi="IRNazanin" w:eastAsia="IRNazanin"/>
          <w:color w:val="111111"/>
          <w:sz w:val="28"/>
          <w:sz w:val="28"/>
          <w:szCs w:val="28"/>
          <w:rtl w:val="true"/>
          <w:lang w:bidi="fa-IR"/>
        </w:rPr>
        <w:t>عدم تحقيق كافى در مبانى اسلام بود، و يا نقش‌هاى بود كه افراد منافق و كفار متعصب اهل كتاب براى متزلزل ساختن مومنان واقعى، طرح و اجرا می‌كردند كه با اين رفت و آمدهاى پى در پى، مؤمنان واقعى را در ايمان خود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آيه فوق هيچ‌گونه دلالتى بر عدم قبول توبه اين گونه اشخاص ندارد، بلكه موضوع سخن در آيه تنها آن دست‌هاى هستند كه در حال شدت كفر، سرانجام چشم از جهان ميپوشند، چنين افرادى به مقتضاى ايمانى و عملشان نه شايسته آمرزشند و نه هدايت، مگر اين‌كه در كار خود تجديد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آيه بعد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دسته از منافقان بشارت بده كه عذاب دردناكى براى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الْمُنافِقِينَ بِأَنَّ لَهُمْ عَذاباً أَلِيماً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عنوان استهزاء نسبت به افكار پوچ و بى‌اساس آن‌ها است، و يا به خاطر آن است كه كلمه بشارت كه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صورت گرفته شده، معنى وسيعى دارد، و هر گونه خبرى را كه در صورت انسان اثر بگذارد و آن را مسرور يا غم‌آلود كند،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اخير، اين دسته از منافقان چنين توصيف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كافران را به جاى مومنان دوست خود انتخاب 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 الْكافِرِينَ أَوْلِياءَ مِنْ دُونِ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از اين انتخاب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راستى می‌خواهند آبرو و حيثيتى از طريق اين دوستى براى خود كسب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يَبْتَغُونَ عِنْدَهُمُ الْعِزَّةَ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تمام عزّت‌ها مخصوص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زيرا عزّت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می‌گيرد و اين‌ها كه قدرتشان ناچيز و علمشان نيز همانند قدرتشان ناچيز است، كارى از دستشان ساخته نيست كه بتوانند منشأ عزتى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همه مسلمانان هشدار می‌دهد كه عزّت خود را در همه شئون زندگى اعم از شئون اقتصادى و فرهنگى و سياسى و مانند آن، در دوستى با دشمنان اسلام نجويند، بلكه تكيه گاه خود را ذات پاك خداوندى قرار دهند كه سرچشمه همه عزّت‌ها است، و غير خدا از دشمنان اسلام نه عزتى دارند كه به كسى ببخشند و نه اگر می‌داشتند قابل اعتماد بودند، زيرا هر روز كه منافع آن‌ها اقتضا كند فورا صميمى‌ترين متحدان خود را رها كرده و به سراغ كار خويش می‌روند كه گويى هرگز با هم آشنايى نداشتند، چنان كه تاريخ معاصر شاهد بسيار گوياى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نساء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فرستاده كه هنگامى كه بشنويد افرادى آيات خدا را انكار و استهزا مى‌نمايند با آن‌ها ننشينيد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سخن دگرى بپردازند، زيرا در اين صورت شما هم مثل آنان خواهيد بود، خداوند منافقان و كافران را همگى در دوزخ جمع مى‌كند</w:t>
      </w:r>
      <w:r>
        <w:rPr>
          <w:rFonts w:eastAsia="IRNazanin" w:cs="IRNazanin"/>
          <w:color w:val="111111"/>
          <w:sz w:val="28"/>
          <w:szCs w:val="28"/>
          <w:rtl w:val="true"/>
          <w:lang w:bidi="fa-IR"/>
        </w:rPr>
        <w:t xml:space="preserve">.» </w:t>
      </w:r>
      <w:bookmarkStart w:id="471" w:name="pg14709_346276"/>
    </w:p>
    <w:p>
      <w:pPr>
        <w:pStyle w:val="Heading5"/>
        <w:numPr>
          <w:ilvl w:val="4"/>
          <w:numId w:val="1"/>
        </w:numPr>
        <w:rPr/>
      </w:pPr>
      <w:bookmarkStart w:id="472" w:name="__RefHeading___Toc252200_730472459"/>
      <w:bookmarkStart w:id="473" w:name="_Toc175"/>
      <w:bookmarkEnd w:id="471"/>
      <w:bookmarkEnd w:id="472"/>
      <w:r>
        <w:rPr>
          <w:rtl w:val="true"/>
        </w:rPr>
        <w:t>شأن نزول</w:t>
      </w:r>
      <w:bookmarkEnd w:id="473"/>
    </w:p>
    <w:p>
      <w:pPr>
        <w:pStyle w:val="BookText"/>
        <w:rPr/>
      </w:pPr>
      <w:r>
        <w:rPr>
          <w:rFonts w:ascii="IRNazanin" w:hAnsi="IRNazanin" w:eastAsia="IRNazanin"/>
          <w:color w:val="111111"/>
          <w:sz w:val="28"/>
          <w:sz w:val="28"/>
          <w:szCs w:val="28"/>
          <w:rtl w:val="true"/>
          <w:lang w:bidi="fa-IR"/>
        </w:rPr>
        <w:t>از ابن عباس در باره نزول اين آيه چنين نقل شده كه جمعى از منافقان در جلسات دانشمندان يهود مى‌نشستند، جلساتى كه در آن نسبت به آيات قرآن استهزاء مى‌شد، آيه فوق نازل گشت و عاقبت شوم اين عمل را روشن ساخت</w:t>
      </w:r>
      <w:r>
        <w:rPr>
          <w:rFonts w:eastAsia="IRNazanin" w:cs="IRNazanin"/>
          <w:color w:val="111111"/>
          <w:sz w:val="28"/>
          <w:szCs w:val="28"/>
          <w:rtl w:val="true"/>
          <w:lang w:bidi="fa-IR"/>
        </w:rPr>
        <w:t>.</w:t>
      </w:r>
    </w:p>
    <w:p>
      <w:pPr>
        <w:pStyle w:val="Heading5"/>
        <w:numPr>
          <w:ilvl w:val="4"/>
          <w:numId w:val="1"/>
        </w:numPr>
        <w:rPr/>
      </w:pPr>
      <w:bookmarkStart w:id="474" w:name="__RefHeading___Toc252202_730472459"/>
      <w:bookmarkStart w:id="475" w:name="_Toc176"/>
      <w:bookmarkEnd w:id="474"/>
      <w:r>
        <w:rPr>
          <w:rtl w:val="true"/>
        </w:rPr>
        <w:t>تفسير</w:t>
      </w:r>
      <w:bookmarkEnd w:id="475"/>
    </w:p>
    <w:p>
      <w:pPr>
        <w:pStyle w:val="Heading5"/>
        <w:numPr>
          <w:ilvl w:val="4"/>
          <w:numId w:val="1"/>
        </w:numPr>
        <w:rPr/>
      </w:pPr>
      <w:bookmarkStart w:id="476" w:name="__RefHeading___Toc252204_730472459"/>
      <w:bookmarkStart w:id="477" w:name="_Toc177"/>
      <w:bookmarkEnd w:id="476"/>
      <w:r>
        <w:rPr>
          <w:rtl w:val="true"/>
        </w:rPr>
        <w:t>در مجلس گناه ننشينيد</w:t>
      </w:r>
      <w:bookmarkEnd w:id="477"/>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سوره‌هاى مكى قرآن است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كنى كسانى نسبت به آيات قرآن استهزاء می‌كنند و سخنان ناروا می‌گويند، از آن‌ها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حكم اختصاصى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يك دستور عمومى است كه در شكل خطاب بپيامبر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فلسفه آن هم كاملاً روشن است، زيرا اين يك نوع مبارزه عملى به شكل منفى در برابر اين گونه كارها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بار ديگر اين حكم اسلامى را تأكيد می‌كند و به مسلمانان هشدار می‌دهد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به شما قبلاً دستور داده شده كه هنگامى بشنويد افرادى نسبت به آيات قرآن كفر مى‌ورزند و استهزاء می‌كنند با آن‌ها ننشينيد تا از اين كار صرف‌نظر كرده، به مسائل ديگرى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عَلَيْكُمْ فِي الْكِتابِ أَنْ إِذا سَمِعْتُمْ آياتِ اللَّهِ يُكْفَرُ بِها وَ يُسْتَهْزَأُ بِها فَلا تَقْعُدُوا مَعَهُمْ حَتَّى يَخُوضُوا فِي حَدِيثٍ غَيْرِهِ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نتيجه اين كار را چنين بيان می‌كند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اين‌گونه مجالس </w:t>
      </w:r>
    </w:p>
    <w:p>
      <w:pPr>
        <w:pStyle w:val="BookText"/>
        <w:rPr/>
      </w:pPr>
      <w:r>
        <w:rPr>
          <w:rFonts w:ascii="Amiri" w:hAnsi="Amiri" w:eastAsia="Amiri" w:cs="Amiri"/>
          <w:color w:val="111111"/>
          <w:sz w:val="28"/>
          <w:sz w:val="28"/>
          <w:szCs w:val="28"/>
          <w:rtl w:val="true"/>
          <w:lang w:bidi="ar-SA"/>
        </w:rPr>
        <w:t>شركت كرديد همانند آن‌ها خواهيد بود و سرنوشتتان سرنوشت آن‌ها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براى تأكيد اين مطلب اضافه می‌كند شركت در اين گونه جلسات نشانه روح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منافقان و كافران را در دوزخ جمع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جامِعُ الْمُنافِقِينَ وَ الْكافِرِينَ فِي جَهَنَّمَ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چند نكته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شركت كننده ساكت باشد، زيرا اين گونه سكوت‌ها يك نوع رضايت و امضاى عملى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از منكر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نباشد لا اقل بايد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به اين طريق كه از محيط گناه و مجلس گناه انسان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با سكوت خود و شركت در اين‌گونه جلسات عملاً گناه‌كاران را تشويق می‌كنند مجازاتى همانند مرتكبين گناه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و برخاست با كافران در صورتى كه نسبت به آيات الهى توهين نكنند و خطر ديگرى نداشته باشد مانعى ندارد،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يَخُوضُوا فِي حَدِيثٍ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مباح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مجامله با اين گونه گناه‌كاران نشانه روح نفاق است، زيرا يك مسلمان واقعى هرگز نمي‌تواند در مجلسى شركت كند كه در آن نسبت به آيات و احكام الهى </w:t>
      </w:r>
    </w:p>
    <w:p>
      <w:pPr>
        <w:pStyle w:val="BookText"/>
        <w:rPr/>
      </w:pPr>
      <w:r>
        <w:rPr>
          <w:rFonts w:ascii="IRNazanin" w:hAnsi="IRNazanin" w:eastAsia="IRNazanin"/>
          <w:color w:val="111111"/>
          <w:sz w:val="28"/>
          <w:sz w:val="28"/>
          <w:szCs w:val="28"/>
          <w:rtl w:val="true"/>
          <w:lang w:bidi="fa-IR"/>
        </w:rPr>
        <w:t>توهين می‌شود، و اعتراض ننمايد، يا لا اقل عدم رضايت خود را با ترك آن مجلس آشكار نسازد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ثُمَّ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در باره معناى اين عبارت،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كسانى است كه به موسى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وسيلۀ پرستش گوساله و جز آن،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مسيحيانى كه به عيسى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به عيسى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ازْدادُوا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كفر خويش نسبت به حضرت محمد ص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قتاده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كسانى است كه به موسى ايمان آوردند، آن گاه پس از موسى كافر شدند، سپس بعزيز ايمان آوردند، سپس به عيسى كافر شدند و پس از آن بر كفر خود نسبت به پيامبر گرامى اسلام،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زجاج و فراء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طايفه‌اى از اهل كتاب است كه مى‌خواستند گروهى از اصحاب پيامبر گرامى اسلام را دچار شك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حيرت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پيش آنان اظهار ايمان مى‌كردند، سپس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شبهه تازه‌اى پيدا شده است و كافر مى‌شدند و از راه پايدارى و ثبات بر كفر تا هنگام مرگ بر كفر خود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معنى است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الْكِتابِ آمِنُوا بِالَّذِي أُنْزِلَ عَلَى الَّذِينَ آمَنُوا وَجْهَ النَّهارِ وَ اكْفُرُوا آخِرَهُ لَعَلَّهُمْ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يعنى طايفه‌اى از اهل كتاب گفتند در اول روز به قرآن ايمان آوريد و در آخر روز كفر بورزيد، شايد مسلمانان تغيير عقيده دهند</w:t>
      </w:r>
      <w:r>
        <w:rPr>
          <w:rFonts w:eastAsia="IRNazanin" w:cs="IRNazanin"/>
          <w:color w:val="111111"/>
          <w:sz w:val="28"/>
          <w:szCs w:val="28"/>
          <w:rtl w:val="true"/>
          <w:lang w:bidi="fa-IR"/>
        </w:rPr>
        <w:t xml:space="preserve">). </w:t>
      </w:r>
      <w:bookmarkStart w:id="478" w:name="pg14709_346279"/>
    </w:p>
    <w:p>
      <w:pPr>
        <w:pStyle w:val="BookText"/>
        <w:rPr/>
      </w:pPr>
      <w:bookmarkEnd w:id="4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و ابن زيد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منافقانى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مى‌آوردند، سپس مرتد مى‌شدند آن گاه ايمان مى‌آوردند و سر انجام كافر مى‌شدند و بر كفر خود جان مى‌سپردند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منافقى كه معاصر پيامبر گرامى اسلام، بوده، داخل در اين آيه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اللَّهُ لِيَغْفِرَ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را خداوند با اظهار ايمان نمى‌آمرزد، زيرا اگر باطن آنان مانند ظاهرشان بود، پس از ايمان كافر نمى‌شدند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لِيَهْدِيَهُمْ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را براه بهشت، هدايت نمى‌كند، چنان كه بعداً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لِيَهْدِيَهُمْ طَرِيقاً إِلَّا طَرِيقَ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 را براهى جزء راه جهنم،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اين باشد كه خداوند آن‌ها را خوار مى‌سازد و لطف خود را به خاطر همان كفر پيشين، شامل حالشان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محمد ص آن‌ها را خبر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ايشان در آخرت، عذابى دردناك است، اگر بر كفر و نفاق خود بميرند</w:t>
      </w:r>
      <w:r>
        <w:rPr>
          <w:rFonts w:eastAsia="IRNazanin" w:cs="IRNazanin"/>
          <w:color w:val="111111"/>
          <w:sz w:val="28"/>
          <w:szCs w:val="28"/>
          <w:rtl w:val="true"/>
          <w:lang w:bidi="fa-IR"/>
        </w:rPr>
        <w:t>.</w:t>
      </w:r>
    </w:p>
    <w:p>
      <w:pPr>
        <w:pStyle w:val="Heading5"/>
        <w:numPr>
          <w:ilvl w:val="4"/>
          <w:numId w:val="1"/>
        </w:numPr>
        <w:rPr/>
      </w:pPr>
      <w:bookmarkStart w:id="479" w:name="__RefHeading___Toc252206_730472459"/>
      <w:bookmarkStart w:id="480" w:name="_Toc178"/>
      <w:bookmarkEnd w:id="479"/>
      <w:r>
        <w:rPr>
          <w:rtl w:val="true"/>
        </w:rPr>
        <w:t>دلالت آيه</w:t>
      </w:r>
      <w:bookmarkEnd w:id="480"/>
    </w:p>
    <w:p>
      <w:pPr>
        <w:pStyle w:val="BookText"/>
        <w:rPr/>
      </w:pPr>
      <w:r>
        <w:rPr>
          <w:rFonts w:ascii="IRNazanin" w:hAnsi="IRNazanin" w:eastAsia="IRNazanin"/>
          <w:color w:val="111111"/>
          <w:sz w:val="28"/>
          <w:sz w:val="28"/>
          <w:szCs w:val="28"/>
          <w:rtl w:val="true"/>
          <w:lang w:bidi="fa-IR"/>
        </w:rPr>
        <w:t>اين آيه دليل است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سابق در شأن منافقان نازل شده است، بنا بر اين قول چهارم، از اقوال ديگر صحيح‌تر هست، سپس اين منافقان را وصف كرده، مى‌فرمايد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يَتَّخِذُونَ الْكافِرِينَ 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مشركين عرب و بقولى يهود را يار و مددكار و دوست، مى‌گيرند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آن‌هايى كه غير از مؤمنين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يَبْتَغُونَ عِنْدَهُمُ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دوست گرفتن ايشان و اعراض از اهل ايمان، از آن‌ها نيرو و حمايتى مى‌طلبند؟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روى اخلاص به خداوند ايمان مى‌آوردند و عزّت را از او و دين و پيامبر و مؤمنان، مى‌جستند براى ايشان بهتر بود از اين‌كه عزّت را از مردم مشرك، بخواهند، زيرا هر گونه عزتى از خداوند متعال است و او از جانب خود هر كه را بخواهد عزيز و هر كه را بخواهد ذليل مى‌سازد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بر شما نازل كرده است كه چون بشنويد كه آيات خدا را مورد انكار و استهزا قرار مى‌دهند، با ايشان منشينيد، تا در سخنى ديگر سر گرم شوند، زيرا شما در اين هنگام مانند ايشان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كافران را در جهنم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شما انتظار مى‌كشند، پس اگر از جانب خدا فتحى نصيب شما 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شما نبوديم؟ و اگر براى كافران نصيبى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شما مستولى نشديم و شما را از مؤمنان حفظ نكرديم؟ خداوند در روز قيامت، ميان شما حكم مى‌كند و براى كافران، بر مردم مؤمن راهى و تسلطى قرار نداده است</w:t>
      </w:r>
      <w:r>
        <w:rPr>
          <w:rFonts w:eastAsia="IRNazanin" w:cs="IRNazanin"/>
          <w:color w:val="111111"/>
          <w:sz w:val="28"/>
          <w:szCs w:val="28"/>
          <w:rtl w:val="true"/>
          <w:lang w:bidi="fa-IR"/>
        </w:rPr>
        <w:t xml:space="preserve">.» </w:t>
      </w:r>
      <w:bookmarkStart w:id="481" w:name="pg14709_346281"/>
    </w:p>
    <w:p>
      <w:pPr>
        <w:pStyle w:val="Heading5"/>
        <w:numPr>
          <w:ilvl w:val="4"/>
          <w:numId w:val="1"/>
        </w:numPr>
        <w:rPr/>
      </w:pPr>
      <w:bookmarkStart w:id="482" w:name="__RefHeading___Toc252208_730472459"/>
      <w:bookmarkStart w:id="483" w:name="_Toc179"/>
      <w:bookmarkEnd w:id="481"/>
      <w:bookmarkEnd w:id="482"/>
      <w:r>
        <w:rPr>
          <w:rtl w:val="true"/>
        </w:rPr>
        <w:t>قرائت</w:t>
      </w:r>
      <w:bookmarkEnd w:id="483"/>
    </w:p>
    <w:p>
      <w:pPr>
        <w:pStyle w:val="BookText"/>
        <w:rPr/>
      </w:pPr>
      <w:r>
        <w:rPr>
          <w:rFonts w:ascii="IRNazanin" w:hAnsi="IRNazanin" w:eastAsia="IRNazanin"/>
          <w:color w:val="111111"/>
          <w:sz w:val="28"/>
          <w:sz w:val="28"/>
          <w:szCs w:val="28"/>
          <w:rtl w:val="true"/>
          <w:lang w:bidi="fa-IR"/>
        </w:rPr>
        <w:t xml:space="preserve">عاصم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صيغة معلوم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 قرائت كرده‌اند و وجه آن‌ها گذشت</w:t>
      </w:r>
      <w:r>
        <w:rPr>
          <w:rFonts w:eastAsia="IRNazanin" w:cs="IRNazanin"/>
          <w:color w:val="111111"/>
          <w:sz w:val="28"/>
          <w:szCs w:val="28"/>
          <w:rtl w:val="true"/>
          <w:lang w:bidi="fa-IR"/>
        </w:rPr>
        <w:t>.</w:t>
      </w:r>
    </w:p>
    <w:p>
      <w:pPr>
        <w:pStyle w:val="Heading5"/>
        <w:numPr>
          <w:ilvl w:val="4"/>
          <w:numId w:val="1"/>
        </w:numPr>
        <w:rPr/>
      </w:pPr>
      <w:bookmarkStart w:id="484" w:name="__RefHeading___Toc252210_730472459"/>
      <w:bookmarkStart w:id="485" w:name="_Toc180"/>
      <w:bookmarkEnd w:id="484"/>
      <w:r>
        <w:rPr>
          <w:rtl w:val="true"/>
        </w:rPr>
        <w:t>اعراب</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معلوم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الا در محل رفع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86" w:name="__RefHeading___Toc252212_730472459"/>
      <w:bookmarkStart w:id="487" w:name="_Toc181"/>
      <w:bookmarkEnd w:id="486"/>
      <w:r>
        <w:rPr>
          <w:rtl w:val="true"/>
        </w:rPr>
        <w:t>شأن نزول</w:t>
      </w:r>
      <w:bookmarkEnd w:id="487"/>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نزد علماى يهود مى‌نشستند و قرآن را به تمسخر مى‌گرفتند، از اين‌رو خداوند از اين كار نهى فرمود</w:t>
      </w:r>
      <w:r>
        <w:rPr>
          <w:rFonts w:eastAsia="IRNazanin" w:cs="IRNazanin"/>
          <w:color w:val="111111"/>
          <w:sz w:val="28"/>
          <w:szCs w:val="28"/>
          <w:rtl w:val="true"/>
          <w:lang w:bidi="fa-IR"/>
        </w:rPr>
        <w:t>.</w:t>
      </w:r>
    </w:p>
    <w:p>
      <w:pPr>
        <w:pStyle w:val="Heading5"/>
        <w:numPr>
          <w:ilvl w:val="4"/>
          <w:numId w:val="1"/>
        </w:numPr>
        <w:rPr/>
      </w:pPr>
      <w:bookmarkStart w:id="488" w:name="__RefHeading___Toc252214_730472459"/>
      <w:bookmarkStart w:id="489" w:name="_Toc182"/>
      <w:bookmarkEnd w:id="488"/>
      <w:r>
        <w:rPr>
          <w:rtl w:val="true"/>
        </w:rPr>
        <w:t>مقصود</w:t>
      </w:r>
      <w:bookmarkEnd w:id="489"/>
    </w:p>
    <w:p>
      <w:pPr>
        <w:pStyle w:val="BookText"/>
        <w:rPr/>
      </w:pPr>
      <w:r>
        <w:rPr>
          <w:rFonts w:ascii="IRNazanin" w:hAnsi="IRNazanin" w:eastAsia="IRNazanin"/>
          <w:color w:val="111111"/>
          <w:sz w:val="28"/>
          <w:sz w:val="28"/>
          <w:szCs w:val="28"/>
          <w:rtl w:val="true"/>
          <w:lang w:bidi="fa-IR"/>
        </w:rPr>
        <w:t>پيش از اين، در پيرامون مردم منافق و دوستى آنان با كفار،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آنان را از هم‌نشينى و آميزش آنان نهى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قرآن بر شما نازل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إِذا سَمِعْتُمْ آياتِ اللَّهِ يُكْفَرُ بِها وَ يُسْتَهْزَأُ بِها فَلا تَقْعُدُوا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چون بشنويد كه مشركين و منافقين به قرآن كفر مى‌ورزند و آن را مورد استهزا قرار مى‌دهند، با ايشان منشينيد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يَخُوضُوا فِي حَدِيثٍ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سخنى ديگر، غير از استهزاى دين بپردازند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به ايمان برگردند و دست از كفر و استهزاء بر 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در اينباره نازل شده، در سوره انعام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رَأَيْتَ الَّذِينَ </w:t>
      </w:r>
      <w:bookmarkStart w:id="490" w:name="pg14709_346282"/>
    </w:p>
    <w:p>
      <w:pPr>
        <w:pStyle w:val="BookText"/>
        <w:rPr/>
      </w:pPr>
      <w:bookmarkEnd w:id="490"/>
      <w:r>
        <w:rPr>
          <w:rFonts w:ascii="Amiri" w:hAnsi="Amiri" w:eastAsia="Amiri" w:cs="Amiri"/>
          <w:color w:val="111111"/>
          <w:sz w:val="28"/>
          <w:sz w:val="28"/>
          <w:szCs w:val="28"/>
          <w:rtl w:val="true"/>
          <w:lang w:bidi="ar-SA"/>
        </w:rPr>
        <w:t>يَخُوضُونَ فِي آياتِنا فَأَعْرِضْ عَنْهُمْ حَتَّى يَخُوضُوا فِي حَدِيثٍ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مى‌بينى كسانى كه در آيات ما خوض مى‌كنند و به ياد مسخره و استهزاء مى‌گيرند، از آن‌ها اعراض كن تا به سخنى ديگر بپردازند</w:t>
      </w:r>
      <w:r>
        <w:rPr>
          <w:rFonts w:eastAsia="IRNazanin" w:cs="IRNazanin"/>
          <w:color w:val="111111"/>
          <w:sz w:val="28"/>
          <w:szCs w:val="28"/>
          <w:rtl w:val="true"/>
          <w:lang w:bidi="fa-IR"/>
        </w:rPr>
        <w:t>.»</w:t>
      </w:r>
    </w:p>
    <w:p>
      <w:pPr>
        <w:pStyle w:val="Heading5"/>
        <w:numPr>
          <w:ilvl w:val="4"/>
          <w:numId w:val="1"/>
        </w:numPr>
        <w:rPr/>
      </w:pPr>
      <w:bookmarkStart w:id="491" w:name="__RefHeading___Toc252216_730472459"/>
      <w:bookmarkStart w:id="492" w:name="_Toc183"/>
      <w:bookmarkEnd w:id="491"/>
      <w:r>
        <w:rPr>
          <w:rtl w:val="true"/>
        </w:rPr>
        <w:t>دلالت آيه</w:t>
      </w:r>
      <w:bookmarkEnd w:id="492"/>
    </w:p>
    <w:p>
      <w:pPr>
        <w:pStyle w:val="BookText"/>
        <w:rPr/>
      </w:pPr>
      <w:r>
        <w:rPr>
          <w:rFonts w:ascii="IRNazanin" w:hAnsi="IRNazanin" w:eastAsia="IRNazanin"/>
          <w:color w:val="111111"/>
          <w:sz w:val="28"/>
          <w:sz w:val="28"/>
          <w:szCs w:val="28"/>
          <w:rtl w:val="true"/>
          <w:lang w:bidi="fa-IR"/>
        </w:rPr>
        <w:t>اين آيه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كفار، هنگامى كه بآيات خدا كفر بورزند و دين را مورد مسخره قرار دهند، حرام است و هنگامى كه كارى بدين نداشته، به مطالب و امور ديگرى بپردازند،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حسن روايت شده است كه اين اباحه، به وسيلۀ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 بَعْدَ الذِّكْرى مَعَ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يعنى پس از ياد آورى با مردم ستم‌كار،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إِذاً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با ايشان مجالست كنيد، در حالى كه كارشان استهزاى آيات الهى است، شما نيز مثل ايشان هستيد، زيرا بر اين‌كه قدرت بر انكار و مخالفت داريد، با ايشان مخالفت نمى‌كنيد و از رفتار آنان كراهتى نشان نمى‌دهيد و چون بر كفر ايشان راضى هستيد، كافريد، زيرا رضايت بر كفر، خود كفر است</w:t>
      </w:r>
      <w:r>
        <w:rPr>
          <w:rFonts w:eastAsia="IRNazanin" w:cs="IRNazanin"/>
          <w:color w:val="111111"/>
          <w:sz w:val="28"/>
          <w:szCs w:val="28"/>
          <w:rtl w:val="true"/>
          <w:lang w:bidi="fa-IR"/>
        </w:rPr>
        <w:t>.</w:t>
      </w:r>
    </w:p>
    <w:p>
      <w:pPr>
        <w:pStyle w:val="Heading5"/>
        <w:numPr>
          <w:ilvl w:val="4"/>
          <w:numId w:val="1"/>
        </w:numPr>
        <w:rPr/>
      </w:pPr>
      <w:bookmarkStart w:id="493" w:name="__RefHeading___Toc252218_730472459"/>
      <w:bookmarkStart w:id="494" w:name="_Toc184"/>
      <w:bookmarkEnd w:id="493"/>
      <w:r>
        <w:rPr>
          <w:rtl w:val="true"/>
        </w:rPr>
        <w:t>دلالت ديگر آيه</w:t>
      </w:r>
      <w:bookmarkEnd w:id="49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آيه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بدون قدرت، مخالفت با منكران، لازم است و اگر كسى با داشتن قدرت، اين وظيفه را ترك كند، خطا كار و گنه‌كار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آيه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مردم فاسق و بدعت گذار، از هر كيشى كه 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تفسير، اين مطلب را بيان داشته‌اند و عبد اللَّه بن مسعود و ابراهيم و ابروابل نيز بر همين عقيده‌اند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در مجلسى سخن گويد و اهل مجلس او را تكذيب كرده، مورد استهزا قرار دهند خداوند بر ايشان غضب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نيز چنين گفته است و در روايت است كه وى مردى را كه روزه دار بود و با مردى باده گسار، مجالست كرده بود،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بشنويد كه حق مورد انكار و تكذيب قرار مى‌گيرد و اهل مجلس به اين كار سر گرم هستند، از آن مجلس برخيزيد، از ابن عباس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اتفاق و هماهنگى امر و از جدايى و مخالفت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بلخى و جماعتى از مفسران نيز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مجلس آن‌ها نباشد و در جايى باشد كه صداى آن‌ها را بشنود،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اين است كه با آن‌ها منشيند و گفتار آن‌ها را مورد انكار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دارد بر بطلان قول كسانى كه نفى عرض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جسم، چيزى</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حديثى ديگر خوض كنند و اثبات مى‌كند كه غير از آن‌چه آن‌ها مى‌گويند و معتقدند، چيزى ديگر هم وجود دارد، كه همان عرض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جامِعُ الْمُنافِقِينَ وَ الْكافِرِينَ فِي جَهَنَّمَ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كفر و نفاق را در آتش جهنم گرد مى‌آورد و آن‌ها را مورد عقاب قرار مى‌دهد، </w:t>
      </w:r>
      <w:bookmarkStart w:id="495" w:name="pg14709_346284"/>
    </w:p>
    <w:p>
      <w:pPr>
        <w:pStyle w:val="BookText"/>
        <w:rPr/>
      </w:pPr>
      <w:bookmarkEnd w:id="495"/>
      <w:r>
        <w:rPr>
          <w:rFonts w:ascii="IRNazanin" w:hAnsi="IRNazanin" w:eastAsia="IRNazanin"/>
          <w:color w:val="111111"/>
          <w:sz w:val="28"/>
          <w:sz w:val="28"/>
          <w:szCs w:val="28"/>
          <w:rtl w:val="true"/>
          <w:lang w:bidi="fa-IR"/>
        </w:rPr>
        <w:t>چنان كه در دنيا بر دشمنى مومنان اتفاق كردند و براى مخالفت با ايشان، پشتيبان يكديگر بودند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496" w:name="__RefHeading___Toc252220_730472459"/>
      <w:bookmarkStart w:id="497" w:name="_Toc185"/>
      <w:bookmarkEnd w:id="496"/>
      <w:r>
        <w:rPr/>
        <w:t>23</w:t>
      </w:r>
      <w:r>
        <w:rPr>
          <w:rtl w:val="true"/>
        </w:rPr>
        <w:t xml:space="preserve">. </w:t>
      </w:r>
      <w:r>
        <w:rPr>
          <w:rtl w:val="true"/>
        </w:rPr>
        <w:t>منافقین و تذبذب وبی اعتقادی آن‌ها به اسلام ناب</w:t>
      </w:r>
      <w:bookmarkEnd w:id="497"/>
    </w:p>
    <w:p>
      <w:pPr>
        <w:pStyle w:val="Heading5"/>
        <w:numPr>
          <w:ilvl w:val="4"/>
          <w:numId w:val="1"/>
        </w:numPr>
        <w:rPr/>
      </w:pPr>
      <w:bookmarkStart w:id="498" w:name="__RefHeading___Toc252222_730472459"/>
      <w:bookmarkStart w:id="499" w:name="_Toc186"/>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قرآن در 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مى‌خواهند خدا را فريب دهند؛ در حالى كه او آن‌ها را فريب مى‌دهد؛ و هنگامى كه به نماز برمى‌خيزند، با كسالت برمى‌خيزند؛ و در برابر مردم ريا مى‌كنند؛ و خدا را جز اندكى ياد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بى‌هدفى هستند كه نه سوى اينها، و نه سوى آن‌هايند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صف مؤمنان قرار دارند،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راهى براى او نخواهى يافت</w:t>
      </w:r>
      <w:r>
        <w:rPr>
          <w:rFonts w:eastAsia="IRNazanin" w:cs="IRNazanin"/>
          <w:color w:val="111111"/>
          <w:sz w:val="28"/>
          <w:szCs w:val="28"/>
          <w:rtl w:val="true"/>
          <w:lang w:bidi="fa-IR"/>
        </w:rPr>
        <w:t>.»</w:t>
      </w:r>
    </w:p>
    <w:p>
      <w:pPr>
        <w:pStyle w:val="Heading5"/>
        <w:numPr>
          <w:ilvl w:val="4"/>
          <w:numId w:val="1"/>
        </w:numPr>
        <w:rPr/>
      </w:pPr>
      <w:bookmarkStart w:id="500" w:name="__RefHeading___Toc252224_730472459"/>
      <w:bookmarkStart w:id="501" w:name="_Toc187"/>
      <w:bookmarkEnd w:id="500"/>
      <w:r>
        <w:rPr>
          <w:rtl w:val="true"/>
        </w:rPr>
        <w:t>تفسیر</w:t>
      </w:r>
      <w:bookmarkEnd w:id="5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معناى خدعه، در اول سوره بقره، بحث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اين كه معناى خدعه منافقان با خداوند متعال اين است كه آنان بر حسب ظاهر، اظهار ايمان مى‌كنند و جان و مال خود را محفوظ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زجاج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پيامبر، خدعه مى‌كردند و همان‌طورى كه خداوند متعال، بيعت پيامبر را در آيۀ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يُبايِعُونَ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بيعت خود دانسته، در اين‌جا نيز خدعه با پيامبر را خدعه با خود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خدعه خداوند با آنان، اين است كه كيفر خدعه آنان را مى‌دهد 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را استهزا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خداوند در حقيقت كيفر استهزاى آنان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خداوند، همان حكم خداوند است به محفوظ بودن جان و مالشان، با علم به اين‌كه آن‌ها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سدى و جماعتى از مفسران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خداوند، اين است كه در روز قيامت، نخست به آن‌ها نورى مى‌دهد كه با مسلمانان حركت كنند سپس نور را از آن‌ها سلب مى‌كنند و ميان ايشان و مسلمانان، ديوارى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نماز برخيزند، با كسالت و بي‌حالى و خلاصه عدم اشتياق، بپا مى‌ايستند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عبادات را به منظور قرب به حضرت ربوبى، انجام نمى‌دهند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منظورشان اين است كه موقعيت خود را در ميان جامعه اسلامى حفظ كنند و از كيفر قتل و مصادرة اموال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مسلمانان آن‌ها را ببينند، نماز مى‌خوانند و چهره بر خاك مى‌سايند و هر گاه كسى آن‌ها را نبيند و مسلمانى </w:t>
      </w:r>
    </w:p>
    <w:p>
      <w:pPr>
        <w:pStyle w:val="BookText"/>
        <w:rPr/>
      </w:pPr>
      <w:r>
        <w:rPr>
          <w:rFonts w:ascii="IRNazanin" w:hAnsi="IRNazanin" w:eastAsia="IRNazanin"/>
          <w:color w:val="111111"/>
          <w:sz w:val="28"/>
          <w:sz w:val="28"/>
          <w:szCs w:val="28"/>
          <w:rtl w:val="true"/>
          <w:lang w:bidi="fa-IR"/>
        </w:rPr>
        <w:t>نباشد كه عمل اين سالوس‌هاى متظاهر را بنگرد، از خواندن نماز سر باز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قتاده و ابن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به اسناد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اين است كه با خداوند، خدعه نكنيد كه خداوند نيز با شما خدعه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كيفر خدعه شما را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كس با خداوند خدعه كند، كيفر خدعه خود را از جانب خداوند متعال مى‌بيند و اگر متوجه باشد، نفسش نيز با وى خدعه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با خداوند خدعه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عمل مى‌كند و از اين عمل، غير خدا را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ريا و تظاهر بپرهيزيد كه ريا،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كار را در روز قيامت، به چهار نام مى‌خوانند، كافر، بدكار، فريبكار و زيانكار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زايل و اجرت باطل گرديد و امروز تو را بهره و نصيبى نيست، پس مزدت را از كسى بخواه كه براى او و به خاطر او عملى را انجام داده‌اى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يَذْكُرُونَ اللَّهَ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كمى خدا را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با نيت خالص ياد نمى‌كنند و اگر با نيت خالص، خدا را ياد مى‌كردند، كم نبود، بلكه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ذكر آن‌ها را كم، توصيف كرده، اين است كه براى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حسن و ابن عباس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خدا را بذكر آسان، ياد مى‌كنند و از كارى چون تكبير و چيزهايى كه بلند گفته مى‌شود، بر زبان مى‌آورند و تسبيح و قرائتى كه آهسته گفته مى‌شوند، ترك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آن‌ها را قليل دانسته، به خاطر اين‌كه مقبول درگاه خداوند نيست و هر چه نزد خداوند مردود شناخته شود، اندك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ميان كفر و ايمان، سرگردان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آن‌ها را سرگردان كرده‌اند، در حالى كه در حقيقت، عامل اين سرگردانى خود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منظور اين است كه آنان از هر دو طرف، مطرود هستند، نه از اين گروهند نه از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اين چنين وصف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حيرانند و تصميم قاطعى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بصيرتى دارند كه به سوى اهل ايمان گرايند و نه در گمراهى خود قاطعند كه در صف كافران، تمركز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بگوسفندى مى‌مانند كه ميان دو گله، سر گردانند، گاهى به اين طرف نگاه مى‌كند و گاهى به آن طرف و نمى‌داند كه از كدام يك، پيروى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إِلى هؤُلاءِ وَ لا إِلى هؤُلاءِ؛ در حقيقت، نه با اين گروهند، نه با آن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مردم مؤمن، اظهار ايمان مى‌كنند و هم‌چون مردم مشرك، كفر را در دل، پنهان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هيچ‌يك از آن‌ها نيستند، زيرا مردم مؤمن، همان‌طورى كه اظهار ايمان مى‌كنند، ايمان را در دل پنهان مى‌كنند و مردم مشرك، همان‌طورى كه كفر را در دل پنهان مى‌كنند، به زبان هم اظهار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خداوند گمراهشان كند، براى آن‌ها راهى و مذهبى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سوره بقره،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در باره گمراه كردن خداوند، سخن گفته‌ايم و تكرار آن لزومى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ادامۀ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502" w:name="pg14709_346288"/>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أَصْلَحُوا وَ اعْتَصَمُوا بِاللَّهِ وَ أَخْلَصُوا دِينَهُمْ لِلَّهِ فَأُولئِكَ مَعَ الْمُؤْمِنِينَ وَ سَوْفَ يُؤْتِ اللَّهُ الْمُؤْمِنِينَ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مؤمن، غير از مؤمنان، كافران را دوست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براى خداوند بر خودتان حجتى آشكار قرار دهيد؟ منافقان در طبقه زيرين جهنم هستند و هرگز براى آن‌ها ياورى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كه توبه كرده، اصلاح كنند و به خدا پناه آورند و دين خود را براى خدا خالص گردانند بنا بر اين آنان با مؤمنانند و به زودى خداوند مؤمنان را اجرى بزرگ، مى‌دهد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503" w:name="__RefHeading___Toc252226_730472459"/>
      <w:bookmarkStart w:id="504" w:name="_Toc188"/>
      <w:bookmarkEnd w:id="503"/>
      <w:r>
        <w:rPr>
          <w:rtl w:val="true"/>
        </w:rPr>
        <w:t>تفسیر</w:t>
      </w:r>
      <w:bookmarkEnd w:id="504"/>
    </w:p>
    <w:p>
      <w:pPr>
        <w:pStyle w:val="BookText"/>
        <w:rPr/>
      </w:pPr>
      <w:r>
        <w:rPr>
          <w:rFonts w:ascii="IRNazanin" w:hAnsi="IRNazanin" w:eastAsia="IRNazanin"/>
          <w:color w:val="111111"/>
          <w:sz w:val="28"/>
          <w:sz w:val="28"/>
          <w:szCs w:val="28"/>
          <w:rtl w:val="true"/>
          <w:lang w:bidi="fa-IR"/>
        </w:rPr>
        <w:t>در اين دو آيه پنج صفت ديگر از صفات منافقان در عبارات كوتاهى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براى رسيدن به اهداف شوم خود از راه خدعه و نيرنگ وارد می‌شوند و حتى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خدعه و نيرنگ زنند در حالى كه در همان لحظات كه در صدد چنين كارى هستند در يك نوع خدعه واقع شده‌اند، زيرا براى به دست آوردن سرمايه‌هاى ناچيزى سرمايه‌هاى بزرگ وجود خود را از دست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يُخادِعُونَ اللَّهَ وَ هُوَ خادِعُهُمْ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واو حاليه است استفاده می‌شود و اين درست شبيه داستان معروفى است كه از بعضى بزرگان نقل شده است كه به جمعى </w:t>
      </w:r>
    </w:p>
    <w:p>
      <w:pPr>
        <w:pStyle w:val="BookText"/>
        <w:rPr/>
      </w:pPr>
      <w:r>
        <w:rPr>
          <w:rFonts w:ascii="IRNazanin" w:hAnsi="IRNazanin" w:eastAsia="IRNazanin"/>
          <w:color w:val="111111"/>
          <w:sz w:val="28"/>
          <w:sz w:val="28"/>
          <w:szCs w:val="28"/>
          <w:rtl w:val="true"/>
          <w:lang w:bidi="fa-IR"/>
        </w:rPr>
        <w:t>از پيشه‌وران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بترسيد كه مسافران غريب بر سر شما كلاه بگذارند، كسى گفت اتفاقا آن‌ها افراد بيخبر و ساده‌دلى هستند ما بر سر آن‌ها می‌توانيم كلاه بگذاريم،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 همانست، شما سرمايه ناچيزى از اين راه فراهم می‌سازيد و سرمايه بزرگ ايمان را از دست می‌دهيد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خدا دورند و از راز و نياز با او لذت نمى‌برند و به همين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نماز برخيزند سرتاپاى آن‌ها غرق كسالت و بى‌حالى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قامُوا إِلَى الصَّلاةِ قامُوا كُسالى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به خدا و وعده‌هاى بزرگ او ايمان ندارند، اگر عبادت يا عمل نيكى انجام دهند آن نيز از روى ريا است نه به خاطر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يُراؤُنَ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اگر ذكرى هم بگويند و يادى از خدا كنند از صميم دل و از روى آگاهى و بيدارى نيست و اگر هم باشد بسيار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يَذْكُرُونَ اللَّهَ إِلَّا قَلِيلًا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افراد سرگردان و بى‌هدف و فاقد برنامه و مسير مشخص‌اند، نه جزء مؤمنانند و نه در صف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كلمه مذبذب اسم مفعول از ماده ذبذب است و در اصل به معنى صداى مخصوصى كه به هنگام حركت دادن يك شي‌ء آويزان بر اثر برخورد با امواج هوا به گوش می‌رسد و سپس به اشياء متحرك و اشخاص سرگردان و متحير و فاقد برنامه مذبذب گفته شده است و اين يكى از لطيفترين تعبيراتى است كه در قرآن در باره منافقين وارد شده است و يك اشاره ضمنى به اين مطلب دارد كه چنان نيست كه نتوان منافقان را شناخت، بلكه اين تذبذب آن‌ها آميخته با آهنگ مخصوصى است كه با توجه به آن شناخته می‌شوند، و نيز اين حقيقت را می‌توان </w:t>
      </w:r>
      <w:bookmarkStart w:id="505" w:name="pg14709_346290"/>
    </w:p>
    <w:p>
      <w:pPr>
        <w:pStyle w:val="BookText"/>
        <w:rPr/>
      </w:pPr>
      <w:bookmarkEnd w:id="505"/>
      <w:r>
        <w:rPr>
          <w:rFonts w:ascii="IRNazanin" w:hAnsi="IRNazanin" w:eastAsia="IRNazanin"/>
          <w:color w:val="111111"/>
          <w:sz w:val="28"/>
          <w:sz w:val="28"/>
          <w:szCs w:val="28"/>
          <w:rtl w:val="true"/>
          <w:lang w:bidi="fa-IR"/>
        </w:rPr>
        <w:t>از اين تعبير استفاده كرد كه اين‌ها همانند يك جسم معلق و آويزان ذاتا فاقد جهت حركتند، بلكه اين بادها است كه آن‌ها را به هر سو حركت می‌دهد و به هر سمت بوزد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آيه سرنوشت آن‌ها را چنين بيان می‌كند آن‌ها افرادى هستند كه بر اثر اعمالشان خدا حمايتش را از آنان برداشته و در بيراهه‌ها گمراهشان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خدا گمراه كند هيچ‌گاه راه نجاتى براى آنان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فَلَنْ تَجِدَ لَهُ سَبِيلًا</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06" w:name="__RefHeading___Toc252228_730472459"/>
      <w:bookmarkStart w:id="507" w:name="_Toc189"/>
      <w:bookmarkEnd w:id="506"/>
      <w:r>
        <w:rPr/>
        <w:t>24</w:t>
      </w:r>
      <w:r>
        <w:rPr>
          <w:rtl w:val="true"/>
        </w:rPr>
        <w:t xml:space="preserve">. </w:t>
      </w:r>
      <w:r>
        <w:rPr>
          <w:rtl w:val="true"/>
        </w:rPr>
        <w:t>دوروئی و موضع منافقین در شکست‌ها و پیروزی‌ها</w:t>
      </w:r>
      <w:bookmarkEnd w:id="507"/>
    </w:p>
    <w:p>
      <w:pPr>
        <w:pStyle w:val="Heading5"/>
        <w:numPr>
          <w:ilvl w:val="4"/>
          <w:numId w:val="1"/>
        </w:numPr>
        <w:rPr/>
      </w:pPr>
      <w:bookmarkStart w:id="508" w:name="__RefHeading___Toc252230_730472459"/>
      <w:bookmarkStart w:id="509" w:name="_Toc190"/>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همان‌ها هستند كه پيوسته انتظار مى‌كشند و مراقب شما هستند؛ اگر فتح و پيروزى نصيب شما گردد،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نيز در افتخارات و غنايم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بهره‌اى نصيب كافران گردد،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تسليم در برابر مؤمنان، تشويق نمى‌كرديم؟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شريك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رستاخيز، ميان شما داورى مى‌كند؛ و خداوند هرگز كافران را بر مؤمنان تسلّطى نداده است</w:t>
      </w:r>
      <w:r>
        <w:rPr>
          <w:rFonts w:eastAsia="IRNazanin" w:cs="IRNazanin"/>
          <w:color w:val="111111"/>
          <w:sz w:val="28"/>
          <w:szCs w:val="28"/>
          <w:rtl w:val="true"/>
          <w:lang w:bidi="fa-IR"/>
        </w:rPr>
        <w:t xml:space="preserve">.» </w:t>
      </w:r>
      <w:bookmarkStart w:id="510" w:name="pg14709_346291"/>
    </w:p>
    <w:p>
      <w:pPr>
        <w:pStyle w:val="Heading5"/>
        <w:numPr>
          <w:ilvl w:val="4"/>
          <w:numId w:val="1"/>
        </w:numPr>
        <w:rPr/>
      </w:pPr>
      <w:bookmarkStart w:id="511" w:name="__RefHeading___Toc252232_730472459"/>
      <w:bookmarkStart w:id="512" w:name="_Toc191"/>
      <w:bookmarkEnd w:id="510"/>
      <w:bookmarkEnd w:id="511"/>
      <w:r>
        <w:rPr>
          <w:rtl w:val="true"/>
        </w:rPr>
        <w:t>تفسير</w:t>
      </w:r>
      <w:bookmarkEnd w:id="512"/>
    </w:p>
    <w:p>
      <w:pPr>
        <w:pStyle w:val="Heading5"/>
        <w:numPr>
          <w:ilvl w:val="4"/>
          <w:numId w:val="1"/>
        </w:numPr>
        <w:rPr/>
      </w:pPr>
      <w:bookmarkStart w:id="513" w:name="__RefHeading___Toc252234_730472459"/>
      <w:bookmarkStart w:id="514" w:name="_Toc192"/>
      <w:bookmarkEnd w:id="513"/>
      <w:r>
        <w:rPr>
          <w:rtl w:val="true"/>
        </w:rPr>
        <w:t>صفات منافقان</w:t>
      </w:r>
      <w:bookmarkEnd w:id="514"/>
    </w:p>
    <w:p>
      <w:pPr>
        <w:pStyle w:val="BookText"/>
        <w:rPr/>
      </w:pPr>
      <w:r>
        <w:rPr>
          <w:rFonts w:ascii="IRNazanin" w:hAnsi="IRNazanin" w:eastAsia="IRNazanin"/>
          <w:color w:val="111111"/>
          <w:sz w:val="28"/>
          <w:sz w:val="28"/>
          <w:szCs w:val="28"/>
          <w:rtl w:val="true"/>
          <w:lang w:bidi="fa-IR"/>
        </w:rPr>
        <w:t>اين آيه و آيات بعد قسمتى ديگر از صفات منافقان و انديشه‌هاى پريشان آن‌ها را بازگو می‌كند، و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كسانى هستند كه هميشه می‌خواهند از هر پيش آمدى به نفع خود بهره‌بردارى كنند، اگر پيروزى نصيب شما شود فورا خود را در صف مومنان جا زده، می‌گويند آيا ما با شما نبوديم و آيا كمك‌هاى ارزنده ما موثر در غلبه و پيروزى شما نبود؟ بنا بر اين ما هم در تمام اين موفقيتها و نتائج معنوى و مادى آن شريك و سهيميم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يَتَرَبَّصُونَ بِكُمْ فَإِنْ كانَ لَكُمْ فَتْحٌ مِنَ اللَّهِ قالُوا أَ لَمْ نَكُنْ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بهره‌اى از اين پيروزى نصيب دشمنان اسلام شود، فورا خود را به آن‌ها نزديك كرده، مراتب</w:t>
      </w:r>
    </w:p>
    <w:p>
      <w:pPr>
        <w:pStyle w:val="BookText"/>
        <w:rPr/>
      </w:pPr>
      <w:r>
        <w:rPr>
          <w:rFonts w:ascii="IRNazanin" w:hAnsi="IRNazanin" w:eastAsia="IRNazanin"/>
          <w:color w:val="111111"/>
          <w:sz w:val="28"/>
          <w:sz w:val="28"/>
          <w:szCs w:val="28"/>
          <w:rtl w:val="true"/>
          <w:lang w:bidi="fa-IR"/>
        </w:rPr>
        <w:t>رضامندى خويش را به آن‌ها اعلام می‌دارند و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 بوديم كه شما را تشويق به مبارزه با مسلمانان و عدم تسليم در برابر آن‌ها كرديم بنا بر اين ما هم در اين پيروزي‌ها سهمى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لِلْكافِرِينَ نَصِيبٌ قالُوا أَ لَمْ نَسْتَحْوِذْ عَلَيْكُمْ وَ نَمْنَعْكُمْ مِنَ الْمُؤْمِنِينَ</w:t>
      </w:r>
      <w:r>
        <w:rPr>
          <w:rFonts w:eastAsia="IRNazanin" w:cs="IRNazanin"/>
          <w:color w:val="111111"/>
          <w:sz w:val="28"/>
          <w:szCs w:val="28"/>
          <w:rtl w:val="true"/>
          <w:lang w:bidi="fa-IR"/>
        </w:rPr>
        <w:t>».</w:t>
      </w:r>
      <w:r>
        <w:rPr>
          <w:rStyle w:val="FootnoteAnchor"/>
          <w:rtl w:val="true"/>
        </w:rPr>
        <w:footnoteReference w:id="28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اين دسته با فرصت‌طلبى مخصوص خود می‌خواهند در صورت پيروزى مومنان در افتخارات و حتى در غنائم آنان شركت جويند و منتى هم بر آن‌ها بگذارند، و در صورت پيروزى كفار خوشحالند و با مصمم ساختن آن‌ها </w:t>
      </w:r>
    </w:p>
    <w:p>
      <w:pPr>
        <w:pStyle w:val="BookText"/>
        <w:rPr/>
      </w:pPr>
      <w:r>
        <w:rPr>
          <w:rFonts w:ascii="IRNazanin" w:hAnsi="IRNazanin" w:eastAsia="IRNazanin"/>
          <w:color w:val="111111"/>
          <w:sz w:val="28"/>
          <w:sz w:val="28"/>
          <w:szCs w:val="28"/>
          <w:rtl w:val="true"/>
          <w:lang w:bidi="fa-IR"/>
        </w:rPr>
        <w:t xml:space="preserve">در كفرشان و جاسوسى به نفع آنان، مقدمات اين پيروزى را فراهم می‌سازند،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قافله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عمرى را با اين دودوزه‌بازى كردن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سرانجام آن‌ها را با يك جمله كوتاه بيان می‌كند و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روزى فرا می‌رسد كه پرده‌ها بالا می‌رود و نقاب از چهره زشت آنان برداشته می‌شود،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خداوند در ميان شما قضاوت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يَحْكُمُ بَيْنَكُمْ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مومنان واقعى مرعوب آنان نشوند در پايان آيه اضافه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خداوند راهى براى پيروزى و تسلط كافران بر مسلمانان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هدف از اين جمله تنها عدم پيروزى كفار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 ايمان است و يا پيروزي‌هاى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در سياق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عموم را می‌رساند از آيه استفاده می‌شود كه كافران نه تنها از نظر منطق، بلكه از نظر نظامى و سياسى و فرهنگى و اقتصادى و خلاصه از هيچ نظر بر افراد با ايمان، چيره نخواهند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پيروزى آن‌ها را بر مسلمانان در ميدان‌هاى مختلف با چشم خود مى‌بينيم به خاطر آن است كه بسيارى از مسلمانان مومنان واقعى نيستند و راه و رسم ايمان و وظائف و مسئوليت‌ها و رسالتهاى خويش را به كلى فراموش كرده‌اند، نه خبرى از اتحاد و اخوت اسلامى در ميان آنان است و نه جهاد به معنى واقعى كلمه انجام می‌دهند، و نه علم و آگاهى لازم را كه اسلام آن را از لحظه تولد تا لحظه مرگ بر همه لازم شمرده است دارند، و چون چنانند طبعاً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فقهاء </w:t>
      </w:r>
      <w:bookmarkStart w:id="515" w:name="pg14709_346293"/>
    </w:p>
    <w:p>
      <w:pPr>
        <w:pStyle w:val="BookText"/>
        <w:rPr/>
      </w:pPr>
      <w:bookmarkEnd w:id="515"/>
      <w:r>
        <w:rPr>
          <w:rFonts w:ascii="IRNazanin" w:hAnsi="IRNazanin" w:eastAsia="IRNazanin"/>
          <w:color w:val="111111"/>
          <w:sz w:val="28"/>
          <w:sz w:val="28"/>
          <w:szCs w:val="28"/>
          <w:rtl w:val="true"/>
          <w:lang w:bidi="fa-IR"/>
        </w:rPr>
        <w:t>در مسائل مختلف به اين آيه براى عدم تسلط كفار بر مومنان از نظر حقوقى و حكمى استدلال كرده‌اند و با توجه به عموميتى كه در آيه ديده می‌شود اين توسعه زياد بعيد به 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 آيه پيروزى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در حالى كه از پيروزى كفار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اين‌كه اگر پيروزي‌هايى نصيب آنان گردد محدود و موقت و ناپايدار است و فتح و پيروزى نهايى با افراد با ايمان می‌باشد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16" w:name="__RefHeading___Toc252236_730472459"/>
      <w:bookmarkStart w:id="517" w:name="_Toc193"/>
      <w:bookmarkEnd w:id="516"/>
      <w:r>
        <w:rPr/>
        <w:t>25</w:t>
      </w:r>
      <w:r>
        <w:rPr>
          <w:rtl w:val="true"/>
        </w:rPr>
        <w:t xml:space="preserve">. </w:t>
      </w:r>
      <w:r>
        <w:rPr>
          <w:rtl w:val="true"/>
        </w:rPr>
        <w:t>بدبینی منافقین و تهمت آن‌ها به مؤمنین</w:t>
      </w:r>
      <w:bookmarkEnd w:id="517"/>
    </w:p>
    <w:p>
      <w:pPr>
        <w:pStyle w:val="Heading5"/>
        <w:numPr>
          <w:ilvl w:val="4"/>
          <w:numId w:val="1"/>
        </w:numPr>
        <w:rPr/>
      </w:pPr>
      <w:bookmarkStart w:id="518" w:name="__RefHeading___Toc252238_730472459"/>
      <w:bookmarkStart w:id="519" w:name="_Toc19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 الَّذينَ في قُلُوبِهِمْ مَرَضٌ غَرَّ هؤُلاءِ دينُهُمْ وَ 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منافقان، و آن‌ها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دينشان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نمى‌دانستند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خدا توكّل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و حكيم است</w:t>
      </w:r>
      <w:r>
        <w:rPr>
          <w:rFonts w:eastAsia="IRNazanin" w:cs="IRNazanin"/>
          <w:color w:val="111111"/>
          <w:sz w:val="28"/>
          <w:szCs w:val="28"/>
          <w:rtl w:val="true"/>
          <w:lang w:bidi="fa-IR"/>
        </w:rPr>
        <w:t>!»</w:t>
      </w:r>
    </w:p>
    <w:p>
      <w:pPr>
        <w:pStyle w:val="Heading5"/>
        <w:numPr>
          <w:ilvl w:val="4"/>
          <w:numId w:val="1"/>
        </w:numPr>
        <w:rPr/>
      </w:pPr>
      <w:bookmarkStart w:id="520" w:name="__RefHeading___Toc252240_730472459"/>
      <w:bookmarkStart w:id="521" w:name="_Toc195"/>
      <w:bookmarkEnd w:id="520"/>
      <w:r>
        <w:rPr>
          <w:rtl w:val="true"/>
        </w:rPr>
        <w:t>تفسیر</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منافق كسى است كه قلباً كافر و ظاهراً مؤمن باشد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فِي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در دل‌هاي‌شان مرض است، آن‌هايى هستند كه ظاهراً اظهار اسلام مى‌كنند و باطناً در باره آن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bookmarkStart w:id="522" w:name="pg14709_346294"/>
    </w:p>
    <w:p>
      <w:pPr>
        <w:pStyle w:val="BookText"/>
        <w:rPr/>
      </w:pPr>
      <w:bookmarkEnd w:id="522"/>
      <w:r>
        <w:rPr>
          <w:rFonts w:ascii="IRNazanin" w:hAnsi="IRNazanin" w:eastAsia="IRNazanin"/>
          <w:color w:val="111111"/>
          <w:sz w:val="28"/>
          <w:sz w:val="28"/>
          <w:szCs w:val="28"/>
          <w:rtl w:val="true"/>
          <w:lang w:bidi="fa-IR"/>
        </w:rPr>
        <w:t>چند جوان از قريش بودند كه در مكه اسلام آوردند و پدرانشان آن‌ها را بزندان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عبارتند از قيس بن وليد بن مغيره و على بن امية بن خلف و عاص بن منبه و حارث بن زمعه و أبو قيس بن فاكهة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همين كه چشمشان بعده قليل مسلمين افتاد،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مغرور دين خود شده‌اند و بدون توجه به جمعيت انبوه مشركين، فريب پيامبر خود خورده، به جنگ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بيان مى‌كند كه مغرور خود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فَإِنَّ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كار خود را به خدا واگذارد و به او اعتماد كند و با رفتار خود، خدا را خشنود گرداند، خداوند ياري‌اش مى‌كند و اسباب پيروزيش را فراهم مى‌سازد، زيرا او مقتدر و حكيم است و كسى كه به او پناه آورد، در پناه قدرت و حكمتش، مصونيت پيدا مى‌كند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523" w:name="__RefHeading___Toc252242_730472459"/>
      <w:bookmarkStart w:id="524" w:name="_Toc196"/>
      <w:bookmarkEnd w:id="523"/>
      <w:r>
        <w:rPr/>
        <w:t>26</w:t>
      </w:r>
      <w:r>
        <w:rPr>
          <w:rtl w:val="true"/>
        </w:rPr>
        <w:t xml:space="preserve">. </w:t>
      </w:r>
      <w:r>
        <w:rPr>
          <w:rtl w:val="true"/>
        </w:rPr>
        <w:t>امیدی به منافقین نیست</w:t>
      </w:r>
      <w:bookmarkEnd w:id="524"/>
    </w:p>
    <w:p>
      <w:pPr>
        <w:pStyle w:val="Heading5"/>
        <w:numPr>
          <w:ilvl w:val="4"/>
          <w:numId w:val="1"/>
        </w:numPr>
        <w:rPr/>
      </w:pPr>
      <w:bookmarkStart w:id="525" w:name="__RefHeading___Toc252244_730472459"/>
      <w:bookmarkStart w:id="526" w:name="_Toc197"/>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درباره منافقين دو دسته </w:t>
      </w:r>
      <w:bookmarkStart w:id="527" w:name="pg14709_346295"/>
    </w:p>
    <w:p>
      <w:pPr>
        <w:pStyle w:val="BookText"/>
        <w:rPr/>
      </w:pPr>
      <w:bookmarkEnd w:id="527"/>
      <w:r>
        <w:rPr>
          <w:rFonts w:ascii="IRNazanin" w:hAnsi="IRNazanin" w:eastAsia="IRNazanin"/>
          <w:color w:val="111111"/>
          <w:sz w:val="28"/>
          <w:sz w:val="28"/>
          <w:szCs w:val="28"/>
          <w:rtl w:val="true"/>
          <w:lang w:bidi="fa-IR"/>
        </w:rPr>
        <w:t>شده‌ايد؟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جنگ با آن‌ها را ممنوع، و بعضى مجاز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كاملاً وارونه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مى‌خواهيد كسانى 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كرده،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كس را خداوند گمراه كند، راهى براى او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 مى‌كنند كه شما هم مانند ايشان كافر شويد، و مساوى يكديگر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آن‌ها دوستانى انتخاب نكنيد،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اين كار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يافتيد، اسير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آن‌ها، دوست و يار و ياورى اختيار نكنيد</w:t>
      </w:r>
      <w:r>
        <w:rPr>
          <w:rFonts w:eastAsia="IRNazanin" w:cs="IRNazanin"/>
          <w:color w:val="111111"/>
          <w:sz w:val="28"/>
          <w:szCs w:val="28"/>
          <w:rtl w:val="true"/>
          <w:lang w:bidi="fa-IR"/>
        </w:rPr>
        <w:t>!.»</w:t>
      </w:r>
    </w:p>
    <w:p>
      <w:pPr>
        <w:pStyle w:val="Heading5"/>
        <w:numPr>
          <w:ilvl w:val="4"/>
          <w:numId w:val="1"/>
        </w:numPr>
        <w:rPr/>
      </w:pPr>
      <w:bookmarkStart w:id="528" w:name="__RefHeading___Toc252246_730472459"/>
      <w:bookmarkStart w:id="529" w:name="_Toc198"/>
      <w:bookmarkEnd w:id="528"/>
      <w:r>
        <w:rPr>
          <w:rtl w:val="true"/>
        </w:rPr>
        <w:t>شأن نزول</w:t>
      </w:r>
      <w:bookmarkEnd w:id="529"/>
    </w:p>
    <w:p>
      <w:pPr>
        <w:pStyle w:val="BookText"/>
        <w:rPr/>
      </w:pPr>
      <w:r>
        <w:rPr>
          <w:rFonts w:ascii="IRNazanin" w:hAnsi="IRNazanin" w:eastAsia="IRNazanin"/>
          <w:color w:val="111111"/>
          <w:sz w:val="28"/>
          <w:sz w:val="28"/>
          <w:szCs w:val="28"/>
          <w:rtl w:val="true"/>
          <w:lang w:bidi="fa-IR"/>
        </w:rPr>
        <w:t xml:space="preserve">مطابق نقل جمعى از مفسران از ابن عباس، عده‌اى از مردم مكه ظاهراً مسلمان شده بودند، ولى در واقع در صف منافقان قرار داشتند، به همين دليل حاضر به مهاجرت به مدينه نشدند، و عملاً هوادار و پشتيبان بت پرستان بودند، اما سرانجام مجبور شدند از مكه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نزديكى مدينه بيايند و شايد هم به خاطر موقعيت ويژه‌اى كه داشتند براى هدف جاسوسى اين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بودند كه مسلمانان آن‌ها را از خود مى‌دانند و ورود به مدينه طبعاً براى آن‌ها مشكلى ايجاد نخواهد 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جريان آگاه شدند، ولى به زودى درباره چگونگى برخورد با اين جمع در ميان مسلمين اختلاف افتاد، عده‌اى معتقد بودند كه بايد اين عده را طرد كرد، زيرا در واقع پشتيبان دشمنان اسلامند، ولى بعضى از افراد ظاهر بين و ساده دل با اين طرح مخالفت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 كسانى كه گواهى به توحيد </w:t>
      </w:r>
      <w:bookmarkStart w:id="530" w:name="pg14709_346296"/>
    </w:p>
    <w:p>
      <w:pPr>
        <w:pStyle w:val="BookText"/>
        <w:rPr/>
      </w:pPr>
      <w:bookmarkEnd w:id="530"/>
      <w:r>
        <w:rPr>
          <w:rFonts w:ascii="IRNazanin" w:hAnsi="IRNazanin" w:eastAsia="IRNazanin"/>
          <w:color w:val="111111"/>
          <w:sz w:val="28"/>
          <w:sz w:val="28"/>
          <w:szCs w:val="28"/>
          <w:rtl w:val="true"/>
          <w:lang w:bidi="fa-IR"/>
        </w:rPr>
        <w:t>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بجنگيم؟ و تنها به جرم اين‌كه هجرت ننمودند خون آن‌ها را حلال بشمريم؟ آيه فوق نازل شد و دسته دوم را در برابر اين اشتباه ملامت و سپس راهنمايى كرد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52248_730472459"/>
      <w:bookmarkStart w:id="532" w:name="_Toc199"/>
      <w:bookmarkEnd w:id="531"/>
      <w:r>
        <w:rPr>
          <w:rtl w:val="true"/>
        </w:rPr>
        <w:t>تفسير</w:t>
      </w:r>
      <w:bookmarkEnd w:id="532"/>
    </w:p>
    <w:p>
      <w:pPr>
        <w:pStyle w:val="BookText"/>
        <w:rPr/>
      </w:pPr>
      <w:r>
        <w:rPr>
          <w:rFonts w:ascii="IRNazanin" w:hAnsi="IRNazanin" w:eastAsia="IRNazanin"/>
          <w:color w:val="111111"/>
          <w:sz w:val="28"/>
          <w:sz w:val="28"/>
          <w:szCs w:val="28"/>
          <w:rtl w:val="true"/>
          <w:lang w:bidi="fa-IR"/>
        </w:rPr>
        <w:t>با توجه به شأن نزول بالا پيوند اين آيه و آيات بعد از آن با آياتى كه قبلاً درباره منافقان بود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مورد منافقان دو دسته شده‌ايد و هر كدام طورى قضاوت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لَكُمْ فِي الْمُنافِقِينَ فِئَتَيْنِ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يعنى اين افراد كه با ترك مهاجرت و هم‌كارى عملى با مشركان و عدم شركت در صف مجاهدان اسلام نفاق خود را آشكار ساخته‌اند نبايد در باره سرنوشت آن‌ها كسى ترديد كند، اين‌ها به طور مسلم از منافقان دست اولند، و عملشان گواه زنده عدم ايمانشان است، پس چرا بعضى فريب اظهار توحيد و ايمان آن‌ها را مى‌خورند؟ و در مقام شفاعت از آن‌ها بر مى‌آيند با اين‌كه در آيات قبل اشاره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يَشْفَعْ شَفاعَةً سَيِّئَةً يَكُنْ لَهُ كِفْلٌ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خود را در سرنوشت شوم آن‌ها سهيم مى‌نمايند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عده از منافقان به خاطر اعمال زشت و ننگينى كه انجام </w:t>
      </w:r>
    </w:p>
    <w:p>
      <w:pPr>
        <w:pStyle w:val="BookText"/>
        <w:rPr/>
      </w:pPr>
      <w:r>
        <w:rPr>
          <w:rFonts w:ascii="IRNazanin" w:hAnsi="IRNazanin" w:eastAsia="IRNazanin"/>
          <w:color w:val="111111"/>
          <w:sz w:val="28"/>
          <w:sz w:val="28"/>
          <w:szCs w:val="28"/>
          <w:rtl w:val="true"/>
          <w:lang w:bidi="fa-IR"/>
        </w:rPr>
        <w:t>داده‌اند خداوند توفيق و حمايت خويش را از آن‌ها برداشته و افكارشان را به كلى واژگونه كرده، همانند كسى كه به جاى ايستادن به روى پا، با سر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أَرْكَسَهُمْ بِما كَسَبُوا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ضمناً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بازگشت‌ها از جاده هدايت و سعادت و نجات معلول اعمال خود انسان است و اگر اين عمل به خداوند نسبت داده مى‌شود به خاطر آن است كه خداوند حكيم و هر كس را مطابق اعمال خويش كيفر مى‌دهد و به مقدار لياقت و شايستگى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خطاب به افراد ساده‌دلى كه حمايت از اين دسته منافقان مى‌نمودند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مى‌خواهيد كسانى را كه خدا بر اثر اعمال زشتشان از هدايت محروم ساخته هدايت كنيد در حالى كه چنين افراد هيچ راهى به سوى هدايت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تُرِيدُونَ أَنْ تَهْدُوا مَنْ أَضَلَّ اللَّهُ وَ 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يك سنت فناناپذير الهى است كه اثر اعمال هيچ‌كس از او جدا نمى‌شود چگونه مى‌توانيد انتظار داشته باشيد افرادى كه فكرشان آلوده و قلبشان مملو از نفاق و عملشان حمايت از دشمنان خدا است مشمول هدايت شوند اين يك انتظار بى‌دليل و نابجا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سوره نساء می‌فرماید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w:t>
      </w:r>
      <w:bookmarkStart w:id="533" w:name="pg14709_346298"/>
    </w:p>
    <w:p>
      <w:pPr>
        <w:pStyle w:val="BookText"/>
        <w:rPr/>
      </w:pPr>
      <w:bookmarkEnd w:id="533"/>
      <w:r>
        <w:rPr>
          <w:rFonts w:ascii="Amiri" w:hAnsi="Amiri" w:eastAsia="Amiri" w:cs="Amiri"/>
          <w:color w:val="111111"/>
          <w:sz w:val="28"/>
          <w:sz w:val="28"/>
          <w:szCs w:val="28"/>
          <w:rtl w:val="true"/>
          <w:lang w:bidi="ar-SA"/>
        </w:rPr>
        <w:t>يُهاجِرُوا فِي سَبِيلِ اللَّهِ فَإِنْ تَوَلَّوْا فَخُذُوهُمْ وَ اقْتُلُوهُمْ حَيْثُ وَجَدْتُمُوهُمْ وَ لا تَتَّخِذُوا مِنْهُمْ وَلِيًّا وَ لا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دوست دارند كه شما هم مانند آن‌ها كافر شويد و مساوى يكديگر گرديد، بنا بر اين از آن‌ها دوستانى انتخاب نكنيد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نمايند، اما آن‌ها كه از كار سرباز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اقدامات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هر كجا بيابيد اسير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 و از ميان آن‌ها دوست و يار و ياورى اختيار نكنيد</w:t>
      </w:r>
      <w:r>
        <w:rPr>
          <w:rFonts w:eastAsia="IRNazanin" w:cs="IRNazanin"/>
          <w:color w:val="111111"/>
          <w:sz w:val="28"/>
          <w:szCs w:val="28"/>
          <w:rtl w:val="true"/>
          <w:lang w:bidi="fa-IR"/>
        </w:rPr>
        <w:t>.»</w:t>
      </w:r>
    </w:p>
    <w:p>
      <w:pPr>
        <w:pStyle w:val="Heading5"/>
        <w:numPr>
          <w:ilvl w:val="4"/>
          <w:numId w:val="1"/>
        </w:numPr>
        <w:rPr/>
      </w:pPr>
      <w:bookmarkStart w:id="534" w:name="__RefHeading___Toc252250_730472459"/>
      <w:bookmarkStart w:id="535" w:name="_Toc200"/>
      <w:bookmarkEnd w:id="534"/>
      <w:r>
        <w:rPr>
          <w:rtl w:val="true"/>
        </w:rPr>
        <w:t>تفسير</w:t>
      </w:r>
      <w:bookmarkEnd w:id="535"/>
    </w:p>
    <w:p>
      <w:pPr>
        <w:pStyle w:val="BookText"/>
        <w:rPr/>
      </w:pPr>
      <w:r>
        <w:rPr>
          <w:rFonts w:ascii="IRNazanin" w:hAnsi="IRNazanin" w:eastAsia="IRNazanin"/>
          <w:color w:val="111111"/>
          <w:sz w:val="28"/>
          <w:sz w:val="28"/>
          <w:szCs w:val="28"/>
          <w:rtl w:val="true"/>
          <w:lang w:bidi="fa-IR"/>
        </w:rPr>
        <w:t>در تعقيب آيه قبل درباره منافقانى كه بعضى از مسلمانان ساده دل به حمايت از آن‌ها برخاسته و از آن‌ها شفاعت مى‌كردند و قرآن بيگانگى آن‌ها را از اسلام بيان داشت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درون آن‌ها به قدرى است كه نه تنها خودشان كافرند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مى‌دارند كه شما هم همانند آنان كافر شويد و مساوى يكديگر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تَكْفُرُونَ كَما كَفَرُوا فَتَكُونُونَ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آن‌ها از كافران عادى نيز بدترند، زيرا كفار معمولى دزد و غارتگر عقائد ديگران نيستند، اما اين‌ها هستند، فعاليت‌هاى پى‌گيرى براى تخريب عقايد ديگران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آن‌ها چنين هستند هرگز نبايد شما مسلمانان دوستانى از ميان آن‌ها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تَتَّخِذُوا مِنْهُمْ أَوْلِياءَ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اين‌كه در كار خود تجديد نظر كنند و دست از نفاق و تخريب بردارند و </w:t>
      </w:r>
      <w:bookmarkStart w:id="536" w:name="pg14709_346299"/>
    </w:p>
    <w:p>
      <w:pPr>
        <w:pStyle w:val="BookText"/>
        <w:rPr/>
      </w:pPr>
      <w:bookmarkEnd w:id="536"/>
      <w:r>
        <w:rPr>
          <w:rFonts w:ascii="Amiri" w:hAnsi="Amiri" w:eastAsia="Amiri" w:cs="Amiri"/>
          <w:color w:val="111111"/>
          <w:sz w:val="28"/>
          <w:sz w:val="28"/>
          <w:szCs w:val="28"/>
          <w:rtl w:val="true"/>
          <w:lang w:bidi="ar-SA"/>
        </w:rPr>
        <w:t xml:space="preserve">نشانه آن اين است كه از مركز كفر و نفاق به مركز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به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مهاجرت نمايند؛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يُهاجِرُوا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آن‌ها حاضر به مهاجرت نشدند بدانيد كه دست از كفر و نفاق خود بر نداشتند و اظهار اسلام آن‌ها</w:t>
      </w:r>
    </w:p>
    <w:p>
      <w:pPr>
        <w:pStyle w:val="BookText"/>
        <w:rPr/>
      </w:pPr>
      <w:r>
        <w:rPr>
          <w:rFonts w:ascii="Amiri" w:hAnsi="Amiri" w:eastAsia="Amiri" w:cs="Amiri"/>
          <w:color w:val="111111"/>
          <w:sz w:val="28"/>
          <w:sz w:val="28"/>
          <w:szCs w:val="28"/>
          <w:rtl w:val="true"/>
          <w:lang w:bidi="ar-SA"/>
        </w:rPr>
        <w:t>فقط به خاطر اغراض جاسوسى و تخريبى است و در اين صورت مى‌توانيد هر جا بر آن‌ها دست يافتيد، آن‌ها را اسير كنيد و يا در صورت لزوم به قتل برسانيد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فَخُذُوهُمْ وَ اقْتُلُوهُمْ حَيْثُ وَجَدْتُمُوهُمْ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پايان آيه بار ديگر تأكيد مى‌كند كه هيچ‌گاه دوست و يار و ياورى از ميان آن‌ها انتخاب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مِنْهُمْ وَلِيًّا وَ لا نَصِيراً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شدت عمل كه در آيه فوق نسبت به اين دسته از منافقان نشان داده شده به خاطر آن است كه نجات يك جامعه زنده كه در مسير يك انقلاب اصلاحى گام بر مى‌دارد، از چنگال دشمنان دوست‌نما و جاسوسان خطرناك، راهى جز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حالى كه اسلام افراد غير مسلمانى همانند يهود و نصارى را با شرائطى تحت حمايت خود قرار داده، و اجازه هيچ‌گونه مزاحمت نسبت به آن‌ها نمى‌دهد در مورد اين دسته از منافقان اين چنين شدت عمل به خرج داده است، و با اين‌كه آنان تظاهر به اسلام مى‌نمودند دستور اسارت و حتى اعدام آنان را در صورت لزوم صادر كرده است، و اين نيست مگر به خاطر آن‌كه اين گونه افراد زير پوشش اسلام مى‌توانند ضربه‌هايى بزنند كه هيچ دشمنى قادر بر آن نيست</w:t>
      </w:r>
      <w:r>
        <w:rPr>
          <w:rFonts w:eastAsia="IRNazanin" w:cs="IRNazanin"/>
          <w:color w:val="111111"/>
          <w:sz w:val="28"/>
          <w:szCs w:val="28"/>
          <w:rtl w:val="true"/>
          <w:lang w:bidi="fa-IR"/>
        </w:rPr>
        <w:t>!</w:t>
      </w:r>
    </w:p>
    <w:p>
      <w:pPr>
        <w:pStyle w:val="Heading5"/>
        <w:numPr>
          <w:ilvl w:val="4"/>
          <w:numId w:val="1"/>
        </w:numPr>
        <w:rPr/>
      </w:pPr>
      <w:bookmarkStart w:id="537" w:name="__RefHeading___Toc252252_730472459"/>
      <w:bookmarkStart w:id="538" w:name="_Toc201"/>
      <w:bookmarkEnd w:id="537"/>
      <w:r>
        <w:rPr>
          <w:rtl w:val="true"/>
        </w:rPr>
        <w:t>سؤال</w:t>
      </w:r>
      <w:bookmarkEnd w:id="5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منافقان اين بوده كه هيچ‌گاه </w:t>
      </w:r>
      <w:bookmarkStart w:id="539" w:name="pg14709_346300"/>
    </w:p>
    <w:p>
      <w:pPr>
        <w:pStyle w:val="BookText"/>
        <w:rPr/>
      </w:pPr>
      <w:bookmarkEnd w:id="539"/>
      <w:r>
        <w:rPr>
          <w:rFonts w:ascii="Amiri" w:hAnsi="Amiri" w:eastAsia="Amiri" w:cs="Amiri"/>
          <w:color w:val="111111"/>
          <w:sz w:val="28"/>
          <w:sz w:val="28"/>
          <w:szCs w:val="28"/>
          <w:rtl w:val="true"/>
          <w:lang w:bidi="ar-SA"/>
        </w:rPr>
        <w:t>دستور قتل آن‌ها را صادر نمى‌كرد مبادا دشمنان او را متهم به كشتن يارانش كنند و يا بعضى از اين مسئله سوء استفاده كرده، با افرادى كه خرده حساب داشتند به عنوان منافق بودن درآويزند و آن‌ها را به قتل برسانند</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252254_730472459"/>
      <w:bookmarkStart w:id="541" w:name="_Toc202"/>
      <w:bookmarkEnd w:id="540"/>
      <w:r>
        <w:rPr>
          <w:rtl w:val="true"/>
        </w:rPr>
        <w:t>پاسخ</w:t>
      </w:r>
      <w:bookmarkEnd w:id="541"/>
    </w:p>
    <w:p>
      <w:pPr>
        <w:pStyle w:val="BookText"/>
        <w:rPr/>
      </w:pPr>
      <w:r>
        <w:rPr>
          <w:rFonts w:ascii="IRNazanin" w:hAnsi="IRNazanin" w:eastAsia="IRNazanin"/>
          <w:color w:val="111111"/>
          <w:sz w:val="28"/>
          <w:sz w:val="28"/>
          <w:szCs w:val="28"/>
          <w:rtl w:val="true"/>
          <w:lang w:bidi="fa-IR"/>
        </w:rPr>
        <w:t>بايد توجه داشت كه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منافقان مدينه و مانند آن‌ها بوده است كه به ظواهر اسلام عمل مى‌كردند و مبارزه صريحى با اسلام و مسلمين نداشتند اما كسانى كه مانند منافقان مكه هم‌كارى روشنى با دشمنان اسلام داشتند مشمول اين حكم نبودند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542" w:name="__RefHeading___Toc252256_730472459"/>
      <w:bookmarkStart w:id="543" w:name="_Toc203"/>
      <w:bookmarkEnd w:id="542"/>
      <w:r>
        <w:rPr/>
        <w:t>27</w:t>
      </w:r>
      <w:r>
        <w:rPr>
          <w:rtl w:val="true"/>
        </w:rPr>
        <w:t xml:space="preserve">. </w:t>
      </w:r>
      <w:r>
        <w:rPr>
          <w:rtl w:val="true"/>
        </w:rPr>
        <w:t>تبانی مردان منافق با زنان منافق</w:t>
      </w:r>
      <w:bookmarkEnd w:id="543"/>
    </w:p>
    <w:p>
      <w:pPr>
        <w:pStyle w:val="Heading5"/>
        <w:numPr>
          <w:ilvl w:val="4"/>
          <w:numId w:val="1"/>
        </w:numPr>
        <w:rPr/>
      </w:pPr>
      <w:bookmarkStart w:id="544" w:name="__RefHeading___Toc252258_730472459"/>
      <w:bookmarkStart w:id="545" w:name="_Toc20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منافق و زنان منافق، همه از يك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منكر، و نهى از معروف مى‌كنند؛ و دست‌هاي‌شان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مى‌بندند؛ خدا را فراموش كردند،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رحمتش را از آن‌ها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منافقان همان فاسقانند</w:t>
      </w:r>
      <w:r>
        <w:rPr>
          <w:rFonts w:eastAsia="IRNazanin" w:cs="IRNazanin"/>
          <w:color w:val="111111"/>
          <w:sz w:val="28"/>
          <w:szCs w:val="28"/>
          <w:rtl w:val="true"/>
          <w:lang w:bidi="fa-IR"/>
        </w:rPr>
        <w:t xml:space="preserve">!» </w:t>
      </w:r>
      <w:bookmarkStart w:id="546" w:name="pg14709_346301"/>
    </w:p>
    <w:p>
      <w:pPr>
        <w:pStyle w:val="Heading5"/>
        <w:numPr>
          <w:ilvl w:val="4"/>
          <w:numId w:val="1"/>
        </w:numPr>
        <w:rPr/>
      </w:pPr>
      <w:bookmarkStart w:id="547" w:name="__RefHeading___Toc252260_730472459"/>
      <w:bookmarkStart w:id="548" w:name="_Toc205"/>
      <w:bookmarkEnd w:id="546"/>
      <w:bookmarkEnd w:id="547"/>
      <w:r>
        <w:rPr>
          <w:rtl w:val="true"/>
        </w:rPr>
        <w:t>تفسير</w:t>
      </w:r>
      <w:bookmarkEnd w:id="548"/>
    </w:p>
    <w:p>
      <w:pPr>
        <w:pStyle w:val="Heading5"/>
        <w:numPr>
          <w:ilvl w:val="4"/>
          <w:numId w:val="1"/>
        </w:numPr>
        <w:rPr/>
      </w:pPr>
      <w:bookmarkStart w:id="549" w:name="__RefHeading___Toc252262_730472459"/>
      <w:bookmarkStart w:id="550" w:name="_Toc206"/>
      <w:bookmarkEnd w:id="549"/>
      <w:r>
        <w:rPr>
          <w:rtl w:val="true"/>
        </w:rPr>
        <w:t>نشانه‌هاى منافقان</w:t>
      </w:r>
      <w:bookmarkEnd w:id="550"/>
    </w:p>
    <w:p>
      <w:pPr>
        <w:pStyle w:val="BookText"/>
        <w:rPr/>
      </w:pPr>
      <w:r>
        <w:rPr>
          <w:rFonts w:ascii="IRNazanin" w:hAnsi="IRNazanin" w:eastAsia="IRNazanin"/>
          <w:color w:val="111111"/>
          <w:sz w:val="28"/>
          <w:sz w:val="28"/>
          <w:szCs w:val="28"/>
          <w:rtl w:val="true"/>
          <w:lang w:bidi="fa-IR"/>
        </w:rPr>
        <w:t>در اين آيات نيز بحث هم‌چنان درباره منافقان و رفتار و نشانه‌هاى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نخستين آيه مورد بحث اشاره به يك مطلب كلى مى‌كند و آن اين‌كه ممكن است روح نفاق به اشكال مختلف ظاهر شود، و در چهره‌هاى متفاوت خودنمايى كند كه در ابتدا جلب توجه نكند، مخصوصاً خودنمايى روح نفاق در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متفاوت باشد، اما نبايد فريب تغيير چهره‌هاى نفاق را در ميان منافقان خورد، بلكه با دقت روشن مى‌شود كه همه در يك سلسله صفات كه قدر مشترك آنان محسوب مى‌شود شريكند،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منافق و زنان منافق همه از يك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 الْمُنافِقاتُ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ذكر پنج صفت از اوصاف آنان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مردم را به منكرات تشويق، و از نيكي‌ها باز مى‌دارند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بِالْمُنْكَرِ وَ يَنْهَوْنَ عَنِ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درست بر عكس برنامه مؤمنان راستين كه دائما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جامعه و پيراستن آن از آلودگى و فساد كوشش دارند، منافقان دائما سعى مى‌كنند كه فساد همه جا را بگيرد، و معروف و نيكى از جامعه برچيده شود، تا بهتر بتوانند در چنان محيط آلوده‌اى به اهداف شومشان برسند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دست دهنده ندارند،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دست‌هاي‌شان را مى‌بندند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در </w:t>
      </w:r>
    </w:p>
    <w:p>
      <w:pPr>
        <w:pStyle w:val="BookText"/>
        <w:rPr/>
      </w:pPr>
      <w:r>
        <w:rPr>
          <w:rFonts w:ascii="IRNazanin" w:hAnsi="IRNazanin" w:eastAsia="IRNazanin"/>
          <w:color w:val="111111"/>
          <w:sz w:val="28"/>
          <w:sz w:val="28"/>
          <w:szCs w:val="28"/>
          <w:rtl w:val="true"/>
          <w:lang w:bidi="fa-IR"/>
        </w:rPr>
        <w:t xml:space="preserve">راه خدا انفاق مى‌كنند، نه به كمك محرومان مى‌شتابند، و نه خويشاوند و آشنا از كمك مالى آن‌ها بهره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يَقْبِضُونَ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آن‌ها چون ايمان به آخرت و نتائج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در بذل اموال سخت بخيلند، هر چند آن‌ها براى رسيدن به اغراض شوم خود، اموال فراوانى خرج مى‌كنند و يا به عنوان رياكارى بذل و بخششى دارند، اما هرگز از روى اخلاص و براى خدا دست به چنين كارى نمى‌زنند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و گفتار و رفتارشان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وضع زندگى آن‌ها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آن‌ها را از بركات و توفيقات و مواهب خود فراموش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آن‌ها معامله فراموشى كرده است و آثار اين دو فراموشى در تمام زندگى آنان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معنى فراموشى واقعى نيست، بلكه كنايه از اين است كه با آن‌ها معامله شخص فراموشكار مى‌كند، يعنى هيچ‌گونه سهمى از رحمت و توفيق خود براى آن‌ها قائل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تعبير حتى در سخنان روزمره نيز ديده مى‌شود كه مثلاً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وظيفه خود را فراموش كردى، ما هم به هنگام پرداختن مزد و پاداش تو را فراموش خواهيم كرد، يعنى مزد و پاداشى به تو نخواهيم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كرارا وارد شده است‌</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نسيان پروردگار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نسيان آن‌ها عطف شده است، يعنى فراموشكارى آن‌ها نسبت به فرمان الهى و ذات پاك او اثرش اين </w:t>
      </w:r>
    </w:p>
    <w:p>
      <w:pPr>
        <w:pStyle w:val="BookText"/>
        <w:rPr/>
      </w:pPr>
      <w:r>
        <w:rPr>
          <w:rFonts w:ascii="Amiri" w:hAnsi="Amiri" w:eastAsia="Amiri" w:cs="Amiri"/>
          <w:color w:val="111111"/>
          <w:sz w:val="28"/>
          <w:sz w:val="28"/>
          <w:szCs w:val="28"/>
          <w:rtl w:val="true"/>
          <w:lang w:bidi="ar-SA"/>
        </w:rPr>
        <w:t>است كه خدا هم آن‌ها را از مواهب خويش محروم مى‌سازد و اين نتيجه عمل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فاسقند و بيرون از دائره اطاعت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آيه فوق درباره صفات مشترك منافقان گفته شد در هر عصر و زمانى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ما با چهره‌هاى جديدى كه به خود گرفته‌اند، در اصول فوق همانند منافقان قرون پيشين هستند، هم تشويق به فساد مى‌كنند، هم جلو كار نيك را مى‌گيرند، هم بخيل و ممسكند، و هم خدا را در تمام زندگانيشان فراموش كرده‌اند، و هم قانون‌شكن و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با تمام اين اوصاف، مدعى ايمان به خدا و اعتقاد محكم و مبرم به مبانى دينى و اسلامى نيز هستند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 الْمُنافِقاتُ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لَعَنَهُمُ اللَّهُ وَ لَهُمْ عَذابٌ 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مفسرين گفته‌اند كه اين دو آيه جمله مستانفه هستند كه حال عموم منافقين را متعرض شده و اوصاف عمومى و جامع ايشان را به عنوان معرفى برمى‌شمارند، و كيفرى را كه خداوند در عاقبت امرشان به ايشان مى‌دهد نام برده آن گاه متعرض حال عموم مؤمنين شده ايشان را هم به صفات جامعى كه دارند معرفى نموده و مطالبى كه مايه تنبيه و بيدارى ايشان است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در باره آنان درست در مقابل سخنانى باشد كه در باره منافقين به ميان آمده، دليل اين معنا اين است كه جزاى كفار را با منافقين يك جا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الْمُنافِقِينَ وَ الْمُنافِقاتِ وَ الْكُفَّارَ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ظاهر امر اين است كه اين آيه در مقام تعليل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نَعْفُ عَنْ طائِفَةٍ مِنْكُمْ نُعَذِّبْ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آيه قبلى بود، و سياق مخاطب بودن منافقين هنوز باقى است و قطع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قبلى چون دلالت مى‌كرد بر اين‌كه خداوند منافقين را رها نمى‌كند تا آن‌كه بجرم نفاقشان عذابشان كند و اگر بعضى از ايشان را به خاطر حكمت و مصلحتى عفو كند، ديگران را عذاب خواهد كرد؛ لذا جاى اين سؤال بود كه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كه عده‌اى را به خاطر عفو رها كند و عده ديگرى را دست‌گير و عذاب كند؟ و آيا اين از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كرد در بلخ آهنگرى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مسگرى</w:t>
      </w:r>
    </w:p>
    <w:p>
      <w:pPr>
        <w:pStyle w:val="BookText"/>
        <w:rPr/>
      </w:pPr>
      <w:r>
        <w:rPr>
          <w:rFonts w:ascii="IRNazanin" w:hAnsi="IRNazanin" w:eastAsia="IRNazanin"/>
          <w:color w:val="111111"/>
          <w:sz w:val="28"/>
          <w:sz w:val="28"/>
          <w:szCs w:val="28"/>
          <w:rtl w:val="true"/>
          <w:lang w:bidi="fa-IR"/>
        </w:rPr>
        <w:t>نيست؟ و چون جاى اين سؤال بوده سبب را ذكر كرده تا جواب اين اشكال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است كه چون منافقين همه سر و ته يك كرباسند و در صفات خبيث و اعمال زشت با هم شركت دارند، قهراً در كيفر اعمال و عاقبت احوال نيز با هم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زنان منافق را هم ذكر كرده با اين‌كه قبلاً صحبتى از زنان منافق به ميان نيامده بود، بعيد نيست براى اين باشد كه شدت ارتباط و كمال اتحاد ميان آنان را برساند و بفهماند كه در صفات نفسانى همه يك جورند، و نيز اشاره كرده باشد به اين‌كه پاره‌اى از زنان نيز اعضاى مؤثرى هستند در اجراء برنامه‌هاى منافقين و رل‌هاى مهمى را مى‌توانند در اين جامعه فاسد بازى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كسى تعجب كند كه چطور خداوند بعضى از منافقين را به علتى رها كرد و بعضى ديگر را عذاب مى‌كند، زيرا زنان و </w:t>
      </w:r>
      <w:bookmarkStart w:id="551" w:name="pg14709_346305"/>
    </w:p>
    <w:p>
      <w:pPr>
        <w:pStyle w:val="BookText"/>
        <w:rPr/>
      </w:pPr>
      <w:bookmarkEnd w:id="551"/>
      <w:r>
        <w:rPr>
          <w:rFonts w:ascii="IRNazanin" w:hAnsi="IRNazanin" w:eastAsia="IRNazanin"/>
          <w:color w:val="111111"/>
          <w:sz w:val="28"/>
          <w:sz w:val="28"/>
          <w:szCs w:val="28"/>
          <w:rtl w:val="true"/>
          <w:lang w:bidi="fa-IR"/>
        </w:rPr>
        <w:t>مردان منافق محكوم به نوعى وحدت روحى هستند كه همه را به صورت يك فرد درمى‌آورد و همه را در اوصاف و اعمال و كيفر الهى شريك مى‌سازد، و به همين جهت صحيح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بعضى را عفو كنيم بعض ديگر را عذاب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منافقين امر به منكر و نهى از معروف مى‌كردند و از انفاق در راه خدا خوددارى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با اعراض از ياد خدا، خدا را فراموش كرده بودند، و چون مردمى فاسق و خارج از زى بندگى بودند خدا هم آنان را فراموش كرد و آن پاداش‌هايى كه 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به ياد مقام پروردگارشان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به آن‌ها نداد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552" w:name="__RefHeading___Toc252264_730472459"/>
      <w:bookmarkStart w:id="553" w:name="_Toc207"/>
      <w:bookmarkEnd w:id="552"/>
      <w:r>
        <w:rPr/>
        <w:t>28</w:t>
      </w:r>
      <w:r>
        <w:rPr>
          <w:rtl w:val="true"/>
        </w:rPr>
        <w:t xml:space="preserve">. </w:t>
      </w:r>
      <w:r>
        <w:rPr>
          <w:rtl w:val="true"/>
        </w:rPr>
        <w:t>منافقین از حق و حقیقت، رویگردانند</w:t>
      </w:r>
      <w:bookmarkEnd w:id="553"/>
    </w:p>
    <w:p>
      <w:pPr>
        <w:pStyle w:val="Heading5"/>
        <w:numPr>
          <w:ilvl w:val="4"/>
          <w:numId w:val="1"/>
        </w:numPr>
        <w:rPr/>
      </w:pPr>
      <w:bookmarkStart w:id="554" w:name="__RefHeading___Toc252266_730472459"/>
      <w:bookmarkStart w:id="555" w:name="_Toc20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يَعْلَمُ سِرَّهُمْ وَ نَجْواهُمْ وَ أَنَّ اللَّهَ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خدا از فضل خود به آن‌ها بخشيد، بخل ورزيدند و سرپيچى 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از پيمان الهى تخلّف جستند؛ و به خاطر آن است كه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نمى‌دانستند كه خداوند، اسرار و سخنان درگوشى آن‌ها را مى‌داند؛ و خداوند داناى همه غيبها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6" w:name="pg14709_346306"/>
    </w:p>
    <w:p>
      <w:pPr>
        <w:pStyle w:val="Heading5"/>
        <w:numPr>
          <w:ilvl w:val="4"/>
          <w:numId w:val="1"/>
        </w:numPr>
        <w:rPr/>
      </w:pPr>
      <w:bookmarkStart w:id="557" w:name="__RefHeading___Toc252268_730472459"/>
      <w:bookmarkStart w:id="558" w:name="_Toc209"/>
      <w:bookmarkEnd w:id="556"/>
      <w:bookmarkEnd w:id="557"/>
      <w:r>
        <w:rPr>
          <w:rtl w:val="true"/>
        </w:rPr>
        <w:t>تفسیر</w:t>
      </w:r>
      <w:bookmarkEnd w:id="558"/>
    </w:p>
    <w:p>
      <w:pPr>
        <w:pStyle w:val="BookText"/>
        <w:rPr/>
      </w:pPr>
      <w:r>
        <w:rPr>
          <w:rFonts w:ascii="IRNazanin" w:hAnsi="IRNazanin" w:eastAsia="IRNazanin"/>
          <w:color w:val="111111"/>
          <w:sz w:val="28"/>
          <w:sz w:val="28"/>
          <w:szCs w:val="28"/>
          <w:rtl w:val="true"/>
          <w:lang w:bidi="fa-IR"/>
        </w:rPr>
        <w:t xml:space="preserve">ولى اين سخن را تنها زمانى مى‌گفتند كه دستشان از همه چيز تهى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هنگامى كه خداوند از فضل و رحمتش سرمايه‌هايى به آنان داد، بخل ورزيدند و سرپيچى كردند و روگردان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 مِنْ فَضْلِهِ بَخِلُوا بِهِ وَ تَوَلَّوْا وَ هُمْ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و اين پيمان شكنى و بخل نتيجه‌اش اين شد كه روح نفاق به طور مستمر و پايدار در دل آنان ريشه كند و تا روز قيامت و هنگامى كه خدا را ملاقات مى‌كنند ادامه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 إِلى 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به خاطر آن است كه از عهدى كه با خدا بستند تخلف كردند، و به خاطر آن است كه مرتبا دروغ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أَخْلَفُوا اللَّهَ ما وَعَدُوهُ وَ بِما كانُوا يَكْذِبُونَ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آن‌ها را با اين جمله مورد سرزنش و توبيخ قرار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نمى‌دانند خداوند اسرار درون آن‌ها را مى‌داند، و سخنان آهسته و در گوشى آنان را مى‌شنود، و خداوند از همه غيوب و پنهانيها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يَعْلَمُوا أَنَّ اللَّهَ يَعْلَمُ سِرَّهُمْ وَ نَجْواهُمْ وَ أَنَّ اللَّهَ عَلَّامُ الْغُيُوبِ</w:t>
      </w:r>
      <w:r>
        <w:rPr>
          <w:rFonts w:eastAsia="IRNazanin" w:cs="IRNazanin"/>
          <w:color w:val="111111"/>
          <w:sz w:val="28"/>
          <w:szCs w:val="28"/>
          <w:rtl w:val="true"/>
          <w:lang w:bidi="fa-IR"/>
        </w:rPr>
        <w:t>».</w:t>
      </w:r>
    </w:p>
    <w:p>
      <w:pPr>
        <w:pStyle w:val="Heading5"/>
        <w:numPr>
          <w:ilvl w:val="4"/>
          <w:numId w:val="1"/>
        </w:numPr>
        <w:rPr/>
      </w:pPr>
      <w:bookmarkStart w:id="559" w:name="__RefHeading___Toc252270_730472459"/>
      <w:bookmarkStart w:id="560" w:name="_Toc210"/>
      <w:bookmarkEnd w:id="559"/>
      <w:r>
        <w:rPr>
          <w:rtl w:val="true"/>
        </w:rPr>
        <w:t>نکات</w:t>
      </w:r>
      <w:bookmarkEnd w:id="560"/>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خوبى استفاده مى‌شود كه بسيارى از گناهان و صفات زشت، و حتى كفر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زيرا جمله فوق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پيمان شكنى آن‌ها سبب شد كه نفاق در دل‌هاي‌شان ريشه دواند، و همين گونه است گناهان و كارهاى خلاف ديگر، و لذا</w:t>
      </w:r>
    </w:p>
    <w:p>
      <w:pPr>
        <w:pStyle w:val="BookText"/>
        <w:rPr/>
      </w:pPr>
      <w:r>
        <w:rPr>
          <w:rFonts w:ascii="IRNazanin" w:hAnsi="IRNazanin" w:eastAsia="IRNazanin"/>
          <w:color w:val="111111"/>
          <w:sz w:val="28"/>
          <w:sz w:val="28"/>
          <w:szCs w:val="28"/>
          <w:rtl w:val="true"/>
          <w:lang w:bidi="fa-IR"/>
        </w:rPr>
        <w:t>در بعضى از عبارات مى‌خوانيم كه گاهى گناهان بزرگ سبب مى‌شود كه انسان بى‌ايمان از دنيا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معمولاً درباره قيامت آمده است، درست است كه با مرگ، دوران عمل پايان مى‌يابد، و پرونده كار نيك و بد بسته مى‌شود، ولى آثار آن‌ها هم‌چنان در روح انسان تا قيامت بر قرار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احتمال را هم داده‌اند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زمانى كه نتيجه و كيفر بخل خويش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احتمال داده شده است كه منظور از ملاقات پروردگار لحظه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اين‌ها خلاف ظاهر آيه است، و ظاهر همان است كه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فوق نيز استفاده مى‌شود كه پيمان شكنى و دروغ از صفات منافقان است و آن‌ها هستند كه پيمان خود را كه با تأكيدات فراوان با خدا بسته‌اند زير پا مى‌گذارند، و حتى به پروردگار خويش دروغ مى‌گويند، حديث معروفى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اين حقيقت را تأكيد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للمنافق ثلاث علامات، اذا حدث كذب، و اذا وعد اخلف، و اذا ائتمن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دروغ مى‌گويد، و به هنگامى كه وعده مى‌دهد تخلف مى‌كند، و هر گاه امانتى به او بسپارند، در آن خيانت مى‌نمايد</w:t>
      </w:r>
      <w:r>
        <w:rPr>
          <w:rFonts w:eastAsia="IRNazanin" w:cs="IRNazanin"/>
          <w:color w:val="111111"/>
          <w:sz w:val="28"/>
          <w:szCs w:val="28"/>
          <w:rtl w:val="true"/>
          <w:lang w:bidi="fa-IR"/>
        </w:rPr>
        <w:t>.»</w:t>
      </w:r>
      <w:r>
        <w:rPr>
          <w:rStyle w:val="FootnoteAnchor"/>
          <w:rtl w:val="true"/>
        </w:rPr>
        <w:footnoteReference w:id="29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در داستان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ثعلبه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سه نشانه وجود دارد، او هم </w:t>
      </w:r>
    </w:p>
    <w:p>
      <w:pPr>
        <w:pStyle w:val="BookText"/>
        <w:rPr/>
      </w:pPr>
      <w:r>
        <w:rPr>
          <w:rFonts w:ascii="IRNazanin" w:hAnsi="IRNazanin" w:eastAsia="IRNazanin"/>
          <w:color w:val="111111"/>
          <w:sz w:val="28"/>
          <w:sz w:val="28"/>
          <w:szCs w:val="28"/>
          <w:rtl w:val="true"/>
          <w:lang w:bidi="fa-IR"/>
        </w:rPr>
        <w:t>دروغ گفت و هم پيمان شكنى كرد، و هم در اموالى كه خداوند به عنوان امانت خويش به او سپرده بود خيانت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به صورت مؤكدترى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آمده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كن فيه كان منافقا و ان صام و صلى و زعم انه مسلم من اذا ائتمن خان، و اذا حدث كذب، و اذا وعد اخلف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چيز است در هر كس باشد منافق است، هر چند روزه بگيرد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امانت خيانت كند، و در سخن دروغ گويد، و به هنگام وعده تخلف جويد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البته ممكن است به ندرت گناهان فوق از افراد با ايمان صادر شود و سپس توبه كنند، ولى استمرار آن نشانه روح نفاق و منافق‌گرى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نيز لازم به تذكر است كه آن‌چه در آيات فوق خوانديم يك بحث تاريخى و مربوط به زمان گذشته نبود، بلكه بيان يك واقعيت اخلاقى و اجتماعى است كه در هر عصر و زمان، و در هر جامعه‌اى، بدون استثناء، نمونه‌هاى فراوانى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اطراف خود نگاه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شايد اگر به خودمان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تفكر او را، در چهره‌هاى مختلف، مى‌يابيم، چه بسيارند كسانى كه در شرائط عادى يا به هنگامى كه تنگ‌دستند، در صف مؤمنان داغ و قرص و محكم قرار دارند، در همه جلسات مذهبى حاضرند، پاى هر پرچم اصلاحى سينه مى‌زنند، با هر منادى حق و عدالت هم صدا هستند، و براى كارهاى نيك گريبان چاك مى‌كنند، و در برابر هر فسادى فرياد مى‌كشند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به هنگامى كه به اصطلاح، درى به تخته مى‌خورد، به نوايى مى‌رسند پست و مقامى پيدا مى‌كنند، و سرى در ميان سرها در مى‌آورند، يك مرتبه تغيير چهره و بالاتر از آن تغيير ماهيت مى‌دهند، آن شور و عشق سوزان نسبت به خدا و دين در آن‌ها فروكش مى‌كند، ديگر در جلسات سازنده خبرى از آنان نيست، در هيچ برنامه اصلاحى حضور ندارند، نه براى حق گريبان چاك مى‌كنند و نه ديگر در برابر باطل فرياد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كه محلى از اعراب نداشتند و موقعيتى در اجتماع، هزار گونه عهد و پيمان با خدا و خلق خدا بسته بودند، كه اگر روزى امكاناتى پيدا كنند، چنين و چنان خواهند كرد، و حتى هزار گونه ايراد و انتقاد به متمكنان وظيفه‌نشناس داشتند، اما آن روز كه وضعشان دگرگون شد تمام عهد و پيمانها را به دست فراموشى سپردند، و همه ايرادها و انتقادها هم‌چون برف در تابستان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كم ظرفيتى يكى از نشانه‌هاى بارز منافقان است، مگر نفاق چيزى جز دو چهره بودن و يا دوگانگى شخصيت هست؟ تاريخچه زندگى اين‌گونه افراد بارزترين نمونه دوگانگى شخصيت است، اصولاً انسان با ظرفيت دو شخصيتى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نفاق هم‌چون ايمان داراى مراحل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چنان اين خوى پليد در روحشان رسوخ كرده كه در قلبشان اثرى از ايمان به خدا باقى نمانده، هر چند خود را در صف مومنان جا زده‌اند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گروهى ديگر با اين‌كه داراى ايمان ضعيفى هستند، و واقعا مسلمانند، اعمالى را مرتكب مى‌شوند كه متناسب وضع منافقان است، و رنگى از دوگانگى </w:t>
      </w:r>
      <w:bookmarkStart w:id="561" w:name="pg14709_346310"/>
    </w:p>
    <w:p>
      <w:pPr>
        <w:pStyle w:val="BookText"/>
        <w:rPr/>
      </w:pPr>
      <w:bookmarkEnd w:id="561"/>
      <w:r>
        <w:rPr>
          <w:rFonts w:ascii="IRNazanin" w:hAnsi="IRNazanin" w:eastAsia="IRNazanin"/>
          <w:color w:val="111111"/>
          <w:sz w:val="28"/>
          <w:sz w:val="28"/>
          <w:szCs w:val="28"/>
          <w:rtl w:val="true"/>
          <w:lang w:bidi="fa-IR"/>
        </w:rPr>
        <w:t>شخصيت دارد، آن كس كه پيوسته دروغ مى‌گويد، ولى ظاهرش صدق و راستى است، آيا دو چهره و منافق نيست؟</w:t>
      </w:r>
    </w:p>
    <w:p>
      <w:pPr>
        <w:pStyle w:val="BookText"/>
        <w:rPr/>
      </w:pPr>
      <w:r>
        <w:rPr>
          <w:rFonts w:ascii="IRNazanin" w:hAnsi="IRNazanin" w:eastAsia="IRNazanin"/>
          <w:color w:val="111111"/>
          <w:sz w:val="28"/>
          <w:sz w:val="28"/>
          <w:szCs w:val="28"/>
          <w:rtl w:val="true"/>
          <w:lang w:bidi="fa-IR"/>
        </w:rPr>
        <w:t>كسى كه ظاهراً امين است و به همين دليل مورد اعتماد مردم مى‌باشد كه امانت‌هاى خود را به او مى‌سپارند، اما در واقع در آن‌ها خيانت مى‌كند، آيا گرفتار دوگانگى شخصيت نمى‌باشد؟</w:t>
      </w:r>
    </w:p>
    <w:p>
      <w:pPr>
        <w:pStyle w:val="BookText"/>
        <w:rPr/>
      </w:pPr>
      <w:r>
        <w:rPr>
          <w:rFonts w:ascii="IRNazanin" w:hAnsi="IRNazanin" w:eastAsia="IRNazanin"/>
          <w:color w:val="111111"/>
          <w:sz w:val="28"/>
          <w:sz w:val="28"/>
          <w:szCs w:val="28"/>
          <w:rtl w:val="true"/>
          <w:lang w:bidi="fa-IR"/>
        </w:rPr>
        <w:t>هم‌چنين آيا آن‌ها كه عهد و پيمان مى‌بندند، ولى هرگز پايبند به آن نيستند عملشان عمل منافقان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از بزرگ‌ترين بلاهاى اجتماعى و عوامل عقب‌ماندگى وجود همين گونه منافقان در جوامع انسانى است، و اگر چشم بر هم نگذاريم و به خودمان دروغ نگوئيم چه بسيار مى‌توانيم از اين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و در جوامع اسلامى بشمريم، و عجب اين‌كه با اين‌همه عيب و ننگ و دور افتادگى از روح تعليمات اسلام باز گناه عقب افتادگى خود را به گردن اسلام مى‌گذاريم</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562" w:name="__RefHeading___Toc252272_730472459"/>
      <w:bookmarkStart w:id="563" w:name="_Toc211"/>
      <w:bookmarkEnd w:id="562"/>
      <w:r>
        <w:rPr/>
        <w:t>29</w:t>
      </w:r>
      <w:r>
        <w:rPr>
          <w:rtl w:val="true"/>
        </w:rPr>
        <w:t xml:space="preserve">. </w:t>
      </w:r>
      <w:r>
        <w:rPr>
          <w:rtl w:val="true"/>
        </w:rPr>
        <w:t>كار شكنى‌های منافقان</w:t>
      </w:r>
      <w:bookmarkEnd w:id="563"/>
    </w:p>
    <w:p>
      <w:pPr>
        <w:pStyle w:val="Heading5"/>
        <w:numPr>
          <w:ilvl w:val="4"/>
          <w:numId w:val="1"/>
        </w:numPr>
        <w:rPr/>
      </w:pPr>
      <w:bookmarkStart w:id="564" w:name="__RefHeading___Toc252274_730472459"/>
      <w:bookmarkStart w:id="565" w:name="_Toc21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 وَ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آن‌هايى كه از مؤمنان اطاعت كار، در صدقاتشان </w:t>
      </w:r>
      <w:bookmarkStart w:id="566" w:name="pg14709_346311"/>
    </w:p>
    <w:p>
      <w:pPr>
        <w:pStyle w:val="BookText"/>
        <w:rPr/>
      </w:pPr>
      <w:bookmarkEnd w:id="566"/>
      <w:r>
        <w:rPr>
          <w:rFonts w:ascii="IRNazanin" w:hAnsi="IRNazanin" w:eastAsia="IRNazanin"/>
          <w:color w:val="111111"/>
          <w:sz w:val="28"/>
          <w:sz w:val="28"/>
          <w:szCs w:val="28"/>
          <w:rtl w:val="true"/>
          <w:lang w:bidi="fa-IR"/>
        </w:rPr>
        <w:t xml:space="preserve">عيب‌جويى مى‌كنند،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خود دسترسى ندارند، مسخره مى‌نمايند، خدا آن‌ها را مسخره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استهزاكنندگان را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براى آن‌ها استغفار كنى، و چه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براى آن‌ها استغفار كنى، هرگز خدا آن‌ها را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و پيامبرش را انكار كردند؛ و خداوند جمعيّت فاسقان را هدايت نمى‌كند</w:t>
      </w:r>
      <w:r>
        <w:rPr>
          <w:rFonts w:eastAsia="IRNazanin" w:cs="IRNazanin"/>
          <w:color w:val="111111"/>
          <w:sz w:val="28"/>
          <w:szCs w:val="28"/>
          <w:rtl w:val="true"/>
          <w:lang w:bidi="fa-IR"/>
        </w:rPr>
        <w:t>!»</w:t>
      </w:r>
    </w:p>
    <w:p>
      <w:pPr>
        <w:pStyle w:val="Heading5"/>
        <w:numPr>
          <w:ilvl w:val="4"/>
          <w:numId w:val="1"/>
        </w:numPr>
        <w:rPr/>
      </w:pPr>
      <w:bookmarkStart w:id="567" w:name="__RefHeading___Toc252276_730472459"/>
      <w:bookmarkStart w:id="568" w:name="_Toc213"/>
      <w:bookmarkEnd w:id="567"/>
      <w:r>
        <w:rPr>
          <w:rtl w:val="true"/>
        </w:rPr>
        <w:t>تفسیر</w:t>
      </w:r>
      <w:bookmarkEnd w:id="568"/>
    </w:p>
    <w:p>
      <w:pPr>
        <w:pStyle w:val="BookText"/>
        <w:rPr/>
      </w:pPr>
      <w:r>
        <w:rPr>
          <w:rFonts w:ascii="IRNazanin" w:hAnsi="IRNazanin" w:eastAsia="IRNazanin"/>
          <w:color w:val="111111"/>
          <w:sz w:val="28"/>
          <w:sz w:val="28"/>
          <w:szCs w:val="28"/>
          <w:rtl w:val="true"/>
          <w:lang w:bidi="fa-IR"/>
        </w:rPr>
        <w:t>در اين آيات اشاره به يكى ديگر از صفات عمومى منافقان شده است كه آن‌ها افرادى لجوج، بهانه‌جو، و ايرادگير، و كارشكن هستند، هر كار مثبتى را، با وصله‌هاى نامناسبى تحقير كرده، و بد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مردم را در انجام كارهاى نيك دل‌سرد سازند، و هم تخم بدبينى و سوء ظن را در افكار بپاشند، و به اين وسيله چرخ‌هاى فعاليت‌هاى مفيد و سازنده در اجتماع از كار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شديدا اين روش غير انسانى آن‌ها را نكوهش مى‌كند، و مسلمانان را از آن آگاه مى‌سازد، تا تحت تأثير اين‌گونه القائات سوء قرار نگيرند و هم منافقان بدانند كه حناى آنان در جامعه اسلامى رنگى ندارد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افراد نيكوكار مؤمنين در پرداختن صدقات و كمك‌هاى صادقانه، عيب مى‌گيرند، و مخصوصاً آن‌ها كه افراد با ايمان تنگ‌دست را كه دسترسى جز به كمك‌هاى مختصر ندارند، مسخره مى‌كنند، خداوند آنان را مسخره مى‌كند، و عذاب دردناك در انتظار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يَلْمِزُونَ الْمُطَّوِّعِينَ مِنَ الْمُؤْمِنِينَ فِي الصَّدَقاتِ وَ الَّذِينَ لا يَجِدُونَ إِلَّا جُهْدَهُمْ فَيَسْخَرُونَ مِنْهُمْ سَخِرَ اللَّهُ مِنْهُمْ وَ لَهُمْ عَذابٌ أَلِيمٌ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طنز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عيب‌جويى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اطاعت است، ولى معمولاً اين كلمه به افراد نيكوكار و آن‌هايى كه علاوه بر واجبات به مستحبات نيز عمل مى‌كنند اطلاق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فوق استفاده مى‌شود كه منافقان از گروهى عيب‌جويى مى‌كردند، و گروهى را مسخره مى‌نمودند، روشن است، سخريه در باره كسانى بوده كه تنها قادر به كمك مختصرى به ارتش اسلام بودند، و لا بد</w:t>
      </w:r>
    </w:p>
    <w:p>
      <w:pPr>
        <w:pStyle w:val="BookText"/>
        <w:rPr/>
      </w:pPr>
      <w:r>
        <w:rPr>
          <w:rFonts w:ascii="Amiri" w:hAnsi="Amiri" w:eastAsia="Amiri" w:cs="Amiri"/>
          <w:color w:val="111111"/>
          <w:sz w:val="28"/>
          <w:sz w:val="28"/>
          <w:szCs w:val="28"/>
          <w:rtl w:val="true"/>
          <w:lang w:bidi="ar-SA"/>
        </w:rPr>
        <w:t>عيب‌جويى مربوط به كسانى بوده كه به عكس آن‌ها كمك‌هاى فراوانى داشتند، دومى را به عنوان رياكارى و اولى را به عنوان كم كارى تخطئه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تأكيد بيش‌ترى روى مجازات اين گروه از منافقان نموده و آخرين تهديد را ذكر مى‌كند به اين ترتيب كه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براى آن‌ها استغفار كنى و چه نكنى، حتى اگر هفتاد بار براى آن‌ها از خداوند طلب آمرزش نمايى هرگز خدا آن‌ها را نمى‌بخشد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سَبْعِينَ مَرَّةً فَلَنْ يَغْفِرَ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آن‌ها خدا و پيامبرش را انكار كردند و راه كفر پيش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كفر آن‌ها را به دره نفاق و آثار شوم آن افكند؛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كَفَرُوا بِاللَّهِ وَ رَسُولِهِ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هدايت خدا شامل حال كسانى مى‌شود كه در طريق حق‌طلبى گام برمى‌دارند و جوياى حقيقتند،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فاسق و گنه‌كار و منافق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يَهْدِي الْقَوْمَ الْفاسِقِينَ</w:t>
      </w:r>
      <w:r>
        <w:rPr>
          <w:rFonts w:eastAsia="IRNazanin" w:cs="IRNazanin"/>
          <w:color w:val="111111"/>
          <w:sz w:val="28"/>
          <w:szCs w:val="28"/>
          <w:rtl w:val="true"/>
          <w:lang w:bidi="fa-IR"/>
        </w:rPr>
        <w:t xml:space="preserve">». </w:t>
      </w:r>
      <w:bookmarkStart w:id="569" w:name="pg14709_346313"/>
    </w:p>
    <w:p>
      <w:pPr>
        <w:pStyle w:val="Heading5"/>
        <w:numPr>
          <w:ilvl w:val="4"/>
          <w:numId w:val="1"/>
        </w:numPr>
        <w:rPr/>
      </w:pPr>
      <w:bookmarkStart w:id="570" w:name="__RefHeading___Toc252278_730472459"/>
      <w:bookmarkStart w:id="571" w:name="_Toc214"/>
      <w:bookmarkEnd w:id="569"/>
      <w:bookmarkEnd w:id="570"/>
      <w:r>
        <w:rPr>
          <w:rtl w:val="true"/>
        </w:rPr>
        <w:t>نکات</w:t>
      </w:r>
      <w:bookmarkEnd w:id="571"/>
    </w:p>
    <w:p>
      <w:pPr>
        <w:pStyle w:val="Heading6"/>
        <w:numPr>
          <w:ilvl w:val="5"/>
          <w:numId w:val="1"/>
        </w:numPr>
        <w:rPr/>
      </w:pPr>
      <w:bookmarkStart w:id="572" w:name="__RefHeading___Toc252280_730472459"/>
      <w:bookmarkStart w:id="573" w:name="_Toc215"/>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6"/>
        <w:numPr>
          <w:ilvl w:val="5"/>
          <w:numId w:val="1"/>
        </w:numPr>
        <w:rPr/>
      </w:pPr>
      <w:bookmarkStart w:id="574" w:name="__RefHeading___Toc252282_730472459"/>
      <w:bookmarkStart w:id="575" w:name="_Toc216"/>
      <w:bookmarkEnd w:id="574"/>
      <w:r>
        <w:rPr/>
        <w:t>1</w:t>
      </w:r>
      <w:r>
        <w:rPr>
          <w:rtl w:val="true"/>
        </w:rPr>
        <w:t xml:space="preserve">. </w:t>
      </w:r>
      <w:r>
        <w:rPr>
          <w:rtl w:val="true"/>
        </w:rPr>
        <w:t>اهميت به كيفيت كار است نه كميت</w:t>
      </w:r>
      <w:bookmarkEnd w:id="575"/>
    </w:p>
    <w:p>
      <w:pPr>
        <w:pStyle w:val="BookText"/>
        <w:rPr/>
      </w:pPr>
      <w:r>
        <w:rPr>
          <w:rFonts w:ascii="IRNazanin" w:hAnsi="IRNazanin" w:eastAsia="IRNazanin"/>
          <w:color w:val="111111"/>
          <w:sz w:val="28"/>
          <w:sz w:val="28"/>
          <w:szCs w:val="28"/>
          <w:rtl w:val="true"/>
          <w:lang w:bidi="fa-IR"/>
        </w:rPr>
        <w:t>اين حقيقت به خوبى از آيات قرآن به دست مى‌آيد كه اسلام در هيچ موردى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مقدار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نكرده، بلكه همه جا اهميت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براى اخلاص و نيت پاك، ارزش فوق‌العاده‌اى قائل شده كه آيات فوق نمونه‌اى از اين منطق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ديديم براى عمل مختصر كارگر مسلمانى كه شبى را تا صبح نخوابيده، و با قلبى پر از عشق به خدا، و اخلاص و احساس مسئوليت در برابر مشكلات جامعه اسلامى، كار كرده و توانسته است با اين بيدار خوابى يك من خرما به سپاه اسلام در لحظات حساس كمك كند، فوق‌العاده اهميت قائل شده، و كسانى را كه اين‌گونه اعمال ظاهراً كوچك و واقعا بزرگ را تحقير مى‌كنند، شديدا توبيخ و تهديد مى‌كند، و مى‌گويد مجازات دردناك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موضوع اين حقيقت نيز روشن مى‌شود كه در يك جامعه سالم اسلامى به هنگام بروز مشكلات، همه بايد احساس مسئوليت كنند، نبايد چشم‌ها تنها به متمكنان دوخته شود، چرا كه اسلام متعلق به همه است، و همه بايد در حفظ آن از جان و دل بكوشند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اين است كه هر كس از مقدار توانايى خود دريغ ندارد، سخن از بسيار و كم نيست، سخن از احساس مسئوليت و اخلاص است، قابل توجه اين‌كه در </w:t>
      </w:r>
      <w:bookmarkStart w:id="576" w:name="pg14709_346314"/>
    </w:p>
    <w:p>
      <w:pPr>
        <w:pStyle w:val="BookText"/>
        <w:rPr/>
      </w:pPr>
      <w:bookmarkEnd w:id="576"/>
      <w:r>
        <w:rPr>
          <w:rFonts w:ascii="IRNazanin" w:hAnsi="IRNazanin" w:eastAsia="IRNazanin"/>
          <w:color w:val="111111"/>
          <w:sz w:val="28"/>
          <w:sz w:val="28"/>
          <w:szCs w:val="28"/>
          <w:rtl w:val="true"/>
          <w:lang w:bidi="fa-IR"/>
        </w:rPr>
        <w:t>حديثى مى‌خوانيم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الصدقة افضل؛ كدام صدقه و كمك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المقل؛ مقدار توانايى افراد كم در آمد</w:t>
      </w:r>
      <w:r>
        <w:rPr>
          <w:rFonts w:eastAsia="IRNazanin" w:cs="IRNazanin"/>
          <w:color w:val="111111"/>
          <w:sz w:val="28"/>
          <w:szCs w:val="28"/>
          <w:rtl w:val="true"/>
          <w:lang w:bidi="fa-IR"/>
        </w:rPr>
        <w:t>!».</w:t>
      </w:r>
    </w:p>
    <w:p>
      <w:pPr>
        <w:pStyle w:val="Heading5"/>
        <w:numPr>
          <w:ilvl w:val="4"/>
          <w:numId w:val="1"/>
        </w:numPr>
        <w:rPr/>
      </w:pPr>
      <w:bookmarkStart w:id="577" w:name="__RefHeading___Toc252284_730472459"/>
      <w:bookmarkStart w:id="578" w:name="_Toc217"/>
      <w:bookmarkEnd w:id="577"/>
      <w:r>
        <w:rPr/>
        <w:t>2</w:t>
      </w:r>
      <w:r>
        <w:rPr>
          <w:rtl w:val="true"/>
        </w:rPr>
        <w:t xml:space="preserve">. </w:t>
      </w:r>
      <w:r>
        <w:rPr>
          <w:rtl w:val="true"/>
        </w:rPr>
        <w:t>صفتى كه در آيات فوق در باره منافقان عصر پيامبر</w:t>
      </w:r>
      <w:r>
        <w:rPr>
          <w:rtl w:val="true"/>
        </w:rPr>
        <w:t>(</w:t>
      </w:r>
      <w:r>
        <w:rPr>
          <w:rtl w:val="true"/>
        </w:rPr>
        <w:t>صلی الله علیه و آله</w:t>
      </w:r>
      <w:r>
        <w:rPr>
          <w:rtl w:val="true"/>
        </w:rPr>
        <w:t xml:space="preserve">) </w:t>
      </w:r>
      <w:r>
        <w:rPr>
          <w:rtl w:val="true"/>
        </w:rPr>
        <w:t>خوانديم</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ساير صفات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اختصاصى به آن گروه و آن زمان ندارد، بلكه از صفات زشت همه منافقان در هر عصر و زمان است، آن‌ها با روح بدبينى خاصى كه دارند، سعى مى‌كنند هر كار مثبتى را با وصله‌هاى ناجور از اثر بيندازند، سعى مى‌كنند هر نيكوكارى را به نوعى دل‌سرد كنند، و حتى با سخريه و استهزاء و كم اهميت جلوه دادن خدمات بى‌آلايش افراد كم درآمد، شخصيت آن‌ها را در هم بشكنند و تحقير كنند، تا همه فعاليت‌هاى مثبت در جامعه خاموش گردد و آن‌ها به هدف‌هاى شومشان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مسلمانان آگاه و بيدار، در هر عصر و زمان، بايد كاملاً متوجه اين نقشه شوم منافقان باشند، و درست بر عكس آن گام بردارند، يعنى از خدمت‌گزاران جامعه تشويق به عمل آورند، و براى خدمات ظاهراً كوچك توام با اخلاص، ارج فراوان قائل شوند، تا كوچك و بزرگ به كار خود دلگرم و علاقمند گردند و نيز بايد همگان را از اين نقشه ويرانگر منافقان آگاه سازند تا دل‌سرد نشوند</w:t>
      </w:r>
      <w:r>
        <w:rPr>
          <w:rFonts w:eastAsia="IRNazanin" w:cs="IRNazanin"/>
          <w:color w:val="111111"/>
          <w:sz w:val="28"/>
          <w:szCs w:val="28"/>
          <w:rtl w:val="true"/>
          <w:lang w:bidi="fa-IR"/>
        </w:rPr>
        <w:t>.</w:t>
      </w:r>
    </w:p>
    <w:p>
      <w:pPr>
        <w:pStyle w:val="Heading5"/>
        <w:numPr>
          <w:ilvl w:val="4"/>
          <w:numId w:val="1"/>
        </w:numPr>
        <w:rPr/>
      </w:pPr>
      <w:bookmarkStart w:id="579" w:name="__RefHeading___Toc252286_730472459"/>
      <w:bookmarkStart w:id="580" w:name="_Toc218"/>
      <w:bookmarkEnd w:id="579"/>
      <w:r>
        <w:rPr/>
        <w:t>3</w:t>
      </w:r>
      <w:r>
        <w:rPr>
          <w:rtl w:val="true"/>
        </w:rPr>
        <w:t xml:space="preserve">. </w:t>
      </w:r>
      <w:r>
        <w:rPr>
          <w:rtl w:val="true"/>
        </w:rPr>
        <w:t xml:space="preserve">جملۀ </w:t>
      </w:r>
      <w:r>
        <w:rPr>
          <w:rtl w:val="true"/>
        </w:rPr>
        <w:t>«</w:t>
      </w:r>
      <w:r>
        <w:rPr>
          <w:rtl w:val="true"/>
        </w:rPr>
        <w:t>سَخِرَ اللَّهُ مِنْهُمْ</w:t>
      </w:r>
      <w:r>
        <w:rPr>
          <w:rtl w:val="true"/>
        </w:rPr>
        <w:t>»</w:t>
      </w:r>
      <w:r>
        <w:rPr>
          <w:rtl w:val="true"/>
        </w:rPr>
        <w:t xml:space="preserve">؛ </w:t>
      </w:r>
      <w:r>
        <w:rPr>
          <w:rtl w:val="true"/>
        </w:rPr>
        <w:t>(</w:t>
      </w:r>
      <w:r>
        <w:rPr>
          <w:rtl w:val="true"/>
        </w:rPr>
        <w:t>خداوند آن‌ها را مسخره مى‌كند</w:t>
      </w:r>
      <w:r>
        <w:rPr>
          <w:rtl w:val="true"/>
        </w:rPr>
        <w:t xml:space="preserve">) </w:t>
      </w:r>
      <w:r>
        <w:rPr>
          <w:rtl w:val="true"/>
        </w:rPr>
        <w:t>به اين معنى نيست كه</w:t>
      </w:r>
      <w:bookmarkEnd w:id="580"/>
    </w:p>
    <w:p>
      <w:pPr>
        <w:pStyle w:val="BookText"/>
        <w:rPr/>
      </w:pPr>
      <w:r>
        <w:rPr>
          <w:rFonts w:ascii="IRNazanin" w:hAnsi="IRNazanin" w:eastAsia="IRNazanin"/>
          <w:color w:val="111111"/>
          <w:sz w:val="28"/>
          <w:sz w:val="28"/>
          <w:szCs w:val="28"/>
          <w:rtl w:val="true"/>
          <w:lang w:bidi="fa-IR"/>
        </w:rPr>
        <w:t>خداوند اعمالى همانند آنان انجام مى‌دهد، بلكه همان‌گونه كه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مجازات استهزا كنندگان را به آن‌ها خواهد داد، و يا آن چنان با آن‌ها رفتار مى‌كند كه هم‌چون استهزاشدگان تحقير 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1" w:name="__RefHeading___Toc252288_730472459"/>
      <w:bookmarkStart w:id="582" w:name="_Toc219"/>
      <w:bookmarkEnd w:id="581"/>
      <w:r>
        <w:rPr/>
        <w:t>4</w:t>
      </w:r>
      <w:r>
        <w:rPr>
          <w:rtl w:val="true"/>
        </w:rPr>
        <w:t xml:space="preserve">. </w:t>
      </w:r>
      <w:r>
        <w:rPr>
          <w:rtl w:val="true"/>
        </w:rPr>
        <w:t xml:space="preserve">شك نيست كه عدد سبعين </w:t>
      </w:r>
      <w:r>
        <w:rPr>
          <w:rtl w:val="true"/>
        </w:rPr>
        <w:t>(</w:t>
      </w:r>
      <w:r>
        <w:rPr>
          <w:rtl w:val="true"/>
        </w:rPr>
        <w:t>هفتاد</w:t>
      </w:r>
      <w:r>
        <w:rPr>
          <w:rtl w:val="true"/>
        </w:rPr>
        <w:t xml:space="preserve">) </w:t>
      </w:r>
      <w:r>
        <w:rPr>
          <w:rtl w:val="true"/>
        </w:rPr>
        <w:t xml:space="preserve">در آيات فوق براى </w:t>
      </w:r>
      <w:r>
        <w:rPr>
          <w:rtl w:val="true"/>
        </w:rPr>
        <w:t>«</w:t>
      </w:r>
      <w:r>
        <w:rPr>
          <w:rtl w:val="true"/>
        </w:rPr>
        <w:t>تكثير</w:t>
      </w:r>
      <w:r>
        <w:rPr>
          <w:rtl w:val="true"/>
        </w:rPr>
        <w:t xml:space="preserve">» </w:t>
      </w:r>
      <w:r>
        <w:rPr>
          <w:rtl w:val="true"/>
        </w:rPr>
        <w:t>است</w:t>
      </w:r>
      <w:bookmarkEnd w:id="582"/>
    </w:p>
    <w:p>
      <w:pPr>
        <w:pStyle w:val="BookText"/>
        <w:rPr/>
      </w:pPr>
      <w:r>
        <w:rPr>
          <w:rFonts w:ascii="IRNazanin" w:hAnsi="IRNazanin" w:eastAsia="IRNazanin"/>
          <w:color w:val="111111"/>
          <w:sz w:val="28"/>
          <w:sz w:val="28"/>
          <w:szCs w:val="28"/>
          <w:rtl w:val="true"/>
          <w:lang w:bidi="fa-IR"/>
        </w:rPr>
        <w:t xml:space="preserve">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ديگر مفهوم آيه اين است كه هر قدر براى آن‌ها استغفار كنى خداوند آنان را نمى‌بخشد، درست مانند اين‌كه كسى</w:t>
      </w:r>
    </w:p>
    <w:p>
      <w:pPr>
        <w:pStyle w:val="BookText"/>
        <w:rPr/>
      </w:pPr>
      <w:r>
        <w:rPr>
          <w:rFonts w:ascii="IRNazanin" w:hAnsi="IRNazanin" w:eastAsia="IRNazanin"/>
          <w:color w:val="111111"/>
          <w:sz w:val="28"/>
          <w:sz w:val="28"/>
          <w:szCs w:val="28"/>
          <w:rtl w:val="true"/>
          <w:lang w:bidi="fa-IR"/>
        </w:rPr>
        <w:t>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بار هم اصرار كنى قبول نخواهم كرد، مفهوم اين سخن آن نيست كه اگر يكصد و يك بار اصرار كنى مى‌پذيرم، بلكه منظور اين است كه مطلقاً نخواهم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تعبير در حقيقت براى تأكيد مطلب است، و لذا در سوره منافقان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به عنوان نفى مطلق ذكر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عَلَيْهِمْ أَسْتَغْفَرْتَ لَهُمْ أَمْ لَمْ تَسْتَغْفِرْ لَهُمْ لَنْ يَغْفِرَ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نمى‌كند چه براى آن‌ها طلب آمرزش كنى يا نكنى خدا آن‌ها را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اين سخن، علتى است كه در ذيل آيه ذكر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و پيامبرش كافر شده‌اند و خدا فاسقان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براى اين‌گونه افراد هيچ مقدار استغفار سبب نجات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عجب اين‌كه در روايات متعددى كه از طرق اهل تسنن نقل شده مى‌خوانيم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آيه فوق چنين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 فى الاستغفار لهم على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منه ان يغفر اللَّه لهم،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عَلَيْهِمْ أَسْتَغْفَرْتَ لَهُمْ أَمْ لَمْ تَسْتَغْفِرْ لَهُمْ لَنْ يَغْفِرَ اللَّهُ لَهُمْ؛ به خدا سوگند بيش از هفتاد بار براى آن‌ها استغفار مى‌كنم به اين اميد كه خداوند آن‌ها را بيامرزد، در اين هنگام این آيه نازل شد كه خداوند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نمى‌كند چه براى آن‌ها استغفار كنى و چه نكنى، هرگز خدا آن‌ها را نمى‌آمرزد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مفهوم روايات فوق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عدد هفتاد 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است و لذا فرموده من بيش از هفتاد بار براى آن‌ها استغفار مى‌كنم، در حالى كه همان‌طور كه گفتيم آيه مورد بحث مخصوصاً با توجه به علتى كه در ذيل آن آمده به روشنى به ما مى‌فهماند كه عدد هفتاد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كنايه از نفى مطلق توام با تأكيد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روايات فوق چون مخالف با قرآن است ابدا قابل قبول نيست به‌خصوص كه اسناد آن‌ها از نظر ما نيز معتبر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توجيهى كه مى‌توان براى روايات فوق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آيات فوق اين جمله را مى‌فرموده، و هنگامى كه آيات فوق نازل شد، از استغفار براى آن‌ها صرف نظر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نيز در اين باره نقل شده كه ممكن است ريشه اصلى روايات فوق باشد كه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 و آن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انه لو زدت على السبعين مرة غفر لهم لفعلت؛ اگر مى‌دانستم كه هر گاه بيش از هفتاد بار براى آن‌ها استغفار كنم خداوند آنان را مى‌بخشد چنين مى‌كردم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امتناع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مى‌دانم خدا آن‌ها را نمى‌بخشد، ولى به قدرى قلبم از عشق به هدايت بندگان خدا و نجاتشان آكنده است، كه اگر فرضا بيش از هفتاد بار استغفار باعث نجاتشان مى‌شد چنين مى‌كردم</w:t>
      </w:r>
      <w:r>
        <w:rPr>
          <w:rFonts w:eastAsia="IRNazanin" w:cs="IRNazanin"/>
          <w:color w:val="111111"/>
          <w:sz w:val="28"/>
          <w:szCs w:val="28"/>
          <w:rtl w:val="true"/>
          <w:lang w:bidi="fa-IR"/>
        </w:rPr>
        <w:t xml:space="preserve">. </w:t>
      </w:r>
      <w:bookmarkStart w:id="583" w:name="pg14709_346317"/>
    </w:p>
    <w:p>
      <w:pPr>
        <w:pStyle w:val="BookText"/>
        <w:rPr/>
      </w:pPr>
      <w:bookmarkEnd w:id="583"/>
      <w:r>
        <w:rPr>
          <w:rFonts w:ascii="IRNazanin" w:hAnsi="IRNazanin" w:eastAsia="IRNazanin"/>
          <w:color w:val="111111"/>
          <w:sz w:val="28"/>
          <w:sz w:val="28"/>
          <w:szCs w:val="28"/>
          <w:rtl w:val="true"/>
          <w:lang w:bidi="fa-IR"/>
        </w:rPr>
        <w:t>به هر حال مفهوم آيات فوق روشن است، و هر حديثى بر خلاف آن‌ها باشد يا بايد آن را توجيه كرد و يا كنار گذاشت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584" w:name="__RefHeading___Toc252290_730472459"/>
      <w:bookmarkStart w:id="585" w:name="_Toc220"/>
      <w:bookmarkEnd w:id="584"/>
      <w:r>
        <w:rPr/>
        <w:t>30</w:t>
      </w:r>
      <w:r>
        <w:rPr>
          <w:rtl w:val="true"/>
        </w:rPr>
        <w:t xml:space="preserve">. </w:t>
      </w:r>
      <w:r>
        <w:rPr>
          <w:rtl w:val="true"/>
        </w:rPr>
        <w:t>تخلف منافقین از مجاهدت در راه خدا</w:t>
      </w:r>
      <w:bookmarkEnd w:id="585"/>
    </w:p>
    <w:p>
      <w:pPr>
        <w:pStyle w:val="Heading5"/>
        <w:numPr>
          <w:ilvl w:val="4"/>
          <w:numId w:val="1"/>
        </w:numPr>
        <w:rPr/>
      </w:pPr>
      <w:bookmarkStart w:id="586" w:name="__RefHeading___Toc252292_730472459"/>
      <w:bookmarkStart w:id="587" w:name="_Toc221"/>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خوشحال شدند؛ و كراهت داشتند كه با اموال و جانهاى خود، در راه خدا جهاد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و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اين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آن‌ها بايد كم‌تر بخندند و بسيار بگريند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كارهايى است كه انجام مى‌دادند</w:t>
      </w:r>
      <w:r>
        <w:rPr>
          <w:rFonts w:eastAsia="IRNazanin" w:cs="IRNazanin"/>
          <w:color w:val="111111"/>
          <w:sz w:val="28"/>
          <w:szCs w:val="28"/>
          <w:rtl w:val="true"/>
          <w:lang w:bidi="fa-IR"/>
        </w:rPr>
        <w:t>!»</w:t>
      </w:r>
    </w:p>
    <w:p>
      <w:pPr>
        <w:pStyle w:val="Heading5"/>
        <w:numPr>
          <w:ilvl w:val="4"/>
          <w:numId w:val="1"/>
        </w:numPr>
        <w:rPr/>
      </w:pPr>
      <w:bookmarkStart w:id="588" w:name="__RefHeading___Toc252294_730472459"/>
      <w:bookmarkStart w:id="589" w:name="_Toc222"/>
      <w:bookmarkEnd w:id="588"/>
      <w:r>
        <w:rPr>
          <w:rtl w:val="true"/>
        </w:rPr>
        <w:t>تفسیر</w:t>
      </w:r>
      <w:bookmarkEnd w:id="589"/>
    </w:p>
    <w:p>
      <w:pPr>
        <w:pStyle w:val="Heading5"/>
        <w:numPr>
          <w:ilvl w:val="4"/>
          <w:numId w:val="1"/>
        </w:numPr>
        <w:rPr/>
      </w:pPr>
      <w:bookmarkStart w:id="590" w:name="__RefHeading___Toc252296_730472459"/>
      <w:bookmarkStart w:id="591" w:name="_Toc223"/>
      <w:bookmarkEnd w:id="590"/>
      <w:r>
        <w:rPr>
          <w:rtl w:val="true"/>
        </w:rPr>
        <w:t>باز هم كار شكنى منافقان</w:t>
      </w:r>
      <w:bookmarkEnd w:id="59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نيز سخن هم‌چنان پيرامون معرفى منافقان، وسيله اعمال و رفتار و افكار آن‌ها است، تا مسلمانان به روشنى اين گروه را بشناسند و تحت تأثير نقشه‌هاى شوم آنان قرار نگيرند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جهاد تخلف جستند، و با عذرهاى واهى در خانه‌هاى خود نشستند، و به گمان خود سلامت را بر خطرات ميدان جنگ ترجيح دادند، از اين عملى كه بر ضد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شدند، 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در راه خدا با مال و جان خود جهاد كنند و به افتخارات بزرگ مجاهدان نائل گردند كراهت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كَرِهُوا أَنْ يُجاهِدُوا بِأَمْوالِهِمْ وَ أَنْفُسِهِمْ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تخلف خودشان از شركت در ميدان جهاد قناعت نكردند، بلكه با وسوسه‌هاى شيطانى كوشش داشتند، ديگران را نيز دل‌سرد يا منصرف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گرماى سوزان تابستان به سوى ميدان نبرد حركت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لا تَنْفِرُوا فِي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آن‌ها مى‌خواستند هم اراده مسلمانان را تضعيف كنند، و هم شريك‌هاى بيش‌ترى براى جرمشان فراهم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قرآن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با لحن قاطع و كوبنده‌اى به آن‌ها چنين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آتش سوزان دوزخ از اين هم گرمتر و سوزانتر است اگر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 أَشَدُّ حَرًّا لَوْ كانُوا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افسوس كه بر اثر ضعف ايمان، و عدم درك كافى، توجه ندارند كه چه آتش سوزانى در انتظار آن‌ها است، آتشى كه يك جرقه كوچكش از آتش‌هاى دنيا سوزنده‌تر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آيه بعد اشاره به اين مى‌كند كه آن‌ها به گمان اين‌كه پيروزى به دست آورده‌اند و با تخلف از جهاد و دل‌سرد كردن بعضى از مجاهدان به هدفى رسيده‌اند، </w:t>
      </w:r>
    </w:p>
    <w:p>
      <w:pPr>
        <w:pStyle w:val="BookText"/>
        <w:rPr/>
      </w:pPr>
      <w:r>
        <w:rPr>
          <w:rFonts w:ascii="IRNazanin" w:hAnsi="IRNazanin" w:eastAsia="IRNazanin"/>
          <w:color w:val="111111"/>
          <w:sz w:val="28"/>
          <w:sz w:val="28"/>
          <w:szCs w:val="28"/>
          <w:rtl w:val="true"/>
          <w:lang w:bidi="fa-IR"/>
        </w:rPr>
        <w:t>قهقهه سر مى‌دهند و بسيار مى‌خندند، همان‌گونه كه همه منافقان در هر عصر و زمان چنينند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به آن‌ها اخطار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كم بخندند و بسيار بگريند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براى آينده تاريكى كه در پيش دارند، گريه براى مجازات‌هاى دردناكى كه در انتظار آن‌ها است، گريه به خاطر اين‌كه همه پل‌هاى بازگشت را پشت سر خود ويران ساخته‌اند، و بالآخره گريه براى اين‌كه اين‌همه استعداد و سرمايه عمر را از دست داده و رسوايى و تيره روزى و بدبختى براى خود خريده‌اند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جزاى اعمالى است كه آن‌ها انجام مى‌دادند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گفتيم روشن شد كه منظور اين است اين گروه بايد در اين جهان كم بخندند و بيش‌تر گريه كنند، زيرا مجازات‌هاى دردناكى در پيش دارند كه اگر از آن آگاه شوند بسيار گريه خواهند كرد و كم‌تر مى‌خندند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گروهى از مفسران احتمال ديگرى در معنى اين جمله داده‌اند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قدر بخندند با توجه به عمر كوتاه دنيا خنده آنان كم خواهد بود، و در آخرت آن قدر بايد گريه كنند كه گريه‌هاى دنيا در برابر آن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با ظاهر آيه و تعبيرات مشابه آن كه در گفته‌ها و نوشته‌ها مى‌آيد سازگارتر است، به‌خصوص اين‌كه لازمه تفسير دوم اين است كه صيغه امر به معنى اخبار بوده باشد و اين بر خلاف ظاهر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معروفى كه بسيارى از مفسران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w:t>
      </w:r>
      <w:bookmarkStart w:id="592" w:name="pg14709_346320"/>
    </w:p>
    <w:p>
      <w:pPr>
        <w:pStyle w:val="BookText"/>
        <w:rPr/>
      </w:pPr>
      <w:bookmarkEnd w:id="592"/>
      <w:r>
        <w:rPr>
          <w:rFonts w:ascii="IRNazanin" w:hAnsi="IRNazanin" w:eastAsia="IRNazanin"/>
          <w:color w:val="111111"/>
          <w:sz w:val="28"/>
          <w:sz w:val="28"/>
          <w:szCs w:val="28"/>
          <w:rtl w:val="true"/>
          <w:lang w:bidi="fa-IR"/>
        </w:rPr>
        <w:t xml:space="preserve">تعلمون ما اعلم لضحكتم قليلا و لبكيتم كثيرا؛ اگر آن‌چه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كيفرهاى هولناك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شما هم مى‌دانستيد، كم مى‌خنديديد و بسيار گريه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معنى اول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593" w:name="__RefHeading___Toc252298_730472459"/>
      <w:bookmarkStart w:id="594" w:name="_Toc224"/>
      <w:bookmarkEnd w:id="593"/>
      <w:r>
        <w:rPr/>
        <w:t>31</w:t>
      </w:r>
      <w:r>
        <w:rPr>
          <w:rtl w:val="true"/>
        </w:rPr>
        <w:t xml:space="preserve">. </w:t>
      </w:r>
      <w:r>
        <w:rPr>
          <w:rtl w:val="true"/>
        </w:rPr>
        <w:t>تحریم منافقان توسط اسلام</w:t>
      </w:r>
      <w:bookmarkEnd w:id="594"/>
    </w:p>
    <w:p>
      <w:pPr>
        <w:pStyle w:val="Heading5"/>
        <w:numPr>
          <w:ilvl w:val="4"/>
          <w:numId w:val="1"/>
        </w:numPr>
        <w:rPr/>
      </w:pPr>
      <w:bookmarkStart w:id="595" w:name="__RefHeading___Toc252300_730472459"/>
      <w:bookmarkStart w:id="596" w:name="_Toc225"/>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 لَنْ تُقاتِلُوا مَعِيَ عَدُوًّا إِنَّكُمْ رَضيتُمْ بِالْقُعُودِ أَوَّلَ مَرَّةٍ فَاقْعُدُوا مَعَ الْخالِفينَ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تُعْجِبْكَ أَمْوالُهُمْ وَ أَوْلادُهُمْ إِنَّما يُريدُ اللَّهُ أَنْ يُعَذِّبَهُمْ بِها فِي الدُّنْيا وَ تَزْهَقَ أَنْفُسُهُمْ وَ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تو را به سوى گروهى از آنان بازگرداند، و از تو اجازه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با من خارج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همراه من، با دشمنى نخواهيد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نخستين بار به كناره‌گيرى راضى شديد، اكنون نيز با متخلّفان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مرده هيچ يك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به خدا و رسولش كافر شدند؛ و در حالى كه فاسق بودند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فرزندان‌شان، مايه شگفتى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نعمت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آن‌ها را به اين وسيله در دنيا عذاب كند، و جانشان برآيد در حالى كه كافرند</w:t>
      </w:r>
      <w:r>
        <w:rPr>
          <w:rFonts w:eastAsia="IRNazanin" w:cs="IRNazanin"/>
          <w:color w:val="111111"/>
          <w:sz w:val="28"/>
          <w:szCs w:val="28"/>
          <w:rtl w:val="true"/>
          <w:lang w:bidi="fa-IR"/>
        </w:rPr>
        <w:t xml:space="preserve">!» </w:t>
      </w:r>
      <w:bookmarkStart w:id="597" w:name="pg14709_346321"/>
    </w:p>
    <w:p>
      <w:pPr>
        <w:pStyle w:val="Heading5"/>
        <w:numPr>
          <w:ilvl w:val="4"/>
          <w:numId w:val="1"/>
        </w:numPr>
        <w:rPr/>
      </w:pPr>
      <w:bookmarkStart w:id="598" w:name="__RefHeading___Toc252302_730472459"/>
      <w:bookmarkStart w:id="599" w:name="_Toc226"/>
      <w:bookmarkEnd w:id="597"/>
      <w:bookmarkEnd w:id="598"/>
      <w:r>
        <w:rPr>
          <w:rtl w:val="true"/>
        </w:rPr>
        <w:t>تفسیر</w:t>
      </w:r>
      <w:bookmarkEnd w:id="599"/>
    </w:p>
    <w:p>
      <w:pPr>
        <w:pStyle w:val="BookText"/>
        <w:rPr/>
      </w:pPr>
      <w:r>
        <w:rPr>
          <w:rFonts w:ascii="IRNazanin" w:hAnsi="IRNazanin" w:eastAsia="IRNazanin"/>
          <w:color w:val="111111"/>
          <w:sz w:val="28"/>
          <w:sz w:val="28"/>
          <w:szCs w:val="28"/>
          <w:rtl w:val="true"/>
          <w:lang w:bidi="fa-IR"/>
        </w:rPr>
        <w:t>در آخرين آيه مورد بحث اشاره به يكى ديگر از روش‌هاى حساب شده و خطرناك منافقان مى‌كند و آن اين‌كه آن‌ها به هنگامى كه كار خلافى را آشكارا انجام مى‌دهند براى تبرئه خود ظاهراً در مقام جبران برمى‌آيند و با اين نوسانها و اعمال ضد و نقيض، چهره اصلى خود را پنهان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تو را به سوى گروهى از اين‌ها بازگرداند و از تو اجازه بخواهند كه در ميدان جهاد ديگرى شركت كنند، به آن‌ها بگو هيچ‌گاه با من در هيچ ميدان جهادى شركت نخواهيد كرد، و هرگز همراه من با دشمنى نخواهيد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رَجَعَكَ اللَّهُ إِلى طائِفَةٍ مِنْهُمْ فَاسْتَأْذَنُوكَ لِلْخُرُوجِ فَقُلْ لَنْ تَخْرُجُوا مَعِيَ أَبَداً وَ لَنْ تُقاتِلُوا مَعِيَ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براى هميشه مأيوس كند، و روشن سازد كه به اصطلاح حنايشان ديگر رنگى نخواهد داشت و كسى فريبشان را نخواهد خورد، و اين گونه دام‌ها را چه بهتر كه برچينند و به جاى ديگرى ببرند كه در اين‌جا كسى ديگر به دامشان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جمله طائفه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همه آنان حاضر نبودند از اين طريق وارد شوند و پيشنهاد شركت در جهاد ديگرى را عرضه بدارند، شايد به خاطر اين‌كه بعضى به قدرى رسوا و شرمنده بودند كه حتى حاضر به حضور در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پيشنهادى نمى‌شدند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دليل عدم قبول پيشنهاد آن‌ها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براى نخستين بار راضى شديد كه از ميدان جهاد كناره گيرى كنيد و در خانه‌ها بنشينيد، هم اكنون </w:t>
      </w:r>
    </w:p>
    <w:p>
      <w:pPr>
        <w:pStyle w:val="BookText"/>
        <w:rPr/>
      </w:pPr>
      <w:r>
        <w:rPr>
          <w:rFonts w:ascii="IRNazanin" w:hAnsi="IRNazanin" w:eastAsia="IRNazanin"/>
          <w:color w:val="111111"/>
          <w:sz w:val="28"/>
          <w:sz w:val="28"/>
          <w:szCs w:val="28"/>
          <w:rtl w:val="true"/>
          <w:lang w:bidi="fa-IR"/>
        </w:rPr>
        <w:t>نيز به متخلفان بپيونديد، و با آن‌ها در خانه‌ها بنشينيد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رَضِيتُمْ بِالْقُعُودِ أَوَّلَ مَرَّةٍ فَاقْعُدُوا مَعَ الْخالِفِينَ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نيست كه اگر اين گروه از منافقان، پس از تخلف، پشيمان مى‌شدند و توبه مى‌كردند، و سپس براى شستشوى گناه سابق خود پيشنهاد در ميدان‌هاى جهاد ديگر داشتند، خدا از آن‌ها مى‌پذيرفت،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سينه آن‌ها نمى‌گذارد، بنا بر اين معلوم مى‌شود كه اين پيشنهاد نيز يك نوع شيطنت و كار منافقانه بوده است، و به اصطلاح تاكتيكى بوده براى استتار چهره زشت خود و ادامه به اعمال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متخلف است، و اشاره به كسانى است كه در ميدان جهاد، با عذر و يا بدون عذر، شركت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اين‌كه شما هم برويد و با گروه مخالفان هم‌صدا شويد، و اين كلمه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تفسير كرده‌اند، 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فاسد 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همه معانى بالا از اين كلمه در آيه فوق اراده شده باشد چرا كه گروه منافقان و دوستان آنان داراى تمام اين صفات رذيله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تذكر اين موضوع را لازم مى‌دانيم كه مسلمانان عصر ما نيز در برابر منافقان محيط خود كه از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روش‌هاى مشابهى با منافقان اعصار پيشين استفاده </w:t>
      </w:r>
      <w:bookmarkStart w:id="600" w:name="pg14709_346323"/>
    </w:p>
    <w:p>
      <w:pPr>
        <w:pStyle w:val="BookText"/>
        <w:rPr/>
      </w:pPr>
      <w:bookmarkEnd w:id="600"/>
      <w:r>
        <w:rPr>
          <w:rFonts w:ascii="IRNazanin" w:hAnsi="IRNazanin" w:eastAsia="IRNazanin"/>
          <w:color w:val="111111"/>
          <w:sz w:val="28"/>
          <w:sz w:val="28"/>
          <w:szCs w:val="28"/>
          <w:rtl w:val="true"/>
          <w:lang w:bidi="fa-IR"/>
        </w:rPr>
        <w:t>مى‌كنند، بايد از همان برنامه محكم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كرده و يك بار كه در دام آنان افتادند، ديگر فريب آن‌ها را نخورند و به اشك‌هاى تمساحانه آن‌ها وقعى ننهند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هيچ‌گاه دو بار در يك دام نمى‌افتد</w:t>
      </w:r>
      <w:r>
        <w:rPr>
          <w:rFonts w:eastAsia="IRNazanin" w:cs="IRNazanin"/>
          <w:color w:val="111111"/>
          <w:sz w:val="28"/>
          <w:szCs w:val="28"/>
          <w:rtl w:val="true"/>
          <w:lang w:bidi="fa-IR"/>
        </w:rPr>
        <w:t>!»</w:t>
      </w:r>
    </w:p>
    <w:p>
      <w:pPr>
        <w:pStyle w:val="Heading5"/>
        <w:numPr>
          <w:ilvl w:val="4"/>
          <w:numId w:val="1"/>
        </w:numPr>
        <w:rPr/>
      </w:pPr>
      <w:bookmarkStart w:id="601" w:name="__RefHeading___Toc252304_730472459"/>
      <w:bookmarkStart w:id="602" w:name="_Toc227"/>
      <w:bookmarkEnd w:id="601"/>
      <w:r>
        <w:rPr>
          <w:rtl w:val="true"/>
        </w:rPr>
        <w:t>روش محكم‌تر در برابر منافقان</w:t>
      </w:r>
      <w:bookmarkEnd w:id="602"/>
    </w:p>
    <w:p>
      <w:pPr>
        <w:pStyle w:val="BookText"/>
        <w:rPr/>
      </w:pPr>
      <w:r>
        <w:rPr>
          <w:rFonts w:ascii="IRNazanin" w:hAnsi="IRNazanin" w:eastAsia="IRNazanin"/>
          <w:color w:val="111111"/>
          <w:sz w:val="28"/>
          <w:sz w:val="28"/>
          <w:szCs w:val="28"/>
          <w:rtl w:val="true"/>
          <w:lang w:bidi="fa-IR"/>
        </w:rPr>
        <w:t>پس از آن‌كه منافقان با تخلف صريح از شركت در ميدان جهاد پرده‌ها را دريدند و كارشان بر ملا شد، خداوند به پيامبرش دستور مى‌دهد روش صريحتر و محكم‌ترى در برابر آن‌ها اتخاذ كند تا براى هميشه فكر نفاق و منافق‌گرى از مغزهاى ديگران برچيده شود، و منافقان نيز بدانند در جامعه اسلامى محلى براى آن‌ها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هيچ‌يك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مى‌روند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عَلى أَحَدٍ مِنْهُمْ ماتَ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هيچ‌گاه در كنار قبر او براى طلب آمرزش و استغفار نايست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عَلى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يك نوع مبارزه منفى، و در عين حال مؤثر، در برابر گروه منافقان است، زيرا به جهاتى كه در گذشته گفتيم،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رسما دستور قتل آن‌ها و پاكسازى محيط جامعه اسلامى را از اين طريق صادر كند، ولى مبارزات منفى به حد كافى در بى‌اعتبار ساختن آنان، و انزوا و طردشان از جامعه اسلامى، اثر مى‌گذارد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مى‌دانيم يك فرد مؤمن راستين، هم در حال حيات و هم پس از مرگ محترم است، به همين دليل در برنامه‌هاى اسلامى دستور غسل و كفن و نماز و دفن او داده شده است كه با احترام هر چه بيش‌تر، با تشريفات خاصى، او را به </w:t>
      </w:r>
    </w:p>
    <w:p>
      <w:pPr>
        <w:pStyle w:val="BookText"/>
        <w:rPr/>
      </w:pPr>
      <w:r>
        <w:rPr>
          <w:rFonts w:ascii="IRNazanin" w:hAnsi="IRNazanin" w:eastAsia="IRNazanin"/>
          <w:color w:val="111111"/>
          <w:sz w:val="28"/>
          <w:sz w:val="28"/>
          <w:szCs w:val="28"/>
          <w:rtl w:val="true"/>
          <w:lang w:bidi="fa-IR"/>
        </w:rPr>
        <w:t>خاك بسپارند، و حتى پس از دفن در كنار قبر او بيايند و براى گناهان و لغزش‌هاى احتمالى او از خداوند طلب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انجام اين مراسم در باره يك فرد به معنى طرد او از جامعه اسلامى است، و اگر اين طرد كننده،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ضربه‌اى سخت و سنگين به حيثيت چنين فرد مطرودى وارد خواهد آمد، در حقيقت اين يك برنامه مبارزه حساب شده در برابر گروه منافقان در آن زمان بود كه امروز هم مسلمانان بايد از روش‌هاى مشابه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 دام كه افراد اظهار اسلام مى‌كنند و به ظواهر اسلام پاى بندند بايد معامله يك مسلمان با آن‌ها كرد هر چند باطنشان طور ديگرى باشد، ولى اگر پرده‌ها را دريدند و نفاق خود را ظاهر كردند بايد با آن‌ها همانند بيگانگان از اسلام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بار ديگر دليل اين دستور را روشن مى‌سازد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 به خاطر آن است كه آن‌ها به خدا و پيامبرش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كَفَرُوا بِاللَّهِ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فاسق و مخالف فرمان خدا بودند از دنيا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كرده خود پشيمان شدند و نه با آب توبه لكه‌هاى گناه را از دامان 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ماتُوا وَ هُمْ فاسِقُونَ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بوده است سؤالى براى مسلمانان مطرح شود كه اگر منافقان به راستى اين‌همه از رحمت خدا دورند و بايد مسلمانان هيچ‌گونه ابراز محبت و </w:t>
      </w:r>
    </w:p>
    <w:p>
      <w:pPr>
        <w:pStyle w:val="BookText"/>
        <w:rPr/>
      </w:pPr>
      <w:r>
        <w:rPr>
          <w:rFonts w:ascii="IRNazanin" w:hAnsi="IRNazanin" w:eastAsia="IRNazanin"/>
          <w:color w:val="111111"/>
          <w:sz w:val="28"/>
          <w:sz w:val="28"/>
          <w:szCs w:val="28"/>
          <w:rtl w:val="true"/>
          <w:lang w:bidi="fa-IR"/>
        </w:rPr>
        <w:t xml:space="preserve">علاقه در مورد آنان نكنند، پس چرا خداوند به آن‌ها اين‌همه محبت كرده و اين‌همه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اقتصادى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بعد روى سخن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پاسخ اين سؤال را چنين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هيچ‌گاه نبايد مايه اعجاب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تُعْجِبْكَ أَمْوالُهُمْ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به عكس آن‌چه مردم ظاهر بين خيال مى‌كنند، اين اموال و فرزندان نه تنها باعث خوشوقتى آن‌ها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آنان را به وسيلۀ اين‌ها در دنيا مجازات كند، و با حال كفر جان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أَنْ يُعَذِّبَهُمْ بِها فِي الدُّنْيا وَ تَزْهَقَ أَنْفُسُهُمْ وَ هُمْ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نظير آن را در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اشاره به اين واقعيت مى‌كند كه امكانات اقتصادى و نيروهاى انسانى در دست افراد ناصالح نه تنها سعادت آفرين نيست، بلكه غالباً مايه دردسر و بلا و بدبختى است، زيرا چنين اشخاصى نه اموال خود را به مورد مصرف مى‌كنند، تا از آن بهره مفيد و سازنده‌اى بگيرند، و نه فرزندان سر براه و با ايمان و تربيت يافته‌اى دارند كه مايه روشنى چشم آنان و حل مشكلات زندگانيشان گردد، بلكه اموالشان غالباً در راه هوس‌هاى كشنده و سركش، و توليد فساد، و تحكيم پايه‌هاى ظلم مصرف مى‌گردد، و مايه غفلت آن‌ها از خدا و مسائل اساسى زندگى است و فرزندان‌شان هم در خدمت</w:t>
      </w:r>
    </w:p>
    <w:p>
      <w:pPr>
        <w:pStyle w:val="BookText"/>
        <w:rPr/>
      </w:pPr>
      <w:r>
        <w:rPr>
          <w:rFonts w:ascii="IRNazanin" w:hAnsi="IRNazanin" w:eastAsia="IRNazanin"/>
          <w:color w:val="111111"/>
          <w:sz w:val="28"/>
          <w:sz w:val="28"/>
          <w:szCs w:val="28"/>
          <w:rtl w:val="true"/>
          <w:lang w:bidi="fa-IR"/>
        </w:rPr>
        <w:t>ظالمان و فاسدان قرار مى‌گيرند، و مبتلا به انواع انحراف‌هاى اخلاقى مى‌شوند، و سرانجام دردسر آفرين خواهند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براى كسانى كه ثروت و نيروى انسانى را اصيل مى‌پندارند و چگونگى </w:t>
      </w:r>
    </w:p>
    <w:p>
      <w:pPr>
        <w:pStyle w:val="BookText"/>
        <w:rPr/>
      </w:pPr>
      <w:r>
        <w:rPr>
          <w:rFonts w:ascii="IRNazanin" w:hAnsi="IRNazanin" w:eastAsia="IRNazanin"/>
          <w:color w:val="111111"/>
          <w:sz w:val="28"/>
          <w:sz w:val="28"/>
          <w:szCs w:val="28"/>
          <w:rtl w:val="true"/>
          <w:lang w:bidi="fa-IR"/>
        </w:rPr>
        <w:t>مصرف آن، براى آن‌ها مطرح نيست، زندگانى اين‌گونه اشخاص دورنماى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انگيزى دارد، اما اگر به متن زندگي‌شان نزديك‌تر شويم و به اين حقيقت نيز توجه كنيم كه چگونگى بهره‌بردارى از اين امكانات مطرح است تصديق خواهيم كرد كه هرگز افراد خوشبختى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نكته بايد توجه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شأن نزول آيه نخست روايات متعددى وارد شده است، كه خالى از اختلاف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 از اين روايات استفاده مى‌شود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بن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بر او نماز گزارد، و كنار قبر او ايستاد و دعا كرد، حتى پيراهن خود را به عنوان كفن بر او پوشانيد، سپس آيه فوق نازل شد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تكرار اين كار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از بعضى ديگر از روايات برمى‌آيد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 نماز بر او بگزارد، جبرئيل نازل شد و اين آيه را بر او خواند و او را از اين كار باز 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چنين مى‌گويند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بر او گزارد و نه تصميم بر اين كار داشت، بلكه تنها پيراهن خود را براى تشويق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به عنوان كفن در تن او كنند و هنگامى كه پرسيدند چرا چنين اقدامى فرموديد در حالى كه او مرد بى‌ايمانى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من باعث نجات او از عذاب الهى نخواهد شد، ولى من اميدوارم كه به خاطر اين عمل گروه زيادى مسلمان شوند، و چنين نيز شد كه پس از اين جريان عده فراوانى از قبيله خزرج مسلمان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اين روايات با هم اختلاف فراوان دارد ما از ذكر آن‌ها به عنوان يك شأن نزول صرف نظر كرديم به خصوص اين‌كه طبق گفته بعضى از مفسران بزرگ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واقع شد در حالى كه آيات فوق در حدود سال هشتم نازل شده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آن‌چه جاى انكار نيست اين است كه از لحن آيه چنين برمى‌آيد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اين آيه بر منافقان نماز مى‌گزارد، و بر كنار قبر آن‌ها توقف مى‌كرد، چرا كه آن‌ها ظاهراً مسلمان بودند</w:t>
      </w:r>
      <w:r>
        <w:rPr>
          <w:rStyle w:val="FootnoteAnchor"/>
          <w:rtl w:val="true"/>
        </w:rPr>
        <w:footnoteReference w:id="308"/>
      </w:r>
      <w:r>
        <w:rPr>
          <w:rFonts w:ascii="IRNazanin" w:hAnsi="IRNazanin" w:eastAsia="IRNazanin"/>
          <w:color w:val="111111"/>
          <w:sz w:val="28"/>
          <w:sz w:val="28"/>
          <w:szCs w:val="28"/>
          <w:rtl w:val="true"/>
          <w:lang w:bidi="fa-IR"/>
        </w:rPr>
        <w:t>، ولى پس از نزول اين آيه به طور قطع اين برنامه براى هميشه تعطيل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فوق هم‌چنين استفاده مى‌شود كه ايستادن در كنار قبور مؤمنان و دعا براى آن‌ها جايز است، زيرا نهى در آيه مخصوص به منافقان است، بنا بر اين مفهوم آيه اين مى‌شود كه زيارت قبور مؤمنان يعنى ايستادن كنار قبرهاى آنان و دعا كردن جايز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آيه فوق در باره اين موضوع كه آيا مى‌توان به قبور آن‌ها توسل جست و به </w:t>
      </w:r>
      <w:bookmarkStart w:id="603" w:name="pg14709_346328"/>
    </w:p>
    <w:p>
      <w:pPr>
        <w:pStyle w:val="BookText"/>
        <w:rPr/>
      </w:pPr>
      <w:bookmarkEnd w:id="603"/>
      <w:r>
        <w:rPr>
          <w:rFonts w:ascii="IRNazanin" w:hAnsi="IRNazanin" w:eastAsia="IRNazanin"/>
          <w:color w:val="111111"/>
          <w:sz w:val="28"/>
          <w:sz w:val="28"/>
          <w:szCs w:val="28"/>
          <w:rtl w:val="true"/>
          <w:lang w:bidi="fa-IR"/>
        </w:rPr>
        <w:t>بركت آنان از خدا حاجتى تقاضا كرد؟ سكوت دارد، هر چند مجاز بودن اين موضوع از نظر روايات اسلامى مسلم است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604" w:name="__RefHeading___Toc252306_730472459"/>
      <w:bookmarkStart w:id="605" w:name="_Toc228"/>
      <w:bookmarkEnd w:id="604"/>
      <w:r>
        <w:rPr/>
        <w:t>32</w:t>
      </w:r>
      <w:r>
        <w:rPr>
          <w:rtl w:val="true"/>
        </w:rPr>
        <w:t xml:space="preserve">. </w:t>
      </w:r>
      <w:r>
        <w:rPr>
          <w:rtl w:val="true"/>
        </w:rPr>
        <w:t>بهانه جوئی و راحت طلبی منافقین</w:t>
      </w:r>
      <w:bookmarkEnd w:id="605"/>
    </w:p>
    <w:p>
      <w:pPr>
        <w:pStyle w:val="Heading5"/>
        <w:numPr>
          <w:ilvl w:val="4"/>
          <w:numId w:val="1"/>
        </w:numPr>
        <w:rPr/>
      </w:pPr>
      <w:bookmarkStart w:id="606" w:name="__RefHeading___Toc252308_730472459"/>
      <w:bookmarkStart w:id="607" w:name="_Toc229"/>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سوره‌اى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پيامبرش جهاد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افرادى</w:t>
      </w:r>
    </w:p>
    <w:p>
      <w:pPr>
        <w:pStyle w:val="BookText"/>
        <w:rPr/>
      </w:pP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توانايى دارند، از تو اجازه مى‌خواهند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قاعدين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راضى شدند كه با متخلّفان باشند؛ و بر دل‌هاي‌شان مهر نهاده شده؛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نمى‌فهمند</w:t>
      </w:r>
      <w:r>
        <w:rPr>
          <w:rFonts w:eastAsia="IRNazanin" w:cs="IRNazanin"/>
          <w:color w:val="111111"/>
          <w:sz w:val="28"/>
          <w:szCs w:val="28"/>
          <w:rtl w:val="true"/>
          <w:lang w:bidi="fa-IR"/>
        </w:rPr>
        <w:t>!»</w:t>
      </w:r>
    </w:p>
    <w:p>
      <w:pPr>
        <w:pStyle w:val="Heading5"/>
        <w:numPr>
          <w:ilvl w:val="4"/>
          <w:numId w:val="1"/>
        </w:numPr>
        <w:rPr/>
      </w:pPr>
      <w:bookmarkStart w:id="608" w:name="__RefHeading___Toc252310_730472459"/>
      <w:bookmarkStart w:id="609" w:name="_Toc230"/>
      <w:bookmarkEnd w:id="608"/>
      <w:r>
        <w:rPr>
          <w:rtl w:val="true"/>
        </w:rPr>
        <w:t>تفسیر</w:t>
      </w:r>
      <w:bookmarkEnd w:id="609"/>
    </w:p>
    <w:p>
      <w:pPr>
        <w:pStyle w:val="Heading5"/>
        <w:numPr>
          <w:ilvl w:val="4"/>
          <w:numId w:val="1"/>
        </w:numPr>
        <w:rPr/>
      </w:pPr>
      <w:bookmarkStart w:id="610" w:name="__RefHeading___Toc252312_730472459"/>
      <w:bookmarkStart w:id="611" w:name="_Toc231"/>
      <w:bookmarkEnd w:id="610"/>
      <w:r>
        <w:rPr>
          <w:rtl w:val="true"/>
        </w:rPr>
        <w:t>دون‌همتان، و مؤمنان راستين</w:t>
      </w:r>
      <w:bookmarkEnd w:id="611"/>
    </w:p>
    <w:p>
      <w:pPr>
        <w:pStyle w:val="BookText"/>
        <w:rPr/>
      </w:pPr>
      <w:r>
        <w:rPr>
          <w:rFonts w:ascii="IRNazanin" w:hAnsi="IRNazanin" w:eastAsia="IRNazanin"/>
          <w:color w:val="111111"/>
          <w:sz w:val="28"/>
          <w:sz w:val="28"/>
          <w:szCs w:val="28"/>
          <w:rtl w:val="true"/>
          <w:lang w:bidi="fa-IR"/>
        </w:rPr>
        <w:t>در اين آيات باز سخن در باره منافقان است، منتها زشتكاري‌هاى آنان با اعمال نيك مؤمنان راستين در اين‌جا مقايسه شده است، و با اين مقايسه انحراف و بيچارگى آنان روشن‌تر مى‌شود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سوره‌اى در باره جهاد نازل مى‌شود و از مردم </w:t>
      </w:r>
    </w:p>
    <w:p>
      <w:pPr>
        <w:pStyle w:val="BookText"/>
        <w:rPr/>
      </w:pPr>
      <w:r>
        <w:rPr>
          <w:rFonts w:ascii="IRNazanin" w:hAnsi="IRNazanin" w:eastAsia="IRNazanin"/>
          <w:color w:val="111111"/>
          <w:sz w:val="28"/>
          <w:sz w:val="28"/>
          <w:szCs w:val="28"/>
          <w:rtl w:val="true"/>
          <w:lang w:bidi="fa-IR"/>
        </w:rPr>
        <w:t xml:space="preserve">دعوت مى‌كند كه به خدا ايمان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ايمان خود ثابت قدم بمانند و آن را تقويت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جهاد كنند، در اين هنگام منافقان قدرتمند كه توانايى كافى از نظر جسمى و مالى براى شركت در ميدان جنگ دارند از تو اجازه مى‌خواهند كه در ميدان جهاد شركت نكنند و مى‌گويند بگذار ما با قاعدين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جهاد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أُنْزِلَتْ سُورَةٌ أَنْ آمِنُوا بِاللَّهِ وَ جاهِدُوا مَعَ رَسُولِهِ اسْتَأْذَنَكَ أُولُوا الطَّوْلِ مِنْهُمْ وَ قالُوا ذَرْنا نَكُنْ مَعَ الْقاعِدِينَ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امكانات و توانايى مالى آمده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كسانى است كه داراى قدرت مادى كافى براى حضور در ميدان جنگ هستند، و با اين حال مايل بوده‌اند در صف افراد ناتوان يعنى آن‌ها كه از نظر جسمى يا مالى توانايى جهاد نداشته‌اند،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و تناسب اين دو معنى با يكديگر روشن است، زيرا توانايى مالى و جسمى يك نوع كشش و ادامه و طول قدرت را مى‌رساند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قرآن آن‌ها را با اين جمله مورد ملامت و مذمت قرار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راضى شدند با متخلفان باقى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بِأَنْ يَكُونُوا مَعَ 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كه سابقاً نيز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است، به همين جهت به زنان كه به هنگام رفتن مردان به خارج از منزل، در منزل باقى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آيه مورد بحث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است كه به نحوى از شركت در ميدان جنگ معذور بودند اعم از زنان و يا پيران و يا بيماران و كودكان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بعضى از احاديث كه در تفسير آيه وارد شده نيز به اين موضوع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بعدا اضافه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بر اثر گناه و نفاق به مرحله‌اى رسيده‌اند كه بر قلب‌هاي‌شان مهر زده شده، به همين دليل چيزى نمى‌فهمند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عَلى قُلُوبِهِمْ فَهُمْ لا يَفْقَهُونَ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4709_346332"/>
      <w:bookmarkStart w:id="613" w:name="pg14709_346332"/>
      <w:bookmarkEnd w:id="613"/>
    </w:p>
    <w:p>
      <w:pPr>
        <w:pStyle w:val="Heading3"/>
        <w:numPr>
          <w:ilvl w:val="2"/>
          <w:numId w:val="1"/>
        </w:numPr>
        <w:rPr/>
      </w:pPr>
      <w:bookmarkStart w:id="614" w:name="pg14709_346332"/>
      <w:bookmarkStart w:id="615" w:name="__RefHeading___Toc252314_730472459"/>
      <w:bookmarkStart w:id="616" w:name="_Toc232"/>
      <w:bookmarkEnd w:id="614"/>
      <w:bookmarkEnd w:id="615"/>
      <w:r>
        <w:rPr>
          <w:rtl w:val="true"/>
        </w:rPr>
        <w:t>فهرست منابع و مآخذ</w:t>
      </w:r>
      <w:bookmarkEnd w:id="616"/>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كارتان به جايى رسيده است كه روز به روز و ساعت به ساعت خير از شما دورتر، و شر به شما نزديك‌تر، و طمع شيطان در هلاك ساختن مردم بيش‌تر مى‌شود امروز روزگارى است كه نيروى شيطان در حال قوى شدن است، و نقشه‌هايش دارد فراگير مى‌گردد، و او به هدفش دست مى‌يابد، اگر نمى‌پذيريد به وضع جامعه بنگريد آيا جز اين است كه به هر سو چشم باز كنى يا فقيرى را مى‌بينى كه دارد با فقر دست و پنجه نرم مى‌كند، و يا توانگرى كه نعمت خداى را با كفران تلافى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در نافرمانى خدا مصرف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بخيلى را مى‌بينى كه بخل از حق خدا را غنيمت مى‌شمارد، و يا متمردى كه گوشش از شنيدن مواعظ 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به جانب آئين 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و همواره از دين خدا كه فطرت خلق را بر آن آفريده است پيروى نما كه هيچ تغييرى در خلقت خداوند نبايد داد، اين است آئين استوار حق، و ليكن اكثر مردم از حقيقت امر آگاه نيستند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خدا باز گرديد و خدا ترس باشيد و نماز بپا داريد و هرگز از فرقه و گروه مشركان نباشيد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گروهى كه دين فطرى خود را متفرق و پراكنده ساختند و از هواى نفس و خودپرستى گروه گروه شدند و هر گروهى به اوهام باطل و عقيده فاسد خود دلخوش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بر مردم رنج و سختى رو آورد خداى را به دعا مى‌خوانند و به درگاه او با تضرع و زارى روى مى‌كنند، پس از آن‌كه خداوند رحمت خود را به آن‌ها چشانيد آن گاه باز عده‌اى از آن‌ها به خداى خود مشرك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نعمتى كه به آن‌ها عطا كرديم كفران كنند، اينك تمتع بريد،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 اعمال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مى‌شويد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ما دليل و حجتى بر آن‌ها فرستاديم كه در باره چيزى كه با آن به خدا شرك مى‌ورزند با آن‌ها سخن گويد؟ و هر گاه ما به لطف خود رحمتى به انسان‌ها بچشانيم شاد مى‌شوند به آن، و اگر رنج و بلائى از كرده خودشان ببينند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حال به جاى توبه به درگاه خدا از رحمتش بكلى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نوميد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نديدند كه خدا همانا هر كه را خواهد، روزى وسيع كند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را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دست و تنگ روزى گرداند و در اين امر دلائل روشنى براى اهل ايمان پديدار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ارحام و خويشان و مسكينان و در راه ماندگان را ادا كن كه صله رحم و احسان به فقيران براى آنان كه مشتاق لقاى خدا هستند بهترين كار است و هم اينان رستگارانند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سودى كه شما به رسم 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داديد كه بر اموال مردم رباخوار بيافزائيد و هديه به اغنيا دهيد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 دنيوى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هرگز نيفزايد و آن زكاتى كه از روى اخلاص به خدا، به فقيران داديد ثوابش چندين برابر شود و دارايى خود را افزون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 كسى است كه شما را آفريد و روزى بخشيد و سپس بميراند و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گرداند، آيا آنان را كه شريك خدا دانيد، هيچ از اين كارها توانند كرد و خدا از آن‌چه به او شريك گيرند پاك و منزه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و پريشانى در تمام خشكى و درياها پديد آمد به سبب آن‌چه كسب كردند دست‌هاى مردمان، تا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 بعضى از اعمالشان را به آن‌ها بچشانيم، باشد كه به درگاه خدا باز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بگو كه در اين سرزمين بگرديد و سير كنيد تا از عاقبت كسانى را كه پيش از خودشان بودند و بيش‌ترشان از مشركين به شمار مى‌آمدند، آگاه شويد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اى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به دين استوار آور قبل از آن‌كه آن روز بيايد كه هيچ كس نتواند از امر خدا برگردد و در آن روز خلائق فرقه فرقه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كسانى كه كافر شدند مثل كسى است كه با چهار پايان به صداى بلند و يا كوتاه نهيب بزند، كه آن چهار پا تنها دورى و نزديكى صدا را مى‌فهمد اما معناى كلمات را نمى‌فهمد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زندگى دنيا مثل آبى است كه ما از آسمان نازلش كرده باشيم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نور او چون مشكات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 مثل سنگى صاف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 شتر ماده دارم و نه نر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تابستان شير را فاسد كردى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 كه به خدا قرض دهد، قرضى دهد، قرضى نيكو، تا خدا آن را برايش به اضعافى كثير مضاعف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فرعونيان آفتاب دم به دنبال بنى اسرائيل راه افتادند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آن‌ها ملحق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همين دنيا به فرعونيان لعنتى را ملحق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ايشان اجرى قطع ناشدنى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كفار و منافقين با خدا عهد كردند كه اگر خدا از كرم خود به ما عطا كند زكات مى‌دهيم، و از شايستگان مى‌شويم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كه خدا از فضل خويش به آنان عطا كرد بخل ورزيدند، و روى گرداندند، كه روى‌گردان بودند، خدا به سزاى همين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دلشان نفاق انداخت، نفاقى كه تا روزى كه به پيش‌گاه او مى‌روند در دل‌هاشان بماند، براى اين‌كه وعده‌اى را كه با خدا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نموده، و نيز براى آن دروغها كه گفتند، مگر ندانستند كه خداى تعالى سر و نجواى آنان را مى‌داند، و اين‌كه خدا علام الغيوب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مؤمنين راغب به خير، كه بيش از توانايى خويش ندارند كه بدهند، در كار صدقه دادن عيب مى‌گيرند، و آن‌ها را مسخره مى‌كنند، خدا تمسخر آنان را تلافى مى‌كند و عذابى دردناك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دست راستى‌ها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نجات و آنان كه نامه اعمالشان به دست راستشان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باغها و بهشت‌ها سراغ مجرمين را از يكديگر مى‌گيرند و از مجرمين مى‌پرسند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عملى شما را به سوى دوزخ راهى نمود؟ مى‌گويند ما از نمازگزاران نبوديم و به مسكينان طعام نمى‌داديم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شفاعت شفيعان سودى به حالشان نكرد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مشركين همان‌هايى كه زكات نمى‌دهند و به آخرت كفر مى‌ورزند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 جمع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النازلة، و ما يؤخذ عليهم من الحوائج كاصلاح القناطر و الطرق و سد البثوق و اعطاء الغرامة و الدية،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احتاطوا لاهل الأموال في النائبة و الواطئة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الاضياف الذين ينوبونهم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احمد بن محمد بن خالد، المحاسن،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 و الغياب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تسمع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حقّ جارك فحفظه غائبا و إكرامه شاهدا و نصرته إذا كان مظلوما و لا تتبع له عورة فان علمت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سوءا سترته عليه و إن علمت أنّه يقبل نصيحتك نصحته فيما بينك و بينه و لا تسلمه عند شديدة و تقيل عثرته و تغفر ذنبه و تعاشره معاشرة كريمة و لا قوة الا باللّه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أظهرت العداوة له استوفيت منه حقك و عدلت في اخذه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الرجل كما لا يضار نفسه و لا يوقعها في الاثم أو لا يعد عليها الامر اثما كذلك ينبغي ان لا يضار جاره و لا يوقعه في الاثم أولا يعد عليه الامر اثما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الكراسة و هي الجزء من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لوحا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 بالمعجمتين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فالعطف تفسيرى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منه في معاني الأخبار،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 و التي أفحش في منطقها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 صدره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الكربة بالتحريك؛ أصول السعف الغلاظ العراض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عدم جواز العمل بالظن، و أنّه قد لا يكون مطابقا للواقع، حتى ظنّ المعصوم فما الظنّ بظن غيره، و قد تقدم لهذا نظائر و يأتي مثلها كثيراً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إمكان الرجعة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الفواقر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في نظر الشارع الاقدس حيث يذكر العلم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فريضة على كل مسلم هو العلم باحدى هذه الثلاثة اما معرفة آية محكمة من القرآن ترشده، أو معرفة فريضة من فرائض القرآن و هي الاحكام التي لا مندوحة عن معرفتها و العمل بها، أو سنة صالحة قائمة على اصولها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كالسنن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العمل بها سببا لتزكية المرء و أدبه في الدين و الدنيا و أمّا باقى المعارف فانما هو فضل و صاحبه في الشرع فاضل لا عالم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رجعوا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المعجمة و الثاء المثلثة و المد، ما يحمله السيل من الزبد و الوسخ و غيره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بكسر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بالمهملة و الزاى المعجمة و هي التكبر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را طبرى طبق نقل قرطبى در تفسيرش انتخاب كرده، و جمعى از مفسران نيز به عنوان احتمال آن را ذيل آيه آورده‌اند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با شأن نزولى كه مرحوم شيخ طوسى در تبيان آورده است سازگار مى‌باشد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ما استعمال يك لفظ در چند معنى را جايز مى‌شمريم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طلابه، جمع باغ كهداة جمع هاد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و الأئمّة عليهم السلام و العلماء الذين أخذوا منهم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الاعرابى منسوب الى الاعراب و لا واحد له و المراد الذين يسكنون البادية و لا يتعلمون الاحكام الشرعية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تكونوا كالاعراب جاهلين بالدين، غافلين عن أحكامه، معرضين عن تعلمها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سخطه و غضبه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الاعتداد به و سلب رحمته و فيضه و احسانه و إكرامه عنه، و حرمانه عن مقام القرب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سوط و هو ما يجلد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بالجلوس بين يديه جلوسه بحيث لا يحوجه إلى الالتفات حين الخطاب و بالخلف ما يقابله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الغمز بالعين الإشارة بها و حذف المفعول لعله للتعميم أي سواء تغمز و تشير إليه أو إلى غيره في حضوره لان ذلك ينافى التعظيم و الحرمة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زربى و هي ما بسط و اتكئ عليه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بالجدرى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فتح الدال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داء معروف،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فرضه التيمم فمن أفتى بغسله أو تولى ذلك منه فقد أعان على قتله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الوسخ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 و يتعهد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إيمانه غير مستقر و غير ثابت في قلبه بل يزول بادنى شبهة فهو كالوديعة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ما شغل عنه و شاع استعماله في الرجوع عن السقم الى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تفتروا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يستخرجها ليستدل بها على مطلوبه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تردد و تحير در كارى است و به معنى كوردلى و تاريكى بصيرت كه اثر آن سرگردانى است نيز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ذیل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كافى،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سلیمان، غایة المرام و حجّة الخصام فی تعیین الإمام،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محمد بن شا‌ه مرتضی، الوافی، باب المواعظ</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محمد بن محمد، جامع‌الأخبار،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محمدمهدی،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محمدمهدی،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محمدمهدی،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در باره صفات منافقان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تردد و تحير در كارى است و به معنى كوردلى و تاريكى بصيرت كه اثر آن سرگردانى است نيز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مفردات راغب و تفسير المنار و قاموس اللغه مراجعه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است و براى بعضى از مفسران ايرادى توليد كرده كه مگر مى‌شود انسان به خودش امر كند؟ و سپس پاسخ گفته است كه اين امر در حكم قضيه شرطيه است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اتبعتمونا حملنا خطاياكم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عقيده ما هيچ مانعى ندارد كه انسان به خود امرى كند و آمر و مامور در اين‌جا يك شخص است اما به دو اعتبار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ديگرى براى پاسخ اين سؤال نيز داريم؛ چرا كه معتقديم در جمله‌هاى انشائيه نيز صدق و كذب راه دارد، و در تعبيرات عرفيه نيز ديده مى‌شود، زيرا شخصى كه فى المثل به چيزى امر مى‌كند دليل بر اين است كه جدا به آن علاقه دارد و هنگامى كه مى‌گوئيم او دروغ مى‌گويد يعنى او چنين چيزى را نمى‌خواهد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كتب لغت آمده است به معنى داخل شدن تدريجى در آب است، سپس به عنوان كنايه به ورود در كارهاى مختلف اطلاق شده است، ولى غالباً در قرآن به معنى ورود، يا شروع به كارها يا سخنان زشت و بد 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در اين‌جا به معنى غرور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واژه را به معنى قدرت شكست‌ناپذير تفسير كرده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مجازا به معنى غرور و نخوت نكوهيده آمده است، مانند آيه مورد 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محمدحسین،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در تفسير مجمع‌البيان و ابو الفتوح رازى و تفسير كبير ذيل آيه مورد بحث نيز به اين معنى اشاره شده است، ولى اين قول با شأن نزول آيات سازگار نيست، هر چند مفهوم آيه وسيع و گسترده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مجمع‌البيان، ج 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از آن‌جا كه در مشاجره و نزاع، يك نوع آشفتگى و بهم پيچيدگى همانند پيچيدگى شاخه‌هاى درختان به يكديگر آشكار مى‌شود به معنى نزاع و كشمكش آمده است، و در آيه فوق به همين معنى استعمال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اين‌كه در جمله بالا با اين‌كه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خدا 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ميان آمده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مفرد ذكر شده، نه تثنيه، سبب اين تعبير همان است كه در چند آيه قبل اشاره كرديم كه اين گونه تعبيرها براى اثبات حقيقت توحيد، و اين‌كه همه كارها به دست خداست، و اگر پيامبر كارى مى‌كند به فرمان او است و از اراده او جدا نيست مى‌باشد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ذكر متن خطبه براى رعايت اختصار صرف‌نظر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رسول را اطاعت كند در حقيقت خدا را اطاعت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اكثرشان به خدا ايمان نمى‌آورند مگر آن‌كه در عين حال مشرك نيز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قسمت عقب ران‌ها است و چون به هنگامى كه ساربان مى‌خواهد شتر را به سرعت براند در پشت سر او قرار گرفته و به ران و پشت او مى‌زند تا به سرعت حركت كند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سوق دادن، تحريك كردن توام با تسلط و استيلا آمده است و در آيه فوق نيز به همين معنى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آيه و آيات بعد شأن نزولهاى ديگرى گفته شده از جمله اين‌كه بعضى آن را مربوط به جريان غزوه احد دانسته‌اند در حالى كه آيات بعد كه اشاره به مسئله مهاجرت مى‌كند با آن سازگار نيست و مناسب شأن نزولى است كه در بالا ذكر كرديم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فوق در واقع جمله محذوفى دارد كه با توجه به بقيه جمله روشن مى‌شود و اصل جمله در واقع چنين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لكم تفرقتم فى المنافقين فئتين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اركسهم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وارونه كردن چيزى و آن را با سر بر زمين گذاردن است و به معنى باز گرداندن نيز آمده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مطالعۀ بیش‌تر پیرامون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و ضلالت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آيه فوق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رواياتی كه به اين مضمون وارد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پاره‌اى از روايات استفاده مى‌شود كه بعد از نزول اين آيه نيز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منافقان نماز مى‌گزارد ولى چهار تكبير بيش‌تر نمى‌گفت، يعنى از تكبير آخر كه مربوط به دعا بر ميت است صرف نظر مى‌فرمود، اين روايت در صورتى قابل قبول است 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مورد بحث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ولى اگر به معنى نماز نخوان بوده باشد اين روايت مخالف قرآن است و قابل قبول نيست، و نمى‌توان انكار كرد 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در معنى دوم است، لذا ما نمى‌توانيم از نظر حكم اسلامى بر چنين افرادى كه نفاقشان بر ملا شده نماز بخوانيم، و به خاطر روايت مبهمى دست از ظهور آيه فوق برداريم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image" Target="media/image9.jpeg"/><Relationship Id="rId349" Type="http://schemas.openxmlformats.org/officeDocument/2006/relationships/image" Target="media/image9.jpeg"/><Relationship Id="rId350" Type="http://schemas.openxmlformats.org/officeDocument/2006/relationships/footer" Target="footer331.xml"/><Relationship Id="rId351" Type="http://schemas.openxmlformats.org/officeDocument/2006/relationships/image" Target="media/image10.jpeg"/><Relationship Id="rId352" Type="http://schemas.openxmlformats.org/officeDocument/2006/relationships/image" Target="media/image10.jpeg"/><Relationship Id="rId353" Type="http://schemas.openxmlformats.org/officeDocument/2006/relationships/footer" Target="footer332.xml"/><Relationship Id="rId354" Type="http://schemas.openxmlformats.org/officeDocument/2006/relationships/image" Target="media/image11.jpeg"/><Relationship Id="rId355" Type="http://schemas.openxmlformats.org/officeDocument/2006/relationships/image" Target="media/image11.jpeg"/><Relationship Id="rId356" Type="http://schemas.openxmlformats.org/officeDocument/2006/relationships/footer" Target="footer333.xml"/><Relationship Id="rId357" Type="http://schemas.openxmlformats.org/officeDocument/2006/relationships/image" Target="media/image12.jpeg"/><Relationship Id="rId358" Type="http://schemas.openxmlformats.org/officeDocument/2006/relationships/image" Target="media/image12.jpeg"/><Relationship Id="rId359" Type="http://schemas.openxmlformats.org/officeDocument/2006/relationships/footer" Target="footer334.xml"/><Relationship Id="rId360" Type="http://schemas.openxmlformats.org/officeDocument/2006/relationships/image" Target="media/image13.jpeg"/><Relationship Id="rId361" Type="http://schemas.openxmlformats.org/officeDocument/2006/relationships/image" Target="media/image13.jpeg"/><Relationship Id="rId362" Type="http://schemas.openxmlformats.org/officeDocument/2006/relationships/footer" Target="footer335.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36.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75608</Words>
  <Characters>291262</Characters>
  <CharactersWithSpaces>364993</CharactersWithSpaces>
  <Paragraphs>2193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2026-08-24T16:41:43Z</dcterms:created>
  <dc:creator>ghaemiyeh.com</dc:creator>
  <dc:description/>
  <dc:language>en-US</dc:language>
  <cp:lastModifiedBy/>
  <dcterms:modified xsi:type="dcterms:W3CDTF">2026-08-24T20:12:33Z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13</dc:title>
</cp:coreProperties>
</file>

<file path=docProps/custom.xml><?xml version="1.0" encoding="utf-8"?>
<Properties xmlns="http://schemas.openxmlformats.org/officeDocument/2006/custom-properties" xmlns:vt="http://schemas.openxmlformats.org/officeDocument/2006/docPropsVTypes"/>
</file>