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کلینی و الکافی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131_1878427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542133_1878427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542135_1878427129">
            <w:r>
              <w:rPr>
                <w:webHidden/>
                <w:rStyle w:val="IndexLink"/>
                <w:rtl w:val="true"/>
              </w:rPr>
              <w:t>الکافی فی الحدیث</w:t>
            </w:r>
            <w:r>
              <w:rPr>
                <w:rStyle w:val="IndexLink"/>
                <w:rtl w:val="true"/>
              </w:rPr>
              <w:tab/>
            </w:r>
            <w:r>
              <w:rPr>
                <w:rStyle w:val="IndexLink"/>
              </w:rPr>
              <w:t>20</w:t>
            </w:r>
          </w:hyperlink>
        </w:p>
        <w:p>
          <w:pPr>
            <w:pStyle w:val="Contents2"/>
            <w:tabs>
              <w:tab w:val="clear" w:pos="8743"/>
              <w:tab w:val="right" w:pos="9026" w:leader="dot"/>
            </w:tabs>
            <w:rPr/>
          </w:pPr>
          <w:hyperlink w:anchor="__RefHeading___Toc542137_1878427129">
            <w:r>
              <w:rPr>
                <w:webHidden/>
                <w:rStyle w:val="IndexLink"/>
                <w:rtl w:val="true"/>
              </w:rPr>
              <w:t>کتاب کافی ثقة الاسلام کلینی</w:t>
            </w:r>
            <w:r>
              <w:rPr>
                <w:rStyle w:val="IndexLink"/>
                <w:rtl w:val="true"/>
              </w:rPr>
              <w:tab/>
            </w:r>
            <w:r>
              <w:rPr>
                <w:rStyle w:val="IndexLink"/>
              </w:rPr>
              <w:t>22</w:t>
            </w:r>
          </w:hyperlink>
        </w:p>
        <w:p>
          <w:pPr>
            <w:pStyle w:val="Contents3"/>
            <w:tabs>
              <w:tab w:val="clear" w:pos="8459"/>
              <w:tab w:val="right" w:pos="9026" w:leader="dot"/>
            </w:tabs>
            <w:rPr/>
          </w:pPr>
          <w:hyperlink w:anchor="__RefHeading___Toc542139_1878427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42141_1878427129">
            <w:r>
              <w:rPr>
                <w:webHidden/>
                <w:rStyle w:val="IndexLink"/>
                <w:rtl w:val="true"/>
              </w:rPr>
              <w:t>چکیده</w:t>
            </w:r>
            <w:r>
              <w:rPr>
                <w:rStyle w:val="IndexLink"/>
                <w:rtl w:val="true"/>
              </w:rPr>
              <w:tab/>
            </w:r>
            <w:r>
              <w:rPr>
                <w:rStyle w:val="IndexLink"/>
              </w:rPr>
              <w:t>22</w:t>
            </w:r>
          </w:hyperlink>
        </w:p>
        <w:p>
          <w:pPr>
            <w:pStyle w:val="Contents3"/>
            <w:tabs>
              <w:tab w:val="clear" w:pos="8459"/>
              <w:tab w:val="right" w:pos="9026" w:leader="dot"/>
            </w:tabs>
            <w:rPr/>
          </w:pPr>
          <w:hyperlink w:anchor="__RefHeading___Toc542143_1878427129">
            <w:r>
              <w:rPr>
                <w:webHidden/>
                <w:rStyle w:val="IndexLink"/>
                <w:rtl w:val="true"/>
              </w:rPr>
              <w:t>مشایخ کلینی</w:t>
            </w:r>
            <w:r>
              <w:rPr>
                <w:rStyle w:val="IndexLink"/>
                <w:rtl w:val="true"/>
              </w:rPr>
              <w:tab/>
            </w:r>
            <w:r>
              <w:rPr>
                <w:rStyle w:val="IndexLink"/>
              </w:rPr>
              <w:t>24</w:t>
            </w:r>
          </w:hyperlink>
        </w:p>
        <w:p>
          <w:pPr>
            <w:pStyle w:val="Contents3"/>
            <w:tabs>
              <w:tab w:val="clear" w:pos="8459"/>
              <w:tab w:val="right" w:pos="9026" w:leader="dot"/>
            </w:tabs>
            <w:rPr/>
          </w:pPr>
          <w:hyperlink w:anchor="__RefHeading___Toc542145_1878427129">
            <w:r>
              <w:rPr>
                <w:webHidden/>
                <w:rStyle w:val="IndexLink"/>
                <w:rtl w:val="true"/>
              </w:rPr>
              <w:t>شاگردان و کسانی که از او روایت کرده اند</w:t>
            </w:r>
            <w:r>
              <w:rPr>
                <w:rStyle w:val="IndexLink"/>
                <w:rtl w:val="true"/>
              </w:rPr>
              <w:tab/>
            </w:r>
            <w:r>
              <w:rPr>
                <w:rStyle w:val="IndexLink"/>
              </w:rPr>
              <w:t>26</w:t>
            </w:r>
          </w:hyperlink>
        </w:p>
        <w:p>
          <w:pPr>
            <w:pStyle w:val="Contents3"/>
            <w:tabs>
              <w:tab w:val="clear" w:pos="8459"/>
              <w:tab w:val="right" w:pos="9026" w:leader="dot"/>
            </w:tabs>
            <w:rPr/>
          </w:pPr>
          <w:hyperlink w:anchor="__RefHeading___Toc542147_1878427129">
            <w:r>
              <w:rPr>
                <w:webHidden/>
                <w:rStyle w:val="IndexLink"/>
                <w:rtl w:val="true"/>
              </w:rPr>
              <w:t>انگیزۀ تألیف کتاب کافی</w:t>
            </w:r>
            <w:r>
              <w:rPr>
                <w:rStyle w:val="IndexLink"/>
                <w:rtl w:val="true"/>
              </w:rPr>
              <w:tab/>
            </w:r>
            <w:r>
              <w:rPr>
                <w:rStyle w:val="IndexLink"/>
              </w:rPr>
              <w:t>27</w:t>
            </w:r>
          </w:hyperlink>
        </w:p>
        <w:p>
          <w:pPr>
            <w:pStyle w:val="Contents3"/>
            <w:tabs>
              <w:tab w:val="clear" w:pos="8459"/>
              <w:tab w:val="right" w:pos="9026" w:leader="dot"/>
            </w:tabs>
            <w:rPr/>
          </w:pPr>
          <w:hyperlink w:anchor="__RefHeading___Toc542149_1878427129">
            <w:r>
              <w:rPr>
                <w:webHidden/>
                <w:rStyle w:val="IndexLink"/>
                <w:rtl w:val="true"/>
              </w:rPr>
              <w:t>کتاب کافی در سه دیدگاه مختلف</w:t>
            </w:r>
            <w:r>
              <w:rPr>
                <w:rStyle w:val="IndexLink"/>
                <w:rtl w:val="true"/>
              </w:rPr>
              <w:t>:</w:t>
              <w:tab/>
            </w:r>
            <w:r>
              <w:rPr>
                <w:rStyle w:val="IndexLink"/>
              </w:rPr>
              <w:t>29</w:t>
            </w:r>
          </w:hyperlink>
        </w:p>
        <w:p>
          <w:pPr>
            <w:pStyle w:val="Contents4"/>
            <w:tabs>
              <w:tab w:val="clear" w:pos="8176"/>
              <w:tab w:val="right" w:pos="9026" w:leader="dot"/>
            </w:tabs>
            <w:rPr/>
          </w:pPr>
          <w:hyperlink w:anchor="__RefHeading___Toc542151_1878427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42153_1878427129">
            <w:r>
              <w:rPr>
                <w:webHidden/>
                <w:rStyle w:val="IndexLink"/>
              </w:rPr>
              <w:t>1</w:t>
            </w:r>
            <w:r>
              <w:rPr>
                <w:rStyle w:val="IndexLink"/>
                <w:rtl w:val="true"/>
              </w:rPr>
              <w:t xml:space="preserve">. </w:t>
            </w:r>
            <w:r>
              <w:rPr>
                <w:rStyle w:val="IndexLink"/>
                <w:rtl w:val="true"/>
              </w:rPr>
              <w:t>کتاب کافی، تالی تلو قرآن است</w:t>
            </w:r>
            <w:r>
              <w:rPr>
                <w:rStyle w:val="IndexLink"/>
                <w:rtl w:val="true"/>
              </w:rPr>
              <w:tab/>
            </w:r>
            <w:r>
              <w:rPr>
                <w:rStyle w:val="IndexLink"/>
              </w:rPr>
              <w:t>29</w:t>
            </w:r>
          </w:hyperlink>
        </w:p>
        <w:p>
          <w:pPr>
            <w:pStyle w:val="Contents5"/>
            <w:tabs>
              <w:tab w:val="clear" w:pos="7892"/>
              <w:tab w:val="right" w:pos="9026" w:leader="dot"/>
            </w:tabs>
            <w:rPr/>
          </w:pPr>
          <w:hyperlink w:anchor="__RefHeading___Toc542155_187842712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42157_1878427129">
            <w:r>
              <w:rPr>
                <w:webHidden/>
                <w:rStyle w:val="IndexLink"/>
                <w:rtl w:val="true"/>
              </w:rPr>
              <w:t>آیا همه روایات کافی، صحیح و معتبر است؟</w:t>
            </w:r>
            <w:r>
              <w:rPr>
                <w:rStyle w:val="IndexLink"/>
                <w:rtl w:val="true"/>
              </w:rPr>
              <w:tab/>
            </w:r>
            <w:r>
              <w:rPr>
                <w:rStyle w:val="IndexLink"/>
              </w:rPr>
              <w:t>31</w:t>
            </w:r>
          </w:hyperlink>
        </w:p>
        <w:p>
          <w:pPr>
            <w:pStyle w:val="Contents4"/>
            <w:tabs>
              <w:tab w:val="clear" w:pos="8176"/>
              <w:tab w:val="right" w:pos="9026" w:leader="dot"/>
            </w:tabs>
            <w:rPr/>
          </w:pPr>
          <w:hyperlink w:anchor="__RefHeading___Toc542159_1878427129">
            <w:r>
              <w:rPr>
                <w:webHidden/>
                <w:rStyle w:val="IndexLink"/>
              </w:rPr>
              <w:t>2</w:t>
            </w:r>
            <w:r>
              <w:rPr>
                <w:rStyle w:val="IndexLink"/>
                <w:rtl w:val="true"/>
              </w:rPr>
              <w:t xml:space="preserve">. </w:t>
            </w:r>
            <w:r>
              <w:rPr>
                <w:rStyle w:val="IndexLink"/>
                <w:rtl w:val="true"/>
              </w:rPr>
              <w:t>دیدگاه غیر منصفانه تفریطی</w:t>
            </w:r>
            <w:r>
              <w:rPr>
                <w:rStyle w:val="IndexLink"/>
                <w:rtl w:val="true"/>
              </w:rPr>
              <w:t>!</w:t>
              <w:tab/>
            </w:r>
            <w:r>
              <w:rPr>
                <w:rStyle w:val="IndexLink"/>
              </w:rPr>
              <w:t>36</w:t>
            </w:r>
          </w:hyperlink>
        </w:p>
        <w:p>
          <w:pPr>
            <w:pStyle w:val="Contents5"/>
            <w:tabs>
              <w:tab w:val="clear" w:pos="7892"/>
              <w:tab w:val="right" w:pos="9026" w:leader="dot"/>
            </w:tabs>
            <w:rPr/>
          </w:pPr>
          <w:hyperlink w:anchor="__RefHeading___Toc542161_1878427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42163_1878427129">
            <w:r>
              <w:rPr>
                <w:webHidden/>
                <w:rStyle w:val="IndexLink"/>
                <w:rtl w:val="true"/>
              </w:rPr>
              <w:t>نادرستی و نقاط ضعف این دیدگاه</w:t>
            </w:r>
            <w:r>
              <w:rPr>
                <w:rStyle w:val="IndexLink"/>
                <w:rtl w:val="true"/>
              </w:rPr>
              <w:tab/>
            </w:r>
            <w:r>
              <w:rPr>
                <w:rStyle w:val="IndexLink"/>
              </w:rPr>
              <w:t>37</w:t>
            </w:r>
          </w:hyperlink>
        </w:p>
        <w:p>
          <w:pPr>
            <w:pStyle w:val="Contents6"/>
            <w:tabs>
              <w:tab w:val="clear" w:pos="7609"/>
              <w:tab w:val="right" w:pos="9026" w:leader="dot"/>
            </w:tabs>
            <w:rPr/>
          </w:pPr>
          <w:hyperlink w:anchor="__RefHeading___Toc542165_1878427129">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542167_1878427129">
            <w:r>
              <w:rPr>
                <w:webHidden/>
                <w:rStyle w:val="IndexLink"/>
              </w:rPr>
              <w:t>1</w:t>
            </w:r>
            <w:r>
              <w:rPr>
                <w:rStyle w:val="IndexLink"/>
                <w:rtl w:val="true"/>
              </w:rPr>
              <w:t xml:space="preserve">. </w:t>
            </w:r>
            <w:r>
              <w:rPr>
                <w:rStyle w:val="IndexLink"/>
                <w:rtl w:val="true"/>
              </w:rPr>
              <w:t>تحریف واقعیت</w:t>
            </w:r>
            <w:r>
              <w:rPr>
                <w:rStyle w:val="IndexLink"/>
                <w:rtl w:val="true"/>
              </w:rPr>
              <w:t>!</w:t>
              <w:tab/>
            </w:r>
            <w:r>
              <w:rPr>
                <w:rStyle w:val="IndexLink"/>
              </w:rPr>
              <w:t>37</w:t>
            </w:r>
          </w:hyperlink>
        </w:p>
        <w:p>
          <w:pPr>
            <w:pStyle w:val="Contents6"/>
            <w:tabs>
              <w:tab w:val="clear" w:pos="7609"/>
              <w:tab w:val="right" w:pos="9026" w:leader="dot"/>
            </w:tabs>
            <w:rPr/>
          </w:pPr>
          <w:hyperlink w:anchor="__RefHeading___Toc542169_1878427129">
            <w:r>
              <w:rPr>
                <w:webHidden/>
                <w:rStyle w:val="IndexLink"/>
              </w:rPr>
              <w:t>2</w:t>
            </w:r>
            <w:r>
              <w:rPr>
                <w:rStyle w:val="IndexLink"/>
                <w:rtl w:val="true"/>
              </w:rPr>
              <w:t xml:space="preserve">. </w:t>
            </w:r>
            <w:r>
              <w:rPr>
                <w:rStyle w:val="IndexLink"/>
                <w:rtl w:val="true"/>
              </w:rPr>
              <w:t>نه هر حدیث صحیحی قابل عمل است و نه هر خبر ضعیفی متروک</w:t>
            </w:r>
            <w:r>
              <w:rPr>
                <w:rStyle w:val="IndexLink"/>
                <w:rtl w:val="true"/>
              </w:rPr>
              <w:tab/>
            </w:r>
            <w:r>
              <w:rPr>
                <w:rStyle w:val="IndexLink"/>
              </w:rPr>
              <w:t>40</w:t>
            </w:r>
          </w:hyperlink>
        </w:p>
        <w:p>
          <w:pPr>
            <w:pStyle w:val="Contents6"/>
            <w:tabs>
              <w:tab w:val="clear" w:pos="7609"/>
              <w:tab w:val="right" w:pos="9026" w:leader="dot"/>
            </w:tabs>
            <w:rPr/>
          </w:pPr>
          <w:hyperlink w:anchor="__RefHeading___Toc542171_1878427129">
            <w:r>
              <w:rPr>
                <w:webHidden/>
                <w:rStyle w:val="IndexLink"/>
              </w:rPr>
              <w:t>3</w:t>
            </w:r>
            <w:r>
              <w:rPr>
                <w:rStyle w:val="IndexLink"/>
                <w:rtl w:val="true"/>
              </w:rPr>
              <w:t xml:space="preserve">. </w:t>
            </w:r>
            <w:r>
              <w:rPr>
                <w:rStyle w:val="IndexLink"/>
                <w:rtl w:val="true"/>
              </w:rPr>
              <w:t>روایاتی که شائبه سیزده امامی دارد، مُحَرَّفْ است</w:t>
            </w:r>
            <w:r>
              <w:rPr>
                <w:rStyle w:val="IndexLink"/>
                <w:rtl w:val="true"/>
              </w:rPr>
              <w:tab/>
            </w:r>
            <w:r>
              <w:rPr>
                <w:rStyle w:val="IndexLink"/>
              </w:rPr>
              <w:t>43</w:t>
            </w:r>
          </w:hyperlink>
        </w:p>
        <w:p>
          <w:pPr>
            <w:pStyle w:val="Contents6"/>
            <w:tabs>
              <w:tab w:val="clear" w:pos="7609"/>
              <w:tab w:val="right" w:pos="9026" w:leader="dot"/>
            </w:tabs>
            <w:rPr/>
          </w:pPr>
          <w:hyperlink w:anchor="__RefHeading___Toc542173_1878427129">
            <w:r>
              <w:rPr>
                <w:webHidden/>
                <w:rStyle w:val="IndexLink"/>
                <w:rtl w:val="true"/>
              </w:rPr>
              <w:t>احادیث ششگانه</w:t>
            </w:r>
            <w:r>
              <w:rPr>
                <w:rStyle w:val="IndexLink"/>
                <w:rtl w:val="true"/>
              </w:rPr>
              <w:tab/>
            </w:r>
            <w:r>
              <w:rPr>
                <w:rStyle w:val="IndexLink"/>
              </w:rPr>
              <w:t>44</w:t>
            </w:r>
          </w:hyperlink>
        </w:p>
        <w:p>
          <w:pPr>
            <w:pStyle w:val="Contents6"/>
            <w:tabs>
              <w:tab w:val="clear" w:pos="7609"/>
              <w:tab w:val="right" w:pos="9026" w:leader="dot"/>
            </w:tabs>
            <w:rPr/>
          </w:pPr>
          <w:hyperlink w:anchor="__RefHeading___Toc542175_1878427129">
            <w:r>
              <w:rPr>
                <w:webHidden/>
                <w:rStyle w:val="IndexLink"/>
                <w:rtl w:val="true"/>
              </w:rPr>
              <w:t>اسناد و متون اصلی این احادیث</w:t>
            </w:r>
            <w:r>
              <w:rPr>
                <w:rStyle w:val="IndexLink"/>
                <w:rtl w:val="true"/>
              </w:rPr>
              <w:tab/>
            </w:r>
            <w:r>
              <w:rPr>
                <w:rStyle w:val="IndexLink"/>
              </w:rPr>
              <w:t>45</w:t>
            </w:r>
          </w:hyperlink>
        </w:p>
        <w:p>
          <w:pPr>
            <w:pStyle w:val="Contents6"/>
            <w:tabs>
              <w:tab w:val="clear" w:pos="7609"/>
              <w:tab w:val="right" w:pos="9026" w:leader="dot"/>
            </w:tabs>
            <w:rPr/>
          </w:pPr>
          <w:hyperlink w:anchor="__RefHeading___Toc542177_1878427129">
            <w:r>
              <w:rPr>
                <w:webHidden/>
                <w:rStyle w:val="IndexLink"/>
                <w:rtl w:val="true"/>
              </w:rPr>
              <w:t>آخرین کلام</w:t>
            </w:r>
            <w:r>
              <w:rPr>
                <w:rStyle w:val="IndexLink"/>
                <w:rtl w:val="true"/>
              </w:rPr>
              <w:tab/>
            </w:r>
            <w:r>
              <w:rPr>
                <w:rStyle w:val="IndexLink"/>
              </w:rPr>
              <w:t>50</w:t>
            </w:r>
          </w:hyperlink>
        </w:p>
        <w:p>
          <w:pPr>
            <w:pStyle w:val="Contents6"/>
            <w:tabs>
              <w:tab w:val="clear" w:pos="7609"/>
              <w:tab w:val="right" w:pos="9026" w:leader="dot"/>
            </w:tabs>
            <w:rPr/>
          </w:pPr>
          <w:hyperlink w:anchor="__RefHeading___Toc542179_1878427129">
            <w:r>
              <w:rPr>
                <w:webHidden/>
                <w:rStyle w:val="IndexLink"/>
              </w:rPr>
              <w:t>4</w:t>
            </w:r>
            <w:r>
              <w:rPr>
                <w:rStyle w:val="IndexLink"/>
                <w:rtl w:val="true"/>
              </w:rPr>
              <w:t xml:space="preserve">. </w:t>
            </w:r>
            <w:r>
              <w:rPr>
                <w:rStyle w:val="IndexLink"/>
                <w:rtl w:val="true"/>
              </w:rPr>
              <w:t>تحریف قرآن و کم و زیاد دانستن آن، مردود است</w:t>
            </w:r>
            <w:r>
              <w:rPr>
                <w:rStyle w:val="IndexLink"/>
                <w:rtl w:val="true"/>
              </w:rPr>
              <w:tab/>
            </w:r>
            <w:r>
              <w:rPr>
                <w:rStyle w:val="IndexLink"/>
              </w:rPr>
              <w:t>51</w:t>
            </w:r>
          </w:hyperlink>
        </w:p>
        <w:p>
          <w:pPr>
            <w:pStyle w:val="Contents6"/>
            <w:tabs>
              <w:tab w:val="clear" w:pos="7609"/>
              <w:tab w:val="right" w:pos="9026" w:leader="dot"/>
            </w:tabs>
            <w:rPr/>
          </w:pPr>
          <w:hyperlink w:anchor="__RefHeading___Toc542181_1878427129">
            <w:r>
              <w:rPr>
                <w:webHidden/>
                <w:rStyle w:val="IndexLink"/>
                <w:rtl w:val="true"/>
              </w:rPr>
              <w:t>نمونه‌هایی از روایات ادعایی تحریف، در کافی</w:t>
            </w:r>
            <w:r>
              <w:rPr>
                <w:rStyle w:val="IndexLink"/>
                <w:rtl w:val="true"/>
              </w:rPr>
              <w:tab/>
            </w:r>
            <w:r>
              <w:rPr>
                <w:rStyle w:val="IndexLink"/>
              </w:rPr>
              <w:t>51</w:t>
            </w:r>
          </w:hyperlink>
        </w:p>
        <w:p>
          <w:pPr>
            <w:pStyle w:val="Contents6"/>
            <w:tabs>
              <w:tab w:val="clear" w:pos="7609"/>
              <w:tab w:val="right" w:pos="9026" w:leader="dot"/>
            </w:tabs>
            <w:rPr/>
          </w:pPr>
          <w:hyperlink w:anchor="__RefHeading___Toc542183_1878427129">
            <w:r>
              <w:rPr>
                <w:webHidden/>
                <w:rStyle w:val="IndexLink"/>
                <w:rtl w:val="true"/>
              </w:rPr>
              <w:t>توضیح لازم دربارۀ این روایات</w:t>
            </w:r>
            <w:r>
              <w:rPr>
                <w:rStyle w:val="IndexLink"/>
                <w:rtl w:val="true"/>
              </w:rPr>
              <w:tab/>
            </w:r>
            <w:r>
              <w:rPr>
                <w:rStyle w:val="IndexLink"/>
              </w:rPr>
              <w:t>55</w:t>
            </w:r>
          </w:hyperlink>
        </w:p>
        <w:p>
          <w:pPr>
            <w:pStyle w:val="Contents6"/>
            <w:tabs>
              <w:tab w:val="clear" w:pos="7609"/>
              <w:tab w:val="right" w:pos="9026" w:leader="dot"/>
            </w:tabs>
            <w:rPr/>
          </w:pPr>
          <w:hyperlink w:anchor="__RefHeading___Toc542185_1878427129">
            <w:r>
              <w:rPr>
                <w:webHidden/>
                <w:rStyle w:val="IndexLink"/>
                <w:rtl w:val="true"/>
              </w:rPr>
              <w:t>تحریف و مسائل مربوط به آن</w:t>
            </w:r>
            <w:r>
              <w:rPr>
                <w:rStyle w:val="IndexLink"/>
                <w:rtl w:val="true"/>
              </w:rPr>
              <w:tab/>
            </w:r>
            <w:r>
              <w:rPr>
                <w:rStyle w:val="IndexLink"/>
              </w:rPr>
              <w:t>58</w:t>
            </w:r>
          </w:hyperlink>
        </w:p>
        <w:p>
          <w:pPr>
            <w:pStyle w:val="Contents6"/>
            <w:tabs>
              <w:tab w:val="clear" w:pos="7609"/>
              <w:tab w:val="right" w:pos="9026" w:leader="dot"/>
            </w:tabs>
            <w:rPr/>
          </w:pPr>
          <w:hyperlink w:anchor="__RefHeading___Toc542187_1878427129">
            <w:r>
              <w:rPr>
                <w:webHidden/>
                <w:rStyle w:val="IndexLink"/>
              </w:rPr>
              <w:t>1</w:t>
            </w:r>
            <w:r>
              <w:rPr>
                <w:rStyle w:val="IndexLink"/>
                <w:rtl w:val="true"/>
              </w:rPr>
              <w:t xml:space="preserve">. </w:t>
            </w:r>
            <w:r>
              <w:rPr>
                <w:rStyle w:val="IndexLink"/>
                <w:rtl w:val="true"/>
              </w:rPr>
              <w:t>دلایل بطلان تحریف</w:t>
            </w:r>
            <w:r>
              <w:rPr>
                <w:rStyle w:val="IndexLink"/>
                <w:rtl w:val="true"/>
              </w:rPr>
              <w:tab/>
            </w:r>
            <w:r>
              <w:rPr>
                <w:rStyle w:val="IndexLink"/>
              </w:rPr>
              <w:t>58</w:t>
            </w:r>
          </w:hyperlink>
        </w:p>
        <w:p>
          <w:pPr>
            <w:pStyle w:val="Contents6"/>
            <w:tabs>
              <w:tab w:val="clear" w:pos="7609"/>
              <w:tab w:val="right" w:pos="9026" w:leader="dot"/>
            </w:tabs>
            <w:rPr/>
          </w:pPr>
          <w:hyperlink w:anchor="__RefHeading___Toc542189_1878427129">
            <w:r>
              <w:rPr>
                <w:webHidden/>
                <w:rStyle w:val="IndexLink"/>
              </w:rPr>
              <w:t>1</w:t>
            </w:r>
            <w:r>
              <w:rPr>
                <w:rStyle w:val="IndexLink"/>
                <w:rtl w:val="true"/>
              </w:rPr>
              <w:t xml:space="preserve">. </w:t>
            </w:r>
            <w:r>
              <w:rPr>
                <w:rStyle w:val="IndexLink"/>
                <w:rtl w:val="true"/>
              </w:rPr>
              <w:t>آیاتی از قرآن مجید</w:t>
            </w:r>
            <w:r>
              <w:rPr>
                <w:rStyle w:val="IndexLink"/>
                <w:rtl w:val="true"/>
              </w:rPr>
              <w:tab/>
            </w:r>
            <w:r>
              <w:rPr>
                <w:rStyle w:val="IndexLink"/>
              </w:rPr>
              <w:t>58</w:t>
            </w:r>
          </w:hyperlink>
        </w:p>
        <w:p>
          <w:pPr>
            <w:pStyle w:val="Contents6"/>
            <w:tabs>
              <w:tab w:val="clear" w:pos="7609"/>
              <w:tab w:val="right" w:pos="9026" w:leader="dot"/>
            </w:tabs>
            <w:rPr/>
          </w:pPr>
          <w:hyperlink w:anchor="__RefHeading___Toc542191_1878427129">
            <w:r>
              <w:rPr>
                <w:webHidden/>
                <w:rStyle w:val="IndexLink"/>
              </w:rPr>
              <w:t>2</w:t>
            </w:r>
            <w:r>
              <w:rPr>
                <w:rStyle w:val="IndexLink"/>
                <w:rtl w:val="true"/>
              </w:rPr>
              <w:t xml:space="preserve">. </w:t>
            </w:r>
            <w:r>
              <w:rPr>
                <w:rStyle w:val="IndexLink"/>
                <w:rtl w:val="true"/>
              </w:rPr>
              <w:t>تواتر قرآن</w:t>
            </w:r>
            <w:r>
              <w:rPr>
                <w:rStyle w:val="IndexLink"/>
                <w:rtl w:val="true"/>
              </w:rPr>
              <w:tab/>
            </w:r>
            <w:r>
              <w:rPr>
                <w:rStyle w:val="IndexLink"/>
              </w:rPr>
              <w:t>59</w:t>
            </w:r>
          </w:hyperlink>
        </w:p>
        <w:p>
          <w:pPr>
            <w:pStyle w:val="Contents6"/>
            <w:tabs>
              <w:tab w:val="clear" w:pos="7609"/>
              <w:tab w:val="right" w:pos="9026" w:leader="dot"/>
            </w:tabs>
            <w:rPr/>
          </w:pPr>
          <w:hyperlink w:anchor="__RefHeading___Toc542193_1878427129">
            <w:r>
              <w:rPr>
                <w:webHidden/>
                <w:rStyle w:val="IndexLink"/>
              </w:rPr>
              <w:t>3</w:t>
            </w:r>
            <w:r>
              <w:rPr>
                <w:rStyle w:val="IndexLink"/>
                <w:rtl w:val="true"/>
              </w:rPr>
              <w:t xml:space="preserve">. </w:t>
            </w:r>
            <w:r>
              <w:rPr>
                <w:rStyle w:val="IndexLink"/>
                <w:rtl w:val="true"/>
              </w:rPr>
              <w:t>ادله عدم تحریف در روایات</w:t>
            </w:r>
            <w:r>
              <w:rPr>
                <w:rStyle w:val="IndexLink"/>
                <w:rtl w:val="true"/>
              </w:rPr>
              <w:tab/>
            </w:r>
            <w:r>
              <w:rPr>
                <w:rStyle w:val="IndexLink"/>
              </w:rPr>
              <w:t>60</w:t>
            </w:r>
          </w:hyperlink>
        </w:p>
        <w:p>
          <w:pPr>
            <w:pStyle w:val="Contents6"/>
            <w:tabs>
              <w:tab w:val="clear" w:pos="7609"/>
              <w:tab w:val="right" w:pos="9026" w:leader="dot"/>
            </w:tabs>
            <w:rPr/>
          </w:pPr>
          <w:hyperlink w:anchor="__RefHeading___Toc542195_1878427129">
            <w:r>
              <w:rPr>
                <w:webHidden/>
                <w:rStyle w:val="IndexLink"/>
              </w:rPr>
              <w:t>2</w:t>
            </w:r>
            <w:r>
              <w:rPr>
                <w:rStyle w:val="IndexLink"/>
                <w:rtl w:val="true"/>
              </w:rPr>
              <w:t xml:space="preserve">. </w:t>
            </w:r>
            <w:r>
              <w:rPr>
                <w:rStyle w:val="IndexLink"/>
                <w:rtl w:val="true"/>
              </w:rPr>
              <w:t>دلایل قائلین به تحریف</w:t>
            </w:r>
            <w:r>
              <w:rPr>
                <w:rStyle w:val="IndexLink"/>
                <w:rtl w:val="true"/>
              </w:rPr>
              <w:t>!</w:t>
              <w:tab/>
            </w:r>
            <w:r>
              <w:rPr>
                <w:rStyle w:val="IndexLink"/>
              </w:rPr>
              <w:t>62</w:t>
            </w:r>
          </w:hyperlink>
        </w:p>
        <w:p>
          <w:pPr>
            <w:pStyle w:val="Contents6"/>
            <w:tabs>
              <w:tab w:val="clear" w:pos="7609"/>
              <w:tab w:val="right" w:pos="9026" w:leader="dot"/>
            </w:tabs>
            <w:rPr/>
          </w:pPr>
          <w:hyperlink w:anchor="__RefHeading___Toc542197_1878427129">
            <w:r>
              <w:rPr>
                <w:webHidden/>
                <w:rStyle w:val="IndexLink"/>
                <w:rtl w:val="true"/>
              </w:rPr>
              <w:t>تحریف در روایات اهل سنت</w:t>
            </w:r>
            <w:r>
              <w:rPr>
                <w:rStyle w:val="IndexLink"/>
                <w:rtl w:val="true"/>
              </w:rPr>
              <w:t>:</w:t>
              <w:tab/>
            </w:r>
            <w:r>
              <w:rPr>
                <w:rStyle w:val="IndexLink"/>
              </w:rPr>
              <w:t>62</w:t>
            </w:r>
          </w:hyperlink>
        </w:p>
        <w:p>
          <w:pPr>
            <w:pStyle w:val="Contents6"/>
            <w:tabs>
              <w:tab w:val="clear" w:pos="7609"/>
              <w:tab w:val="right" w:pos="9026" w:leader="dot"/>
            </w:tabs>
            <w:rPr/>
          </w:pPr>
          <w:hyperlink w:anchor="__RefHeading___Toc542199_1878427129">
            <w:r>
              <w:rPr>
                <w:webHidden/>
                <w:rStyle w:val="IndexLink"/>
                <w:rtl w:val="true"/>
              </w:rPr>
              <w:t>تحریف در روایات شیعه</w:t>
            </w:r>
            <w:r>
              <w:rPr>
                <w:rStyle w:val="IndexLink"/>
                <w:rtl w:val="true"/>
              </w:rPr>
              <w:tab/>
            </w:r>
            <w:r>
              <w:rPr>
                <w:rStyle w:val="IndexLink"/>
              </w:rPr>
              <w:t>65</w:t>
            </w:r>
          </w:hyperlink>
        </w:p>
        <w:p>
          <w:pPr>
            <w:pStyle w:val="Contents6"/>
            <w:tabs>
              <w:tab w:val="clear" w:pos="7609"/>
              <w:tab w:val="right" w:pos="9026" w:leader="dot"/>
            </w:tabs>
            <w:rPr/>
          </w:pPr>
          <w:hyperlink w:anchor="__RefHeading___Toc542201_1878427129">
            <w:r>
              <w:rPr>
                <w:webHidden/>
                <w:rStyle w:val="IndexLink"/>
                <w:rtl w:val="true"/>
              </w:rPr>
              <w:t>نظر بزرگان شیعه دربارۀ تحریف قرآن؟</w:t>
            </w:r>
            <w:r>
              <w:rPr>
                <w:rStyle w:val="IndexLink"/>
                <w:rtl w:val="true"/>
              </w:rPr>
              <w:tab/>
            </w:r>
            <w:r>
              <w:rPr>
                <w:rStyle w:val="IndexLink"/>
              </w:rPr>
              <w:t>67</w:t>
            </w:r>
          </w:hyperlink>
        </w:p>
        <w:p>
          <w:pPr>
            <w:pStyle w:val="Contents4"/>
            <w:tabs>
              <w:tab w:val="clear" w:pos="8176"/>
              <w:tab w:val="right" w:pos="9026" w:leader="dot"/>
            </w:tabs>
            <w:rPr/>
          </w:pPr>
          <w:hyperlink w:anchor="__RefHeading___Toc542203_1878427129">
            <w:r>
              <w:rPr>
                <w:webHidden/>
                <w:rStyle w:val="IndexLink"/>
              </w:rPr>
              <w:t>3</w:t>
            </w:r>
            <w:r>
              <w:rPr>
                <w:rStyle w:val="IndexLink"/>
                <w:rtl w:val="true"/>
              </w:rPr>
              <w:t xml:space="preserve">. </w:t>
            </w:r>
            <w:r>
              <w:rPr>
                <w:rStyle w:val="IndexLink"/>
                <w:rtl w:val="true"/>
              </w:rPr>
              <w:t>دیدگاه واقع گرایانه و حقیقی</w:t>
            </w:r>
            <w:r>
              <w:rPr>
                <w:rStyle w:val="IndexLink"/>
                <w:rtl w:val="true"/>
              </w:rPr>
              <w:tab/>
            </w:r>
            <w:r>
              <w:rPr>
                <w:rStyle w:val="IndexLink"/>
              </w:rPr>
              <w:t>73</w:t>
            </w:r>
          </w:hyperlink>
        </w:p>
        <w:p>
          <w:pPr>
            <w:pStyle w:val="Contents2"/>
            <w:tabs>
              <w:tab w:val="clear" w:pos="8743"/>
              <w:tab w:val="right" w:pos="9026" w:leader="dot"/>
            </w:tabs>
            <w:rPr/>
          </w:pPr>
          <w:hyperlink w:anchor="__RefHeading___Toc542205_1878427129">
            <w:r>
              <w:rPr>
                <w:webHidden/>
                <w:rStyle w:val="IndexLink"/>
                <w:rtl w:val="true"/>
              </w:rPr>
              <w:t>الکافی</w:t>
            </w:r>
            <w:r>
              <w:rPr>
                <w:rStyle w:val="IndexLink"/>
                <w:rtl w:val="true"/>
              </w:rPr>
              <w:tab/>
            </w:r>
            <w:r>
              <w:rPr>
                <w:rStyle w:val="IndexLink"/>
              </w:rPr>
              <w:t>78</w:t>
            </w:r>
          </w:hyperlink>
        </w:p>
        <w:p>
          <w:pPr>
            <w:pStyle w:val="Contents3"/>
            <w:tabs>
              <w:tab w:val="clear" w:pos="8459"/>
              <w:tab w:val="right" w:pos="9026" w:leader="dot"/>
            </w:tabs>
            <w:rPr/>
          </w:pPr>
          <w:hyperlink w:anchor="__RefHeading___Toc542207_1878427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42209_1878427129">
            <w:r>
              <w:rPr>
                <w:webHidden/>
                <w:rStyle w:val="IndexLink"/>
                <w:rtl w:val="true"/>
              </w:rPr>
              <w:t>چکیده</w:t>
            </w:r>
            <w:r>
              <w:rPr>
                <w:rStyle w:val="IndexLink"/>
                <w:rtl w:val="true"/>
              </w:rPr>
              <w:tab/>
            </w:r>
            <w:r>
              <w:rPr>
                <w:rStyle w:val="IndexLink"/>
              </w:rPr>
              <w:t>78</w:t>
            </w:r>
          </w:hyperlink>
        </w:p>
        <w:p>
          <w:pPr>
            <w:pStyle w:val="Contents3"/>
            <w:tabs>
              <w:tab w:val="clear" w:pos="8459"/>
              <w:tab w:val="right" w:pos="9026" w:leader="dot"/>
            </w:tabs>
            <w:rPr/>
          </w:pPr>
          <w:hyperlink w:anchor="__RefHeading___Toc542211_1878427129">
            <w:r>
              <w:rPr>
                <w:webHidden/>
                <w:rStyle w:val="IndexLink"/>
                <w:rtl w:val="true"/>
              </w:rPr>
              <w:t>موضوع</w:t>
            </w:r>
            <w:r>
              <w:rPr>
                <w:rStyle w:val="IndexLink"/>
                <w:rtl w:val="true"/>
              </w:rPr>
              <w:tab/>
            </w:r>
            <w:r>
              <w:rPr>
                <w:rStyle w:val="IndexLink"/>
              </w:rPr>
              <w:t>78</w:t>
            </w:r>
          </w:hyperlink>
        </w:p>
        <w:p>
          <w:pPr>
            <w:pStyle w:val="Contents3"/>
            <w:tabs>
              <w:tab w:val="clear" w:pos="8459"/>
              <w:tab w:val="right" w:pos="9026" w:leader="dot"/>
            </w:tabs>
            <w:rPr/>
          </w:pPr>
          <w:hyperlink w:anchor="__RefHeading___Toc542213_1878427129">
            <w:r>
              <w:rPr>
                <w:webHidden/>
                <w:rStyle w:val="IndexLink"/>
                <w:rtl w:val="true"/>
              </w:rPr>
              <w:t>ارزش و اعتبار</w:t>
            </w:r>
            <w:r>
              <w:rPr>
                <w:rStyle w:val="IndexLink"/>
                <w:rtl w:val="true"/>
              </w:rPr>
              <w:tab/>
            </w:r>
            <w:r>
              <w:rPr>
                <w:rStyle w:val="IndexLink"/>
              </w:rPr>
              <w:t>78</w:t>
            </w:r>
          </w:hyperlink>
        </w:p>
        <w:p>
          <w:pPr>
            <w:pStyle w:val="Contents3"/>
            <w:tabs>
              <w:tab w:val="clear" w:pos="8459"/>
              <w:tab w:val="right" w:pos="9026" w:leader="dot"/>
            </w:tabs>
            <w:rPr/>
          </w:pPr>
          <w:hyperlink w:anchor="__RefHeading___Toc542215_1878427129">
            <w:r>
              <w:rPr>
                <w:webHidden/>
                <w:rStyle w:val="IndexLink"/>
                <w:rtl w:val="true"/>
              </w:rPr>
              <w:t>سخنان علما</w:t>
            </w:r>
            <w:r>
              <w:rPr>
                <w:rStyle w:val="IndexLink"/>
                <w:rtl w:val="true"/>
              </w:rPr>
              <w:tab/>
            </w:r>
            <w:r>
              <w:rPr>
                <w:rStyle w:val="IndexLink"/>
              </w:rPr>
              <w:t>79</w:t>
            </w:r>
          </w:hyperlink>
        </w:p>
        <w:p>
          <w:pPr>
            <w:pStyle w:val="Contents3"/>
            <w:tabs>
              <w:tab w:val="clear" w:pos="8459"/>
              <w:tab w:val="right" w:pos="9026" w:leader="dot"/>
            </w:tabs>
            <w:rPr/>
          </w:pPr>
          <w:hyperlink w:anchor="__RefHeading___Toc542217_1878427129">
            <w:r>
              <w:rPr>
                <w:webHidden/>
                <w:rStyle w:val="IndexLink"/>
                <w:rtl w:val="true"/>
              </w:rPr>
              <w:t>انگیزۀ نگارش</w:t>
            </w:r>
            <w:r>
              <w:rPr>
                <w:rStyle w:val="IndexLink"/>
                <w:rtl w:val="true"/>
              </w:rPr>
              <w:tab/>
            </w:r>
            <w:r>
              <w:rPr>
                <w:rStyle w:val="IndexLink"/>
              </w:rPr>
              <w:t>80</w:t>
            </w:r>
          </w:hyperlink>
        </w:p>
        <w:p>
          <w:pPr>
            <w:pStyle w:val="Contents3"/>
            <w:tabs>
              <w:tab w:val="clear" w:pos="8459"/>
              <w:tab w:val="right" w:pos="9026" w:leader="dot"/>
            </w:tabs>
            <w:rPr/>
          </w:pPr>
          <w:hyperlink w:anchor="__RefHeading___Toc542219_1878427129">
            <w:r>
              <w:rPr>
                <w:webHidden/>
                <w:rStyle w:val="IndexLink"/>
                <w:rtl w:val="true"/>
              </w:rPr>
              <w:t>ویژگی های کتاب</w:t>
            </w:r>
            <w:r>
              <w:rPr>
                <w:rStyle w:val="IndexLink"/>
                <w:rtl w:val="true"/>
              </w:rPr>
              <w:tab/>
            </w:r>
            <w:r>
              <w:rPr>
                <w:rStyle w:val="IndexLink"/>
              </w:rPr>
              <w:t>81</w:t>
            </w:r>
          </w:hyperlink>
        </w:p>
        <w:p>
          <w:pPr>
            <w:pStyle w:val="Contents3"/>
            <w:tabs>
              <w:tab w:val="clear" w:pos="8459"/>
              <w:tab w:val="right" w:pos="9026" w:leader="dot"/>
            </w:tabs>
            <w:rPr/>
          </w:pPr>
          <w:hyperlink w:anchor="__RefHeading___Toc542221_1878427129">
            <w:r>
              <w:rPr>
                <w:webHidden/>
                <w:rStyle w:val="IndexLink"/>
                <w:rtl w:val="true"/>
              </w:rPr>
              <w:t>روایات کتاب</w:t>
            </w:r>
            <w:r>
              <w:rPr>
                <w:rStyle w:val="IndexLink"/>
                <w:rtl w:val="true"/>
              </w:rPr>
              <w:tab/>
            </w:r>
            <w:r>
              <w:rPr>
                <w:rStyle w:val="IndexLink"/>
              </w:rPr>
              <w:t>81</w:t>
            </w:r>
          </w:hyperlink>
        </w:p>
        <w:p>
          <w:pPr>
            <w:pStyle w:val="Contents3"/>
            <w:tabs>
              <w:tab w:val="clear" w:pos="8459"/>
              <w:tab w:val="right" w:pos="9026" w:leader="dot"/>
            </w:tabs>
            <w:rPr/>
          </w:pPr>
          <w:hyperlink w:anchor="__RefHeading___Toc542223_1878427129">
            <w:r>
              <w:rPr>
                <w:webHidden/>
                <w:rStyle w:val="IndexLink"/>
                <w:rtl w:val="true"/>
              </w:rPr>
              <w:t>شرح های کتاب</w:t>
            </w:r>
            <w:r>
              <w:rPr>
                <w:rStyle w:val="IndexLink"/>
                <w:rtl w:val="true"/>
              </w:rPr>
              <w:tab/>
            </w:r>
            <w:r>
              <w:rPr>
                <w:rStyle w:val="IndexLink"/>
              </w:rPr>
              <w:t>81</w:t>
            </w:r>
          </w:hyperlink>
        </w:p>
        <w:p>
          <w:pPr>
            <w:pStyle w:val="Contents3"/>
            <w:tabs>
              <w:tab w:val="clear" w:pos="8459"/>
              <w:tab w:val="right" w:pos="9026" w:leader="dot"/>
            </w:tabs>
            <w:rPr/>
          </w:pPr>
          <w:hyperlink w:anchor="__RefHeading___Toc542225_1878427129">
            <w:r>
              <w:rPr>
                <w:webHidden/>
                <w:rStyle w:val="IndexLink"/>
                <w:rtl w:val="true"/>
              </w:rPr>
              <w:t>حواشی کتاب</w:t>
            </w:r>
            <w:r>
              <w:rPr>
                <w:rStyle w:val="IndexLink"/>
                <w:rtl w:val="true"/>
              </w:rPr>
              <w:tab/>
            </w:r>
            <w:r>
              <w:rPr>
                <w:rStyle w:val="IndexLink"/>
              </w:rPr>
              <w:t>82</w:t>
            </w:r>
          </w:hyperlink>
        </w:p>
        <w:p>
          <w:pPr>
            <w:pStyle w:val="Contents3"/>
            <w:tabs>
              <w:tab w:val="clear" w:pos="8459"/>
              <w:tab w:val="right" w:pos="9026" w:leader="dot"/>
            </w:tabs>
            <w:rPr/>
          </w:pPr>
          <w:hyperlink w:anchor="__RefHeading___Toc542227_1878427129">
            <w:r>
              <w:rPr>
                <w:webHidden/>
                <w:rStyle w:val="IndexLink"/>
                <w:rtl w:val="true"/>
              </w:rPr>
              <w:t>ترجمه فارسی</w:t>
            </w:r>
            <w:r>
              <w:rPr>
                <w:rStyle w:val="IndexLink"/>
                <w:rtl w:val="true"/>
              </w:rPr>
              <w:tab/>
            </w:r>
            <w:r>
              <w:rPr>
                <w:rStyle w:val="IndexLink"/>
              </w:rPr>
              <w:t>82</w:t>
            </w:r>
          </w:hyperlink>
        </w:p>
        <w:p>
          <w:pPr>
            <w:pStyle w:val="Contents3"/>
            <w:tabs>
              <w:tab w:val="clear" w:pos="8459"/>
              <w:tab w:val="right" w:pos="9026" w:leader="dot"/>
            </w:tabs>
            <w:rPr/>
          </w:pPr>
          <w:hyperlink w:anchor="__RefHeading___Toc542229_1878427129">
            <w:r>
              <w:rPr>
                <w:webHidden/>
                <w:rStyle w:val="IndexLink"/>
                <w:rtl w:val="true"/>
              </w:rPr>
              <w:t>خلاصه</w:t>
            </w:r>
            <w:r>
              <w:rPr>
                <w:rStyle w:val="IndexLink"/>
                <w:rtl w:val="true"/>
              </w:rPr>
              <w:tab/>
            </w:r>
            <w:r>
              <w:rPr>
                <w:rStyle w:val="IndexLink"/>
              </w:rPr>
              <w:t>82</w:t>
            </w:r>
          </w:hyperlink>
        </w:p>
        <w:p>
          <w:pPr>
            <w:pStyle w:val="Contents3"/>
            <w:tabs>
              <w:tab w:val="clear" w:pos="8459"/>
              <w:tab w:val="right" w:pos="9026" w:leader="dot"/>
            </w:tabs>
            <w:rPr/>
          </w:pPr>
          <w:hyperlink w:anchor="__RefHeading___Toc542231_1878427129">
            <w:r>
              <w:rPr>
                <w:webHidden/>
                <w:rStyle w:val="IndexLink"/>
                <w:rtl w:val="true"/>
              </w:rPr>
              <w:t>تحقیق</w:t>
            </w:r>
            <w:r>
              <w:rPr>
                <w:rStyle w:val="IndexLink"/>
                <w:rtl w:val="true"/>
              </w:rPr>
              <w:tab/>
            </w:r>
            <w:r>
              <w:rPr>
                <w:rStyle w:val="IndexLink"/>
              </w:rPr>
              <w:t>82</w:t>
            </w:r>
          </w:hyperlink>
        </w:p>
        <w:p>
          <w:pPr>
            <w:pStyle w:val="Contents3"/>
            <w:tabs>
              <w:tab w:val="clear" w:pos="8459"/>
              <w:tab w:val="right" w:pos="9026" w:leader="dot"/>
            </w:tabs>
            <w:rPr/>
          </w:pPr>
          <w:hyperlink w:anchor="__RefHeading___Toc542233_1878427129">
            <w:r>
              <w:rPr>
                <w:webHidden/>
                <w:rStyle w:val="IndexLink"/>
                <w:rtl w:val="true"/>
              </w:rPr>
              <w:t>نسخه های خطی</w:t>
            </w:r>
            <w:r>
              <w:rPr>
                <w:rStyle w:val="IndexLink"/>
                <w:rtl w:val="true"/>
              </w:rPr>
              <w:tab/>
            </w:r>
            <w:r>
              <w:rPr>
                <w:rStyle w:val="IndexLink"/>
              </w:rPr>
              <w:t>83</w:t>
            </w:r>
          </w:hyperlink>
        </w:p>
        <w:p>
          <w:pPr>
            <w:pStyle w:val="Contents2"/>
            <w:tabs>
              <w:tab w:val="clear" w:pos="8743"/>
              <w:tab w:val="right" w:pos="9026" w:leader="dot"/>
            </w:tabs>
            <w:rPr/>
          </w:pPr>
          <w:hyperlink w:anchor="__RefHeading___Toc542235_1878427129">
            <w:r>
              <w:rPr>
                <w:webHidden/>
                <w:rStyle w:val="IndexLink"/>
                <w:rtl w:val="true"/>
              </w:rPr>
              <w:t>عرضۀ کافی بر امام عصر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42237_1878427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42239_1878427129">
            <w:r>
              <w:rPr>
                <w:webHidden/>
                <w:rStyle w:val="IndexLink"/>
                <w:rtl w:val="true"/>
              </w:rPr>
              <w:t>چکیده</w:t>
            </w:r>
            <w:r>
              <w:rPr>
                <w:rStyle w:val="IndexLink"/>
                <w:rtl w:val="true"/>
              </w:rPr>
              <w:tab/>
            </w:r>
            <w:r>
              <w:rPr>
                <w:rStyle w:val="IndexLink"/>
              </w:rPr>
              <w:t>84</w:t>
            </w:r>
          </w:hyperlink>
        </w:p>
        <w:p>
          <w:pPr>
            <w:pStyle w:val="Contents2"/>
            <w:tabs>
              <w:tab w:val="clear" w:pos="8743"/>
              <w:tab w:val="right" w:pos="9026" w:leader="dot"/>
            </w:tabs>
            <w:rPr/>
          </w:pPr>
          <w:hyperlink w:anchor="__RefHeading___Toc542241_1878427129">
            <w:r>
              <w:rPr>
                <w:webHidden/>
                <w:rStyle w:val="IndexLink"/>
                <w:rtl w:val="true"/>
              </w:rPr>
              <w:t>در فضل کتاب اصول کافی و جهت تسمیۀ آن</w:t>
            </w:r>
            <w:r>
              <w:rPr>
                <w:rStyle w:val="IndexLink"/>
                <w:rtl w:val="true"/>
              </w:rPr>
              <w:tab/>
            </w:r>
            <w:r>
              <w:rPr>
                <w:rStyle w:val="IndexLink"/>
              </w:rPr>
              <w:t>98</w:t>
            </w:r>
          </w:hyperlink>
        </w:p>
        <w:p>
          <w:pPr>
            <w:pStyle w:val="Contents2"/>
            <w:tabs>
              <w:tab w:val="clear" w:pos="8743"/>
              <w:tab w:val="right" w:pos="9026" w:leader="dot"/>
            </w:tabs>
            <w:rPr/>
          </w:pPr>
          <w:hyperlink w:anchor="__RefHeading___Toc542243_1878427129">
            <w:r>
              <w:rPr>
                <w:webHidden/>
                <w:rStyle w:val="IndexLink"/>
                <w:rtl w:val="true"/>
              </w:rPr>
              <w:t>کتاب اصول کافی و ویژگی های آن</w:t>
            </w:r>
            <w:r>
              <w:rPr>
                <w:rStyle w:val="IndexLink"/>
                <w:rtl w:val="true"/>
              </w:rPr>
              <w:tab/>
            </w:r>
            <w:r>
              <w:rPr>
                <w:rStyle w:val="IndexLink"/>
              </w:rPr>
              <w:t>100</w:t>
            </w:r>
          </w:hyperlink>
        </w:p>
        <w:p>
          <w:pPr>
            <w:pStyle w:val="Contents3"/>
            <w:tabs>
              <w:tab w:val="clear" w:pos="8459"/>
              <w:tab w:val="right" w:pos="9026" w:leader="dot"/>
            </w:tabs>
            <w:rPr/>
          </w:pPr>
          <w:hyperlink w:anchor="__RefHeading___Toc542245_1878427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42247_1878427129">
            <w:r>
              <w:rPr>
                <w:webHidden/>
                <w:rStyle w:val="IndexLink"/>
                <w:rtl w:val="true"/>
              </w:rPr>
              <w:t>چکیده</w:t>
            </w:r>
            <w:r>
              <w:rPr>
                <w:rStyle w:val="IndexLink"/>
                <w:rtl w:val="true"/>
              </w:rPr>
              <w:tab/>
            </w:r>
            <w:r>
              <w:rPr>
                <w:rStyle w:val="IndexLink"/>
              </w:rPr>
              <w:t>100</w:t>
            </w:r>
          </w:hyperlink>
        </w:p>
        <w:p>
          <w:pPr>
            <w:pStyle w:val="Contents2"/>
            <w:tabs>
              <w:tab w:val="clear" w:pos="8743"/>
              <w:tab w:val="right" w:pos="9026" w:leader="dot"/>
            </w:tabs>
            <w:rPr/>
          </w:pPr>
          <w:hyperlink w:anchor="__RefHeading___Toc542249_1878427129">
            <w:r>
              <w:rPr>
                <w:webHidden/>
                <w:rStyle w:val="IndexLink"/>
                <w:rtl w:val="true"/>
              </w:rPr>
              <w:t>جایگاه الکافی در میان امامیه</w:t>
            </w:r>
            <w:r>
              <w:rPr>
                <w:rStyle w:val="IndexLink"/>
                <w:rtl w:val="true"/>
              </w:rPr>
              <w:tab/>
            </w:r>
            <w:r>
              <w:rPr>
                <w:rStyle w:val="IndexLink"/>
              </w:rPr>
              <w:t>106</w:t>
            </w:r>
          </w:hyperlink>
        </w:p>
        <w:p>
          <w:pPr>
            <w:pStyle w:val="Contents3"/>
            <w:tabs>
              <w:tab w:val="clear" w:pos="8459"/>
              <w:tab w:val="right" w:pos="9026" w:leader="dot"/>
            </w:tabs>
            <w:rPr/>
          </w:pPr>
          <w:hyperlink w:anchor="__RefHeading___Toc542251_1878427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542253_1878427129">
            <w:r>
              <w:rPr>
                <w:webHidden/>
                <w:rStyle w:val="IndexLink"/>
                <w:rtl w:val="true"/>
              </w:rPr>
              <w:t>چکیده</w:t>
            </w:r>
            <w:r>
              <w:rPr>
                <w:rStyle w:val="IndexLink"/>
                <w:rtl w:val="true"/>
              </w:rPr>
              <w:tab/>
            </w:r>
            <w:r>
              <w:rPr>
                <w:rStyle w:val="IndexLink"/>
              </w:rPr>
              <w:t>106</w:t>
            </w:r>
          </w:hyperlink>
        </w:p>
        <w:p>
          <w:pPr>
            <w:pStyle w:val="Contents2"/>
            <w:tabs>
              <w:tab w:val="clear" w:pos="8743"/>
              <w:tab w:val="right" w:pos="9026" w:leader="dot"/>
            </w:tabs>
            <w:rPr/>
          </w:pPr>
          <w:hyperlink w:anchor="__RefHeading___Toc542255_1878427129">
            <w:r>
              <w:rPr>
                <w:webHidden/>
                <w:rStyle w:val="IndexLink"/>
                <w:rtl w:val="true"/>
              </w:rPr>
              <w:t>شیوه و روش کلینی در الکافی</w:t>
            </w:r>
            <w:r>
              <w:rPr>
                <w:rStyle w:val="IndexLink"/>
                <w:rtl w:val="true"/>
              </w:rPr>
              <w:tab/>
            </w:r>
            <w:r>
              <w:rPr>
                <w:rStyle w:val="IndexLink"/>
              </w:rPr>
              <w:t>114</w:t>
            </w:r>
          </w:hyperlink>
        </w:p>
        <w:p>
          <w:pPr>
            <w:pStyle w:val="Contents3"/>
            <w:tabs>
              <w:tab w:val="clear" w:pos="8459"/>
              <w:tab w:val="right" w:pos="9026" w:leader="dot"/>
            </w:tabs>
            <w:rPr/>
          </w:pPr>
          <w:hyperlink w:anchor="__RefHeading___Toc542257_1878427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42259_1878427129">
            <w:r>
              <w:rPr>
                <w:webHidden/>
                <w:rStyle w:val="IndexLink"/>
                <w:rtl w:val="true"/>
              </w:rPr>
              <w:t>چکیده</w:t>
            </w:r>
            <w:r>
              <w:rPr>
                <w:rStyle w:val="IndexLink"/>
                <w:rtl w:val="true"/>
              </w:rPr>
              <w:tab/>
            </w:r>
            <w:r>
              <w:rPr>
                <w:rStyle w:val="IndexLink"/>
              </w:rPr>
              <w:t>114</w:t>
            </w:r>
          </w:hyperlink>
        </w:p>
        <w:p>
          <w:pPr>
            <w:pStyle w:val="Contents2"/>
            <w:tabs>
              <w:tab w:val="clear" w:pos="8743"/>
              <w:tab w:val="right" w:pos="9026" w:leader="dot"/>
            </w:tabs>
            <w:rPr/>
          </w:pPr>
          <w:hyperlink w:anchor="__RefHeading___Toc542261_1878427129">
            <w:r>
              <w:rPr>
                <w:webHidden/>
                <w:rStyle w:val="IndexLink"/>
                <w:rtl w:val="true"/>
              </w:rPr>
              <w:t>نقد و تحقیقی در زمینه شروح کافی</w:t>
            </w:r>
            <w:r>
              <w:rPr>
                <w:rStyle w:val="IndexLink"/>
                <w:rtl w:val="true"/>
              </w:rPr>
              <w:tab/>
            </w:r>
            <w:r>
              <w:rPr>
                <w:rStyle w:val="IndexLink"/>
              </w:rPr>
              <w:t>118</w:t>
            </w:r>
          </w:hyperlink>
        </w:p>
        <w:p>
          <w:pPr>
            <w:pStyle w:val="Contents3"/>
            <w:tabs>
              <w:tab w:val="clear" w:pos="8459"/>
              <w:tab w:val="right" w:pos="9026" w:leader="dot"/>
            </w:tabs>
            <w:rPr/>
          </w:pPr>
          <w:hyperlink w:anchor="__RefHeading___Toc542263_187842712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42265_1878427129">
            <w:r>
              <w:rPr>
                <w:webHidden/>
                <w:rStyle w:val="IndexLink"/>
                <w:rtl w:val="true"/>
              </w:rPr>
              <w:t>چکیده</w:t>
            </w:r>
            <w:r>
              <w:rPr>
                <w:rStyle w:val="IndexLink"/>
                <w:rtl w:val="true"/>
              </w:rPr>
              <w:tab/>
            </w:r>
            <w:r>
              <w:rPr>
                <w:rStyle w:val="IndexLink"/>
              </w:rPr>
              <w:t>118</w:t>
            </w:r>
          </w:hyperlink>
        </w:p>
        <w:p>
          <w:pPr>
            <w:pStyle w:val="Contents3"/>
            <w:tabs>
              <w:tab w:val="clear" w:pos="8459"/>
              <w:tab w:val="right" w:pos="9026" w:leader="dot"/>
            </w:tabs>
            <w:rPr/>
          </w:pPr>
          <w:hyperlink w:anchor="__RefHeading___Toc542267_1878427129">
            <w:r>
              <w:rPr>
                <w:webHidden/>
                <w:rStyle w:val="IndexLink"/>
                <w:rtl w:val="true"/>
              </w:rPr>
              <w:t>سخنی پیرامون کافی و مؤلف آن</w:t>
            </w:r>
            <w:r>
              <w:rPr>
                <w:rStyle w:val="IndexLink"/>
                <w:rtl w:val="true"/>
              </w:rPr>
              <w:tab/>
            </w:r>
            <w:r>
              <w:rPr>
                <w:rStyle w:val="IndexLink"/>
              </w:rPr>
              <w:t>119</w:t>
            </w:r>
          </w:hyperlink>
        </w:p>
        <w:p>
          <w:pPr>
            <w:pStyle w:val="Contents3"/>
            <w:tabs>
              <w:tab w:val="clear" w:pos="8459"/>
              <w:tab w:val="right" w:pos="9026" w:leader="dot"/>
            </w:tabs>
            <w:rPr/>
          </w:pPr>
          <w:hyperlink w:anchor="__RefHeading___Toc542269_1878427129">
            <w:r>
              <w:rPr>
                <w:webHidden/>
                <w:rStyle w:val="IndexLink"/>
                <w:rtl w:val="true"/>
              </w:rPr>
              <w:t>سخنی در ارزش اسانید و احادیث کافی</w:t>
            </w:r>
            <w:r>
              <w:rPr>
                <w:rStyle w:val="IndexLink"/>
                <w:rtl w:val="true"/>
              </w:rPr>
              <w:tab/>
            </w:r>
            <w:r>
              <w:rPr>
                <w:rStyle w:val="IndexLink"/>
              </w:rPr>
              <w:t>122</w:t>
            </w:r>
          </w:hyperlink>
        </w:p>
        <w:p>
          <w:pPr>
            <w:pStyle w:val="Contents3"/>
            <w:tabs>
              <w:tab w:val="clear" w:pos="8459"/>
              <w:tab w:val="right" w:pos="9026" w:leader="dot"/>
            </w:tabs>
            <w:rPr/>
          </w:pPr>
          <w:hyperlink w:anchor="__RefHeading___Toc542271_1878427129">
            <w:r>
              <w:rPr>
                <w:webHidden/>
                <w:rStyle w:val="IndexLink"/>
                <w:rtl w:val="true"/>
              </w:rPr>
              <w:t>گفتاری پیرامون شروح کافی</w:t>
            </w:r>
            <w:r>
              <w:rPr>
                <w:rStyle w:val="IndexLink"/>
                <w:rtl w:val="true"/>
              </w:rPr>
              <w:tab/>
            </w:r>
            <w:r>
              <w:rPr>
                <w:rStyle w:val="IndexLink"/>
              </w:rPr>
              <w:t>126</w:t>
            </w:r>
          </w:hyperlink>
        </w:p>
        <w:p>
          <w:pPr>
            <w:pStyle w:val="Contents3"/>
            <w:tabs>
              <w:tab w:val="clear" w:pos="8459"/>
              <w:tab w:val="right" w:pos="9026" w:leader="dot"/>
            </w:tabs>
            <w:rPr/>
          </w:pPr>
          <w:hyperlink w:anchor="__RefHeading___Toc542273_1878427129">
            <w:r>
              <w:rPr>
                <w:webHidden/>
                <w:rStyle w:val="IndexLink"/>
                <w:rtl w:val="true"/>
              </w:rPr>
              <w:t>نظریۀ نگارنده در اسلوب علمی شرح و تفسیر</w:t>
            </w:r>
            <w:r>
              <w:rPr>
                <w:rStyle w:val="IndexLink"/>
                <w:rtl w:val="true"/>
              </w:rPr>
              <w:tab/>
            </w:r>
            <w:r>
              <w:rPr>
                <w:rStyle w:val="IndexLink"/>
              </w:rPr>
              <w:t>129</w:t>
            </w:r>
          </w:hyperlink>
        </w:p>
        <w:p>
          <w:pPr>
            <w:pStyle w:val="Contents3"/>
            <w:tabs>
              <w:tab w:val="clear" w:pos="8459"/>
              <w:tab w:val="right" w:pos="9026" w:leader="dot"/>
            </w:tabs>
            <w:rPr/>
          </w:pPr>
          <w:hyperlink w:anchor="__RefHeading___Toc542275_1878427129">
            <w:r>
              <w:rPr>
                <w:webHidden/>
                <w:rStyle w:val="IndexLink"/>
                <w:rtl w:val="true"/>
              </w:rPr>
              <w:t>تعریف ماهیت شرح متن</w:t>
            </w:r>
            <w:r>
              <w:rPr>
                <w:rStyle w:val="IndexLink"/>
                <w:rtl w:val="true"/>
              </w:rPr>
              <w:tab/>
            </w:r>
            <w:r>
              <w:rPr>
                <w:rStyle w:val="IndexLink"/>
              </w:rPr>
              <w:t>132</w:t>
            </w:r>
          </w:hyperlink>
        </w:p>
        <w:p>
          <w:pPr>
            <w:pStyle w:val="Contents3"/>
            <w:tabs>
              <w:tab w:val="clear" w:pos="8459"/>
              <w:tab w:val="right" w:pos="9026" w:leader="dot"/>
            </w:tabs>
            <w:rPr/>
          </w:pPr>
          <w:hyperlink w:anchor="__RefHeading___Toc542277_1878427129">
            <w:r>
              <w:rPr>
                <w:webHidden/>
                <w:rStyle w:val="IndexLink"/>
                <w:rtl w:val="true"/>
              </w:rPr>
              <w:t>شرح و اجتهاد</w:t>
            </w:r>
            <w:r>
              <w:rPr>
                <w:rStyle w:val="IndexLink"/>
                <w:rtl w:val="true"/>
              </w:rPr>
              <w:tab/>
            </w:r>
            <w:r>
              <w:rPr>
                <w:rStyle w:val="IndexLink"/>
              </w:rPr>
              <w:t>140</w:t>
            </w:r>
          </w:hyperlink>
        </w:p>
        <w:p>
          <w:pPr>
            <w:pStyle w:val="Contents3"/>
            <w:tabs>
              <w:tab w:val="clear" w:pos="8459"/>
              <w:tab w:val="right" w:pos="9026" w:leader="dot"/>
            </w:tabs>
            <w:rPr/>
          </w:pPr>
          <w:hyperlink w:anchor="__RefHeading___Toc542279_1878427129">
            <w:r>
              <w:rPr>
                <w:webHidden/>
                <w:rStyle w:val="IndexLink"/>
                <w:rtl w:val="true"/>
              </w:rPr>
              <w:t>تفسیر اجتهاد از منظرۀ علمی ناب</w:t>
            </w:r>
            <w:r>
              <w:rPr>
                <w:rStyle w:val="IndexLink"/>
                <w:rtl w:val="true"/>
              </w:rPr>
              <w:tab/>
            </w:r>
            <w:r>
              <w:rPr>
                <w:rStyle w:val="IndexLink"/>
              </w:rPr>
              <w:t>140</w:t>
            </w:r>
          </w:hyperlink>
        </w:p>
        <w:p>
          <w:pPr>
            <w:pStyle w:val="Contents4"/>
            <w:tabs>
              <w:tab w:val="clear" w:pos="8176"/>
              <w:tab w:val="right" w:pos="9026" w:leader="dot"/>
            </w:tabs>
            <w:rPr/>
          </w:pPr>
          <w:hyperlink w:anchor="__RefHeading___Toc542281_187842712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42283_1878427129">
            <w:r>
              <w:rPr>
                <w:webHidden/>
                <w:rStyle w:val="IndexLink"/>
                <w:rtl w:val="true"/>
              </w:rPr>
              <w:t>الف</w:t>
            </w:r>
            <w:r>
              <w:rPr>
                <w:rStyle w:val="IndexLink"/>
                <w:rtl w:val="true"/>
              </w:rPr>
              <w:t xml:space="preserve">) </w:t>
            </w:r>
            <w:r>
              <w:rPr>
                <w:rStyle w:val="IndexLink"/>
                <w:rtl w:val="true"/>
              </w:rPr>
              <w:t>اجتهاد تصویبی</w:t>
            </w:r>
            <w:r>
              <w:rPr>
                <w:rStyle w:val="IndexLink"/>
                <w:rtl w:val="true"/>
              </w:rPr>
              <w:tab/>
            </w:r>
            <w:r>
              <w:rPr>
                <w:rStyle w:val="IndexLink"/>
              </w:rPr>
              <w:t>141</w:t>
            </w:r>
          </w:hyperlink>
        </w:p>
        <w:p>
          <w:pPr>
            <w:pStyle w:val="Contents4"/>
            <w:tabs>
              <w:tab w:val="clear" w:pos="8176"/>
              <w:tab w:val="right" w:pos="9026" w:leader="dot"/>
            </w:tabs>
            <w:rPr/>
          </w:pPr>
          <w:hyperlink w:anchor="__RefHeading___Toc542285_1878427129">
            <w:r>
              <w:rPr>
                <w:webHidden/>
                <w:rStyle w:val="IndexLink"/>
                <w:rtl w:val="true"/>
              </w:rPr>
              <w:t>ب</w:t>
            </w:r>
            <w:r>
              <w:rPr>
                <w:rStyle w:val="IndexLink"/>
                <w:rtl w:val="true"/>
              </w:rPr>
              <w:t xml:space="preserve">) </w:t>
            </w:r>
            <w:r>
              <w:rPr>
                <w:rStyle w:val="IndexLink"/>
                <w:rtl w:val="true"/>
              </w:rPr>
              <w:t>اجتهاد اکتشافی</w:t>
            </w:r>
            <w:r>
              <w:rPr>
                <w:rStyle w:val="IndexLink"/>
                <w:rtl w:val="true"/>
              </w:rPr>
              <w:tab/>
            </w:r>
            <w:r>
              <w:rPr>
                <w:rStyle w:val="IndexLink"/>
              </w:rPr>
              <w:t>142</w:t>
            </w:r>
          </w:hyperlink>
        </w:p>
        <w:p>
          <w:pPr>
            <w:pStyle w:val="Contents5"/>
            <w:tabs>
              <w:tab w:val="clear" w:pos="7892"/>
              <w:tab w:val="right" w:pos="9026" w:leader="dot"/>
            </w:tabs>
            <w:rPr/>
          </w:pPr>
          <w:hyperlink w:anchor="__RefHeading___Toc542287_187842712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542289_1878427129">
            <w:r>
              <w:rPr>
                <w:webHidden/>
                <w:rStyle w:val="IndexLink"/>
              </w:rPr>
              <w:t>1</w:t>
            </w:r>
            <w:r>
              <w:rPr>
                <w:rStyle w:val="IndexLink"/>
                <w:rtl w:val="true"/>
              </w:rPr>
              <w:t xml:space="preserve">. </w:t>
            </w:r>
            <w:r>
              <w:rPr>
                <w:rStyle w:val="IndexLink"/>
                <w:rtl w:val="true"/>
              </w:rPr>
              <w:t>مسلک اجتهاد اصولی</w:t>
            </w:r>
            <w:r>
              <w:rPr>
                <w:rStyle w:val="IndexLink"/>
                <w:rtl w:val="true"/>
              </w:rPr>
              <w:tab/>
            </w:r>
            <w:r>
              <w:rPr>
                <w:rStyle w:val="IndexLink"/>
              </w:rPr>
              <w:t>142</w:t>
            </w:r>
          </w:hyperlink>
        </w:p>
        <w:p>
          <w:pPr>
            <w:pStyle w:val="Contents5"/>
            <w:tabs>
              <w:tab w:val="clear" w:pos="7892"/>
              <w:tab w:val="right" w:pos="9026" w:leader="dot"/>
            </w:tabs>
            <w:rPr/>
          </w:pPr>
          <w:hyperlink w:anchor="__RefHeading___Toc542291_1878427129">
            <w:r>
              <w:rPr>
                <w:webHidden/>
                <w:rStyle w:val="IndexLink"/>
              </w:rPr>
              <w:t>2</w:t>
            </w:r>
            <w:r>
              <w:rPr>
                <w:rStyle w:val="IndexLink"/>
                <w:rtl w:val="true"/>
              </w:rPr>
              <w:t xml:space="preserve">. </w:t>
            </w:r>
            <w:r>
              <w:rPr>
                <w:rStyle w:val="IndexLink"/>
                <w:rtl w:val="true"/>
              </w:rPr>
              <w:t>مسلک اجتهادی اخباری</w:t>
            </w:r>
            <w:r>
              <w:rPr>
                <w:rStyle w:val="IndexLink"/>
                <w:rtl w:val="true"/>
              </w:rPr>
              <w:tab/>
            </w:r>
            <w:r>
              <w:rPr>
                <w:rStyle w:val="IndexLink"/>
              </w:rPr>
              <w:t>144</w:t>
            </w:r>
          </w:hyperlink>
        </w:p>
        <w:p>
          <w:pPr>
            <w:pStyle w:val="Contents5"/>
            <w:tabs>
              <w:tab w:val="clear" w:pos="7892"/>
              <w:tab w:val="right" w:pos="9026" w:leader="dot"/>
            </w:tabs>
            <w:rPr/>
          </w:pPr>
          <w:hyperlink w:anchor="__RefHeading___Toc542293_1878427129">
            <w:r>
              <w:rPr>
                <w:webHidden/>
                <w:rStyle w:val="IndexLink"/>
              </w:rPr>
              <w:t>3</w:t>
            </w:r>
            <w:r>
              <w:rPr>
                <w:rStyle w:val="IndexLink"/>
                <w:rtl w:val="true"/>
              </w:rPr>
              <w:t xml:space="preserve">. </w:t>
            </w:r>
            <w:r>
              <w:rPr>
                <w:rStyle w:val="IndexLink"/>
                <w:rtl w:val="true"/>
              </w:rPr>
              <w:t>مسلک اجتهاد نقدی</w:t>
            </w:r>
            <w:r>
              <w:rPr>
                <w:rStyle w:val="IndexLink"/>
                <w:rtl w:val="true"/>
              </w:rPr>
              <w:tab/>
            </w:r>
            <w:r>
              <w:rPr>
                <w:rStyle w:val="IndexLink"/>
              </w:rPr>
              <w:t>147</w:t>
            </w:r>
          </w:hyperlink>
        </w:p>
        <w:p>
          <w:pPr>
            <w:pStyle w:val="Contents3"/>
            <w:tabs>
              <w:tab w:val="clear" w:pos="8459"/>
              <w:tab w:val="right" w:pos="9026" w:leader="dot"/>
            </w:tabs>
            <w:rPr/>
          </w:pPr>
          <w:hyperlink w:anchor="__RefHeading___Toc542295_1878427129">
            <w:r>
              <w:rPr>
                <w:webHidden/>
                <w:rStyle w:val="IndexLink"/>
                <w:rtl w:val="true"/>
              </w:rPr>
              <w:t>رابطۀ شرح و اجتهاد</w:t>
            </w:r>
            <w:r>
              <w:rPr>
                <w:rStyle w:val="IndexLink"/>
                <w:rtl w:val="true"/>
              </w:rPr>
              <w:tab/>
            </w:r>
            <w:r>
              <w:rPr>
                <w:rStyle w:val="IndexLink"/>
              </w:rPr>
              <w:t>148</w:t>
            </w:r>
          </w:hyperlink>
        </w:p>
        <w:p>
          <w:pPr>
            <w:pStyle w:val="Contents3"/>
            <w:tabs>
              <w:tab w:val="clear" w:pos="8459"/>
              <w:tab w:val="right" w:pos="9026" w:leader="dot"/>
            </w:tabs>
            <w:rPr/>
          </w:pPr>
          <w:hyperlink w:anchor="__RefHeading___Toc542297_1878427129">
            <w:r>
              <w:rPr>
                <w:webHidden/>
                <w:rStyle w:val="IndexLink"/>
                <w:rtl w:val="true"/>
              </w:rPr>
              <w:t xml:space="preserve">مرحله دوم از شرح </w:t>
            </w:r>
            <w:r>
              <w:rPr>
                <w:rStyle w:val="IndexLink"/>
                <w:rtl w:val="true"/>
              </w:rPr>
              <w:t>(</w:t>
            </w:r>
            <w:r>
              <w:rPr>
                <w:rStyle w:val="IndexLink"/>
                <w:rtl w:val="true"/>
              </w:rPr>
              <w:t>تفسیر محتوا</w:t>
            </w:r>
            <w:r>
              <w:rPr>
                <w:rStyle w:val="IndexLink"/>
                <w:rtl w:val="true"/>
              </w:rPr>
              <w:t>)</w:t>
              <w:tab/>
            </w:r>
            <w:r>
              <w:rPr>
                <w:rStyle w:val="IndexLink"/>
              </w:rPr>
              <w:t>150</w:t>
            </w:r>
          </w:hyperlink>
        </w:p>
        <w:p>
          <w:pPr>
            <w:pStyle w:val="Contents3"/>
            <w:tabs>
              <w:tab w:val="clear" w:pos="8459"/>
              <w:tab w:val="right" w:pos="9026" w:leader="dot"/>
            </w:tabs>
            <w:rPr/>
          </w:pPr>
          <w:hyperlink w:anchor="__RefHeading___Toc542299_1878427129">
            <w:r>
              <w:rPr>
                <w:webHidden/>
                <w:rStyle w:val="IndexLink"/>
                <w:rtl w:val="true"/>
              </w:rPr>
              <w:t>گفتاری تطبیقی در تفسیرپذیری</w:t>
            </w:r>
            <w:r>
              <w:rPr>
                <w:rStyle w:val="IndexLink"/>
                <w:rtl w:val="true"/>
              </w:rPr>
              <w:tab/>
            </w:r>
            <w:r>
              <w:rPr>
                <w:rStyle w:val="IndexLink"/>
              </w:rPr>
              <w:t>151</w:t>
            </w:r>
          </w:hyperlink>
        </w:p>
        <w:p>
          <w:pPr>
            <w:pStyle w:val="Contents3"/>
            <w:tabs>
              <w:tab w:val="clear" w:pos="8459"/>
              <w:tab w:val="right" w:pos="9026" w:leader="dot"/>
            </w:tabs>
            <w:rPr/>
          </w:pPr>
          <w:hyperlink w:anchor="__RefHeading___Toc542301_1878427129">
            <w:r>
              <w:rPr>
                <w:webHidden/>
                <w:rStyle w:val="IndexLink"/>
                <w:rtl w:val="true"/>
              </w:rPr>
              <w:t>سخنی از شرح ملاصدرا</w:t>
            </w:r>
            <w:r>
              <w:rPr>
                <w:rStyle w:val="IndexLink"/>
                <w:rtl w:val="true"/>
              </w:rPr>
              <w:tab/>
            </w:r>
            <w:r>
              <w:rPr>
                <w:rStyle w:val="IndexLink"/>
              </w:rPr>
              <w:t>154</w:t>
            </w:r>
          </w:hyperlink>
        </w:p>
        <w:p>
          <w:pPr>
            <w:pStyle w:val="Contents3"/>
            <w:tabs>
              <w:tab w:val="clear" w:pos="8459"/>
              <w:tab w:val="right" w:pos="9026" w:leader="dot"/>
            </w:tabs>
            <w:rPr/>
          </w:pPr>
          <w:hyperlink w:anchor="__RefHeading___Toc542303_1878427129">
            <w:r>
              <w:rPr>
                <w:webHidden/>
                <w:rStyle w:val="IndexLink"/>
                <w:rtl w:val="true"/>
              </w:rPr>
              <w:t>عناصر و مبادی شرح ملاصدرا</w:t>
            </w:r>
            <w:r>
              <w:rPr>
                <w:rStyle w:val="IndexLink"/>
                <w:rtl w:val="true"/>
              </w:rPr>
              <w:tab/>
            </w:r>
            <w:r>
              <w:rPr>
                <w:rStyle w:val="IndexLink"/>
              </w:rPr>
              <w:t>155</w:t>
            </w:r>
          </w:hyperlink>
        </w:p>
        <w:p>
          <w:pPr>
            <w:pStyle w:val="Contents3"/>
            <w:tabs>
              <w:tab w:val="clear" w:pos="8459"/>
              <w:tab w:val="right" w:pos="9026" w:leader="dot"/>
            </w:tabs>
            <w:rPr/>
          </w:pPr>
          <w:hyperlink w:anchor="__RefHeading___Toc542305_1878427129">
            <w:r>
              <w:rPr>
                <w:webHidden/>
                <w:rStyle w:val="IndexLink"/>
                <w:rtl w:val="true"/>
              </w:rPr>
              <w:t>مختصات شرح صدر المتألهین</w:t>
            </w:r>
            <w:r>
              <w:rPr>
                <w:rStyle w:val="IndexLink"/>
                <w:rtl w:val="true"/>
              </w:rPr>
              <w:tab/>
            </w:r>
            <w:r>
              <w:rPr>
                <w:rStyle w:val="IndexLink"/>
              </w:rPr>
              <w:t>156</w:t>
            </w:r>
          </w:hyperlink>
        </w:p>
        <w:p>
          <w:pPr>
            <w:pStyle w:val="Contents3"/>
            <w:tabs>
              <w:tab w:val="clear" w:pos="8459"/>
              <w:tab w:val="right" w:pos="9026" w:leader="dot"/>
            </w:tabs>
            <w:rPr/>
          </w:pPr>
          <w:hyperlink w:anchor="__RefHeading___Toc542307_1878427129">
            <w:r>
              <w:rPr>
                <w:webHidden/>
                <w:rStyle w:val="IndexLink"/>
                <w:rtl w:val="true"/>
              </w:rPr>
              <w:t>نقدی کوتاه بر شرح صدر المتألهین</w:t>
            </w:r>
            <w:r>
              <w:rPr>
                <w:rStyle w:val="IndexLink"/>
                <w:rtl w:val="true"/>
              </w:rPr>
              <w:tab/>
            </w:r>
            <w:r>
              <w:rPr>
                <w:rStyle w:val="IndexLink"/>
              </w:rPr>
              <w:t>157</w:t>
            </w:r>
          </w:hyperlink>
        </w:p>
        <w:p>
          <w:pPr>
            <w:pStyle w:val="Contents3"/>
            <w:tabs>
              <w:tab w:val="clear" w:pos="8459"/>
              <w:tab w:val="right" w:pos="9026" w:leader="dot"/>
            </w:tabs>
            <w:rPr/>
          </w:pPr>
          <w:hyperlink w:anchor="__RefHeading___Toc542309_1878427129">
            <w:r>
              <w:rPr>
                <w:webHidden/>
                <w:rStyle w:val="IndexLink"/>
                <w:rtl w:val="true"/>
              </w:rPr>
              <w:t>گفتاری در شرح نگارنده بر کافی</w:t>
            </w:r>
            <w:r>
              <w:rPr>
                <w:rStyle w:val="IndexLink"/>
                <w:rtl w:val="true"/>
              </w:rPr>
              <w:tab/>
            </w:r>
            <w:r>
              <w:rPr>
                <w:rStyle w:val="IndexLink"/>
              </w:rPr>
              <w:t>159</w:t>
            </w:r>
          </w:hyperlink>
        </w:p>
        <w:p>
          <w:pPr>
            <w:pStyle w:val="Contents4"/>
            <w:tabs>
              <w:tab w:val="clear" w:pos="8176"/>
              <w:tab w:val="right" w:pos="9026" w:leader="dot"/>
            </w:tabs>
            <w:rPr/>
          </w:pPr>
          <w:hyperlink w:anchor="__RefHeading___Toc542311_1878427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42313_1878427129">
            <w:r>
              <w:rPr>
                <w:webHidden/>
                <w:rStyle w:val="IndexLink"/>
                <w:rtl w:val="true"/>
              </w:rPr>
              <w:t>مختصات الحاوی</w:t>
            </w:r>
            <w:r>
              <w:rPr>
                <w:rStyle w:val="IndexLink"/>
                <w:rtl w:val="true"/>
              </w:rPr>
              <w:tab/>
            </w:r>
            <w:r>
              <w:rPr>
                <w:rStyle w:val="IndexLink"/>
              </w:rPr>
              <w:t>159</w:t>
            </w:r>
          </w:hyperlink>
        </w:p>
        <w:p>
          <w:pPr>
            <w:pStyle w:val="Contents4"/>
            <w:tabs>
              <w:tab w:val="clear" w:pos="8176"/>
              <w:tab w:val="right" w:pos="9026" w:leader="dot"/>
            </w:tabs>
            <w:rPr/>
          </w:pPr>
          <w:hyperlink w:anchor="__RefHeading___Toc542315_1878427129">
            <w:r>
              <w:rPr>
                <w:webHidden/>
                <w:rStyle w:val="IndexLink"/>
                <w:rtl w:val="true"/>
              </w:rPr>
              <w:t>عناصر و مبادی الحاوی</w:t>
            </w:r>
            <w:r>
              <w:rPr>
                <w:rStyle w:val="IndexLink"/>
                <w:rtl w:val="true"/>
              </w:rPr>
              <w:tab/>
            </w:r>
            <w:r>
              <w:rPr>
                <w:rStyle w:val="IndexLink"/>
              </w:rPr>
              <w:t>162</w:t>
            </w:r>
          </w:hyperlink>
        </w:p>
        <w:p>
          <w:pPr>
            <w:pStyle w:val="Contents2"/>
            <w:tabs>
              <w:tab w:val="clear" w:pos="8743"/>
              <w:tab w:val="right" w:pos="9026" w:leader="dot"/>
            </w:tabs>
            <w:rPr/>
          </w:pPr>
          <w:hyperlink w:anchor="__RefHeading___Toc542317_1878427129">
            <w:r>
              <w:rPr>
                <w:webHidden/>
                <w:rStyle w:val="IndexLink"/>
                <w:rtl w:val="true"/>
              </w:rPr>
              <w:t xml:space="preserve">معرّفی و نقد کتاب ترجمۀ </w:t>
            </w:r>
            <w:r>
              <w:rPr>
                <w:rStyle w:val="IndexLink"/>
                <w:rtl w:val="true"/>
              </w:rPr>
              <w:t>«</w:t>
            </w:r>
            <w:r>
              <w:rPr>
                <w:rStyle w:val="IndexLink"/>
                <w:rtl w:val="true"/>
              </w:rPr>
              <w:t>اصول کافی</w:t>
            </w:r>
            <w:r>
              <w:rPr>
                <w:rStyle w:val="IndexLink"/>
                <w:rtl w:val="true"/>
              </w:rPr>
              <w:t>»</w:t>
              <w:tab/>
            </w:r>
            <w:r>
              <w:rPr>
                <w:rStyle w:val="IndexLink"/>
              </w:rPr>
              <w:t>166</w:t>
            </w:r>
          </w:hyperlink>
        </w:p>
        <w:p>
          <w:pPr>
            <w:pStyle w:val="Contents3"/>
            <w:tabs>
              <w:tab w:val="clear" w:pos="8459"/>
              <w:tab w:val="right" w:pos="9026" w:leader="dot"/>
            </w:tabs>
            <w:rPr/>
          </w:pPr>
          <w:hyperlink w:anchor="__RefHeading___Toc542319_187842712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42321_1878427129">
            <w:r>
              <w:rPr>
                <w:webHidden/>
                <w:rStyle w:val="IndexLink"/>
                <w:rtl w:val="true"/>
              </w:rPr>
              <w:t>چکیده</w:t>
            </w:r>
            <w:r>
              <w:rPr>
                <w:rStyle w:val="IndexLink"/>
                <w:rtl w:val="true"/>
              </w:rPr>
              <w:tab/>
            </w:r>
            <w:r>
              <w:rPr>
                <w:rStyle w:val="IndexLink"/>
              </w:rPr>
              <w:t>166</w:t>
            </w:r>
          </w:hyperlink>
        </w:p>
        <w:p>
          <w:pPr>
            <w:pStyle w:val="Contents3"/>
            <w:tabs>
              <w:tab w:val="clear" w:pos="8459"/>
              <w:tab w:val="right" w:pos="9026" w:leader="dot"/>
            </w:tabs>
            <w:rPr/>
          </w:pPr>
          <w:hyperlink w:anchor="__RefHeading___Toc542323_1878427129">
            <w:r>
              <w:rPr>
                <w:webHidden/>
                <w:rStyle w:val="IndexLink"/>
                <w:rtl w:val="true"/>
              </w:rPr>
              <w:t>دلایل پدید آمدن ترجمه جدید از یک متن</w:t>
            </w:r>
            <w:r>
              <w:rPr>
                <w:rStyle w:val="IndexLink"/>
                <w:rtl w:val="true"/>
              </w:rPr>
              <w:tab/>
            </w:r>
            <w:r>
              <w:rPr>
                <w:rStyle w:val="IndexLink"/>
              </w:rPr>
              <w:t>167</w:t>
            </w:r>
          </w:hyperlink>
        </w:p>
        <w:p>
          <w:pPr>
            <w:pStyle w:val="Contents3"/>
            <w:tabs>
              <w:tab w:val="clear" w:pos="8459"/>
              <w:tab w:val="right" w:pos="9026" w:leader="dot"/>
            </w:tabs>
            <w:rPr/>
          </w:pPr>
          <w:hyperlink w:anchor="__RefHeading___Toc542325_1878427129">
            <w:r>
              <w:rPr>
                <w:webHidden/>
                <w:rStyle w:val="IndexLink"/>
                <w:rtl w:val="true"/>
              </w:rPr>
              <w:t xml:space="preserve">ترجمۀ جدید </w:t>
            </w:r>
            <w:r>
              <w:rPr>
                <w:rStyle w:val="IndexLink"/>
                <w:rtl w:val="true"/>
              </w:rPr>
              <w:t>«</w:t>
            </w:r>
            <w:r>
              <w:rPr>
                <w:rStyle w:val="IndexLink"/>
                <w:rtl w:val="true"/>
              </w:rPr>
              <w:t>اصول کافی</w:t>
            </w:r>
            <w:r>
              <w:rPr>
                <w:rStyle w:val="IndexLink"/>
                <w:rtl w:val="true"/>
              </w:rPr>
              <w:t>»</w:t>
              <w:tab/>
            </w:r>
            <w:r>
              <w:rPr>
                <w:rStyle w:val="IndexLink"/>
              </w:rPr>
              <w:t>168</w:t>
            </w:r>
          </w:hyperlink>
        </w:p>
        <w:p>
          <w:pPr>
            <w:pStyle w:val="Contents3"/>
            <w:tabs>
              <w:tab w:val="clear" w:pos="8459"/>
              <w:tab w:val="right" w:pos="9026" w:leader="dot"/>
            </w:tabs>
            <w:rPr/>
          </w:pPr>
          <w:hyperlink w:anchor="__RefHeading___Toc542327_1878427129">
            <w:r>
              <w:rPr>
                <w:webHidden/>
                <w:rStyle w:val="IndexLink"/>
                <w:rtl w:val="true"/>
              </w:rPr>
              <w:t>نکته ها</w:t>
            </w:r>
            <w:r>
              <w:rPr>
                <w:rStyle w:val="IndexLink"/>
                <w:rtl w:val="true"/>
              </w:rPr>
              <w:tab/>
            </w:r>
            <w:r>
              <w:rPr>
                <w:rStyle w:val="IndexLink"/>
              </w:rPr>
              <w:t>169</w:t>
            </w:r>
          </w:hyperlink>
        </w:p>
        <w:p>
          <w:pPr>
            <w:pStyle w:val="Contents2"/>
            <w:tabs>
              <w:tab w:val="clear" w:pos="8743"/>
              <w:tab w:val="right" w:pos="9026" w:leader="dot"/>
            </w:tabs>
            <w:rPr/>
          </w:pPr>
          <w:hyperlink w:anchor="__RefHeading___Toc542329_1878427129">
            <w:r>
              <w:rPr>
                <w:webHidden/>
                <w:rStyle w:val="IndexLink"/>
                <w:rtl w:val="true"/>
              </w:rPr>
              <w:t>کتابشناسی الکافی</w:t>
            </w:r>
            <w:r>
              <w:rPr>
                <w:rStyle w:val="IndexLink"/>
                <w:rtl w:val="true"/>
              </w:rPr>
              <w:tab/>
            </w:r>
            <w:r>
              <w:rPr>
                <w:rStyle w:val="IndexLink"/>
              </w:rPr>
              <w:t>174</w:t>
            </w:r>
          </w:hyperlink>
        </w:p>
        <w:p>
          <w:pPr>
            <w:pStyle w:val="Contents3"/>
            <w:tabs>
              <w:tab w:val="clear" w:pos="8459"/>
              <w:tab w:val="right" w:pos="9026" w:leader="dot"/>
            </w:tabs>
            <w:rPr/>
          </w:pPr>
          <w:hyperlink w:anchor="__RefHeading___Toc542331_187842712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42333_1878427129">
            <w:r>
              <w:rPr>
                <w:webHidden/>
                <w:rStyle w:val="IndexLink"/>
                <w:rtl w:val="true"/>
              </w:rPr>
              <w:t>چکیده</w:t>
            </w:r>
            <w:r>
              <w:rPr>
                <w:rStyle w:val="IndexLink"/>
                <w:rtl w:val="true"/>
              </w:rPr>
              <w:tab/>
            </w:r>
            <w:r>
              <w:rPr>
                <w:rStyle w:val="IndexLink"/>
              </w:rPr>
              <w:t>174</w:t>
            </w:r>
          </w:hyperlink>
        </w:p>
        <w:p>
          <w:pPr>
            <w:pStyle w:val="Contents3"/>
            <w:tabs>
              <w:tab w:val="clear" w:pos="8459"/>
              <w:tab w:val="right" w:pos="9026" w:leader="dot"/>
            </w:tabs>
            <w:rPr/>
          </w:pPr>
          <w:hyperlink w:anchor="__RefHeading___Toc542335_1878427129">
            <w:r>
              <w:rPr>
                <w:webHidden/>
                <w:rStyle w:val="IndexLink"/>
                <w:rtl w:val="true"/>
              </w:rPr>
              <w:t>الکافی</w:t>
            </w:r>
            <w:r>
              <w:rPr>
                <w:rStyle w:val="IndexLink"/>
                <w:rtl w:val="true"/>
              </w:rPr>
              <w:tab/>
            </w:r>
            <w:r>
              <w:rPr>
                <w:rStyle w:val="IndexLink"/>
              </w:rPr>
              <w:t>174</w:t>
            </w:r>
          </w:hyperlink>
        </w:p>
        <w:p>
          <w:pPr>
            <w:pStyle w:val="Contents3"/>
            <w:tabs>
              <w:tab w:val="clear" w:pos="8459"/>
              <w:tab w:val="right" w:pos="9026" w:leader="dot"/>
            </w:tabs>
            <w:rPr/>
          </w:pPr>
          <w:hyperlink w:anchor="__RefHeading___Toc542337_1878427129">
            <w:r>
              <w:rPr>
                <w:webHidden/>
                <w:rStyle w:val="IndexLink"/>
                <w:rtl w:val="true"/>
              </w:rPr>
              <w:t xml:space="preserve">شروح </w:t>
            </w:r>
            <w:r>
              <w:rPr>
                <w:rStyle w:val="IndexLink"/>
                <w:rtl w:val="true"/>
              </w:rPr>
              <w:t>«</w:t>
            </w:r>
            <w:r>
              <w:rPr>
                <w:rStyle w:val="IndexLink"/>
                <w:rtl w:val="true"/>
              </w:rPr>
              <w:t>الکافی</w:t>
            </w:r>
            <w:r>
              <w:rPr>
                <w:rStyle w:val="IndexLink"/>
                <w:rtl w:val="true"/>
              </w:rPr>
              <w:t>»</w:t>
              <w:tab/>
            </w:r>
            <w:r>
              <w:rPr>
                <w:rStyle w:val="IndexLink"/>
              </w:rPr>
              <w:t>176</w:t>
            </w:r>
          </w:hyperlink>
        </w:p>
        <w:p>
          <w:pPr>
            <w:pStyle w:val="Contents3"/>
            <w:tabs>
              <w:tab w:val="clear" w:pos="8459"/>
              <w:tab w:val="right" w:pos="9026" w:leader="dot"/>
            </w:tabs>
            <w:rPr/>
          </w:pPr>
          <w:hyperlink w:anchor="__RefHeading___Toc542339_1878427129">
            <w:r>
              <w:rPr>
                <w:webHidden/>
                <w:rStyle w:val="IndexLink"/>
                <w:rtl w:val="true"/>
              </w:rPr>
              <w:t>حواشی الکافی</w:t>
            </w:r>
            <w:r>
              <w:rPr>
                <w:rStyle w:val="IndexLink"/>
                <w:rtl w:val="true"/>
              </w:rPr>
              <w:tab/>
            </w:r>
            <w:r>
              <w:rPr>
                <w:rStyle w:val="IndexLink"/>
              </w:rPr>
              <w:t>182</w:t>
            </w:r>
          </w:hyperlink>
        </w:p>
        <w:p>
          <w:pPr>
            <w:pStyle w:val="Contents3"/>
            <w:tabs>
              <w:tab w:val="clear" w:pos="8459"/>
              <w:tab w:val="right" w:pos="9026" w:leader="dot"/>
            </w:tabs>
            <w:rPr/>
          </w:pPr>
          <w:hyperlink w:anchor="__RefHeading___Toc542341_1878427129">
            <w:r>
              <w:rPr>
                <w:webHidden/>
                <w:rStyle w:val="IndexLink"/>
                <w:rtl w:val="true"/>
              </w:rPr>
              <w:t>فهرست، معجم، صحاح و</w:t>
            </w:r>
            <w:r>
              <w:rPr>
                <w:rStyle w:val="IndexLink"/>
                <w:rtl w:val="true"/>
              </w:rPr>
              <w:t xml:space="preserve">. . . </w:t>
            </w:r>
            <w:r>
              <w:rPr>
                <w:rStyle w:val="IndexLink"/>
                <w:rtl w:val="true"/>
              </w:rPr>
              <w:t>الکافی</w:t>
            </w:r>
            <w:r>
              <w:rPr>
                <w:rStyle w:val="IndexLink"/>
                <w:rtl w:val="true"/>
              </w:rPr>
              <w:tab/>
            </w:r>
            <w:r>
              <w:rPr>
                <w:rStyle w:val="IndexLink"/>
              </w:rPr>
              <w:t>186</w:t>
            </w:r>
          </w:hyperlink>
        </w:p>
        <w:p>
          <w:pPr>
            <w:pStyle w:val="Contents3"/>
            <w:tabs>
              <w:tab w:val="clear" w:pos="8459"/>
              <w:tab w:val="right" w:pos="9026" w:leader="dot"/>
            </w:tabs>
            <w:rPr/>
          </w:pPr>
          <w:hyperlink w:anchor="__RefHeading___Toc542343_1878427129">
            <w:r>
              <w:rPr>
                <w:webHidden/>
                <w:rStyle w:val="IndexLink"/>
                <w:rtl w:val="true"/>
              </w:rPr>
              <w:t>مقالات</w:t>
            </w:r>
            <w:r>
              <w:rPr>
                <w:rStyle w:val="IndexLink"/>
                <w:rtl w:val="true"/>
              </w:rPr>
              <w:tab/>
            </w:r>
            <w:r>
              <w:rPr>
                <w:rStyle w:val="IndexLink"/>
              </w:rPr>
              <w:t>190</w:t>
            </w:r>
          </w:hyperlink>
        </w:p>
        <w:p>
          <w:pPr>
            <w:pStyle w:val="Contents2"/>
            <w:tabs>
              <w:tab w:val="clear" w:pos="8743"/>
              <w:tab w:val="right" w:pos="9026" w:leader="dot"/>
            </w:tabs>
            <w:rPr/>
          </w:pPr>
          <w:hyperlink w:anchor="__RefHeading___Toc542345_1878427129">
            <w:r>
              <w:rPr>
                <w:webHidden/>
                <w:rStyle w:val="IndexLink"/>
                <w:rtl w:val="true"/>
              </w:rPr>
              <w:t>کافی در آیینه پژوهش</w:t>
            </w:r>
            <w:r>
              <w:rPr>
                <w:rStyle w:val="IndexLink"/>
                <w:rtl w:val="true"/>
              </w:rPr>
              <w:tab/>
            </w:r>
            <w:r>
              <w:rPr>
                <w:rStyle w:val="IndexLink"/>
              </w:rPr>
              <w:t>192</w:t>
            </w:r>
          </w:hyperlink>
        </w:p>
        <w:p>
          <w:pPr>
            <w:pStyle w:val="Contents3"/>
            <w:tabs>
              <w:tab w:val="clear" w:pos="8459"/>
              <w:tab w:val="right" w:pos="9026" w:leader="dot"/>
            </w:tabs>
            <w:rPr/>
          </w:pPr>
          <w:hyperlink w:anchor="__RefHeading___Toc542347_1878427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42349_1878427129">
            <w:r>
              <w:rPr>
                <w:webHidden/>
                <w:rStyle w:val="IndexLink"/>
                <w:rtl w:val="true"/>
              </w:rPr>
              <w:t>چکیده</w:t>
            </w:r>
            <w:r>
              <w:rPr>
                <w:rStyle w:val="IndexLink"/>
                <w:rtl w:val="true"/>
              </w:rPr>
              <w:tab/>
            </w:r>
            <w:r>
              <w:rPr>
                <w:rStyle w:val="IndexLink"/>
              </w:rPr>
              <w:t>192</w:t>
            </w:r>
          </w:hyperlink>
        </w:p>
        <w:p>
          <w:pPr>
            <w:pStyle w:val="Contents3"/>
            <w:tabs>
              <w:tab w:val="clear" w:pos="8459"/>
              <w:tab w:val="right" w:pos="9026" w:leader="dot"/>
            </w:tabs>
            <w:rPr/>
          </w:pPr>
          <w:hyperlink w:anchor="__RefHeading___Toc542351_1878427129">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542353_1878427129">
            <w:r>
              <w:rPr>
                <w:webHidden/>
                <w:rStyle w:val="IndexLink"/>
              </w:rPr>
              <w:t>1</w:t>
            </w:r>
            <w:r>
              <w:rPr>
                <w:rStyle w:val="IndexLink"/>
                <w:rtl w:val="true"/>
              </w:rPr>
              <w:t xml:space="preserve">. </w:t>
            </w:r>
            <w:r>
              <w:rPr>
                <w:rStyle w:val="IndexLink"/>
                <w:rtl w:val="true"/>
              </w:rPr>
              <w:t xml:space="preserve">الشیخ الکلینی البغدادی و کتابه الکافی </w:t>
            </w:r>
            <w:r>
              <w:rPr>
                <w:rStyle w:val="IndexLink"/>
                <w:rtl w:val="true"/>
              </w:rPr>
              <w:t>«</w:t>
            </w:r>
            <w:r>
              <w:rPr>
                <w:rStyle w:val="IndexLink"/>
                <w:rtl w:val="true"/>
              </w:rPr>
              <w:t>الفروع</w:t>
            </w:r>
            <w:r>
              <w:rPr>
                <w:rStyle w:val="IndexLink"/>
                <w:rtl w:val="true"/>
              </w:rPr>
              <w:t>»</w:t>
              <w:tab/>
            </w:r>
            <w:r>
              <w:rPr>
                <w:rStyle w:val="IndexLink"/>
              </w:rPr>
              <w:t>193</w:t>
            </w:r>
          </w:hyperlink>
        </w:p>
        <w:p>
          <w:pPr>
            <w:pStyle w:val="Contents3"/>
            <w:tabs>
              <w:tab w:val="clear" w:pos="8459"/>
              <w:tab w:val="right" w:pos="9026" w:leader="dot"/>
            </w:tabs>
            <w:rPr/>
          </w:pPr>
          <w:hyperlink w:anchor="__RefHeading___Toc542355_1878427129">
            <w:r>
              <w:rPr>
                <w:webHidden/>
                <w:rStyle w:val="IndexLink"/>
              </w:rPr>
              <w:t>2</w:t>
            </w:r>
            <w:r>
              <w:rPr>
                <w:rStyle w:val="IndexLink"/>
                <w:rtl w:val="true"/>
              </w:rPr>
              <w:t xml:space="preserve">. </w:t>
            </w:r>
            <w:r>
              <w:rPr>
                <w:rStyle w:val="IndexLink"/>
                <w:rtl w:val="true"/>
              </w:rPr>
              <w:t>دفاع عن الکافی، ثامر هاشم حبیب العمیدی، دو جلد</w:t>
            </w:r>
            <w:r>
              <w:rPr>
                <w:rStyle w:val="IndexLink"/>
                <w:rtl w:val="true"/>
              </w:rPr>
              <w:t xml:space="preserve">. </w:t>
            </w:r>
            <w:r>
              <w:rPr>
                <w:rStyle w:val="IndexLink"/>
                <w:rtl w:val="true"/>
              </w:rPr>
              <w:t>قم</w:t>
            </w:r>
            <w:r>
              <w:rPr>
                <w:rStyle w:val="IndexLink"/>
                <w:rtl w:val="true"/>
              </w:rPr>
              <w:t xml:space="preserve">: </w:t>
            </w:r>
            <w:r>
              <w:rPr>
                <w:rStyle w:val="IndexLink"/>
                <w:rtl w:val="true"/>
              </w:rPr>
              <w:t>مرکز الغدیر للدراسات الاسلامیة،</w:t>
            </w:r>
            <w:r>
              <w:rPr>
                <w:rStyle w:val="IndexLink"/>
                <w:rtl w:val="true"/>
              </w:rPr>
              <w:tab/>
            </w:r>
            <w:r>
              <w:rPr>
                <w:rStyle w:val="IndexLink"/>
              </w:rPr>
              <w:t>196</w:t>
            </w:r>
          </w:hyperlink>
        </w:p>
        <w:p>
          <w:pPr>
            <w:pStyle w:val="Contents3"/>
            <w:tabs>
              <w:tab w:val="clear" w:pos="8459"/>
              <w:tab w:val="right" w:pos="9026" w:leader="dot"/>
            </w:tabs>
            <w:rPr/>
          </w:pPr>
          <w:hyperlink w:anchor="__RefHeading___Toc542357_1878427129">
            <w:r>
              <w:rPr>
                <w:webHidden/>
                <w:rStyle w:val="IndexLink"/>
              </w:rPr>
              <w:t>3</w:t>
            </w:r>
            <w:r>
              <w:rPr>
                <w:rStyle w:val="IndexLink"/>
                <w:rtl w:val="true"/>
              </w:rPr>
              <w:t xml:space="preserve">. </w:t>
            </w:r>
            <w:r>
              <w:rPr>
                <w:rStyle w:val="IndexLink"/>
                <w:rtl w:val="true"/>
              </w:rPr>
              <w:t>الکلینی والکافی</w:t>
            </w:r>
            <w:r>
              <w:rPr>
                <w:rStyle w:val="IndexLink"/>
                <w:rtl w:val="true"/>
              </w:rPr>
              <w:tab/>
            </w:r>
            <w:r>
              <w:rPr>
                <w:rStyle w:val="IndexLink"/>
              </w:rPr>
              <w:t>200</w:t>
            </w:r>
          </w:hyperlink>
        </w:p>
        <w:p>
          <w:pPr>
            <w:pStyle w:val="Contents3"/>
            <w:tabs>
              <w:tab w:val="clear" w:pos="8459"/>
              <w:tab w:val="right" w:pos="9026" w:leader="dot"/>
            </w:tabs>
            <w:rPr/>
          </w:pPr>
          <w:hyperlink w:anchor="__RefHeading___Toc542359_1878427129">
            <w:r>
              <w:rPr>
                <w:webHidden/>
                <w:rStyle w:val="IndexLink"/>
              </w:rPr>
              <w:t>4</w:t>
            </w:r>
            <w:r>
              <w:rPr>
                <w:rStyle w:val="IndexLink"/>
                <w:rtl w:val="true"/>
              </w:rPr>
              <w:t xml:space="preserve">. </w:t>
            </w:r>
            <w:r>
              <w:rPr>
                <w:rStyle w:val="IndexLink"/>
                <w:rtl w:val="true"/>
              </w:rPr>
              <w:t>اضبط المقال فی ضبط اسماء الرجال</w:t>
            </w:r>
            <w:r>
              <w:rPr>
                <w:rStyle w:val="IndexLink"/>
                <w:rtl w:val="true"/>
              </w:rPr>
              <w:tab/>
            </w:r>
            <w:r>
              <w:rPr>
                <w:rStyle w:val="IndexLink"/>
              </w:rPr>
              <w:t>201</w:t>
            </w:r>
          </w:hyperlink>
        </w:p>
        <w:p>
          <w:pPr>
            <w:pStyle w:val="Contents3"/>
            <w:tabs>
              <w:tab w:val="clear" w:pos="8459"/>
              <w:tab w:val="right" w:pos="9026" w:leader="dot"/>
            </w:tabs>
            <w:rPr/>
          </w:pPr>
          <w:hyperlink w:anchor="__RefHeading___Toc542361_1878427129">
            <w:r>
              <w:rPr>
                <w:webHidden/>
                <w:rStyle w:val="IndexLink"/>
              </w:rPr>
              <w:t>5</w:t>
            </w:r>
            <w:r>
              <w:rPr>
                <w:rStyle w:val="IndexLink"/>
                <w:rtl w:val="true"/>
              </w:rPr>
              <w:t xml:space="preserve">. </w:t>
            </w:r>
            <w:r>
              <w:rPr>
                <w:rStyle w:val="IndexLink"/>
                <w:rtl w:val="true"/>
              </w:rPr>
              <w:t>الصافی فی شرح الکافی</w:t>
            </w:r>
            <w:r>
              <w:rPr>
                <w:rStyle w:val="IndexLink"/>
                <w:rtl w:val="true"/>
              </w:rPr>
              <w:tab/>
            </w:r>
            <w:r>
              <w:rPr>
                <w:rStyle w:val="IndexLink"/>
              </w:rPr>
              <w:t>203</w:t>
            </w:r>
          </w:hyperlink>
        </w:p>
        <w:p>
          <w:pPr>
            <w:pStyle w:val="Contents3"/>
            <w:tabs>
              <w:tab w:val="clear" w:pos="8459"/>
              <w:tab w:val="right" w:pos="9026" w:leader="dot"/>
            </w:tabs>
            <w:rPr/>
          </w:pPr>
          <w:hyperlink w:anchor="__RefHeading___Toc542363_1878427129">
            <w:r>
              <w:rPr>
                <w:webHidden/>
                <w:rStyle w:val="IndexLink"/>
              </w:rPr>
              <w:t>6</w:t>
            </w:r>
            <w:r>
              <w:rPr>
                <w:rStyle w:val="IndexLink"/>
                <w:rtl w:val="true"/>
              </w:rPr>
              <w:t xml:space="preserve">. </w:t>
            </w:r>
            <w:r>
              <w:rPr>
                <w:rStyle w:val="IndexLink"/>
                <w:rtl w:val="true"/>
              </w:rPr>
              <w:t>پژوهشی در زمینه کتاب کافی و مؤلف آن</w:t>
            </w:r>
            <w:r>
              <w:rPr>
                <w:rStyle w:val="IndexLink"/>
                <w:rtl w:val="true"/>
              </w:rPr>
              <w:tab/>
            </w:r>
            <w:r>
              <w:rPr>
                <w:rStyle w:val="IndexLink"/>
              </w:rPr>
              <w:t>207</w:t>
            </w:r>
          </w:hyperlink>
        </w:p>
        <w:p>
          <w:pPr>
            <w:pStyle w:val="Contents2"/>
            <w:tabs>
              <w:tab w:val="clear" w:pos="8743"/>
              <w:tab w:val="right" w:pos="9026" w:leader="dot"/>
            </w:tabs>
            <w:rPr/>
          </w:pPr>
          <w:hyperlink w:anchor="__RefHeading___Toc542365_1878427129">
            <w:r>
              <w:rPr>
                <w:webHidden/>
                <w:rStyle w:val="IndexLink"/>
                <w:rtl w:val="true"/>
              </w:rPr>
              <w:t>دفاع عن الکافی</w:t>
            </w:r>
            <w:r>
              <w:rPr>
                <w:rStyle w:val="IndexLink"/>
                <w:rtl w:val="true"/>
              </w:rPr>
              <w:tab/>
            </w:r>
            <w:r>
              <w:rPr>
                <w:rStyle w:val="IndexLink"/>
              </w:rPr>
              <w:t>210</w:t>
            </w:r>
          </w:hyperlink>
        </w:p>
        <w:p>
          <w:pPr>
            <w:pStyle w:val="Contents3"/>
            <w:tabs>
              <w:tab w:val="clear" w:pos="8459"/>
              <w:tab w:val="right" w:pos="9026" w:leader="dot"/>
            </w:tabs>
            <w:rPr/>
          </w:pPr>
          <w:hyperlink w:anchor="__RefHeading___Toc542367_187842712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42369_1878427129">
            <w:r>
              <w:rPr>
                <w:webHidden/>
                <w:rStyle w:val="IndexLink"/>
                <w:rtl w:val="true"/>
              </w:rPr>
              <w:t>چکیده</w:t>
            </w:r>
            <w:r>
              <w:rPr>
                <w:rStyle w:val="IndexLink"/>
                <w:rtl w:val="true"/>
              </w:rPr>
              <w:tab/>
            </w:r>
            <w:r>
              <w:rPr>
                <w:rStyle w:val="IndexLink"/>
              </w:rPr>
              <w:t>210</w:t>
            </w:r>
          </w:hyperlink>
        </w:p>
        <w:p>
          <w:pPr>
            <w:pStyle w:val="Contents3"/>
            <w:tabs>
              <w:tab w:val="clear" w:pos="8459"/>
              <w:tab w:val="right" w:pos="9026" w:leader="dot"/>
            </w:tabs>
            <w:rPr/>
          </w:pPr>
          <w:hyperlink w:anchor="__RefHeading___Toc542371_1878427129">
            <w:r>
              <w:rPr>
                <w:webHidden/>
                <w:rStyle w:val="IndexLink"/>
                <w:rtl w:val="true"/>
              </w:rPr>
              <w:t>باب اول</w:t>
            </w:r>
            <w:r>
              <w:rPr>
                <w:rStyle w:val="IndexLink"/>
                <w:rtl w:val="true"/>
              </w:rPr>
              <w:t xml:space="preserve">: </w:t>
            </w:r>
            <w:r>
              <w:rPr>
                <w:rStyle w:val="IndexLink"/>
                <w:rtl w:val="true"/>
              </w:rPr>
              <w:t>شبهه ها دربارۀ حضرت مهدی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542373_1878427129">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542375_1878427129">
            <w:r>
              <w:rPr>
                <w:webHidden/>
                <w:rStyle w:val="IndexLink"/>
                <w:rtl w:val="true"/>
              </w:rPr>
              <w:t>فصل اول</w:t>
            </w:r>
            <w:r>
              <w:rPr>
                <w:rStyle w:val="IndexLink"/>
                <w:rtl w:val="true"/>
              </w:rPr>
              <w:t xml:space="preserve">. </w:t>
            </w:r>
            <w:r>
              <w:rPr>
                <w:rStyle w:val="IndexLink"/>
                <w:rtl w:val="true"/>
              </w:rPr>
              <w:t>تحلیل اندیشۀ اعتقاد به حضرت مهدی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542377_1878427129">
            <w:r>
              <w:rPr>
                <w:webHidden/>
                <w:rStyle w:val="IndexLink"/>
                <w:rtl w:val="true"/>
              </w:rPr>
              <w:t>فصل دوم</w:t>
            </w:r>
            <w:r>
              <w:rPr>
                <w:rStyle w:val="IndexLink"/>
                <w:rtl w:val="true"/>
              </w:rPr>
              <w:t xml:space="preserve">. </w:t>
            </w:r>
            <w:r>
              <w:rPr>
                <w:rStyle w:val="IndexLink"/>
                <w:rtl w:val="true"/>
              </w:rPr>
              <w:t>رد احادیث مربوط به حضرت مهدی علیه السلام توسط مخالفان</w:t>
            </w:r>
            <w:r>
              <w:rPr>
                <w:rStyle w:val="IndexLink"/>
                <w:rtl w:val="true"/>
              </w:rPr>
              <w:tab/>
            </w:r>
            <w:r>
              <w:rPr>
                <w:rStyle w:val="IndexLink"/>
              </w:rPr>
              <w:t>211</w:t>
            </w:r>
          </w:hyperlink>
        </w:p>
        <w:p>
          <w:pPr>
            <w:pStyle w:val="Contents4"/>
            <w:tabs>
              <w:tab w:val="clear" w:pos="8176"/>
              <w:tab w:val="right" w:pos="9026" w:leader="dot"/>
            </w:tabs>
            <w:rPr/>
          </w:pPr>
          <w:hyperlink w:anchor="__RefHeading___Toc542379_1878427129">
            <w:r>
              <w:rPr>
                <w:webHidden/>
                <w:rStyle w:val="IndexLink"/>
                <w:rtl w:val="true"/>
              </w:rPr>
              <w:t>فصل سوم</w:t>
            </w:r>
            <w:r>
              <w:rPr>
                <w:rStyle w:val="IndexLink"/>
                <w:rtl w:val="true"/>
              </w:rPr>
              <w:t xml:space="preserve">. </w:t>
            </w:r>
            <w:r>
              <w:rPr>
                <w:rStyle w:val="IndexLink"/>
                <w:rtl w:val="true"/>
              </w:rPr>
              <w:t>صحیح یا متواتر دانستن روایات حضرت مهدی علیه السلام توسط اهل سنت</w:t>
            </w:r>
            <w:r>
              <w:rPr>
                <w:rStyle w:val="IndexLink"/>
                <w:rtl w:val="true"/>
              </w:rPr>
              <w:tab/>
            </w:r>
            <w:r>
              <w:rPr>
                <w:rStyle w:val="IndexLink"/>
              </w:rPr>
              <w:t>211</w:t>
            </w:r>
          </w:hyperlink>
        </w:p>
        <w:p>
          <w:pPr>
            <w:pStyle w:val="Contents4"/>
            <w:tabs>
              <w:tab w:val="clear" w:pos="8176"/>
              <w:tab w:val="right" w:pos="9026" w:leader="dot"/>
            </w:tabs>
            <w:rPr/>
          </w:pPr>
          <w:hyperlink w:anchor="__RefHeading___Toc542381_1878427129">
            <w:r>
              <w:rPr>
                <w:webHidden/>
                <w:rStyle w:val="IndexLink"/>
                <w:rtl w:val="true"/>
              </w:rPr>
              <w:t>فصل چهارم</w:t>
            </w:r>
            <w:r>
              <w:rPr>
                <w:rStyle w:val="IndexLink"/>
                <w:rtl w:val="true"/>
              </w:rPr>
              <w:t xml:space="preserve">. </w:t>
            </w:r>
            <w:r>
              <w:rPr>
                <w:rStyle w:val="IndexLink"/>
                <w:rtl w:val="true"/>
              </w:rPr>
              <w:t>موضع دیگران در برابر احادیث حضرت مهدی علیه السلام در کافی</w:t>
            </w:r>
            <w:r>
              <w:rPr>
                <w:rStyle w:val="IndexLink"/>
                <w:rtl w:val="true"/>
              </w:rPr>
              <w:tab/>
            </w:r>
            <w:r>
              <w:rPr>
                <w:rStyle w:val="IndexLink"/>
              </w:rPr>
              <w:t>211</w:t>
            </w:r>
          </w:hyperlink>
        </w:p>
        <w:p>
          <w:pPr>
            <w:pStyle w:val="Contents3"/>
            <w:tabs>
              <w:tab w:val="clear" w:pos="8459"/>
              <w:tab w:val="right" w:pos="9026" w:leader="dot"/>
            </w:tabs>
            <w:rPr/>
          </w:pPr>
          <w:hyperlink w:anchor="__RefHeading___Toc542383_1878427129">
            <w:r>
              <w:rPr>
                <w:webHidden/>
                <w:rStyle w:val="IndexLink"/>
                <w:rtl w:val="true"/>
              </w:rPr>
              <w:t>باب دوم</w:t>
            </w:r>
            <w:r>
              <w:rPr>
                <w:rStyle w:val="IndexLink"/>
                <w:rtl w:val="true"/>
              </w:rPr>
              <w:t xml:space="preserve">. </w:t>
            </w:r>
            <w:r>
              <w:rPr>
                <w:rStyle w:val="IndexLink"/>
                <w:rtl w:val="true"/>
              </w:rPr>
              <w:t>شبهه های مطرح به وسیلۀ احادیث تقیه در کافی</w:t>
            </w:r>
            <w:r>
              <w:rPr>
                <w:rStyle w:val="IndexLink"/>
                <w:rtl w:val="true"/>
              </w:rPr>
              <w:tab/>
            </w:r>
            <w:r>
              <w:rPr>
                <w:rStyle w:val="IndexLink"/>
              </w:rPr>
              <w:t>212</w:t>
            </w:r>
          </w:hyperlink>
        </w:p>
        <w:p>
          <w:pPr>
            <w:pStyle w:val="Contents4"/>
            <w:tabs>
              <w:tab w:val="clear" w:pos="8176"/>
              <w:tab w:val="right" w:pos="9026" w:leader="dot"/>
            </w:tabs>
            <w:rPr/>
          </w:pPr>
          <w:hyperlink w:anchor="__RefHeading___Toc542385_1878427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42387_1878427129">
            <w:r>
              <w:rPr>
                <w:webHidden/>
                <w:rStyle w:val="IndexLink"/>
                <w:rtl w:val="true"/>
              </w:rPr>
              <w:t>فصل اول</w:t>
            </w:r>
            <w:r>
              <w:rPr>
                <w:rStyle w:val="IndexLink"/>
                <w:rtl w:val="true"/>
              </w:rPr>
              <w:t xml:space="preserve">. </w:t>
            </w:r>
            <w:r>
              <w:rPr>
                <w:rStyle w:val="IndexLink"/>
                <w:rtl w:val="true"/>
              </w:rPr>
              <w:t>تقیه و نفاق</w:t>
            </w:r>
            <w:r>
              <w:rPr>
                <w:rStyle w:val="IndexLink"/>
                <w:rtl w:val="true"/>
              </w:rPr>
              <w:tab/>
            </w:r>
            <w:r>
              <w:rPr>
                <w:rStyle w:val="IndexLink"/>
              </w:rPr>
              <w:t>212</w:t>
            </w:r>
          </w:hyperlink>
        </w:p>
        <w:p>
          <w:pPr>
            <w:pStyle w:val="Contents4"/>
            <w:tabs>
              <w:tab w:val="clear" w:pos="8176"/>
              <w:tab w:val="right" w:pos="9026" w:leader="dot"/>
            </w:tabs>
            <w:rPr/>
          </w:pPr>
          <w:hyperlink w:anchor="__RefHeading___Toc542389_1878427129">
            <w:r>
              <w:rPr>
                <w:webHidden/>
                <w:rStyle w:val="IndexLink"/>
                <w:rtl w:val="true"/>
              </w:rPr>
              <w:t>فصل دوم</w:t>
            </w:r>
            <w:r>
              <w:rPr>
                <w:rStyle w:val="IndexLink"/>
                <w:rtl w:val="true"/>
              </w:rPr>
              <w:t xml:space="preserve">. </w:t>
            </w:r>
            <w:r>
              <w:rPr>
                <w:rStyle w:val="IndexLink"/>
                <w:rtl w:val="true"/>
              </w:rPr>
              <w:t>ائمه علیهم السلام و تقیه</w:t>
            </w:r>
            <w:r>
              <w:rPr>
                <w:rStyle w:val="IndexLink"/>
                <w:rtl w:val="true"/>
              </w:rPr>
              <w:tab/>
            </w:r>
            <w:r>
              <w:rPr>
                <w:rStyle w:val="IndexLink"/>
              </w:rPr>
              <w:t>212</w:t>
            </w:r>
          </w:hyperlink>
        </w:p>
        <w:p>
          <w:pPr>
            <w:pStyle w:val="Contents4"/>
            <w:tabs>
              <w:tab w:val="clear" w:pos="8176"/>
              <w:tab w:val="right" w:pos="9026" w:leader="dot"/>
            </w:tabs>
            <w:rPr/>
          </w:pPr>
          <w:hyperlink w:anchor="__RefHeading___Toc542391_1878427129">
            <w:r>
              <w:rPr>
                <w:webHidden/>
                <w:rStyle w:val="IndexLink"/>
                <w:rtl w:val="true"/>
              </w:rPr>
              <w:t>فصل سوم</w:t>
            </w:r>
            <w:r>
              <w:rPr>
                <w:rStyle w:val="IndexLink"/>
                <w:rtl w:val="true"/>
              </w:rPr>
              <w:t xml:space="preserve">. </w:t>
            </w:r>
            <w:r>
              <w:rPr>
                <w:rStyle w:val="IndexLink"/>
                <w:rtl w:val="true"/>
              </w:rPr>
              <w:t>احادیث تقیه و کتمان در کافی</w:t>
            </w:r>
            <w:r>
              <w:rPr>
                <w:rStyle w:val="IndexLink"/>
                <w:rtl w:val="true"/>
              </w:rPr>
              <w:tab/>
            </w:r>
            <w:r>
              <w:rPr>
                <w:rStyle w:val="IndexLink"/>
              </w:rPr>
              <w:t>212</w:t>
            </w:r>
          </w:hyperlink>
        </w:p>
        <w:p>
          <w:pPr>
            <w:pStyle w:val="Contents3"/>
            <w:tabs>
              <w:tab w:val="clear" w:pos="8459"/>
              <w:tab w:val="right" w:pos="9026" w:leader="dot"/>
            </w:tabs>
            <w:rPr/>
          </w:pPr>
          <w:hyperlink w:anchor="__RefHeading___Toc542393_1878427129">
            <w:r>
              <w:rPr>
                <w:webHidden/>
                <w:rStyle w:val="IndexLink"/>
                <w:rtl w:val="true"/>
              </w:rPr>
              <w:t>باب سوم</w:t>
            </w:r>
            <w:r>
              <w:rPr>
                <w:rStyle w:val="IndexLink"/>
                <w:rtl w:val="true"/>
              </w:rPr>
              <w:t xml:space="preserve">. </w:t>
            </w:r>
            <w:r>
              <w:rPr>
                <w:rStyle w:val="IndexLink"/>
                <w:rtl w:val="true"/>
              </w:rPr>
              <w:t>بداء و افتراها</w:t>
            </w:r>
            <w:r>
              <w:rPr>
                <w:rStyle w:val="IndexLink"/>
                <w:rtl w:val="true"/>
              </w:rPr>
              <w:tab/>
            </w:r>
            <w:r>
              <w:rPr>
                <w:rStyle w:val="IndexLink"/>
              </w:rPr>
              <w:t>212</w:t>
            </w:r>
          </w:hyperlink>
        </w:p>
        <w:p>
          <w:pPr>
            <w:pStyle w:val="Contents4"/>
            <w:tabs>
              <w:tab w:val="clear" w:pos="8176"/>
              <w:tab w:val="right" w:pos="9026" w:leader="dot"/>
            </w:tabs>
            <w:rPr/>
          </w:pPr>
          <w:hyperlink w:anchor="__RefHeading___Toc542395_1878427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42397_1878427129">
            <w:r>
              <w:rPr>
                <w:webHidden/>
                <w:rStyle w:val="IndexLink"/>
                <w:rtl w:val="true"/>
              </w:rPr>
              <w:t>فصل اول</w:t>
            </w:r>
            <w:r>
              <w:rPr>
                <w:rStyle w:val="IndexLink"/>
                <w:rtl w:val="true"/>
              </w:rPr>
              <w:t xml:space="preserve">. </w:t>
            </w:r>
            <w:r>
              <w:rPr>
                <w:rStyle w:val="IndexLink"/>
                <w:rtl w:val="true"/>
              </w:rPr>
              <w:t>مبانی بداء</w:t>
            </w:r>
            <w:r>
              <w:rPr>
                <w:rStyle w:val="IndexLink"/>
                <w:rtl w:val="true"/>
              </w:rPr>
              <w:tab/>
            </w:r>
            <w:r>
              <w:rPr>
                <w:rStyle w:val="IndexLink"/>
              </w:rPr>
              <w:t>212</w:t>
            </w:r>
          </w:hyperlink>
        </w:p>
        <w:p>
          <w:pPr>
            <w:pStyle w:val="Contents4"/>
            <w:tabs>
              <w:tab w:val="clear" w:pos="8176"/>
              <w:tab w:val="right" w:pos="9026" w:leader="dot"/>
            </w:tabs>
            <w:rPr/>
          </w:pPr>
          <w:hyperlink w:anchor="__RefHeading___Toc542399_1878427129">
            <w:r>
              <w:rPr>
                <w:webHidden/>
                <w:rStyle w:val="IndexLink"/>
                <w:rtl w:val="true"/>
              </w:rPr>
              <w:t>فصل دوم</w:t>
            </w:r>
            <w:r>
              <w:rPr>
                <w:rStyle w:val="IndexLink"/>
                <w:rtl w:val="true"/>
              </w:rPr>
              <w:t xml:space="preserve">. </w:t>
            </w:r>
            <w:r>
              <w:rPr>
                <w:rStyle w:val="IndexLink"/>
                <w:rtl w:val="true"/>
              </w:rPr>
              <w:t>نسبت جهل به خداوند</w:t>
            </w:r>
            <w:r>
              <w:rPr>
                <w:rStyle w:val="IndexLink"/>
                <w:rtl w:val="true"/>
              </w:rPr>
              <w:tab/>
            </w:r>
            <w:r>
              <w:rPr>
                <w:rStyle w:val="IndexLink"/>
              </w:rPr>
              <w:t>213</w:t>
            </w:r>
          </w:hyperlink>
        </w:p>
        <w:p>
          <w:pPr>
            <w:pStyle w:val="Contents4"/>
            <w:tabs>
              <w:tab w:val="clear" w:pos="8176"/>
              <w:tab w:val="right" w:pos="9026" w:leader="dot"/>
            </w:tabs>
            <w:rPr/>
          </w:pPr>
          <w:hyperlink w:anchor="__RefHeading___Toc542401_1878427129">
            <w:r>
              <w:rPr>
                <w:webHidden/>
                <w:rStyle w:val="IndexLink"/>
                <w:rtl w:val="true"/>
              </w:rPr>
              <w:t>فصل سوم</w:t>
            </w:r>
            <w:r>
              <w:rPr>
                <w:rStyle w:val="IndexLink"/>
                <w:rtl w:val="true"/>
              </w:rPr>
              <w:t xml:space="preserve">. </w:t>
            </w:r>
            <w:r>
              <w:rPr>
                <w:rStyle w:val="IndexLink"/>
                <w:rtl w:val="true"/>
              </w:rPr>
              <w:t>جایگاه و معنای بداء از نظر شیعه</w:t>
            </w:r>
            <w:r>
              <w:rPr>
                <w:rStyle w:val="IndexLink"/>
                <w:rtl w:val="true"/>
              </w:rPr>
              <w:tab/>
            </w:r>
            <w:r>
              <w:rPr>
                <w:rStyle w:val="IndexLink"/>
              </w:rPr>
              <w:t>213</w:t>
            </w:r>
          </w:hyperlink>
        </w:p>
        <w:p>
          <w:pPr>
            <w:pStyle w:val="Contents4"/>
            <w:tabs>
              <w:tab w:val="clear" w:pos="8176"/>
              <w:tab w:val="right" w:pos="9026" w:leader="dot"/>
            </w:tabs>
            <w:rPr/>
          </w:pPr>
          <w:hyperlink w:anchor="__RefHeading___Toc542403_1878427129">
            <w:r>
              <w:rPr>
                <w:webHidden/>
                <w:rStyle w:val="IndexLink"/>
                <w:rtl w:val="true"/>
              </w:rPr>
              <w:t>فصل چهارم</w:t>
            </w:r>
            <w:r>
              <w:rPr>
                <w:rStyle w:val="IndexLink"/>
                <w:rtl w:val="true"/>
              </w:rPr>
              <w:t xml:space="preserve">. </w:t>
            </w:r>
            <w:r>
              <w:rPr>
                <w:rStyle w:val="IndexLink"/>
                <w:rtl w:val="true"/>
              </w:rPr>
              <w:t>نگاهی به احادیث بداء</w:t>
            </w:r>
            <w:r>
              <w:rPr>
                <w:rStyle w:val="IndexLink"/>
                <w:rtl w:val="true"/>
              </w:rPr>
              <w:tab/>
            </w:r>
            <w:r>
              <w:rPr>
                <w:rStyle w:val="IndexLink"/>
              </w:rPr>
              <w:t>213</w:t>
            </w:r>
          </w:hyperlink>
        </w:p>
        <w:p>
          <w:pPr>
            <w:pStyle w:val="Contents3"/>
            <w:tabs>
              <w:tab w:val="clear" w:pos="8459"/>
              <w:tab w:val="right" w:pos="9026" w:leader="dot"/>
            </w:tabs>
            <w:rPr/>
          </w:pPr>
          <w:hyperlink w:anchor="__RefHeading___Toc542405_1878427129">
            <w:r>
              <w:rPr>
                <w:webHidden/>
                <w:rStyle w:val="IndexLink"/>
                <w:rtl w:val="true"/>
              </w:rPr>
              <w:t>باب چهارم</w:t>
            </w:r>
            <w:r>
              <w:rPr>
                <w:rStyle w:val="IndexLink"/>
                <w:rtl w:val="true"/>
              </w:rPr>
              <w:t xml:space="preserve">. </w:t>
            </w:r>
            <w:r>
              <w:rPr>
                <w:rStyle w:val="IndexLink"/>
                <w:rtl w:val="true"/>
              </w:rPr>
              <w:t>شبهۀ تحریف قرآن کریم</w:t>
            </w:r>
            <w:r>
              <w:rPr>
                <w:rStyle w:val="IndexLink"/>
                <w:rtl w:val="true"/>
              </w:rPr>
              <w:tab/>
            </w:r>
            <w:r>
              <w:rPr>
                <w:rStyle w:val="IndexLink"/>
              </w:rPr>
              <w:t>213</w:t>
            </w:r>
          </w:hyperlink>
        </w:p>
        <w:p>
          <w:pPr>
            <w:pStyle w:val="Contents4"/>
            <w:tabs>
              <w:tab w:val="clear" w:pos="8176"/>
              <w:tab w:val="right" w:pos="9026" w:leader="dot"/>
            </w:tabs>
            <w:rPr/>
          </w:pPr>
          <w:hyperlink w:anchor="__RefHeading___Toc542407_187842712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542409_1878427129">
            <w:r>
              <w:rPr>
                <w:webHidden/>
                <w:rStyle w:val="IndexLink"/>
                <w:rtl w:val="true"/>
              </w:rPr>
              <w:t>فصل اول</w:t>
            </w:r>
            <w:r>
              <w:rPr>
                <w:rStyle w:val="IndexLink"/>
                <w:rtl w:val="true"/>
              </w:rPr>
              <w:t xml:space="preserve">. </w:t>
            </w:r>
            <w:r>
              <w:rPr>
                <w:rStyle w:val="IndexLink"/>
                <w:rtl w:val="true"/>
              </w:rPr>
              <w:t>طعن‌ها در ضمن طرح شبهۀ تحریف</w:t>
            </w:r>
            <w:r>
              <w:rPr>
                <w:rStyle w:val="IndexLink"/>
                <w:rtl w:val="true"/>
              </w:rPr>
              <w:tab/>
            </w:r>
            <w:r>
              <w:rPr>
                <w:rStyle w:val="IndexLink"/>
              </w:rPr>
              <w:t>213</w:t>
            </w:r>
          </w:hyperlink>
        </w:p>
        <w:p>
          <w:pPr>
            <w:pStyle w:val="Contents4"/>
            <w:tabs>
              <w:tab w:val="clear" w:pos="8176"/>
              <w:tab w:val="right" w:pos="9026" w:leader="dot"/>
            </w:tabs>
            <w:rPr/>
          </w:pPr>
          <w:hyperlink w:anchor="__RefHeading___Toc542411_1878427129">
            <w:r>
              <w:rPr>
                <w:webHidden/>
                <w:rStyle w:val="IndexLink"/>
                <w:rtl w:val="true"/>
              </w:rPr>
              <w:t>فصل دوم</w:t>
            </w:r>
            <w:r>
              <w:rPr>
                <w:rStyle w:val="IndexLink"/>
                <w:rtl w:val="true"/>
              </w:rPr>
              <w:t xml:space="preserve">. </w:t>
            </w:r>
            <w:r>
              <w:rPr>
                <w:rStyle w:val="IndexLink"/>
                <w:rtl w:val="true"/>
              </w:rPr>
              <w:t>نقد سند و دلالت روایات تحریف</w:t>
            </w:r>
            <w:r>
              <w:rPr>
                <w:rStyle w:val="IndexLink"/>
                <w:rtl w:val="true"/>
              </w:rPr>
              <w:tab/>
            </w:r>
            <w:r>
              <w:rPr>
                <w:rStyle w:val="IndexLink"/>
              </w:rPr>
              <w:t>214</w:t>
            </w:r>
          </w:hyperlink>
        </w:p>
        <w:p>
          <w:pPr>
            <w:pStyle w:val="Contents4"/>
            <w:tabs>
              <w:tab w:val="clear" w:pos="8176"/>
              <w:tab w:val="right" w:pos="9026" w:leader="dot"/>
            </w:tabs>
            <w:rPr/>
          </w:pPr>
          <w:hyperlink w:anchor="__RefHeading___Toc542413_1878427129">
            <w:r>
              <w:rPr>
                <w:webHidden/>
                <w:rStyle w:val="IndexLink"/>
                <w:rtl w:val="true"/>
              </w:rPr>
              <w:t>فصل سوم</w:t>
            </w:r>
            <w:r>
              <w:rPr>
                <w:rStyle w:val="IndexLink"/>
                <w:rtl w:val="true"/>
              </w:rPr>
              <w:t xml:space="preserve">. </w:t>
            </w:r>
            <w:r>
              <w:rPr>
                <w:rStyle w:val="IndexLink"/>
                <w:rtl w:val="true"/>
              </w:rPr>
              <w:t>تحریف در میان اهل سنت</w:t>
            </w:r>
            <w:r>
              <w:rPr>
                <w:rStyle w:val="IndexLink"/>
                <w:rtl w:val="true"/>
              </w:rPr>
              <w:tab/>
            </w:r>
            <w:r>
              <w:rPr>
                <w:rStyle w:val="IndexLink"/>
              </w:rPr>
              <w:t>214</w:t>
            </w:r>
          </w:hyperlink>
        </w:p>
        <w:p>
          <w:pPr>
            <w:pStyle w:val="Contents2"/>
            <w:tabs>
              <w:tab w:val="clear" w:pos="8743"/>
              <w:tab w:val="right" w:pos="9026" w:leader="dot"/>
            </w:tabs>
            <w:rPr/>
          </w:pPr>
          <w:hyperlink w:anchor="__RefHeading___Toc542415_1878427129">
            <w:r>
              <w:rPr>
                <w:webHidden/>
                <w:rStyle w:val="IndexLink"/>
                <w:rtl w:val="true"/>
              </w:rPr>
              <w:t xml:space="preserve">الشیخ الکلینی البغدادی وکتابه الکافی </w:t>
            </w:r>
            <w:r>
              <w:rPr>
                <w:rStyle w:val="IndexLink"/>
                <w:rtl w:val="true"/>
              </w:rPr>
              <w:t>(</w:t>
            </w:r>
            <w:r>
              <w:rPr>
                <w:rStyle w:val="IndexLink"/>
                <w:rtl w:val="true"/>
              </w:rPr>
              <w:t>الفروع</w:t>
            </w:r>
            <w:r>
              <w:rPr>
                <w:rStyle w:val="IndexLink"/>
                <w:rtl w:val="true"/>
              </w:rPr>
              <w:t>)</w:t>
              <w:tab/>
            </w:r>
            <w:r>
              <w:rPr>
                <w:rStyle w:val="IndexLink"/>
              </w:rPr>
              <w:t>216</w:t>
            </w:r>
          </w:hyperlink>
        </w:p>
        <w:p>
          <w:pPr>
            <w:pStyle w:val="Contents3"/>
            <w:tabs>
              <w:tab w:val="clear" w:pos="8459"/>
              <w:tab w:val="right" w:pos="9026" w:leader="dot"/>
            </w:tabs>
            <w:rPr/>
          </w:pPr>
          <w:hyperlink w:anchor="__RefHeading___Toc542417_1878427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542419_1878427129">
            <w:r>
              <w:rPr>
                <w:webHidden/>
                <w:rStyle w:val="IndexLink"/>
                <w:rtl w:val="true"/>
              </w:rPr>
              <w:t>چکیده</w:t>
            </w:r>
            <w:r>
              <w:rPr>
                <w:rStyle w:val="IndexLink"/>
                <w:rtl w:val="true"/>
              </w:rPr>
              <w:tab/>
            </w:r>
            <w:r>
              <w:rPr>
                <w:rStyle w:val="IndexLink"/>
              </w:rPr>
              <w:t>216</w:t>
            </w:r>
          </w:hyperlink>
        </w:p>
        <w:p>
          <w:pPr>
            <w:pStyle w:val="Contents2"/>
            <w:tabs>
              <w:tab w:val="clear" w:pos="8743"/>
              <w:tab w:val="right" w:pos="9026" w:leader="dot"/>
            </w:tabs>
            <w:rPr/>
          </w:pPr>
          <w:hyperlink w:anchor="__RefHeading___Toc542421_1878427129">
            <w:r>
              <w:rPr>
                <w:webHidden/>
                <w:rStyle w:val="IndexLink"/>
                <w:rtl w:val="true"/>
              </w:rPr>
              <w:t>دفاع از مهدویت</w:t>
            </w:r>
            <w:r>
              <w:rPr>
                <w:rStyle w:val="IndexLink"/>
                <w:rtl w:val="true"/>
              </w:rPr>
              <w:tab/>
            </w:r>
            <w:r>
              <w:rPr>
                <w:rStyle w:val="IndexLink"/>
              </w:rPr>
              <w:t>222</w:t>
            </w:r>
          </w:hyperlink>
        </w:p>
        <w:p>
          <w:pPr>
            <w:pStyle w:val="Contents3"/>
            <w:tabs>
              <w:tab w:val="clear" w:pos="8459"/>
              <w:tab w:val="right" w:pos="9026" w:leader="dot"/>
            </w:tabs>
            <w:rPr/>
          </w:pPr>
          <w:hyperlink w:anchor="__RefHeading___Toc542423_187842712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542425_1878427129">
            <w:r>
              <w:rPr>
                <w:webHidden/>
                <w:rStyle w:val="IndexLink"/>
                <w:rtl w:val="true"/>
              </w:rPr>
              <w:t>چکیده</w:t>
            </w:r>
            <w:r>
              <w:rPr>
                <w:rStyle w:val="IndexLink"/>
                <w:rtl w:val="true"/>
              </w:rPr>
              <w:tab/>
            </w:r>
            <w:r>
              <w:rPr>
                <w:rStyle w:val="IndexLink"/>
              </w:rPr>
              <w:t>222</w:t>
            </w:r>
          </w:hyperlink>
        </w:p>
        <w:p>
          <w:pPr>
            <w:pStyle w:val="Contents3"/>
            <w:tabs>
              <w:tab w:val="clear" w:pos="8459"/>
              <w:tab w:val="right" w:pos="9026" w:leader="dot"/>
            </w:tabs>
            <w:rPr/>
          </w:pPr>
          <w:hyperlink w:anchor="__RefHeading___Toc542427_1878427129">
            <w:r>
              <w:rPr>
                <w:webHidden/>
                <w:rStyle w:val="IndexLink"/>
                <w:rtl w:val="true"/>
              </w:rPr>
              <w:t>مقدمه</w:t>
            </w:r>
            <w:r>
              <w:rPr>
                <w:rStyle w:val="IndexLink"/>
                <w:rtl w:val="true"/>
              </w:rPr>
              <w:tab/>
            </w:r>
            <w:r>
              <w:rPr>
                <w:rStyle w:val="IndexLink"/>
              </w:rPr>
              <w:t>222</w:t>
            </w:r>
          </w:hyperlink>
        </w:p>
        <w:p>
          <w:pPr>
            <w:pStyle w:val="Contents3"/>
            <w:tabs>
              <w:tab w:val="clear" w:pos="8459"/>
              <w:tab w:val="right" w:pos="9026" w:leader="dot"/>
            </w:tabs>
            <w:rPr/>
          </w:pPr>
          <w:hyperlink w:anchor="__RefHeading___Toc542429_1878427129">
            <w:r>
              <w:rPr>
                <w:webHidden/>
                <w:rStyle w:val="IndexLink"/>
                <w:rtl w:val="true"/>
              </w:rPr>
              <w:t>جستارهای مقدماتی پیرامون امامت و خلافت</w:t>
            </w:r>
            <w:r>
              <w:rPr>
                <w:rStyle w:val="IndexLink"/>
                <w:rtl w:val="true"/>
              </w:rPr>
              <w:tab/>
            </w:r>
            <w:r>
              <w:rPr>
                <w:rStyle w:val="IndexLink"/>
              </w:rPr>
              <w:t>223</w:t>
            </w:r>
          </w:hyperlink>
        </w:p>
        <w:p>
          <w:pPr>
            <w:pStyle w:val="Contents3"/>
            <w:tabs>
              <w:tab w:val="clear" w:pos="8459"/>
              <w:tab w:val="right" w:pos="9026" w:leader="dot"/>
            </w:tabs>
            <w:rPr/>
          </w:pPr>
          <w:hyperlink w:anchor="__RefHeading___Toc542431_1878427129">
            <w:r>
              <w:rPr>
                <w:webHidden/>
                <w:rStyle w:val="IndexLink"/>
                <w:rtl w:val="true"/>
              </w:rPr>
              <w:t>خلافت و خلیفه در لغت و اصطلاح</w:t>
            </w:r>
            <w:r>
              <w:rPr>
                <w:rStyle w:val="IndexLink"/>
                <w:rtl w:val="true"/>
              </w:rPr>
              <w:tab/>
            </w:r>
            <w:r>
              <w:rPr>
                <w:rStyle w:val="IndexLink"/>
              </w:rPr>
              <w:t>224</w:t>
            </w:r>
          </w:hyperlink>
        </w:p>
        <w:p>
          <w:pPr>
            <w:pStyle w:val="Contents3"/>
            <w:tabs>
              <w:tab w:val="clear" w:pos="8459"/>
              <w:tab w:val="right" w:pos="9026" w:leader="dot"/>
            </w:tabs>
            <w:rPr/>
          </w:pPr>
          <w:hyperlink w:anchor="__RefHeading___Toc542433_1878427129">
            <w:r>
              <w:rPr>
                <w:webHidden/>
                <w:rStyle w:val="IndexLink"/>
                <w:rtl w:val="true"/>
              </w:rPr>
              <w:t>وجوب نصب امام</w:t>
            </w:r>
            <w:r>
              <w:rPr>
                <w:rStyle w:val="IndexLink"/>
                <w:rtl w:val="true"/>
              </w:rPr>
              <w:tab/>
            </w:r>
            <w:r>
              <w:rPr>
                <w:rStyle w:val="IndexLink"/>
              </w:rPr>
              <w:t>224</w:t>
            </w:r>
          </w:hyperlink>
        </w:p>
        <w:p>
          <w:pPr>
            <w:pStyle w:val="Contents3"/>
            <w:tabs>
              <w:tab w:val="clear" w:pos="8459"/>
              <w:tab w:val="right" w:pos="9026" w:leader="dot"/>
            </w:tabs>
            <w:rPr/>
          </w:pPr>
          <w:hyperlink w:anchor="__RefHeading___Toc542435_1878427129">
            <w:r>
              <w:rPr>
                <w:webHidden/>
                <w:rStyle w:val="IndexLink"/>
                <w:rtl w:val="true"/>
              </w:rPr>
              <w:t>ادلۀ نصب امام</w:t>
            </w:r>
            <w:r>
              <w:rPr>
                <w:rStyle w:val="IndexLink"/>
                <w:rtl w:val="true"/>
              </w:rPr>
              <w:tab/>
            </w:r>
            <w:r>
              <w:rPr>
                <w:rStyle w:val="IndexLink"/>
              </w:rPr>
              <w:t>224</w:t>
            </w:r>
          </w:hyperlink>
        </w:p>
        <w:p>
          <w:pPr>
            <w:pStyle w:val="Contents4"/>
            <w:tabs>
              <w:tab w:val="clear" w:pos="8176"/>
              <w:tab w:val="right" w:pos="9026" w:leader="dot"/>
            </w:tabs>
            <w:rPr/>
          </w:pPr>
          <w:hyperlink w:anchor="__RefHeading___Toc542437_187842712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542439_1878427129">
            <w:r>
              <w:rPr>
                <w:webHidden/>
                <w:rStyle w:val="IndexLink"/>
              </w:rPr>
              <w:t>1</w:t>
            </w:r>
            <w:r>
              <w:rPr>
                <w:rStyle w:val="IndexLink"/>
                <w:rtl w:val="true"/>
              </w:rPr>
              <w:t xml:space="preserve">. </w:t>
            </w:r>
            <w:r>
              <w:rPr>
                <w:rStyle w:val="IndexLink"/>
                <w:rtl w:val="true"/>
              </w:rPr>
              <w:t>قاعده لطف</w:t>
            </w:r>
            <w:r>
              <w:rPr>
                <w:rStyle w:val="IndexLink"/>
                <w:rtl w:val="true"/>
              </w:rPr>
              <w:tab/>
            </w:r>
            <w:r>
              <w:rPr>
                <w:rStyle w:val="IndexLink"/>
              </w:rPr>
              <w:t>224</w:t>
            </w:r>
          </w:hyperlink>
        </w:p>
        <w:p>
          <w:pPr>
            <w:pStyle w:val="Contents4"/>
            <w:tabs>
              <w:tab w:val="clear" w:pos="8176"/>
              <w:tab w:val="right" w:pos="9026" w:leader="dot"/>
            </w:tabs>
            <w:rPr/>
          </w:pPr>
          <w:hyperlink w:anchor="__RefHeading___Toc542441_1878427129">
            <w:r>
              <w:rPr>
                <w:webHidden/>
                <w:rStyle w:val="IndexLink"/>
              </w:rPr>
              <w:t>2</w:t>
            </w:r>
            <w:r>
              <w:rPr>
                <w:rStyle w:val="IndexLink"/>
                <w:rtl w:val="true"/>
              </w:rPr>
              <w:t xml:space="preserve">. </w:t>
            </w:r>
            <w:r>
              <w:rPr>
                <w:rStyle w:val="IndexLink"/>
                <w:rtl w:val="true"/>
              </w:rPr>
              <w:t>نیاز به بعثت انبیاء به دلیل قبح عقاب بدون بیان</w:t>
            </w:r>
            <w:r>
              <w:rPr>
                <w:rStyle w:val="IndexLink"/>
                <w:rtl w:val="true"/>
              </w:rPr>
              <w:tab/>
            </w:r>
            <w:r>
              <w:rPr>
                <w:rStyle w:val="IndexLink"/>
              </w:rPr>
              <w:t>225</w:t>
            </w:r>
          </w:hyperlink>
        </w:p>
        <w:p>
          <w:pPr>
            <w:pStyle w:val="Contents3"/>
            <w:tabs>
              <w:tab w:val="clear" w:pos="8459"/>
              <w:tab w:val="right" w:pos="9026" w:leader="dot"/>
            </w:tabs>
            <w:rPr/>
          </w:pPr>
          <w:hyperlink w:anchor="__RefHeading___Toc542443_1878427129">
            <w:r>
              <w:rPr>
                <w:webHidden/>
                <w:rStyle w:val="IndexLink"/>
                <w:rtl w:val="true"/>
              </w:rPr>
              <w:t>وجوب شرط عصمت در امام</w:t>
            </w:r>
            <w:r>
              <w:rPr>
                <w:rStyle w:val="IndexLink"/>
                <w:rtl w:val="true"/>
              </w:rPr>
              <w:tab/>
            </w:r>
            <w:r>
              <w:rPr>
                <w:rStyle w:val="IndexLink"/>
              </w:rPr>
              <w:t>225</w:t>
            </w:r>
          </w:hyperlink>
        </w:p>
        <w:p>
          <w:pPr>
            <w:pStyle w:val="Contents3"/>
            <w:tabs>
              <w:tab w:val="clear" w:pos="8459"/>
              <w:tab w:val="right" w:pos="9026" w:leader="dot"/>
            </w:tabs>
            <w:rPr/>
          </w:pPr>
          <w:hyperlink w:anchor="__RefHeading___Toc542445_1878427129">
            <w:r>
              <w:rPr>
                <w:webHidden/>
                <w:rStyle w:val="IndexLink"/>
                <w:rtl w:val="true"/>
              </w:rPr>
              <w:t>معنای عصمت و پیشینه آن</w:t>
            </w:r>
            <w:r>
              <w:rPr>
                <w:rStyle w:val="IndexLink"/>
                <w:rtl w:val="true"/>
              </w:rPr>
              <w:tab/>
            </w:r>
            <w:r>
              <w:rPr>
                <w:rStyle w:val="IndexLink"/>
              </w:rPr>
              <w:t>225</w:t>
            </w:r>
          </w:hyperlink>
        </w:p>
        <w:p>
          <w:pPr>
            <w:pStyle w:val="Contents3"/>
            <w:tabs>
              <w:tab w:val="clear" w:pos="8459"/>
              <w:tab w:val="right" w:pos="9026" w:leader="dot"/>
            </w:tabs>
            <w:rPr/>
          </w:pPr>
          <w:hyperlink w:anchor="__RefHeading___Toc542447_1878427129">
            <w:r>
              <w:rPr>
                <w:webHidden/>
                <w:rStyle w:val="IndexLink"/>
                <w:rtl w:val="true"/>
              </w:rPr>
              <w:t>ادله عقلی عصمت</w:t>
            </w:r>
            <w:r>
              <w:rPr>
                <w:rStyle w:val="IndexLink"/>
                <w:rtl w:val="true"/>
              </w:rPr>
              <w:tab/>
            </w:r>
            <w:r>
              <w:rPr>
                <w:rStyle w:val="IndexLink"/>
              </w:rPr>
              <w:t>226</w:t>
            </w:r>
          </w:hyperlink>
        </w:p>
        <w:p>
          <w:pPr>
            <w:pStyle w:val="Contents3"/>
            <w:tabs>
              <w:tab w:val="clear" w:pos="8459"/>
              <w:tab w:val="right" w:pos="9026" w:leader="dot"/>
            </w:tabs>
            <w:rPr/>
          </w:pPr>
          <w:hyperlink w:anchor="__RefHeading___Toc542449_1878427129">
            <w:r>
              <w:rPr>
                <w:webHidden/>
                <w:rStyle w:val="IndexLink"/>
                <w:rtl w:val="true"/>
              </w:rPr>
              <w:t>ادله نقلی عصمت</w:t>
            </w:r>
            <w:r>
              <w:rPr>
                <w:rStyle w:val="IndexLink"/>
                <w:rtl w:val="true"/>
              </w:rPr>
              <w:tab/>
            </w:r>
            <w:r>
              <w:rPr>
                <w:rStyle w:val="IndexLink"/>
              </w:rPr>
              <w:t>226</w:t>
            </w:r>
          </w:hyperlink>
        </w:p>
        <w:p>
          <w:pPr>
            <w:pStyle w:val="Contents3"/>
            <w:tabs>
              <w:tab w:val="clear" w:pos="8459"/>
              <w:tab w:val="right" w:pos="9026" w:leader="dot"/>
            </w:tabs>
            <w:rPr/>
          </w:pPr>
          <w:hyperlink w:anchor="__RefHeading___Toc542451_1878427129">
            <w:r>
              <w:rPr>
                <w:webHidden/>
                <w:rStyle w:val="IndexLink"/>
                <w:rtl w:val="true"/>
              </w:rPr>
              <w:t>بررسی ادعای نزول آیه تطهیر دربارۀ زنان پیامبر صلی الله علیه و آله</w:t>
            </w:r>
            <w:r>
              <w:rPr>
                <w:rStyle w:val="IndexLink"/>
                <w:rtl w:val="true"/>
              </w:rPr>
              <w:tab/>
            </w:r>
            <w:r>
              <w:rPr>
                <w:rStyle w:val="IndexLink"/>
              </w:rPr>
              <w:t>227</w:t>
            </w:r>
          </w:hyperlink>
        </w:p>
        <w:p>
          <w:pPr>
            <w:pStyle w:val="Contents3"/>
            <w:tabs>
              <w:tab w:val="clear" w:pos="8459"/>
              <w:tab w:val="right" w:pos="9026" w:leader="dot"/>
            </w:tabs>
            <w:rPr/>
          </w:pPr>
          <w:hyperlink w:anchor="__RefHeading___Toc542453_1878427129">
            <w:r>
              <w:rPr>
                <w:webHidden/>
                <w:rStyle w:val="IndexLink"/>
                <w:rtl w:val="true"/>
              </w:rPr>
              <w:t>تعیین امام با نص است یا اختیار؟</w:t>
            </w:r>
            <w:r>
              <w:rPr>
                <w:rStyle w:val="IndexLink"/>
                <w:rtl w:val="true"/>
              </w:rPr>
              <w:tab/>
            </w:r>
            <w:r>
              <w:rPr>
                <w:rStyle w:val="IndexLink"/>
              </w:rPr>
              <w:t>228</w:t>
            </w:r>
          </w:hyperlink>
        </w:p>
        <w:p>
          <w:pPr>
            <w:pStyle w:val="Contents3"/>
            <w:tabs>
              <w:tab w:val="clear" w:pos="8459"/>
              <w:tab w:val="right" w:pos="9026" w:leader="dot"/>
            </w:tabs>
            <w:rPr/>
          </w:pPr>
          <w:hyperlink w:anchor="__RefHeading___Toc542455_1878427129">
            <w:r>
              <w:rPr>
                <w:webHidden/>
                <w:rStyle w:val="IndexLink"/>
                <w:rtl w:val="true"/>
              </w:rPr>
              <w:t>شبهه بر اعتقادات اساسی مذهب شیعه</w:t>
            </w:r>
            <w:r>
              <w:rPr>
                <w:rStyle w:val="IndexLink"/>
                <w:rtl w:val="true"/>
              </w:rPr>
              <w:tab/>
            </w:r>
            <w:r>
              <w:rPr>
                <w:rStyle w:val="IndexLink"/>
              </w:rPr>
              <w:t>228</w:t>
            </w:r>
          </w:hyperlink>
        </w:p>
        <w:p>
          <w:pPr>
            <w:pStyle w:val="Contents3"/>
            <w:tabs>
              <w:tab w:val="clear" w:pos="8459"/>
              <w:tab w:val="right" w:pos="9026" w:leader="dot"/>
            </w:tabs>
            <w:rPr/>
          </w:pPr>
          <w:hyperlink w:anchor="__RefHeading___Toc542457_1878427129">
            <w:r>
              <w:rPr>
                <w:webHidden/>
                <w:rStyle w:val="IndexLink"/>
                <w:rtl w:val="true"/>
              </w:rPr>
              <w:t>پاسخ اجمالی شبهه</w:t>
            </w:r>
            <w:r>
              <w:rPr>
                <w:rStyle w:val="IndexLink"/>
                <w:rtl w:val="true"/>
              </w:rPr>
              <w:tab/>
            </w:r>
            <w:r>
              <w:rPr>
                <w:rStyle w:val="IndexLink"/>
              </w:rPr>
              <w:t>229</w:t>
            </w:r>
          </w:hyperlink>
        </w:p>
        <w:p>
          <w:pPr>
            <w:pStyle w:val="Contents3"/>
            <w:tabs>
              <w:tab w:val="clear" w:pos="8459"/>
              <w:tab w:val="right" w:pos="9026" w:leader="dot"/>
            </w:tabs>
            <w:rPr/>
          </w:pPr>
          <w:hyperlink w:anchor="__RefHeading___Toc542459_1878427129">
            <w:r>
              <w:rPr>
                <w:webHidden/>
                <w:rStyle w:val="IndexLink"/>
                <w:rtl w:val="true"/>
              </w:rPr>
              <w:t>ادله نص و تعیین در امامت</w:t>
            </w:r>
            <w:r>
              <w:rPr>
                <w:rStyle w:val="IndexLink"/>
                <w:rtl w:val="true"/>
              </w:rPr>
              <w:tab/>
            </w:r>
            <w:r>
              <w:rPr>
                <w:rStyle w:val="IndexLink"/>
              </w:rPr>
              <w:t>230</w:t>
            </w:r>
          </w:hyperlink>
        </w:p>
        <w:p>
          <w:pPr>
            <w:pStyle w:val="Contents4"/>
            <w:tabs>
              <w:tab w:val="clear" w:pos="8176"/>
              <w:tab w:val="right" w:pos="9026" w:leader="dot"/>
            </w:tabs>
            <w:rPr/>
          </w:pPr>
          <w:hyperlink w:anchor="__RefHeading___Toc542461_1878427129">
            <w:r>
              <w:rPr>
                <w:webHidden/>
                <w:rStyle w:val="IndexLink"/>
                <w:rtl w:val="true"/>
              </w:rPr>
              <w:t>الف</w:t>
            </w:r>
            <w:r>
              <w:rPr>
                <w:rStyle w:val="IndexLink"/>
                <w:rtl w:val="true"/>
              </w:rPr>
              <w:t xml:space="preserve">) </w:t>
            </w:r>
            <w:r>
              <w:rPr>
                <w:rStyle w:val="IndexLink"/>
                <w:rtl w:val="true"/>
              </w:rPr>
              <w:t>ادله عقلی</w:t>
            </w:r>
            <w:r>
              <w:rPr>
                <w:rStyle w:val="IndexLink"/>
                <w:rtl w:val="true"/>
              </w:rPr>
              <w:tab/>
            </w:r>
            <w:r>
              <w:rPr>
                <w:rStyle w:val="IndexLink"/>
              </w:rPr>
              <w:t>230</w:t>
            </w:r>
          </w:hyperlink>
        </w:p>
        <w:p>
          <w:pPr>
            <w:pStyle w:val="Contents4"/>
            <w:tabs>
              <w:tab w:val="clear" w:pos="8176"/>
              <w:tab w:val="right" w:pos="9026" w:leader="dot"/>
            </w:tabs>
            <w:rPr/>
          </w:pPr>
          <w:hyperlink w:anchor="__RefHeading___Toc542463_1878427129">
            <w:r>
              <w:rPr>
                <w:webHidden/>
                <w:rStyle w:val="IndexLink"/>
                <w:rtl w:val="true"/>
              </w:rPr>
              <w:t>ب</w:t>
            </w:r>
            <w:r>
              <w:rPr>
                <w:rStyle w:val="IndexLink"/>
                <w:rtl w:val="true"/>
              </w:rPr>
              <w:t xml:space="preserve">) </w:t>
            </w:r>
            <w:r>
              <w:rPr>
                <w:rStyle w:val="IndexLink"/>
                <w:rtl w:val="true"/>
              </w:rPr>
              <w:t>ادله نقلی</w:t>
            </w:r>
            <w:r>
              <w:rPr>
                <w:rStyle w:val="IndexLink"/>
                <w:rtl w:val="true"/>
              </w:rPr>
              <w:tab/>
            </w:r>
            <w:r>
              <w:rPr>
                <w:rStyle w:val="IndexLink"/>
              </w:rPr>
              <w:t>230</w:t>
            </w:r>
          </w:hyperlink>
        </w:p>
        <w:p>
          <w:pPr>
            <w:pStyle w:val="Contents5"/>
            <w:tabs>
              <w:tab w:val="clear" w:pos="7892"/>
              <w:tab w:val="right" w:pos="9026" w:leader="dot"/>
            </w:tabs>
            <w:rPr/>
          </w:pPr>
          <w:hyperlink w:anchor="__RefHeading___Toc542465_1878427129">
            <w:r>
              <w:rPr>
                <w:webHidden/>
                <w:rStyle w:val="IndexLink"/>
                <w:rtl w:val="true"/>
              </w:rPr>
              <w:t>قرآن</w:t>
            </w:r>
            <w:r>
              <w:rPr>
                <w:rStyle w:val="IndexLink"/>
                <w:rtl w:val="true"/>
              </w:rPr>
              <w:tab/>
            </w:r>
            <w:r>
              <w:rPr>
                <w:rStyle w:val="IndexLink"/>
              </w:rPr>
              <w:t>230</w:t>
            </w:r>
          </w:hyperlink>
        </w:p>
        <w:p>
          <w:pPr>
            <w:pStyle w:val="Contents5"/>
            <w:tabs>
              <w:tab w:val="clear" w:pos="7892"/>
              <w:tab w:val="right" w:pos="9026" w:leader="dot"/>
            </w:tabs>
            <w:rPr/>
          </w:pPr>
          <w:hyperlink w:anchor="__RefHeading___Toc542467_1878427129">
            <w:r>
              <w:rPr>
                <w:webHidden/>
                <w:rStyle w:val="IndexLink"/>
                <w:rtl w:val="true"/>
              </w:rPr>
              <w:t>روایات</w:t>
            </w:r>
            <w:r>
              <w:rPr>
                <w:rStyle w:val="IndexLink"/>
                <w:rtl w:val="true"/>
              </w:rPr>
              <w:tab/>
            </w:r>
            <w:r>
              <w:rPr>
                <w:rStyle w:val="IndexLink"/>
              </w:rPr>
              <w:t>231</w:t>
            </w:r>
          </w:hyperlink>
        </w:p>
        <w:p>
          <w:pPr>
            <w:pStyle w:val="Contents6"/>
            <w:tabs>
              <w:tab w:val="clear" w:pos="7609"/>
              <w:tab w:val="right" w:pos="9026" w:leader="dot"/>
            </w:tabs>
            <w:rPr/>
          </w:pPr>
          <w:hyperlink w:anchor="__RefHeading___Toc542469_1878427129">
            <w:r>
              <w:rPr>
                <w:webHidden/>
                <w:rStyle w:val="IndexLink"/>
              </w:rPr>
              <w:t>1</w:t>
            </w:r>
            <w:r>
              <w:rPr>
                <w:rStyle w:val="IndexLink"/>
                <w:rtl w:val="true"/>
              </w:rPr>
              <w:t xml:space="preserve">. </w:t>
            </w:r>
            <w:r>
              <w:rPr>
                <w:rStyle w:val="IndexLink"/>
                <w:rtl w:val="true"/>
              </w:rPr>
              <w:t>حدیث متواتر غدیر</w:t>
            </w:r>
            <w:r>
              <w:rPr>
                <w:rStyle w:val="IndexLink"/>
                <w:rtl w:val="true"/>
              </w:rPr>
              <w:tab/>
            </w:r>
            <w:r>
              <w:rPr>
                <w:rStyle w:val="IndexLink"/>
              </w:rPr>
              <w:t>231</w:t>
            </w:r>
          </w:hyperlink>
        </w:p>
        <w:p>
          <w:pPr>
            <w:pStyle w:val="Contents6"/>
            <w:tabs>
              <w:tab w:val="clear" w:pos="7609"/>
              <w:tab w:val="right" w:pos="9026" w:leader="dot"/>
            </w:tabs>
            <w:rPr/>
          </w:pPr>
          <w:hyperlink w:anchor="__RefHeading___Toc542471_1878427129">
            <w:r>
              <w:rPr>
                <w:webHidden/>
                <w:rStyle w:val="IndexLink"/>
                <w:rtl w:val="true"/>
              </w:rPr>
              <w:t>نظرات مخالفین حدیث غدیر</w:t>
            </w:r>
            <w:r>
              <w:rPr>
                <w:rStyle w:val="IndexLink"/>
                <w:rtl w:val="true"/>
              </w:rPr>
              <w:tab/>
            </w:r>
            <w:r>
              <w:rPr>
                <w:rStyle w:val="IndexLink"/>
              </w:rPr>
              <w:t>231</w:t>
            </w:r>
          </w:hyperlink>
        </w:p>
        <w:p>
          <w:pPr>
            <w:pStyle w:val="Contents6"/>
            <w:tabs>
              <w:tab w:val="clear" w:pos="7609"/>
              <w:tab w:val="right" w:pos="9026" w:leader="dot"/>
            </w:tabs>
            <w:rPr/>
          </w:pPr>
          <w:hyperlink w:anchor="__RefHeading___Toc542473_1878427129">
            <w:r>
              <w:rPr>
                <w:webHidden/>
                <w:rStyle w:val="IndexLink"/>
                <w:rtl w:val="true"/>
              </w:rPr>
              <w:t>بررسی نظرات مخالفین</w:t>
            </w:r>
            <w:r>
              <w:rPr>
                <w:rStyle w:val="IndexLink"/>
                <w:rtl w:val="true"/>
              </w:rPr>
              <w:tab/>
            </w:r>
            <w:r>
              <w:rPr>
                <w:rStyle w:val="IndexLink"/>
              </w:rPr>
              <w:t>232</w:t>
            </w:r>
          </w:hyperlink>
        </w:p>
        <w:p>
          <w:pPr>
            <w:pStyle w:val="Contents6"/>
            <w:tabs>
              <w:tab w:val="clear" w:pos="7609"/>
              <w:tab w:val="right" w:pos="9026" w:leader="dot"/>
            </w:tabs>
            <w:rPr/>
          </w:pPr>
          <w:hyperlink w:anchor="__RefHeading___Toc542475_1878427129">
            <w:r>
              <w:rPr>
                <w:webHidden/>
                <w:rStyle w:val="IndexLink"/>
              </w:rPr>
              <w:t>2</w:t>
            </w:r>
            <w:r>
              <w:rPr>
                <w:rStyle w:val="IndexLink"/>
                <w:rtl w:val="true"/>
              </w:rPr>
              <w:t xml:space="preserve">. </w:t>
            </w:r>
            <w:r>
              <w:rPr>
                <w:rStyle w:val="IndexLink"/>
                <w:rtl w:val="true"/>
              </w:rPr>
              <w:t>حدیث ثقلین</w:t>
            </w:r>
            <w:r>
              <w:rPr>
                <w:rStyle w:val="IndexLink"/>
                <w:rtl w:val="true"/>
              </w:rPr>
              <w:tab/>
            </w:r>
            <w:r>
              <w:rPr>
                <w:rStyle w:val="IndexLink"/>
              </w:rPr>
              <w:t>233</w:t>
            </w:r>
          </w:hyperlink>
        </w:p>
        <w:p>
          <w:pPr>
            <w:pStyle w:val="Contents6"/>
            <w:tabs>
              <w:tab w:val="clear" w:pos="7609"/>
              <w:tab w:val="right" w:pos="9026" w:leader="dot"/>
            </w:tabs>
            <w:rPr/>
          </w:pPr>
          <w:hyperlink w:anchor="__RefHeading___Toc542477_1878427129">
            <w:r>
              <w:rPr>
                <w:webHidden/>
                <w:rStyle w:val="IndexLink"/>
              </w:rPr>
              <w:t>3</w:t>
            </w:r>
            <w:r>
              <w:rPr>
                <w:rStyle w:val="IndexLink"/>
                <w:rtl w:val="true"/>
              </w:rPr>
              <w:t xml:space="preserve">. </w:t>
            </w:r>
            <w:r>
              <w:rPr>
                <w:rStyle w:val="IndexLink"/>
                <w:rtl w:val="true"/>
              </w:rPr>
              <w:t>حدیث منزلت</w:t>
            </w:r>
            <w:r>
              <w:rPr>
                <w:rStyle w:val="IndexLink"/>
                <w:rtl w:val="true"/>
              </w:rPr>
              <w:tab/>
            </w:r>
            <w:r>
              <w:rPr>
                <w:rStyle w:val="IndexLink"/>
              </w:rPr>
              <w:t>233</w:t>
            </w:r>
          </w:hyperlink>
        </w:p>
        <w:p>
          <w:pPr>
            <w:pStyle w:val="Contents6"/>
            <w:tabs>
              <w:tab w:val="clear" w:pos="7609"/>
              <w:tab w:val="right" w:pos="9026" w:leader="dot"/>
            </w:tabs>
            <w:rPr/>
          </w:pPr>
          <w:hyperlink w:anchor="__RefHeading___Toc542479_1878427129">
            <w:r>
              <w:rPr>
                <w:webHidden/>
                <w:rStyle w:val="IndexLink"/>
              </w:rPr>
              <w:t>4</w:t>
            </w:r>
            <w:r>
              <w:rPr>
                <w:rStyle w:val="IndexLink"/>
                <w:rtl w:val="true"/>
              </w:rPr>
              <w:t xml:space="preserve">. </w:t>
            </w:r>
            <w:r>
              <w:rPr>
                <w:rStyle w:val="IndexLink"/>
                <w:rtl w:val="true"/>
              </w:rPr>
              <w:t>حدیث دار</w:t>
            </w:r>
            <w:r>
              <w:rPr>
                <w:rStyle w:val="IndexLink"/>
                <w:rtl w:val="true"/>
              </w:rPr>
              <w:tab/>
            </w:r>
            <w:r>
              <w:rPr>
                <w:rStyle w:val="IndexLink"/>
              </w:rPr>
              <w:t>234</w:t>
            </w:r>
          </w:hyperlink>
        </w:p>
        <w:p>
          <w:pPr>
            <w:pStyle w:val="Contents3"/>
            <w:tabs>
              <w:tab w:val="clear" w:pos="8459"/>
              <w:tab w:val="right" w:pos="9026" w:leader="dot"/>
            </w:tabs>
            <w:rPr/>
          </w:pPr>
          <w:hyperlink w:anchor="__RefHeading___Toc542481_1878427129">
            <w:r>
              <w:rPr>
                <w:webHidden/>
                <w:rStyle w:val="IndexLink"/>
                <w:rtl w:val="true"/>
              </w:rPr>
              <w:t>برخی شبهات و خرافات پیرامون ظهور حضرت مهدی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542483_1878427129">
            <w:r>
              <w:rPr>
                <w:webHidden/>
                <w:rStyle w:val="IndexLink"/>
                <w:rtl w:val="true"/>
              </w:rPr>
              <w:t>فصل اول</w:t>
            </w:r>
            <w:r>
              <w:rPr>
                <w:rStyle w:val="IndexLink"/>
                <w:rtl w:val="true"/>
              </w:rPr>
              <w:t xml:space="preserve">: </w:t>
            </w:r>
            <w:r>
              <w:rPr>
                <w:rStyle w:val="IndexLink"/>
                <w:rtl w:val="true"/>
              </w:rPr>
              <w:t>بررسی اندیشه اعتقاد به حضرت مهدی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542485_187842712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42487_1878427129">
            <w:r>
              <w:rPr>
                <w:webHidden/>
                <w:rStyle w:val="IndexLink"/>
                <w:rtl w:val="true"/>
              </w:rPr>
              <w:t>مستشرقین و اعتقاد به مهدی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542489_1878427129">
            <w:r>
              <w:rPr>
                <w:webHidden/>
                <w:rStyle w:val="IndexLink"/>
                <w:rtl w:val="true"/>
              </w:rPr>
              <w:t>اقتداء به مستشرقین و تقلید از آنها</w:t>
            </w:r>
            <w:r>
              <w:rPr>
                <w:rStyle w:val="IndexLink"/>
                <w:rtl w:val="true"/>
              </w:rPr>
              <w:tab/>
            </w:r>
            <w:r>
              <w:rPr>
                <w:rStyle w:val="IndexLink"/>
              </w:rPr>
              <w:t>235</w:t>
            </w:r>
          </w:hyperlink>
        </w:p>
        <w:p>
          <w:pPr>
            <w:pStyle w:val="Contents5"/>
            <w:tabs>
              <w:tab w:val="clear" w:pos="7892"/>
              <w:tab w:val="right" w:pos="9026" w:leader="dot"/>
            </w:tabs>
            <w:rPr/>
          </w:pPr>
          <w:hyperlink w:anchor="__RefHeading___Toc542491_1878427129">
            <w:r>
              <w:rPr>
                <w:webHidden/>
                <w:rStyle w:val="IndexLink"/>
                <w:rtl w:val="true"/>
              </w:rPr>
              <w:t>نقد و بررسی نظرات مستشرقان و مقلدان آنان</w:t>
            </w:r>
            <w:r>
              <w:rPr>
                <w:rStyle w:val="IndexLink"/>
                <w:rtl w:val="true"/>
              </w:rPr>
              <w:tab/>
            </w:r>
            <w:r>
              <w:rPr>
                <w:rStyle w:val="IndexLink"/>
              </w:rPr>
              <w:t>235</w:t>
            </w:r>
          </w:hyperlink>
        </w:p>
        <w:p>
          <w:pPr>
            <w:pStyle w:val="Contents5"/>
            <w:tabs>
              <w:tab w:val="clear" w:pos="7892"/>
              <w:tab w:val="right" w:pos="9026" w:leader="dot"/>
            </w:tabs>
            <w:rPr/>
          </w:pPr>
          <w:hyperlink w:anchor="__RefHeading___Toc542493_1878427129">
            <w:r>
              <w:rPr>
                <w:webHidden/>
                <w:rStyle w:val="IndexLink"/>
                <w:rtl w:val="true"/>
              </w:rPr>
              <w:t>افسانه ابن سبا و تأثیرپذیری تشیع از یهود</w:t>
            </w:r>
            <w:r>
              <w:rPr>
                <w:rStyle w:val="IndexLink"/>
                <w:rtl w:val="true"/>
              </w:rPr>
              <w:tab/>
            </w:r>
            <w:r>
              <w:rPr>
                <w:rStyle w:val="IndexLink"/>
              </w:rPr>
              <w:t>236</w:t>
            </w:r>
          </w:hyperlink>
        </w:p>
        <w:p>
          <w:pPr>
            <w:pStyle w:val="Contents5"/>
            <w:tabs>
              <w:tab w:val="clear" w:pos="7892"/>
              <w:tab w:val="right" w:pos="9026" w:leader="dot"/>
            </w:tabs>
            <w:rPr/>
          </w:pPr>
          <w:hyperlink w:anchor="__RefHeading___Toc542495_1878427129">
            <w:r>
              <w:rPr>
                <w:webHidden/>
                <w:rStyle w:val="IndexLink"/>
                <w:rtl w:val="true"/>
              </w:rPr>
              <w:t>امامت و تشیع فارسی</w:t>
            </w:r>
            <w:r>
              <w:rPr>
                <w:rStyle w:val="IndexLink"/>
                <w:rtl w:val="true"/>
              </w:rPr>
              <w:tab/>
            </w:r>
            <w:r>
              <w:rPr>
                <w:rStyle w:val="IndexLink"/>
              </w:rPr>
              <w:t>236</w:t>
            </w:r>
          </w:hyperlink>
        </w:p>
        <w:p>
          <w:pPr>
            <w:pStyle w:val="Contents5"/>
            <w:tabs>
              <w:tab w:val="clear" w:pos="7892"/>
              <w:tab w:val="right" w:pos="9026" w:leader="dot"/>
            </w:tabs>
            <w:rPr/>
          </w:pPr>
          <w:hyperlink w:anchor="__RefHeading___Toc542497_1878427129">
            <w:r>
              <w:rPr>
                <w:webHidden/>
                <w:rStyle w:val="IndexLink"/>
                <w:rtl w:val="true"/>
              </w:rPr>
              <w:t>بررسی این نظر</w:t>
            </w:r>
            <w:r>
              <w:rPr>
                <w:rStyle w:val="IndexLink"/>
                <w:rtl w:val="true"/>
              </w:rPr>
              <w:tab/>
            </w:r>
            <w:r>
              <w:rPr>
                <w:rStyle w:val="IndexLink"/>
              </w:rPr>
              <w:t>236</w:t>
            </w:r>
          </w:hyperlink>
        </w:p>
        <w:p>
          <w:pPr>
            <w:pStyle w:val="Contents4"/>
            <w:tabs>
              <w:tab w:val="clear" w:pos="8176"/>
              <w:tab w:val="right" w:pos="9026" w:leader="dot"/>
            </w:tabs>
            <w:rPr/>
          </w:pPr>
          <w:hyperlink w:anchor="__RefHeading___Toc542499_1878427129">
            <w:r>
              <w:rPr>
                <w:webHidden/>
                <w:rStyle w:val="IndexLink"/>
                <w:rtl w:val="true"/>
              </w:rPr>
              <w:t>فصل دوم</w:t>
            </w:r>
            <w:r>
              <w:rPr>
                <w:rStyle w:val="IndexLink"/>
                <w:rtl w:val="true"/>
              </w:rPr>
              <w:t xml:space="preserve">: </w:t>
            </w:r>
            <w:r>
              <w:rPr>
                <w:rStyle w:val="IndexLink"/>
                <w:rtl w:val="true"/>
              </w:rPr>
              <w:t>احتجاجات منکرین احادیث مهدی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542501_1878427129">
            <w:r>
              <w:rPr>
                <w:webHidden/>
                <w:rStyle w:val="IndexLink"/>
                <w:rtl w:val="true"/>
              </w:rPr>
              <w:t>احتجاج اول</w:t>
            </w:r>
            <w:r>
              <w:rPr>
                <w:rStyle w:val="IndexLink"/>
                <w:rtl w:val="true"/>
              </w:rPr>
              <w:t xml:space="preserve">: </w:t>
            </w:r>
            <w:r>
              <w:rPr>
                <w:rStyle w:val="IndexLink"/>
                <w:rtl w:val="true"/>
              </w:rPr>
              <w:t>تضعیف احادیث مهدی علیه السلام توسط ابن خلدون</w:t>
            </w:r>
            <w:r>
              <w:rPr>
                <w:rStyle w:val="IndexLink"/>
                <w:rtl w:val="true"/>
              </w:rPr>
              <w:tab/>
            </w:r>
            <w:r>
              <w:rPr>
                <w:rStyle w:val="IndexLink"/>
              </w:rPr>
              <w:t>237</w:t>
            </w:r>
          </w:hyperlink>
        </w:p>
        <w:p>
          <w:pPr>
            <w:pStyle w:val="Contents6"/>
            <w:tabs>
              <w:tab w:val="clear" w:pos="7609"/>
              <w:tab w:val="right" w:pos="9026" w:leader="dot"/>
            </w:tabs>
            <w:rPr/>
          </w:pPr>
          <w:hyperlink w:anchor="__RefHeading___Toc542503_1878427129">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542505_1878427129">
            <w:r>
              <w:rPr>
                <w:webHidden/>
                <w:rStyle w:val="IndexLink"/>
                <w:rtl w:val="true"/>
              </w:rPr>
              <w:t>نقد و بررسی سخن ابن خلدون</w:t>
            </w:r>
            <w:r>
              <w:rPr>
                <w:rStyle w:val="IndexLink"/>
                <w:rtl w:val="true"/>
              </w:rPr>
              <w:tab/>
            </w:r>
            <w:r>
              <w:rPr>
                <w:rStyle w:val="IndexLink"/>
              </w:rPr>
              <w:t>237</w:t>
            </w:r>
          </w:hyperlink>
        </w:p>
        <w:p>
          <w:pPr>
            <w:pStyle w:val="Contents6"/>
            <w:tabs>
              <w:tab w:val="clear" w:pos="7609"/>
              <w:tab w:val="right" w:pos="9026" w:leader="dot"/>
            </w:tabs>
            <w:rPr/>
          </w:pPr>
          <w:hyperlink w:anchor="__RefHeading___Toc542507_1878427129">
            <w:r>
              <w:rPr>
                <w:webHidden/>
                <w:rStyle w:val="IndexLink"/>
                <w:rtl w:val="true"/>
              </w:rPr>
              <w:t>بررسی تضعیفات ابن خلدون</w:t>
            </w:r>
            <w:r>
              <w:rPr>
                <w:rStyle w:val="IndexLink"/>
                <w:rtl w:val="true"/>
              </w:rPr>
              <w:tab/>
            </w:r>
            <w:r>
              <w:rPr>
                <w:rStyle w:val="IndexLink"/>
              </w:rPr>
              <w:t>238</w:t>
            </w:r>
          </w:hyperlink>
        </w:p>
        <w:p>
          <w:pPr>
            <w:pStyle w:val="Contents6"/>
            <w:tabs>
              <w:tab w:val="clear" w:pos="7609"/>
              <w:tab w:val="right" w:pos="9026" w:leader="dot"/>
            </w:tabs>
            <w:rPr/>
          </w:pPr>
          <w:hyperlink w:anchor="__RefHeading___Toc542509_1878427129">
            <w:r>
              <w:rPr>
                <w:webHidden/>
                <w:rStyle w:val="IndexLink"/>
                <w:rtl w:val="true"/>
              </w:rPr>
              <w:t>نتیجه بحث از تضعیفات ابن خلدون</w:t>
            </w:r>
            <w:r>
              <w:rPr>
                <w:rStyle w:val="IndexLink"/>
                <w:rtl w:val="true"/>
              </w:rPr>
              <w:tab/>
            </w:r>
            <w:r>
              <w:rPr>
                <w:rStyle w:val="IndexLink"/>
              </w:rPr>
              <w:t>238</w:t>
            </w:r>
          </w:hyperlink>
        </w:p>
        <w:p>
          <w:pPr>
            <w:pStyle w:val="Contents5"/>
            <w:tabs>
              <w:tab w:val="clear" w:pos="7892"/>
              <w:tab w:val="right" w:pos="9026" w:leader="dot"/>
            </w:tabs>
            <w:rPr/>
          </w:pPr>
          <w:hyperlink w:anchor="__RefHeading___Toc542511_1878427129">
            <w:r>
              <w:rPr>
                <w:webHidden/>
                <w:rStyle w:val="IndexLink"/>
                <w:rtl w:val="true"/>
              </w:rPr>
              <w:t>احتجاج دوم</w:t>
            </w:r>
            <w:r>
              <w:rPr>
                <w:rStyle w:val="IndexLink"/>
                <w:rtl w:val="true"/>
              </w:rPr>
              <w:t xml:space="preserve">: </w:t>
            </w:r>
            <w:r>
              <w:rPr>
                <w:rStyle w:val="IndexLink"/>
                <w:rtl w:val="true"/>
              </w:rPr>
              <w:t>عدم ذکر احادیث مهدی علیه السلام در صحیحین</w:t>
            </w:r>
            <w:r>
              <w:rPr>
                <w:rStyle w:val="IndexLink"/>
                <w:rtl w:val="true"/>
              </w:rPr>
              <w:tab/>
            </w:r>
            <w:r>
              <w:rPr>
                <w:rStyle w:val="IndexLink"/>
              </w:rPr>
              <w:t>239</w:t>
            </w:r>
          </w:hyperlink>
        </w:p>
        <w:p>
          <w:pPr>
            <w:pStyle w:val="Contents6"/>
            <w:tabs>
              <w:tab w:val="clear" w:pos="7609"/>
              <w:tab w:val="right" w:pos="9026" w:leader="dot"/>
            </w:tabs>
            <w:rPr/>
          </w:pPr>
          <w:hyperlink w:anchor="__RefHeading___Toc542513_1878427129">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542515_1878427129">
            <w:r>
              <w:rPr>
                <w:webHidden/>
                <w:rStyle w:val="IndexLink"/>
                <w:rtl w:val="true"/>
              </w:rPr>
              <w:t>نقد و بررسی</w:t>
            </w:r>
            <w:r>
              <w:rPr>
                <w:rStyle w:val="IndexLink"/>
                <w:rtl w:val="true"/>
              </w:rPr>
              <w:tab/>
            </w:r>
            <w:r>
              <w:rPr>
                <w:rStyle w:val="IndexLink"/>
              </w:rPr>
              <w:t>239</w:t>
            </w:r>
          </w:hyperlink>
        </w:p>
        <w:p>
          <w:pPr>
            <w:pStyle w:val="Contents5"/>
            <w:tabs>
              <w:tab w:val="clear" w:pos="7892"/>
              <w:tab w:val="right" w:pos="9026" w:leader="dot"/>
            </w:tabs>
            <w:rPr/>
          </w:pPr>
          <w:hyperlink w:anchor="__RefHeading___Toc542517_1878427129">
            <w:r>
              <w:rPr>
                <w:webHidden/>
                <w:rStyle w:val="IndexLink"/>
                <w:rtl w:val="true"/>
              </w:rPr>
              <w:t>احتجاج سوم</w:t>
            </w:r>
            <w:r>
              <w:rPr>
                <w:rStyle w:val="IndexLink"/>
                <w:rtl w:val="true"/>
              </w:rPr>
              <w:t xml:space="preserve">: </w:t>
            </w:r>
            <w:r>
              <w:rPr>
                <w:rStyle w:val="IndexLink"/>
                <w:rtl w:val="true"/>
              </w:rPr>
              <w:t>اختلاف و تعارض در احادیث مهدی علیه السلام</w:t>
            </w:r>
            <w:r>
              <w:rPr>
                <w:rStyle w:val="IndexLink"/>
                <w:rtl w:val="true"/>
              </w:rPr>
              <w:tab/>
            </w:r>
            <w:r>
              <w:rPr>
                <w:rStyle w:val="IndexLink"/>
              </w:rPr>
              <w:t>241</w:t>
            </w:r>
          </w:hyperlink>
        </w:p>
        <w:p>
          <w:pPr>
            <w:pStyle w:val="Contents6"/>
            <w:tabs>
              <w:tab w:val="clear" w:pos="7609"/>
              <w:tab w:val="right" w:pos="9026" w:leader="dot"/>
            </w:tabs>
            <w:rPr/>
          </w:pPr>
          <w:hyperlink w:anchor="__RefHeading___Toc542519_1878427129">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542521_1878427129">
            <w:r>
              <w:rPr>
                <w:webHidden/>
                <w:rStyle w:val="IndexLink"/>
                <w:rtl w:val="true"/>
              </w:rPr>
              <w:t>نقد و بررسی</w:t>
            </w:r>
            <w:r>
              <w:rPr>
                <w:rStyle w:val="IndexLink"/>
                <w:rtl w:val="true"/>
              </w:rPr>
              <w:tab/>
            </w:r>
            <w:r>
              <w:rPr>
                <w:rStyle w:val="IndexLink"/>
              </w:rPr>
              <w:t>241</w:t>
            </w:r>
          </w:hyperlink>
        </w:p>
        <w:p>
          <w:pPr>
            <w:pStyle w:val="Contents6"/>
            <w:tabs>
              <w:tab w:val="clear" w:pos="7609"/>
              <w:tab w:val="right" w:pos="9026" w:leader="dot"/>
            </w:tabs>
            <w:rPr/>
          </w:pPr>
          <w:hyperlink w:anchor="__RefHeading___Toc542523_1878427129">
            <w:r>
              <w:rPr>
                <w:webHidden/>
                <w:rStyle w:val="IndexLink"/>
                <w:rtl w:val="true"/>
              </w:rPr>
              <w:t>جعل و تحریف برخی احادیث در این زمینه</w:t>
            </w:r>
            <w:r>
              <w:rPr>
                <w:rStyle w:val="IndexLink"/>
                <w:rtl w:val="true"/>
              </w:rPr>
              <w:tab/>
            </w:r>
            <w:r>
              <w:rPr>
                <w:rStyle w:val="IndexLink"/>
              </w:rPr>
              <w:t>242</w:t>
            </w:r>
          </w:hyperlink>
        </w:p>
        <w:p>
          <w:pPr>
            <w:pStyle w:val="Contents6"/>
            <w:tabs>
              <w:tab w:val="clear" w:pos="7609"/>
              <w:tab w:val="right" w:pos="9026" w:leader="dot"/>
            </w:tabs>
            <w:rPr/>
          </w:pPr>
          <w:hyperlink w:anchor="__RefHeading___Toc542525_1878427129">
            <w:r>
              <w:rPr>
                <w:webHidden/>
                <w:rStyle w:val="IndexLink"/>
                <w:rtl w:val="true"/>
              </w:rPr>
              <w:t>اختلاف در اسم پدر مهدی علیه السلام</w:t>
            </w:r>
            <w:r>
              <w:rPr>
                <w:rStyle w:val="IndexLink"/>
                <w:rtl w:val="true"/>
              </w:rPr>
              <w:tab/>
            </w:r>
            <w:r>
              <w:rPr>
                <w:rStyle w:val="IndexLink"/>
              </w:rPr>
              <w:t>243</w:t>
            </w:r>
          </w:hyperlink>
        </w:p>
        <w:p>
          <w:pPr>
            <w:pStyle w:val="Contents6"/>
            <w:tabs>
              <w:tab w:val="clear" w:pos="7609"/>
              <w:tab w:val="right" w:pos="9026" w:leader="dot"/>
            </w:tabs>
            <w:rPr/>
          </w:pPr>
          <w:hyperlink w:anchor="__RefHeading___Toc542527_1878427129">
            <w:r>
              <w:rPr>
                <w:webHidden/>
                <w:rStyle w:val="IndexLink"/>
                <w:rtl w:val="true"/>
              </w:rPr>
              <w:t>اختلاف حدیث در مورد مدت حکومت مهدی علیه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542529_1878427129">
            <w:r>
              <w:rPr>
                <w:webHidden/>
                <w:rStyle w:val="IndexLink"/>
                <w:rtl w:val="true"/>
              </w:rPr>
              <w:t>احتجاج چهارم</w:t>
            </w:r>
            <w:r>
              <w:rPr>
                <w:rStyle w:val="IndexLink"/>
                <w:rtl w:val="true"/>
              </w:rPr>
              <w:t xml:space="preserve">: </w:t>
            </w:r>
            <w:r>
              <w:rPr>
                <w:rStyle w:val="IndexLink"/>
                <w:rtl w:val="true"/>
              </w:rPr>
              <w:t>عدم معقولیت احادیث مهدی علیه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542531_1878427129">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542533_1878427129">
            <w:r>
              <w:rPr>
                <w:webHidden/>
                <w:rStyle w:val="IndexLink"/>
                <w:rtl w:val="true"/>
              </w:rPr>
              <w:t>بررسی</w:t>
            </w:r>
            <w:r>
              <w:rPr>
                <w:rStyle w:val="IndexLink"/>
                <w:rtl w:val="true"/>
              </w:rPr>
              <w:tab/>
            </w:r>
            <w:r>
              <w:rPr>
                <w:rStyle w:val="IndexLink"/>
              </w:rPr>
              <w:t>245</w:t>
            </w:r>
          </w:hyperlink>
        </w:p>
        <w:p>
          <w:pPr>
            <w:pStyle w:val="Contents5"/>
            <w:tabs>
              <w:tab w:val="clear" w:pos="7892"/>
              <w:tab w:val="right" w:pos="9026" w:leader="dot"/>
            </w:tabs>
            <w:rPr/>
          </w:pPr>
          <w:hyperlink w:anchor="__RefHeading___Toc542535_1878427129">
            <w:r>
              <w:rPr>
                <w:webHidden/>
                <w:rStyle w:val="IndexLink"/>
                <w:rtl w:val="true"/>
              </w:rPr>
              <w:t>احتجاج پنجم</w:t>
            </w:r>
            <w:r>
              <w:rPr>
                <w:rStyle w:val="IndexLink"/>
                <w:rtl w:val="true"/>
              </w:rPr>
              <w:t xml:space="preserve">: </w:t>
            </w:r>
            <w:r>
              <w:rPr>
                <w:rStyle w:val="IndexLink"/>
                <w:rtl w:val="true"/>
              </w:rPr>
              <w:t>قیاس عقیده ظهور مهدی علیه السلام با ادعاهای مهدویت</w:t>
            </w:r>
            <w:r>
              <w:rPr>
                <w:rStyle w:val="IndexLink"/>
                <w:rtl w:val="true"/>
              </w:rPr>
              <w:tab/>
            </w:r>
            <w:r>
              <w:rPr>
                <w:rStyle w:val="IndexLink"/>
              </w:rPr>
              <w:t>245</w:t>
            </w:r>
          </w:hyperlink>
        </w:p>
        <w:p>
          <w:pPr>
            <w:pStyle w:val="Contents4"/>
            <w:tabs>
              <w:tab w:val="clear" w:pos="8176"/>
              <w:tab w:val="right" w:pos="9026" w:leader="dot"/>
            </w:tabs>
            <w:rPr/>
          </w:pPr>
          <w:hyperlink w:anchor="__RefHeading___Toc542537_1878427129">
            <w:r>
              <w:rPr>
                <w:webHidden/>
                <w:rStyle w:val="IndexLink"/>
                <w:rtl w:val="true"/>
              </w:rPr>
              <w:t>فصل سوم</w:t>
            </w:r>
            <w:r>
              <w:rPr>
                <w:rStyle w:val="IndexLink"/>
                <w:rtl w:val="true"/>
              </w:rPr>
              <w:t xml:space="preserve">: </w:t>
            </w:r>
            <w:r>
              <w:rPr>
                <w:rStyle w:val="IndexLink"/>
                <w:rtl w:val="true"/>
              </w:rPr>
              <w:t>علمایی از اهل سنت که به صحت یا تواتر احادیث مهدی علیه السلام اذعان دارند</w:t>
            </w:r>
            <w:r>
              <w:rPr>
                <w:rStyle w:val="IndexLink"/>
                <w:rtl w:val="true"/>
              </w:rPr>
              <w:t>:</w:t>
              <w:tab/>
            </w:r>
            <w:r>
              <w:rPr>
                <w:rStyle w:val="IndexLink"/>
              </w:rPr>
              <w:t>246</w:t>
            </w:r>
          </w:hyperlink>
        </w:p>
        <w:p>
          <w:pPr>
            <w:pStyle w:val="Contents4"/>
            <w:tabs>
              <w:tab w:val="clear" w:pos="8176"/>
              <w:tab w:val="right" w:pos="9026" w:leader="dot"/>
            </w:tabs>
            <w:rPr/>
          </w:pPr>
          <w:hyperlink w:anchor="__RefHeading___Toc542539_1878427129">
            <w:r>
              <w:rPr>
                <w:webHidden/>
                <w:rStyle w:val="IndexLink"/>
                <w:rtl w:val="true"/>
              </w:rPr>
              <w:t>فصل چهارم</w:t>
            </w:r>
            <w:r>
              <w:rPr>
                <w:rStyle w:val="IndexLink"/>
                <w:rtl w:val="true"/>
              </w:rPr>
              <w:t xml:space="preserve">: </w:t>
            </w:r>
            <w:r>
              <w:rPr>
                <w:rStyle w:val="IndexLink"/>
                <w:rtl w:val="true"/>
              </w:rPr>
              <w:t>موضع مقلدین و دیگران در برابر احادیث مهدی علیه السلام در کافی ادعای ضعف تفکر</w:t>
            </w:r>
            <w:r>
              <w:rPr>
                <w:rStyle w:val="IndexLink"/>
                <w:rtl w:val="true"/>
              </w:rPr>
              <w:tab/>
            </w:r>
            <w:r>
              <w:rPr>
                <w:rStyle w:val="IndexLink"/>
              </w:rPr>
              <w:t>248</w:t>
            </w:r>
          </w:hyperlink>
        </w:p>
        <w:p>
          <w:pPr>
            <w:pStyle w:val="Contents5"/>
            <w:tabs>
              <w:tab w:val="clear" w:pos="7892"/>
              <w:tab w:val="right" w:pos="9026" w:leader="dot"/>
            </w:tabs>
            <w:rPr/>
          </w:pPr>
          <w:hyperlink w:anchor="__RefHeading___Toc542541_1878427129">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542543_1878427129">
            <w:r>
              <w:rPr>
                <w:webHidden/>
                <w:rStyle w:val="IndexLink"/>
                <w:rtl w:val="true"/>
              </w:rPr>
              <w:t>نقد و بررسی</w:t>
            </w:r>
            <w:r>
              <w:rPr>
                <w:rStyle w:val="IndexLink"/>
                <w:rtl w:val="true"/>
              </w:rPr>
              <w:tab/>
            </w:r>
            <w:r>
              <w:rPr>
                <w:rStyle w:val="IndexLink"/>
              </w:rPr>
              <w:t>248</w:t>
            </w:r>
          </w:hyperlink>
        </w:p>
        <w:p>
          <w:pPr>
            <w:pStyle w:val="Contents5"/>
            <w:tabs>
              <w:tab w:val="clear" w:pos="7892"/>
              <w:tab w:val="right" w:pos="9026" w:leader="dot"/>
            </w:tabs>
            <w:rPr/>
          </w:pPr>
          <w:hyperlink w:anchor="__RefHeading___Toc542545_1878427129">
            <w:r>
              <w:rPr>
                <w:webHidden/>
                <w:rStyle w:val="IndexLink"/>
                <w:rtl w:val="true"/>
              </w:rPr>
              <w:t>بررسی روایت جفر</w:t>
            </w:r>
            <w:r>
              <w:rPr>
                <w:rStyle w:val="IndexLink"/>
                <w:rtl w:val="true"/>
              </w:rPr>
              <w:tab/>
            </w:r>
            <w:r>
              <w:rPr>
                <w:rStyle w:val="IndexLink"/>
              </w:rPr>
              <w:t>249</w:t>
            </w:r>
          </w:hyperlink>
        </w:p>
        <w:p>
          <w:pPr>
            <w:pStyle w:val="Contents5"/>
            <w:tabs>
              <w:tab w:val="clear" w:pos="7892"/>
              <w:tab w:val="right" w:pos="9026" w:leader="dot"/>
            </w:tabs>
            <w:rPr/>
          </w:pPr>
          <w:hyperlink w:anchor="__RefHeading___Toc542547_1878427129">
            <w:r>
              <w:rPr>
                <w:webHidden/>
                <w:rStyle w:val="IndexLink"/>
                <w:rtl w:val="true"/>
              </w:rPr>
              <w:t>حدیث جفر و علم غیب</w:t>
            </w:r>
            <w:r>
              <w:rPr>
                <w:rStyle w:val="IndexLink"/>
                <w:rtl w:val="true"/>
              </w:rPr>
              <w:tab/>
            </w:r>
            <w:r>
              <w:rPr>
                <w:rStyle w:val="IndexLink"/>
              </w:rPr>
              <w:t>249</w:t>
            </w:r>
          </w:hyperlink>
        </w:p>
        <w:p>
          <w:pPr>
            <w:pStyle w:val="Contents5"/>
            <w:tabs>
              <w:tab w:val="clear" w:pos="7892"/>
              <w:tab w:val="right" w:pos="9026" w:leader="dot"/>
            </w:tabs>
            <w:rPr/>
          </w:pPr>
          <w:hyperlink w:anchor="__RefHeading___Toc542549_1878427129">
            <w:r>
              <w:rPr>
                <w:webHidden/>
                <w:rStyle w:val="IndexLink"/>
                <w:rtl w:val="true"/>
              </w:rPr>
              <w:t>مؤیدات حدیث جعفر و احادیث مهدی علیه السلام در کافی</w:t>
            </w:r>
            <w:r>
              <w:rPr>
                <w:rStyle w:val="IndexLink"/>
                <w:rtl w:val="true"/>
              </w:rPr>
              <w:tab/>
            </w:r>
            <w:r>
              <w:rPr>
                <w:rStyle w:val="IndexLink"/>
              </w:rPr>
              <w:t>250</w:t>
            </w:r>
          </w:hyperlink>
        </w:p>
        <w:p>
          <w:pPr>
            <w:pStyle w:val="Contents5"/>
            <w:tabs>
              <w:tab w:val="clear" w:pos="7892"/>
              <w:tab w:val="right" w:pos="9026" w:leader="dot"/>
            </w:tabs>
            <w:rPr/>
          </w:pPr>
          <w:hyperlink w:anchor="__RefHeading___Toc542551_1878427129">
            <w:r>
              <w:rPr>
                <w:webHidden/>
                <w:rStyle w:val="IndexLink"/>
                <w:rtl w:val="true"/>
              </w:rPr>
              <w:t>ابطال برخی ادعاها</w:t>
            </w:r>
            <w:r>
              <w:rPr>
                <w:rStyle w:val="IndexLink"/>
                <w:rtl w:val="true"/>
              </w:rPr>
              <w:tab/>
            </w:r>
            <w:r>
              <w:rPr>
                <w:rStyle w:val="IndexLink"/>
              </w:rPr>
              <w:t>250</w:t>
            </w:r>
          </w:hyperlink>
        </w:p>
        <w:p>
          <w:pPr>
            <w:pStyle w:val="Contents5"/>
            <w:tabs>
              <w:tab w:val="clear" w:pos="7892"/>
              <w:tab w:val="right" w:pos="9026" w:leader="dot"/>
            </w:tabs>
            <w:rPr/>
          </w:pPr>
          <w:hyperlink w:anchor="__RefHeading___Toc542553_1878427129">
            <w:r>
              <w:rPr>
                <w:webHidden/>
                <w:rStyle w:val="IndexLink"/>
                <w:rtl w:val="true"/>
              </w:rPr>
              <w:t>ادعای تناقض احادیث کافی در مورد مهدی علیه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542555_1878427129">
            <w:r>
              <w:rPr>
                <w:webHidden/>
                <w:rStyle w:val="IndexLink"/>
                <w:rtl w:val="true"/>
              </w:rPr>
              <w:t>نقد و بررسی</w:t>
            </w:r>
            <w:r>
              <w:rPr>
                <w:rStyle w:val="IndexLink"/>
                <w:rtl w:val="true"/>
              </w:rPr>
              <w:tab/>
            </w:r>
            <w:r>
              <w:rPr>
                <w:rStyle w:val="IndexLink"/>
              </w:rPr>
              <w:t>251</w:t>
            </w:r>
          </w:hyperlink>
        </w:p>
        <w:p>
          <w:pPr>
            <w:pStyle w:val="Contents5"/>
            <w:tabs>
              <w:tab w:val="clear" w:pos="7892"/>
              <w:tab w:val="right" w:pos="9026" w:leader="dot"/>
            </w:tabs>
            <w:rPr/>
          </w:pPr>
          <w:hyperlink w:anchor="__RefHeading___Toc542557_1878427129">
            <w:r>
              <w:rPr>
                <w:webHidden/>
                <w:rStyle w:val="IndexLink"/>
                <w:rtl w:val="true"/>
              </w:rPr>
              <w:t xml:space="preserve">بررسی احادیث </w:t>
            </w:r>
            <w:r>
              <w:rPr>
                <w:rStyle w:val="IndexLink"/>
                <w:rtl w:val="true"/>
              </w:rPr>
              <w:t>«</w:t>
            </w:r>
            <w:r>
              <w:rPr>
                <w:rStyle w:val="IndexLink"/>
                <w:rtl w:val="true"/>
              </w:rPr>
              <w:t>ان الارض لا تخلوا من حجة</w:t>
            </w:r>
            <w:r>
              <w:rPr>
                <w:rStyle w:val="IndexLink"/>
                <w:rtl w:val="true"/>
              </w:rPr>
              <w:t>»</w:t>
              <w:tab/>
            </w:r>
            <w:r>
              <w:rPr>
                <w:rStyle w:val="IndexLink"/>
              </w:rPr>
              <w:t>252</w:t>
            </w:r>
          </w:hyperlink>
        </w:p>
        <w:p>
          <w:pPr>
            <w:pStyle w:val="Contents5"/>
            <w:tabs>
              <w:tab w:val="clear" w:pos="7892"/>
              <w:tab w:val="right" w:pos="9026" w:leader="dot"/>
            </w:tabs>
            <w:rPr/>
          </w:pPr>
          <w:hyperlink w:anchor="__RefHeading___Toc542559_1878427129">
            <w:r>
              <w:rPr>
                <w:webHidden/>
                <w:rStyle w:val="IndexLink"/>
                <w:rtl w:val="true"/>
              </w:rPr>
              <w:t>نقد و بررسی این شبهه</w:t>
            </w:r>
            <w:r>
              <w:rPr>
                <w:rStyle w:val="IndexLink"/>
                <w:rtl w:val="true"/>
              </w:rPr>
              <w:t>:</w:t>
              <w:tab/>
            </w:r>
            <w:r>
              <w:rPr>
                <w:rStyle w:val="IndexLink"/>
              </w:rPr>
              <w:t>252</w:t>
            </w:r>
          </w:hyperlink>
        </w:p>
        <w:p>
          <w:pPr>
            <w:pStyle w:val="Contents6"/>
            <w:tabs>
              <w:tab w:val="clear" w:pos="7609"/>
              <w:tab w:val="right" w:pos="9026" w:leader="dot"/>
            </w:tabs>
            <w:rPr/>
          </w:pPr>
          <w:hyperlink w:anchor="__RefHeading___Toc542561_1878427129">
            <w:r>
              <w:rPr>
                <w:webHidden/>
                <w:rStyle w:val="IndexLink"/>
                <w:rtl w:val="true"/>
              </w:rPr>
              <w:t>الف</w:t>
            </w:r>
            <w:r>
              <w:rPr>
                <w:rStyle w:val="IndexLink"/>
                <w:rtl w:val="true"/>
              </w:rPr>
              <w:t xml:space="preserve">) </w:t>
            </w:r>
            <w:r>
              <w:rPr>
                <w:rStyle w:val="IndexLink"/>
                <w:rtl w:val="true"/>
              </w:rPr>
              <w:t>آنچه دربارۀ کافی باید دانست</w:t>
            </w:r>
            <w:r>
              <w:rPr>
                <w:rStyle w:val="IndexLink"/>
                <w:rtl w:val="true"/>
              </w:rPr>
              <w:t>:</w:t>
              <w:tab/>
            </w:r>
            <w:r>
              <w:rPr>
                <w:rStyle w:val="IndexLink"/>
              </w:rPr>
              <w:t>252</w:t>
            </w:r>
          </w:hyperlink>
        </w:p>
        <w:p>
          <w:pPr>
            <w:pStyle w:val="Contents6"/>
            <w:tabs>
              <w:tab w:val="clear" w:pos="7609"/>
              <w:tab w:val="right" w:pos="9026" w:leader="dot"/>
            </w:tabs>
            <w:rPr/>
          </w:pPr>
          <w:hyperlink w:anchor="__RefHeading___Toc542563_1878427129">
            <w:r>
              <w:rPr>
                <w:webHidden/>
                <w:rStyle w:val="IndexLink"/>
                <w:rtl w:val="true"/>
              </w:rPr>
              <w:t>ب</w:t>
            </w:r>
            <w:r>
              <w:rPr>
                <w:rStyle w:val="IndexLink"/>
                <w:rtl w:val="true"/>
              </w:rPr>
              <w:t xml:space="preserve">) </w:t>
            </w:r>
            <w:r>
              <w:rPr>
                <w:rStyle w:val="IndexLink"/>
                <w:rtl w:val="true"/>
              </w:rPr>
              <w:t>صحت مضمون احادیث کافی</w:t>
            </w:r>
            <w:r>
              <w:rPr>
                <w:rStyle w:val="IndexLink"/>
                <w:rtl w:val="true"/>
              </w:rPr>
              <w:tab/>
            </w:r>
            <w:r>
              <w:rPr>
                <w:rStyle w:val="IndexLink"/>
              </w:rPr>
              <w:t>253</w:t>
            </w:r>
          </w:hyperlink>
        </w:p>
        <w:p>
          <w:pPr>
            <w:pStyle w:val="Contents6"/>
            <w:tabs>
              <w:tab w:val="clear" w:pos="7609"/>
              <w:tab w:val="right" w:pos="9026" w:leader="dot"/>
            </w:tabs>
            <w:rPr/>
          </w:pPr>
          <w:hyperlink w:anchor="__RefHeading___Toc542565_1878427129">
            <w:r>
              <w:rPr>
                <w:webHidden/>
                <w:rStyle w:val="IndexLink"/>
                <w:rtl w:val="true"/>
              </w:rPr>
              <w:t>ج</w:t>
            </w:r>
            <w:r>
              <w:rPr>
                <w:rStyle w:val="IndexLink"/>
                <w:rtl w:val="true"/>
              </w:rPr>
              <w:t xml:space="preserve">) </w:t>
            </w:r>
            <w:r>
              <w:rPr>
                <w:rStyle w:val="IndexLink"/>
                <w:rtl w:val="true"/>
              </w:rPr>
              <w:t>برخی از احادیث ضعیف السندی که با دیگر احادیث تایید می‌شود</w:t>
            </w:r>
            <w:r>
              <w:rPr>
                <w:rStyle w:val="IndexLink"/>
                <w:rtl w:val="true"/>
              </w:rPr>
              <w:t>:</w:t>
              <w:tab/>
            </w:r>
            <w:r>
              <w:rPr>
                <w:rStyle w:val="IndexLink"/>
              </w:rPr>
              <w:t>253</w:t>
            </w:r>
          </w:hyperlink>
        </w:p>
        <w:p>
          <w:pPr>
            <w:pStyle w:val="Contents6"/>
            <w:tabs>
              <w:tab w:val="clear" w:pos="7609"/>
              <w:tab w:val="right" w:pos="9026" w:leader="dot"/>
            </w:tabs>
            <w:rPr/>
          </w:pPr>
          <w:hyperlink w:anchor="__RefHeading___Toc542567_1878427129">
            <w:r>
              <w:rPr>
                <w:webHidden/>
                <w:rStyle w:val="IndexLink"/>
                <w:rtl w:val="true"/>
              </w:rPr>
              <w:t>نقد و بررسی</w:t>
            </w:r>
            <w:r>
              <w:rPr>
                <w:rStyle w:val="IndexLink"/>
                <w:rtl w:val="true"/>
              </w:rPr>
              <w:tab/>
            </w:r>
            <w:r>
              <w:rPr>
                <w:rStyle w:val="IndexLink"/>
              </w:rPr>
              <w:t>254</w:t>
            </w:r>
          </w:hyperlink>
        </w:p>
        <w:p>
          <w:pPr>
            <w:pStyle w:val="Contents6"/>
            <w:tabs>
              <w:tab w:val="clear" w:pos="7609"/>
              <w:tab w:val="right" w:pos="9026" w:leader="dot"/>
            </w:tabs>
            <w:rPr/>
          </w:pPr>
          <w:hyperlink w:anchor="__RefHeading___Toc542569_1878427129">
            <w:r>
              <w:rPr>
                <w:webHidden/>
                <w:rStyle w:val="IndexLink"/>
                <w:rtl w:val="true"/>
              </w:rPr>
              <w:t>نقد و بررسی</w:t>
            </w:r>
            <w:r>
              <w:rPr>
                <w:rStyle w:val="IndexLink"/>
                <w:rtl w:val="true"/>
              </w:rPr>
              <w:tab/>
            </w:r>
            <w:r>
              <w:rPr>
                <w:rStyle w:val="IndexLink"/>
              </w:rPr>
              <w:t>255</w:t>
            </w:r>
          </w:hyperlink>
        </w:p>
        <w:p>
          <w:pPr>
            <w:pStyle w:val="Contents6"/>
            <w:tabs>
              <w:tab w:val="clear" w:pos="7609"/>
              <w:tab w:val="right" w:pos="9026" w:leader="dot"/>
            </w:tabs>
            <w:rPr/>
          </w:pPr>
          <w:hyperlink w:anchor="__RefHeading___Toc542571_1878427129">
            <w:r>
              <w:rPr>
                <w:webHidden/>
                <w:rStyle w:val="IndexLink"/>
                <w:rtl w:val="true"/>
              </w:rPr>
              <w:t>نقد و بررسی</w:t>
            </w:r>
            <w:r>
              <w:rPr>
                <w:rStyle w:val="IndexLink"/>
                <w:rtl w:val="true"/>
              </w:rPr>
              <w:tab/>
            </w:r>
            <w:r>
              <w:rPr>
                <w:rStyle w:val="IndexLink"/>
              </w:rPr>
              <w:t>255</w:t>
            </w:r>
          </w:hyperlink>
        </w:p>
        <w:p>
          <w:pPr>
            <w:pStyle w:val="Contents3"/>
            <w:tabs>
              <w:tab w:val="clear" w:pos="8459"/>
              <w:tab w:val="right" w:pos="9026" w:leader="dot"/>
            </w:tabs>
            <w:rPr/>
          </w:pPr>
          <w:hyperlink w:anchor="__RefHeading___Toc542573_1878427129">
            <w:r>
              <w:rPr>
                <w:webHidden/>
                <w:rStyle w:val="IndexLink"/>
                <w:rtl w:val="true"/>
              </w:rPr>
              <w:t>انکار ولادت امام مهدی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542575_1878427129">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542577_1878427129">
            <w:r>
              <w:rPr>
                <w:webHidden/>
                <w:rStyle w:val="IndexLink"/>
                <w:rtl w:val="true"/>
              </w:rPr>
              <w:t>نقد و بررسی</w:t>
            </w:r>
            <w:r>
              <w:rPr>
                <w:rStyle w:val="IndexLink"/>
                <w:rtl w:val="true"/>
              </w:rPr>
              <w:tab/>
            </w:r>
            <w:r>
              <w:rPr>
                <w:rStyle w:val="IndexLink"/>
              </w:rPr>
              <w:t>258</w:t>
            </w:r>
          </w:hyperlink>
        </w:p>
        <w:p>
          <w:pPr>
            <w:pStyle w:val="Contents5"/>
            <w:tabs>
              <w:tab w:val="clear" w:pos="7892"/>
              <w:tab w:val="right" w:pos="9026" w:leader="dot"/>
            </w:tabs>
            <w:rPr/>
          </w:pPr>
          <w:hyperlink w:anchor="__RefHeading___Toc542579_187842712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542581_1878427129">
            <w:r>
              <w:rPr>
                <w:webHidden/>
                <w:rStyle w:val="IndexLink"/>
                <w:rtl w:val="true"/>
              </w:rPr>
              <w:t>الف</w:t>
            </w:r>
            <w:r>
              <w:rPr>
                <w:rStyle w:val="IndexLink"/>
                <w:rtl w:val="true"/>
              </w:rPr>
              <w:t xml:space="preserve">) </w:t>
            </w:r>
            <w:r>
              <w:rPr>
                <w:rStyle w:val="IndexLink"/>
                <w:rtl w:val="true"/>
              </w:rPr>
              <w:t>ادله قسم اول</w:t>
            </w:r>
            <w:r>
              <w:rPr>
                <w:rStyle w:val="IndexLink"/>
                <w:rtl w:val="true"/>
              </w:rPr>
              <w:t xml:space="preserve">: </w:t>
            </w:r>
            <w:r>
              <w:rPr>
                <w:rStyle w:val="IndexLink"/>
                <w:rtl w:val="true"/>
              </w:rPr>
              <w:t>ادله قبل از ولادت</w:t>
            </w:r>
            <w:r>
              <w:rPr>
                <w:rStyle w:val="IndexLink"/>
                <w:rtl w:val="true"/>
              </w:rPr>
              <w:tab/>
            </w:r>
            <w:r>
              <w:rPr>
                <w:rStyle w:val="IndexLink"/>
              </w:rPr>
              <w:t>259</w:t>
            </w:r>
          </w:hyperlink>
        </w:p>
        <w:p>
          <w:pPr>
            <w:pStyle w:val="Contents6"/>
            <w:tabs>
              <w:tab w:val="clear" w:pos="7609"/>
              <w:tab w:val="right" w:pos="9026" w:leader="dot"/>
            </w:tabs>
            <w:rPr/>
          </w:pPr>
          <w:hyperlink w:anchor="__RefHeading___Toc542583_1878427129">
            <w:r>
              <w:rPr>
                <w:webHidden/>
                <w:rStyle w:val="IndexLink"/>
                <w:rtl w:val="true"/>
              </w:rPr>
              <w:t>حدیث اول</w:t>
            </w:r>
            <w:r>
              <w:rPr>
                <w:rStyle w:val="IndexLink"/>
                <w:rtl w:val="true"/>
              </w:rPr>
              <w:t xml:space="preserve">: </w:t>
            </w:r>
            <w:r>
              <w:rPr>
                <w:rStyle w:val="IndexLink"/>
                <w:rtl w:val="true"/>
              </w:rPr>
              <w:t xml:space="preserve">از پیامبر اکرم صلی الله علیه و آله نقل است که </w:t>
            </w:r>
            <w:r>
              <w:rPr>
                <w:rStyle w:val="IndexLink"/>
                <w:rtl w:val="true"/>
              </w:rPr>
              <w:t>«</w:t>
            </w:r>
            <w:r>
              <w:rPr>
                <w:rStyle w:val="IndexLink"/>
                <w:rtl w:val="true"/>
              </w:rPr>
              <w:t>الخلفاء اثنا عشر</w:t>
            </w:r>
            <w:r>
              <w:rPr>
                <w:rStyle w:val="IndexLink"/>
                <w:rtl w:val="true"/>
              </w:rPr>
              <w:t>» .</w:t>
              <w:tab/>
            </w:r>
            <w:r>
              <w:rPr>
                <w:rStyle w:val="IndexLink"/>
              </w:rPr>
              <w:t>259</w:t>
            </w:r>
          </w:hyperlink>
        </w:p>
        <w:p>
          <w:pPr>
            <w:pStyle w:val="Contents6"/>
            <w:tabs>
              <w:tab w:val="clear" w:pos="7609"/>
              <w:tab w:val="right" w:pos="9026" w:leader="dot"/>
            </w:tabs>
            <w:rPr/>
          </w:pPr>
          <w:hyperlink w:anchor="__RefHeading___Toc542585_1878427129">
            <w:r>
              <w:rPr>
                <w:webHidden/>
                <w:rStyle w:val="IndexLink"/>
                <w:rtl w:val="true"/>
              </w:rPr>
              <w:t>حدیث دوم</w:t>
            </w:r>
            <w:r>
              <w:rPr>
                <w:rStyle w:val="IndexLink"/>
                <w:rtl w:val="true"/>
              </w:rPr>
              <w:t xml:space="preserve">: </w:t>
            </w:r>
            <w:r>
              <w:rPr>
                <w:rStyle w:val="IndexLink"/>
                <w:rtl w:val="true"/>
              </w:rPr>
              <w:t>حدیث ثقلین</w:t>
            </w:r>
            <w:r>
              <w:rPr>
                <w:rStyle w:val="IndexLink"/>
                <w:rtl w:val="true"/>
              </w:rPr>
              <w:tab/>
            </w:r>
            <w:r>
              <w:rPr>
                <w:rStyle w:val="IndexLink"/>
              </w:rPr>
              <w:t>260</w:t>
            </w:r>
          </w:hyperlink>
        </w:p>
        <w:p>
          <w:pPr>
            <w:pStyle w:val="Contents6"/>
            <w:tabs>
              <w:tab w:val="clear" w:pos="7609"/>
              <w:tab w:val="right" w:pos="9026" w:leader="dot"/>
            </w:tabs>
            <w:rPr/>
          </w:pPr>
          <w:hyperlink w:anchor="__RefHeading___Toc542587_1878427129">
            <w:r>
              <w:rPr>
                <w:webHidden/>
                <w:rStyle w:val="IndexLink"/>
                <w:rtl w:val="true"/>
              </w:rPr>
              <w:t>احادیث اهل بیت علیهم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542589_1878427129">
            <w:r>
              <w:rPr>
                <w:webHidden/>
                <w:rStyle w:val="IndexLink"/>
                <w:rtl w:val="true"/>
              </w:rPr>
              <w:t>ب</w:t>
            </w:r>
            <w:r>
              <w:rPr>
                <w:rStyle w:val="IndexLink"/>
                <w:rtl w:val="true"/>
              </w:rPr>
              <w:t xml:space="preserve">) </w:t>
            </w:r>
            <w:r>
              <w:rPr>
                <w:rStyle w:val="IndexLink"/>
                <w:rtl w:val="true"/>
              </w:rPr>
              <w:t>ادله قسم دوم</w:t>
            </w:r>
            <w:r>
              <w:rPr>
                <w:rStyle w:val="IndexLink"/>
                <w:rtl w:val="true"/>
              </w:rPr>
              <w:t xml:space="preserve">: </w:t>
            </w:r>
            <w:r>
              <w:rPr>
                <w:rStyle w:val="IndexLink"/>
                <w:rtl w:val="true"/>
              </w:rPr>
              <w:t>اعلام و اقرار به ولادت امام مهدی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542591_1878427129">
            <w:r>
              <w:rPr>
                <w:webHidden/>
                <w:rStyle w:val="IndexLink"/>
                <w:rtl w:val="true"/>
              </w:rPr>
              <w:t>شبهه سرداب و جواب آن</w:t>
            </w:r>
            <w:r>
              <w:rPr>
                <w:rStyle w:val="IndexLink"/>
                <w:rtl w:val="true"/>
              </w:rPr>
              <w:tab/>
            </w:r>
            <w:r>
              <w:rPr>
                <w:rStyle w:val="IndexLink"/>
              </w:rPr>
              <w:t>262</w:t>
            </w:r>
          </w:hyperlink>
        </w:p>
        <w:p>
          <w:pPr>
            <w:pStyle w:val="Contents4"/>
            <w:tabs>
              <w:tab w:val="clear" w:pos="8176"/>
              <w:tab w:val="right" w:pos="9026" w:leader="dot"/>
            </w:tabs>
            <w:rPr/>
          </w:pPr>
          <w:hyperlink w:anchor="__RefHeading___Toc542593_1878427129">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42595_1878427129">
            <w:r>
              <w:rPr>
                <w:webHidden/>
                <w:rStyle w:val="IndexLink"/>
                <w:rtl w:val="true"/>
              </w:rPr>
              <w:t>نقد و بررسی</w:t>
            </w:r>
            <w:r>
              <w:rPr>
                <w:rStyle w:val="IndexLink"/>
                <w:rtl w:val="true"/>
              </w:rPr>
              <w:tab/>
            </w:r>
            <w:r>
              <w:rPr>
                <w:rStyle w:val="IndexLink"/>
              </w:rPr>
              <w:t>262</w:t>
            </w:r>
          </w:hyperlink>
        </w:p>
        <w:p>
          <w:pPr>
            <w:pStyle w:val="Contents3"/>
            <w:tabs>
              <w:tab w:val="clear" w:pos="8459"/>
              <w:tab w:val="right" w:pos="9026" w:leader="dot"/>
            </w:tabs>
            <w:rPr/>
          </w:pPr>
          <w:hyperlink w:anchor="__RefHeading___Toc542597_1878427129">
            <w:r>
              <w:rPr>
                <w:webHidden/>
                <w:rStyle w:val="IndexLink"/>
                <w:rtl w:val="true"/>
              </w:rPr>
              <w:t>انکار طول عمر امام مهدی علیه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542599_1878427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542601_1878427129">
            <w:r>
              <w:rPr>
                <w:webHidden/>
                <w:rStyle w:val="IndexLink"/>
                <w:rtl w:val="true"/>
              </w:rPr>
              <w:t>نقد و بررسی</w:t>
            </w:r>
            <w:r>
              <w:rPr>
                <w:rStyle w:val="IndexLink"/>
                <w:rtl w:val="true"/>
              </w:rPr>
              <w:tab/>
            </w:r>
            <w:r>
              <w:rPr>
                <w:rStyle w:val="IndexLink"/>
              </w:rPr>
              <w:t>263</w:t>
            </w:r>
          </w:hyperlink>
        </w:p>
        <w:p>
          <w:pPr>
            <w:pStyle w:val="Contents3"/>
            <w:tabs>
              <w:tab w:val="clear" w:pos="8459"/>
              <w:tab w:val="right" w:pos="9026" w:leader="dot"/>
            </w:tabs>
            <w:rPr/>
          </w:pPr>
          <w:hyperlink w:anchor="__RefHeading___Toc542603_1878427129">
            <w:r>
              <w:rPr>
                <w:webHidden/>
                <w:rStyle w:val="IndexLink"/>
                <w:rtl w:val="true"/>
              </w:rPr>
              <w:t>مسخره کردن علامات ظهور</w:t>
            </w:r>
            <w:r>
              <w:rPr>
                <w:rStyle w:val="IndexLink"/>
                <w:rtl w:val="true"/>
              </w:rPr>
              <w:tab/>
            </w:r>
            <w:r>
              <w:rPr>
                <w:rStyle w:val="IndexLink"/>
              </w:rPr>
              <w:t>264</w:t>
            </w:r>
          </w:hyperlink>
        </w:p>
        <w:p>
          <w:pPr>
            <w:pStyle w:val="Contents4"/>
            <w:tabs>
              <w:tab w:val="clear" w:pos="8176"/>
              <w:tab w:val="right" w:pos="9026" w:leader="dot"/>
            </w:tabs>
            <w:rPr/>
          </w:pPr>
          <w:hyperlink w:anchor="__RefHeading___Toc542605_1878427129">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542607_1878427129">
            <w:r>
              <w:rPr>
                <w:webHidden/>
                <w:rStyle w:val="IndexLink"/>
                <w:rtl w:val="true"/>
              </w:rPr>
              <w:t>نقد و بررسی</w:t>
            </w:r>
            <w:r>
              <w:rPr>
                <w:rStyle w:val="IndexLink"/>
                <w:rtl w:val="true"/>
              </w:rPr>
              <w:tab/>
            </w:r>
            <w:r>
              <w:rPr>
                <w:rStyle w:val="IndexLink"/>
              </w:rPr>
              <w:t>264</w:t>
            </w:r>
          </w:hyperlink>
        </w:p>
        <w:p>
          <w:pPr>
            <w:pStyle w:val="Contents3"/>
            <w:tabs>
              <w:tab w:val="clear" w:pos="8459"/>
              <w:tab w:val="right" w:pos="9026" w:leader="dot"/>
            </w:tabs>
            <w:rPr/>
          </w:pPr>
          <w:hyperlink w:anchor="__RefHeading___Toc542609_1878427129">
            <w:r>
              <w:rPr>
                <w:webHidden/>
                <w:rStyle w:val="IndexLink"/>
                <w:rtl w:val="true"/>
              </w:rPr>
              <w:t xml:space="preserve">تهمت بر شیعه در تفسیر آیه </w:t>
            </w:r>
            <w:r>
              <w:rPr>
                <w:rStyle w:val="IndexLink"/>
                <w:rtl w:val="true"/>
              </w:rPr>
              <w:t>«</w:t>
            </w:r>
            <w:r>
              <w:rPr>
                <w:rStyle w:val="IndexLink"/>
                <w:rtl w:val="true"/>
              </w:rPr>
              <w:t>أَ فَمَنْ هُوَ قائِمٌ عَلی کُلِّ نَفْسٍ بِما کَسَبَتْ</w:t>
            </w:r>
            <w:r>
              <w:rPr>
                <w:rStyle w:val="IndexLink"/>
                <w:rtl w:val="true"/>
              </w:rPr>
              <w:t xml:space="preserve">» </w:t>
            </w:r>
            <w:r>
              <w:rPr>
                <w:rStyle w:val="IndexLink"/>
              </w:rPr>
              <w:t>5</w:t>
            </w:r>
            <w:r>
              <w:rPr>
                <w:rStyle w:val="IndexLink"/>
                <w:rtl w:val="true"/>
              </w:rPr>
              <w:tab/>
            </w:r>
            <w:r>
              <w:rPr>
                <w:rStyle w:val="IndexLink"/>
              </w:rPr>
              <w:t>264</w:t>
            </w:r>
          </w:hyperlink>
        </w:p>
        <w:p>
          <w:pPr>
            <w:pStyle w:val="Contents4"/>
            <w:tabs>
              <w:tab w:val="clear" w:pos="8176"/>
              <w:tab w:val="right" w:pos="9026" w:leader="dot"/>
            </w:tabs>
            <w:rPr/>
          </w:pPr>
          <w:hyperlink w:anchor="__RefHeading___Toc542611_1878427129">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542613_1878427129">
            <w:r>
              <w:rPr>
                <w:webHidden/>
                <w:rStyle w:val="IndexLink"/>
                <w:rtl w:val="true"/>
              </w:rPr>
              <w:t>رد این سخن</w:t>
            </w:r>
            <w:r>
              <w:rPr>
                <w:rStyle w:val="IndexLink"/>
                <w:rtl w:val="true"/>
              </w:rPr>
              <w:tab/>
            </w:r>
            <w:r>
              <w:rPr>
                <w:rStyle w:val="IndexLink"/>
              </w:rPr>
              <w:t>265</w:t>
            </w:r>
          </w:hyperlink>
        </w:p>
        <w:p>
          <w:pPr>
            <w:pStyle w:val="Contents3"/>
            <w:tabs>
              <w:tab w:val="clear" w:pos="8459"/>
              <w:tab w:val="right" w:pos="9026" w:leader="dot"/>
            </w:tabs>
            <w:rPr/>
          </w:pPr>
          <w:hyperlink w:anchor="__RefHeading___Toc542615_1878427129">
            <w:r>
              <w:rPr>
                <w:webHidden/>
                <w:rStyle w:val="IndexLink"/>
                <w:rtl w:val="true"/>
              </w:rPr>
              <w:t>کتابنامه</w:t>
            </w:r>
            <w:r>
              <w:rPr>
                <w:rStyle w:val="IndexLink"/>
                <w:rtl w:val="true"/>
              </w:rPr>
              <w:tab/>
            </w:r>
            <w:r>
              <w:rPr>
                <w:rStyle w:val="IndexLink"/>
              </w:rPr>
              <w:t>265</w:t>
            </w:r>
          </w:hyperlink>
        </w:p>
        <w:p>
          <w:pPr>
            <w:pStyle w:val="Contents2"/>
            <w:tabs>
              <w:tab w:val="clear" w:pos="8743"/>
              <w:tab w:val="right" w:pos="9026" w:leader="dot"/>
            </w:tabs>
            <w:rPr/>
          </w:pPr>
          <w:hyperlink w:anchor="__RefHeading___Toc542617_1878427129">
            <w:r>
              <w:rPr>
                <w:webHidden/>
                <w:rStyle w:val="IndexLink"/>
                <w:rtl w:val="true"/>
              </w:rPr>
              <w:t>ادبیات حدیثی امامیه پس از کتاب الکافی</w:t>
            </w:r>
            <w:r>
              <w:rPr>
                <w:rStyle w:val="IndexLink"/>
                <w:rtl w:val="true"/>
              </w:rPr>
              <w:tab/>
            </w:r>
            <w:r>
              <w:rPr>
                <w:rStyle w:val="IndexLink"/>
              </w:rPr>
              <w:t>270</w:t>
            </w:r>
          </w:hyperlink>
        </w:p>
        <w:p>
          <w:pPr>
            <w:pStyle w:val="Contents3"/>
            <w:tabs>
              <w:tab w:val="clear" w:pos="8459"/>
              <w:tab w:val="right" w:pos="9026" w:leader="dot"/>
            </w:tabs>
            <w:rPr/>
          </w:pPr>
          <w:hyperlink w:anchor="__RefHeading___Toc542619_187842712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542621_1878427129">
            <w:r>
              <w:rPr>
                <w:webHidden/>
                <w:rStyle w:val="IndexLink"/>
                <w:rtl w:val="true"/>
              </w:rPr>
              <w:t>چکیده</w:t>
            </w:r>
            <w:r>
              <w:rPr>
                <w:rStyle w:val="IndexLink"/>
                <w:rtl w:val="true"/>
              </w:rPr>
              <w:tab/>
            </w:r>
            <w:r>
              <w:rPr>
                <w:rStyle w:val="IndexLink"/>
              </w:rPr>
              <w:t>270</w:t>
            </w:r>
          </w:hyperlink>
        </w:p>
        <w:p>
          <w:pPr>
            <w:pStyle w:val="Contents2"/>
            <w:tabs>
              <w:tab w:val="clear" w:pos="8743"/>
              <w:tab w:val="right" w:pos="9026" w:leader="dot"/>
            </w:tabs>
            <w:rPr/>
          </w:pPr>
          <w:hyperlink w:anchor="__RefHeading___Toc542623_1878427129">
            <w:r>
              <w:rPr>
                <w:webHidden/>
                <w:rStyle w:val="IndexLink"/>
                <w:rtl w:val="true"/>
              </w:rPr>
              <w:t xml:space="preserve">اُصول آل الرسول </w:t>
            </w:r>
            <w:r>
              <w:rPr>
                <w:rStyle w:val="IndexLink"/>
                <w:rtl w:val="true"/>
              </w:rPr>
              <w:t>(</w:t>
            </w:r>
            <w:r>
              <w:rPr>
                <w:rStyle w:val="IndexLink"/>
                <w:rtl w:val="true"/>
              </w:rPr>
              <w:t>قواعد اصول فقه</w:t>
            </w:r>
            <w:r>
              <w:rPr>
                <w:rStyle w:val="IndexLink"/>
                <w:rtl w:val="true"/>
              </w:rPr>
              <w:tab/>
            </w:r>
            <w:r>
              <w:rPr>
                <w:rStyle w:val="IndexLink"/>
              </w:rPr>
              <w:t>282</w:t>
            </w:r>
          </w:hyperlink>
        </w:p>
        <w:p>
          <w:pPr>
            <w:pStyle w:val="Contents3"/>
            <w:tabs>
              <w:tab w:val="clear" w:pos="8459"/>
              <w:tab w:val="right" w:pos="9026" w:leader="dot"/>
            </w:tabs>
            <w:rPr/>
          </w:pPr>
          <w:hyperlink w:anchor="__RefHeading___Toc542625_187842712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42627_1878427129">
            <w:r>
              <w:rPr>
                <w:webHidden/>
                <w:rStyle w:val="IndexLink"/>
                <w:rtl w:val="true"/>
              </w:rPr>
              <w:t>چکیده</w:t>
            </w:r>
            <w:r>
              <w:rPr>
                <w:rStyle w:val="IndexLink"/>
                <w:rtl w:val="true"/>
              </w:rPr>
              <w:tab/>
            </w:r>
            <w:r>
              <w:rPr>
                <w:rStyle w:val="IndexLink"/>
              </w:rPr>
              <w:t>282</w:t>
            </w:r>
          </w:hyperlink>
        </w:p>
        <w:p>
          <w:pPr>
            <w:pStyle w:val="Contents3"/>
            <w:tabs>
              <w:tab w:val="clear" w:pos="8459"/>
              <w:tab w:val="right" w:pos="9026" w:leader="dot"/>
            </w:tabs>
            <w:rPr/>
          </w:pPr>
          <w:hyperlink w:anchor="__RefHeading___Toc542629_1878427129">
            <w:r>
              <w:rPr>
                <w:webHidden/>
                <w:rStyle w:val="IndexLink"/>
                <w:rtl w:val="true"/>
              </w:rPr>
              <w:t xml:space="preserve">میرزا محمدهاشم خوانساری اصفهانی چهارسوقی </w:t>
            </w:r>
            <w:r>
              <w:rPr>
                <w:rStyle w:val="IndexLink"/>
                <w:rtl w:val="true"/>
              </w:rPr>
              <w:t>(</w:t>
            </w:r>
            <w:r>
              <w:rPr>
                <w:rStyle w:val="IndexLink"/>
              </w:rPr>
              <w:t>1235</w:t>
            </w:r>
            <w:r>
              <w:rPr>
                <w:rStyle w:val="IndexLink"/>
                <w:rtl w:val="true"/>
              </w:rPr>
              <w:t xml:space="preserve"> - </w:t>
            </w:r>
            <w:r>
              <w:rPr>
                <w:rStyle w:val="IndexLink"/>
              </w:rPr>
              <w:t>1318</w:t>
            </w:r>
            <w:r>
              <w:rPr>
                <w:rStyle w:val="IndexLink"/>
                <w:rtl w:val="true"/>
              </w:rPr>
              <w:t>ق</w:t>
            </w:r>
            <w:r>
              <w:rPr>
                <w:rStyle w:val="IndexLink"/>
                <w:rtl w:val="true"/>
              </w:rPr>
              <w:t>)</w:t>
              <w:tab/>
            </w:r>
            <w:r>
              <w:rPr>
                <w:rStyle w:val="IndexLink"/>
              </w:rPr>
              <w:t>285</w:t>
            </w:r>
          </w:hyperlink>
        </w:p>
        <w:p>
          <w:pPr>
            <w:pStyle w:val="Contents4"/>
            <w:tabs>
              <w:tab w:val="clear" w:pos="8176"/>
              <w:tab w:val="right" w:pos="9026" w:leader="dot"/>
            </w:tabs>
            <w:rPr/>
          </w:pPr>
          <w:hyperlink w:anchor="__RefHeading___Toc542631_1878427129">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542633_1878427129">
            <w:r>
              <w:rPr>
                <w:webHidden/>
                <w:rStyle w:val="IndexLink"/>
                <w:rtl w:val="true"/>
              </w:rPr>
              <w:t>اساتید و مشایخ اجازه او</w:t>
            </w:r>
            <w:r>
              <w:rPr>
                <w:rStyle w:val="IndexLink"/>
                <w:rtl w:val="true"/>
              </w:rPr>
              <w:tab/>
            </w:r>
            <w:r>
              <w:rPr>
                <w:rStyle w:val="IndexLink"/>
              </w:rPr>
              <w:t>286</w:t>
            </w:r>
          </w:hyperlink>
        </w:p>
        <w:p>
          <w:pPr>
            <w:pStyle w:val="Contents4"/>
            <w:tabs>
              <w:tab w:val="clear" w:pos="8176"/>
              <w:tab w:val="right" w:pos="9026" w:leader="dot"/>
            </w:tabs>
            <w:rPr/>
          </w:pPr>
          <w:hyperlink w:anchor="__RefHeading___Toc542635_1878427129">
            <w:r>
              <w:rPr>
                <w:webHidden/>
                <w:rStyle w:val="IndexLink"/>
                <w:rtl w:val="true"/>
              </w:rPr>
              <w:t>شاگردان و کسانی که از وی اجازه روایت گرفته‌اند</w:t>
            </w:r>
            <w:r>
              <w:rPr>
                <w:rStyle w:val="IndexLink"/>
                <w:rtl w:val="true"/>
              </w:rPr>
              <w:t>:</w:t>
              <w:tab/>
            </w:r>
            <w:r>
              <w:rPr>
                <w:rStyle w:val="IndexLink"/>
              </w:rPr>
              <w:t>286</w:t>
            </w:r>
          </w:hyperlink>
        </w:p>
        <w:p>
          <w:pPr>
            <w:pStyle w:val="Contents4"/>
            <w:tabs>
              <w:tab w:val="clear" w:pos="8176"/>
              <w:tab w:val="right" w:pos="9026" w:leader="dot"/>
            </w:tabs>
            <w:rPr/>
          </w:pPr>
          <w:hyperlink w:anchor="__RefHeading___Toc542637_1878427129">
            <w:r>
              <w:rPr>
                <w:webHidden/>
                <w:rStyle w:val="IndexLink"/>
                <w:rtl w:val="true"/>
              </w:rPr>
              <w:t>تألیفات چاپ شده او</w:t>
            </w:r>
            <w:r>
              <w:rPr>
                <w:rStyle w:val="IndexLink"/>
                <w:rtl w:val="true"/>
              </w:rPr>
              <w:tab/>
            </w:r>
            <w:r>
              <w:rPr>
                <w:rStyle w:val="IndexLink"/>
              </w:rPr>
              <w:t>287</w:t>
            </w:r>
          </w:hyperlink>
        </w:p>
        <w:p>
          <w:pPr>
            <w:pStyle w:val="Contents4"/>
            <w:tabs>
              <w:tab w:val="clear" w:pos="8176"/>
              <w:tab w:val="right" w:pos="9026" w:leader="dot"/>
            </w:tabs>
            <w:rPr/>
          </w:pPr>
          <w:hyperlink w:anchor="__RefHeading___Toc542639_1878427129">
            <w:r>
              <w:rPr>
                <w:webHidden/>
                <w:rStyle w:val="IndexLink"/>
                <w:rtl w:val="true"/>
              </w:rPr>
              <w:t>تألیفات چاپ نشده او</w:t>
            </w:r>
            <w:r>
              <w:rPr>
                <w:rStyle w:val="IndexLink"/>
                <w:rtl w:val="true"/>
              </w:rPr>
              <w:tab/>
            </w:r>
            <w:r>
              <w:rPr>
                <w:rStyle w:val="IndexLink"/>
              </w:rPr>
              <w:t>289</w:t>
            </w:r>
          </w:hyperlink>
        </w:p>
        <w:p>
          <w:pPr>
            <w:pStyle w:val="Contents4"/>
            <w:tabs>
              <w:tab w:val="clear" w:pos="8176"/>
              <w:tab w:val="right" w:pos="9026" w:leader="dot"/>
            </w:tabs>
            <w:rPr/>
          </w:pPr>
          <w:hyperlink w:anchor="__RefHeading___Toc542641_1878427129">
            <w:r>
              <w:rPr>
                <w:webHidden/>
                <w:rStyle w:val="IndexLink"/>
                <w:rtl w:val="true"/>
              </w:rPr>
              <w:t>نمونه‌ای از این تألیف گرانقدر</w:t>
            </w:r>
            <w:r>
              <w:rPr>
                <w:rStyle w:val="IndexLink"/>
                <w:rtl w:val="true"/>
              </w:rPr>
              <w:tab/>
            </w:r>
            <w:r>
              <w:rPr>
                <w:rStyle w:val="IndexLink"/>
              </w:rPr>
              <w:t>293</w:t>
            </w:r>
          </w:hyperlink>
        </w:p>
        <w:p>
          <w:pPr>
            <w:pStyle w:val="Contents4"/>
            <w:tabs>
              <w:tab w:val="clear" w:pos="8176"/>
              <w:tab w:val="right" w:pos="9026" w:leader="dot"/>
            </w:tabs>
            <w:rPr/>
          </w:pPr>
          <w:hyperlink w:anchor="__RefHeading___Toc542643_1878427129">
            <w:r>
              <w:rPr>
                <w:webHidden/>
                <w:rStyle w:val="IndexLink"/>
                <w:rtl w:val="true"/>
              </w:rPr>
              <w:t>چند یادآوری</w:t>
            </w:r>
            <w:r>
              <w:rPr>
                <w:rStyle w:val="IndexLink"/>
                <w:rtl w:val="true"/>
              </w:rPr>
              <w:tab/>
            </w:r>
            <w:r>
              <w:rPr>
                <w:rStyle w:val="IndexLink"/>
              </w:rPr>
              <w:t>306</w:t>
            </w:r>
          </w:hyperlink>
        </w:p>
        <w:p>
          <w:pPr>
            <w:pStyle w:val="Contents2"/>
            <w:tabs>
              <w:tab w:val="clear" w:pos="8743"/>
              <w:tab w:val="right" w:pos="9026" w:leader="dot"/>
            </w:tabs>
            <w:rPr/>
          </w:pPr>
          <w:hyperlink w:anchor="__RefHeading___Toc542645_1878427129">
            <w:r>
              <w:rPr>
                <w:webHidden/>
                <w:rStyle w:val="IndexLink"/>
                <w:rtl w:val="true"/>
              </w:rPr>
              <w:t>حدیث چشمان آهو</w:t>
            </w:r>
            <w:r>
              <w:rPr>
                <w:rStyle w:val="IndexLink"/>
                <w:rtl w:val="true"/>
              </w:rPr>
              <w:tab/>
            </w:r>
            <w:r>
              <w:rPr>
                <w:rStyle w:val="IndexLink"/>
              </w:rPr>
              <w:t>308</w:t>
            </w:r>
          </w:hyperlink>
        </w:p>
        <w:p>
          <w:pPr>
            <w:pStyle w:val="Contents3"/>
            <w:tabs>
              <w:tab w:val="clear" w:pos="8459"/>
              <w:tab w:val="right" w:pos="9026" w:leader="dot"/>
            </w:tabs>
            <w:rPr/>
          </w:pPr>
          <w:hyperlink w:anchor="__RefHeading___Toc542647_187842712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542649_1878427129">
            <w:r>
              <w:rPr>
                <w:webHidden/>
                <w:rStyle w:val="IndexLink"/>
                <w:rtl w:val="true"/>
              </w:rPr>
              <w:t>چکیده</w:t>
            </w:r>
            <w:r>
              <w:rPr>
                <w:rStyle w:val="IndexLink"/>
                <w:rtl w:val="true"/>
              </w:rPr>
              <w:tab/>
            </w:r>
            <w:r>
              <w:rPr>
                <w:rStyle w:val="IndexLink"/>
              </w:rPr>
              <w:t>308</w:t>
            </w:r>
          </w:hyperlink>
        </w:p>
        <w:p>
          <w:pPr>
            <w:pStyle w:val="Contents3"/>
            <w:tabs>
              <w:tab w:val="clear" w:pos="8459"/>
              <w:tab w:val="right" w:pos="9026" w:leader="dot"/>
            </w:tabs>
            <w:rPr/>
          </w:pPr>
          <w:hyperlink w:anchor="__RefHeading___Toc542651_1878427129">
            <w:r>
              <w:rPr>
                <w:webHidden/>
                <w:rStyle w:val="IndexLink"/>
                <w:rtl w:val="true"/>
              </w:rPr>
              <w:t>ترتیب مباحث کتاب</w:t>
            </w:r>
            <w:r>
              <w:rPr>
                <w:rStyle w:val="IndexLink"/>
                <w:rtl w:val="true"/>
              </w:rPr>
              <w:tab/>
            </w:r>
            <w:r>
              <w:rPr>
                <w:rStyle w:val="IndexLink"/>
              </w:rPr>
              <w:t>310</w:t>
            </w:r>
          </w:hyperlink>
        </w:p>
        <w:p>
          <w:pPr>
            <w:pStyle w:val="Contents3"/>
            <w:tabs>
              <w:tab w:val="clear" w:pos="8459"/>
              <w:tab w:val="right" w:pos="9026" w:leader="dot"/>
            </w:tabs>
            <w:rPr/>
          </w:pPr>
          <w:hyperlink w:anchor="__RefHeading___Toc542653_1878427129">
            <w:r>
              <w:rPr>
                <w:webHidden/>
                <w:rStyle w:val="IndexLink"/>
                <w:rtl w:val="true"/>
              </w:rPr>
              <w:t xml:space="preserve">اهمّ نکات چشمان آهو </w:t>
            </w:r>
            <w:r>
              <w:rPr>
                <w:rStyle w:val="IndexLink"/>
                <w:rtl w:val="true"/>
              </w:rPr>
              <w:t>(</w:t>
            </w:r>
            <w:r>
              <w:rPr>
                <w:rStyle w:val="IndexLink"/>
                <w:rtl w:val="true"/>
              </w:rPr>
              <w:t>عین الغزال</w:t>
            </w:r>
            <w:r>
              <w:rPr>
                <w:rStyle w:val="IndexLink"/>
                <w:rtl w:val="true"/>
              </w:rPr>
              <w:t xml:space="preserve">) </w:t>
            </w:r>
            <w:r>
              <w:rPr>
                <w:rStyle w:val="IndexLink"/>
                <w:rtl w:val="true"/>
              </w:rPr>
              <w:t>را می توان در این موارد خلاصه نمود</w:t>
            </w:r>
            <w:r>
              <w:rPr>
                <w:rStyle w:val="IndexLink"/>
                <w:rtl w:val="true"/>
              </w:rPr>
              <w:t>:</w:t>
              <w:tab/>
            </w:r>
            <w:r>
              <w:rPr>
                <w:rStyle w:val="IndexLink"/>
              </w:rPr>
              <w:t>312</w:t>
            </w:r>
          </w:hyperlink>
        </w:p>
        <w:p>
          <w:pPr>
            <w:pStyle w:val="Contents4"/>
            <w:tabs>
              <w:tab w:val="clear" w:pos="8176"/>
              <w:tab w:val="right" w:pos="9026" w:leader="dot"/>
            </w:tabs>
            <w:rPr/>
          </w:pPr>
          <w:hyperlink w:anchor="__RefHeading___Toc542655_1878427129">
            <w:r>
              <w:rPr>
                <w:webHidden/>
                <w:rStyle w:val="IndexLink"/>
              </w:rPr>
              <w:t>1</w:t>
            </w:r>
            <w:r>
              <w:rPr>
                <w:rStyle w:val="IndexLink"/>
                <w:rtl w:val="true"/>
              </w:rPr>
              <w:t xml:space="preserve">. </w:t>
            </w:r>
            <w:r>
              <w:rPr>
                <w:rStyle w:val="IndexLink"/>
                <w:rtl w:val="true"/>
              </w:rPr>
              <w:t>جامع بودن مطالب کتاب و در عین حال اختصار آن</w:t>
            </w:r>
            <w:r>
              <w:rPr>
                <w:rStyle w:val="IndexLink"/>
                <w:rtl w:val="true"/>
              </w:rPr>
              <w:tab/>
            </w:r>
            <w:r>
              <w:rPr>
                <w:rStyle w:val="IndexLink"/>
              </w:rPr>
              <w:t>312</w:t>
            </w:r>
          </w:hyperlink>
        </w:p>
        <w:p>
          <w:pPr>
            <w:pStyle w:val="Contents4"/>
            <w:tabs>
              <w:tab w:val="clear" w:pos="8176"/>
              <w:tab w:val="right" w:pos="9026" w:leader="dot"/>
            </w:tabs>
            <w:rPr/>
          </w:pPr>
          <w:hyperlink w:anchor="__RefHeading___Toc542657_1878427129">
            <w:r>
              <w:rPr>
                <w:webHidden/>
                <w:rStyle w:val="IndexLink"/>
              </w:rPr>
              <w:t>2</w:t>
            </w:r>
            <w:r>
              <w:rPr>
                <w:rStyle w:val="IndexLink"/>
                <w:rtl w:val="true"/>
              </w:rPr>
              <w:t xml:space="preserve">. </w:t>
            </w:r>
            <w:r>
              <w:rPr>
                <w:rStyle w:val="IndexLink"/>
                <w:rtl w:val="true"/>
              </w:rPr>
              <w:t>حسن اسلوب</w:t>
            </w:r>
            <w:r>
              <w:rPr>
                <w:rStyle w:val="IndexLink"/>
                <w:rtl w:val="true"/>
              </w:rPr>
              <w:tab/>
            </w:r>
            <w:r>
              <w:rPr>
                <w:rStyle w:val="IndexLink"/>
              </w:rPr>
              <w:t>312</w:t>
            </w:r>
          </w:hyperlink>
        </w:p>
        <w:p>
          <w:pPr>
            <w:pStyle w:val="Contents4"/>
            <w:tabs>
              <w:tab w:val="clear" w:pos="8176"/>
              <w:tab w:val="right" w:pos="9026" w:leader="dot"/>
            </w:tabs>
            <w:rPr/>
          </w:pPr>
          <w:hyperlink w:anchor="__RefHeading___Toc542659_1878427129">
            <w:r>
              <w:rPr>
                <w:webHidden/>
                <w:rStyle w:val="IndexLink"/>
              </w:rPr>
              <w:t>3</w:t>
            </w:r>
            <w:r>
              <w:rPr>
                <w:rStyle w:val="IndexLink"/>
                <w:rtl w:val="true"/>
              </w:rPr>
              <w:t xml:space="preserve">. </w:t>
            </w:r>
            <w:r>
              <w:rPr>
                <w:rStyle w:val="IndexLink"/>
                <w:rtl w:val="true"/>
              </w:rPr>
              <w:t>اهمیت موضوع کتاب</w:t>
            </w:r>
            <w:r>
              <w:rPr>
                <w:rStyle w:val="IndexLink"/>
                <w:rtl w:val="true"/>
              </w:rPr>
              <w:tab/>
            </w:r>
            <w:r>
              <w:rPr>
                <w:rStyle w:val="IndexLink"/>
              </w:rPr>
              <w:t>312</w:t>
            </w:r>
          </w:hyperlink>
        </w:p>
        <w:p>
          <w:pPr>
            <w:pStyle w:val="Contents2"/>
            <w:tabs>
              <w:tab w:val="clear" w:pos="8743"/>
              <w:tab w:val="right" w:pos="9026" w:leader="dot"/>
            </w:tabs>
            <w:rPr/>
          </w:pPr>
          <w:hyperlink w:anchor="__RefHeading___Toc542661_1878427129">
            <w:r>
              <w:rPr>
                <w:webHidden/>
                <w:rStyle w:val="IndexLink"/>
                <w:rtl w:val="true"/>
              </w:rPr>
              <w:t xml:space="preserve">نگاهی به </w:t>
            </w:r>
            <w:r>
              <w:rPr>
                <w:rStyle w:val="IndexLink"/>
                <w:rtl w:val="true"/>
              </w:rPr>
              <w:t>«</w:t>
            </w:r>
            <w:r>
              <w:rPr>
                <w:rStyle w:val="IndexLink"/>
                <w:rtl w:val="true"/>
              </w:rPr>
              <w:t>التعلیقة علی الکافی</w:t>
            </w:r>
            <w:r>
              <w:rPr>
                <w:rStyle w:val="IndexLink"/>
                <w:rtl w:val="true"/>
              </w:rPr>
              <w:t xml:space="preserve">» </w:t>
            </w:r>
            <w:r>
              <w:rPr>
                <w:rStyle w:val="IndexLink"/>
                <w:rtl w:val="true"/>
              </w:rPr>
              <w:t>میرداماد</w:t>
            </w:r>
            <w:r>
              <w:rPr>
                <w:rStyle w:val="IndexLink"/>
                <w:rtl w:val="true"/>
              </w:rPr>
              <w:tab/>
            </w:r>
            <w:r>
              <w:rPr>
                <w:rStyle w:val="IndexLink"/>
              </w:rPr>
              <w:t>314</w:t>
            </w:r>
          </w:hyperlink>
        </w:p>
        <w:p>
          <w:pPr>
            <w:pStyle w:val="Contents3"/>
            <w:tabs>
              <w:tab w:val="clear" w:pos="8459"/>
              <w:tab w:val="right" w:pos="9026" w:leader="dot"/>
            </w:tabs>
            <w:rPr/>
          </w:pPr>
          <w:hyperlink w:anchor="__RefHeading___Toc542663_1878427129">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542665_1878427129">
            <w:r>
              <w:rPr>
                <w:webHidden/>
                <w:rStyle w:val="IndexLink"/>
                <w:rtl w:val="true"/>
              </w:rPr>
              <w:t>چکیده</w:t>
            </w:r>
            <w:r>
              <w:rPr>
                <w:rStyle w:val="IndexLink"/>
                <w:rtl w:val="true"/>
              </w:rPr>
              <w:tab/>
            </w:r>
            <w:r>
              <w:rPr>
                <w:rStyle w:val="IndexLink"/>
              </w:rPr>
              <w:t>314</w:t>
            </w:r>
          </w:hyperlink>
        </w:p>
        <w:p>
          <w:pPr>
            <w:pStyle w:val="Contents3"/>
            <w:tabs>
              <w:tab w:val="clear" w:pos="8459"/>
              <w:tab w:val="right" w:pos="9026" w:leader="dot"/>
            </w:tabs>
            <w:rPr/>
          </w:pPr>
          <w:hyperlink w:anchor="__RefHeading___Toc542667_1878427129">
            <w:r>
              <w:rPr>
                <w:webHidden/>
                <w:rStyle w:val="IndexLink"/>
                <w:rtl w:val="true"/>
              </w:rPr>
              <w:t>مباحث کتاب</w:t>
            </w:r>
            <w:r>
              <w:rPr>
                <w:rStyle w:val="IndexLink"/>
                <w:rtl w:val="true"/>
              </w:rPr>
              <w:tab/>
            </w:r>
            <w:r>
              <w:rPr>
                <w:rStyle w:val="IndexLink"/>
              </w:rPr>
              <w:t>315</w:t>
            </w:r>
          </w:hyperlink>
        </w:p>
        <w:p>
          <w:pPr>
            <w:pStyle w:val="Contents3"/>
            <w:tabs>
              <w:tab w:val="clear" w:pos="8459"/>
              <w:tab w:val="right" w:pos="9026" w:leader="dot"/>
            </w:tabs>
            <w:rPr/>
          </w:pPr>
          <w:hyperlink w:anchor="__RefHeading___Toc542669_1878427129">
            <w:r>
              <w:rPr>
                <w:webHidden/>
                <w:rStyle w:val="IndexLink"/>
                <w:rtl w:val="true"/>
              </w:rPr>
              <w:t>نمونه هایی از تعلیقات میرداماد</w:t>
            </w:r>
            <w:r>
              <w:rPr>
                <w:rStyle w:val="IndexLink"/>
                <w:rtl w:val="true"/>
              </w:rPr>
              <w:tab/>
            </w:r>
            <w:r>
              <w:rPr>
                <w:rStyle w:val="IndexLink"/>
              </w:rPr>
              <w:t>316</w:t>
            </w:r>
          </w:hyperlink>
        </w:p>
        <w:p>
          <w:pPr>
            <w:pStyle w:val="Contents4"/>
            <w:tabs>
              <w:tab w:val="clear" w:pos="8176"/>
              <w:tab w:val="right" w:pos="9026" w:leader="dot"/>
            </w:tabs>
            <w:rPr/>
          </w:pPr>
          <w:hyperlink w:anchor="__RefHeading___Toc542671_1878427129">
            <w:r>
              <w:rPr>
                <w:webHidden/>
                <w:rStyle w:val="IndexLink"/>
                <w:rtl w:val="true"/>
              </w:rPr>
              <w:t>کتاب العقل والجهل</w:t>
            </w:r>
            <w:r>
              <w:rPr>
                <w:rStyle w:val="IndexLink"/>
                <w:rtl w:val="true"/>
              </w:rPr>
              <w:tab/>
            </w:r>
            <w:r>
              <w:rPr>
                <w:rStyle w:val="IndexLink"/>
              </w:rPr>
              <w:t>316</w:t>
            </w:r>
          </w:hyperlink>
        </w:p>
        <w:p>
          <w:pPr>
            <w:pStyle w:val="Contents4"/>
            <w:tabs>
              <w:tab w:val="clear" w:pos="8176"/>
              <w:tab w:val="right" w:pos="9026" w:leader="dot"/>
            </w:tabs>
            <w:rPr/>
          </w:pPr>
          <w:hyperlink w:anchor="__RefHeading___Toc542673_1878427129">
            <w:r>
              <w:rPr>
                <w:webHidden/>
                <w:rStyle w:val="IndexLink"/>
                <w:rtl w:val="true"/>
              </w:rPr>
              <w:t>کتاب فضل العلم</w:t>
            </w:r>
            <w:r>
              <w:rPr>
                <w:rStyle w:val="IndexLink"/>
                <w:rtl w:val="true"/>
              </w:rPr>
              <w:tab/>
            </w:r>
            <w:r>
              <w:rPr>
                <w:rStyle w:val="IndexLink"/>
              </w:rPr>
              <w:t>317</w:t>
            </w:r>
          </w:hyperlink>
        </w:p>
        <w:p>
          <w:pPr>
            <w:pStyle w:val="Contents4"/>
            <w:tabs>
              <w:tab w:val="clear" w:pos="8176"/>
              <w:tab w:val="right" w:pos="9026" w:leader="dot"/>
            </w:tabs>
            <w:rPr/>
          </w:pPr>
          <w:hyperlink w:anchor="__RefHeading___Toc542675_1878427129">
            <w:r>
              <w:rPr>
                <w:webHidden/>
                <w:rStyle w:val="IndexLink"/>
                <w:rtl w:val="true"/>
              </w:rPr>
              <w:t>کتاب التوحید</w:t>
            </w:r>
            <w:r>
              <w:rPr>
                <w:rStyle w:val="IndexLink"/>
                <w:rtl w:val="true"/>
              </w:rPr>
              <w:tab/>
            </w:r>
            <w:r>
              <w:rPr>
                <w:rStyle w:val="IndexLink"/>
              </w:rPr>
              <w:t>319</w:t>
            </w:r>
          </w:hyperlink>
        </w:p>
        <w:p>
          <w:pPr>
            <w:pStyle w:val="Contents4"/>
            <w:tabs>
              <w:tab w:val="clear" w:pos="8176"/>
              <w:tab w:val="right" w:pos="9026" w:leader="dot"/>
            </w:tabs>
            <w:rPr/>
          </w:pPr>
          <w:hyperlink w:anchor="__RefHeading___Toc542677_1878427129">
            <w:r>
              <w:rPr>
                <w:webHidden/>
                <w:rStyle w:val="IndexLink"/>
                <w:rtl w:val="true"/>
              </w:rPr>
              <w:t>باب حدوث العالم و اثبات المحدث</w:t>
            </w:r>
            <w:r>
              <w:rPr>
                <w:rStyle w:val="IndexLink"/>
                <w:rtl w:val="true"/>
              </w:rPr>
              <w:tab/>
            </w:r>
            <w:r>
              <w:rPr>
                <w:rStyle w:val="IndexLink"/>
              </w:rPr>
              <w:t>319</w:t>
            </w:r>
          </w:hyperlink>
        </w:p>
        <w:p>
          <w:pPr>
            <w:pStyle w:val="Contents4"/>
            <w:tabs>
              <w:tab w:val="clear" w:pos="8176"/>
              <w:tab w:val="right" w:pos="9026" w:leader="dot"/>
            </w:tabs>
            <w:rPr/>
          </w:pPr>
          <w:hyperlink w:anchor="__RefHeading___Toc542679_1878427129">
            <w:r>
              <w:rPr>
                <w:webHidden/>
                <w:rStyle w:val="IndexLink"/>
                <w:rtl w:val="true"/>
              </w:rPr>
              <w:t>کتاب الحجة</w:t>
            </w:r>
            <w:r>
              <w:rPr>
                <w:rStyle w:val="IndexLink"/>
                <w:rtl w:val="true"/>
              </w:rPr>
              <w:tab/>
            </w:r>
            <w:r>
              <w:rPr>
                <w:rStyle w:val="IndexLink"/>
              </w:rPr>
              <w:t>324</w:t>
            </w:r>
          </w:hyperlink>
        </w:p>
        <w:p>
          <w:pPr>
            <w:pStyle w:val="Contents2"/>
            <w:tabs>
              <w:tab w:val="clear" w:pos="8743"/>
              <w:tab w:val="right" w:pos="9026" w:leader="dot"/>
            </w:tabs>
            <w:rPr/>
          </w:pPr>
          <w:hyperlink w:anchor="__RefHeading___Toc542681_1878427129">
            <w:r>
              <w:rPr>
                <w:webHidden/>
                <w:rStyle w:val="IndexLink"/>
                <w:rtl w:val="true"/>
              </w:rPr>
              <w:t xml:space="preserve">نگاهی به </w:t>
            </w:r>
            <w:r>
              <w:rPr>
                <w:rStyle w:val="IndexLink"/>
                <w:rtl w:val="true"/>
              </w:rPr>
              <w:t>«</w:t>
            </w:r>
            <w:r>
              <w:rPr>
                <w:rStyle w:val="IndexLink"/>
                <w:rtl w:val="true"/>
              </w:rPr>
              <w:t>الرواشح السماویه</w:t>
            </w:r>
            <w:r>
              <w:rPr>
                <w:rStyle w:val="IndexLink"/>
                <w:rtl w:val="true"/>
              </w:rPr>
              <w:t xml:space="preserve">» </w:t>
            </w:r>
            <w:r>
              <w:rPr>
                <w:rStyle w:val="IndexLink"/>
                <w:rtl w:val="true"/>
              </w:rPr>
              <w:t xml:space="preserve">میرداماد </w:t>
            </w:r>
            <w:r>
              <w:rPr>
                <w:rStyle w:val="IndexLink"/>
                <w:rtl w:val="true"/>
              </w:rPr>
              <w:t>(</w:t>
            </w:r>
            <w:r>
              <w:rPr>
                <w:rStyle w:val="IndexLink"/>
                <w:rtl w:val="true"/>
              </w:rPr>
              <w:t>م</w:t>
            </w:r>
            <w:r>
              <w:rPr>
                <w:rStyle w:val="IndexLink"/>
              </w:rPr>
              <w:t>1041</w:t>
            </w:r>
            <w:r>
              <w:rPr>
                <w:rStyle w:val="IndexLink"/>
                <w:rtl w:val="true"/>
              </w:rPr>
              <w:t>ق</w:t>
            </w:r>
            <w:r>
              <w:rPr>
                <w:rStyle w:val="IndexLink"/>
                <w:rtl w:val="true"/>
              </w:rPr>
              <w:t>)</w:t>
              <w:tab/>
            </w:r>
            <w:r>
              <w:rPr>
                <w:rStyle w:val="IndexLink"/>
              </w:rPr>
              <w:t>326</w:t>
            </w:r>
          </w:hyperlink>
        </w:p>
        <w:p>
          <w:pPr>
            <w:pStyle w:val="Contents3"/>
            <w:tabs>
              <w:tab w:val="clear" w:pos="8459"/>
              <w:tab w:val="right" w:pos="9026" w:leader="dot"/>
            </w:tabs>
            <w:rPr/>
          </w:pPr>
          <w:hyperlink w:anchor="__RefHeading___Toc542683_1878427129">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542685_1878427129">
            <w:r>
              <w:rPr>
                <w:webHidden/>
                <w:rStyle w:val="IndexLink"/>
                <w:rtl w:val="true"/>
              </w:rPr>
              <w:t>چکیده</w:t>
            </w:r>
            <w:r>
              <w:rPr>
                <w:rStyle w:val="IndexLink"/>
                <w:rtl w:val="true"/>
              </w:rPr>
              <w:tab/>
            </w:r>
            <w:r>
              <w:rPr>
                <w:rStyle w:val="IndexLink"/>
              </w:rPr>
              <w:t>326</w:t>
            </w:r>
          </w:hyperlink>
        </w:p>
        <w:p>
          <w:pPr>
            <w:pStyle w:val="Contents3"/>
            <w:tabs>
              <w:tab w:val="clear" w:pos="8459"/>
              <w:tab w:val="right" w:pos="9026" w:leader="dot"/>
            </w:tabs>
            <w:rPr/>
          </w:pPr>
          <w:hyperlink w:anchor="__RefHeading___Toc542687_1878427129">
            <w:r>
              <w:rPr>
                <w:webHidden/>
                <w:rStyle w:val="IndexLink"/>
                <w:rtl w:val="true"/>
              </w:rPr>
              <w:t>اخبار محرّف</w:t>
            </w:r>
            <w:r>
              <w:rPr>
                <w:rStyle w:val="IndexLink"/>
                <w:rtl w:val="true"/>
              </w:rPr>
              <w:tab/>
            </w:r>
            <w:r>
              <w:rPr>
                <w:rStyle w:val="IndexLink"/>
              </w:rPr>
              <w:t>332</w:t>
            </w:r>
          </w:hyperlink>
        </w:p>
        <w:p>
          <w:pPr>
            <w:pStyle w:val="Contents3"/>
            <w:tabs>
              <w:tab w:val="clear" w:pos="8459"/>
              <w:tab w:val="right" w:pos="9026" w:leader="dot"/>
            </w:tabs>
            <w:rPr/>
          </w:pPr>
          <w:hyperlink w:anchor="__RefHeading___Toc542689_1878427129">
            <w:r>
              <w:rPr>
                <w:webHidden/>
                <w:rStyle w:val="IndexLink"/>
                <w:rtl w:val="true"/>
              </w:rPr>
              <w:t>احادیث مصحّف</w:t>
            </w:r>
            <w:r>
              <w:rPr>
                <w:rStyle w:val="IndexLink"/>
                <w:rtl w:val="true"/>
              </w:rPr>
              <w:tab/>
            </w:r>
            <w:r>
              <w:rPr>
                <w:rStyle w:val="IndexLink"/>
              </w:rPr>
              <w:t>333</w:t>
            </w:r>
          </w:hyperlink>
        </w:p>
        <w:p>
          <w:pPr>
            <w:pStyle w:val="Contents3"/>
            <w:tabs>
              <w:tab w:val="clear" w:pos="8459"/>
              <w:tab w:val="right" w:pos="9026" w:leader="dot"/>
            </w:tabs>
            <w:rPr/>
          </w:pPr>
          <w:hyperlink w:anchor="__RefHeading___Toc542691_1878427129">
            <w:r>
              <w:rPr>
                <w:webHidden/>
                <w:rStyle w:val="IndexLink"/>
                <w:rtl w:val="true"/>
              </w:rPr>
              <w:t>احادیث موضوع</w:t>
            </w:r>
            <w:r>
              <w:rPr>
                <w:rStyle w:val="IndexLink"/>
                <w:rtl w:val="true"/>
              </w:rPr>
              <w:tab/>
            </w:r>
            <w:r>
              <w:rPr>
                <w:rStyle w:val="IndexLink"/>
              </w:rPr>
              <w:t>334</w:t>
            </w:r>
          </w:hyperlink>
        </w:p>
        <w:p>
          <w:pPr>
            <w:pStyle w:val="Contents2"/>
            <w:tabs>
              <w:tab w:val="clear" w:pos="8743"/>
              <w:tab w:val="right" w:pos="9026" w:leader="dot"/>
            </w:tabs>
            <w:rPr/>
          </w:pPr>
          <w:hyperlink w:anchor="__RefHeading___Toc542693_1878427129">
            <w:r>
              <w:rPr>
                <w:webHidden/>
                <w:rStyle w:val="IndexLink"/>
                <w:rtl w:val="true"/>
              </w:rPr>
              <w:t>نگاهی به شرح صدر المتألهین بر اصول الکافی</w:t>
            </w:r>
            <w:r>
              <w:rPr>
                <w:rStyle w:val="IndexLink"/>
                <w:rtl w:val="true"/>
              </w:rPr>
              <w:tab/>
            </w:r>
            <w:r>
              <w:rPr>
                <w:rStyle w:val="IndexLink"/>
              </w:rPr>
              <w:t>338</w:t>
            </w:r>
          </w:hyperlink>
        </w:p>
        <w:p>
          <w:pPr>
            <w:pStyle w:val="Contents3"/>
            <w:tabs>
              <w:tab w:val="clear" w:pos="8459"/>
              <w:tab w:val="right" w:pos="9026" w:leader="dot"/>
            </w:tabs>
            <w:rPr/>
          </w:pPr>
          <w:hyperlink w:anchor="__RefHeading___Toc542695_187842712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542697_1878427129">
            <w:r>
              <w:rPr>
                <w:webHidden/>
                <w:rStyle w:val="IndexLink"/>
                <w:rtl w:val="true"/>
              </w:rPr>
              <w:t>چکیده</w:t>
            </w:r>
            <w:r>
              <w:rPr>
                <w:rStyle w:val="IndexLink"/>
                <w:rtl w:val="true"/>
              </w:rPr>
              <w:tab/>
            </w:r>
            <w:r>
              <w:rPr>
                <w:rStyle w:val="IndexLink"/>
              </w:rPr>
              <w:t>338</w:t>
            </w:r>
          </w:hyperlink>
        </w:p>
        <w:p>
          <w:pPr>
            <w:pStyle w:val="Contents3"/>
            <w:tabs>
              <w:tab w:val="clear" w:pos="8459"/>
              <w:tab w:val="right" w:pos="9026" w:leader="dot"/>
            </w:tabs>
            <w:rPr/>
          </w:pPr>
          <w:hyperlink w:anchor="__RefHeading___Toc542699_1878427129">
            <w:r>
              <w:rPr>
                <w:webHidden/>
                <w:rStyle w:val="IndexLink"/>
                <w:rtl w:val="true"/>
              </w:rPr>
              <w:t>مدخل</w:t>
            </w:r>
            <w:r>
              <w:rPr>
                <w:rStyle w:val="IndexLink"/>
                <w:rtl w:val="true"/>
              </w:rPr>
              <w:tab/>
            </w:r>
            <w:r>
              <w:rPr>
                <w:rStyle w:val="IndexLink"/>
              </w:rPr>
              <w:t>338</w:t>
            </w:r>
          </w:hyperlink>
        </w:p>
        <w:p>
          <w:pPr>
            <w:pStyle w:val="Contents3"/>
            <w:tabs>
              <w:tab w:val="clear" w:pos="8459"/>
              <w:tab w:val="right" w:pos="9026" w:leader="dot"/>
            </w:tabs>
            <w:rPr/>
          </w:pPr>
          <w:hyperlink w:anchor="__RefHeading___Toc542701_1878427129">
            <w:r>
              <w:rPr>
                <w:webHidden/>
                <w:rStyle w:val="IndexLink"/>
                <w:rtl w:val="true"/>
              </w:rPr>
              <w:t>نگاهی کلی به شرح اُصول الکافی</w:t>
            </w:r>
            <w:r>
              <w:rPr>
                <w:rStyle w:val="IndexLink"/>
                <w:rtl w:val="true"/>
              </w:rPr>
              <w:tab/>
            </w:r>
            <w:r>
              <w:rPr>
                <w:rStyle w:val="IndexLink"/>
              </w:rPr>
              <w:t>340</w:t>
            </w:r>
          </w:hyperlink>
        </w:p>
        <w:p>
          <w:pPr>
            <w:pStyle w:val="Contents3"/>
            <w:tabs>
              <w:tab w:val="clear" w:pos="8459"/>
              <w:tab w:val="right" w:pos="9026" w:leader="dot"/>
            </w:tabs>
            <w:rPr/>
          </w:pPr>
          <w:hyperlink w:anchor="__RefHeading___Toc542703_1878427129">
            <w:r>
              <w:rPr>
                <w:webHidden/>
                <w:rStyle w:val="IndexLink"/>
                <w:rtl w:val="true"/>
              </w:rPr>
              <w:t>مشرب حدیثی ملّاصدرا</w:t>
            </w:r>
            <w:r>
              <w:rPr>
                <w:rStyle w:val="IndexLink"/>
                <w:rtl w:val="true"/>
              </w:rPr>
              <w:tab/>
            </w:r>
            <w:r>
              <w:rPr>
                <w:rStyle w:val="IndexLink"/>
              </w:rPr>
              <w:t>343</w:t>
            </w:r>
          </w:hyperlink>
        </w:p>
        <w:p>
          <w:pPr>
            <w:pStyle w:val="Contents3"/>
            <w:tabs>
              <w:tab w:val="clear" w:pos="8459"/>
              <w:tab w:val="right" w:pos="9026" w:leader="dot"/>
            </w:tabs>
            <w:rPr/>
          </w:pPr>
          <w:hyperlink w:anchor="__RefHeading___Toc542705_1878427129">
            <w:r>
              <w:rPr>
                <w:webHidden/>
                <w:rStyle w:val="IndexLink"/>
                <w:rtl w:val="true"/>
              </w:rPr>
              <w:t>نگرش های عرفانی در شرح ملّا صدرا</w:t>
            </w:r>
            <w:r>
              <w:rPr>
                <w:rStyle w:val="IndexLink"/>
                <w:rtl w:val="true"/>
              </w:rPr>
              <w:tab/>
            </w:r>
            <w:r>
              <w:rPr>
                <w:rStyle w:val="IndexLink"/>
              </w:rPr>
              <w:t>345</w:t>
            </w:r>
          </w:hyperlink>
        </w:p>
        <w:p>
          <w:pPr>
            <w:pStyle w:val="Contents3"/>
            <w:tabs>
              <w:tab w:val="clear" w:pos="8459"/>
              <w:tab w:val="right" w:pos="9026" w:leader="dot"/>
            </w:tabs>
            <w:rPr/>
          </w:pPr>
          <w:hyperlink w:anchor="__RefHeading___Toc542707_1878427129">
            <w:r>
              <w:rPr>
                <w:webHidden/>
                <w:rStyle w:val="IndexLink"/>
                <w:rtl w:val="true"/>
              </w:rPr>
              <w:t>ویژگی های کتاب</w:t>
            </w:r>
            <w:r>
              <w:rPr>
                <w:rStyle w:val="IndexLink"/>
                <w:rtl w:val="true"/>
              </w:rPr>
              <w:tab/>
            </w:r>
            <w:r>
              <w:rPr>
                <w:rStyle w:val="IndexLink"/>
              </w:rPr>
              <w:t>346</w:t>
            </w:r>
          </w:hyperlink>
        </w:p>
        <w:p>
          <w:pPr>
            <w:pStyle w:val="Contents4"/>
            <w:tabs>
              <w:tab w:val="clear" w:pos="8176"/>
              <w:tab w:val="right" w:pos="9026" w:leader="dot"/>
            </w:tabs>
            <w:rPr/>
          </w:pPr>
          <w:hyperlink w:anchor="__RefHeading___Toc542709_1878427129">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542711_1878427129">
            <w:r>
              <w:rPr>
                <w:webHidden/>
                <w:rStyle w:val="IndexLink"/>
              </w:rPr>
              <w:t>1</w:t>
            </w:r>
            <w:r>
              <w:rPr>
                <w:rStyle w:val="IndexLink"/>
                <w:rtl w:val="true"/>
              </w:rPr>
              <w:t xml:space="preserve">. </w:t>
            </w:r>
            <w:r>
              <w:rPr>
                <w:rStyle w:val="IndexLink"/>
                <w:rtl w:val="true"/>
              </w:rPr>
              <w:t>ارائه بحث‌های مبسوط و دقیق رجالی</w:t>
            </w:r>
            <w:r>
              <w:rPr>
                <w:rStyle w:val="IndexLink"/>
                <w:rtl w:val="true"/>
              </w:rPr>
              <w:tab/>
            </w:r>
            <w:r>
              <w:rPr>
                <w:rStyle w:val="IndexLink"/>
              </w:rPr>
              <w:t>347</w:t>
            </w:r>
          </w:hyperlink>
        </w:p>
        <w:p>
          <w:pPr>
            <w:pStyle w:val="Contents4"/>
            <w:tabs>
              <w:tab w:val="clear" w:pos="8176"/>
              <w:tab w:val="right" w:pos="9026" w:leader="dot"/>
            </w:tabs>
            <w:rPr/>
          </w:pPr>
          <w:hyperlink w:anchor="__RefHeading___Toc542713_1878427129">
            <w:r>
              <w:rPr>
                <w:webHidden/>
                <w:rStyle w:val="IndexLink"/>
              </w:rPr>
              <w:t>2</w:t>
            </w:r>
            <w:r>
              <w:rPr>
                <w:rStyle w:val="IndexLink"/>
                <w:rtl w:val="true"/>
              </w:rPr>
              <w:t xml:space="preserve">. </w:t>
            </w:r>
            <w:r>
              <w:rPr>
                <w:rStyle w:val="IndexLink"/>
                <w:rtl w:val="true"/>
              </w:rPr>
              <w:t>یادکرد دانش‌های حدیثی</w:t>
            </w:r>
            <w:r>
              <w:rPr>
                <w:rStyle w:val="IndexLink"/>
                <w:rtl w:val="true"/>
              </w:rPr>
              <w:tab/>
            </w:r>
            <w:r>
              <w:rPr>
                <w:rStyle w:val="IndexLink"/>
              </w:rPr>
              <w:t>348</w:t>
            </w:r>
          </w:hyperlink>
        </w:p>
        <w:p>
          <w:pPr>
            <w:pStyle w:val="Contents4"/>
            <w:tabs>
              <w:tab w:val="clear" w:pos="8176"/>
              <w:tab w:val="right" w:pos="9026" w:leader="dot"/>
            </w:tabs>
            <w:rPr/>
          </w:pPr>
          <w:hyperlink w:anchor="__RefHeading___Toc542715_1878427129">
            <w:r>
              <w:rPr>
                <w:webHidden/>
                <w:rStyle w:val="IndexLink"/>
              </w:rPr>
              <w:t>3</w:t>
            </w:r>
            <w:r>
              <w:rPr>
                <w:rStyle w:val="IndexLink"/>
                <w:rtl w:val="true"/>
              </w:rPr>
              <w:t xml:space="preserve">. </w:t>
            </w:r>
            <w:r>
              <w:rPr>
                <w:rStyle w:val="IndexLink"/>
                <w:rtl w:val="true"/>
              </w:rPr>
              <w:t>شرح و بسط کامل روایات</w:t>
            </w:r>
            <w:r>
              <w:rPr>
                <w:rStyle w:val="IndexLink"/>
                <w:rtl w:val="true"/>
              </w:rPr>
              <w:tab/>
            </w:r>
            <w:r>
              <w:rPr>
                <w:rStyle w:val="IndexLink"/>
              </w:rPr>
              <w:t>349</w:t>
            </w:r>
          </w:hyperlink>
        </w:p>
        <w:p>
          <w:pPr>
            <w:pStyle w:val="Contents4"/>
            <w:tabs>
              <w:tab w:val="clear" w:pos="8176"/>
              <w:tab w:val="right" w:pos="9026" w:leader="dot"/>
            </w:tabs>
            <w:rPr/>
          </w:pPr>
          <w:hyperlink w:anchor="__RefHeading___Toc542717_1878427129">
            <w:r>
              <w:rPr>
                <w:webHidden/>
                <w:rStyle w:val="IndexLink"/>
              </w:rPr>
              <w:t>4</w:t>
            </w:r>
            <w:r>
              <w:rPr>
                <w:rStyle w:val="IndexLink"/>
                <w:rtl w:val="true"/>
              </w:rPr>
              <w:t xml:space="preserve">. </w:t>
            </w:r>
            <w:r>
              <w:rPr>
                <w:rStyle w:val="IndexLink"/>
                <w:rtl w:val="true"/>
              </w:rPr>
              <w:t>توجه به دیدگاه‌های مختلف</w:t>
            </w:r>
            <w:r>
              <w:rPr>
                <w:rStyle w:val="IndexLink"/>
                <w:rtl w:val="true"/>
              </w:rPr>
              <w:tab/>
            </w:r>
            <w:r>
              <w:rPr>
                <w:rStyle w:val="IndexLink"/>
              </w:rPr>
              <w:t>350</w:t>
            </w:r>
          </w:hyperlink>
        </w:p>
        <w:p>
          <w:pPr>
            <w:pStyle w:val="Contents4"/>
            <w:tabs>
              <w:tab w:val="clear" w:pos="8176"/>
              <w:tab w:val="right" w:pos="9026" w:leader="dot"/>
            </w:tabs>
            <w:rPr/>
          </w:pPr>
          <w:hyperlink w:anchor="__RefHeading___Toc542719_1878427129">
            <w:r>
              <w:rPr>
                <w:webHidden/>
                <w:rStyle w:val="IndexLink"/>
              </w:rPr>
              <w:t>5</w:t>
            </w:r>
            <w:r>
              <w:rPr>
                <w:rStyle w:val="IndexLink"/>
                <w:rtl w:val="true"/>
              </w:rPr>
              <w:t xml:space="preserve">. </w:t>
            </w:r>
            <w:r>
              <w:rPr>
                <w:rStyle w:val="IndexLink"/>
                <w:rtl w:val="true"/>
              </w:rPr>
              <w:t>ابهام‌زدایی</w:t>
            </w:r>
            <w:r>
              <w:rPr>
                <w:rStyle w:val="IndexLink"/>
                <w:rtl w:val="true"/>
              </w:rPr>
              <w:tab/>
            </w:r>
            <w:r>
              <w:rPr>
                <w:rStyle w:val="IndexLink"/>
              </w:rPr>
              <w:t>351</w:t>
            </w:r>
          </w:hyperlink>
        </w:p>
        <w:p>
          <w:pPr>
            <w:pStyle w:val="Contents4"/>
            <w:tabs>
              <w:tab w:val="clear" w:pos="8176"/>
              <w:tab w:val="right" w:pos="9026" w:leader="dot"/>
            </w:tabs>
            <w:rPr/>
          </w:pPr>
          <w:hyperlink w:anchor="__RefHeading___Toc542721_1878427129">
            <w:r>
              <w:rPr>
                <w:webHidden/>
                <w:rStyle w:val="IndexLink"/>
              </w:rPr>
              <w:t>6</w:t>
            </w:r>
            <w:r>
              <w:rPr>
                <w:rStyle w:val="IndexLink"/>
                <w:rtl w:val="true"/>
              </w:rPr>
              <w:t xml:space="preserve">. </w:t>
            </w:r>
            <w:r>
              <w:rPr>
                <w:rStyle w:val="IndexLink"/>
                <w:rtl w:val="true"/>
              </w:rPr>
              <w:t>برداشت‌های دقیق</w:t>
            </w:r>
            <w:r>
              <w:rPr>
                <w:rStyle w:val="IndexLink"/>
                <w:rtl w:val="true"/>
              </w:rPr>
              <w:tab/>
            </w:r>
            <w:r>
              <w:rPr>
                <w:rStyle w:val="IndexLink"/>
              </w:rPr>
              <w:t>353</w:t>
            </w:r>
          </w:hyperlink>
        </w:p>
        <w:p>
          <w:pPr>
            <w:pStyle w:val="Contents3"/>
            <w:tabs>
              <w:tab w:val="clear" w:pos="8459"/>
              <w:tab w:val="right" w:pos="9026" w:leader="dot"/>
            </w:tabs>
            <w:rPr/>
          </w:pPr>
          <w:hyperlink w:anchor="__RefHeading___Toc542723_1878427129">
            <w:r>
              <w:rPr>
                <w:webHidden/>
                <w:rStyle w:val="IndexLink"/>
                <w:rtl w:val="true"/>
              </w:rPr>
              <w:t>مبانی فهم حدیث</w:t>
            </w:r>
            <w:r>
              <w:rPr>
                <w:rStyle w:val="IndexLink"/>
                <w:rtl w:val="true"/>
              </w:rPr>
              <w:tab/>
            </w:r>
            <w:r>
              <w:rPr>
                <w:rStyle w:val="IndexLink"/>
              </w:rPr>
              <w:t>355</w:t>
            </w:r>
          </w:hyperlink>
        </w:p>
        <w:p>
          <w:pPr>
            <w:pStyle w:val="Contents4"/>
            <w:tabs>
              <w:tab w:val="clear" w:pos="8176"/>
              <w:tab w:val="right" w:pos="9026" w:leader="dot"/>
            </w:tabs>
            <w:rPr/>
          </w:pPr>
          <w:hyperlink w:anchor="__RefHeading___Toc542725_1878427129">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542727_1878427129">
            <w:r>
              <w:rPr>
                <w:webHidden/>
                <w:rStyle w:val="IndexLink"/>
              </w:rPr>
              <w:t>1</w:t>
            </w:r>
            <w:r>
              <w:rPr>
                <w:rStyle w:val="IndexLink"/>
                <w:rtl w:val="true"/>
              </w:rPr>
              <w:t xml:space="preserve">. </w:t>
            </w:r>
            <w:r>
              <w:rPr>
                <w:rStyle w:val="IndexLink"/>
                <w:rtl w:val="true"/>
              </w:rPr>
              <w:t>جایگاه سند در روایات معارف</w:t>
            </w:r>
            <w:r>
              <w:rPr>
                <w:rStyle w:val="IndexLink"/>
                <w:rtl w:val="true"/>
              </w:rPr>
              <w:tab/>
            </w:r>
            <w:r>
              <w:rPr>
                <w:rStyle w:val="IndexLink"/>
              </w:rPr>
              <w:t>356</w:t>
            </w:r>
          </w:hyperlink>
        </w:p>
        <w:p>
          <w:pPr>
            <w:pStyle w:val="Contents4"/>
            <w:tabs>
              <w:tab w:val="clear" w:pos="8176"/>
              <w:tab w:val="right" w:pos="9026" w:leader="dot"/>
            </w:tabs>
            <w:rPr/>
          </w:pPr>
          <w:hyperlink w:anchor="__RefHeading___Toc542729_1878427129">
            <w:r>
              <w:rPr>
                <w:webHidden/>
                <w:rStyle w:val="IndexLink"/>
              </w:rPr>
              <w:t>2</w:t>
            </w:r>
            <w:r>
              <w:rPr>
                <w:rStyle w:val="IndexLink"/>
                <w:rtl w:val="true"/>
              </w:rPr>
              <w:t xml:space="preserve">. </w:t>
            </w:r>
            <w:r>
              <w:rPr>
                <w:rStyle w:val="IndexLink"/>
                <w:rtl w:val="true"/>
              </w:rPr>
              <w:t>توجه به مفاهیم واژه‌ها در عصر صدور</w:t>
            </w:r>
            <w:r>
              <w:rPr>
                <w:rStyle w:val="IndexLink"/>
                <w:rtl w:val="true"/>
              </w:rPr>
              <w:tab/>
            </w:r>
            <w:r>
              <w:rPr>
                <w:rStyle w:val="IndexLink"/>
              </w:rPr>
              <w:t>359</w:t>
            </w:r>
          </w:hyperlink>
        </w:p>
        <w:p>
          <w:pPr>
            <w:pStyle w:val="Contents2"/>
            <w:tabs>
              <w:tab w:val="clear" w:pos="8743"/>
              <w:tab w:val="right" w:pos="9026" w:leader="dot"/>
            </w:tabs>
            <w:rPr/>
          </w:pPr>
          <w:hyperlink w:anchor="__RefHeading___Toc542731_1878427129">
            <w:r>
              <w:rPr>
                <w:webHidden/>
                <w:rStyle w:val="IndexLink"/>
                <w:rtl w:val="true"/>
              </w:rPr>
              <w:t xml:space="preserve">نگاهی به کتاب </w:t>
            </w:r>
            <w:r>
              <w:rPr>
                <w:rStyle w:val="IndexLink"/>
                <w:rtl w:val="true"/>
              </w:rPr>
              <w:t>«</w:t>
            </w:r>
            <w:r>
              <w:rPr>
                <w:rStyle w:val="IndexLink"/>
                <w:rtl w:val="true"/>
              </w:rPr>
              <w:t>شرح حدیث جنود عقل و جهل</w:t>
            </w:r>
            <w:r>
              <w:rPr>
                <w:rStyle w:val="IndexLink"/>
                <w:rtl w:val="true"/>
              </w:rPr>
              <w:t>»</w:t>
              <w:tab/>
            </w:r>
            <w:r>
              <w:rPr>
                <w:rStyle w:val="IndexLink"/>
              </w:rPr>
              <w:t>362</w:t>
            </w:r>
          </w:hyperlink>
        </w:p>
        <w:p>
          <w:pPr>
            <w:pStyle w:val="Contents3"/>
            <w:tabs>
              <w:tab w:val="clear" w:pos="8459"/>
              <w:tab w:val="right" w:pos="9026" w:leader="dot"/>
            </w:tabs>
            <w:rPr/>
          </w:pPr>
          <w:hyperlink w:anchor="__RefHeading___Toc542733_1878427129">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542735_1878427129">
            <w:r>
              <w:rPr>
                <w:webHidden/>
                <w:rStyle w:val="IndexLink"/>
                <w:rtl w:val="true"/>
              </w:rPr>
              <w:t>چکیده</w:t>
            </w:r>
            <w:r>
              <w:rPr>
                <w:rStyle w:val="IndexLink"/>
                <w:rtl w:val="true"/>
              </w:rPr>
              <w:tab/>
            </w:r>
            <w:r>
              <w:rPr>
                <w:rStyle w:val="IndexLink"/>
              </w:rPr>
              <w:t>362</w:t>
            </w:r>
          </w:hyperlink>
        </w:p>
        <w:p>
          <w:pPr>
            <w:pStyle w:val="Contents3"/>
            <w:tabs>
              <w:tab w:val="clear" w:pos="8459"/>
              <w:tab w:val="right" w:pos="9026" w:leader="dot"/>
            </w:tabs>
            <w:rPr/>
          </w:pPr>
          <w:hyperlink w:anchor="__RefHeading___Toc542737_1878427129">
            <w:r>
              <w:rPr>
                <w:webHidden/>
                <w:rStyle w:val="IndexLink"/>
                <w:rtl w:val="true"/>
              </w:rPr>
              <w:t>فصل نخست</w:t>
            </w:r>
            <w:r>
              <w:rPr>
                <w:rStyle w:val="IndexLink"/>
                <w:rtl w:val="true"/>
              </w:rPr>
              <w:t xml:space="preserve">: </w:t>
            </w:r>
            <w:r>
              <w:rPr>
                <w:rStyle w:val="IndexLink"/>
                <w:rtl w:val="true"/>
              </w:rPr>
              <w:t>مباحث اخلاقی</w:t>
            </w:r>
            <w:r>
              <w:rPr>
                <w:rStyle w:val="IndexLink"/>
                <w:rtl w:val="true"/>
              </w:rPr>
              <w:tab/>
            </w:r>
            <w:r>
              <w:rPr>
                <w:rStyle w:val="IndexLink"/>
              </w:rPr>
              <w:t>366</w:t>
            </w:r>
          </w:hyperlink>
        </w:p>
        <w:p>
          <w:pPr>
            <w:pStyle w:val="Contents4"/>
            <w:tabs>
              <w:tab w:val="clear" w:pos="8176"/>
              <w:tab w:val="right" w:pos="9026" w:leader="dot"/>
            </w:tabs>
            <w:rPr/>
          </w:pPr>
          <w:hyperlink w:anchor="__RefHeading___Toc542739_1878427129">
            <w:r>
              <w:rPr>
                <w:webHidden/>
                <w:rStyle w:val="IndexLink"/>
                <w:rtl w:val="true"/>
              </w:rPr>
              <w:t>انتقاد از شیوه‌های متداول تربیت اخلاقی</w:t>
            </w:r>
            <w:r>
              <w:rPr>
                <w:rStyle w:val="IndexLink"/>
                <w:rtl w:val="true"/>
              </w:rPr>
              <w:tab/>
            </w:r>
            <w:r>
              <w:rPr>
                <w:rStyle w:val="IndexLink"/>
              </w:rPr>
              <w:t>366</w:t>
            </w:r>
          </w:hyperlink>
        </w:p>
        <w:p>
          <w:pPr>
            <w:pStyle w:val="Contents4"/>
            <w:tabs>
              <w:tab w:val="clear" w:pos="8176"/>
              <w:tab w:val="right" w:pos="9026" w:leader="dot"/>
            </w:tabs>
            <w:rPr/>
          </w:pPr>
          <w:hyperlink w:anchor="__RefHeading___Toc542741_1878427129">
            <w:r>
              <w:rPr>
                <w:webHidden/>
                <w:rStyle w:val="IndexLink"/>
                <w:rtl w:val="true"/>
              </w:rPr>
              <w:t>اهمیّت اصلاح نفس</w:t>
            </w:r>
            <w:r>
              <w:rPr>
                <w:rStyle w:val="IndexLink"/>
                <w:rtl w:val="true"/>
              </w:rPr>
              <w:tab/>
            </w:r>
            <w:r>
              <w:rPr>
                <w:rStyle w:val="IndexLink"/>
              </w:rPr>
              <w:t>368</w:t>
            </w:r>
          </w:hyperlink>
        </w:p>
        <w:p>
          <w:pPr>
            <w:pStyle w:val="Contents4"/>
            <w:tabs>
              <w:tab w:val="clear" w:pos="8176"/>
              <w:tab w:val="right" w:pos="9026" w:leader="dot"/>
            </w:tabs>
            <w:rPr/>
          </w:pPr>
          <w:hyperlink w:anchor="__RefHeading___Toc542743_1878427129">
            <w:r>
              <w:rPr>
                <w:webHidden/>
                <w:rStyle w:val="IndexLink"/>
                <w:rtl w:val="true"/>
              </w:rPr>
              <w:t>اخلاق، قابل تغییر است</w:t>
            </w:r>
            <w:r>
              <w:rPr>
                <w:rStyle w:val="IndexLink"/>
                <w:rtl w:val="true"/>
              </w:rPr>
              <w:tab/>
            </w:r>
            <w:r>
              <w:rPr>
                <w:rStyle w:val="IndexLink"/>
              </w:rPr>
              <w:t>370</w:t>
            </w:r>
          </w:hyperlink>
        </w:p>
        <w:p>
          <w:pPr>
            <w:pStyle w:val="Contents4"/>
            <w:tabs>
              <w:tab w:val="clear" w:pos="8176"/>
              <w:tab w:val="right" w:pos="9026" w:leader="dot"/>
            </w:tabs>
            <w:rPr/>
          </w:pPr>
          <w:hyperlink w:anchor="__RefHeading___Toc542745_1878427129">
            <w:r>
              <w:rPr>
                <w:webHidden/>
                <w:rStyle w:val="IndexLink"/>
                <w:rtl w:val="true"/>
              </w:rPr>
              <w:t>توجّه به اصل تدریج در تربیت اخلاقی</w:t>
            </w:r>
            <w:r>
              <w:rPr>
                <w:rStyle w:val="IndexLink"/>
                <w:rtl w:val="true"/>
              </w:rPr>
              <w:tab/>
            </w:r>
            <w:r>
              <w:rPr>
                <w:rStyle w:val="IndexLink"/>
              </w:rPr>
              <w:t>372</w:t>
            </w:r>
          </w:hyperlink>
        </w:p>
        <w:p>
          <w:pPr>
            <w:pStyle w:val="Contents4"/>
            <w:tabs>
              <w:tab w:val="clear" w:pos="8176"/>
              <w:tab w:val="right" w:pos="9026" w:leader="dot"/>
            </w:tabs>
            <w:rPr/>
          </w:pPr>
          <w:hyperlink w:anchor="__RefHeading___Toc542747_1878427129">
            <w:r>
              <w:rPr>
                <w:webHidden/>
                <w:rStyle w:val="IndexLink"/>
                <w:rtl w:val="true"/>
              </w:rPr>
              <w:t>توجّه دادن به دوران جوانی به عنوان زمان مناسب تربیت اخلاقی</w:t>
            </w:r>
            <w:r>
              <w:rPr>
                <w:rStyle w:val="IndexLink"/>
                <w:rtl w:val="true"/>
              </w:rPr>
              <w:tab/>
            </w:r>
            <w:r>
              <w:rPr>
                <w:rStyle w:val="IndexLink"/>
              </w:rPr>
              <w:t>374</w:t>
            </w:r>
          </w:hyperlink>
        </w:p>
        <w:p>
          <w:pPr>
            <w:pStyle w:val="Contents4"/>
            <w:tabs>
              <w:tab w:val="clear" w:pos="8176"/>
              <w:tab w:val="right" w:pos="9026" w:leader="dot"/>
            </w:tabs>
            <w:rPr/>
          </w:pPr>
          <w:hyperlink w:anchor="__RefHeading___Toc542749_1878427129">
            <w:r>
              <w:rPr>
                <w:webHidden/>
                <w:rStyle w:val="IndexLink"/>
                <w:rtl w:val="true"/>
              </w:rPr>
              <w:t>تربیت عملی، کارآمدترین روش برای تربیت</w:t>
            </w:r>
            <w:r>
              <w:rPr>
                <w:rStyle w:val="IndexLink"/>
                <w:rtl w:val="true"/>
              </w:rPr>
              <w:tab/>
            </w:r>
            <w:r>
              <w:rPr>
                <w:rStyle w:val="IndexLink"/>
              </w:rPr>
              <w:t>375</w:t>
            </w:r>
          </w:hyperlink>
        </w:p>
        <w:p>
          <w:pPr>
            <w:pStyle w:val="Contents4"/>
            <w:tabs>
              <w:tab w:val="clear" w:pos="8176"/>
              <w:tab w:val="right" w:pos="9026" w:leader="dot"/>
            </w:tabs>
            <w:rPr/>
          </w:pPr>
          <w:hyperlink w:anchor="__RefHeading___Toc542751_1878427129">
            <w:r>
              <w:rPr>
                <w:webHidden/>
                <w:rStyle w:val="IndexLink"/>
                <w:rtl w:val="true"/>
              </w:rPr>
              <w:t>نظریه اعتدال طلایی</w:t>
            </w:r>
            <w:r>
              <w:rPr>
                <w:rStyle w:val="IndexLink"/>
                <w:rtl w:val="true"/>
              </w:rPr>
              <w:tab/>
            </w:r>
            <w:r>
              <w:rPr>
                <w:rStyle w:val="IndexLink"/>
              </w:rPr>
              <w:t>377</w:t>
            </w:r>
          </w:hyperlink>
        </w:p>
        <w:p>
          <w:pPr>
            <w:pStyle w:val="Contents3"/>
            <w:tabs>
              <w:tab w:val="clear" w:pos="8459"/>
              <w:tab w:val="right" w:pos="9026" w:leader="dot"/>
            </w:tabs>
            <w:rPr/>
          </w:pPr>
          <w:hyperlink w:anchor="__RefHeading___Toc542753_1878427129">
            <w:r>
              <w:rPr>
                <w:webHidden/>
                <w:rStyle w:val="IndexLink"/>
                <w:rtl w:val="true"/>
              </w:rPr>
              <w:t>فصل دوم</w:t>
            </w:r>
            <w:r>
              <w:rPr>
                <w:rStyle w:val="IndexLink"/>
                <w:rtl w:val="true"/>
              </w:rPr>
              <w:t xml:space="preserve">. </w:t>
            </w:r>
            <w:r>
              <w:rPr>
                <w:rStyle w:val="IndexLink"/>
                <w:rtl w:val="true"/>
              </w:rPr>
              <w:t>مباحث قرآنی</w:t>
            </w:r>
            <w:r>
              <w:rPr>
                <w:rStyle w:val="IndexLink"/>
                <w:rtl w:val="true"/>
              </w:rPr>
              <w:tab/>
            </w:r>
            <w:r>
              <w:rPr>
                <w:rStyle w:val="IndexLink"/>
              </w:rPr>
              <w:t>379</w:t>
            </w:r>
          </w:hyperlink>
        </w:p>
        <w:p>
          <w:pPr>
            <w:pStyle w:val="Contents4"/>
            <w:tabs>
              <w:tab w:val="clear" w:pos="8176"/>
              <w:tab w:val="right" w:pos="9026" w:leader="dot"/>
            </w:tabs>
            <w:rPr/>
          </w:pPr>
          <w:hyperlink w:anchor="__RefHeading___Toc542755_1878427129">
            <w:r>
              <w:rPr>
                <w:webHidden/>
                <w:rStyle w:val="IndexLink"/>
              </w:rPr>
              <w:t>1</w:t>
            </w:r>
            <w:r>
              <w:rPr>
                <w:rStyle w:val="IndexLink"/>
                <w:rtl w:val="true"/>
              </w:rPr>
              <w:t xml:space="preserve">. </w:t>
            </w:r>
            <w:r>
              <w:rPr>
                <w:rStyle w:val="IndexLink"/>
                <w:rtl w:val="true"/>
              </w:rPr>
              <w:t>فطرت</w:t>
            </w:r>
            <w:r>
              <w:rPr>
                <w:rStyle w:val="IndexLink"/>
                <w:rtl w:val="true"/>
              </w:rPr>
              <w:tab/>
            </w:r>
            <w:r>
              <w:rPr>
                <w:rStyle w:val="IndexLink"/>
              </w:rPr>
              <w:t>379</w:t>
            </w:r>
          </w:hyperlink>
        </w:p>
        <w:p>
          <w:pPr>
            <w:pStyle w:val="Contents4"/>
            <w:tabs>
              <w:tab w:val="clear" w:pos="8176"/>
              <w:tab w:val="right" w:pos="9026" w:leader="dot"/>
            </w:tabs>
            <w:rPr/>
          </w:pPr>
          <w:hyperlink w:anchor="__RefHeading___Toc542757_1878427129">
            <w:r>
              <w:rPr>
                <w:webHidden/>
                <w:rStyle w:val="IndexLink"/>
              </w:rPr>
              <w:t>2</w:t>
            </w:r>
            <w:r>
              <w:rPr>
                <w:rStyle w:val="IndexLink"/>
                <w:rtl w:val="true"/>
              </w:rPr>
              <w:t xml:space="preserve">. </w:t>
            </w:r>
            <w:r>
              <w:rPr>
                <w:rStyle w:val="IndexLink"/>
                <w:rtl w:val="true"/>
              </w:rPr>
              <w:t>سَرَیان علم در هستی</w:t>
            </w:r>
            <w:r>
              <w:rPr>
                <w:rStyle w:val="IndexLink"/>
                <w:rtl w:val="true"/>
              </w:rPr>
              <w:tab/>
            </w:r>
            <w:r>
              <w:rPr>
                <w:rStyle w:val="IndexLink"/>
              </w:rPr>
              <w:t>382</w:t>
            </w:r>
          </w:hyperlink>
        </w:p>
        <w:p>
          <w:pPr>
            <w:pStyle w:val="Contents4"/>
            <w:tabs>
              <w:tab w:val="clear" w:pos="8176"/>
              <w:tab w:val="right" w:pos="9026" w:leader="dot"/>
            </w:tabs>
            <w:rPr/>
          </w:pPr>
          <w:hyperlink w:anchor="__RefHeading___Toc542759_1878427129">
            <w:r>
              <w:rPr>
                <w:webHidden/>
                <w:rStyle w:val="IndexLink"/>
              </w:rPr>
              <w:t>3</w:t>
            </w:r>
            <w:r>
              <w:rPr>
                <w:rStyle w:val="IndexLink"/>
                <w:rtl w:val="true"/>
              </w:rPr>
              <w:t xml:space="preserve">. </w:t>
            </w:r>
            <w:r>
              <w:rPr>
                <w:rStyle w:val="IndexLink"/>
                <w:rtl w:val="true"/>
              </w:rPr>
              <w:t>سریان رحمت الهی</w:t>
            </w:r>
            <w:r>
              <w:rPr>
                <w:rStyle w:val="IndexLink"/>
                <w:rtl w:val="true"/>
              </w:rPr>
              <w:tab/>
            </w:r>
            <w:r>
              <w:rPr>
                <w:rStyle w:val="IndexLink"/>
              </w:rPr>
              <w:t>384</w:t>
            </w:r>
          </w:hyperlink>
        </w:p>
        <w:p>
          <w:pPr>
            <w:pStyle w:val="Contents3"/>
            <w:tabs>
              <w:tab w:val="clear" w:pos="8459"/>
              <w:tab w:val="right" w:pos="9026" w:leader="dot"/>
            </w:tabs>
            <w:rPr/>
          </w:pPr>
          <w:hyperlink w:anchor="__RefHeading___Toc542761_1878427129">
            <w:r>
              <w:rPr>
                <w:webHidden/>
                <w:rStyle w:val="IndexLink"/>
                <w:rtl w:val="true"/>
              </w:rPr>
              <w:t>فصل سوم</w:t>
            </w:r>
            <w:r>
              <w:rPr>
                <w:rStyle w:val="IndexLink"/>
                <w:rtl w:val="true"/>
              </w:rPr>
              <w:t xml:space="preserve">. </w:t>
            </w:r>
            <w:r>
              <w:rPr>
                <w:rStyle w:val="IndexLink"/>
                <w:rtl w:val="true"/>
              </w:rPr>
              <w:t>مباحث فلسفی عرفانی</w:t>
            </w:r>
            <w:r>
              <w:rPr>
                <w:rStyle w:val="IndexLink"/>
                <w:rtl w:val="true"/>
              </w:rPr>
              <w:tab/>
            </w:r>
            <w:r>
              <w:rPr>
                <w:rStyle w:val="IndexLink"/>
              </w:rPr>
              <w:t>386</w:t>
            </w:r>
          </w:hyperlink>
        </w:p>
        <w:p>
          <w:pPr>
            <w:pStyle w:val="Contents4"/>
            <w:tabs>
              <w:tab w:val="clear" w:pos="8176"/>
              <w:tab w:val="right" w:pos="9026" w:leader="dot"/>
            </w:tabs>
            <w:rPr/>
          </w:pPr>
          <w:hyperlink w:anchor="__RefHeading___Toc542763_1878427129">
            <w:r>
              <w:rPr>
                <w:webHidden/>
                <w:rStyle w:val="IndexLink"/>
              </w:rPr>
              <w:t>1</w:t>
            </w:r>
            <w:r>
              <w:rPr>
                <w:rStyle w:val="IndexLink"/>
                <w:rtl w:val="true"/>
              </w:rPr>
              <w:t xml:space="preserve">. </w:t>
            </w:r>
            <w:r>
              <w:rPr>
                <w:rStyle w:val="IndexLink"/>
                <w:rtl w:val="true"/>
              </w:rPr>
              <w:t>ضرورت وجود عقل مجرّد</w:t>
            </w:r>
            <w:r>
              <w:rPr>
                <w:rStyle w:val="IndexLink"/>
                <w:rtl w:val="true"/>
              </w:rPr>
              <w:tab/>
            </w:r>
            <w:r>
              <w:rPr>
                <w:rStyle w:val="IndexLink"/>
              </w:rPr>
              <w:t>386</w:t>
            </w:r>
          </w:hyperlink>
        </w:p>
        <w:p>
          <w:pPr>
            <w:pStyle w:val="Contents4"/>
            <w:tabs>
              <w:tab w:val="clear" w:pos="8176"/>
              <w:tab w:val="right" w:pos="9026" w:leader="dot"/>
            </w:tabs>
            <w:rPr/>
          </w:pPr>
          <w:hyperlink w:anchor="__RefHeading___Toc542765_1878427129">
            <w:r>
              <w:rPr>
                <w:webHidden/>
                <w:rStyle w:val="IndexLink"/>
              </w:rPr>
              <w:t>2</w:t>
            </w:r>
            <w:r>
              <w:rPr>
                <w:rStyle w:val="IndexLink"/>
                <w:rtl w:val="true"/>
              </w:rPr>
              <w:t xml:space="preserve">. </w:t>
            </w:r>
            <w:r>
              <w:rPr>
                <w:rStyle w:val="IndexLink"/>
                <w:rtl w:val="true"/>
              </w:rPr>
              <w:t>چگونگی اتّصاف خداوند به صفات کمالی</w:t>
            </w:r>
            <w:r>
              <w:rPr>
                <w:rStyle w:val="IndexLink"/>
                <w:rtl w:val="true"/>
              </w:rPr>
              <w:tab/>
            </w:r>
            <w:r>
              <w:rPr>
                <w:rStyle w:val="IndexLink"/>
              </w:rPr>
              <w:t>387</w:t>
            </w:r>
          </w:hyperlink>
        </w:p>
        <w:p>
          <w:pPr>
            <w:pStyle w:val="Contents4"/>
            <w:tabs>
              <w:tab w:val="clear" w:pos="8176"/>
              <w:tab w:val="right" w:pos="9026" w:leader="dot"/>
            </w:tabs>
            <w:rPr/>
          </w:pPr>
          <w:hyperlink w:anchor="__RefHeading___Toc542767_1878427129">
            <w:r>
              <w:rPr>
                <w:webHidden/>
                <w:rStyle w:val="IndexLink"/>
              </w:rPr>
              <w:t>3</w:t>
            </w:r>
            <w:r>
              <w:rPr>
                <w:rStyle w:val="IndexLink"/>
                <w:rtl w:val="true"/>
              </w:rPr>
              <w:t xml:space="preserve">. </w:t>
            </w:r>
            <w:r>
              <w:rPr>
                <w:rStyle w:val="IndexLink"/>
                <w:rtl w:val="true"/>
              </w:rPr>
              <w:t>مقامات عارفان</w:t>
            </w:r>
            <w:r>
              <w:rPr>
                <w:rStyle w:val="IndexLink"/>
                <w:rtl w:val="true"/>
              </w:rPr>
              <w:tab/>
            </w:r>
            <w:r>
              <w:rPr>
                <w:rStyle w:val="IndexLink"/>
              </w:rPr>
              <w:t>390</w:t>
            </w:r>
          </w:hyperlink>
        </w:p>
        <w:p>
          <w:pPr>
            <w:pStyle w:val="Contents5"/>
            <w:tabs>
              <w:tab w:val="clear" w:pos="7892"/>
              <w:tab w:val="right" w:pos="9026" w:leader="dot"/>
            </w:tabs>
            <w:rPr/>
          </w:pPr>
          <w:hyperlink w:anchor="__RefHeading___Toc542769_1878427129">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42771_1878427129">
            <w:r>
              <w:rPr>
                <w:webHidden/>
                <w:rStyle w:val="IndexLink"/>
                <w:rtl w:val="true"/>
              </w:rPr>
              <w:t>یک</w:t>
            </w:r>
            <w:r>
              <w:rPr>
                <w:rStyle w:val="IndexLink"/>
                <w:rtl w:val="true"/>
              </w:rPr>
              <w:t xml:space="preserve">. </w:t>
            </w:r>
            <w:r>
              <w:rPr>
                <w:rStyle w:val="IndexLink"/>
                <w:rtl w:val="true"/>
              </w:rPr>
              <w:t>اختصاص درک برخی از حقایق بلند، به عارفان</w:t>
            </w:r>
            <w:r>
              <w:rPr>
                <w:rStyle w:val="IndexLink"/>
                <w:rtl w:val="true"/>
              </w:rPr>
              <w:tab/>
            </w:r>
            <w:r>
              <w:rPr>
                <w:rStyle w:val="IndexLink"/>
              </w:rPr>
              <w:t>390</w:t>
            </w:r>
          </w:hyperlink>
        </w:p>
        <w:p>
          <w:pPr>
            <w:pStyle w:val="Contents5"/>
            <w:tabs>
              <w:tab w:val="clear" w:pos="7892"/>
              <w:tab w:val="right" w:pos="9026" w:leader="dot"/>
            </w:tabs>
            <w:rPr/>
          </w:pPr>
          <w:hyperlink w:anchor="__RefHeading___Toc542773_1878427129">
            <w:r>
              <w:rPr>
                <w:webHidden/>
                <w:rStyle w:val="IndexLink"/>
                <w:rtl w:val="true"/>
              </w:rPr>
              <w:t>دو</w:t>
            </w:r>
            <w:r>
              <w:rPr>
                <w:rStyle w:val="IndexLink"/>
                <w:rtl w:val="true"/>
              </w:rPr>
              <w:t xml:space="preserve">. </w:t>
            </w:r>
            <w:r>
              <w:rPr>
                <w:rStyle w:val="IndexLink"/>
                <w:rtl w:val="true"/>
              </w:rPr>
              <w:t>پایان‌ناپذیری خوف عارفان از تجلّیات اسمای جلال الهی</w:t>
            </w:r>
            <w:r>
              <w:rPr>
                <w:rStyle w:val="IndexLink"/>
                <w:rtl w:val="true"/>
              </w:rPr>
              <w:tab/>
            </w:r>
            <w:r>
              <w:rPr>
                <w:rStyle w:val="IndexLink"/>
              </w:rPr>
              <w:t>390</w:t>
            </w:r>
          </w:hyperlink>
        </w:p>
        <w:p>
          <w:pPr>
            <w:pStyle w:val="Contents5"/>
            <w:tabs>
              <w:tab w:val="clear" w:pos="7892"/>
              <w:tab w:val="right" w:pos="9026" w:leader="dot"/>
            </w:tabs>
            <w:rPr/>
          </w:pPr>
          <w:hyperlink w:anchor="__RefHeading___Toc542775_1878427129">
            <w:r>
              <w:rPr>
                <w:webHidden/>
                <w:rStyle w:val="IndexLink"/>
                <w:rtl w:val="true"/>
              </w:rPr>
              <w:t>سه</w:t>
            </w:r>
            <w:r>
              <w:rPr>
                <w:rStyle w:val="IndexLink"/>
                <w:rtl w:val="true"/>
              </w:rPr>
              <w:t xml:space="preserve">. </w:t>
            </w:r>
            <w:r>
              <w:rPr>
                <w:rStyle w:val="IndexLink"/>
                <w:rtl w:val="true"/>
              </w:rPr>
              <w:t>زهد عارفان</w:t>
            </w:r>
            <w:r>
              <w:rPr>
                <w:rStyle w:val="IndexLink"/>
                <w:rtl w:val="true"/>
              </w:rPr>
              <w:tab/>
            </w:r>
            <w:r>
              <w:rPr>
                <w:rStyle w:val="IndexLink"/>
              </w:rPr>
              <w:t>391</w:t>
            </w:r>
          </w:hyperlink>
        </w:p>
        <w:p>
          <w:pPr>
            <w:pStyle w:val="Contents5"/>
            <w:tabs>
              <w:tab w:val="clear" w:pos="7892"/>
              <w:tab w:val="right" w:pos="9026" w:leader="dot"/>
            </w:tabs>
            <w:rPr/>
          </w:pPr>
          <w:hyperlink w:anchor="__RefHeading___Toc542777_1878427129">
            <w:r>
              <w:rPr>
                <w:webHidden/>
                <w:rStyle w:val="IndexLink"/>
                <w:rtl w:val="true"/>
              </w:rPr>
              <w:t>چهار</w:t>
            </w:r>
            <w:r>
              <w:rPr>
                <w:rStyle w:val="IndexLink"/>
                <w:rtl w:val="true"/>
              </w:rPr>
              <w:t xml:space="preserve">. </w:t>
            </w:r>
            <w:r>
              <w:rPr>
                <w:rStyle w:val="IndexLink"/>
                <w:rtl w:val="true"/>
              </w:rPr>
              <w:t>صبر عارفان</w:t>
            </w:r>
            <w:r>
              <w:rPr>
                <w:rStyle w:val="IndexLink"/>
                <w:rtl w:val="true"/>
              </w:rPr>
              <w:tab/>
            </w:r>
            <w:r>
              <w:rPr>
                <w:rStyle w:val="IndexLink"/>
              </w:rPr>
              <w:t>392</w:t>
            </w:r>
          </w:hyperlink>
        </w:p>
        <w:p>
          <w:pPr>
            <w:pStyle w:val="Contents2"/>
            <w:tabs>
              <w:tab w:val="clear" w:pos="8743"/>
              <w:tab w:val="right" w:pos="9026" w:leader="dot"/>
            </w:tabs>
            <w:rPr/>
          </w:pPr>
          <w:hyperlink w:anchor="__RefHeading___Toc542779_1878427129">
            <w:r>
              <w:rPr>
                <w:webHidden/>
                <w:rStyle w:val="IndexLink"/>
                <w:rtl w:val="true"/>
              </w:rPr>
              <w:t xml:space="preserve">ده نکته دربارۀ </w:t>
            </w:r>
            <w:r>
              <w:rPr>
                <w:rStyle w:val="IndexLink"/>
                <w:rtl w:val="true"/>
              </w:rPr>
              <w:t>«</w:t>
            </w:r>
            <w:r>
              <w:rPr>
                <w:rStyle w:val="IndexLink"/>
                <w:rtl w:val="true"/>
              </w:rPr>
              <w:t>شرح اُصول کافی</w:t>
            </w:r>
            <w:r>
              <w:rPr>
                <w:rStyle w:val="IndexLink"/>
                <w:rtl w:val="true"/>
              </w:rPr>
              <w:t xml:space="preserve">» </w:t>
            </w:r>
            <w:r>
              <w:rPr>
                <w:rStyle w:val="IndexLink"/>
                <w:rtl w:val="true"/>
              </w:rPr>
              <w:t>ملّاصدرا</w:t>
            </w:r>
            <w:r>
              <w:rPr>
                <w:rStyle w:val="IndexLink"/>
                <w:rtl w:val="true"/>
              </w:rPr>
              <w:tab/>
            </w:r>
            <w:r>
              <w:rPr>
                <w:rStyle w:val="IndexLink"/>
              </w:rPr>
              <w:t>394</w:t>
            </w:r>
          </w:hyperlink>
        </w:p>
        <w:p>
          <w:pPr>
            <w:pStyle w:val="Contents3"/>
            <w:tabs>
              <w:tab w:val="clear" w:pos="8459"/>
              <w:tab w:val="right" w:pos="9026" w:leader="dot"/>
            </w:tabs>
            <w:rPr/>
          </w:pPr>
          <w:hyperlink w:anchor="__RefHeading___Toc542781_1878427129">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542783_1878427129">
            <w:r>
              <w:rPr>
                <w:webHidden/>
                <w:rStyle w:val="IndexLink"/>
                <w:rtl w:val="true"/>
              </w:rPr>
              <w:t>چکیده</w:t>
            </w:r>
            <w:r>
              <w:rPr>
                <w:rStyle w:val="IndexLink"/>
                <w:rtl w:val="true"/>
              </w:rPr>
              <w:tab/>
            </w:r>
            <w:r>
              <w:rPr>
                <w:rStyle w:val="IndexLink"/>
              </w:rPr>
              <w:t>394</w:t>
            </w:r>
          </w:hyperlink>
        </w:p>
        <w:p>
          <w:pPr>
            <w:pStyle w:val="Contents3"/>
            <w:tabs>
              <w:tab w:val="clear" w:pos="8459"/>
              <w:tab w:val="right" w:pos="9026" w:leader="dot"/>
            </w:tabs>
            <w:rPr/>
          </w:pPr>
          <w:hyperlink w:anchor="__RefHeading___Toc542785_1878427129">
            <w:r>
              <w:rPr>
                <w:webHidden/>
                <w:rStyle w:val="IndexLink"/>
                <w:rtl w:val="true"/>
              </w:rPr>
              <w:t xml:space="preserve">آیا می توان گفت </w:t>
            </w:r>
            <w:r>
              <w:rPr>
                <w:rStyle w:val="IndexLink"/>
                <w:rtl w:val="true"/>
              </w:rPr>
              <w:t>«</w:t>
            </w:r>
            <w:r>
              <w:rPr>
                <w:rStyle w:val="IndexLink"/>
                <w:rtl w:val="true"/>
              </w:rPr>
              <w:t>شرح اُصول کافی</w:t>
            </w:r>
            <w:r>
              <w:rPr>
                <w:rStyle w:val="IndexLink"/>
                <w:rtl w:val="true"/>
              </w:rPr>
              <w:t xml:space="preserve">» </w:t>
            </w:r>
            <w:r>
              <w:rPr>
                <w:rStyle w:val="IndexLink"/>
                <w:rtl w:val="true"/>
              </w:rPr>
              <w:t>آخرین تألیف ملّاصدراست و از این رو، مهم تر</w:t>
            </w:r>
            <w:r>
              <w:rPr>
                <w:rStyle w:val="IndexLink"/>
                <w:rtl w:val="true"/>
              </w:rPr>
              <w:tab/>
            </w:r>
            <w:r>
              <w:rPr>
                <w:rStyle w:val="IndexLink"/>
              </w:rPr>
              <w:t>396</w:t>
            </w:r>
          </w:hyperlink>
        </w:p>
        <w:p>
          <w:pPr>
            <w:pStyle w:val="Contents3"/>
            <w:tabs>
              <w:tab w:val="clear" w:pos="8459"/>
              <w:tab w:val="right" w:pos="9026" w:leader="dot"/>
            </w:tabs>
            <w:rPr/>
          </w:pPr>
          <w:hyperlink w:anchor="__RefHeading___Toc542787_1878427129">
            <w:r>
              <w:rPr>
                <w:webHidden/>
                <w:rStyle w:val="IndexLink"/>
                <w:rtl w:val="true"/>
              </w:rPr>
              <w:t xml:space="preserve">چرا ملّاصدرا در سال های واپسین عمر خویش، </w:t>
            </w:r>
            <w:r>
              <w:rPr>
                <w:rStyle w:val="IndexLink"/>
                <w:rtl w:val="true"/>
              </w:rPr>
              <w:t>«</w:t>
            </w:r>
            <w:r>
              <w:rPr>
                <w:rStyle w:val="IndexLink"/>
                <w:rtl w:val="true"/>
              </w:rPr>
              <w:t>شرح اُصول الکافی</w:t>
            </w:r>
            <w:r>
              <w:rPr>
                <w:rStyle w:val="IndexLink"/>
                <w:rtl w:val="true"/>
              </w:rPr>
              <w:t xml:space="preserve">» </w:t>
            </w:r>
            <w:r>
              <w:rPr>
                <w:rStyle w:val="IndexLink"/>
                <w:rtl w:val="true"/>
              </w:rPr>
              <w:t>را نوشت؟</w:t>
            </w:r>
            <w:r>
              <w:rPr>
                <w:rStyle w:val="IndexLink"/>
                <w:rtl w:val="true"/>
              </w:rPr>
              <w:tab/>
            </w:r>
            <w:r>
              <w:rPr>
                <w:rStyle w:val="IndexLink"/>
              </w:rPr>
              <w:t>398</w:t>
            </w:r>
          </w:hyperlink>
        </w:p>
        <w:p>
          <w:pPr>
            <w:pStyle w:val="Contents3"/>
            <w:tabs>
              <w:tab w:val="clear" w:pos="8459"/>
              <w:tab w:val="right" w:pos="9026" w:leader="dot"/>
            </w:tabs>
            <w:rPr/>
          </w:pPr>
          <w:hyperlink w:anchor="__RefHeading___Toc542789_1878427129">
            <w:r>
              <w:rPr>
                <w:webHidden/>
                <w:rStyle w:val="IndexLink"/>
                <w:rtl w:val="true"/>
              </w:rPr>
              <w:t>چرا ملّاصدرا برای انجام هدف خود، یعنی شرح حقایق مطرح شده در احادیث اهل</w:t>
            </w:r>
            <w:r>
              <w:rPr>
                <w:rStyle w:val="IndexLink"/>
                <w:rtl w:val="true"/>
              </w:rPr>
              <w:tab/>
            </w:r>
            <w:r>
              <w:rPr>
                <w:rStyle w:val="IndexLink"/>
              </w:rPr>
              <w:t>399</w:t>
            </w:r>
          </w:hyperlink>
        </w:p>
        <w:p>
          <w:pPr>
            <w:pStyle w:val="Contents3"/>
            <w:tabs>
              <w:tab w:val="clear" w:pos="8459"/>
              <w:tab w:val="right" w:pos="9026" w:leader="dot"/>
            </w:tabs>
            <w:rPr/>
          </w:pPr>
          <w:hyperlink w:anchor="__RefHeading___Toc542791_1878427129">
            <w:r>
              <w:rPr>
                <w:webHidden/>
                <w:rStyle w:val="IndexLink"/>
                <w:rtl w:val="true"/>
              </w:rPr>
              <w:t xml:space="preserve">دربارۀ </w:t>
            </w:r>
            <w:r>
              <w:rPr>
                <w:rStyle w:val="IndexLink"/>
                <w:rtl w:val="true"/>
              </w:rPr>
              <w:t>«</w:t>
            </w:r>
            <w:r>
              <w:rPr>
                <w:rStyle w:val="IndexLink"/>
                <w:rtl w:val="true"/>
              </w:rPr>
              <w:t>الکافی</w:t>
            </w:r>
            <w:r>
              <w:rPr>
                <w:rStyle w:val="IndexLink"/>
                <w:rtl w:val="true"/>
              </w:rPr>
              <w:t>»</w:t>
              <w:tab/>
            </w:r>
            <w:r>
              <w:rPr>
                <w:rStyle w:val="IndexLink"/>
              </w:rPr>
              <w:t>399</w:t>
            </w:r>
          </w:hyperlink>
        </w:p>
        <w:p>
          <w:pPr>
            <w:pStyle w:val="Contents3"/>
            <w:tabs>
              <w:tab w:val="clear" w:pos="8459"/>
              <w:tab w:val="right" w:pos="9026" w:leader="dot"/>
            </w:tabs>
            <w:rPr/>
          </w:pPr>
          <w:hyperlink w:anchor="__RefHeading___Toc542793_1878427129">
            <w:r>
              <w:rPr>
                <w:webHidden/>
                <w:rStyle w:val="IndexLink"/>
                <w:rtl w:val="true"/>
              </w:rPr>
              <w:t>آیا قبل از صدرالمتألهین، کسی کافی را شرح کرده بود؟</w:t>
            </w:r>
            <w:r>
              <w:rPr>
                <w:rStyle w:val="IndexLink"/>
                <w:rtl w:val="true"/>
              </w:rPr>
              <w:tab/>
            </w:r>
            <w:r>
              <w:rPr>
                <w:rStyle w:val="IndexLink"/>
              </w:rPr>
              <w:t>402</w:t>
            </w:r>
          </w:hyperlink>
        </w:p>
        <w:p>
          <w:pPr>
            <w:pStyle w:val="Contents3"/>
            <w:tabs>
              <w:tab w:val="clear" w:pos="8459"/>
              <w:tab w:val="right" w:pos="9026" w:leader="dot"/>
            </w:tabs>
            <w:rPr/>
          </w:pPr>
          <w:hyperlink w:anchor="__RefHeading___Toc542795_1878427129">
            <w:r>
              <w:rPr>
                <w:webHidden/>
                <w:rStyle w:val="IndexLink"/>
                <w:rtl w:val="true"/>
              </w:rPr>
              <w:t>آیا صدرالمتألهین از هفت شرح و حاشیه قبل از خود بر کافی، بهره برده است یا نه؟</w:t>
            </w:r>
            <w:r>
              <w:rPr>
                <w:rStyle w:val="IndexLink"/>
                <w:rtl w:val="true"/>
              </w:rPr>
              <w:tab/>
            </w:r>
            <w:r>
              <w:rPr>
                <w:rStyle w:val="IndexLink"/>
              </w:rPr>
              <w:t>405</w:t>
            </w:r>
          </w:hyperlink>
        </w:p>
        <w:p>
          <w:pPr>
            <w:pStyle w:val="Contents3"/>
            <w:tabs>
              <w:tab w:val="clear" w:pos="8459"/>
              <w:tab w:val="right" w:pos="9026" w:leader="dot"/>
            </w:tabs>
            <w:rPr/>
          </w:pPr>
          <w:hyperlink w:anchor="__RefHeading___Toc542797_1878427129">
            <w:r>
              <w:rPr>
                <w:webHidden/>
                <w:rStyle w:val="IndexLink"/>
                <w:rtl w:val="true"/>
              </w:rPr>
              <w:t xml:space="preserve">در سده یازدهم، بعد از تألیف شرح ملّاصدرا که تاریخ تألیف آن </w:t>
            </w:r>
            <w:r>
              <w:rPr>
                <w:rStyle w:val="IndexLink"/>
              </w:rPr>
              <w:t>1044</w:t>
            </w:r>
            <w:r>
              <w:rPr>
                <w:rStyle w:val="IndexLink"/>
                <w:rtl w:val="true"/>
              </w:rPr>
              <w:t>قمری است</w:t>
            </w:r>
            <w:r>
              <w:rPr>
                <w:rStyle w:val="IndexLink"/>
                <w:rtl w:val="true"/>
              </w:rPr>
              <w:tab/>
            </w:r>
            <w:r>
              <w:rPr>
                <w:rStyle w:val="IndexLink"/>
              </w:rPr>
              <w:t>407</w:t>
            </w:r>
          </w:hyperlink>
        </w:p>
        <w:p>
          <w:pPr>
            <w:pStyle w:val="Contents3"/>
            <w:tabs>
              <w:tab w:val="clear" w:pos="8459"/>
              <w:tab w:val="right" w:pos="9026" w:leader="dot"/>
            </w:tabs>
            <w:rPr/>
          </w:pPr>
          <w:hyperlink w:anchor="__RefHeading___Toc542799_1878427129">
            <w:r>
              <w:rPr>
                <w:webHidden/>
                <w:rStyle w:val="IndexLink"/>
                <w:rtl w:val="true"/>
              </w:rPr>
              <w:t>آیا مؤلفان این شرح ها از شرح ملّاصدرا استفاده کرده اند؟</w:t>
            </w:r>
            <w:r>
              <w:rPr>
                <w:rStyle w:val="IndexLink"/>
                <w:rtl w:val="true"/>
              </w:rPr>
              <w:tab/>
            </w:r>
            <w:r>
              <w:rPr>
                <w:rStyle w:val="IndexLink"/>
              </w:rPr>
              <w:t>413</w:t>
            </w:r>
          </w:hyperlink>
        </w:p>
        <w:p>
          <w:pPr>
            <w:pStyle w:val="Contents4"/>
            <w:tabs>
              <w:tab w:val="clear" w:pos="8176"/>
              <w:tab w:val="right" w:pos="9026" w:leader="dot"/>
            </w:tabs>
            <w:rPr/>
          </w:pPr>
          <w:hyperlink w:anchor="__RefHeading___Toc542801_1878427129">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542803_1878427129">
            <w:r>
              <w:rPr>
                <w:webHidden/>
                <w:rStyle w:val="IndexLink"/>
                <w:rtl w:val="true"/>
              </w:rPr>
              <w:t>اوّل</w:t>
            </w:r>
            <w:r>
              <w:rPr>
                <w:rStyle w:val="IndexLink"/>
                <w:rtl w:val="true"/>
              </w:rPr>
              <w:t>. «</w:t>
            </w:r>
            <w:r>
              <w:rPr>
                <w:rStyle w:val="IndexLink"/>
                <w:rtl w:val="true"/>
              </w:rPr>
              <w:t>مرآة العقول</w:t>
            </w:r>
            <w:r>
              <w:rPr>
                <w:rStyle w:val="IndexLink"/>
                <w:rtl w:val="true"/>
              </w:rPr>
              <w:t xml:space="preserve">» </w:t>
            </w:r>
            <w:r>
              <w:rPr>
                <w:rStyle w:val="IndexLink"/>
                <w:rtl w:val="true"/>
              </w:rPr>
              <w:t>علّامه مجلسی</w:t>
            </w:r>
            <w:r>
              <w:rPr>
                <w:rStyle w:val="IndexLink"/>
                <w:rtl w:val="true"/>
              </w:rPr>
              <w:tab/>
            </w:r>
            <w:r>
              <w:rPr>
                <w:rStyle w:val="IndexLink"/>
              </w:rPr>
              <w:t>413</w:t>
            </w:r>
          </w:hyperlink>
        </w:p>
        <w:p>
          <w:pPr>
            <w:pStyle w:val="Contents4"/>
            <w:tabs>
              <w:tab w:val="clear" w:pos="8176"/>
              <w:tab w:val="right" w:pos="9026" w:leader="dot"/>
            </w:tabs>
            <w:rPr/>
          </w:pPr>
          <w:hyperlink w:anchor="__RefHeading___Toc542805_1878427129">
            <w:r>
              <w:rPr>
                <w:webHidden/>
                <w:rStyle w:val="IndexLink"/>
                <w:rtl w:val="true"/>
              </w:rPr>
              <w:t>دوم</w:t>
            </w:r>
            <w:r>
              <w:rPr>
                <w:rStyle w:val="IndexLink"/>
                <w:rtl w:val="true"/>
              </w:rPr>
              <w:t xml:space="preserve">. </w:t>
            </w:r>
            <w:r>
              <w:rPr>
                <w:rStyle w:val="IndexLink"/>
                <w:rtl w:val="true"/>
              </w:rPr>
              <w:t>شرح ملّاصالح مازندرانی</w:t>
            </w:r>
            <w:r>
              <w:rPr>
                <w:rStyle w:val="IndexLink"/>
                <w:rtl w:val="true"/>
              </w:rPr>
              <w:tab/>
            </w:r>
            <w:r>
              <w:rPr>
                <w:rStyle w:val="IndexLink"/>
              </w:rPr>
              <w:t>416</w:t>
            </w:r>
          </w:hyperlink>
        </w:p>
        <w:p>
          <w:pPr>
            <w:pStyle w:val="Contents4"/>
            <w:tabs>
              <w:tab w:val="clear" w:pos="8176"/>
              <w:tab w:val="right" w:pos="9026" w:leader="dot"/>
            </w:tabs>
            <w:rPr/>
          </w:pPr>
          <w:hyperlink w:anchor="__RefHeading___Toc542807_1878427129">
            <w:r>
              <w:rPr>
                <w:webHidden/>
                <w:rStyle w:val="IndexLink"/>
                <w:rtl w:val="true"/>
              </w:rPr>
              <w:t>سوم</w:t>
            </w:r>
            <w:r>
              <w:rPr>
                <w:rStyle w:val="IndexLink"/>
                <w:rtl w:val="true"/>
              </w:rPr>
              <w:t>. «</w:t>
            </w:r>
            <w:r>
              <w:rPr>
                <w:rStyle w:val="IndexLink"/>
                <w:rtl w:val="true"/>
              </w:rPr>
              <w:t>الوافی</w:t>
            </w:r>
            <w:r>
              <w:rPr>
                <w:rStyle w:val="IndexLink"/>
                <w:rtl w:val="true"/>
              </w:rPr>
              <w:t xml:space="preserve">» </w:t>
            </w:r>
            <w:r>
              <w:rPr>
                <w:rStyle w:val="IndexLink"/>
                <w:rtl w:val="true"/>
              </w:rPr>
              <w:t>فیض کاشانی</w:t>
            </w:r>
            <w:r>
              <w:rPr>
                <w:rStyle w:val="IndexLink"/>
                <w:rtl w:val="true"/>
              </w:rPr>
              <w:tab/>
            </w:r>
            <w:r>
              <w:rPr>
                <w:rStyle w:val="IndexLink"/>
              </w:rPr>
              <w:t>417</w:t>
            </w:r>
          </w:hyperlink>
        </w:p>
        <w:p>
          <w:pPr>
            <w:pStyle w:val="Contents4"/>
            <w:tabs>
              <w:tab w:val="clear" w:pos="8176"/>
              <w:tab w:val="right" w:pos="9026" w:leader="dot"/>
            </w:tabs>
            <w:rPr/>
          </w:pPr>
          <w:hyperlink w:anchor="__RefHeading___Toc542809_1878427129">
            <w:r>
              <w:rPr>
                <w:webHidden/>
                <w:rStyle w:val="IndexLink"/>
                <w:rtl w:val="true"/>
              </w:rPr>
              <w:t>چهارم</w:t>
            </w:r>
            <w:r>
              <w:rPr>
                <w:rStyle w:val="IndexLink"/>
                <w:rtl w:val="true"/>
              </w:rPr>
              <w:t xml:space="preserve">. </w:t>
            </w:r>
            <w:r>
              <w:rPr>
                <w:rStyle w:val="IndexLink"/>
                <w:rtl w:val="true"/>
              </w:rPr>
              <w:t>شرح فارسی ملّاخلیل قزوینی</w:t>
            </w:r>
            <w:r>
              <w:rPr>
                <w:rStyle w:val="IndexLink"/>
                <w:rtl w:val="true"/>
              </w:rPr>
              <w:tab/>
            </w:r>
            <w:r>
              <w:rPr>
                <w:rStyle w:val="IndexLink"/>
              </w:rPr>
              <w:t>418</w:t>
            </w:r>
          </w:hyperlink>
        </w:p>
        <w:p>
          <w:pPr>
            <w:pStyle w:val="Contents4"/>
            <w:tabs>
              <w:tab w:val="clear" w:pos="8176"/>
              <w:tab w:val="right" w:pos="9026" w:leader="dot"/>
            </w:tabs>
            <w:rPr/>
          </w:pPr>
          <w:hyperlink w:anchor="__RefHeading___Toc542811_1878427129">
            <w:r>
              <w:rPr>
                <w:webHidden/>
                <w:rStyle w:val="IndexLink"/>
                <w:rtl w:val="true"/>
              </w:rPr>
              <w:t>پنجم</w:t>
            </w:r>
            <w:r>
              <w:rPr>
                <w:rStyle w:val="IndexLink"/>
                <w:rtl w:val="true"/>
              </w:rPr>
              <w:t xml:space="preserve">. </w:t>
            </w:r>
            <w:r>
              <w:rPr>
                <w:rStyle w:val="IndexLink"/>
                <w:rtl w:val="true"/>
              </w:rPr>
              <w:t>حاشیه میرزا رفیع الدین</w:t>
            </w:r>
            <w:r>
              <w:rPr>
                <w:rStyle w:val="IndexLink"/>
                <w:rtl w:val="true"/>
              </w:rPr>
              <w:tab/>
            </w:r>
            <w:r>
              <w:rPr>
                <w:rStyle w:val="IndexLink"/>
              </w:rPr>
              <w:t>419</w:t>
            </w:r>
          </w:hyperlink>
        </w:p>
        <w:p>
          <w:pPr>
            <w:pStyle w:val="Contents4"/>
            <w:tabs>
              <w:tab w:val="clear" w:pos="8176"/>
              <w:tab w:val="right" w:pos="9026" w:leader="dot"/>
            </w:tabs>
            <w:rPr/>
          </w:pPr>
          <w:hyperlink w:anchor="__RefHeading___Toc542813_1878427129">
            <w:r>
              <w:rPr>
                <w:webHidden/>
                <w:rStyle w:val="IndexLink"/>
                <w:rtl w:val="true"/>
              </w:rPr>
              <w:t>ششم</w:t>
            </w:r>
            <w:r>
              <w:rPr>
                <w:rStyle w:val="IndexLink"/>
                <w:rtl w:val="true"/>
              </w:rPr>
              <w:t xml:space="preserve">. </w:t>
            </w:r>
            <w:r>
              <w:rPr>
                <w:rStyle w:val="IndexLink"/>
                <w:rtl w:val="true"/>
              </w:rPr>
              <w:t xml:space="preserve">شرح شیخ علی کبیر بر کتاب العقل والعلم </w:t>
            </w:r>
            <w:r>
              <w:rPr>
                <w:rStyle w:val="IndexLink"/>
                <w:rtl w:val="true"/>
              </w:rPr>
              <w:t>«</w:t>
            </w:r>
            <w:r>
              <w:rPr>
                <w:rStyle w:val="IndexLink"/>
                <w:rtl w:val="true"/>
              </w:rPr>
              <w:t>کافی</w:t>
            </w:r>
            <w:r>
              <w:rPr>
                <w:rStyle w:val="IndexLink"/>
                <w:rtl w:val="true"/>
              </w:rPr>
              <w:t>»</w:t>
              <w:tab/>
            </w:r>
            <w:r>
              <w:rPr>
                <w:rStyle w:val="IndexLink"/>
              </w:rPr>
              <w:t>419</w:t>
            </w:r>
          </w:hyperlink>
        </w:p>
        <w:p>
          <w:pPr>
            <w:pStyle w:val="Contents3"/>
            <w:tabs>
              <w:tab w:val="clear" w:pos="8459"/>
              <w:tab w:val="right" w:pos="9026" w:leader="dot"/>
            </w:tabs>
            <w:rPr/>
          </w:pPr>
          <w:hyperlink w:anchor="__RefHeading___Toc542815_1878427129">
            <w:r>
              <w:rPr>
                <w:webHidden/>
                <w:rStyle w:val="IndexLink"/>
                <w:rtl w:val="true"/>
              </w:rPr>
              <w:t>یادکرد ملّاصدرا از دو استاد خود</w:t>
            </w:r>
            <w:r>
              <w:rPr>
                <w:rStyle w:val="IndexLink"/>
                <w:rtl w:val="true"/>
              </w:rPr>
              <w:tab/>
            </w:r>
            <w:r>
              <w:rPr>
                <w:rStyle w:val="IndexLink"/>
              </w:rPr>
              <w:t>420</w:t>
            </w:r>
          </w:hyperlink>
        </w:p>
        <w:p>
          <w:pPr>
            <w:pStyle w:val="Contents3"/>
            <w:tabs>
              <w:tab w:val="clear" w:pos="8459"/>
              <w:tab w:val="right" w:pos="9026" w:leader="dot"/>
            </w:tabs>
            <w:rPr/>
          </w:pPr>
          <w:hyperlink w:anchor="__RefHeading___Toc542817_1878427129">
            <w:r>
              <w:rPr>
                <w:webHidden/>
                <w:rStyle w:val="IndexLink"/>
                <w:rtl w:val="true"/>
              </w:rPr>
              <w:t>آیا صدر المتألهین در علم رجال حدیث هم صاحب نظر بوده است؟</w:t>
            </w:r>
            <w:r>
              <w:rPr>
                <w:rStyle w:val="IndexLink"/>
                <w:rtl w:val="true"/>
              </w:rPr>
              <w:tab/>
            </w:r>
            <w:r>
              <w:rPr>
                <w:rStyle w:val="IndexLink"/>
              </w:rPr>
              <w:t>421</w:t>
            </w:r>
          </w:hyperlink>
        </w:p>
        <w:p>
          <w:pPr>
            <w:pStyle w:val="Contents3"/>
            <w:tabs>
              <w:tab w:val="clear" w:pos="8459"/>
              <w:tab w:val="right" w:pos="9026" w:leader="dot"/>
            </w:tabs>
            <w:rPr/>
          </w:pPr>
          <w:hyperlink w:anchor="__RefHeading___Toc542819_1878427129">
            <w:r>
              <w:rPr>
                <w:webHidden/>
                <w:rStyle w:val="IndexLink"/>
                <w:rtl w:val="true"/>
              </w:rPr>
              <w:t>این که ملّاصدرا به خاطر نقل گفتار برخی از مشایخْ عذرخواهی کرده، مقصودش</w:t>
            </w:r>
            <w:r>
              <w:rPr>
                <w:rStyle w:val="IndexLink"/>
                <w:rtl w:val="true"/>
              </w:rPr>
              <w:tab/>
            </w:r>
            <w:r>
              <w:rPr>
                <w:rStyle w:val="IndexLink"/>
              </w:rPr>
              <w:t>422</w:t>
            </w:r>
          </w:hyperlink>
        </w:p>
        <w:p>
          <w:pPr>
            <w:pStyle w:val="Contents3"/>
            <w:tabs>
              <w:tab w:val="clear" w:pos="8459"/>
              <w:tab w:val="right" w:pos="9026" w:leader="dot"/>
            </w:tabs>
            <w:rPr/>
          </w:pPr>
          <w:hyperlink w:anchor="__RefHeading___Toc542821_1878427129">
            <w:r>
              <w:rPr>
                <w:webHidden/>
                <w:rStyle w:val="IndexLink"/>
                <w:rtl w:val="true"/>
              </w:rPr>
              <w:t xml:space="preserve">آیا همه دانشمندان شیعه، </w:t>
            </w:r>
            <w:r>
              <w:rPr>
                <w:rStyle w:val="IndexLink"/>
                <w:rtl w:val="true"/>
              </w:rPr>
              <w:t>«</w:t>
            </w:r>
            <w:r>
              <w:rPr>
                <w:rStyle w:val="IndexLink"/>
                <w:rtl w:val="true"/>
              </w:rPr>
              <w:t>شرح اُصول الکافی</w:t>
            </w:r>
            <w:r>
              <w:rPr>
                <w:rStyle w:val="IndexLink"/>
                <w:rtl w:val="true"/>
              </w:rPr>
              <w:t xml:space="preserve">» </w:t>
            </w:r>
            <w:r>
              <w:rPr>
                <w:rStyle w:val="IndexLink"/>
                <w:rtl w:val="true"/>
              </w:rPr>
              <w:t>ملّاصدرا را کتاب ارجمندی دانسته و</w:t>
            </w:r>
            <w:r>
              <w:rPr>
                <w:rStyle w:val="IndexLink"/>
                <w:rtl w:val="true"/>
              </w:rPr>
              <w:tab/>
            </w:r>
            <w:r>
              <w:rPr>
                <w:rStyle w:val="IndexLink"/>
              </w:rPr>
              <w:t>423</w:t>
            </w:r>
          </w:hyperlink>
        </w:p>
        <w:p>
          <w:pPr>
            <w:pStyle w:val="Contents2"/>
            <w:tabs>
              <w:tab w:val="clear" w:pos="8743"/>
              <w:tab w:val="right" w:pos="9026" w:leader="dot"/>
            </w:tabs>
            <w:rPr/>
          </w:pPr>
          <w:hyperlink w:anchor="__RefHeading___Toc542823_1878427129">
            <w:r>
              <w:rPr>
                <w:webHidden/>
                <w:rStyle w:val="IndexLink"/>
                <w:rtl w:val="true"/>
              </w:rPr>
              <w:t xml:space="preserve">گذری بر </w:t>
            </w:r>
            <w:r>
              <w:rPr>
                <w:rStyle w:val="IndexLink"/>
                <w:rtl w:val="true"/>
              </w:rPr>
              <w:t>«</w:t>
            </w:r>
            <w:r>
              <w:rPr>
                <w:rStyle w:val="IndexLink"/>
                <w:rtl w:val="true"/>
              </w:rPr>
              <w:t>شرح حدیث جنود عقل و جهل</w:t>
            </w:r>
            <w:r>
              <w:rPr>
                <w:rStyle w:val="IndexLink"/>
                <w:rtl w:val="true"/>
              </w:rPr>
              <w:t>»</w:t>
              <w:tab/>
            </w:r>
            <w:r>
              <w:rPr>
                <w:rStyle w:val="IndexLink"/>
              </w:rPr>
              <w:t>426</w:t>
            </w:r>
          </w:hyperlink>
        </w:p>
        <w:p>
          <w:pPr>
            <w:pStyle w:val="Contents3"/>
            <w:tabs>
              <w:tab w:val="clear" w:pos="8459"/>
              <w:tab w:val="right" w:pos="9026" w:leader="dot"/>
            </w:tabs>
            <w:rPr/>
          </w:pPr>
          <w:hyperlink w:anchor="__RefHeading___Toc542825_1878427129">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542827_1878427129">
            <w:r>
              <w:rPr>
                <w:webHidden/>
                <w:rStyle w:val="IndexLink"/>
                <w:rtl w:val="true"/>
              </w:rPr>
              <w:t>چکیده</w:t>
            </w:r>
            <w:r>
              <w:rPr>
                <w:rStyle w:val="IndexLink"/>
                <w:rtl w:val="true"/>
              </w:rPr>
              <w:tab/>
            </w:r>
            <w:r>
              <w:rPr>
                <w:rStyle w:val="IndexLink"/>
              </w:rPr>
              <w:t>426</w:t>
            </w:r>
          </w:hyperlink>
        </w:p>
        <w:p>
          <w:pPr>
            <w:pStyle w:val="Contents3"/>
            <w:tabs>
              <w:tab w:val="clear" w:pos="8459"/>
              <w:tab w:val="right" w:pos="9026" w:leader="dot"/>
            </w:tabs>
            <w:rPr/>
          </w:pPr>
          <w:hyperlink w:anchor="__RefHeading___Toc542829_1878427129">
            <w:r>
              <w:rPr>
                <w:webHidden/>
                <w:rStyle w:val="IndexLink"/>
                <w:rtl w:val="true"/>
              </w:rPr>
              <w:t>مباحث محوری و اساسی که مؤلف در این اثر متذکر شده</w:t>
            </w:r>
            <w:r>
              <w:rPr>
                <w:rStyle w:val="IndexLink"/>
                <w:rtl w:val="true"/>
              </w:rPr>
              <w:tab/>
            </w:r>
            <w:r>
              <w:rPr>
                <w:rStyle w:val="IndexLink"/>
              </w:rPr>
              <w:t>434</w:t>
            </w:r>
          </w:hyperlink>
        </w:p>
        <w:p>
          <w:pPr>
            <w:pStyle w:val="Contents4"/>
            <w:tabs>
              <w:tab w:val="clear" w:pos="8176"/>
              <w:tab w:val="right" w:pos="9026" w:leader="dot"/>
            </w:tabs>
            <w:rPr/>
          </w:pPr>
          <w:hyperlink w:anchor="__RefHeading___Toc542831_1878427129">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542833_1878427129">
            <w:r>
              <w:rPr>
                <w:webHidden/>
                <w:rStyle w:val="IndexLink"/>
              </w:rPr>
              <w:t>1</w:t>
            </w:r>
            <w:r>
              <w:rPr>
                <w:rStyle w:val="IndexLink"/>
                <w:rtl w:val="true"/>
              </w:rPr>
              <w:t xml:space="preserve">. </w:t>
            </w:r>
            <w:r>
              <w:rPr>
                <w:rStyle w:val="IndexLink"/>
                <w:rtl w:val="true"/>
              </w:rPr>
              <w:t>انسان دارای دو فطرت است</w:t>
            </w:r>
            <w:r>
              <w:rPr>
                <w:rStyle w:val="IndexLink"/>
                <w:rtl w:val="true"/>
              </w:rPr>
              <w:t xml:space="preserve">: </w:t>
            </w:r>
            <w:r>
              <w:rPr>
                <w:rStyle w:val="IndexLink"/>
                <w:rtl w:val="true"/>
              </w:rPr>
              <w:t>یکی اصلی و دیگری تبعی</w:t>
            </w:r>
            <w:r>
              <w:rPr>
                <w:rStyle w:val="IndexLink"/>
                <w:rtl w:val="true"/>
              </w:rPr>
              <w:t>:</w:t>
              <w:tab/>
            </w:r>
            <w:r>
              <w:rPr>
                <w:rStyle w:val="IndexLink"/>
              </w:rPr>
              <w:t>434</w:t>
            </w:r>
          </w:hyperlink>
        </w:p>
        <w:p>
          <w:pPr>
            <w:pStyle w:val="Contents4"/>
            <w:tabs>
              <w:tab w:val="clear" w:pos="8176"/>
              <w:tab w:val="right" w:pos="9026" w:leader="dot"/>
            </w:tabs>
            <w:rPr/>
          </w:pPr>
          <w:hyperlink w:anchor="__RefHeading___Toc542835_1878427129">
            <w:r>
              <w:rPr>
                <w:webHidden/>
                <w:rStyle w:val="IndexLink"/>
              </w:rPr>
              <w:t>2</w:t>
            </w:r>
            <w:r>
              <w:rPr>
                <w:rStyle w:val="IndexLink"/>
                <w:rtl w:val="true"/>
              </w:rPr>
              <w:t xml:space="preserve">. </w:t>
            </w:r>
            <w:r>
              <w:rPr>
                <w:rStyle w:val="IndexLink"/>
                <w:rtl w:val="true"/>
              </w:rPr>
              <w:t>عالم طبیعت دار تغیّر است و جمیع ملکات و اخلاق قابل تغییر و اصلاح است</w:t>
            </w:r>
            <w:r>
              <w:rPr>
                <w:rStyle w:val="IndexLink"/>
                <w:rtl w:val="true"/>
              </w:rPr>
              <w:t>.</w:t>
              <w:tab/>
            </w:r>
            <w:r>
              <w:rPr>
                <w:rStyle w:val="IndexLink"/>
              </w:rPr>
              <w:t>436</w:t>
            </w:r>
          </w:hyperlink>
        </w:p>
        <w:p>
          <w:pPr>
            <w:pStyle w:val="Contents4"/>
            <w:tabs>
              <w:tab w:val="clear" w:pos="8176"/>
              <w:tab w:val="right" w:pos="9026" w:leader="dot"/>
            </w:tabs>
            <w:rPr/>
          </w:pPr>
          <w:hyperlink w:anchor="__RefHeading___Toc542837_1878427129">
            <w:r>
              <w:rPr>
                <w:webHidden/>
                <w:rStyle w:val="IndexLink"/>
              </w:rPr>
              <w:t>3</w:t>
            </w:r>
            <w:r>
              <w:rPr>
                <w:rStyle w:val="IndexLink"/>
                <w:rtl w:val="true"/>
              </w:rPr>
              <w:t xml:space="preserve">. </w:t>
            </w:r>
            <w:r>
              <w:rPr>
                <w:rStyle w:val="IndexLink"/>
                <w:rtl w:val="true"/>
              </w:rPr>
              <w:t>علم رسمی سر به سر قیل است و قال نه از او کیفیتی حاصل نه حال</w:t>
            </w:r>
            <w:r>
              <w:rPr>
                <w:rStyle w:val="IndexLink"/>
                <w:rtl w:val="true"/>
              </w:rPr>
              <w:tab/>
            </w:r>
            <w:r>
              <w:rPr>
                <w:rStyle w:val="IndexLink"/>
              </w:rPr>
              <w:t>436</w:t>
            </w:r>
          </w:hyperlink>
        </w:p>
        <w:p>
          <w:pPr>
            <w:pStyle w:val="Contents4"/>
            <w:tabs>
              <w:tab w:val="clear" w:pos="8176"/>
              <w:tab w:val="right" w:pos="9026" w:leader="dot"/>
            </w:tabs>
            <w:rPr/>
          </w:pPr>
          <w:hyperlink w:anchor="__RefHeading___Toc542839_1878427129">
            <w:r>
              <w:rPr>
                <w:webHidden/>
                <w:rStyle w:val="IndexLink"/>
              </w:rPr>
              <w:t>4</w:t>
            </w:r>
            <w:r>
              <w:rPr>
                <w:rStyle w:val="IndexLink"/>
                <w:rtl w:val="true"/>
              </w:rPr>
              <w:t xml:space="preserve">. </w:t>
            </w:r>
            <w:r>
              <w:rPr>
                <w:rStyle w:val="IndexLink"/>
                <w:rtl w:val="true"/>
              </w:rPr>
              <w:t>مکاید شیطان</w:t>
            </w:r>
            <w:r>
              <w:rPr>
                <w:rStyle w:val="IndexLink"/>
                <w:rtl w:val="true"/>
              </w:rPr>
              <w:tab/>
            </w:r>
            <w:r>
              <w:rPr>
                <w:rStyle w:val="IndexLink"/>
              </w:rPr>
              <w:t>438</w:t>
            </w:r>
          </w:hyperlink>
        </w:p>
        <w:p>
          <w:pPr>
            <w:pStyle w:val="Contents4"/>
            <w:tabs>
              <w:tab w:val="clear" w:pos="8176"/>
              <w:tab w:val="right" w:pos="9026" w:leader="dot"/>
            </w:tabs>
            <w:rPr/>
          </w:pPr>
          <w:hyperlink w:anchor="__RefHeading___Toc542841_1878427129">
            <w:r>
              <w:rPr>
                <w:webHidden/>
                <w:rStyle w:val="IndexLink"/>
              </w:rPr>
              <w:t>5</w:t>
            </w:r>
            <w:r>
              <w:rPr>
                <w:rStyle w:val="IndexLink"/>
                <w:rtl w:val="true"/>
              </w:rPr>
              <w:t xml:space="preserve">. </w:t>
            </w:r>
            <w:r>
              <w:rPr>
                <w:rStyle w:val="IndexLink"/>
                <w:rtl w:val="true"/>
              </w:rPr>
              <w:t>حب دنیا و نفس</w:t>
            </w:r>
            <w:r>
              <w:rPr>
                <w:rStyle w:val="IndexLink"/>
                <w:rtl w:val="true"/>
              </w:rPr>
              <w:tab/>
            </w:r>
            <w:r>
              <w:rPr>
                <w:rStyle w:val="IndexLink"/>
              </w:rPr>
              <w:t>438</w:t>
            </w:r>
          </w:hyperlink>
        </w:p>
        <w:p>
          <w:pPr>
            <w:pStyle w:val="Contents4"/>
            <w:tabs>
              <w:tab w:val="clear" w:pos="8176"/>
              <w:tab w:val="right" w:pos="9026" w:leader="dot"/>
            </w:tabs>
            <w:rPr/>
          </w:pPr>
          <w:hyperlink w:anchor="__RefHeading___Toc542843_1878427129">
            <w:r>
              <w:rPr>
                <w:webHidden/>
                <w:rStyle w:val="IndexLink"/>
              </w:rPr>
              <w:t>6</w:t>
            </w:r>
            <w:r>
              <w:rPr>
                <w:rStyle w:val="IndexLink"/>
                <w:rtl w:val="true"/>
              </w:rPr>
              <w:t xml:space="preserve">. </w:t>
            </w:r>
            <w:r>
              <w:rPr>
                <w:rStyle w:val="IndexLink"/>
                <w:rtl w:val="true"/>
              </w:rPr>
              <w:t>دستورالعمل‌های اخلاقی</w:t>
            </w:r>
            <w:r>
              <w:rPr>
                <w:rStyle w:val="IndexLink"/>
                <w:rtl w:val="true"/>
              </w:rPr>
              <w:tab/>
            </w:r>
            <w:r>
              <w:rPr>
                <w:rStyle w:val="IndexLink"/>
              </w:rPr>
              <w:t>439</w:t>
            </w:r>
          </w:hyperlink>
        </w:p>
        <w:p>
          <w:pPr>
            <w:pStyle w:val="Contents2"/>
            <w:tabs>
              <w:tab w:val="clear" w:pos="8743"/>
              <w:tab w:val="right" w:pos="9026" w:leader="dot"/>
            </w:tabs>
            <w:rPr/>
          </w:pPr>
          <w:hyperlink w:anchor="__RefHeading___Toc542845_1878427129">
            <w:r>
              <w:rPr>
                <w:webHidden/>
                <w:rStyle w:val="IndexLink"/>
                <w:rtl w:val="true"/>
              </w:rPr>
              <w:t>با استاد محمدباقر بهبودی در عرصۀ روایت و درایت حدیث</w:t>
            </w:r>
            <w:r>
              <w:rPr>
                <w:rStyle w:val="IndexLink"/>
                <w:rtl w:val="true"/>
              </w:rPr>
              <w:tab/>
            </w:r>
            <w:r>
              <w:rPr>
                <w:rStyle w:val="IndexLink"/>
              </w:rPr>
              <w:t>442</w:t>
            </w:r>
          </w:hyperlink>
        </w:p>
        <w:p>
          <w:pPr>
            <w:pStyle w:val="Contents3"/>
            <w:tabs>
              <w:tab w:val="clear" w:pos="8459"/>
              <w:tab w:val="right" w:pos="9026" w:leader="dot"/>
            </w:tabs>
            <w:rPr/>
          </w:pPr>
          <w:hyperlink w:anchor="__RefHeading___Toc542847_1878427129">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542849_1878427129">
            <w:r>
              <w:rPr>
                <w:webHidden/>
                <w:rStyle w:val="IndexLink"/>
                <w:rtl w:val="true"/>
              </w:rPr>
              <w:t>چکیده</w:t>
            </w:r>
            <w:r>
              <w:rPr>
                <w:rStyle w:val="IndexLink"/>
                <w:rtl w:val="true"/>
              </w:rPr>
              <w:tab/>
            </w:r>
            <w:r>
              <w:rPr>
                <w:rStyle w:val="IndexLink"/>
              </w:rPr>
              <w:t>442</w:t>
            </w:r>
          </w:hyperlink>
        </w:p>
        <w:p>
          <w:pPr>
            <w:pStyle w:val="Contents2"/>
            <w:tabs>
              <w:tab w:val="clear" w:pos="8743"/>
              <w:tab w:val="right" w:pos="9026" w:leader="dot"/>
            </w:tabs>
            <w:rPr/>
          </w:pPr>
          <w:hyperlink w:anchor="__RefHeading___Toc542851_1878427129">
            <w:r>
              <w:rPr>
                <w:webHidden/>
                <w:rStyle w:val="IndexLink"/>
                <w:rtl w:val="true"/>
              </w:rPr>
              <w:t>پاسداری از عرصۀ روایت و درایت حدیث</w:t>
            </w:r>
            <w:r>
              <w:rPr>
                <w:rStyle w:val="IndexLink"/>
                <w:rtl w:val="true"/>
              </w:rPr>
              <w:tab/>
            </w:r>
            <w:r>
              <w:rPr>
                <w:rStyle w:val="IndexLink"/>
              </w:rPr>
              <w:t>462</w:t>
            </w:r>
          </w:hyperlink>
        </w:p>
        <w:p>
          <w:pPr>
            <w:pStyle w:val="Contents3"/>
            <w:tabs>
              <w:tab w:val="clear" w:pos="8459"/>
              <w:tab w:val="right" w:pos="9026" w:leader="dot"/>
            </w:tabs>
            <w:rPr/>
          </w:pPr>
          <w:hyperlink w:anchor="__RefHeading___Toc542853_1878427129">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542855_1878427129">
            <w:r>
              <w:rPr>
                <w:webHidden/>
                <w:rStyle w:val="IndexLink"/>
                <w:rtl w:val="true"/>
              </w:rPr>
              <w:t>چکیده</w:t>
            </w:r>
            <w:r>
              <w:rPr>
                <w:rStyle w:val="IndexLink"/>
                <w:rtl w:val="true"/>
              </w:rPr>
              <w:tab/>
            </w:r>
            <w:r>
              <w:rPr>
                <w:rStyle w:val="IndexLink"/>
              </w:rPr>
              <w:t>462</w:t>
            </w:r>
          </w:hyperlink>
        </w:p>
        <w:p>
          <w:pPr>
            <w:pStyle w:val="Contents3"/>
            <w:tabs>
              <w:tab w:val="clear" w:pos="8459"/>
              <w:tab w:val="right" w:pos="9026" w:leader="dot"/>
            </w:tabs>
            <w:rPr/>
          </w:pPr>
          <w:hyperlink w:anchor="__RefHeading___Toc542857_1878427129">
            <w:r>
              <w:rPr>
                <w:webHidden/>
                <w:rStyle w:val="IndexLink"/>
              </w:rPr>
              <w:t>1</w:t>
            </w:r>
            <w:r>
              <w:rPr>
                <w:rStyle w:val="IndexLink"/>
                <w:rtl w:val="true"/>
              </w:rPr>
              <w:t xml:space="preserve">. </w:t>
            </w:r>
            <w:r>
              <w:rPr>
                <w:rStyle w:val="IndexLink"/>
                <w:rtl w:val="true"/>
              </w:rPr>
              <w:t>حدیث صحیح در اصطلاح قدما</w:t>
            </w:r>
            <w:r>
              <w:rPr>
                <w:rStyle w:val="IndexLink"/>
                <w:rtl w:val="true"/>
              </w:rPr>
              <w:tab/>
            </w:r>
            <w:r>
              <w:rPr>
                <w:rStyle w:val="IndexLink"/>
              </w:rPr>
              <w:t>462</w:t>
            </w:r>
          </w:hyperlink>
        </w:p>
        <w:p>
          <w:pPr>
            <w:pStyle w:val="Contents3"/>
            <w:tabs>
              <w:tab w:val="clear" w:pos="8459"/>
              <w:tab w:val="right" w:pos="9026" w:leader="dot"/>
            </w:tabs>
            <w:rPr/>
          </w:pPr>
          <w:hyperlink w:anchor="__RefHeading___Toc542859_1878427129">
            <w:r>
              <w:rPr>
                <w:webHidden/>
                <w:rStyle w:val="IndexLink"/>
              </w:rPr>
              <w:t>2</w:t>
            </w:r>
            <w:r>
              <w:rPr>
                <w:rStyle w:val="IndexLink"/>
                <w:rtl w:val="true"/>
              </w:rPr>
              <w:t xml:space="preserve">. </w:t>
            </w:r>
            <w:r>
              <w:rPr>
                <w:rStyle w:val="IndexLink"/>
                <w:rtl w:val="true"/>
              </w:rPr>
              <w:t>حدیث صحیح در اصطلاح متأخران</w:t>
            </w:r>
            <w:r>
              <w:rPr>
                <w:rStyle w:val="IndexLink"/>
                <w:rtl w:val="true"/>
              </w:rPr>
              <w:tab/>
            </w:r>
            <w:r>
              <w:rPr>
                <w:rStyle w:val="IndexLink"/>
              </w:rPr>
              <w:t>464</w:t>
            </w:r>
          </w:hyperlink>
        </w:p>
        <w:p>
          <w:pPr>
            <w:pStyle w:val="Contents3"/>
            <w:tabs>
              <w:tab w:val="clear" w:pos="8459"/>
              <w:tab w:val="right" w:pos="9026" w:leader="dot"/>
            </w:tabs>
            <w:rPr/>
          </w:pPr>
          <w:hyperlink w:anchor="__RefHeading___Toc542861_1878427129">
            <w:r>
              <w:rPr>
                <w:webHidden/>
                <w:rStyle w:val="IndexLink"/>
              </w:rPr>
              <w:t>3</w:t>
            </w:r>
            <w:r>
              <w:rPr>
                <w:rStyle w:val="IndexLink"/>
                <w:rtl w:val="true"/>
              </w:rPr>
              <w:t xml:space="preserve">. </w:t>
            </w:r>
            <w:r>
              <w:rPr>
                <w:rStyle w:val="IndexLink"/>
                <w:rtl w:val="true"/>
              </w:rPr>
              <w:t>این کتاب فاقد کارآیی است</w:t>
            </w:r>
            <w:r>
              <w:rPr>
                <w:rStyle w:val="IndexLink"/>
                <w:rtl w:val="true"/>
              </w:rPr>
              <w:tab/>
            </w:r>
            <w:r>
              <w:rPr>
                <w:rStyle w:val="IndexLink"/>
              </w:rPr>
              <w:t>465</w:t>
            </w:r>
          </w:hyperlink>
        </w:p>
        <w:p>
          <w:pPr>
            <w:pStyle w:val="Contents3"/>
            <w:tabs>
              <w:tab w:val="clear" w:pos="8459"/>
              <w:tab w:val="right" w:pos="9026" w:leader="dot"/>
            </w:tabs>
            <w:rPr/>
          </w:pPr>
          <w:hyperlink w:anchor="__RefHeading___Toc542863_1878427129">
            <w:r>
              <w:rPr>
                <w:webHidden/>
                <w:rStyle w:val="IndexLink"/>
              </w:rPr>
              <w:t>4</w:t>
            </w:r>
            <w:r>
              <w:rPr>
                <w:rStyle w:val="IndexLink"/>
                <w:rtl w:val="true"/>
              </w:rPr>
              <w:t xml:space="preserve">. </w:t>
            </w:r>
            <w:r>
              <w:rPr>
                <w:rStyle w:val="IndexLink"/>
                <w:rtl w:val="true"/>
              </w:rPr>
              <w:t>تفاوت کار علامه مجلسی با کار نویسنده</w:t>
            </w:r>
            <w:r>
              <w:rPr>
                <w:rStyle w:val="IndexLink"/>
                <w:rtl w:val="true"/>
              </w:rPr>
              <w:tab/>
            </w:r>
            <w:r>
              <w:rPr>
                <w:rStyle w:val="IndexLink"/>
              </w:rPr>
              <w:t>466</w:t>
            </w:r>
          </w:hyperlink>
        </w:p>
        <w:p>
          <w:pPr>
            <w:pStyle w:val="Contents3"/>
            <w:tabs>
              <w:tab w:val="clear" w:pos="8459"/>
              <w:tab w:val="right" w:pos="9026" w:leader="dot"/>
            </w:tabs>
            <w:rPr/>
          </w:pPr>
          <w:hyperlink w:anchor="__RefHeading___Toc542865_1878427129">
            <w:r>
              <w:rPr>
                <w:webHidden/>
                <w:rStyle w:val="IndexLink"/>
              </w:rPr>
              <w:t>5</w:t>
            </w:r>
            <w:r>
              <w:rPr>
                <w:rStyle w:val="IndexLink"/>
                <w:rtl w:val="true"/>
              </w:rPr>
              <w:t xml:space="preserve">. </w:t>
            </w:r>
            <w:r>
              <w:rPr>
                <w:rStyle w:val="IndexLink"/>
                <w:rtl w:val="true"/>
              </w:rPr>
              <w:t>نقد حدیث مطابق ذوق و سلیقه شخصی</w:t>
            </w:r>
            <w:r>
              <w:rPr>
                <w:rStyle w:val="IndexLink"/>
                <w:rtl w:val="true"/>
              </w:rPr>
              <w:tab/>
            </w:r>
            <w:r>
              <w:rPr>
                <w:rStyle w:val="IndexLink"/>
              </w:rPr>
              <w:t>469</w:t>
            </w:r>
          </w:hyperlink>
        </w:p>
        <w:p>
          <w:pPr>
            <w:pStyle w:val="Contents3"/>
            <w:tabs>
              <w:tab w:val="clear" w:pos="8459"/>
              <w:tab w:val="right" w:pos="9026" w:leader="dot"/>
            </w:tabs>
            <w:rPr/>
          </w:pPr>
          <w:hyperlink w:anchor="__RefHeading___Toc542867_1878427129">
            <w:r>
              <w:rPr>
                <w:webHidden/>
                <w:rStyle w:val="IndexLink"/>
              </w:rPr>
              <w:t>6</w:t>
            </w:r>
            <w:r>
              <w:rPr>
                <w:rStyle w:val="IndexLink"/>
                <w:rtl w:val="true"/>
              </w:rPr>
              <w:t xml:space="preserve">. </w:t>
            </w:r>
            <w:r>
              <w:rPr>
                <w:rStyle w:val="IndexLink"/>
                <w:rtl w:val="true"/>
              </w:rPr>
              <w:t>محاکمه در اتاق در بسته</w:t>
            </w:r>
            <w:r>
              <w:rPr>
                <w:rStyle w:val="IndexLink"/>
                <w:rtl w:val="true"/>
              </w:rPr>
              <w:tab/>
            </w:r>
            <w:r>
              <w:rPr>
                <w:rStyle w:val="IndexLink"/>
              </w:rPr>
              <w:t>470</w:t>
            </w:r>
          </w:hyperlink>
        </w:p>
        <w:p>
          <w:pPr>
            <w:pStyle w:val="Contents3"/>
            <w:tabs>
              <w:tab w:val="clear" w:pos="8459"/>
              <w:tab w:val="right" w:pos="9026" w:leader="dot"/>
            </w:tabs>
            <w:rPr/>
          </w:pPr>
          <w:hyperlink w:anchor="__RefHeading___Toc542869_1878427129">
            <w:r>
              <w:rPr>
                <w:webHidden/>
                <w:rStyle w:val="IndexLink"/>
              </w:rPr>
              <w:t>7</w:t>
            </w:r>
            <w:r>
              <w:rPr>
                <w:rStyle w:val="IndexLink"/>
                <w:rtl w:val="true"/>
              </w:rPr>
              <w:t xml:space="preserve">. </w:t>
            </w:r>
            <w:r>
              <w:rPr>
                <w:rStyle w:val="IndexLink"/>
                <w:rtl w:val="true"/>
              </w:rPr>
              <w:t>یک اشتباه تاریخی</w:t>
            </w:r>
            <w:r>
              <w:rPr>
                <w:rStyle w:val="IndexLink"/>
                <w:rtl w:val="true"/>
              </w:rPr>
              <w:tab/>
            </w:r>
            <w:r>
              <w:rPr>
                <w:rStyle w:val="IndexLink"/>
              </w:rPr>
              <w:t>471</w:t>
            </w:r>
          </w:hyperlink>
        </w:p>
        <w:p>
          <w:pPr>
            <w:pStyle w:val="Contents2"/>
            <w:tabs>
              <w:tab w:val="clear" w:pos="8743"/>
              <w:tab w:val="right" w:pos="9026" w:leader="dot"/>
            </w:tabs>
            <w:rPr/>
          </w:pPr>
          <w:hyperlink w:anchor="__RefHeading___Toc542871_1878427129">
            <w:r>
              <w:rPr>
                <w:webHidden/>
                <w:rStyle w:val="IndexLink"/>
                <w:rtl w:val="true"/>
              </w:rPr>
              <w:t xml:space="preserve">نگاهی به گفت وگوی </w:t>
            </w:r>
            <w:r>
              <w:rPr>
                <w:rStyle w:val="IndexLink"/>
                <w:rtl w:val="true"/>
              </w:rPr>
              <w:t>«</w:t>
            </w:r>
            <w:r>
              <w:rPr>
                <w:rStyle w:val="IndexLink"/>
                <w:rtl w:val="true"/>
              </w:rPr>
              <w:t>در عرصۀ روایت و درایت حدیث</w:t>
            </w:r>
            <w:r>
              <w:rPr>
                <w:rStyle w:val="IndexLink"/>
                <w:rtl w:val="true"/>
              </w:rPr>
              <w:t>»</w:t>
              <w:tab/>
            </w:r>
            <w:r>
              <w:rPr>
                <w:rStyle w:val="IndexLink"/>
              </w:rPr>
              <w:t>474</w:t>
            </w:r>
          </w:hyperlink>
        </w:p>
        <w:p>
          <w:pPr>
            <w:pStyle w:val="Contents3"/>
            <w:tabs>
              <w:tab w:val="clear" w:pos="8459"/>
              <w:tab w:val="right" w:pos="9026" w:leader="dot"/>
            </w:tabs>
            <w:rPr/>
          </w:pPr>
          <w:hyperlink w:anchor="__RefHeading___Toc542873_1878427129">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542875_1878427129">
            <w:r>
              <w:rPr>
                <w:webHidden/>
                <w:rStyle w:val="IndexLink"/>
                <w:rtl w:val="true"/>
              </w:rPr>
              <w:t>چکیده</w:t>
            </w:r>
            <w:r>
              <w:rPr>
                <w:rStyle w:val="IndexLink"/>
                <w:rtl w:val="true"/>
              </w:rPr>
              <w:tab/>
            </w:r>
            <w:r>
              <w:rPr>
                <w:rStyle w:val="IndexLink"/>
              </w:rPr>
              <w:t>474</w:t>
            </w:r>
          </w:hyperlink>
        </w:p>
        <w:p>
          <w:pPr>
            <w:pStyle w:val="Contents3"/>
            <w:tabs>
              <w:tab w:val="clear" w:pos="8459"/>
              <w:tab w:val="right" w:pos="9026" w:leader="dot"/>
            </w:tabs>
            <w:rPr/>
          </w:pPr>
          <w:hyperlink w:anchor="__RefHeading___Toc542877_1878427129">
            <w:r>
              <w:rPr>
                <w:webHidden/>
                <w:rStyle w:val="IndexLink"/>
                <w:rtl w:val="true"/>
              </w:rPr>
              <w:t>دلایل عدالت ابوحمزۀ ثمالی</w:t>
            </w:r>
            <w:r>
              <w:rPr>
                <w:rStyle w:val="IndexLink"/>
                <w:rtl w:val="true"/>
              </w:rPr>
              <w:tab/>
            </w:r>
            <w:r>
              <w:rPr>
                <w:rStyle w:val="IndexLink"/>
              </w:rPr>
              <w:t>484</w:t>
            </w:r>
          </w:hyperlink>
        </w:p>
        <w:p>
          <w:pPr>
            <w:pStyle w:val="Contents3"/>
            <w:tabs>
              <w:tab w:val="clear" w:pos="8459"/>
              <w:tab w:val="right" w:pos="9026" w:leader="dot"/>
            </w:tabs>
            <w:rPr/>
          </w:pPr>
          <w:hyperlink w:anchor="__RefHeading___Toc542879_1878427129">
            <w:r>
              <w:rPr>
                <w:webHidden/>
                <w:rStyle w:val="IndexLink"/>
                <w:rtl w:val="true"/>
              </w:rPr>
              <w:t>بحث در دلالت و معنای روایت</w:t>
            </w:r>
            <w:r>
              <w:rPr>
                <w:rStyle w:val="IndexLink"/>
                <w:rtl w:val="true"/>
              </w:rPr>
              <w:tab/>
            </w:r>
            <w:r>
              <w:rPr>
                <w:rStyle w:val="IndexLink"/>
              </w:rPr>
              <w:t>497</w:t>
            </w:r>
          </w:hyperlink>
        </w:p>
        <w:p>
          <w:pPr>
            <w:pStyle w:val="Contents2"/>
            <w:tabs>
              <w:tab w:val="clear" w:pos="8743"/>
              <w:tab w:val="right" w:pos="9026" w:leader="dot"/>
            </w:tabs>
            <w:rPr/>
          </w:pPr>
          <w:hyperlink w:anchor="__RefHeading___Toc542881_1878427129">
            <w:r>
              <w:rPr>
                <w:webHidden/>
                <w:rStyle w:val="IndexLink"/>
                <w:rtl w:val="true"/>
              </w:rPr>
              <w:t>دفاع از حدیث و پاسدارانش</w:t>
            </w:r>
            <w:r>
              <w:rPr>
                <w:rStyle w:val="IndexLink"/>
                <w:rtl w:val="true"/>
              </w:rPr>
              <w:tab/>
            </w:r>
            <w:r>
              <w:rPr>
                <w:rStyle w:val="IndexLink"/>
              </w:rPr>
              <w:t>506</w:t>
            </w:r>
          </w:hyperlink>
        </w:p>
        <w:p>
          <w:pPr>
            <w:pStyle w:val="Contents3"/>
            <w:tabs>
              <w:tab w:val="clear" w:pos="8459"/>
              <w:tab w:val="right" w:pos="9026" w:leader="dot"/>
            </w:tabs>
            <w:rPr/>
          </w:pPr>
          <w:hyperlink w:anchor="__RefHeading___Toc542883_1878427129">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542885_1878427129">
            <w:r>
              <w:rPr>
                <w:webHidden/>
                <w:rStyle w:val="IndexLink"/>
                <w:rtl w:val="true"/>
              </w:rPr>
              <w:t>چکیده</w:t>
            </w:r>
            <w:r>
              <w:rPr>
                <w:rStyle w:val="IndexLink"/>
                <w:rtl w:val="true"/>
              </w:rPr>
              <w:tab/>
            </w:r>
            <w:r>
              <w:rPr>
                <w:rStyle w:val="IndexLink"/>
              </w:rPr>
              <w:t>506</w:t>
            </w:r>
          </w:hyperlink>
        </w:p>
        <w:p>
          <w:pPr>
            <w:pStyle w:val="Contents2"/>
            <w:tabs>
              <w:tab w:val="clear" w:pos="8743"/>
              <w:tab w:val="right" w:pos="9026" w:leader="dot"/>
            </w:tabs>
            <w:rPr/>
          </w:pPr>
          <w:hyperlink w:anchor="__RefHeading___Toc542887_1878427129">
            <w:r>
              <w:rPr>
                <w:webHidden/>
                <w:rStyle w:val="IndexLink"/>
                <w:rtl w:val="true"/>
              </w:rPr>
              <w:t>باز هم سخنی پیرامون عرصه درایت و روایت حدیث</w:t>
            </w:r>
            <w:r>
              <w:rPr>
                <w:rStyle w:val="IndexLink"/>
                <w:rtl w:val="true"/>
              </w:rPr>
              <w:tab/>
            </w:r>
            <w:r>
              <w:rPr>
                <w:rStyle w:val="IndexLink"/>
              </w:rPr>
              <w:t>524</w:t>
            </w:r>
          </w:hyperlink>
        </w:p>
        <w:p>
          <w:pPr>
            <w:pStyle w:val="Contents3"/>
            <w:tabs>
              <w:tab w:val="clear" w:pos="8459"/>
              <w:tab w:val="right" w:pos="9026" w:leader="dot"/>
            </w:tabs>
            <w:rPr/>
          </w:pPr>
          <w:hyperlink w:anchor="__RefHeading___Toc542889_1878427129">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542891_1878427129">
            <w:r>
              <w:rPr>
                <w:webHidden/>
                <w:rStyle w:val="IndexLink"/>
                <w:rtl w:val="true"/>
              </w:rPr>
              <w:t>چکیده</w:t>
            </w:r>
            <w:r>
              <w:rPr>
                <w:rStyle w:val="IndexLink"/>
                <w:rtl w:val="true"/>
              </w:rPr>
              <w:tab/>
            </w:r>
            <w:r>
              <w:rPr>
                <w:rStyle w:val="IndexLink"/>
              </w:rPr>
              <w:t>524</w:t>
            </w:r>
          </w:hyperlink>
        </w:p>
        <w:p>
          <w:pPr>
            <w:pStyle w:val="Contents2"/>
            <w:tabs>
              <w:tab w:val="clear" w:pos="8743"/>
              <w:tab w:val="right" w:pos="9026" w:leader="dot"/>
            </w:tabs>
            <w:rPr/>
          </w:pPr>
          <w:hyperlink w:anchor="__RefHeading___Toc542893_1878427129">
            <w:r>
              <w:rPr>
                <w:webHidden/>
                <w:rStyle w:val="IndexLink"/>
                <w:rtl w:val="true"/>
              </w:rPr>
              <w:t>شیخ کلینی و کتاب کافی یا ثقة الاسلام و أوثق الکتب</w:t>
            </w:r>
            <w:r>
              <w:rPr>
                <w:rStyle w:val="IndexLink"/>
                <w:rtl w:val="true"/>
              </w:rPr>
              <w:tab/>
            </w:r>
            <w:r>
              <w:rPr>
                <w:rStyle w:val="IndexLink"/>
              </w:rPr>
              <w:t>540</w:t>
            </w:r>
          </w:hyperlink>
        </w:p>
        <w:p>
          <w:pPr>
            <w:pStyle w:val="Contents3"/>
            <w:tabs>
              <w:tab w:val="clear" w:pos="8459"/>
              <w:tab w:val="right" w:pos="9026" w:leader="dot"/>
            </w:tabs>
            <w:rPr/>
          </w:pPr>
          <w:hyperlink w:anchor="__RefHeading___Toc542895_1878427129">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542897_1878427129">
            <w:r>
              <w:rPr>
                <w:webHidden/>
                <w:rStyle w:val="IndexLink"/>
                <w:rtl w:val="true"/>
              </w:rPr>
              <w:t>چکیده</w:t>
            </w:r>
            <w:r>
              <w:rPr>
                <w:rStyle w:val="IndexLink"/>
                <w:rtl w:val="true"/>
              </w:rPr>
              <w:tab/>
            </w:r>
            <w:r>
              <w:rPr>
                <w:rStyle w:val="IndexLink"/>
              </w:rPr>
              <w:t>540</w:t>
            </w:r>
          </w:hyperlink>
        </w:p>
        <w:p>
          <w:pPr>
            <w:pStyle w:val="Contents2"/>
            <w:tabs>
              <w:tab w:val="clear" w:pos="8743"/>
              <w:tab w:val="right" w:pos="9026" w:leader="dot"/>
            </w:tabs>
            <w:rPr/>
          </w:pPr>
          <w:hyperlink w:anchor="__RefHeading___Toc542899_1878427129">
            <w:r>
              <w:rPr>
                <w:webHidden/>
                <w:rStyle w:val="IndexLink"/>
                <w:rtl w:val="true"/>
              </w:rPr>
              <w:t>سخنی در عرصۀ روایت و درایت حدیث</w:t>
            </w:r>
            <w:r>
              <w:rPr>
                <w:rStyle w:val="IndexLink"/>
                <w:rtl w:val="true"/>
              </w:rPr>
              <w:tab/>
            </w:r>
            <w:r>
              <w:rPr>
                <w:rStyle w:val="IndexLink"/>
              </w:rPr>
              <w:t>548</w:t>
            </w:r>
          </w:hyperlink>
        </w:p>
        <w:p>
          <w:pPr>
            <w:pStyle w:val="Contents2"/>
            <w:tabs>
              <w:tab w:val="clear" w:pos="8743"/>
              <w:tab w:val="right" w:pos="9026" w:leader="dot"/>
            </w:tabs>
            <w:rPr/>
          </w:pPr>
          <w:hyperlink w:anchor="__RefHeading___Toc542901_1878427129">
            <w:r>
              <w:rPr>
                <w:webHidden/>
                <w:rStyle w:val="IndexLink"/>
                <w:rtl w:val="true"/>
              </w:rPr>
              <w:t>باری دیگر در عرصۀ روایت و درایت حدیث</w:t>
            </w:r>
            <w:r>
              <w:rPr>
                <w:rStyle w:val="IndexLink"/>
                <w:rtl w:val="true"/>
              </w:rPr>
              <w:tab/>
            </w:r>
            <w:r>
              <w:rPr>
                <w:rStyle w:val="IndexLink"/>
              </w:rPr>
              <w:t>558</w:t>
            </w:r>
          </w:hyperlink>
        </w:p>
        <w:p>
          <w:pPr>
            <w:pStyle w:val="Contents3"/>
            <w:tabs>
              <w:tab w:val="clear" w:pos="8459"/>
              <w:tab w:val="right" w:pos="9026" w:leader="dot"/>
            </w:tabs>
            <w:rPr/>
          </w:pPr>
          <w:hyperlink w:anchor="__RefHeading___Toc542903_1878427129">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542905_1878427129">
            <w:r>
              <w:rPr>
                <w:webHidden/>
                <w:rStyle w:val="IndexLink"/>
                <w:rtl w:val="true"/>
              </w:rPr>
              <w:t>چکیده</w:t>
            </w:r>
            <w:r>
              <w:rPr>
                <w:rStyle w:val="IndexLink"/>
                <w:rtl w:val="true"/>
              </w:rPr>
              <w:tab/>
            </w:r>
            <w:r>
              <w:rPr>
                <w:rStyle w:val="IndexLink"/>
              </w:rPr>
              <w:t>558</w:t>
            </w:r>
          </w:hyperlink>
        </w:p>
        <w:p>
          <w:pPr>
            <w:pStyle w:val="Contents3"/>
            <w:tabs>
              <w:tab w:val="clear" w:pos="8459"/>
              <w:tab w:val="right" w:pos="9026" w:leader="dot"/>
            </w:tabs>
            <w:rPr/>
          </w:pPr>
          <w:hyperlink w:anchor="__RefHeading___Toc542907_1878427129">
            <w:r>
              <w:rPr>
                <w:webHidden/>
                <w:rStyle w:val="IndexLink"/>
                <w:rtl w:val="true"/>
              </w:rPr>
              <w:t>مراحل سه گانه در سرگذشت حدیث</w:t>
            </w:r>
            <w:r>
              <w:rPr>
                <w:rStyle w:val="IndexLink"/>
                <w:rtl w:val="true"/>
              </w:rPr>
              <w:tab/>
            </w:r>
            <w:r>
              <w:rPr>
                <w:rStyle w:val="IndexLink"/>
              </w:rPr>
              <w:t>559</w:t>
            </w:r>
          </w:hyperlink>
        </w:p>
        <w:p>
          <w:pPr>
            <w:pStyle w:val="Contents4"/>
            <w:tabs>
              <w:tab w:val="clear" w:pos="8176"/>
              <w:tab w:val="right" w:pos="9026" w:leader="dot"/>
            </w:tabs>
            <w:rPr/>
          </w:pPr>
          <w:hyperlink w:anchor="__RefHeading___Toc542909_1878427129">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542911_1878427129">
            <w:r>
              <w:rPr>
                <w:webHidden/>
                <w:rStyle w:val="IndexLink"/>
                <w:rtl w:val="true"/>
              </w:rPr>
              <w:t>مرحلۀ اول</w:t>
            </w:r>
            <w:r>
              <w:rPr>
                <w:rStyle w:val="IndexLink"/>
                <w:rtl w:val="true"/>
              </w:rPr>
              <w:t>:</w:t>
              <w:tab/>
            </w:r>
            <w:r>
              <w:rPr>
                <w:rStyle w:val="IndexLink"/>
              </w:rPr>
              <w:t>559</w:t>
            </w:r>
          </w:hyperlink>
        </w:p>
        <w:p>
          <w:pPr>
            <w:pStyle w:val="Contents4"/>
            <w:tabs>
              <w:tab w:val="clear" w:pos="8176"/>
              <w:tab w:val="right" w:pos="9026" w:leader="dot"/>
            </w:tabs>
            <w:rPr/>
          </w:pPr>
          <w:hyperlink w:anchor="__RefHeading___Toc542913_1878427129">
            <w:r>
              <w:rPr>
                <w:webHidden/>
                <w:rStyle w:val="IndexLink"/>
                <w:rtl w:val="true"/>
              </w:rPr>
              <w:t>مرحله دوم</w:t>
            </w:r>
            <w:r>
              <w:rPr>
                <w:rStyle w:val="IndexLink"/>
                <w:rtl w:val="true"/>
              </w:rPr>
              <w:t>:</w:t>
              <w:tab/>
            </w:r>
            <w:r>
              <w:rPr>
                <w:rStyle w:val="IndexLink"/>
              </w:rPr>
              <w:t>560</w:t>
            </w:r>
          </w:hyperlink>
        </w:p>
        <w:p>
          <w:pPr>
            <w:pStyle w:val="Contents4"/>
            <w:tabs>
              <w:tab w:val="clear" w:pos="8176"/>
              <w:tab w:val="right" w:pos="9026" w:leader="dot"/>
            </w:tabs>
            <w:rPr/>
          </w:pPr>
          <w:hyperlink w:anchor="__RefHeading___Toc542915_1878427129">
            <w:r>
              <w:rPr>
                <w:webHidden/>
                <w:rStyle w:val="IndexLink"/>
                <w:rtl w:val="true"/>
              </w:rPr>
              <w:t>مرحلۀ سوم</w:t>
            </w:r>
            <w:r>
              <w:rPr>
                <w:rStyle w:val="IndexLink"/>
                <w:rtl w:val="true"/>
              </w:rPr>
              <w:t>:</w:t>
              <w:tab/>
            </w:r>
            <w:r>
              <w:rPr>
                <w:rStyle w:val="IndexLink"/>
              </w:rPr>
              <w:t>560</w:t>
            </w:r>
          </w:hyperlink>
        </w:p>
        <w:p>
          <w:pPr>
            <w:pStyle w:val="Contents3"/>
            <w:tabs>
              <w:tab w:val="clear" w:pos="8459"/>
              <w:tab w:val="right" w:pos="9026" w:leader="dot"/>
            </w:tabs>
            <w:rPr/>
          </w:pPr>
          <w:hyperlink w:anchor="__RefHeading___Toc542917_1878427129">
            <w:r>
              <w:rPr>
                <w:webHidden/>
                <w:rStyle w:val="IndexLink"/>
                <w:rtl w:val="true"/>
              </w:rPr>
              <w:t>تذکر دو مسئله مهم</w:t>
            </w:r>
            <w:r>
              <w:rPr>
                <w:rStyle w:val="IndexLink"/>
                <w:rtl w:val="true"/>
              </w:rPr>
              <w:tab/>
            </w:r>
            <w:r>
              <w:rPr>
                <w:rStyle w:val="IndexLink"/>
              </w:rPr>
              <w:t>560</w:t>
            </w:r>
          </w:hyperlink>
        </w:p>
        <w:p>
          <w:pPr>
            <w:pStyle w:val="Contents4"/>
            <w:tabs>
              <w:tab w:val="clear" w:pos="8176"/>
              <w:tab w:val="right" w:pos="9026" w:leader="dot"/>
            </w:tabs>
            <w:rPr/>
          </w:pPr>
          <w:hyperlink w:anchor="__RefHeading___Toc542919_1878427129">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542921_1878427129">
            <w:r>
              <w:rPr>
                <w:webHidden/>
                <w:rStyle w:val="IndexLink"/>
              </w:rPr>
              <w:t>1</w:t>
            </w:r>
            <w:r>
              <w:rPr>
                <w:rStyle w:val="IndexLink"/>
                <w:rtl w:val="true"/>
              </w:rPr>
              <w:t xml:space="preserve">. </w:t>
            </w:r>
            <w:r>
              <w:rPr>
                <w:rStyle w:val="IndexLink"/>
                <w:rtl w:val="true"/>
              </w:rPr>
              <w:t>اجازه در نقل حدیث</w:t>
            </w:r>
            <w:r>
              <w:rPr>
                <w:rStyle w:val="IndexLink"/>
                <w:rtl w:val="true"/>
              </w:rPr>
              <w:tab/>
            </w:r>
            <w:r>
              <w:rPr>
                <w:rStyle w:val="IndexLink"/>
              </w:rPr>
              <w:t>560</w:t>
            </w:r>
          </w:hyperlink>
        </w:p>
        <w:p>
          <w:pPr>
            <w:pStyle w:val="Contents4"/>
            <w:tabs>
              <w:tab w:val="clear" w:pos="8176"/>
              <w:tab w:val="right" w:pos="9026" w:leader="dot"/>
            </w:tabs>
            <w:rPr/>
          </w:pPr>
          <w:hyperlink w:anchor="__RefHeading___Toc542923_1878427129">
            <w:r>
              <w:rPr>
                <w:webHidden/>
                <w:rStyle w:val="IndexLink"/>
              </w:rPr>
              <w:t>2</w:t>
            </w:r>
            <w:r>
              <w:rPr>
                <w:rStyle w:val="IndexLink"/>
                <w:rtl w:val="true"/>
              </w:rPr>
              <w:t xml:space="preserve">. </w:t>
            </w:r>
            <w:r>
              <w:rPr>
                <w:rStyle w:val="IndexLink"/>
                <w:rtl w:val="true"/>
              </w:rPr>
              <w:t>مراکز علم و دانش در جامعۀ شیعه</w:t>
            </w:r>
            <w:r>
              <w:rPr>
                <w:rStyle w:val="IndexLink"/>
                <w:rtl w:val="true"/>
              </w:rPr>
              <w:tab/>
            </w:r>
            <w:r>
              <w:rPr>
                <w:rStyle w:val="IndexLink"/>
              </w:rPr>
              <w:t>561</w:t>
            </w:r>
          </w:hyperlink>
        </w:p>
        <w:p>
          <w:pPr>
            <w:pStyle w:val="Contents3"/>
            <w:tabs>
              <w:tab w:val="clear" w:pos="8459"/>
              <w:tab w:val="right" w:pos="9026" w:leader="dot"/>
            </w:tabs>
            <w:rPr/>
          </w:pPr>
          <w:hyperlink w:anchor="__RefHeading___Toc542925_1878427129">
            <w:r>
              <w:rPr>
                <w:webHidden/>
                <w:rStyle w:val="IndexLink"/>
                <w:rtl w:val="true"/>
              </w:rPr>
              <w:t>سرگذشت کلینی</w:t>
            </w:r>
            <w:r>
              <w:rPr>
                <w:rStyle w:val="IndexLink"/>
                <w:rtl w:val="true"/>
              </w:rPr>
              <w:tab/>
            </w:r>
            <w:r>
              <w:rPr>
                <w:rStyle w:val="IndexLink"/>
              </w:rPr>
              <w:t>562</w:t>
            </w:r>
          </w:hyperlink>
        </w:p>
        <w:p>
          <w:pPr>
            <w:pStyle w:val="Contents2"/>
            <w:tabs>
              <w:tab w:val="clear" w:pos="8743"/>
              <w:tab w:val="right" w:pos="9026" w:leader="dot"/>
            </w:tabs>
            <w:rPr/>
          </w:pPr>
          <w:hyperlink w:anchor="__RefHeading___Toc542927_1878427129">
            <w:r>
              <w:rPr>
                <w:webHidden/>
                <w:rStyle w:val="IndexLink"/>
                <w:rtl w:val="true"/>
              </w:rPr>
              <w:t>آخرین کلام در عرصه روایت و درایت حدیث</w:t>
            </w:r>
            <w:r>
              <w:rPr>
                <w:rStyle w:val="IndexLink"/>
                <w:rtl w:val="true"/>
              </w:rPr>
              <w:tab/>
            </w:r>
            <w:r>
              <w:rPr>
                <w:rStyle w:val="IndexLink"/>
              </w:rPr>
              <w:t>582</w:t>
            </w:r>
          </w:hyperlink>
        </w:p>
        <w:p>
          <w:pPr>
            <w:pStyle w:val="Contents3"/>
            <w:tabs>
              <w:tab w:val="clear" w:pos="8459"/>
              <w:tab w:val="right" w:pos="9026" w:leader="dot"/>
            </w:tabs>
            <w:rPr/>
          </w:pPr>
          <w:hyperlink w:anchor="__RefHeading___Toc542929_1878427129">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542931_1878427129">
            <w:r>
              <w:rPr>
                <w:webHidden/>
                <w:rStyle w:val="IndexLink"/>
                <w:rtl w:val="true"/>
              </w:rPr>
              <w:t>چکیده</w:t>
            </w:r>
            <w:r>
              <w:rPr>
                <w:rStyle w:val="IndexLink"/>
                <w:rtl w:val="true"/>
              </w:rPr>
              <w:tab/>
            </w:r>
            <w:r>
              <w:rPr>
                <w:rStyle w:val="IndexLink"/>
              </w:rPr>
              <w:t>582</w:t>
            </w:r>
          </w:hyperlink>
        </w:p>
        <w:p>
          <w:pPr>
            <w:pStyle w:val="Contents3"/>
            <w:tabs>
              <w:tab w:val="clear" w:pos="8459"/>
              <w:tab w:val="right" w:pos="9026" w:leader="dot"/>
            </w:tabs>
            <w:rPr/>
          </w:pPr>
          <w:hyperlink w:anchor="__RefHeading___Toc542933_1878427129">
            <w:r>
              <w:rPr>
                <w:webHidden/>
                <w:rStyle w:val="IndexLink"/>
                <w:rtl w:val="true"/>
              </w:rPr>
              <w:t>و اما معیار صحت و سقم</w:t>
            </w:r>
            <w:r>
              <w:rPr>
                <w:rStyle w:val="IndexLink"/>
                <w:rtl w:val="true"/>
              </w:rPr>
              <w:t>:</w:t>
              <w:tab/>
            </w:r>
            <w:r>
              <w:rPr>
                <w:rStyle w:val="IndexLink"/>
              </w:rPr>
              <w:t>585</w:t>
            </w:r>
          </w:hyperlink>
        </w:p>
        <w:p>
          <w:pPr>
            <w:pStyle w:val="Contents3"/>
            <w:tabs>
              <w:tab w:val="clear" w:pos="8459"/>
              <w:tab w:val="right" w:pos="9026" w:leader="dot"/>
            </w:tabs>
            <w:rPr/>
          </w:pPr>
          <w:hyperlink w:anchor="__RefHeading___Toc542935_1878427129">
            <w:r>
              <w:rPr>
                <w:webHidden/>
                <w:rStyle w:val="IndexLink"/>
                <w:rtl w:val="true"/>
              </w:rPr>
              <w:t>و اما گزارشی از سفر قم</w:t>
            </w:r>
            <w:r>
              <w:rPr>
                <w:rStyle w:val="IndexLink"/>
                <w:rtl w:val="true"/>
              </w:rPr>
              <w:t>:</w:t>
              <w:tab/>
            </w:r>
            <w:r>
              <w:rPr>
                <w:rStyle w:val="IndexLink"/>
              </w:rPr>
              <w:t>599</w:t>
            </w:r>
          </w:hyperlink>
        </w:p>
        <w:p>
          <w:pPr>
            <w:pStyle w:val="Contents2"/>
            <w:tabs>
              <w:tab w:val="clear" w:pos="8743"/>
              <w:tab w:val="right" w:pos="9026" w:leader="dot"/>
            </w:tabs>
            <w:rPr/>
          </w:pPr>
          <w:hyperlink w:anchor="__RefHeading___Toc542937_1878427129">
            <w:r>
              <w:rPr>
                <w:webHidden/>
                <w:rStyle w:val="IndexLink"/>
                <w:rtl w:val="true"/>
              </w:rPr>
              <w:t>فهرست تفصیلی</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8_163506"/>
      <w:bookmarkStart w:id="1" w:name="pg14548_163506"/>
      <w:bookmarkEnd w:id="1"/>
    </w:p>
    <w:p>
      <w:pPr>
        <w:pStyle w:val="Heading2"/>
        <w:numPr>
          <w:ilvl w:val="1"/>
          <w:numId w:val="1"/>
        </w:numPr>
        <w:rPr/>
      </w:pPr>
      <w:bookmarkStart w:id="2" w:name="pg14548_163506"/>
      <w:bookmarkStart w:id="3" w:name="__RefHeading___Toc542131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۲۰۸۳۵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۱۸۸۵۴۰۲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2133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8_163514"/>
      <w:bookmarkStart w:id="8" w:name="pg14548_163514"/>
      <w:bookmarkEnd w:id="8"/>
    </w:p>
    <w:p>
      <w:pPr>
        <w:pStyle w:val="Heading2"/>
        <w:numPr>
          <w:ilvl w:val="1"/>
          <w:numId w:val="1"/>
        </w:numPr>
        <w:rPr/>
      </w:pPr>
      <w:bookmarkStart w:id="9" w:name="pg14548_163514"/>
      <w:bookmarkStart w:id="10" w:name="__RefHeading___Toc542135_1878427129"/>
      <w:bookmarkStart w:id="11" w:name="_Toc3"/>
      <w:bookmarkEnd w:id="9"/>
      <w:bookmarkEnd w:id="10"/>
      <w:r>
        <w:rPr>
          <w:rtl w:val="true"/>
        </w:rPr>
        <w:t>الکافی فی الحدیث</w:t>
      </w:r>
      <w:bookmarkEnd w:id="11"/>
    </w:p>
    <w:p>
      <w:pPr>
        <w:pStyle w:val="BookText"/>
        <w:rPr/>
      </w:pPr>
      <w:r>
        <w:rPr>
          <w:rFonts w:ascii="IRNazanin" w:hAnsi="IRNazanin" w:eastAsia="IRNazanin"/>
          <w:color w:val="111111"/>
          <w:sz w:val="28"/>
          <w:sz w:val="28"/>
          <w:szCs w:val="28"/>
          <w:rtl w:val="true"/>
          <w:lang w:bidi="fa-IR"/>
        </w:rPr>
        <w:t xml:space="preserve">الکافی فی الحدیث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آقا بزرگ تهرانی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أجل الکتب الأربعة الأصول المعتمدة علیه لم یکتب مثله فی المنقول من آل الرسول لثقة الإسلام محمد بن یعقوب بن إسحاق الکلینی الرازی، ابن أخت علان الکلینی، و 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أربعة و ثلاثین کتاباً، و ثلاثمائة و ستة و عشرین بابا، و أحادیثه حصرت فی ستة عشر ألف حدیث، الصحیح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الموثق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القوی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الضعیف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مائة و تسعة و تسعین حدیثا أزید من جمیع صحاح الست، لأن الصحیحین أقل من سبعة آلاف، و البقیة لا تبلغ التسعة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للّه‌المحمود لنعمته المعبود لقدرته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فی الغیبة الصغری فی مدة عشرین سنة، و لم یصنف مثله فی الإسلام، و قد کتبت علی بعض نسخه عدة أحادیثه موصوفا بما علی، و قد طبع أصوله و فروعه مکررا، منها طبع أصوله فی إیران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شفیع التبریزی جیدا، و فروعه فی مجلدین فی غایة اللطافة و التنقیح و التصحیح، بنفقة جمع من الأخیار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بالهند و لما أن الاخبار الخمس کان متفرقا فی أبواب الکافی و لم یکن فی الکافی کتاب الخمس مستقلا بعنوانه، أخرج أخبار الخمس من سائر أبواب الکافی بعض فضلاء العصر، و جمعها فی عنوان کتاب الخمس، و ألحقه بآخر المجلد الأول من الکافی و أشار فی الهامش إلیه، و نسخه فی غایة النفاسة، ممتازة من جهة الخط و الکاغذ و التذهیب و التجلید و غیرها، فی ست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مجلدات من أول الأصول إلی آخر الروضة تاریخ تمام الأخیر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من وقف الحاج إبراهیم خان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للخزانة الرضویة، و نسخه تامة نفیسة أیضا فی مجلد کبیر، کلها بقلم الشیخ عبد اللّه بن حسن علی شیخ زقة من توابع تون کتب تمامه فی مشهد الرضا علیه السلام، شرع فی کتابه الأصول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عن الروضة أواخر ربیع الآخر 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وصلت النسخة إلی السید المیر مرتضی بن السید مصطفی التبریزی فی مشهد خراسان، فصححها و قابلها بنسخة مصححة بقدر الوسع و الطاقة، و کتب فی هامش آخر کتاب الحج، أنه فرغ عن التصحیح فی المشهد فی العشر الثانی من رجب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المیر مرتضی شطرا من أواخر الکتاب علی أستاذه محمد مؤمن بن شاه قاسم السبزواری فی المشهد، فکتب أستاذه له إجازة مفصلة بخطه الجید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المحتاج إلی رحمة ربه الباری محمد مؤمن بن شاه قاسم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النسخة إلی الحاج الشیخ محمد جواد الواعظ العراقی الکرهرودی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أهداها إلی مکتبة أمیر المؤمنین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12" w:name="pg14548_163516"/>
    </w:p>
    <w:p>
      <w:pPr>
        <w:pStyle w:val="BookText"/>
        <w:rPr/>
      </w:pPr>
      <w:bookmarkEnd w:id="12"/>
      <w:r>
        <w:rPr>
          <w:rFonts w:ascii="IRNazanin" w:hAnsi="IRNazanin" w:eastAsia="IRNazanin"/>
          <w:color w:val="111111"/>
          <w:sz w:val="28"/>
          <w:sz w:val="28"/>
          <w:szCs w:val="28"/>
          <w:rtl w:val="true"/>
          <w:lang w:bidi="fa-IR"/>
        </w:rPr>
        <w:t>کتاب کافی ثقة الاسلام کلینی</w:t>
      </w:r>
    </w:p>
    <w:p>
      <w:pPr>
        <w:pStyle w:val="Heading2"/>
        <w:numPr>
          <w:ilvl w:val="1"/>
          <w:numId w:val="1"/>
        </w:numPr>
        <w:rPr/>
      </w:pPr>
      <w:bookmarkStart w:id="13" w:name="__RefHeading___Toc542137_1878427129"/>
      <w:bookmarkStart w:id="14" w:name="_Toc4"/>
      <w:bookmarkEnd w:id="13"/>
      <w:r>
        <w:rPr>
          <w:rtl w:val="true"/>
        </w:rPr>
        <w:t>کتاب کافی ثقة الاسلام کلینی</w:t>
      </w:r>
      <w:bookmarkEnd w:id="14"/>
    </w:p>
    <w:p>
      <w:pPr>
        <w:pStyle w:val="Heading3"/>
        <w:numPr>
          <w:ilvl w:val="2"/>
          <w:numId w:val="1"/>
        </w:numPr>
        <w:rPr/>
      </w:pPr>
      <w:bookmarkStart w:id="15" w:name="__RefHeading___Toc542139_1878427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کتاب کافی ثقة الاسلام کلینی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زین العابدین قربانی</w:t>
      </w:r>
    </w:p>
    <w:p>
      <w:pPr>
        <w:pStyle w:val="Heading3"/>
        <w:numPr>
          <w:ilvl w:val="2"/>
          <w:numId w:val="1"/>
        </w:numPr>
        <w:rPr/>
      </w:pPr>
      <w:bookmarkStart w:id="17" w:name="__RefHeading___Toc542141_1878427129"/>
      <w:bookmarkStart w:id="18" w:name="_Toc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نویسنده در این مقاله به زندگی کلینی پرداخته و از مشایخ و شاگردان و راویان او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تألیف الکافی و بیان دیدگاه‌های افراطی، تفریطی و واقع گرایانه دربارۀ الکافی دیگر بخش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این دیدگاه‌ها به نقد و بررسی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جامع حدیثی که در زمان غیبت صغری نوشته شده، و نسبت به دیگر کتب اربعة از لحاظ معنوی و روایت، جامع‌تر و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مشتمل بر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کتاب و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وسیله ثقة الاسلام ابی جعفر محمد بن یعقوب بن اسحاق کلینی </w:t>
      </w:r>
      <w:r>
        <w:rPr>
          <w:rStyle w:val="FootnoteAnchor"/>
          <w:rtl w:val="true"/>
        </w:rPr>
        <w:footnoteReference w:id="4"/>
      </w:r>
      <w:r>
        <w:rPr>
          <w:rFonts w:ascii="IRNazanin" w:hAnsi="IRNazanin" w:eastAsia="IRNazanin"/>
          <w:color w:val="111111"/>
          <w:sz w:val="28"/>
          <w:sz w:val="28"/>
          <w:szCs w:val="28"/>
          <w:rtl w:val="true"/>
          <w:lang w:bidi="fa-IR"/>
        </w:rPr>
        <w:t xml:space="preserve">رازی که سال تولدش متأسفانه در تاریخ مشخص نیست ولی وفات او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سال وفات آخرین نائب خاص امام زمان علیه السلام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به مدت بیست سال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دیدن اساتید فراوان و تعلّم از محضرشان، و در دست داشتن اصول و مصنفات زیاد از پیشینیان و اصحاب ائمه علیهم السلام و مسافرت به شهرهای مختلف برای آگاهی هر چه بیشتر از حدیث و مسائل اسلامی توانست علاوه بر کتاب کافی کتاب‌هایی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الرؤیا ، کتاب الرجال ، الرد علی القرامطة ، رسائل الائمة علیهم السلام و ما قیل فی الائمة علیهم السلام من الشعر بنویسد و در زمره مشایخ و رؤسای فرقه محقه قرار گیرد و شخصیت‌های عظیمی به بی‌مانندی کتابش و والایی مقامش اعتراف کنند که از آن جمله است اعترافات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دربارۀ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اصحابنا فی وقته بالرّی، ووجههم وکان أوثق الناس فی الحدیث وأثبتهم، صنّف الکتاب الکبیر المعروف بالکلینی یسمّی الکافی فی عشرین سنة؛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زمانش بزرگ و پیشوای اصحاب ما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حدیث، موثق‌ترین و ضابطترین آنها به شمار می‌آمد، او کتاب بزرگ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بیست سال،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مجلسی دربارۀ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انه لم یکن مثله فیما رأیناه فی علمائنا وکل من یتدبر فی اخباره وترتیب کتابه، یعرف انه کان مؤیداً من عند اللّه تبارک وتعالی جزاه اللّه عن الاسلام خیر الجزاء؛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در میان علماء شیعه تا آن‌جا که ما خبر داریم مانند کلینی نیامده است و هر که در اخبار و ترتیب کتاب او دقت کند، می‌فهمد که او از جانب خداوند تبارک و تعالی مؤید بوده است، خداوند به او از ناحیه اسلام، بهترین جزا را مرحمت فرماید</w:t>
      </w:r>
      <w:r>
        <w:rPr>
          <w:rFonts w:eastAsia="IRNazanin" w:cs="IRNazanin"/>
          <w:color w:val="111111"/>
          <w:sz w:val="28"/>
          <w:szCs w:val="28"/>
          <w:rtl w:val="true"/>
          <w:lang w:bidi="fa-IR"/>
        </w:rPr>
        <w:t xml:space="preserve">. </w:t>
      </w:r>
      <w:bookmarkStart w:id="19" w:name="pg14548_163518"/>
    </w:p>
    <w:p>
      <w:pPr>
        <w:pStyle w:val="BookText"/>
        <w:rPr/>
      </w:pPr>
      <w:bookmarkEnd w:id="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بن عبدالصمد حارثی والد معظم شیخ بهائی دربارۀ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عصره فی وقته ووجه العلماء والنبلاء کان أوثق الناس فی الحدیث وأنقدهم له وأعرفهم به، صنّف الکافی وهذّبه فی عشرین سنة وهو مشتمل علی ثلاثین کتاباً تحتوی علی ما لا یحتوی علیه غیره مما ذکرناه من العلوم، حتی ان فیه یزید علی ما فی الصحاح الست للعامة متوناً وأسانید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الاخبار،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دربارۀ کتاب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الکافی فی الحدیث، الذی لم یعمل الامامیة مثله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خلیل قزوینی دربارۀ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اعترف المؤالف والمخالف بفضله 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أوثق الناس فی الحدیث وأثبتهم وأغورهم فی العلوم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بهائی دربارۀ او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الکافی فهو تألیف ثقة الاسلام ابی جعفر محمد بن یعقوب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مدة عشرین سنة وتوفّی ببغداد سنة ثلاثین أو تسع وعشرین وثلاثمأة ولجلالة شأنه عده جماعة من علماء العامة کابن الأثیر فی کتاب جامع الاصول من المجدّدین لمذهب الامامیة علی رأس المأة الثالثة بعدما ذکر ان سیدنا وامامنا ابا الحسن علی بن موسی الرضا علیهما السلام هو المجدّد لذلک المذهب علی رأس المأة الثانیة</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0" w:name="__RefHeading___Toc542143_1878427129"/>
      <w:bookmarkStart w:id="21" w:name="_Toc7"/>
      <w:bookmarkEnd w:id="20"/>
      <w:r>
        <w:rPr>
          <w:rtl w:val="true"/>
        </w:rPr>
        <w:t>مشایخ کلینی</w:t>
      </w:r>
      <w:bookmarkEnd w:id="21"/>
    </w:p>
    <w:p>
      <w:pPr>
        <w:pStyle w:val="BookText"/>
        <w:rPr/>
      </w:pPr>
      <w:r>
        <w:rPr>
          <w:rFonts w:ascii="IRNazanin" w:hAnsi="IRNazanin" w:eastAsia="IRNazanin"/>
          <w:color w:val="111111"/>
          <w:sz w:val="28"/>
          <w:sz w:val="28"/>
          <w:szCs w:val="28"/>
          <w:rtl w:val="true"/>
          <w:lang w:bidi="fa-IR"/>
        </w:rPr>
        <w:t>مرحوم کلینی از بزرگان زیادی نقل حدیث کرده و از محضر آنها استفاده نموده که از آن جمله افراد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احمد بن ادریس بن احمد الاشعری القمی متوفی به سال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محمد بن سعید بن عبدالرحمن الهمدانی المعروف بابن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احمد بن عاصم العاصمی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احمد بن محمد بن عیسی بن عبداللّه بن سعد بن مالک بن الاحوص بن السائب بن مالک بن عامر الاشعری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الحسین بن محمد بن عمران بن ابی بکر الاشعری القمی المعروف بابن عامر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سعد بن عبداللّه بن ابی خلف الاشعری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فضل بن یزید الیمانی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عبداللّه بن جعفر بن الحسین بن مالک بن جامع الحمیری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ابراهیم بن هاشم القمی صاحب تفسیر المعروف المتوفی بعد سنة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ابراهیم بن ابان الرازی الکلینی المعروف بعلّان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ابی القاسم عبداللّه بن عمران البرقی القمی ابن بنت احمد بن محمد بن خالد البرقی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بن جعفر الکمیذانی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محمد بن جعفر الرزاز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محمد بن ابی عبداللّه جعفر بن محمد بن عون الاسدی الکوفی ساکن الرّی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الحسن بن فروخ الصفار الاعرج القمی صاحب کتاب بصائر الدرجات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عبداللّه بن جعفر بن الحسین بن جامع بن مالک الحمیری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عقیل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الحسین محمد بن علی بن معمر الکوفی صاحب الصبیحی</w:t>
      </w:r>
      <w:r>
        <w:rPr>
          <w:rFonts w:eastAsia="IRNazanin" w:cs="IRNazanin"/>
          <w:color w:val="111111"/>
          <w:sz w:val="28"/>
          <w:szCs w:val="28"/>
          <w:rtl w:val="true"/>
          <w:lang w:bidi="fa-IR"/>
        </w:rPr>
        <w:t xml:space="preserve">. </w:t>
      </w:r>
      <w:bookmarkStart w:id="22" w:name="pg14548_163520"/>
    </w:p>
    <w:p>
      <w:pPr>
        <w:pStyle w:val="BookText"/>
        <w:rPr/>
      </w:pPr>
      <w:bookmarkEnd w:id="2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یحیی العطار الاشعری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 w:name="__RefHeading___Toc542145_1878427129"/>
      <w:bookmarkStart w:id="24" w:name="_Toc8"/>
      <w:bookmarkEnd w:id="23"/>
      <w:r>
        <w:rPr>
          <w:rtl w:val="true"/>
        </w:rPr>
        <w:t>شاگردان و کسانی که از او روایت کرده اند</w:t>
      </w:r>
      <w:bookmarkEnd w:id="24"/>
    </w:p>
    <w:p>
      <w:pPr>
        <w:pStyle w:val="BookText"/>
        <w:rPr/>
      </w:pPr>
      <w:r>
        <w:rPr>
          <w:rFonts w:ascii="IRNazanin" w:hAnsi="IRNazanin" w:eastAsia="IRNazanin"/>
          <w:color w:val="111111"/>
          <w:sz w:val="28"/>
          <w:sz w:val="28"/>
          <w:szCs w:val="28"/>
          <w:rtl w:val="true"/>
          <w:lang w:bidi="fa-IR"/>
        </w:rPr>
        <w:t>از مرحوم کلینی نیز افراد زیادی روایت کرده و از محضرش استفاده نموده‌اند که از آن گروهند افراد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احمد بن ابراهیم المعروف بابن ابی رافع الصیمری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الحسین احمد بن احمد الکاتب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الحسین احمد بن علی بن سعید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الحسین احمد بن محمد بن علی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غالب احمد بن محمد بن محمد بن سلیمان بن الحسن بن الجهم بن بکیر بن اعین بن سنسن الزراری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جعفر بن محمد بن جعفر بن موسی بن قولویه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عبد الکریم بن عبداللّه بن نصر البزار التنیسی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 موسی الدقاق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ابراهیم بن جعفر الکاتب النعمانی المعروف بابن زینب کان خصیصاً به یکتب کتابه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عبداللّه محمد بن احمد بن عبداللّه بن قضاعة بن صفوان بن مهران الجمال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محمد بن احمد بن محمد بن سنان السنانی الزاهری نزیل الری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المفضل محمد بن عبداللّه بن المطلب الشیبانی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هارون بن مونس بن احمد بن سعید ابن سعید شیبانی التلعکبری 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عصام الکلینی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استاد حسین علی محفوظ بر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5" w:name="pg14548_163521"/>
    </w:p>
    <w:p>
      <w:pPr>
        <w:pStyle w:val="Heading3"/>
        <w:numPr>
          <w:ilvl w:val="2"/>
          <w:numId w:val="1"/>
        </w:numPr>
        <w:rPr/>
      </w:pPr>
      <w:bookmarkStart w:id="26" w:name="__RefHeading___Toc542147_1878427129"/>
      <w:bookmarkStart w:id="27" w:name="_Toc9"/>
      <w:bookmarkEnd w:id="25"/>
      <w:bookmarkEnd w:id="26"/>
      <w:r>
        <w:rPr>
          <w:rtl w:val="true"/>
        </w:rPr>
        <w:t>انگیزۀ تألیف کتاب کافی</w:t>
      </w:r>
      <w:bookmarkEnd w:id="27"/>
    </w:p>
    <w:p>
      <w:pPr>
        <w:pStyle w:val="BookText"/>
        <w:rPr/>
      </w:pPr>
      <w:r>
        <w:rPr>
          <w:rFonts w:ascii="IRNazanin" w:hAnsi="IRNazanin" w:eastAsia="IRNazanin"/>
          <w:color w:val="111111"/>
          <w:sz w:val="28"/>
          <w:sz w:val="28"/>
          <w:szCs w:val="28"/>
          <w:rtl w:val="true"/>
          <w:lang w:bidi="fa-IR"/>
        </w:rPr>
        <w:t>مرحوم کلینی در مقدمه کتاب کافی ، انگیزه اقدامش را برای تألیف این کتاب، این طور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و برادران دینی، نامه‌ای به او نوشته و یا پیغامی برایش فرستاده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ما علم و دانش را رها کرده و در جهل و نادانی غوطه ور شده‌اند، نام خود را مسلمان گذاشته‌اند، ولی از محتوی و متن اسلام بی خبرند، کارها را دلبخواه و طبق عادات و رسوم و تقلید از نیاکانشان انجام می‌دهند و در همه امور، به عقول ناقص خود تکیه دارند، آیا چنین کاری درست است؟</w:t>
      </w:r>
    </w:p>
    <w:p>
      <w:pPr>
        <w:pStyle w:val="BookText"/>
        <w:rPr/>
      </w:pPr>
      <w:r>
        <w:rPr>
          <w:rFonts w:ascii="IRNazanin" w:hAnsi="IRNazanin" w:eastAsia="IRNazanin"/>
          <w:color w:val="111111"/>
          <w:sz w:val="28"/>
          <w:sz w:val="28"/>
          <w:szCs w:val="28"/>
          <w:rtl w:val="true"/>
          <w:lang w:bidi="fa-IR"/>
        </w:rPr>
        <w:t>آن‌گاه از قول او نقل می‌کند که درخواست نموده کتابی که شامل جمیع علوم دینی باشد او و همه مؤمنین را کفایت کند، بنویسد تا کسانی که می‌خواهند حقیقت اسلام را از دیدگاه پیشوایان راستگوی دینی ما و سنت‌های استواری که مدار تکلیف و عملند به دست آورند، و بر طبق آنها عمل کنند، به آن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انک تحب ان یکون عندک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فیه من جمیع فنون علم الدین والعمل به بالآثار الصحیحة عن الصادقین علیهم السلام والسنن القائمة التی علیها العمل وبها یؤدی فرض اللّه عز و جل وسنة نبیه وقلت لو کان ذلک رجوت ان یکون ذلک سبباً یتدارک اللّه تعالی بمعونته وتوفیقه إخواننا وأهل ملتنا ویقبل بهم الی مراشدهم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پاسخ آن برادر دلسوخته شیعه و تأمین خواسته او پس از یک سلسله مقدمات،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آدمی را بیهوده نیافریده و دستور العمل‌هایی جهت تبلور استعدادهای او مقرر فرموده و پیامبرانی را برای ابلاغ و پیاده کردن آنها گسیل داشته است و بدیهی است که این هدف عالی جز با علم و بصیرت و دوری از گمان و تقلید، حاصل شدنی نیست، نتیجه می‌گیرد که روش آن مردم که تو متذکر شدی خداپسندانه نخواهد بود و بدین جهت اقدام به تألیف همان کتابی نمودم که تو </w:t>
      </w:r>
    </w:p>
    <w:p>
      <w:pPr>
        <w:pStyle w:val="BookText"/>
        <w:rPr/>
      </w:pPr>
      <w:r>
        <w:rPr>
          <w:rFonts w:ascii="IRNazanin" w:hAnsi="IRNazanin" w:eastAsia="IRNazanin"/>
          <w:color w:val="111111"/>
          <w:sz w:val="28"/>
          <w:sz w:val="28"/>
          <w:szCs w:val="28"/>
          <w:rtl w:val="true"/>
          <w:lang w:bidi="fa-IR"/>
        </w:rPr>
        <w:t xml:space="preserve">می‌خواستی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خدای را که وسائل تألیف و تدوین چنان کتابی را فراهم فرمود، امیدوارم چنانکه خواسته بودی باشد زیرا نصیحت و خیرخواهی برادران دینی بر ما لازم است و اگر در آن نقصانی وجود داشته باشد، مقدور ما بیش از این نبوده و گرنه در نیت ما که خیرخواهی است، نقصانی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یسّر اللّه وله الحمد تألیف ما سألت وأرجو أن یکون بحیث توخّیت فمهما کان فیه من تقصیر فلم تقصر نیتنا فی إهداء النصیحة إذ کانت واجبة لإخواننا وأهل ملتنا ما رجونا أن نکون مشارکین لکل من اقتبس منه وعمل بما فیه فی دهرنا هذا وفی غابره الی انقضاء الدنیا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می‌توان اعتراف کرد که نیت پاک این مرد خدا و این دانشمند بزرگوار و پر تلاش کار خود را کرد، دائرة المعارفی به وجود آورد که حدود یازده قرن، مورد استفاده عام و خاص قرار گرفته دانشمندانی در توضیح ابعاد مختلف آن، به شرح و تعلیق و ترجمه آن پرداخته ده‌ها کتاب ارزشمند در این رابطه نوشته‌اند که در میان پنجاه شرح و تعلیق و ترجمه چاپی و خطی موجود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 صدر المتألهین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و روضة کافی ملا صالح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 مرحوم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دوست فقید ما مرحوم دکتر سید جواد مصطفوی بر اصول کافی در چهار جلد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 است همان‌گونه که او آرزو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رجونا أن نکون مشارکین لکل من اقتبس منه وعمل بما فیه فی دهرنا هذا وفی غابره الی انقضاء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حضرت مهدی علیه السلام این چراغ، پر فروغ باشد و سمپاشی دشمنان نتواند در این کاخ رفیع، خلل پدید آورد، آمین یا رب العالمین</w:t>
      </w:r>
      <w:r>
        <w:rPr>
          <w:rFonts w:eastAsia="IRNazanin" w:cs="IRNazanin"/>
          <w:color w:val="111111"/>
          <w:sz w:val="28"/>
          <w:szCs w:val="28"/>
          <w:rtl w:val="true"/>
          <w:lang w:bidi="fa-IR"/>
        </w:rPr>
        <w:t xml:space="preserve">. </w:t>
      </w:r>
      <w:r>
        <w:rPr>
          <w:rStyle w:val="FootnoteAnchor"/>
          <w:rtl w:val="true"/>
        </w:rPr>
        <w:footnoteReference w:id="13"/>
      </w:r>
      <w:bookmarkStart w:id="28" w:name="pg14548_163523"/>
    </w:p>
    <w:p>
      <w:pPr>
        <w:pStyle w:val="Heading3"/>
        <w:numPr>
          <w:ilvl w:val="2"/>
          <w:numId w:val="1"/>
        </w:numPr>
        <w:rPr/>
      </w:pPr>
      <w:bookmarkStart w:id="29" w:name="__RefHeading___Toc542149_1878427129"/>
      <w:bookmarkStart w:id="30" w:name="_Toc10"/>
      <w:bookmarkEnd w:id="28"/>
      <w:bookmarkEnd w:id="29"/>
      <w:r>
        <w:rPr>
          <w:rtl w:val="true"/>
        </w:rPr>
        <w:t>کتاب کافی در سه دیدگاه مختلف</w:t>
      </w:r>
      <w:r>
        <w:rPr>
          <w:rtl w:val="true"/>
        </w:rPr>
        <w:t>:</w:t>
      </w:r>
      <w:bookmarkEnd w:id="30"/>
    </w:p>
    <w:p>
      <w:pPr>
        <w:pStyle w:val="Heading4"/>
        <w:numPr>
          <w:ilvl w:val="3"/>
          <w:numId w:val="1"/>
        </w:numPr>
        <w:rPr/>
      </w:pPr>
      <w:bookmarkStart w:id="31" w:name="__RefHeading___Toc542151_1878427129"/>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مورد کتاب کافی مرحوم کلینی، سه دیدگاه مختلف وجود دارد که یکی افراطی است و دیگری تفریطی و سومی واقع گرایانه است و حقیقی</w:t>
      </w:r>
      <w:r>
        <w:rPr>
          <w:rFonts w:eastAsia="IRNazanin" w:cs="IRNazanin"/>
          <w:color w:val="111111"/>
          <w:sz w:val="28"/>
          <w:szCs w:val="28"/>
          <w:rtl w:val="true"/>
          <w:lang w:bidi="fa-IR"/>
        </w:rPr>
        <w:t>:</w:t>
      </w:r>
    </w:p>
    <w:p>
      <w:pPr>
        <w:pStyle w:val="Heading4"/>
        <w:numPr>
          <w:ilvl w:val="3"/>
          <w:numId w:val="1"/>
        </w:numPr>
        <w:rPr/>
      </w:pPr>
      <w:bookmarkStart w:id="33" w:name="__RefHeading___Toc542153_1878427129"/>
      <w:bookmarkStart w:id="34" w:name="_Toc12"/>
      <w:bookmarkEnd w:id="33"/>
      <w:r>
        <w:rPr/>
        <w:t>1</w:t>
      </w:r>
      <w:r>
        <w:rPr>
          <w:rtl w:val="true"/>
        </w:rPr>
        <w:t xml:space="preserve">. </w:t>
      </w:r>
      <w:r>
        <w:rPr>
          <w:rtl w:val="true"/>
        </w:rPr>
        <w:t>کتاب کافی، تالی تلو قرآن است</w:t>
      </w:r>
      <w:bookmarkEnd w:id="34"/>
    </w:p>
    <w:p>
      <w:pPr>
        <w:pStyle w:val="Heading5"/>
        <w:numPr>
          <w:ilvl w:val="4"/>
          <w:numId w:val="1"/>
        </w:numPr>
        <w:rPr/>
      </w:pPr>
      <w:bookmarkStart w:id="35" w:name="__RefHeading___Toc542155_187842712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اخباری‌ها و افراد خوش باور ولی سطحی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از بزرگان شیعه و مرجع مراجعات دینی مردم بوده و در زمان غیبت صغری می‌زیسته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بغداد سکونت داشته که نواب خاصه امام زمان علیه السلام نیز در آن‌جا زندگی می‌کردند و طبعاً با آنان حشر و نشر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نوشتن کتاب کافی بیست سال زحمت کشیده و اصول و مصنفاتی که از شاگردان ائمه از زمان علی علیه السلام تا حضرت مهدی عجّل اللّه تعالی فرجه نوشته شده بوده و در انتساب و صحت آنها شکی نبوده در اختیار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چنانکه در مقدمه کافی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 که می‌خواهم کتابی داشته باشم که تمام قسمت‌های علم دین در آن باشد که دانشجو را بی نیاز کند و مرجع هدایتخواه باشد و کسی که علم دین و عمل به اخبار صحیح امامان صادق علیهم السلام و سنت‌های ثابته مورد عمل را خواهد، از آن کتاب برگیرد و واجبات خدا و سنت پیغمبر را از روی آن کتاب انجام دهد، و گفتی که اگر چنین کتابی باشد امیدوارم خدای تعالی به وسیله آن و به یاری و توفیق خویش، برادران و هم‌مذهبان ما را اصلاح کند و به هدایت‌شان متوجه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را شکر که تألیف چنین کتابی را میسر گردانید، امیدوارم چنانکه خواستی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امیدواریم که با مردم این زمان و آنها که تا پایان دنیا از این کتاب، استفاده و به آن عمل می‌کنند، در ثواب شریک باشیم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برای برآوردن</w:t>
      </w:r>
    </w:p>
    <w:p>
      <w:pPr>
        <w:pStyle w:val="BookText"/>
        <w:rPr/>
      </w:pPr>
      <w:r>
        <w:rPr>
          <w:rFonts w:ascii="IRNazanin" w:hAnsi="IRNazanin" w:eastAsia="IRNazanin"/>
          <w:color w:val="111111"/>
          <w:sz w:val="28"/>
          <w:sz w:val="28"/>
          <w:szCs w:val="28"/>
          <w:rtl w:val="true"/>
          <w:lang w:bidi="fa-IR"/>
        </w:rPr>
        <w:t>نیازهای معنوی مؤمنین در طول تاریخ نگاشته که مرجع مراجعات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 شده بعید است که مرحوم کلینی در نگارش این کتاب از ارشادات نوّاب خاصه امام زمان علیه السلام بهره نگرفته و مهر تأیید روی آن نگذاشته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مورد امور کوچک دنیوی مانند اختلاف زن و شوهری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غالب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کمک می‌خواهد که توقیع شریف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والزوج والزوجة فأصلح اللّه ذات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و شقاق میان آنها به محبت و مودت تبدیل می‌گردد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آن را می‌طلبد و مطالعه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فیه شیء إلا وقد روی عن الأئمة علیهم السلام إلا موضعین أو ثلاثة فإنه کذب علیهم فی روایتها لعنه اللّه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آیا اهمیت کتاب کلینی که برای آوردن نیازهای معنوی مؤمنین در طول تاریخ نوشته شده بوده به قدر امور جزئی یاد شده، اعتبار نداشت که به نواب خاصه عرض و مورد تأیید قرار گیرد؟</w:t>
      </w:r>
    </w:p>
    <w:p>
      <w:pPr>
        <w:pStyle w:val="BookText"/>
        <w:rPr/>
      </w:pPr>
      <w:r>
        <w:rPr>
          <w:rFonts w:ascii="IRNazanin" w:hAnsi="IRNazanin" w:eastAsia="IRNazanin"/>
          <w:color w:val="111111"/>
          <w:sz w:val="28"/>
          <w:sz w:val="28"/>
          <w:szCs w:val="28"/>
          <w:rtl w:val="true"/>
          <w:lang w:bidi="fa-IR"/>
        </w:rPr>
        <w:t>و لذا مرحوم مامقانی از کتاب درایة الحدیث سید عبداللّه شبر نقل می‌کند که محدث جزائری در شرح تهذیب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المعاصرین یذهب الی ان کتاب الکافی مما عرض علی مولانا صاحب الزمان عجل اللّه تعالی فرجه لانه کان فی زمن الغیبة الصغری التی کان فیها الابواب تخرج بالکتب والرسائل من الامام علیه السلام إلی الشیعة فی أقطار الأرض وکانوا یتمکّنون من الوصول الیه فی أکثر الأوقات فکیف یکون شیخنا الکلینی فی مثل ذلک العصر ویؤلف مثل هذا الکتاب الجلیل الذی أراد جعله مرجعاً للشیعة وکان متمکناً من عرضه علی الناحیة المقدسة أو استخبار حاله منه لیعلم احادیثه ویتمیز الصحیح من غیر الصحیح ولا یعرضه وهذا القول لا یخلو من قرب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می‌کند که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محضر مبارک امام زمان علیه السلام عرضه شده و حضرت آن </w:t>
      </w:r>
      <w:bookmarkStart w:id="37" w:name="pg14548_163525"/>
    </w:p>
    <w:p>
      <w:pPr>
        <w:pStyle w:val="BookText"/>
        <w:rPr/>
      </w:pPr>
      <w:bookmarkEnd w:id="37"/>
      <w:r>
        <w:rPr>
          <w:rFonts w:ascii="IRNazanin" w:hAnsi="IRNazanin" w:eastAsia="IRNazanin"/>
          <w:color w:val="111111"/>
          <w:sz w:val="28"/>
          <w:sz w:val="28"/>
          <w:szCs w:val="28"/>
          <w:rtl w:val="true"/>
          <w:lang w:bidi="fa-IR"/>
        </w:rPr>
        <w:t>را پسندیده و در حقش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قانون جرح و تعدیل، در مورد روایات کافی اجرا نخواهد شد و همه اخبار آن، صحیح و معتبر است و نمی‌شود روایات آن را به دلیل ضعف راوی آن، طرد کرد و نادیده گرفت و در حقیقت این کتاب، تالی تلو قرآن است</w:t>
      </w:r>
      <w:r>
        <w:rPr>
          <w:rFonts w:eastAsia="IRNazanin" w:cs="IRNazanin"/>
          <w:color w:val="111111"/>
          <w:sz w:val="28"/>
          <w:szCs w:val="28"/>
          <w:rtl w:val="true"/>
          <w:lang w:bidi="fa-IR"/>
        </w:rPr>
        <w:t xml:space="preserve">! ! </w:t>
      </w:r>
      <w:r>
        <w:rPr>
          <w:rStyle w:val="FootnoteAnchor"/>
          <w:rtl w:val="true"/>
        </w:rPr>
        <w:footnoteReference w:id="18"/>
      </w:r>
    </w:p>
    <w:p>
      <w:pPr>
        <w:pStyle w:val="Heading5"/>
        <w:numPr>
          <w:ilvl w:val="4"/>
          <w:numId w:val="1"/>
        </w:numPr>
        <w:rPr/>
      </w:pPr>
      <w:bookmarkStart w:id="38" w:name="__RefHeading___Toc542157_1878427129"/>
      <w:bookmarkStart w:id="39" w:name="_Toc14"/>
      <w:bookmarkEnd w:id="38"/>
      <w:r>
        <w:rPr>
          <w:rtl w:val="true"/>
        </w:rPr>
        <w:t>آیا همه روایات کافی، صحیح و معتبر است؟</w:t>
      </w:r>
      <w:bookmarkEnd w:id="39"/>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عقیده متقدمین معنی کنیم یعنی روایتی که قرینۀ داخلی مانند وثاقت راوی و یا خارجی مانند بودن در اصل و کتاب معتبر، موجب می‌شود اطمینان بر صدور آن داشته باشیم، و چه طبق نظر متأخرین تفسیر کنیم یعنی روایت عدل امامی متصل، نکات یاد شده در این دیدگاه نتیجه نمی‌دهد که همه روایات کتاب شریف کافی، صحیح و معتبر است و نیازی به اعمال قواعد رجالی و درایه‌ای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قبول کنیم که اصول و مصنفات و کسانی را که مرحوم کلینی از آنها نقل حدیث کرده است، مورد وثوق و اعتماد بوده‌اند، معنی این اعتماد این است که آنها دروغ نگفته‌اند نه آن‌که دیگران به آنها دروغ نگفته‌اند و یا آنها مصون از خطا و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صاحبان اصول و مصنفات از کسانی نقل حدیث کرده باشند که آنها تورّع از کذب نداشته باشند و یا کسانی که مرحوم کلینی از آنها روایت کرده است این‌گونه باشند و یا ممکن است مرتکب سهو و اشتباه شده باشند از این رو بی نیاز از تفحص و اعمال قواعد رجالی نخواهد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این‌که از مرحوم کلینی درخواست شده کتابی جامع طبق احادیث صحیحه از آثار صادقین علیهم السلام برای پاسخگویی به همه نیازهای اعتقادی، اخلاقی و حقوقی فرقه ناجیه بنویسد و او نیز به این درخواست، جامه عمل پوشانید و این کتاب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مستلزم آن نیست که این احادیث، فی الواقع درست و از معصوم علیه السلام صادر شده باشد چه بسا ممکن است مرحوم کلینی روی اجتهادش، روایتی را معتبر و </w:t>
      </w:r>
    </w:p>
    <w:p>
      <w:pPr>
        <w:pStyle w:val="BookText"/>
        <w:rPr/>
      </w:pPr>
      <w:r>
        <w:rPr>
          <w:rFonts w:ascii="IRNazanin" w:hAnsi="IRNazanin" w:eastAsia="IRNazanin"/>
          <w:color w:val="111111"/>
          <w:sz w:val="28"/>
          <w:sz w:val="28"/>
          <w:szCs w:val="28"/>
          <w:rtl w:val="true"/>
          <w:lang w:bidi="fa-IR"/>
        </w:rPr>
        <w:t>صحیح بداند و در واقع، چنین نباشد او در تشخیص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تشخیص او تنها برای خود او حجت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مرحوم کلینی طبق نوشته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بن إسحاق ابو جعفر الکلینی وکان خاله علّان الکلینی الرازی، شیخ أصحابنا فی وقته بالرّی ووجههم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شیعیان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اواخر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مانده به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رفته بود که علی الظاهر تا آن وقت، کتاب کافی را نوشته و در اختیار مردم قرار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رابعاً، هیچ قرینه‌ای که بین او و نواب خاصه روابطی وجود داشته نه در کتاب و نه در تاریخ وجود ندارد و شاید شرایط زمان چنین اجازه‌ای 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شاید مصلحت ایجاب می‌کرد که ناحیه مقدسه و نواب خاصه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رهنمود کلی که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اخذ مسائل حلال و حرام و ارشاد و هدایت جامعه به خودشان واگذارند و آنان را طوری بار آورند که روی پای خود بمانند و لذا دخالتی در کتاب کافی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شخصی بوده نه یک امر عمومی که تکلیف مردم در آن مشخص شده و اصلاح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نیز به خاطر انحرافی بود که در او پدید آمده بود، جای این داشت که مورد پرسش قرار گیرد که آیا تأثیر در نوشته‌های پیش از انحراف داشته است یا خیر و به اصطلاح، بازبینی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می‌کرده است و این امور با تألیف کتاب کافی که تکلیف مردم در امثال آن از ناحیه مقدسه روشن شده است، فرق بسیار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این‌که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مورد کتاب کافی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معین و نه سند معتبری دارد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بلکه طبق قول مرحوم مجلسی </w:t>
      </w:r>
    </w:p>
    <w:p>
      <w:pPr>
        <w:pStyle w:val="BookText"/>
        <w:rPr/>
      </w:pPr>
      <w:r>
        <w:rPr>
          <w:rFonts w:ascii="IRNazanin" w:hAnsi="IRNazanin" w:eastAsia="IRNazanin"/>
          <w:color w:val="111111"/>
          <w:sz w:val="28"/>
          <w:sz w:val="28"/>
          <w:szCs w:val="28"/>
          <w:rtl w:val="true"/>
          <w:lang w:bidi="fa-IR"/>
        </w:rPr>
        <w:t>گزافه‌گویی و حرف بدون حساب است که در مرآة العقول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جزم بعض المجازفین،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در حاشیۀ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خلیل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 جمیع الکافی معروضاً علی القائم علیه السلام لکونه فی بلدة السفراء فلا یخفی ما فیه علی ذی لب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سابعاً، نه تنها طبق تفسیر متأخرین، حدود نه هزار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وجود دارد </w:t>
      </w:r>
      <w:r>
        <w:rPr>
          <w:rStyle w:val="FootnoteAnchor"/>
          <w:rtl w:val="true"/>
        </w:rPr>
        <w:footnoteReference w:id="22"/>
      </w:r>
      <w:r>
        <w:rPr>
          <w:rFonts w:ascii="IRNazanin" w:hAnsi="IRNazanin" w:eastAsia="IRNazanin"/>
          <w:color w:val="111111"/>
          <w:sz w:val="28"/>
          <w:sz w:val="28"/>
          <w:szCs w:val="28"/>
          <w:rtl w:val="true"/>
          <w:lang w:bidi="fa-IR"/>
        </w:rPr>
        <w:t xml:space="preserve">بلکه طبق تفسیر متقدمین نیز روایاتی در کافی موجود است که اولاً از آثار صادقین علیهم السلام </w:t>
      </w:r>
      <w:r>
        <w:rPr>
          <w:rStyle w:val="FootnoteAnchor"/>
          <w:rtl w:val="true"/>
        </w:rPr>
        <w:footnoteReference w:id="23"/>
      </w:r>
      <w:r>
        <w:rPr>
          <w:rFonts w:ascii="IRNazanin" w:hAnsi="IRNazanin" w:eastAsia="IRNazanin"/>
          <w:color w:val="111111"/>
          <w:sz w:val="28"/>
          <w:sz w:val="28"/>
          <w:szCs w:val="28"/>
          <w:rtl w:val="true"/>
          <w:lang w:bidi="fa-IR"/>
        </w:rPr>
        <w:t>نیست و ثانیاً متن حدیث، نشان می‌دهد که از معصوم علیه السلام صادر نشده است که از آن جمله است روایات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کثیر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ثلاثون یوماً لا ینقص واللّه ابداً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صورتی که بالحس والعیان می‌بینیم که بعضی از سال‌ها ماه رمضان بیست و نه روزی و بعضی از سال‌ها سی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الخبر کالمعاینه</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بصیر عن ابی عبداللّه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فرسول اللّه صلی الله علیه و آله الذکر واهل بیته علیهم السلام المسئولون وهم اهل الذکر</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الخوئی بعد از آن‌که حدیث فوق را به عنوان یک نمونه روشن از احادیث نادرست نقل می کند در وجه نادرستی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روایت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باشد، پس </w:t>
      </w:r>
    </w:p>
    <w:p>
      <w:pPr>
        <w:pStyle w:val="BookText"/>
        <w:rPr/>
      </w:pPr>
      <w:r>
        <w:rPr>
          <w:rFonts w:ascii="IRNazanin" w:hAnsi="IRNazanin" w:eastAsia="IRNazanin"/>
          <w:color w:val="111111"/>
          <w:sz w:val="28"/>
          <w:sz w:val="28"/>
          <w:szCs w:val="28"/>
          <w:rtl w:val="true"/>
          <w:lang w:bidi="fa-IR"/>
        </w:rPr>
        <w:t xml:space="preserve">منظور از مخاطب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خواهد بود؟ چگونه ممکن است ملتزم شد که مثل این کلام از معصوم علیه السلام صادر شده تا چه رسد که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معصوم علیه السلام رسیده است؟</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ضمن روایتی از حماری یاد می‌کند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محض وفات رسول خدا خود را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انداخت و هلاک شد و به اصطلاح خودکشی کرد، آن‌گاه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الحمار کلّم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إن أبی حدثنی عن أبیه عن جدّه عن أبیه أنّه کان مع نوح فی السفینة فقام إلیه نوح فمسح علی کفله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هذا الحمار یرکبه سید النبیین وخاتمهم</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چه داعی است که ما شعر بگوییم و در قافیه‌اش گیر بکنیم، چرا با آن‌که همه عوامل امکان صدق و کذب در اخبار کافی مانند دیگر خبرها وجود دارد، آن را در هاله‌ای از عصمت مصونیت از خطا قرار می‌دهیم و حاضریم این احادیث افسانه‌ای و دروغ را به معصومین علیهم السلام نسبت بدهیم ولی حاضر نیستیم کلینی را غیر معصوم و کتابش را محتمل الصدق والکذب بدانیم و قواعد رجالی و درایه‌ای را دربارۀ آن اجرا کنیم؟ شکی نیست که این طرز تفکر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الجاهل إلا مفرطاً أو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 از همه اینها که بگذریم، خود کلینی اعتراف دارد که در صورت تعارض اخبار که جمع عرفی ممکن نیست، باید به مرجحات مراجعه کرد و از جمله مرجحات، موافقت با کتاب و شهرت و مخالفت با عامه است که اگر مرجحی در میان نبود در اخذ به هر کدام از آنها مخیّریم و عین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یا أخی أرشدک اللّه إنه لا یسع أحداً تمییز شیء مما اختلف الروایة فیه عن العلماء علیهم السلام برأیه إلا علی ما أطلقه العالم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أعرضوهما علی کتاب اللّه فما وافق کتاب اللّه عز و جل فخذوه وما خالف کتاب اللّه فردّوه،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ما وافق القوم فإنّ الرشد فی خلافهم، وخذوا </w:t>
      </w:r>
    </w:p>
    <w:p>
      <w:pPr>
        <w:pStyle w:val="BookText"/>
        <w:rPr/>
      </w:pPr>
      <w:r>
        <w:rPr>
          <w:rFonts w:ascii="IRNazanin" w:hAnsi="IRNazanin" w:eastAsia="IRNazanin"/>
          <w:color w:val="111111"/>
          <w:sz w:val="28"/>
          <w:sz w:val="28"/>
          <w:szCs w:val="28"/>
          <w:rtl w:val="true"/>
          <w:lang w:bidi="fa-IR"/>
        </w:rPr>
        <w:t>بالمجمع علیه فإنّ المجمع علیه لا ریب فیه، ونحن لا نعرف من جمیع ذلک الا اقله ولا نجد شیئاً احوط ولا اوسع من ردّ علم ذلک کله الی العالم علیه السلام وقبول ما وسع من الامر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کلام این خواهد بود که در بعضی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مخالفت با قرآن و یا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مخالف، از معصوم علیه السلام صدور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 اگر روایات کافی آنگونه که اخباری‌ها می‌گویند، قطعی الصدور و یا صحیحه است، چرا بزرگانی مانند شیخ صدوق و شیخ طوسی که از مؤلفین کتب اربعه هستند بعضی از روایاتی را که کلینی در کتابش آورده و صحیح دانسته است نپذیرفته و تضعیفش کرده‌اند که از آن جمله مرحوم شیخ صدوق در کتاب من لا یحضره الفقیه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خبر صلاة یوم غدیرخم والثواب المذکور فیه لمن صامه فإن شیخنا محمد بن الحسن کان لا یصححه ویقول انه من طریق محمد بن موسی الهمدانی وکان غیر ثقة وکل ما لا یصححه ذلک الشیخ قدّس اللّه روحه ولم یحکم بصحته من الاخبار فهو عندنا متروک غیر صحیح</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شیخنا محمد بن الحسن بن احمد بن الولید رضی الله عنه، سیّء الرأی فی محمد بن عبداللّه المسمعی راوی الحدیث وإنی اخرجت هذا الخبر فی هذا الکتاب لأنه کان فی کتاب الرحمة وقد قرأته علیه فلم ینکره ورواه لی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نیز مرحوم شیخ در کتاب استبصار بعد از ذکر دو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انهما خبر واحد لا یوجبان علماً ولا عملاً ولأن راویهما عمران الزعفرانی وهو مجهول وفی اسناد الحدیثین قوم ضعفاء لا نعمل بما یختصّون بروایته</w:t>
      </w:r>
      <w:r>
        <w:rPr>
          <w:rFonts w:eastAsia="IRNazanin" w:cs="IRNazanin"/>
          <w:color w:val="111111"/>
          <w:sz w:val="28"/>
          <w:szCs w:val="28"/>
          <w:rtl w:val="true"/>
          <w:lang w:bidi="fa-IR"/>
        </w:rPr>
        <w:t xml:space="preserve">. </w:t>
      </w:r>
      <w:r>
        <w:rPr>
          <w:rStyle w:val="FootnoteAnchor"/>
          <w:rtl w:val="true"/>
        </w:rPr>
        <w:footnoteReference w:id="32"/>
      </w:r>
      <w:bookmarkStart w:id="40" w:name="pg14548_163530"/>
    </w:p>
    <w:p>
      <w:pPr>
        <w:pStyle w:val="BookText"/>
        <w:rPr/>
      </w:pPr>
      <w:bookmarkEnd w:id="40"/>
      <w:r>
        <w:rPr>
          <w:rFonts w:ascii="IRNazanin" w:hAnsi="IRNazanin" w:eastAsia="IRNazanin"/>
          <w:color w:val="111111"/>
          <w:sz w:val="28"/>
          <w:sz w:val="28"/>
          <w:szCs w:val="28"/>
          <w:rtl w:val="true"/>
          <w:lang w:bidi="fa-IR"/>
        </w:rPr>
        <w:t xml:space="preserve">در صورتی که هر دو حدیث را مرحوم کلینی در کتاب کافی آورده است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روایات کافی ، قطعی الصدور و یا معتبر بود، مرحوم شیخ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روایات آنان عمل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استبصار ، بعد از ذکر سه روایت که هم کلینی و هم صدوق آنها را در کافی و من لا یحضره الفقیه آورده‌اند،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فی هذه الاخبار ان الخبرین منهما وهما الأخیران مرسلان، والمراسیل لا یعترض بهما علی الأخبار المسندة لما بیّناه فی غیر موضع، وأما الخبر الاول فراویه ابو سعید الآدمی وهو ضعیف جدّاً عند نقاد الأخبار، وقد استثناه ابو جعفر بن بابویه فی رجال نوادر الحکمة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اگر شیخ، معتقد بود که جمیع روایات کافی و فقیه قطعی الصدور و یا صحیح است، متعرض ضعف سند و ارسال این روایات نمی‌شد، به خصوص که ارسال این روایات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وثاقت است صورت گرفته است</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41" w:name="__RefHeading___Toc542159_1878427129"/>
      <w:bookmarkStart w:id="42" w:name="_Toc15"/>
      <w:bookmarkEnd w:id="41"/>
      <w:r>
        <w:rPr/>
        <w:t>2</w:t>
      </w:r>
      <w:r>
        <w:rPr>
          <w:rtl w:val="true"/>
        </w:rPr>
        <w:t xml:space="preserve">. </w:t>
      </w:r>
      <w:r>
        <w:rPr>
          <w:rtl w:val="true"/>
        </w:rPr>
        <w:t>دیدگاه غیر منصفانه تفریطی</w:t>
      </w:r>
      <w:r>
        <w:rPr>
          <w:rtl w:val="true"/>
        </w:rPr>
        <w:t>!</w:t>
      </w:r>
      <w:bookmarkEnd w:id="42"/>
    </w:p>
    <w:p>
      <w:pPr>
        <w:pStyle w:val="Heading5"/>
        <w:numPr>
          <w:ilvl w:val="4"/>
          <w:numId w:val="1"/>
        </w:numPr>
        <w:rPr/>
      </w:pPr>
      <w:bookmarkStart w:id="43" w:name="__RefHeading___Toc542161_1878427129"/>
      <w:bookmarkStart w:id="44" w:name="_Toc16"/>
      <w:bookmarkEnd w:id="43"/>
      <w:r>
        <w:rPr>
          <w:rtl w:val="true"/>
        </w:rPr>
        <w:t>اشاره</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نظریه افراطی گذشته که بدون توجه به واقعیت‌ها، کتاب کافی را در هاله‌ای از قداست و عصمت قرار داده تمام احادیث آن را بلا استثناء قابل عمل بلکه واجب العمل می‌دانست، گروهی از افراد مغرض و سنی زده و احیاناً دلسوز ولی کم اطلاع، اظهار می‌دارند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کاسبی بوده در بغداد می‌زیسته و هر خبری را که از هر کسی می‌شنیده چه با تقوی و چه بی تقوی، چه مغرض و چه غالی، چه عالم و چه عامی در دفتری گرد می‌آورده و این کار در طول بیست سال ادامه داشته و بدین وسیله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 xml:space="preserve">. </w:t>
      </w:r>
      <w:r>
        <w:rPr>
          <w:rStyle w:val="FootnoteAnchor"/>
          <w:rtl w:val="true"/>
        </w:rPr>
        <w:footnoteReference w:id="36"/>
      </w:r>
      <w:bookmarkStart w:id="45" w:name="pg14548_163531"/>
    </w:p>
    <w:p>
      <w:pPr>
        <w:pStyle w:val="BookText"/>
        <w:rPr/>
      </w:pPr>
      <w:bookmarkEnd w:id="45"/>
      <w:r>
        <w:rPr>
          <w:rFonts w:ascii="IRNazanin" w:hAnsi="IRNazanin" w:eastAsia="IRNazanin"/>
          <w:color w:val="111111"/>
          <w:sz w:val="28"/>
          <w:sz w:val="28"/>
          <w:szCs w:val="28"/>
          <w:rtl w:val="true"/>
          <w:lang w:bidi="fa-IR"/>
        </w:rPr>
        <w:t>یکی از نویسندگان معاصر، دانسته و یا نادانسته تحت تأثیر این گروه قرار گرفته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از مجموع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کافی تنها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صحیح و معتبر است و ما بقی آن که </w:t>
      </w:r>
      <w:r>
        <w:rPr>
          <w:rFonts w:eastAsia="IRNazanin" w:cs="IRNazanin"/>
          <w:color w:val="111111"/>
          <w:sz w:val="28"/>
          <w:szCs w:val="28"/>
          <w:lang w:bidi="fa-IR"/>
        </w:rPr>
        <w:t>11693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می‌شود، صحیح و قابل اعتماد نیست،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آمار روایات کافی، نقل‌ها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لؤلؤة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احادیث کافی</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صحیح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روضات الجنات از همین کتاب این 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احادیث کافی </w:t>
      </w:r>
      <w:r>
        <w:rPr>
          <w:rFonts w:eastAsia="IRNazanin" w:cs="IRNazanin"/>
          <w:color w:val="111111"/>
          <w:sz w:val="28"/>
          <w:szCs w:val="28"/>
          <w:lang w:bidi="fa-IR"/>
        </w:rPr>
        <w:t>16190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صحیح آن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موثق آن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قوی آن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ضعیف آن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آمار اقسام و هم مجموع آن با هم اختلاف دارند به خصوص که مجموع احادیث به نقل مستدرک می‌شود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به نقل روضات حدیث حسن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دست به تصفیه کتاب کافی زد و تنها اخبار صحیح آن را در سه مجلد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نظر این گروه از آن‌جا که کتاب کافی مشتمل بر بیش از یازده هزار حدیث غیر صحیح است از این رو در مرحله نازلی از اعتبار قرار دارد به خصوص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وجود دارد که مشعر بر این است که امامان علیهم السلام سیزده نفرند که دوازده نفر آنها از نسل فاطمه و پیامبر سلام اللّه علیهما می‌باشند 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موجود است که دلالت بر تحریف قرآن دارند، علیهذا چگونه می‌توان به چنین کتابی اعتماد کرد؟ </w:t>
      </w:r>
      <w:r>
        <w:rPr>
          <w:rFonts w:eastAsia="IRNazanin" w:cs="IRNazanin"/>
          <w:color w:val="111111"/>
          <w:sz w:val="28"/>
          <w:szCs w:val="28"/>
          <w:rtl w:val="true"/>
          <w:lang w:bidi="fa-IR"/>
        </w:rPr>
        <w:t>! !</w:t>
      </w:r>
    </w:p>
    <w:p>
      <w:pPr>
        <w:pStyle w:val="Heading5"/>
        <w:numPr>
          <w:ilvl w:val="4"/>
          <w:numId w:val="1"/>
        </w:numPr>
        <w:rPr/>
      </w:pPr>
      <w:bookmarkStart w:id="46" w:name="__RefHeading___Toc542163_1878427129"/>
      <w:bookmarkStart w:id="47" w:name="_Toc17"/>
      <w:bookmarkEnd w:id="46"/>
      <w:r>
        <w:rPr>
          <w:rtl w:val="true"/>
        </w:rPr>
        <w:t>نادرستی و نقاط ضعف این دیدگاه</w:t>
      </w:r>
      <w:bookmarkEnd w:id="47"/>
    </w:p>
    <w:p>
      <w:pPr>
        <w:pStyle w:val="Heading6"/>
        <w:numPr>
          <w:ilvl w:val="5"/>
          <w:numId w:val="1"/>
        </w:numPr>
        <w:rPr/>
      </w:pPr>
      <w:bookmarkStart w:id="48" w:name="__RefHeading___Toc542165_187842712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این دیدگاه نیز غیر منصفانه و نادرست است زیرا نه با واقعیت تاریخ زندگی مرحوم کلینی و هویت کتابش تطبیق دارد و نه آن صغری و کبری آن نتایج غلط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لازم است به نکات زیر توجه شود</w:t>
      </w:r>
      <w:r>
        <w:rPr>
          <w:rFonts w:eastAsia="IRNazanin" w:cs="IRNazanin"/>
          <w:color w:val="111111"/>
          <w:sz w:val="28"/>
          <w:szCs w:val="28"/>
          <w:rtl w:val="true"/>
          <w:lang w:bidi="fa-IR"/>
        </w:rPr>
        <w:t>:</w:t>
      </w:r>
    </w:p>
    <w:p>
      <w:pPr>
        <w:pStyle w:val="Heading6"/>
        <w:numPr>
          <w:ilvl w:val="5"/>
          <w:numId w:val="1"/>
        </w:numPr>
        <w:rPr/>
      </w:pPr>
      <w:bookmarkStart w:id="50" w:name="__RefHeading___Toc542167_1878427129"/>
      <w:bookmarkStart w:id="51" w:name="_Toc19"/>
      <w:bookmarkEnd w:id="50"/>
      <w:r>
        <w:rPr/>
        <w:t>1</w:t>
      </w:r>
      <w:r>
        <w:rPr>
          <w:rtl w:val="true"/>
        </w:rPr>
        <w:t xml:space="preserve">. </w:t>
      </w:r>
      <w:r>
        <w:rPr>
          <w:rtl w:val="true"/>
        </w:rPr>
        <w:t>تحریف واقعیت</w:t>
      </w:r>
      <w:r>
        <w:rPr>
          <w:rtl w:val="true"/>
        </w:rPr>
        <w:t>!</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نادیده گرفتن شخصیت علمی کلینی و پایین آوردن موقعیت او تا مرحله یک کاسب دوره گرد که دفتری در دست داشته هر چه را می‌شنیده بدون توجه به درستی و </w:t>
      </w:r>
    </w:p>
    <w:p>
      <w:pPr>
        <w:pStyle w:val="BookText"/>
        <w:rPr/>
      </w:pPr>
      <w:r>
        <w:rPr>
          <w:rFonts w:ascii="IRNazanin" w:hAnsi="IRNazanin" w:eastAsia="IRNazanin"/>
          <w:color w:val="111111"/>
          <w:sz w:val="28"/>
          <w:sz w:val="28"/>
          <w:szCs w:val="28"/>
          <w:rtl w:val="true"/>
          <w:lang w:bidi="fa-IR"/>
        </w:rPr>
        <w:t>نادرستی آن، آن را در دفتر ثبت می‌کرده، عدم توجه به واقعیت و تحریف آن است زیرا چنان‌که قبلاً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اعتراف نجاشی و دیگران، او از یک سو رئیس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تنها در دو سال آخر عمرش به بغداد رفته بود، و از سوی دیگر، او دانشمندی بوده که از محضر اساتید و بزرگانی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اساتیدی که قبلاً یاد کردیم، علم حدیث و دانش فرا گرفت و نیز شاگردانی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 که آنها نیز به نوبه خود اعاظمی چون شیخ مفید و نجاشی و کشی و نظائر اینها را پرورش دادند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مقدمه اصول کافی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معانی الاخبار به قلم مرحوم آیة اللّه ربانی شیرازی ودیگر کتب رجال و تراجم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چنان‌که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در این‌گونه موارد، دانشمندان علم رجال و خبرگان این فن‌اند، از این رو علاوه بر مطالبی که قبلاً در این باره نقل کرده‌ایم، توجه شما را به اعترافات زیر جلب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دربارۀ شخصیت کلینی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فقهاء الشیعة والمصنفین علی مذهبهم، هو من رؤساء فضلاء الشیعة فی أیام المقتدر</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فیض کاشانی دربارۀ کتاب کافی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الکافی فهو وإن کان أشرفها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وأوثقها وأتمها وأجمعها لاشتماله علی الاصول من بینها وخلوّه من الفضول وشینها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 در مقدمه کتاب مرآة العقول دربارۀ او و کتابش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وابتدأت بکتاب الکافی للشیخ الصدوق ثقة الاسلام، مقبول طوائف الإمام، ممدوح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حشره اللّه مع الائمة الکرام، لأنه کان أضبط الاُصول وأجمعها وأحسن مؤلفات الفرقه الناجیه وأعظمها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عبداللّه افندی دربارۀ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الأقدم، المسلم بین العامة والخاصة، والمفتی بکلا الفریقین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مقدمه کافی به قلم حسین علی 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الأشیاخ فی تلک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المتقدمة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الأجل، جامع أحادیث أهل البیت علیهم السلام محمد بن یعقوب، صاحب کتاب الکافی فی الحدیث لم یعمل الأصحاب مثله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دربارۀ او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جلیل القدر، عارف بالأخبار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مهدی بحرالعلوم دربارۀ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بن اسحاق ابو جعفر الرازی الکلینی، ثقة الاسلام وشیخ مشایخ الأعلام ومروّج المذهب فی غیبة الامام علیه السلام، ذکره أصحابنا والمخالفون، واتفقوا علی فضله وعظم منزلته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دربارۀ کلینی مانند نجاشی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ابن یعقوب، شیخ أصحابنا فی وقته بالری ووجههم وکان أوثق الناس فی الحدیث وأثبتهم، صنّف کتاب الکافی فی عشرین سنة ومات ببغداد فی سنة ثمان وعشرین وثلاثمأة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نیز همانند علامه و نجاشی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بن إسحاق أبو جعفر الکلینی شیخ من أصحابنا فی وقته ووجههم کان أوثق الناس فی الحدیث وأثبتهم صاحب الکافی صنفّه فی عشرین سنة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روضات الجنات ، دربارۀ او این‌گونه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فی الحقیقة امین الاسلام وفی الطریقة دلیل الاعلام وفی الشریعة جلیل </w:t>
      </w:r>
      <w:bookmarkStart w:id="52" w:name="pg14548_163534"/>
    </w:p>
    <w:p>
      <w:pPr>
        <w:pStyle w:val="BookText"/>
        <w:rPr/>
      </w:pPr>
      <w:bookmarkEnd w:id="52"/>
      <w:r>
        <w:rPr>
          <w:rFonts w:ascii="IRNazanin" w:hAnsi="IRNazanin" w:eastAsia="IRNazanin"/>
          <w:color w:val="111111"/>
          <w:sz w:val="28"/>
          <w:sz w:val="28"/>
          <w:szCs w:val="28"/>
          <w:rtl w:val="true"/>
          <w:lang w:bidi="fa-IR"/>
        </w:rPr>
        <w:t>قدام، لیس فی وثاقته لأحد کلام ولا فی مکانته عند أئمة الأنام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آقا بزرگ تهرانی دربارۀ کتاب کافی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أجلّ الکتب الأربعة الأصول المعتمدة علیه، لم یکتب مثله فی المنقول من آل الرسول لثقة الاسلام محمد بن یعقوب الکلینی</w:t>
      </w:r>
      <w:r>
        <w:rPr>
          <w:rFonts w:eastAsia="IRNazanin" w:cs="IRNazanin"/>
          <w:color w:val="111111"/>
          <w:sz w:val="28"/>
          <w:szCs w:val="28"/>
          <w:rtl w:val="true"/>
          <w:lang w:bidi="fa-IR"/>
        </w:rPr>
        <w:t xml:space="preserve">. . .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 این، اظهار این‌که او فردی عامی و کاسب دوره گرد بوده و یا گفتارش ارزش روایی ندارد، اهانتی است به علم و حدیث</w:t>
      </w:r>
      <w:r>
        <w:rPr>
          <w:rFonts w:eastAsia="IRNazanin" w:cs="IRNazanin"/>
          <w:color w:val="111111"/>
          <w:sz w:val="28"/>
          <w:szCs w:val="28"/>
          <w:rtl w:val="true"/>
          <w:lang w:bidi="fa-IR"/>
        </w:rPr>
        <w:t xml:space="preserve">. </w:t>
      </w:r>
      <w:r>
        <w:rPr>
          <w:rStyle w:val="FootnoteAnchor"/>
          <w:rtl w:val="true"/>
        </w:rPr>
        <w:footnoteReference w:id="50"/>
      </w:r>
    </w:p>
    <w:p>
      <w:pPr>
        <w:pStyle w:val="Heading6"/>
        <w:numPr>
          <w:ilvl w:val="5"/>
          <w:numId w:val="1"/>
        </w:numPr>
        <w:rPr/>
      </w:pPr>
      <w:bookmarkStart w:id="53" w:name="__RefHeading___Toc542169_1878427129"/>
      <w:bookmarkStart w:id="54" w:name="_Toc20"/>
      <w:bookmarkEnd w:id="53"/>
      <w:r>
        <w:rPr/>
        <w:t>2</w:t>
      </w:r>
      <w:r>
        <w:rPr>
          <w:rtl w:val="true"/>
        </w:rPr>
        <w:t xml:space="preserve">. </w:t>
      </w:r>
      <w:r>
        <w:rPr>
          <w:rtl w:val="true"/>
        </w:rPr>
        <w:t>نه هر حدیث صحیحی قابل عمل است و نه هر خبر ضعیفی متروک</w:t>
      </w:r>
      <w:bookmarkEnd w:id="54"/>
    </w:p>
    <w:p>
      <w:pPr>
        <w:pStyle w:val="BookText"/>
        <w:rPr/>
      </w:pPr>
      <w:r>
        <w:rPr>
          <w:rFonts w:ascii="IRNazanin" w:hAnsi="IRNazanin" w:eastAsia="IRNazanin"/>
          <w:color w:val="111111"/>
          <w:sz w:val="28"/>
          <w:sz w:val="28"/>
          <w:szCs w:val="28"/>
          <w:rtl w:val="true"/>
          <w:lang w:bidi="fa-IR"/>
        </w:rPr>
        <w:t>چنان‌که در پایان اقسام حدیث،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حدیث، از لحاظ سند به چهار قسم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و ضعیف تقسیم می‌شود، اما معنی این تقسیم، این نیست که تنها خبر صحیح، قابل عمل است و اقسام دیگر آن را باید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تقسیم، تنها تبیین ارزش ذات حدیث است از جهت سند آن، و گرنه چه بسا ممکن است حدیثی از جهت ذات و سند، صحیح باشد ولی به واسطه قرائن خارجیه قابل عمل نباشد و همچنین چه بسا ممکن است حدیثی از لحاظ سند ضعیف باشد ولی به واسطه قراین دیگر، قابل عمل و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دو اظهارنظر از دو متخصص علم رجال و فقه که از اعاظم دانشمندان اسلامی ما هستند در تأیید مطلب فوق نقل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در کتاب نفیس مقباس الهدایه ضمن بیان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روزگار و پنهان ماندن قراین و مشتبه شدن امور، موجب شده که متأخرین، اصطلاح جدیدی برای تمیز اخبار معتبر از غیر معتبر، اختراع کنند، دربارۀ حد و مرز اعتبار و عدم اعتبار روایت از جهت سند متذکر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آنها از این کار، تنها ضابطه قرار دادن برای اعتبار و عدم اعتبار روایت از جهت رجال سند بدون در نظر گرفتن قراین </w:t>
      </w:r>
    </w:p>
    <w:p>
      <w:pPr>
        <w:pStyle w:val="BookText"/>
        <w:rPr/>
      </w:pPr>
      <w:r>
        <w:rPr>
          <w:rFonts w:ascii="IRNazanin" w:hAnsi="IRNazanin" w:eastAsia="IRNazanin"/>
          <w:color w:val="111111"/>
          <w:sz w:val="28"/>
          <w:sz w:val="28"/>
          <w:szCs w:val="28"/>
          <w:rtl w:val="true"/>
          <w:lang w:bidi="fa-IR"/>
        </w:rPr>
        <w:t>خارجیه است نه حصر اعتبار و عدم اعتبار روایت به طور کلی و لذا می‌بینید که چه بسا حدیث صحیح و موثق را دور می‌اندازند و به روایت ضعیف و قوی عمل می‌کنند و این کار یا به خاطر قراین خارجیه از قبیل شهرت روایی یا فتوایی صورت می‌گیرد و یا به جهت موقعیت و وضعیت خاص راویان است مثل این‌که از اصحاب اجماعند و یا به جهت این است که راوی جز از افراد مورد اعتماد روایت نمی‌کند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متن فرمایش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قد نبّهنا آنفاً علی أن تطاول العهد واختفاء أکثر القرائن والالتباس الأمر، هو الذی دعا المتأخرین الی جعل هذا الاصطلاح لتمییز الأخبار المعتبرة عن غیرها وحینئذ فاعلم ان متعلق نظرهم فی ذلک هو ضبط طریق الاعتبار الروایة وعدمه من جهة رجال السند خاصة مع قطع النظر عن القرائن الخارجیة، لا حصر اعتبار الروایة وعدمه فیما ذکروه علی الإطلاق، ولذا تراهم کثیراً ما یطرحون الموثّق بل الصحیح ویعملون بالقوی بل بالضعیف، فقد یکون ذلک لقرائن خارجه، منها الانجبار بالشهرة روایة أو عملاً، وقد یکون بخصوص ما قیل فی حق بعض رجال السند کالإجماع علی تصحیح ما یصحّ عنه أو علی العمل بما یرویه علی أحد الاحتمالین فیه أو قولهم انه لا یروی أو لا یرسل إلا عن ثقة ونحو ذلک</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الفقهاء وحید بهبهانی در تعلیقه بعد از آن‌که اموری را به عنوان امارات و قرائن حجیت اخبار، می‌شمرد،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خبری ذاتاً صحیح نباشد اما بر اثر جهاتی از قبیل این‌که دانشمندان اسلامی بالکل یا به طور اکثری بر طبق آن فتوا داده و یا عمل کرده و یا آن را روایت و یا تلقی به قبول کرده‌اند، و یا آن‌که محتوای آن موافق با کتاب یا سنت یا اجماع و یا عقل است و یا تجربه صحت محتوای آن را ثابت کرده و یا آن‌که متن آن به گونه‌ای است که گواهی می‌دهد تنها از معصوم علیه السلام، صدور کلماتی، مانند آن ممکن و متصور است مانند دعای کمیل، خطب، کتب و حکم نهج البلاغه ، ادعیه صحیفه سجادیه ، دعای ابو حمزه ثمالی، زیارت جامعه کبیره، و یا </w:t>
      </w:r>
    </w:p>
    <w:p>
      <w:pPr>
        <w:pStyle w:val="BookText"/>
        <w:rPr/>
      </w:pPr>
      <w:r>
        <w:rPr>
          <w:rFonts w:ascii="IRNazanin" w:hAnsi="IRNazanin" w:eastAsia="IRNazanin"/>
          <w:color w:val="111111"/>
          <w:sz w:val="28"/>
          <w:sz w:val="28"/>
          <w:szCs w:val="28"/>
          <w:rtl w:val="true"/>
          <w:lang w:bidi="fa-IR"/>
        </w:rPr>
        <w:t>آن‌که روایت به طور استفاضه و عالی السند نقل شده مانند روایاتی که کلینی و ابن الولید و صفّار و صدوق و امثال آنها از امام زمان و حضرت عسکری و حضرت هادی و جواد الائمه علیهم السلام نقل کرده‌اند و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توقعاتی که از ناحیه مقدسه رسیده و در دست اینها قرار گرفته است،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مجتهد به این قرائن و نظایر اینها توجه داشته باشد و در هر صورت هدایت از ناحیه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متن کلام این فقیه و رجالی کم نظیر و وحید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الامارات والقرائن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القرائن لحجیة الخبر وقوع الاتفاق علی العمل به أو علی الفتوی به أو کونه مشهوراً بحسب الروایة أو الفتوی، أو مقبولاً مثل مقبولة عمر بن حنظلة أو موافقاً للکتاب أو السنة أو الإجماع، أو حکم العقل، أو التجربة مثل ما ورد فی خواص الآیات والأعمال والأدعیة التی خاصیتها مجربة مثل قرائة آخر الکهف للانتباه فی الساعة التی تراد وغیر ذلک، أو یکون فی متنه ما یشهد بکونه من الائمة علیهم السلام مثل خطب نهج البلاغة ونظائرها و الصحیفة السجّادیّة ودعاء أبی حمزة والزیارة الجامعة الکبیرة الی غیر ذلک، ومثل کونه کثیراً مستفیضاً أو عالی السند مثل الروایات التی رواها الکلینی وابن الولید والصفّار وأمثالهم والصدوق وأمثاله أیضاً عن القائم المنتظر عجل اللّه تعالی فرجه والعسکری والتقی والنقی علیهم السلام ومنها التوقیعات التی وقعت فی أیدیهم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ینبغی للمجتهد التنبّه لنظائر ما نبّهنا علیه والهدایة من اللّه تعالی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صرف این‌که حدود یازده هزار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تفسیر متأخرین، جزء احادیث صحیحه نیستند، نباید مایه نگرانی ما و بی اعتباری کافی گردد و به هیچ وجه نباید در حذف آنها اقدام شود زیرا چنان‌که رقم رفت، چه بسا ممکن است قرائنی از آنگونه که در بالا شمرده شده در بسیاری از آنها وجود داشته باشد که موجب قابل العمل بودن آنها گردد و یا بر عکس، قرائنی در احادیث صحیحه وجود داشته باشد که دلالت بر بی‌اعتباری بعضی از آنها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 </w:t>
      </w:r>
      <w:bookmarkStart w:id="55" w:name="pg14548_163537"/>
    </w:p>
    <w:p>
      <w:pPr>
        <w:pStyle w:val="BookText"/>
        <w:rPr/>
      </w:pPr>
      <w:bookmarkEnd w:id="55"/>
      <w:r>
        <w:rPr>
          <w:rFonts w:ascii="IRNazanin" w:hAnsi="IRNazanin" w:eastAsia="IRNazanin"/>
          <w:color w:val="111111"/>
          <w:sz w:val="28"/>
          <w:sz w:val="28"/>
          <w:szCs w:val="28"/>
          <w:rtl w:val="true"/>
          <w:lang w:bidi="fa-IR"/>
        </w:rPr>
        <w:t>و شاید یکی از عواملی که موجب شده بعضی از مؤلفین، احادیث فراوانی را که طبق تفسیر متأخرین، جزء احادیث صحیحه نیستند، در کتب خود 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 وسائل ، مستدرک و غیر آنها همین جهت بوده و البته اختلاف نظرها و اجتهادها نیز بی اثر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معیار در پذیرش خبر واحد، چنان‌که قبلاً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موثوق الصدور بودن آن است و چون از عوامل موثوق الصدور بودن خبر، قرب به زمان صدور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قرائن و امارات حجیت از انواع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بسا همان روایات کافی که اکنون در زمره اخبار ضعاف قرار دارند، در آن زمان، برای کلینی و محدثین هم‌عصرش، محفوف به قرائن بوده که بعدها بر اثر تطاول زمان و خفاء آن قرائن، در زمره اخبار ضعاف، قرار گرفتند و لذا تا زمانی که قرائن بر کذب آنها به دست نیامده نباید از آن اخبار، صرف نظر کرد و آنها را دور ریخت</w:t>
      </w:r>
      <w:r>
        <w:rPr>
          <w:rFonts w:eastAsia="IRNazanin" w:cs="IRNazanin"/>
          <w:color w:val="111111"/>
          <w:sz w:val="28"/>
          <w:szCs w:val="28"/>
          <w:rtl w:val="true"/>
          <w:lang w:bidi="fa-IR"/>
        </w:rPr>
        <w:t>.</w:t>
      </w:r>
    </w:p>
    <w:p>
      <w:pPr>
        <w:pStyle w:val="Heading6"/>
        <w:numPr>
          <w:ilvl w:val="5"/>
          <w:numId w:val="1"/>
        </w:numPr>
        <w:rPr/>
      </w:pPr>
      <w:bookmarkStart w:id="56" w:name="__RefHeading___Toc542171_1878427129"/>
      <w:bookmarkStart w:id="57" w:name="_Toc21"/>
      <w:bookmarkEnd w:id="56"/>
      <w:r>
        <w:rPr/>
        <w:t>3</w:t>
      </w:r>
      <w:r>
        <w:rPr>
          <w:rtl w:val="true"/>
        </w:rPr>
        <w:t xml:space="preserve">. </w:t>
      </w:r>
      <w:r>
        <w:rPr>
          <w:rtl w:val="true"/>
        </w:rPr>
        <w:t>روایاتی که شائبه سیزده امامی دارد، مُحَرَّفْ است</w:t>
      </w:r>
      <w:bookmarkEnd w:id="57"/>
    </w:p>
    <w:p>
      <w:pPr>
        <w:pStyle w:val="BookText"/>
        <w:rPr/>
      </w:pPr>
      <w:r>
        <w:rPr>
          <w:rFonts w:ascii="IRNazanin" w:hAnsi="IRNazanin" w:eastAsia="IRNazanin"/>
          <w:color w:val="111111"/>
          <w:sz w:val="28"/>
          <w:sz w:val="28"/>
          <w:szCs w:val="28"/>
          <w:rtl w:val="true"/>
          <w:lang w:bidi="fa-IR"/>
        </w:rPr>
        <w:t xml:space="preserve">در جلد اول کتاب اصول کافی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الاثنی عشر والنص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نقل شده که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امامی که شیعه به آنها عقیده دارد، از نسل پیغمبر و ذریه زهرا علیها السلام هستند، در صورتی که دلایل قطعی و روایات متواتر داریم که یازده نفر آنها از نسل پیغمبر و علی و زهرا علیهم السلام هستند و اولی آن ائمۀ اثنی عشر،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روایات ششگانه مورد بحث، اگر راستند، ائمه سیزده نفر خواهند بود و اگر دروغند، کتاب کافی از اعتبار خواهد افتاد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وهابی‌های وطنی،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با دید تفریطی به کافی می‌نگرند، این امر را مستمسک قرار داده، علیه آن به سمپاشی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پیش از همه چیز، متن آن احادیث را از اصول کافی نقل کنیم، آن‌گاه ببینیم که راه علاج این معضله چیست و چگونه باید از آن پاسخ گفت؟</w:t>
      </w:r>
      <w:bookmarkStart w:id="58" w:name="pg14548_163538"/>
    </w:p>
    <w:p>
      <w:pPr>
        <w:pStyle w:val="Heading6"/>
        <w:numPr>
          <w:ilvl w:val="5"/>
          <w:numId w:val="1"/>
        </w:numPr>
        <w:rPr/>
      </w:pPr>
      <w:bookmarkStart w:id="59" w:name="__RefHeading___Toc542173_1878427129"/>
      <w:bookmarkStart w:id="60" w:name="_Toc22"/>
      <w:bookmarkEnd w:id="58"/>
      <w:bookmarkEnd w:id="59"/>
      <w:r>
        <w:rPr>
          <w:rtl w:val="true"/>
        </w:rPr>
        <w:t>احادیث ششگانه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عبداللّه محمد الخشاب، عن ابن سماعة، عن علی بن الحسن بن رباط، عن ابن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الامام من آل محمد علیهم السلام کلّهم محدث من ولد رسول اللّه صلی الله علیه و آله ومن ولد علیّ ورسول اللّه وعلیّ هما الولدان علیهما</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الاشعری، عن الحسن بن عبیداللّه، عن الحسن بن موسی الخشاب، عن علی بن سماعة، عن علی بن الحسن بن رباط، عن ابن اُذینة، عن زرارة قال 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الامام من آل محمد کلّهم محدث من ولد رسول اللّه وولد علی بن ابی طالب علیه السلام فرسول اللّه صلی الله علیه و آله وعلیّ علیه السلام هما الوالدان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محمد بن احمد، عن محمد بن الحسین، عن ابی سعید العصفوری، عن عمرو بن ثابت، عن أبی الجارود، عن أبی جعفر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واثنی عشر من ولدی وأنت یا علی رُزّ الأرض یعنی أوتادها وجبالها بنا أوتد اللّه الأرض أن تسیخ بأهلها، فإذا ذهب الاثنا عشر من ولدی ساخت الأرض بأهلها ولم ینظروا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عن أبی سعید رفعه، عن أبی جعفر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اثنا عشر نقیباً، نجباء، محدثون، مفهمون، آخرهم القائم بالحق یملأها عدلاً کما ملئت جوراً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محمد بن الحسین، عن ابن محبوب، عن أبی الجارود، عن أبی جعفر علیه 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علیها السلام وبین یدیها لوح فیه أسماء الأوصیاء من ولدها، فعددت اثنی عشر آخرهم القائم علیه السلام ثلاثة منهم محمد وثلاثة منهم علی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عن محمد بن الحسین، عن مسعدة بن زیاد، عن أبی عبداللّه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61" w:name="pg14548_163539"/>
    </w:p>
    <w:p>
      <w:pPr>
        <w:pStyle w:val="BookText"/>
        <w:rPr/>
      </w:pPr>
      <w:bookmarkEnd w:id="61"/>
      <w:r>
        <w:rPr>
          <w:rFonts w:ascii="IRNazanin" w:hAnsi="IRNazanin" w:eastAsia="IRNazanin"/>
          <w:color w:val="111111"/>
          <w:sz w:val="28"/>
          <w:sz w:val="28"/>
          <w:szCs w:val="28"/>
          <w:rtl w:val="true"/>
          <w:lang w:bidi="fa-IR"/>
        </w:rPr>
        <w:t>ومحمد بن الحسین، عن إبراهیم، عن ابن أبی یحیی المدنی، عن أبی هارون العبدی، عن أبی سعید الخدری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الاُمة اثنی عشری إمام هدی من ذریة نبیها وهم منی، وأما منزل نبیّنا فی الجنة ففی أفضلها وأشرفها جنة عدن وأما من معه فی منزله فیها فهؤلاء الاثنی عشر من ذریته واُمّهم وجدّتهم واُمّ اُمّهم وذراریهم، لا یشرکهم فیها أحد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2" w:name="__RefHeading___Toc542175_1878427129"/>
      <w:bookmarkStart w:id="63" w:name="_Toc23"/>
      <w:bookmarkEnd w:id="62"/>
      <w:r>
        <w:rPr>
          <w:rtl w:val="true"/>
        </w:rPr>
        <w:t>اسناد و متون اصلی این احادیث</w:t>
      </w:r>
      <w:bookmarkEnd w:id="63"/>
    </w:p>
    <w:p>
      <w:pPr>
        <w:pStyle w:val="BookText"/>
        <w:rPr/>
      </w:pPr>
      <w:r>
        <w:rPr>
          <w:rFonts w:ascii="IRNazanin" w:hAnsi="IRNazanin" w:eastAsia="IRNazanin"/>
          <w:color w:val="111111"/>
          <w:sz w:val="28"/>
          <w:sz w:val="28"/>
          <w:szCs w:val="28"/>
          <w:rtl w:val="true"/>
          <w:lang w:bidi="fa-IR"/>
        </w:rPr>
        <w:t xml:space="preserve">گر چه روایت اول و دوم به خاطر تعدد سند، می‌نمایانند که دو روایتند اما در حقیقت چنان‌که متن حدیث و اسناد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نشان می‌دهد، یک حدیث بیشتر نیست ولی چنان‌که مجلسی رحمه الله در مرآة العقول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مجهول است و غیر معتبر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اما متن حدیث، ظاهراً در آن تحریف صورت گرفته زیرا مرحوم شیخ مفید و شیخ صدوق و طبرسی آن را از مرحوم کلینی به گونه‌ای نقل کرده‌اند که توهم مورد بحث در آن راه ندارد و این است نقل آن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ارشاد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القاسم عن محمد بن یعقوب عن أبی علی الأشعری عن الحسن بن عبید اللّه عن الحسن بن موسی الخشاب عن علی بن سماعة عن علی بن الحسن بن رباط عن ابن اُذینة عن زرارة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 الائمة من آل محمد کلّهم محدّث، علی بن أبی طالب وأحد عشر من ولده، ورسول اللّه صلی الله علیه و آله وعلی هما الوالدان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شیخ صدوق، همین حدیث را از کلینی چنین نقل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الأشعری، عن الحسین بن عبید اللّه، عن الحسن بن موسی الخشاب، عن علی بن سماعة عن علی بن الحسن بن رباط، عن أبیه عن ابن اذینة، عن زرارة بن 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إماماً من آل محمد کلّهم محدثون بعد رسول اللّه صلی الله علیه و آله وعلی بن أبی طالب منهم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رحمه الله همین حدیث را در خصال،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فقط در اول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الاسلام طبرسی در إعلام الوری همین حدیث را این‌گونه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الکلینی عن محمد بن یحیی عن عبداللّه بن محمد عن الخشاب، عن الحسن بن سماعة عن علی بن الحسین بن رباط عن ابن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اثنی عشر کلّهم محدث من ولد رسول اللّه صلی الله علیه و آله وولد علی بن أبی طالب علیه السلام فرسول اللّه وعلی هما الوالدان</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چنان‌که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را که در کتاب کافی بدان‌گونه آمده بود، مرحوم مفید، شیخ صدوق و طبرسی از مرحوم کلینی به گونه‌ای نقل کردند که با روایات متواتر و دلایل قطعی مربوط به ائمه اثنی عشر، صد در صد انطباق دارد و همین امر نشان می‌دهد که در نُسَخ کافی بعد از آنها تحریف به عمل آمده و نُسّاخ در نوشتن کافی اشتباه کرده و بعدی‌ها همان اشتباه را تکرار نمودند، در صورتی که روایات مورد بحث موجود در کافی کنونی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الاثنی عشر والنص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نخواهد بود چرا که یا دلالت به سیزده امام و یا دوازده امام از نسل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دو قسم به نظر ما ناصحیح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سوم و چهارم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در این دو حدیث نیز، تحریف و تصحیف صورت گرفته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عصفوری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سلسله این حدیث‌ها قرار گرفته از کسانی است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او هم اکنون موجود است و مشتمل بر نوزده حدیث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حدیث سوم در اصل عصفری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موجود در کافی،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ابی سعید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عصفری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و أحد عشر من ولدی، وأنت یا علی، رزّ الأرض، أعنی أوتادها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 اللّه الأرض أن تسیخ بأهلها فإذا ذهب الأحد العشر من ولدی ساخت الأرض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ینظروا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حدیث چهارم نیز در اصل عصفری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ولدی أحد عشر نقباء، 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نقیباً، نجیباً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محدثون، مفهمون، آخرهم القائم بالحق یملأها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 کما ملئت جوراً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علی هذا چنانکه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متن، موافق با الفاظ سایر احادیث متواتره‌ای است که در این باب وارد شده است و به طور وضوح، نشان می‌دهد که در متن حدیث کافی ، تحریف، صورت گرفته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متن حدیث پنجم</w:t>
      </w:r>
    </w:p>
    <w:p>
      <w:pPr>
        <w:pStyle w:val="BookText"/>
        <w:rPr/>
      </w:pPr>
      <w:r>
        <w:rPr>
          <w:rFonts w:ascii="IRNazanin" w:hAnsi="IRNazanin" w:eastAsia="IRNazanin"/>
          <w:color w:val="111111"/>
          <w:sz w:val="28"/>
          <w:sz w:val="28"/>
          <w:szCs w:val="28"/>
          <w:rtl w:val="true"/>
          <w:lang w:bidi="fa-IR"/>
        </w:rPr>
        <w:t xml:space="preserve">مرحوم صدوق، همین حدیث را از دو طریق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فاطمة علیها السلام، وبین یدیها لوح فیه أسماء الأوصیاء فعددت اثنا عشر آخرهم القائم علیه السلام، ثلاثة منهم محمد واربعة منهم علی علیهم السلام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می‌کنید، در این روایت،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سیزده امام می‌شد بلکه به جای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منهم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p>
    <w:p>
      <w:pPr>
        <w:pStyle w:val="BookText"/>
        <w:rPr/>
      </w:pPr>
      <w:r>
        <w:rPr>
          <w:rFonts w:ascii="IRNazanin" w:hAnsi="IRNazanin" w:eastAsia="IRNazanin"/>
          <w:color w:val="111111"/>
          <w:sz w:val="28"/>
          <w:sz w:val="28"/>
          <w:szCs w:val="28"/>
          <w:rtl w:val="true"/>
          <w:lang w:bidi="fa-IR"/>
        </w:rPr>
        <w:t>که در این صورت هماهنگ با دیگر روایاتی خواهد بود که ائمه علیهم السلام را دوازده نفر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با توجه به حدیث مفصل دیگری که مرحوم شیخ صدوق در این باره نقل کرده، به خوبی روشن می‌شود که روایت مورد بحث در کافی تحریف شده است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مرآة العقول،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 کافی را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حدیث، همان‌گونه است که در بالا نقل گردید و آن مختصر این مفصل است که ذیلاً نقل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شاذویه المؤدب، واحمد بن هارون القاضی رضی الله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الحمیری عن ابیه عن جعفر بن محمد بن مالک الفزاری الکوفی عن مالک السلولی عن درست بن عبدالحمید عن عبداللّه بن القاسم بن عبداللّه بن جبله عن أبی الفاتج عن جابر الجعفی، عن ابی جعفر محمد بن علی الباقر علیهما السلام، عن جابر بن عبداللّه 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مولاتی فاطمة علیها السلام وقدامها لوح یکاد ضوئه یغشی الأبصار، فیه اثنی عشر أسماً ثلاثة فی ظاهره وثلاثة فی باطنه وثلاثة أسماء فی آخره، وثلاثة أسماء فی طرفه فعددتها فإذا هی اثنا عشر اسماً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أسماء الأوصیاء أولهم ابن عمّی وأحد عشر من ولدی، آخرهم القائم،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محمداً، محمداً، محمداً فی ثلاثة مواضع، وعلیاً وعلیاً وعلیاً وعلیاً فی أربعة مواضع</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متن حدیث شش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صدر این حدیث آمده است، موضوع این حدیث، مربوط به آمدن فردی یهودی است به محضر خلیفه دوم جناب عمر که پس از پرسش‌هایی از او، جناب خلیفه او را به علی علیه السلام حواله فرمود و از جمله سؤال‌هایش مربوط به جانشینان بر حقش بود که حضرت به همه سؤال‌هایش و از جمله‌های بعد از 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این موضوع در جاهای مختلفی از این کتاب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عیون أخبار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صدوق و در مقتضب الاثر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ینابیع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عبقات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آمده و ظاهراً همه این احادیث از واقعه احدی حکایت دارند و در هیچ کدام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نبینا ونبیّه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بلکه در بعضی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لمحمّد اثنی عشر إمام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لهذه الاُمة بعد نبیّها اثنا عشر إماماً عدلاً والذین یسکنون معه فی الجنة هؤلاء الائمة الاثنا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لهذه الاُمة اثنا عشر إماماً هادین مهدیین 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 محمد من اُمته فی الجنة فهؤلاء الاثنا عشر ائمة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لمحمد من الخلفاء اثنا عشر اماماً عدلاً ویسکن مع محمد فی جنة عدن معه اولئک الاثنا عشر الأئمة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هارونی لمحمد بعده اثنا عشر إماماً عدلاً ومنزل محمد فی جنة عدن والذین یسکنون معه هؤلاء الاثنا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این‌جور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لهذه الامة من امام هدی لا یضرّهم من خالفهم؟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اماماً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می‌فرمایید، در هیچ کدام از این متون، تعبیری که روایت کافی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ذریة نبیها فهؤلاء الاثنا عشر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این، گواه صادقی </w:t>
      </w:r>
      <w:bookmarkStart w:id="64" w:name="pg14548_163544"/>
    </w:p>
    <w:p>
      <w:pPr>
        <w:pStyle w:val="BookText"/>
        <w:rPr/>
      </w:pPr>
      <w:bookmarkEnd w:id="64"/>
      <w:r>
        <w:rPr>
          <w:rFonts w:ascii="IRNazanin" w:hAnsi="IRNazanin" w:eastAsia="IRNazanin"/>
          <w:color w:val="111111"/>
          <w:sz w:val="28"/>
          <w:sz w:val="28"/>
          <w:szCs w:val="28"/>
          <w:rtl w:val="true"/>
          <w:lang w:bidi="fa-IR"/>
        </w:rPr>
        <w:t>است که در این روایت مسامحه در نقل الفاظ یا مضمون شده و یا در آن تحریف و تصحیف، صورت گرفته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فی الکتاب والحدیث والمذهب،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دربارۀ این روایات که محرفند به الاخبار الدخیله علامه تستری،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w:t>
      </w:r>
    </w:p>
    <w:p>
      <w:pPr>
        <w:pStyle w:val="Heading6"/>
        <w:numPr>
          <w:ilvl w:val="5"/>
          <w:numId w:val="1"/>
        </w:numPr>
        <w:rPr/>
      </w:pPr>
      <w:bookmarkStart w:id="65" w:name="__RefHeading___Toc542177_1878427129"/>
      <w:bookmarkStart w:id="66" w:name="_Toc24"/>
      <w:bookmarkEnd w:id="65"/>
      <w:r>
        <w:rPr>
          <w:rtl w:val="true"/>
        </w:rPr>
        <w:t>آخرین کلام</w:t>
      </w:r>
      <w:bookmarkEnd w:id="66"/>
    </w:p>
    <w:p>
      <w:pPr>
        <w:pStyle w:val="BookText"/>
        <w:rPr/>
      </w:pPr>
      <w:r>
        <w:rPr>
          <w:rFonts w:ascii="IRNazanin" w:hAnsi="IRNazanin" w:eastAsia="IRNazanin"/>
          <w:color w:val="111111"/>
          <w:sz w:val="28"/>
          <w:sz w:val="28"/>
          <w:szCs w:val="28"/>
          <w:rtl w:val="true"/>
          <w:lang w:bidi="fa-IR"/>
        </w:rPr>
        <w:t>با توجه به بحث‌های گذشته لازم است به وجوه نادرستی روایات یاد شده و نکات زیر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این روایات، معتبر نیستند از این رو تنها به این روایات نمی‌شود اعتماد کرد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این روایات، تصحیف وتحریف شده است و باید با توجه به روایات سالم دیگر، آنها را تصحیح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این روایات، متون دیگری با الفاظی صحیح و سالم از اشکال دارند که شایسته است بر آنها اعتماد شود نه این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فرض صحت صدور این روایات از ائمه علیهم السلام، بایستی به گونه‌ای میان آنها و دیگر ادله، جمع دلالی کرد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مجاز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یا آن‌که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از اوصیاء از فرزندان پیامبر و زهرا علیها السلام هستند، از این جهت از باب تغلیب، از نسل آنها به حساب آمده‌اند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معیار درستی و نادرستی احادیث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کتاب و سنت قطعی و اجماع و عقل از شرایط صحت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اخبار مورد بحث، نظر به این‌که با اصول یاد شده، مخالف است زیرا طبق اخبار متواتره و دلایل قطعی از کتاب و عقل و اجماع، یقین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امام است و ائمه سیزده نفر نیستند، از این جهت لازم است این اخبار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تغییر و تجوزی در آنها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کنیم و از اعتبار ساقط بدانیم و چنین کاری را حتی خود کلینی چنانکه در مقدمۀ </w:t>
      </w:r>
      <w:bookmarkStart w:id="67" w:name="pg14548_163545"/>
    </w:p>
    <w:p>
      <w:pPr>
        <w:pStyle w:val="BookText"/>
        <w:rPr/>
      </w:pPr>
      <w:bookmarkEnd w:id="67"/>
      <w:r>
        <w:rPr>
          <w:rFonts w:ascii="IRNazanin" w:hAnsi="IRNazanin" w:eastAsia="IRNazanin"/>
          <w:color w:val="111111"/>
          <w:sz w:val="28"/>
          <w:sz w:val="28"/>
          <w:szCs w:val="28"/>
          <w:rtl w:val="true"/>
          <w:lang w:bidi="fa-IR"/>
        </w:rPr>
        <w:t xml:space="preserve">کافی دیدیم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دربارۀ آن بحث کرده‌ایم، اجازه داده‌اند، و بودن چند روایت نادرست در کافی موجب بی اعتباری کل کتاب،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پایان این بحث از تذکر یک نکته ناگزیرم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ایجاد شبهات در ذهن مردم مسلمان، و گرفتن حربه از دست مغرضین و دشمنان تشیع، مسئولین طبع و نشر کتب اسلامی، اگر لازم می‌دانند برای حفظ امانت کتاب کافی و یا هر کتاب دیگری کما فی السابق چاپ شود، حتماً در پاورقی، توضیحات لازم را به گونه‌ای که موجب رفع شبهه و گرفتن حربه از دست مخالفین باشد،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8" w:name="__RefHeading___Toc542179_1878427129"/>
      <w:bookmarkStart w:id="69" w:name="_Toc25"/>
      <w:bookmarkEnd w:id="68"/>
      <w:r>
        <w:rPr/>
        <w:t>4</w:t>
      </w:r>
      <w:r>
        <w:rPr>
          <w:rtl w:val="true"/>
        </w:rPr>
        <w:t xml:space="preserve">. </w:t>
      </w:r>
      <w:r>
        <w:rPr>
          <w:rtl w:val="true"/>
        </w:rPr>
        <w:t>تحریف قرآن و کم و زیاد دانستن آن، مردود است</w:t>
      </w:r>
      <w:bookmarkEnd w:id="69"/>
    </w:p>
    <w:p>
      <w:pPr>
        <w:pStyle w:val="BookText"/>
        <w:rPr/>
      </w:pPr>
      <w:r>
        <w:rPr>
          <w:rFonts w:ascii="IRNazanin" w:hAnsi="IRNazanin" w:eastAsia="IRNazanin"/>
          <w:color w:val="111111"/>
          <w:sz w:val="28"/>
          <w:sz w:val="28"/>
          <w:szCs w:val="28"/>
          <w:rtl w:val="true"/>
          <w:lang w:bidi="fa-IR"/>
        </w:rPr>
        <w:t>چهارمین ایرادی که این گروه تفریطی بر کافی گرفته‌اند،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روایاتی است که قرآن را تحریف شده معرفی می‌کند، در صورتی که اگر کم و زیاد شدن قرآن را بپذیریم، اساس اسلام را متزلزل کرده، کتاب و سنت را از اعتبار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جز حکم به بی‌اعتباری کتاب کافی و سلب اعتماد از روایات آن، نخواهیم داشت</w:t>
      </w:r>
      <w:r>
        <w:rPr>
          <w:rFonts w:eastAsia="IRNazanin" w:cs="IRNazanin"/>
          <w:color w:val="111111"/>
          <w:sz w:val="28"/>
          <w:szCs w:val="28"/>
          <w:rtl w:val="true"/>
          <w:lang w:bidi="fa-IR"/>
        </w:rPr>
        <w:t>! !</w:t>
      </w:r>
    </w:p>
    <w:p>
      <w:pPr>
        <w:pStyle w:val="Heading6"/>
        <w:numPr>
          <w:ilvl w:val="5"/>
          <w:numId w:val="1"/>
        </w:numPr>
        <w:rPr/>
      </w:pPr>
      <w:bookmarkStart w:id="70" w:name="__RefHeading___Toc542181_1878427129"/>
      <w:bookmarkStart w:id="71" w:name="_Toc26"/>
      <w:bookmarkEnd w:id="70"/>
      <w:r>
        <w:rPr>
          <w:rtl w:val="true"/>
        </w:rPr>
        <w:t>نمونه‌هایی از روایات ادعایی تحریف، در کافی</w:t>
      </w:r>
      <w:bookmarkEnd w:id="71"/>
    </w:p>
    <w:p>
      <w:pPr>
        <w:pStyle w:val="BookText"/>
        <w:rPr/>
      </w:pPr>
      <w:r>
        <w:rPr>
          <w:rFonts w:ascii="IRNazanin" w:hAnsi="IRNazanin" w:eastAsia="IRNazanin"/>
          <w:color w:val="111111"/>
          <w:sz w:val="28"/>
          <w:sz w:val="28"/>
          <w:szCs w:val="28"/>
          <w:rtl w:val="true"/>
          <w:lang w:bidi="fa-IR"/>
        </w:rPr>
        <w:t xml:space="preserve">برخی از دشمنان شیعه به خصوص وهابی‌ها، اصرار دارند که به هر طریق ممکن، وصله ناجور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گروه بچسبانند در صورتی که در کتاب‌های خود آنها چنانکه بعداً توضیح خواهیم داد، مطالب روشن‌تری در این باره وجود دارد، و از آن‌جا که کتاب کافی اَقدَم کتب اربعه ماست بیشتر از همه لبه تیز انتقاد خود را متوجه این کتاب کرده روایاتی از ابواب مختلفه آن را گواه بر تحریف قرآن گرفته‌اند </w:t>
      </w:r>
      <w:r>
        <w:rPr>
          <w:rStyle w:val="FootnoteAnchor"/>
          <w:rtl w:val="true"/>
        </w:rPr>
        <w:footnoteReference w:id="73"/>
      </w:r>
      <w:r>
        <w:rPr>
          <w:rFonts w:ascii="IRNazanin" w:hAnsi="IRNazanin" w:eastAsia="IRNazanin"/>
          <w:color w:val="111111"/>
          <w:sz w:val="28"/>
          <w:sz w:val="28"/>
          <w:szCs w:val="28"/>
          <w:rtl w:val="true"/>
          <w:lang w:bidi="fa-IR"/>
        </w:rPr>
        <w:t>که از آن جمله است انواع روایات زیر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روایاتی است که مربوط به شأن و نزول آیات قرآن و یا تأویل و بیان </w:t>
      </w:r>
    </w:p>
    <w:p>
      <w:pPr>
        <w:pStyle w:val="BookText"/>
        <w:rPr/>
      </w:pPr>
      <w:r>
        <w:rPr>
          <w:rFonts w:ascii="IRNazanin" w:hAnsi="IRNazanin" w:eastAsia="IRNazanin"/>
          <w:color w:val="111111"/>
          <w:sz w:val="28"/>
          <w:sz w:val="28"/>
          <w:szCs w:val="28"/>
          <w:rtl w:val="true"/>
          <w:lang w:bidi="fa-IR"/>
        </w:rPr>
        <w:t>مصداقی از آن و یا مربوط به فضائل اهل بیت و ائمه معصومین علیهم السلام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سنان عن ابی عبداللّه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الی آدم من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کلمات فی محمد وعلی وفاطمة والحسن والحسین والائمة علیهم السلام من ذریتهم فنسی، هکذا واللّه انزلت علی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عن بعض أصحابه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الیّ أبو الحسن علیه السلام مصحفاً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فیه، ففتحته وقرأت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فیها اسم سبعین رجلاً من قریش بأسمائهم وأسماء آبائهم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ابعث الیّ بالمصحف</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نزلت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ملاحظه می‌فرمایید، در این روایات، معانی و اسامی مذکور، به عنوان تفسیر و بیان مقصود، ذکر شده نه این‌که این الفاظ، از ناحیه پروردگار، به عنوان قرآن نزول یافته و بعد، حذف شده باشد و به عبارت دیگر،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اسامی یاد شده یا نزول معنوی و اندراج این اسامی ضمن الفاظ نازله قرآن است و یا نزول لفظی غیر قرآن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گرنه این روایات، مخالف با قرآن و دلایل قطعی دیگر که به طور قطع، تحریف را از قرآن، نفی می‌کنند، خواهد بود که در آن صورت چاره‌ای جز طرح این روایات، نخواهیم داشت به خصوص که این روایات ضعاف و غیرقابل اعتمادند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دلیل این توجیه، روایتی است که مرحوم کلینی از امام ششم علیه السلام به شرح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طه، آیۀ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البیان، آیة اللّه خوئی،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عقائد، صدوق،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مرحوم‌صدوق در مورد نزول لفظی غیر قرآن توضیحات مفیدی داده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مرحوم مجلسی،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روایت دوم، مرسل است و احمد بن محمدواقفی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القرآن من التحریف، ص </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والحسن والحسین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یسمّ علیاً واهل بیته علیهم السلام فی کتاب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نزلت علیه الصلوة ولم یسمّ اللّه لهم ثلاثاً ولا أربعاً حتی کان رسول اللّه هو الذی فسرّ ذلک لهم</w:t>
      </w:r>
      <w:r>
        <w:rPr>
          <w:rFonts w:eastAsia="Amiri" w:cs="Amiri" w:ascii="Amiri" w:hAnsi="Amiri"/>
          <w:color w:val="111111"/>
          <w:sz w:val="28"/>
          <w:szCs w:val="28"/>
          <w:rtl w:val="true"/>
          <w:lang w:bidi="ar-SA"/>
        </w:rPr>
        <w:t xml:space="preserve">. . . .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می‌فرمایید، امام علیه السلام در این روایت، در عین آن‌که معتقد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و حسن و حسین علیهم السلام نازل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بزرگوارانند،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در قرآن نیامده است، همان‌گونه که اصل نماز در قرآن آمده ولی رکعات و خصوصیات آن در قرآن توضیح داده نشده است و بر این اساس است که استاد الفقهاء آیة اللّه خوئی بعد از ذکر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هذه الصحیحة حاکمة علی جمیع تلک الروایات وموضحة للمراد منهم وإن ذکر اسم أمیر المؤمنین علیه السلام فی تلک الروایات قد کان بعنوان التفسیر</w:t>
      </w:r>
      <w:r>
        <w:rPr>
          <w:rFonts w:eastAsia="IRNazanin" w:cs="IRNazanin"/>
          <w:color w:val="111111"/>
          <w:sz w:val="28"/>
          <w:szCs w:val="28"/>
          <w:rtl w:val="true"/>
          <w:lang w:bidi="fa-IR"/>
        </w:rPr>
        <w:t xml:space="preserve">. . .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با این توجیه، قسمت زیادی از روایاتی که دشمنان مغرض و دوستان نادان ما بدان وسیله بر وجود تحریف در کتاب آسمانی ما قرآن، استدلال کرده و اصرار دارند این عقیده سخیف را به شیعه بچسبانند، پاسخ گفته خواهد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نوع دوم روایاتی است که از قرآنی خبر می‌دهد که به وسیله علی علیه السلام گردآوری شده و هم اکنون پیش امام زمان علیه السلام است و سرانجام بته وسیله آن حضرت، آشکار خواهد 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أحد من الناس انه جمیع القرآن</w:t>
      </w:r>
    </w:p>
    <w:p>
      <w:pPr>
        <w:pStyle w:val="BookText"/>
        <w:rPr/>
      </w:pPr>
      <w:r>
        <w:rPr>
          <w:rFonts w:ascii="IRNazanin" w:hAnsi="IRNazanin" w:eastAsia="IRNazanin"/>
          <w:color w:val="111111"/>
          <w:sz w:val="28"/>
          <w:sz w:val="28"/>
          <w:szCs w:val="28"/>
          <w:rtl w:val="true"/>
          <w:lang w:bidi="fa-IR"/>
        </w:rPr>
        <w:t>کلّه کما انزل إلا کذاب وما جمعه وحفظه کما نزله اللّه تعالی إلا علی بن أبی طالب والأئمة من بعده علیهم السلام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سالم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علی أبی عبداللّه علیه السلام وأنا أستمع حروفاً من القرآن لیس علی ما یقرئها الناس،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عن هذه القراءة اقرأ کما یقرء الناس حتی یقوم القائم فإذا قام القائم علیه السلام قرء کتاب اللّه عز و جل علی حدّه وأخرج المصحف الذی کتبه علیّ علیه السلام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سلیمان عن بعض أصحابه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أسمع الآیات فی القرآن لیس هی عندنا کما نسمعها ولا نحن ان نقرئها کما بلغنا عنکم فهل نأثم؟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اقرئوا کما تعلمتم فسیجیئکم من یعلمکم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چنانکه می‌دانیم و بزرگانی چون مفید و شهرستانی و علامه طباطبایی و آیة اللّه العظمی خوئی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گرد آمده به وسیلۀ امام علی علیه السلام که توسط امام زمان علیه السلام آشکار و تعلیم داد خواهد شد، از لحاظ کلمات و آیات و سور و حتی قرائات و حرکات، با قرآن معمولی فرقی ندارد جز این‌که بر حسب نزول و تقدیم منسوخ بر ناسخ و مشخص کردن محکم از متشابه تنظیم شده و توضیحاتی نیز به عنوان تفسیر و تبیین مصادیق، بر حاشیه آن افزوده شده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علیهذا این‌گونه روایات که در کتب احادیث آمده به هیچ وجه دلالت بر تحریف قرآن که همان کم و زیاد کردن الفاظ قرآن است، نخواهد داشت به خصوص که یا آن روایات، ضعیفند مانند احادیث یاد شده </w:t>
      </w:r>
      <w:r>
        <w:rPr>
          <w:rStyle w:val="FootnoteAnchor"/>
          <w:rtl w:val="true"/>
        </w:rPr>
        <w:footnoteReference w:id="81"/>
      </w:r>
      <w:r>
        <w:rPr>
          <w:rFonts w:ascii="IRNazanin" w:hAnsi="IRNazanin" w:eastAsia="IRNazanin"/>
          <w:color w:val="111111"/>
          <w:sz w:val="28"/>
          <w:sz w:val="28"/>
          <w:szCs w:val="28"/>
          <w:rtl w:val="true"/>
          <w:lang w:bidi="fa-IR"/>
        </w:rPr>
        <w:t>و یا در صورت صحت و دلالت، قدرت معارضه با آیات قرآن و دلایل قطعی دال بر عدم تحریف قرآن را ندارند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سوم روایاتی است که ایماء و یا تصریح بر کم و زیاد شدن قرآن دارند و احیاناً </w:t>
      </w:r>
      <w:bookmarkStart w:id="72" w:name="pg14548_163549"/>
    </w:p>
    <w:p>
      <w:pPr>
        <w:pStyle w:val="BookText"/>
        <w:rPr/>
      </w:pPr>
      <w:bookmarkEnd w:id="72"/>
      <w:r>
        <w:rPr>
          <w:rFonts w:ascii="IRNazanin" w:hAnsi="IRNazanin" w:eastAsia="IRNazanin"/>
          <w:color w:val="111111"/>
          <w:sz w:val="28"/>
          <w:sz w:val="28"/>
          <w:szCs w:val="28"/>
          <w:rtl w:val="true"/>
          <w:lang w:bidi="fa-IR"/>
        </w:rPr>
        <w:t>مشتمل بر کلمه تحریف نیز هستند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الحکم عن هشام بن سالم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الذی جاء به جبرئیل الی محمد صلی الله علیه و آله سبعة عشر ألف 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حضرت موسی بن جعفر علیهما السلام در زندان بود، نامه‌ای برایم نوشته و از مسائلی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مدتی نامه‌ای برایم نوشت و ضمن آن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تلتمس دین من لیس من شیعتک ولا تحبّن دینهم فإنهم الخائنون الذین خانوا اللّه ورسوله وخانوا أماناتهم وتدری ما خانوا أماناتهم؟ ائتمنوا علی کتاب اللّه فحرّفوه وبدّلوه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که 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ضمن آن متذکر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نبذهم الکتاب إن اقاموا حروفه وحرّفوه حدوده فهم یروونه ولا یرعونه والجهّال یعجبهم للروایة والعلماء یحزنهم ترکهم للرعایة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زیاد عن محمد بن سلیمان الدیلمی المصری عن أبیه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الکتاب لم ینطق و لن ینطق و لکن رسول اللّه صلی الله علیه و آله هو الناطق بالکتاب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أنا لا نقرئها هکذا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واللّه نزل به جبرئیل علی محمد صلی الله علیه و آله ولکنّه حُرّف من کتاب اللّه</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3" w:name="__RefHeading___Toc542183_1878427129"/>
      <w:bookmarkStart w:id="74" w:name="_Toc27"/>
      <w:bookmarkEnd w:id="73"/>
      <w:r>
        <w:rPr>
          <w:rtl w:val="true"/>
        </w:rPr>
        <w:t>توضیح لازم دربارۀ این روایات</w:t>
      </w:r>
      <w:bookmarkEnd w:id="74"/>
    </w:p>
    <w:p>
      <w:pPr>
        <w:pStyle w:val="BookText"/>
        <w:rPr/>
      </w:pPr>
      <w:r>
        <w:rPr>
          <w:rFonts w:ascii="IRNazanin" w:hAnsi="IRNazanin" w:eastAsia="IRNazanin"/>
          <w:color w:val="111111"/>
          <w:sz w:val="28"/>
          <w:sz w:val="28"/>
          <w:szCs w:val="28"/>
          <w:rtl w:val="true"/>
          <w:lang w:bidi="fa-IR"/>
        </w:rPr>
        <w:t xml:space="preserve">در مورد روایت اول، اهل تحقیق بر این‌اند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بعضی از نساخ و یا روات آن را به روایت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فیض کاشانی که در نقل احادیث، معروف به دقت و ضبط درست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الذی جاء به جبرئیل علیه السلام علی محمد صلی الله علیه و آله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کافی،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آلاف آیة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نسخه موجود کافی پیش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شعرانی نیز در توجیه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عدد تقریبی آیات قرآن، حدود هفت هزار آیه است از این رو در این روایت، همان عدد تقریبی بدون در نظر گرفتن کسر آن </w:t>
      </w:r>
      <w:r>
        <w:rPr>
          <w:rStyle w:val="FootnoteAnchor"/>
          <w:rtl w:val="true"/>
        </w:rPr>
        <w:footnoteReference w:id="84"/>
      </w:r>
      <w:r>
        <w:rPr>
          <w:rFonts w:ascii="IRNazanin" w:hAnsi="IRNazanin" w:eastAsia="IRNazanin"/>
          <w:color w:val="111111"/>
          <w:sz w:val="28"/>
          <w:sz w:val="28"/>
          <w:szCs w:val="28"/>
          <w:rtl w:val="true"/>
          <w:lang w:bidi="fa-IR"/>
        </w:rPr>
        <w:t>اعلام شده است و این‌گونه اعلام آمار و ارقام، رایج و معمولی است چنانکه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مشتمل بر شانزده هزار حدیث است، و یا 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بعد از شهادت پدر چهل سال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کتاب کافی به طور دقیق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 و امام چهارم علیه السلام نیز، سی و پنج سال بعد از پدر، بیشتر زندگی نکرده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علیهذا این روایت، بر فرض که موثّق و یا صحیح باشد، </w:t>
      </w:r>
      <w:r>
        <w:rPr>
          <w:rStyle w:val="FootnoteAnchor"/>
          <w:rtl w:val="true"/>
        </w:rPr>
        <w:footnoteReference w:id="86"/>
      </w:r>
      <w:r>
        <w:rPr>
          <w:rFonts w:ascii="IRNazanin" w:hAnsi="IRNazanin" w:eastAsia="IRNazanin"/>
          <w:color w:val="111111"/>
          <w:sz w:val="28"/>
          <w:sz w:val="28"/>
          <w:szCs w:val="28"/>
          <w:rtl w:val="true"/>
          <w:lang w:bidi="fa-IR"/>
        </w:rPr>
        <w:t xml:space="preserve">یا به گونه‌ای که توضیح داده شد، هماهنگ با آیات و روایات و ادله قطعی است که دلالت بر عدم تحریف قرآن دارند، و یا آنگونه که دیگران فهمیده‌اند، دلالت بر تحریف و کم شدن حدود دو ثلث قرآن دارد </w:t>
      </w:r>
      <w:r>
        <w:rPr>
          <w:rStyle w:val="FootnoteAnchor"/>
          <w:rtl w:val="true"/>
        </w:rPr>
        <w:footnoteReference w:id="87"/>
      </w:r>
      <w:r>
        <w:rPr>
          <w:rFonts w:ascii="IRNazanin" w:hAnsi="IRNazanin" w:eastAsia="IRNazanin"/>
          <w:color w:val="111111"/>
          <w:sz w:val="28"/>
          <w:sz w:val="28"/>
          <w:szCs w:val="28"/>
          <w:rtl w:val="true"/>
          <w:lang w:bidi="fa-IR"/>
        </w:rPr>
        <w:t>که در این صورت به خاطر مخالفت با قرآن و دلایل قطعی و روایاتی که تعلیم می‌دهند که مخالف قرآن را دور بیندازید، ناگزیر به طرد آن هستیم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اما حدیث دوم و سوم، کلمه تحریف در آنها مربوط به تحریف معنوی است که در شریعت و جامعه اسلامی وجود داشته و دارد، نه تحریف لفظی که مورد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تحریف معنوی همان‌گونه که راغب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کلامی را به یکی از معانی محتمله آن، برگرداندن و به اصطلاح، تفسیر به رأی کردن است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الکلام ان تجعله علی حرف الاحتمال یمکن حمله علی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مغرات راغب، 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طوبی،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القران من التحریف،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نوع از تحریف، همواره در میان اقوام و ملل پیش از اسلام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میان مسلمین نیز رواج داشته و فرقه‌ها و مذاهب مختلف را پدید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علیهذا روایات مورد بحث، نیز مربوط به این نوع از تحریف است که تحریفگران، در عین حفظ عبارات قرآن، با تفسیر به رأی و تأویل‌های غلط، نظرات نادرست خود را تحمیل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حروفه وحرّفوا حدوده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این‌گونه تحریف، مورد نزاع نیست، آنچه که اکنون مورد بحث است، تحریف لفظی است که عبارت از کم و زیاد کردن الفاظ و کلمات قرآن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چهارم به آن قسمت از تحریف لفظی یعنی اختلاف قرائات و حرکات مربوط می‌شود که در صدر اسلام، بر اثر عدم تعلم صحیح قرآن و تفرق مسلمین در بلاد مختلف و دور، و بودن لهجه‌ها و لغات گوناگون، و عدم رسم نقطه گزاری در گذشته پیش آمده است که اکثر اهل سنت و برخی از شیعه آن را جایز می‌دانند ولی از آن‌جا که قبول این‌گونه اختلافات، دست کشیدن از قرآن متواتر قطعی به وسیله اخبار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جایز نخواهد بود، به خصوص که این روایت،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غالی و دروغگو بوده 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قم اخراج کرده، ضعیف و غیرقابل اعتماد است</w:t>
      </w:r>
      <w:r>
        <w:rPr>
          <w:rFonts w:eastAsia="IRNazanin" w:cs="IRNazanin"/>
          <w:color w:val="111111"/>
          <w:sz w:val="28"/>
          <w:szCs w:val="28"/>
          <w:rtl w:val="true"/>
          <w:lang w:bidi="fa-IR"/>
        </w:rPr>
        <w:t xml:space="preserve">. </w:t>
      </w:r>
      <w:r>
        <w:rPr>
          <w:rStyle w:val="FootnoteAnchor"/>
          <w:rtl w:val="true"/>
        </w:rPr>
        <w:footnoteReference w:id="90"/>
      </w:r>
      <w:bookmarkStart w:id="75" w:name="pg14548_163552"/>
    </w:p>
    <w:p>
      <w:pPr>
        <w:pStyle w:val="BookText"/>
        <w:rPr/>
      </w:pPr>
      <w:bookmarkEnd w:id="75"/>
      <w:r>
        <w:rPr>
          <w:rFonts w:ascii="IRNazanin" w:hAnsi="IRNazanin" w:eastAsia="IRNazanin"/>
          <w:color w:val="111111"/>
          <w:sz w:val="28"/>
          <w:sz w:val="28"/>
          <w:szCs w:val="28"/>
          <w:rtl w:val="true"/>
          <w:lang w:bidi="fa-IR"/>
        </w:rPr>
        <w:t>نوع چهارم روایاتی است که در کافی پیرامون علم امام علی و دیگر ائمه و صحیفۀ فاطمه سلام اللّه علیهم اجمعین و جفر و جامعه آمده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افراطی، از این نوع روایات، استدلال بر صحت تحریف، نزد شیعه کرده و از آنها گواه بر نادرستی کتاب کافی آورده‌اند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صورتی که چنانکه متن بعضی از آن روایات، گواهی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توضیحاتی که در پیش، پیرامون جفر و جامعه و صحیفه فاطمه علیها السلام داده‌ایم، روشن خواهد بود که در این نوشته‌ها شرح و تفصیل احکام قرآن و یا حوادثی که در آینده اسلام، پیش خواهد آمد، و یا بعضی از معارفی که حضرت طول دوران زندگی از رسول خدا فرا گرفته بوده و در آن گرد آورده بود، بیان گردیده است نه قسمتی از آیات قرآن باشد که مکتوم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 w:name="__RefHeading___Toc542185_1878427129"/>
      <w:bookmarkStart w:id="77" w:name="_Toc28"/>
      <w:bookmarkEnd w:id="76"/>
      <w:r>
        <w:rPr>
          <w:rtl w:val="true"/>
        </w:rPr>
        <w:t>تحریف و مسائل مربوط به آن</w:t>
      </w:r>
      <w:bookmarkEnd w:id="77"/>
    </w:p>
    <w:p>
      <w:pPr>
        <w:pStyle w:val="BookText"/>
        <w:rPr/>
      </w:pPr>
      <w:r>
        <w:rPr>
          <w:rFonts w:ascii="IRNazanin" w:hAnsi="IRNazanin" w:eastAsia="IRNazanin"/>
          <w:color w:val="111111"/>
          <w:sz w:val="28"/>
          <w:sz w:val="28"/>
          <w:szCs w:val="28"/>
          <w:rtl w:val="true"/>
          <w:lang w:bidi="fa-IR"/>
        </w:rPr>
        <w:t>در پایان بحث تبیین دیدگاه تفریطی‌ها پیرامون کافی که به درازا کشید، لازم است به طور فشرده مطالب زیر را مورد بررسی قرار دهیم</w:t>
      </w:r>
      <w:r>
        <w:rPr>
          <w:rFonts w:eastAsia="IRNazanin" w:cs="IRNazanin"/>
          <w:color w:val="111111"/>
          <w:sz w:val="28"/>
          <w:szCs w:val="28"/>
          <w:rtl w:val="true"/>
          <w:lang w:bidi="fa-IR"/>
        </w:rPr>
        <w:t>:</w:t>
      </w:r>
    </w:p>
    <w:p>
      <w:pPr>
        <w:pStyle w:val="Heading6"/>
        <w:numPr>
          <w:ilvl w:val="5"/>
          <w:numId w:val="1"/>
        </w:numPr>
        <w:rPr/>
      </w:pPr>
      <w:bookmarkStart w:id="78" w:name="__RefHeading___Toc542187_1878427129"/>
      <w:bookmarkStart w:id="79" w:name="_Toc29"/>
      <w:bookmarkEnd w:id="78"/>
      <w:r>
        <w:rPr/>
        <w:t>1</w:t>
      </w:r>
      <w:r>
        <w:rPr>
          <w:rtl w:val="true"/>
        </w:rPr>
        <w:t xml:space="preserve">. </w:t>
      </w:r>
      <w:r>
        <w:rPr>
          <w:rtl w:val="true"/>
        </w:rPr>
        <w:t>دلایل بطلان تحریف</w:t>
      </w:r>
      <w:bookmarkEnd w:id="79"/>
    </w:p>
    <w:p>
      <w:pPr>
        <w:pStyle w:val="BookText"/>
        <w:rPr/>
      </w:pPr>
      <w:r>
        <w:rPr>
          <w:rFonts w:ascii="IRNazanin" w:hAnsi="IRNazanin" w:eastAsia="IRNazanin"/>
          <w:color w:val="111111"/>
          <w:sz w:val="28"/>
          <w:sz w:val="28"/>
          <w:szCs w:val="28"/>
          <w:rtl w:val="true"/>
          <w:lang w:bidi="fa-IR"/>
        </w:rPr>
        <w:t>دانشمندان اسلامی به خصوص شیعه دلایل فراوانی از قرآن و عقل و سنت، برای نادرستی تحریف قرآن کریم و کم و زیاد شدن آیات و سُور و کلمات آن ارائه کرده‌اند که از آن جمله است</w:t>
      </w:r>
      <w:r>
        <w:rPr>
          <w:rFonts w:eastAsia="IRNazanin" w:cs="IRNazanin"/>
          <w:color w:val="111111"/>
          <w:sz w:val="28"/>
          <w:szCs w:val="28"/>
          <w:rtl w:val="true"/>
          <w:lang w:bidi="fa-IR"/>
        </w:rPr>
        <w:t>:</w:t>
      </w:r>
    </w:p>
    <w:p>
      <w:pPr>
        <w:pStyle w:val="Heading6"/>
        <w:numPr>
          <w:ilvl w:val="5"/>
          <w:numId w:val="1"/>
        </w:numPr>
        <w:rPr/>
      </w:pPr>
      <w:bookmarkStart w:id="80" w:name="__RefHeading___Toc542189_1878427129"/>
      <w:bookmarkStart w:id="81" w:name="_Toc30"/>
      <w:bookmarkEnd w:id="80"/>
      <w:r>
        <w:rPr/>
        <w:t>1</w:t>
      </w:r>
      <w:r>
        <w:rPr>
          <w:rtl w:val="true"/>
        </w:rPr>
        <w:t xml:space="preserve">. </w:t>
      </w:r>
      <w:r>
        <w:rPr>
          <w:rtl w:val="true"/>
        </w:rPr>
        <w:t>آیاتی از قرآن مجید</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میان آیاتی که برای این منظور، استدلال شده دو آیه زیر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لَکِتابٌ عَزِیزٌ لا یَأْتِیهِ اَلْباطِلُ مِنْ بَیْنِ یَدَیْهِ وَ لا مِنْ خَلْفِهِ تَنْزِیلٌ مِنْ حَکِیمٍ </w:t>
      </w:r>
      <w:bookmarkStart w:id="82" w:name="pg14548_163553"/>
    </w:p>
    <w:p>
      <w:pPr>
        <w:pStyle w:val="BookText"/>
        <w:rPr/>
      </w:pPr>
      <w:bookmarkEnd w:id="82"/>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است شکست‌ناپذیر که هیچگونه باطلی نه از پیش رو و نه از پشت سر، به سراغ آن نمی‌آید زیرا 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نازل کردیم و به طور قطع آن را حفظ خواهیم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کتاب شکست‌ناپذیر می‌داند که به هیچوجه بی اعتباری در آن راه ندارد زیرا که خدای حکیم حفظ آن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اوصاف، چگونه ممکن است زیاده و نقصان و تحریف، در آن راه یابد؟ </w:t>
      </w:r>
      <w:r>
        <w:rPr>
          <w:rStyle w:val="FootnoteAnchor"/>
          <w:rtl w:val="true"/>
        </w:rPr>
        <w:footnoteReference w:id="92"/>
      </w:r>
    </w:p>
    <w:p>
      <w:pPr>
        <w:pStyle w:val="Heading6"/>
        <w:numPr>
          <w:ilvl w:val="5"/>
          <w:numId w:val="1"/>
        </w:numPr>
        <w:rPr/>
      </w:pPr>
      <w:bookmarkStart w:id="83" w:name="__RefHeading___Toc542191_1878427129"/>
      <w:bookmarkStart w:id="84" w:name="_Toc31"/>
      <w:bookmarkEnd w:id="83"/>
      <w:r>
        <w:rPr/>
        <w:t>2</w:t>
      </w:r>
      <w:r>
        <w:rPr>
          <w:rtl w:val="true"/>
        </w:rPr>
        <w:t xml:space="preserve">. </w:t>
      </w:r>
      <w:r>
        <w:rPr>
          <w:rtl w:val="true"/>
        </w:rPr>
        <w:t>تواتر قرآن</w:t>
      </w:r>
      <w:bookmarkEnd w:id="84"/>
    </w:p>
    <w:p>
      <w:pPr>
        <w:pStyle w:val="BookText"/>
        <w:rPr/>
      </w:pPr>
      <w:r>
        <w:rPr>
          <w:rFonts w:ascii="IRNazanin" w:hAnsi="IRNazanin" w:eastAsia="IRNazanin"/>
          <w:color w:val="111111"/>
          <w:sz w:val="28"/>
          <w:sz w:val="28"/>
          <w:szCs w:val="28"/>
          <w:rtl w:val="true"/>
          <w:lang w:bidi="fa-IR"/>
        </w:rPr>
        <w:t>از آن‌جا که قرآن برای مسلمین،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دستور العمل زندگی، برنامه حکومت، کتاب مقدس، رمز عبادت، معیار اندیشه و جهان بینی درست و</w:t>
      </w:r>
      <w:r>
        <w:rPr>
          <w:rFonts w:eastAsia="IRNazanin" w:cs="IRNazanin"/>
          <w:color w:val="111111"/>
          <w:sz w:val="28"/>
          <w:szCs w:val="28"/>
          <w:rtl w:val="true"/>
          <w:lang w:bidi="fa-IR"/>
        </w:rPr>
        <w:t>. .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شخص پیغمبر و آحاد مسلمین در جمع و حفظ آن عنایت خاصی داشتند و بر این اساس،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هر آیه و سوره‌ای نازل می‌شد نوشته و به دستور حضرت، در جای مناسبش قرار می‌دادند، و افراد زیادی آنها را فرا گرفته و احیاناً در حافظه‌های نیرومند خود ضبط می‌کردند تا جایی که 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حیات رسول خدا واقع گردید، هفتاد قاری قرآن شهید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ابوبکر واقع گردید، هفتصد نفر کشته شدند </w:t>
      </w:r>
      <w:r>
        <w:rPr>
          <w:rStyle w:val="FootnoteAnchor"/>
          <w:rtl w:val="true"/>
        </w:rPr>
        <w:footnoteReference w:id="93"/>
      </w:r>
      <w:r>
        <w:rPr>
          <w:rFonts w:ascii="IRNazanin" w:hAnsi="IRNazanin" w:eastAsia="IRNazanin"/>
          <w:color w:val="111111"/>
          <w:sz w:val="28"/>
          <w:sz w:val="28"/>
          <w:szCs w:val="28"/>
          <w:rtl w:val="true"/>
          <w:lang w:bidi="fa-IR"/>
        </w:rPr>
        <w:t>و این امور، نشان می‌دهد که تدوین و جمع و حفظ و قرائت قرآن، در سر لوحه برنامه روزمره مسلمین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چگونه می‌توان باور کرد که آیات و کلمات و سوره‌هایی از قرآن حذف گردیده و آنها عکس العملی نشان نداده باشند در صورتی که آنها حتی به عدد حروف و نقطه‌ها و تشدیدها و زیر و زبر قرآن </w:t>
      </w:r>
      <w:bookmarkStart w:id="85" w:name="pg14548_163554"/>
    </w:p>
    <w:p>
      <w:pPr>
        <w:pStyle w:val="BookText"/>
        <w:rPr/>
      </w:pPr>
      <w:bookmarkEnd w:id="85"/>
      <w:r>
        <w:rPr>
          <w:rFonts w:ascii="IRNazanin" w:hAnsi="IRNazanin" w:eastAsia="IRNazanin"/>
          <w:color w:val="111111"/>
          <w:sz w:val="28"/>
          <w:sz w:val="28"/>
          <w:szCs w:val="28"/>
          <w:rtl w:val="true"/>
          <w:lang w:bidi="fa-IR"/>
        </w:rPr>
        <w:t>عنایت داشتند چنانکه سید حیدر علوی دربارۀ آنها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322670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w:t>
      </w:r>
      <w:r>
        <w:rPr>
          <w:rFonts w:eastAsia="IRNazanin" w:cs="IRNazanin"/>
          <w:color w:val="111111"/>
          <w:sz w:val="28"/>
          <w:szCs w:val="28"/>
          <w:lang w:bidi="fa-IR"/>
        </w:rPr>
        <w:t>93243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و </w:t>
      </w:r>
      <w:r>
        <w:rPr>
          <w:rFonts w:eastAsia="IRNazanin" w:cs="IRNazanin"/>
          <w:color w:val="111111"/>
          <w:sz w:val="28"/>
          <w:szCs w:val="28"/>
          <w:lang w:bidi="fa-IR"/>
        </w:rPr>
        <w:t>40804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و </w:t>
      </w:r>
      <w:r>
        <w:rPr>
          <w:rFonts w:eastAsia="IRNazanin" w:cs="IRNazanin"/>
          <w:color w:val="111111"/>
          <w:sz w:val="28"/>
          <w:szCs w:val="28"/>
          <w:lang w:bidi="fa-IR"/>
        </w:rPr>
        <w:t>39586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و </w:t>
      </w:r>
      <w:r>
        <w:rPr>
          <w:rFonts w:eastAsia="IRNazanin" w:cs="IRNazanin"/>
          <w:color w:val="111111"/>
          <w:sz w:val="28"/>
          <w:szCs w:val="28"/>
          <w:lang w:bidi="fa-IR"/>
        </w:rPr>
        <w:t>19253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و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و </w:t>
      </w:r>
      <w:r>
        <w:rPr>
          <w:rFonts w:eastAsia="IRNazanin" w:cs="IRNazanin"/>
          <w:color w:val="111111"/>
          <w:sz w:val="28"/>
          <w:szCs w:val="28"/>
          <w:lang w:bidi="fa-IR"/>
        </w:rPr>
        <w:t>48872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است و همین طور بیست و هشت حرف دیگر که به جهت اختصار نقل نگردید</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جهت است که همواره بزرگان از اهل سنت و تشیع معتقد بوده‌اند که قرآن موجود، همان است که بر محمد صلی الله علیه و آله نازل گردیده و هیچ کم و زیادی حتی حرکات و سکنات، در آن پدید نیامده است </w:t>
      </w:r>
      <w:r>
        <w:rPr>
          <w:rStyle w:val="FootnoteAnchor"/>
          <w:rtl w:val="true"/>
        </w:rPr>
        <w:footnoteReference w:id="95"/>
      </w:r>
      <w:r>
        <w:rPr>
          <w:rFonts w:ascii="IRNazanin" w:hAnsi="IRNazanin" w:eastAsia="IRNazanin"/>
          <w:color w:val="111111"/>
          <w:sz w:val="28"/>
          <w:sz w:val="28"/>
          <w:szCs w:val="28"/>
          <w:rtl w:val="true"/>
          <w:lang w:bidi="fa-IR"/>
        </w:rPr>
        <w:t>چنانکه شیخ صدوق در اعتقادات ،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ان القرآن الذی أنزله اللّه تعالی علی نبیه محمد صلی الله علیه و آله هو ما بین الدفّتین وهو ما فی أیدی الناس لیس بأکثر من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نسب إلینا انا نقول انه أکثر من ذلک فهو کاذب</w:t>
      </w:r>
      <w:r>
        <w:rPr>
          <w:rFonts w:eastAsia="IRNazanin" w:cs="IRNazanin"/>
          <w:color w:val="111111"/>
          <w:sz w:val="28"/>
          <w:szCs w:val="28"/>
          <w:rtl w:val="true"/>
          <w:lang w:bidi="fa-IR"/>
        </w:rPr>
        <w:t xml:space="preserve">. . .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نیز علامه شیخ جواد بلاغی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تواتر القرآن الکریم بین عامة المسلمین جیلاً بعد جیل، استمرّت مادته وصورته وقرائته المتداولة علی نحو واحد فلم یؤثر شیئاً علی مادته وصورته ما یروی عن بعض الناس من الخلاف فی قرائته من القراء السبع المعروفین وغیرهم</w:t>
      </w:r>
      <w:r>
        <w:rPr>
          <w:rFonts w:eastAsia="IRNazanin" w:cs="IRNazanin"/>
          <w:color w:val="111111"/>
          <w:sz w:val="28"/>
          <w:szCs w:val="28"/>
          <w:rtl w:val="true"/>
          <w:lang w:bidi="fa-IR"/>
        </w:rPr>
        <w:t xml:space="preserve">. </w:t>
      </w:r>
      <w:r>
        <w:rPr>
          <w:rStyle w:val="FootnoteAnchor"/>
          <w:rtl w:val="true"/>
        </w:rPr>
        <w:footnoteReference w:id="97"/>
      </w:r>
    </w:p>
    <w:p>
      <w:pPr>
        <w:pStyle w:val="Heading6"/>
        <w:numPr>
          <w:ilvl w:val="5"/>
          <w:numId w:val="1"/>
        </w:numPr>
        <w:rPr/>
      </w:pPr>
      <w:bookmarkStart w:id="86" w:name="__RefHeading___Toc542193_1878427129"/>
      <w:bookmarkStart w:id="87" w:name="_Toc32"/>
      <w:bookmarkEnd w:id="86"/>
      <w:r>
        <w:rPr/>
        <w:t>3</w:t>
      </w:r>
      <w:r>
        <w:rPr>
          <w:rtl w:val="true"/>
        </w:rPr>
        <w:t xml:space="preserve">. </w:t>
      </w:r>
      <w:r>
        <w:rPr>
          <w:rtl w:val="true"/>
        </w:rPr>
        <w:t>ادله عدم تحریف در روایات</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شیعه و سنی، روایات فراوانی در دست است که برای شناخت درستی و نادرستی اخبار، دستور داده‌اند که آنها را با قرآن بسنجند که اگر با قرآن موافق بودند، مورد استفاده قرار دهند و گرنه دورشان بیندازند که از آن جمله است </w:t>
      </w:r>
    </w:p>
    <w:p>
      <w:pPr>
        <w:pStyle w:val="BookText"/>
        <w:rPr/>
      </w:pPr>
      <w:r>
        <w:rPr>
          <w:rFonts w:ascii="IRNazanin" w:hAnsi="IRNazanin" w:eastAsia="IRNazanin"/>
          <w:color w:val="111111"/>
          <w:sz w:val="28"/>
          <w:sz w:val="28"/>
          <w:szCs w:val="28"/>
          <w:rtl w:val="true"/>
          <w:lang w:bidi="fa-IR"/>
        </w:rPr>
        <w:t>روایات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رسول اللّه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جائکم عنّی فوافق کتاب اللّه فانا قلته وما جائکم یخالف القرآن فلم أقله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عبداللّه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حقّ حقیقة وعلی کل صواب نوراً فما وافق کتاب اللّه فخذوا به وما خالف کتاب اللّه فدعوه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أیوب بن الحر قال 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کتاب اللّه والسنة وکل حدیث لا یوافق کتاب اللّه فهو زخرف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عنّا من حدیث لا یصدّقه کتاب اللّه فهو باطل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ابن أبی عبداللّه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حدیثان مختلفان فأعرضوهما علی کتاب اللّه، فما وافق کتاب اللّه فخذوه وما خالف کتاب اللّه فردّوه</w:t>
      </w:r>
      <w:r>
        <w:rPr>
          <w:rFonts w:eastAsia="IRNazanin" w:cs="IRNazanin"/>
          <w:color w:val="111111"/>
          <w:sz w:val="28"/>
          <w:szCs w:val="28"/>
          <w:rtl w:val="true"/>
          <w:lang w:bidi="fa-IR"/>
        </w:rPr>
        <w:t xml:space="preserve">. .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قرآن موجود کم و زیاد شده باشد و یا غیر از این باشد که در دست همه بوده و هست چگونه می‌تواند معیار موافقت و یا مخالفت با اخبار و در نتیجه موجب درستی و یا نادرستی آنها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شیعه و سنی به اسانید مختلف نقل شده و از احادیث متواتر به شمار می‌رود دلیل روشنی است بر عدم تحریف قرآن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بعدی، کتاب اللّه حبل ممدود من السماء إلی الأرض وعترتی أهل بیتی، ولن یفترقا حتی یردا علیّ الحوض فانظروا کیف تخلفوننی فیهما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ملاحظه می‌فرمایید، پیامبر اکرم از مرجعیت دو شیء گرانبها که هرگز از هم جداشدنی نیستند و همواره به عنوان عامل نجات، در میان مسلمین، قرار دارند و مردم موظفند به آنها تمسک جویند یاد می‌کند و این امر، با تحریف کتاب که خاصیت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اسناد و اختلاف متن این روایت مراجعه شود به کتاب نفیس المراجعات،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88" w:name="pg14548_163556"/>
    </w:p>
    <w:p>
      <w:pPr>
        <w:pStyle w:val="BookText"/>
        <w:rPr/>
      </w:pPr>
      <w:bookmarkEnd w:id="88"/>
      <w:r>
        <w:rPr>
          <w:rFonts w:ascii="IRNazanin" w:hAnsi="IRNazanin" w:eastAsia="IRNazanin"/>
          <w:color w:val="111111"/>
          <w:sz w:val="28"/>
          <w:sz w:val="28"/>
          <w:szCs w:val="28"/>
          <w:rtl w:val="true"/>
          <w:lang w:bidi="fa-IR"/>
        </w:rPr>
        <w:t>مرجعیت و عنوان عامل نجات را از دست می‌دهد، سازگار نخواهد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استدلال به این حدیث، مراجعه شود به کتاب ارزشمند البیان فی تفسیر القرآن،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داریم که مردم را ترغیب به فهم حقایق قرآن و اهتداء به نور آن می‌کنند و این‌که دوای دردها و نظم امور مردم، در تبعیت و به کار بستن دستورات قرآن است و همچنین روایاتی که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علیهم السلام در موارد احتیاج و احتجاج، به آیات قرآن موجود تمسک می‌کرده‌اند و نیز احادیثی که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دست مردم است، همان قرآنی است که از ناحیه خدا بر پیغمبر صلی الله علیه و آله نازل شده است و روایاتی که دستور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اقرئوا کما 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این روایات با اختلاف اصنافشان به طور قاطع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قرآنی که اکنون در دست ماست، همان قرآنی است که بر پیامبر اکرم صلی الله علیه و آله نازل گردیده بدون آن‌که حرفی از آن کم شده باشد</w:t>
      </w:r>
      <w:r>
        <w:rPr>
          <w:rFonts w:eastAsia="IRNazanin" w:cs="IRNazanin"/>
          <w:color w:val="111111"/>
          <w:sz w:val="28"/>
          <w:szCs w:val="28"/>
          <w:rtl w:val="true"/>
          <w:lang w:bidi="fa-IR"/>
        </w:rPr>
        <w:t xml:space="preserve">» . </w:t>
      </w:r>
      <w:r>
        <w:rPr>
          <w:rStyle w:val="FootnoteAnchor"/>
          <w:rtl w:val="true"/>
        </w:rPr>
        <w:footnoteReference w:id="99"/>
      </w:r>
    </w:p>
    <w:p>
      <w:pPr>
        <w:pStyle w:val="Heading6"/>
        <w:numPr>
          <w:ilvl w:val="5"/>
          <w:numId w:val="1"/>
        </w:numPr>
        <w:rPr/>
      </w:pPr>
      <w:bookmarkStart w:id="89" w:name="__RefHeading___Toc542195_1878427129"/>
      <w:bookmarkStart w:id="90" w:name="_Toc33"/>
      <w:bookmarkEnd w:id="89"/>
      <w:r>
        <w:rPr/>
        <w:t>2</w:t>
      </w:r>
      <w:r>
        <w:rPr>
          <w:rtl w:val="true"/>
        </w:rPr>
        <w:t xml:space="preserve">. </w:t>
      </w:r>
      <w:r>
        <w:rPr>
          <w:rtl w:val="true"/>
        </w:rPr>
        <w:t>دلایل قائلین به تحریف</w:t>
      </w:r>
      <w:r>
        <w:rPr>
          <w:rtl w:val="true"/>
        </w:rPr>
        <w:t>!</w:t>
      </w:r>
      <w:bookmarkEnd w:id="90"/>
    </w:p>
    <w:p>
      <w:pPr>
        <w:pStyle w:val="BookText"/>
        <w:rPr/>
      </w:pPr>
      <w:r>
        <w:rPr>
          <w:rFonts w:ascii="IRNazanin" w:hAnsi="IRNazanin" w:eastAsia="IRNazanin"/>
          <w:color w:val="111111"/>
          <w:sz w:val="28"/>
          <w:sz w:val="28"/>
          <w:szCs w:val="28"/>
          <w:rtl w:val="true"/>
          <w:lang w:bidi="fa-IR"/>
        </w:rPr>
        <w:t>جمعی از محدثین شیعه و سنی معتقد به تحریف به معنی زیاده و نقص و تغییر در لفظ و یا ترتیب عبارات قرآن شده و دلایلی برای اثبات آن اقامه کرده‌اند که اهم آنها روایاتی است که از طریق اهل سنت و تشیع، در این باره روایت شده است</w:t>
      </w:r>
      <w:r>
        <w:rPr>
          <w:rFonts w:eastAsia="IRNazanin" w:cs="IRNazanin"/>
          <w:color w:val="111111"/>
          <w:sz w:val="28"/>
          <w:szCs w:val="28"/>
          <w:rtl w:val="true"/>
          <w:lang w:bidi="fa-IR"/>
        </w:rPr>
        <w:t>:</w:t>
      </w:r>
    </w:p>
    <w:p>
      <w:pPr>
        <w:pStyle w:val="Heading6"/>
        <w:numPr>
          <w:ilvl w:val="5"/>
          <w:numId w:val="1"/>
        </w:numPr>
        <w:rPr/>
      </w:pPr>
      <w:bookmarkStart w:id="91" w:name="__RefHeading___Toc542197_1878427129"/>
      <w:bookmarkStart w:id="92" w:name="_Toc34"/>
      <w:bookmarkEnd w:id="91"/>
      <w:r>
        <w:rPr>
          <w:rtl w:val="true"/>
        </w:rPr>
        <w:t>تحریف در روایات اهل سنت</w:t>
      </w:r>
      <w:r>
        <w:rPr>
          <w:rtl w:val="true"/>
        </w:rPr>
        <w:t>:</w:t>
      </w:r>
      <w:bookmarkEnd w:id="92"/>
    </w:p>
    <w:p>
      <w:pPr>
        <w:pStyle w:val="BookText"/>
        <w:rPr/>
      </w:pPr>
      <w:r>
        <w:rPr>
          <w:rFonts w:ascii="IRNazanin" w:hAnsi="IRNazanin" w:eastAsia="IRNazanin"/>
          <w:color w:val="111111"/>
          <w:sz w:val="28"/>
          <w:sz w:val="28"/>
          <w:szCs w:val="28"/>
          <w:rtl w:val="true"/>
          <w:lang w:bidi="fa-IR"/>
        </w:rPr>
        <w:t xml:space="preserve">برخلاف نظر نویسندگان مغرض که می‌نمایانند که تنها شیعه به این عقیده سخیف، معتقد است، اهل سنت در صحاح و سنن و کتب تفاسیر خود، به قدری احادیث در مورد تحریف قرآن،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اخبار، فوق احصاء است </w:t>
      </w:r>
      <w:r>
        <w:rPr>
          <w:rStyle w:val="FootnoteAnchor"/>
          <w:rtl w:val="true"/>
        </w:rPr>
        <w:footnoteReference w:id="100"/>
      </w:r>
      <w:r>
        <w:rPr>
          <w:rFonts w:ascii="IRNazanin" w:hAnsi="IRNazanin" w:eastAsia="IRNazanin"/>
          <w:color w:val="111111"/>
          <w:sz w:val="28"/>
          <w:sz w:val="28"/>
          <w:szCs w:val="28"/>
          <w:rtl w:val="true"/>
          <w:lang w:bidi="fa-IR"/>
        </w:rPr>
        <w:t>و ما تنها به نمونه‌های زیر،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قدمنا الشام فأتانا ابو الدرداء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احد یقرء علیّ قرائة عبداللّه؟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قال فکیف سمعت عبداللّه یقرأ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الَّیْلِ إِذَا یَغْشَی وَالذَّکَرَ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واللّه هکذا سمعت رسول اللّه صلی الله علیه و آله یقرئها ولکن هؤلاء یریدون ان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اتابعهم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با اختلاف کمی، بخاری در صحیح خود،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ترمذی در الجامع الصحیح،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حدیث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در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می‌فرمایید، قرآن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ابودرداء و علقمه می‌گویند از عبداللّه بن مسعود و از دهان رسول اللّه شنیدیم که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اذا یغشی والنهار اذا تجلی والذکر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تحریف به نقیصه است که نویسندگان مغرض اهل سنت و وهابی‌ها می‌کوشند که آن را مخصوص به شیعه بدانند و دانشمندان اهل سنت وقتی که به این‌گونه روایات می‌رسند و جوابی برای آنها ندارند، ناگزیر آنها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می‌کنند </w:t>
      </w:r>
      <w:r>
        <w:rPr>
          <w:rStyle w:val="FootnoteAnchor"/>
          <w:rtl w:val="true"/>
        </w:rPr>
        <w:footnoteReference w:id="102"/>
      </w:r>
      <w:r>
        <w:rPr>
          <w:rFonts w:ascii="IRNazanin" w:hAnsi="IRNazanin" w:eastAsia="IRNazanin"/>
          <w:color w:val="111111"/>
          <w:sz w:val="28"/>
          <w:sz w:val="28"/>
          <w:szCs w:val="28"/>
          <w:rtl w:val="true"/>
          <w:lang w:bidi="fa-IR"/>
        </w:rPr>
        <w:t>که خود عبارت اخرای تحریف به نقص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جلال الدین سیوطی در تفسیر خود، ابتدای سوره احزاب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عبد الرزاق فی المصنّف والطیالسی وسعید بن منصور وعبداللّه بن احمد فی زوائد المسند وابن منیع والنسائی والدارقطنی فی الافراد وابن المنذر وابن الانباری فی المصاحف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مردویه والضیاء فی المختارة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تقرأ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 تعدها؟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ثلاثاً وسبعین آیه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رأیتها وانها تعادل سورة البقره وأکثر من سورة البقرة ولقد قرأنا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والشیخه إذا زنیا فارجموهما البتّه نکالاً من اللّه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منها ما رفع</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سوره احزاب در قرآن موجود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اگر آن‌گونه که این حدیث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از لحاظ آیات معادل بقره و یا بیشتر باشد، باید بیش از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اذا زنیا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حذف شده باشد و این مصداق روشن تحریف است که اهل سنت از انتساب آن به خود شدیداً ابا دارند و تنها آن را برای شیعه مظلوم 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فصل نوزده از کتاب إتقان پیرامون عدد سور و آیات و کلمات و حروف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 قرآن، در مصحف ابن مسعود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قرآن نمی‌داند و لذا ننوشته است ولی در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قرآن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زیرا او علاوه بر سوره‌های موجود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است و آن‌گاه متن این دو سوره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انا نستعینک ونستغفرک ونثنی علیک ولا نکفرک ونخلع ونترک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ایاک نعبد ولک نصلّی ونسجد والیک نسعی ونحفد نرجوا رحمتک ونخشی عذابک ان عذابک بالکفار للحق</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اخبار که دلالت روشن بر تحریف قرآن دارند به مقدار خیلی زیاد، از شخصیت‌های معروف و مورد قبول عامه از صحابه و تابعین و غیرهم،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عثمان، عبداللّه بن عباس، عبداللّه بن عمر، عبدالرحمن بن عوف، اُبیّ بن کعب، عبداللّه بن مسعود، زید بن ثابت، ابو موسی اشعری، حذیفه بن الیمان، جابر بن عبداللّه، زید بن ارقم، عایشه، حفصه، سعید بن جبیر، عکرمه، ضحاک، سعید بن مسیب، عروة بن زبیر، محمد بن مسلم زهری، زر بن جیش، مجاهد، حسن بصری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کتاب‌های معتبر اهل سنت نقل شده است مانند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 صحیح بخاری ، صحیح مسلم ، صحیح ترمذی ، صحیح نسائی ، صحیح ابن ماجه ، مصنّف ابن أبی شیبه ، مسند احمد ، مستدرک حاکم ، جوامع طبرانی ، مسند أبی یعلی ، سنن بیهقی ، جامع الاُصول ابن اثیر، فتح الباری ، ارشاد الساری ، المصاحف ابن انباری، دُرّ المنثور سیوطی، کنز العمال ، تاریخ دمشق ، تفسیر طبری ، تفسیر رازی ، تفسیر قرطبی، تفسیر بغوی ، تفسیر خازن ، کشّاف زمخشری، بحر المحیط ، تفسیر ابن کثیر ، مشکل الآثار ، التسهیل لعلوم التنزیل ، البرهان فی علوم القرآن ، مناهل العرفان فی علوم القرآن ، الإتقان فی علوم القرآن و</w:t>
      </w:r>
      <w:r>
        <w:rPr>
          <w:rFonts w:eastAsia="IRNazanin" w:cs="IRNazanin"/>
          <w:color w:val="111111"/>
          <w:sz w:val="28"/>
          <w:szCs w:val="28"/>
          <w:rtl w:val="true"/>
          <w:lang w:bidi="fa-IR"/>
        </w:rPr>
        <w:t xml:space="preserve">. . . </w:t>
      </w:r>
      <w:r>
        <w:rPr>
          <w:rStyle w:val="FootnoteAnchor"/>
          <w:rtl w:val="true"/>
        </w:rPr>
        <w:footnoteReference w:id="106"/>
      </w:r>
      <w:r>
        <w:rPr>
          <w:rFonts w:ascii="IRNazanin" w:hAnsi="IRNazanin" w:eastAsia="IRNazanin"/>
          <w:color w:val="111111"/>
          <w:sz w:val="28"/>
          <w:sz w:val="28"/>
          <w:szCs w:val="28"/>
          <w:rtl w:val="true"/>
          <w:lang w:bidi="fa-IR"/>
        </w:rPr>
        <w:t xml:space="preserve">از این رو مایه </w:t>
      </w:r>
      <w:bookmarkStart w:id="93" w:name="pg14548_163559"/>
    </w:p>
    <w:p>
      <w:pPr>
        <w:pStyle w:val="BookText"/>
        <w:rPr/>
      </w:pPr>
      <w:bookmarkEnd w:id="93"/>
      <w:r>
        <w:rPr>
          <w:rFonts w:ascii="IRNazanin" w:hAnsi="IRNazanin" w:eastAsia="IRNazanin"/>
          <w:color w:val="111111"/>
          <w:sz w:val="28"/>
          <w:sz w:val="28"/>
          <w:szCs w:val="28"/>
          <w:rtl w:val="true"/>
          <w:lang w:bidi="fa-IR"/>
        </w:rPr>
        <w:t>پررویی است کسانی که کتاب‌هایشان پُر است از این نوع اخبار، لبه تیز حمله را متوجه شیعه کنند و تنها به خاطر بودن بعضی از اخبار تحریف در کتاب‌های آنها و اعتقاد جمع قلیلی از اخباری‌هایشان، همه شیعیان را متهم به تحریف کنند در صورتی که در میان بزرگان آنها و کتاب‌هایشان چنان‌که اشاره شد، افراد و کتاب‌های بیشتری متهم به این اعتقاد نادرست و مشتمل به این‌گونه اخبار،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دانشمندان اهل سنت، به شدت با تحریف قرآن مخالفند و همه روایاتی را که در متون اسلامی در این رابطه نقل شده یا از لحاظ دلالت و یا از لحاظ سند مخدوش می‌دانند ولی هرگز چنین کاری را برای شیعیان جایز نمی‌شمارند و تنها به خاطر احادیثی که اخباری‌ها به خصوص مرحوم نوری در فصل الخطاب آورده و آنها نیز چنان‌که بعداً توضیح خواهیم داد، سرنوشتی مشابه اخبار عامه دارند، تمام شیعه را متهم به این عقیده سخیف کرده به آنها می‌تازند</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تحریف در کتب اهل سنت و توجیه آنها مراجعه شود به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نفی التحریف؛ اکذوبة التحریف بین الشیعة والسنة؛ صیانة القرآن من التحریف؛ تفسیر المیزان،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افسانه تحریف قرآن؛ تفسیر آلاء الرحمان و</w:t>
      </w:r>
      <w:r>
        <w:rPr>
          <w:rFonts w:eastAsia="IRNazanin" w:cs="IRNazanin"/>
          <w:color w:val="111111"/>
          <w:sz w:val="28"/>
          <w:szCs w:val="28"/>
          <w:rtl w:val="true"/>
          <w:lang w:bidi="fa-IR"/>
        </w:rPr>
        <w:t>. . . .</w:t>
      </w:r>
    </w:p>
    <w:p>
      <w:pPr>
        <w:pStyle w:val="Heading6"/>
        <w:numPr>
          <w:ilvl w:val="5"/>
          <w:numId w:val="1"/>
        </w:numPr>
        <w:rPr/>
      </w:pPr>
      <w:bookmarkStart w:id="94" w:name="__RefHeading___Toc542199_1878427129"/>
      <w:bookmarkStart w:id="95" w:name="_Toc35"/>
      <w:bookmarkEnd w:id="94"/>
      <w:r>
        <w:rPr>
          <w:rtl w:val="true"/>
        </w:rPr>
        <w:t>تحریف در روایات شیعه</w:t>
      </w:r>
      <w:bookmarkEnd w:id="95"/>
    </w:p>
    <w:p>
      <w:pPr>
        <w:pStyle w:val="BookText"/>
        <w:rPr/>
      </w:pPr>
      <w:r>
        <w:rPr>
          <w:rFonts w:ascii="IRNazanin" w:hAnsi="IRNazanin" w:eastAsia="IRNazanin"/>
          <w:color w:val="111111"/>
          <w:sz w:val="28"/>
          <w:sz w:val="28"/>
          <w:szCs w:val="28"/>
          <w:rtl w:val="true"/>
          <w:lang w:bidi="fa-IR"/>
        </w:rPr>
        <w:t xml:space="preserve">در کتب شیعه نیز، احادیثی وجود دارد که یا به طور عام و یا به گونه‌ای خاص، بر تحریف قرآن، دلالت دارند که بعضی از محدثین، بدون توجه به همه جهات، آنها را دلیل بر تحریف قرار داده چه بسا کتاب‌هایی در این باره مانند فصل الخطاب نوشته مستمسکی به دست دشمنان اسلام داده‌اند، در صورتی که اگر کمی توجه می‌کردند، می‌فهمیدند که این کار، صرف نظر از این‌که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تیشه به ریشه اسلام و تشیع زدن است، از این رو لازم است جهت یک بررسی کلی پیرامون این مطلب، به نکات زیر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اخباری که از طریق عامه و چه احادیثی که از طریق خاصه در مورد تحریف قرآن نقل شده، اکثر آنها ضعاف و غیرقابل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کتاب‌هایی نقل شده که</w:t>
      </w:r>
    </w:p>
    <w:p>
      <w:pPr>
        <w:pStyle w:val="BookText"/>
        <w:rPr/>
      </w:pPr>
      <w:r>
        <w:rPr>
          <w:rFonts w:ascii="IRNazanin" w:hAnsi="IRNazanin" w:eastAsia="IRNazanin"/>
          <w:color w:val="111111"/>
          <w:sz w:val="28"/>
          <w:sz w:val="28"/>
          <w:szCs w:val="28"/>
          <w:rtl w:val="true"/>
          <w:lang w:bidi="fa-IR"/>
        </w:rPr>
        <w:t xml:space="preserve">نویسندگان آنها مجهول، ساختگی، و مطرودند و یا راویانی آنها را نقل کرده‌اند که کذّاب، ناشناخته، فاسق، غالی و متهم‌اند تا جایی که از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به این سرنوشت گرفتارند و تنها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را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فاسد العقیده، غالی و دروغگو بوده نقل کرده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قسم دوم،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صیانة القرآن من التحریف،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اکذوبة تحریف القرآن،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دلالت بر تحریف قرآن دارند، اخبار آحادند و با اخبار آحاد نمی‌شود اثبات قرآن کرد که قطعی الصدور است و ثبوت آن نیاز به تواتر دارد و قرآن موجود به این‌گونه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این اخبار، یا اصلاً مربوط به تحریف نیستند و یا اگر دلالتی دارند مربوط به تحریف اصطلاحی یعنی کم و زیاد شدن قرآن نمی‌باشند بلکه مربوط به تفسیر و بیان مقصود و شأن نزول و جهاتی می‌باشند که قبلاً توضیح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صد حدیث از آنها که در مورد تحریف نقل شده مربوط به اختلاف قرائات است که برادران اهل سنت ما نیز دربارۀ آنها حساسیت ندارند و اکثر آن روایات را مرحوم طبرسی از بزرگان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ابن مسعود، جحدری، ابی عبدالرحمن السلمی، ضحاک، قتاده، ابن عمرو، ابن حجاز، مجاهد، عکرمه، عائشه، ابن زبیر، حمزه، ابی یعمر، ابن نهیک، سعید بن جبیر، شعبی، عمرو بن قائد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گر چه ما معتقدیم، هر قرائتی که خلاف قرائت قرآن موجود باشد، معتبر نخواهد بود و خود ائمه معصومین علیهم السلام به مردم دستور داده‌اند که قرآن را طبق قرائت مشهور و متواتر، قرائت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اقرئوا کما یقرء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اقرئوا کما علمتم</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 بقی آن روایات، به گونه‌ای دلالت بر تحریف داشته باشند که به هیچ</w:t>
      </w:r>
      <w:bookmarkStart w:id="96" w:name="pg14548_163561"/>
    </w:p>
    <w:p>
      <w:pPr>
        <w:pStyle w:val="BookText"/>
        <w:rPr/>
      </w:pPr>
      <w:bookmarkEnd w:id="96"/>
      <w:r>
        <w:rPr>
          <w:rFonts w:ascii="IRNazanin" w:hAnsi="IRNazanin" w:eastAsia="IRNazanin"/>
          <w:color w:val="111111"/>
          <w:sz w:val="28"/>
          <w:sz w:val="28"/>
          <w:szCs w:val="28"/>
          <w:rtl w:val="true"/>
          <w:lang w:bidi="fa-IR"/>
        </w:rPr>
        <w:t>وجه نشود آنها را تأویل کرد، طبق معیارهایی که قبلاً برای درستی و نادرستی اخبار، ارائه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معیارهای نادرستی خبر، مخالفت با قرآن و عقل و اجماع است، از این جهت لازم است این‌گونه اخبار، دور انداخته 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نادرستی تحریف قرآن و مسائل مربوط به آن مراجعه شود به کتاب‌های تفسیر المیزان،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البیان؛ صیانة القرآن؛ التحقیق فی نفی التحریف؛ مع الخطیب فی خطوطه العریضه؛ مقدمة تفسیر آلاء الرحمان؛ افسانه تحریف قرآن؛ اکذوبة تحریف القرآن بین الشیعة والسنة</w:t>
      </w:r>
      <w:r>
        <w:rPr>
          <w:rFonts w:eastAsia="IRNazanin" w:cs="IRNazanin"/>
          <w:color w:val="111111"/>
          <w:sz w:val="28"/>
          <w:szCs w:val="28"/>
          <w:rtl w:val="true"/>
          <w:lang w:bidi="fa-IR"/>
        </w:rPr>
        <w:t>.</w:t>
      </w:r>
    </w:p>
    <w:p>
      <w:pPr>
        <w:pStyle w:val="Heading6"/>
        <w:numPr>
          <w:ilvl w:val="5"/>
          <w:numId w:val="1"/>
        </w:numPr>
        <w:rPr/>
      </w:pPr>
      <w:bookmarkStart w:id="97" w:name="__RefHeading___Toc542201_1878427129"/>
      <w:bookmarkStart w:id="98" w:name="_Toc36"/>
      <w:bookmarkEnd w:id="97"/>
      <w:r>
        <w:rPr>
          <w:rtl w:val="true"/>
        </w:rPr>
        <w:t>نظر بزرگان شیعه دربارۀ تحریف قرآن؟</w:t>
      </w:r>
      <w:bookmarkEnd w:id="98"/>
    </w:p>
    <w:p>
      <w:pPr>
        <w:pStyle w:val="BookText"/>
        <w:rPr/>
      </w:pPr>
      <w:r>
        <w:rPr>
          <w:rFonts w:ascii="IRNazanin" w:hAnsi="IRNazanin" w:eastAsia="IRNazanin"/>
          <w:color w:val="111111"/>
          <w:sz w:val="28"/>
          <w:sz w:val="28"/>
          <w:szCs w:val="28"/>
          <w:rtl w:val="true"/>
          <w:lang w:bidi="fa-IR"/>
        </w:rPr>
        <w:t>بیش از نود و پنج درصد از بزرگان و دانشمندان شیعه معتقدند که در قرآن به هیچوجه تحریف، صورت نگرفته و این قرآنی که در دست ماست، همان قرآنی است که بر محمد صلی الله علیه و آله نازل شده بدون یک کلمه کم و یا یک کلمه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ذکر اسامی این بزرگان و نقل کلمات‌شان از مصادر مربوطه، خود تألیف رساله جداگانه‌ای را می‌طلبد ولی ما برای آن‌که خواننده محترم بداند که دشمنان ما چقدر دروغگو و مغرض‌اند تنها به ذکر اسامی بعضی از آنها و نقل چند عبارت‌شان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صدوق گرفته که عباراتش را قبلاً نقل کردیم تا شیخ مفید، سید مرتضی، شیخ طوسی، شیخ طبرسی، علامه حلی، مقدس اردبیلی، کاشف الغطاء، شیخ بهائی، فیض کاشانی، شیخ حر عاملی، محقق کرکی، سید مهدی بحر العلوم، سیدمحمد مجاهد طباطبایی، شیخ محمد حسن آشتیانی، شیخ عبداللّه مامقانی، شیخ جواد بلاغی، سید هبة الدین شهرستانی، شریف رضی، ابن ادریس، سید محسن امین عاملی، سید عبدالحسین شرف الدین، سید هادی میلانی، سیدمحمد حسین علامه طباطبایی، سید ابوالقاسم خوئی، سید محمدرضا گلپایگانی، سید شهاب الدین نجفی مرعشی، امام خمینی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و همه بر عدم تحریف قرآن تأکید دارند که از آن جمله است نمونه‌های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مرتضی در جواب مسائل طرابلسیّات در این باره چنین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العلم بصحة نقل القرآن کالعلم بالبلدان والحوادث الکبار، والوقایع العظام </w:t>
      </w:r>
    </w:p>
    <w:p>
      <w:pPr>
        <w:pStyle w:val="BookText"/>
        <w:rPr/>
      </w:pPr>
      <w:r>
        <w:rPr>
          <w:rFonts w:ascii="IRNazanin" w:hAnsi="IRNazanin" w:eastAsia="IRNazanin"/>
          <w:color w:val="111111"/>
          <w:sz w:val="28"/>
          <w:sz w:val="28"/>
          <w:szCs w:val="28"/>
          <w:rtl w:val="true"/>
          <w:lang w:bidi="fa-IR"/>
        </w:rPr>
        <w:t>والکتب المشهورة واشعار العرب المسطورة فان الغایة اشتدت والدواعی توفرت علی نقله وحراسته وبلغت الی حد لم یبلغه فیما ذکرناه لأن القرآن معجزة النبوة ومأخذ العلوم الشرعیة والاحکام الدینیة وعلماء المسلمین قد بلغوا فی حفظه وحمایته الغایة حتی عرفوا کل شیء اختلف فیه من اعرابه وقرائته وحروفه وآیاته فکیف یجوز أن یکون مغیراً ومنقوصاً مع العنایة الصادقة والضبط الشدید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من خالف فی ذلک من الامامیة والحشویة لا یعتدّ بخلافهم فإن الخلاف فی ذلک مضاف الی قوم من اصحاب الحدیث نقلوا اخبار ضعیفة ظنوا صحتها، لا یرجع بمثلها عن المعلوم المقطوع علی صحّته؛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علم به صحت نقل قرآن، همانند علم به شهرها و حوادث و وقایع بزرگ، و کتب مشهور و اشعار نوشته شده عرب است زیرا انگیزه‌ها و مقاصد فراوانی که ایجاب نقل و حراست آن می‌کرد در امور یاد شده دیگر چنین دواعی‌ای وجود نداشت زیرا قرآن معجزه نبوت و مأخذ علوم شرعیه و احکام دینیه است و دانشمندان اسلامی در حفظ و حمایتش در حد نهایت تلاش کردند تا جایی که تمام موارد اختلاف آن از اعراب و قرائت و حروف و آیاتش را شناختند علی هذا چگونه ممکن است با این همه عنایت صادقانه‌ای که در حفظ و ضبط آن داشته‌اند، تحریف و ناقص شده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کسانی که از امامیه و حشویه در این امر مخالفت کرده‌اند، به مخالفت آنها نباید اعتنا کرد زیرا اختلاف در این امر مربوط به جمعی از اهل حدیث است که به جهت بعضی از روایاتی که پنداشته‌اند، آن روایات درست است به چنین عقیده‌ای معتقد شده‌اند در صورتی که با چنین اخبار ضعافی نباید از قرآنی که علم و قطع به صحت و صدورش دارند دست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الفقهاء مرحوم شیخ جعفر کاشف الغطاء در این باره چنین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زیادة فیه من سورة ولا آیة من بسملة وغیرها لا کلمة ولا حرف وجمیع ما بین الدفّتین ممّا یتلی کلام اللّه تعالی بالضرورة من المذهب بل الدین وإجماع </w:t>
      </w:r>
    </w:p>
    <w:p>
      <w:pPr>
        <w:pStyle w:val="BookText"/>
        <w:rPr/>
      </w:pPr>
      <w:r>
        <w:rPr>
          <w:rFonts w:ascii="IRNazanin" w:hAnsi="IRNazanin" w:eastAsia="IRNazanin"/>
          <w:color w:val="111111"/>
          <w:sz w:val="28"/>
          <w:sz w:val="28"/>
          <w:szCs w:val="28"/>
          <w:rtl w:val="true"/>
          <w:lang w:bidi="fa-IR"/>
        </w:rPr>
        <w:t>المسلمین وأخبار النبی صلی الله علیه و آله والأئمة الطاهرین علیهم السلام وإن خالف بعض من لا یعتدّ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وکذلک لا ریب فی أنّه محفوظ من النقصان بحفظ الملک الدیّان کما دلّ علیه صریح القرآن وإجماع العلماء فی جمیع الأزمان ولا عبرة بالنادر، وما ورد من اخبار النقیصة تمنع البدیهة من العمل بظاهرها ولا سیما ما فیه من نقص ثلث القرآن أو کثیر منه فإنه لو کان ذلک لتوفّر نقله لتوافر الدواعی علیه، ولاتّخده غیر أهل الاسلام من أعظم المطاعن علی الاسلام وأهله، ثم کیف یکون ذلک وکانوا شدیدی المحافظه علی ضبط آیاته وحروفه وخصوصاً ما ورد انه صرح فیه بأسماء کثیر من المنافقین فی بعض السور ومنهم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یمکن ذلک وکان من حکم النبی صلی الله علیه و آله الستر علی المنافقین ومعاملتهم بمعاملة اهل الدین؛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مبهمات شریعة الغراء، کتاب القرآن،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زیاده‌ای در قرآن، چه سوره، چه آیه، چه بسم اللّه، چه کلمه، چه حرف و چه غیر اینها صورت نگرفته و به ضرورت مذهب بلکه دین و اجماع مسلمین و اخبار پیامبر و ائمه طاهرین علیهم السلام، تمام آنچه که هم اکنون به نام قرآن در دست ماست و قرائت می‌شود، کلام خدا است، اگر چه بعضی از افرادی که قابل اعتنا نیستند، در این باره مخالفت کرده‌اند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همچنین شکی نیست که قرآن، از هرگونه نقصی با حفظ پروردگار محفوظ مانده است چنان‌که صریح قرآن و اجماع دانشمندان در جمیع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معدودی از آنها که ارزشی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اخباری که دلالت بر نقص دارد، بداهت، از عمل کردن به ظاهر آن منع می‌کند به خصوص آن اخباری که دلالت دارد بر این‌که ثلث و یا بیشتر قرآن حذف شده است زیرا اگر چنین بود، به خاطر انگیزه‌های فراوانی که در این راستا وجود داشته و حربۀ خوبی برای دشمنان اسلام جهت کوبیدن اسلام و مسلمین به شمار می‌رفته، می‌باید آن حذف شده‌ها به طور تواتر نقل می‌شد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چگونه این کار شدنی است در صورتی </w:t>
      </w:r>
    </w:p>
    <w:p>
      <w:pPr>
        <w:pStyle w:val="BookText"/>
        <w:rPr/>
      </w:pPr>
      <w:r>
        <w:rPr>
          <w:rFonts w:ascii="IRNazanin" w:hAnsi="IRNazanin" w:eastAsia="IRNazanin"/>
          <w:color w:val="111111"/>
          <w:sz w:val="28"/>
          <w:sz w:val="28"/>
          <w:szCs w:val="28"/>
          <w:rtl w:val="true"/>
          <w:lang w:bidi="fa-IR"/>
        </w:rPr>
        <w:t xml:space="preserve">که آنها شدیداً عنایت به ضبط آیات و حروف قرآن داشتند به خصوص که ادعا شده در آنها تصریح به اسامی بسیاری از منافقین و از جمله فلان و فلان شده است؟ و اصولاً با توجه به این‌که شیوه رسول خدا پرده‌پوشی بر وضع منافقین بوده و با آنها معامله با اهل دین می‌کرده این کار چگونه ممکن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شرف الدین عاملی در این باره چنین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نسب الیهم تحریف القرآن فانه مفتر علیهم، ظالم لهم، لأن قداسة القرآن الحکیم من ضروریات دینهم الاسلامی ومذهبهم الامامی، ومن شک فیها من المسلمین فهو مرتدّ بإجماع الامامیة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وظواهر القرآن فضلاً من نصوصه من أبلغ حجج اللّه تعالی وأقوی أدلة أهل الحق بحکم البداهة الأولیة من مذهب الامامیة ولذلک تراهم یضربون بظواهر الأحادیث المخالفة للقرآن عرض الجدار ولا یأبهون بها وإن کانت صحیحة وتلک کتبهم فی الحدیث والفقه والاصول، صریحة بما نقول، والقرآن الحکیم الذی لا یأتیه الباطل من بین یدیه ولا من خلفه انما هو ما بین الدفّتین وهو ما فی أیدی الناس لا یزید حرفاً ولا ینقص حرفاً ولا تبدیل فیه لکلمة بکلمة ولا لحرف بحرف من حروفه وکلّ حرف من حروفه متواتر فی کل جیل تواتراً قطعیاً إلی عهد الوحی والنبوة وکان مجموعاً علی ذلک العهد الاقدس مؤلفاً علی ما هو علیه الآن، وکان جبرئیل علیه السلام یعارض رسول اللّه صلی الله علیه و آله بالقرآن فی کل عام مرة وقد عارض به عامّ وفاته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کانوا یعرضونه ویتلونه علی النبی حتی ختموه علیه صلی الله علیه و آله مراراً عدیدة وهذا کله من الاُمور المعلومة الضروریة لدی المحققین من علماء الامامیة، ولا عبرة بالحشویة فإنهم لا یفقهون؛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تألیف الامة،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نسبت تحریف به امامیه می‌دهد، به آنها تهمت می‌زند و بر آنها ستم روا می‌دارد، زیرا قداست 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اسلامی و مذهب امامی آنها است، و هر کس از مسلمین در این امر شک کند، به اجماع امامیه مرتد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ظواهر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نصوص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رساترین و </w:t>
      </w:r>
    </w:p>
    <w:p>
      <w:pPr>
        <w:pStyle w:val="BookText"/>
        <w:rPr/>
      </w:pPr>
      <w:r>
        <w:rPr>
          <w:rFonts w:ascii="IRNazanin" w:hAnsi="IRNazanin" w:eastAsia="IRNazanin"/>
          <w:color w:val="111111"/>
          <w:sz w:val="28"/>
          <w:sz w:val="28"/>
          <w:szCs w:val="28"/>
          <w:rtl w:val="true"/>
          <w:lang w:bidi="fa-IR"/>
        </w:rPr>
        <w:t>نیرومندترین حُجج الهی و ادله اهل حق به حکم بداهت اولی از مذهب امامیه بر این حقیقت دلالت دارند و بدین جهت است که می‌بینی آنها ظواهر احادیث مخالف قرآن را دور می‌اندازند و اعتنا به آن نمی‌کنند اگر چه آن روایات صحیحه باشند و این کتب حدیث و فقه و اصول آنها است که گواه روشنی بر گفته ماست و قرآن حکیمی که باطل در آن راه ندارد، همان است که از دست ماست نه یک حرف زیاده در آن است و نه یک حرف کم دارد؛ و تبدیلی در کلمات و حروف آن صورت نگرفته است و تمام حروف آن در میان همه اقوام مسلمین در طول تاریخ تا عهد پیامبر صلی الله علیه و آله به طور تواتر قطعی ثابت است و در زمان پیامبر اکرم صلی الله علیه و آله و به دستور او به همین گونه که اکنون در دست ماست جمع و تدوین شده است، و جبرئیل در هر سال، یک بار، قرآن را بر آن حضرت عرضه می‌داشت و تنها در سال وفات آن حضرت، دو بار آن را عرضه کرد، و صحابه نیز آن را به طور کامل به حضرتش عرضه می‌داشتند و در محضرش تمام آن را مکرر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امور، پیش محققین از دانشمندان امامی، معلوم و بدیهی است و به حرف افراد سطحی نگر و ظاهربین، نباید اعتنا کرد زیرا آنها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این باره این‌گونه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نعوذ باللّه من هذا القول ونبرأ الی اللّه تعالی من هذا الجهل وکل من نسب هذا الرأی إلینا جاهل بمذهبنا أو مفتر علینا فإنّ القرآن العظیم والذکر الحکیم متواتر من طرقنا بجمیع آیاته وکلماته وسائر حروفه وحرکاته وسکناته تواتراً قطعیاً عن أئمة الهدی من أهل البیت علیهم لا یرتاب فی ذلک إلا معتوه وأئمة أهل البیت کلّهم أجمعون رفعوه إلی جدّهم الرسول صلی الله علیه و آله عن اللّه وهذا أیضاً ممّا لا ریب فیه؛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مسائل جار اللّه،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پناه می‌بریم از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قائل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می‌جوییم از این نادانی و هر کس چنین مطلبی را به ما نسبت می‌دهد و یا بر ما </w:t>
      </w:r>
    </w:p>
    <w:p>
      <w:pPr>
        <w:pStyle w:val="BookText"/>
        <w:rPr/>
      </w:pPr>
      <w:r>
        <w:rPr>
          <w:rFonts w:ascii="IRNazanin" w:hAnsi="IRNazanin" w:eastAsia="IRNazanin"/>
          <w:color w:val="111111"/>
          <w:sz w:val="28"/>
          <w:sz w:val="28"/>
          <w:szCs w:val="28"/>
          <w:rtl w:val="true"/>
          <w:lang w:bidi="fa-IR"/>
        </w:rPr>
        <w:t>تهمت و افترا می‌بندد؛ زیرا قرآن عظیم و ذکر حکیم تمام آیات، کلمات، حروف، حرکات و سکناتش از دیدگاه متواتر قطعی است و این امر از ائمه اهل بیت علیهم السلام به ما رسیده و هم شک و شبهه‌ای در آن راه ندارد مگر آن‌که شک کننده ناقص العقل باشد، و امامان بزرگوار ما قرآن را از جدّشان و او از خدا برای ما نقل کرده‌اند و هیچ شکی در این امر نیز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بهائی در این باره چنین تأکید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الصحیح، ان القرآن العظیم محفوظ عن ذلک زیادة کان أو نقصاناً، 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بین الناس من إسقاط اسم امیرالمؤمنین علیه السلام منه فی بعض المواضع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ذلک فهو غیر معتبر عند العلماء؛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فی تفسیر القرآن، 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درست این است که قرآن مجید از تحریف چه در زیاده و چه نقصان محفوظ است و بر این قول دلالت دارد قول پروردگار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له لحافظون</w:t>
      </w:r>
      <w:r>
        <w:rPr>
          <w:rFonts w:eastAsia="IRNazanin" w:cs="IRNazanin"/>
          <w:color w:val="111111"/>
          <w:sz w:val="28"/>
          <w:szCs w:val="28"/>
          <w:rtl w:val="true"/>
          <w:lang w:bidi="fa-IR"/>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این‌که شهرت یافته که اسم علی علیه السلام از قرآن در بعضی موارد حذف شده است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که در مورد علی علیه السلام به تو نازل شد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پیش علما معتبر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اجوبة مسائل مهناویه در این باره چنین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انه لا تبدیل ولا تأخیر ولا تقدیم فیه، وانه لم یزد ولم ینقص ونعوذ باللّه تعالی من أن یعتقد مثل ذلک وأمثال ذلک فإنه یوجب التطرّق إلی معجزة الرسول علیه وآله المنقولة بالتواتر؛ </w:t>
      </w:r>
      <w:r>
        <w:rPr>
          <w:rStyle w:val="FootnoteAnchor"/>
          <w:rtl w:val="true"/>
        </w:rPr>
        <w:footnoteReference w:id="11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تبدیل و تقدیم و تأخیر و زیاده و کم در قرآن صورت نگرفته است و پناه می‌بریم به خدا از این‌که کسی به امثال این‌گونه امور، معتقد شود، </w:t>
      </w:r>
      <w:bookmarkStart w:id="99" w:name="pg14548_163567"/>
    </w:p>
    <w:p>
      <w:pPr>
        <w:pStyle w:val="BookText"/>
        <w:rPr/>
      </w:pPr>
      <w:bookmarkEnd w:id="99"/>
      <w:r>
        <w:rPr>
          <w:rFonts w:ascii="IRNazanin" w:hAnsi="IRNazanin" w:eastAsia="IRNazanin"/>
          <w:color w:val="111111"/>
          <w:sz w:val="28"/>
          <w:sz w:val="28"/>
          <w:szCs w:val="28"/>
          <w:rtl w:val="true"/>
          <w:lang w:bidi="fa-IR"/>
        </w:rPr>
        <w:t>زیرا چنین عقیده‌ای شبهه در معجزه خالده پیامبر صلی الله علیه و آله خواهد بود که به تواتر برای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این‌گونه نمونه‌ها زیاد داریم، اهل تحقیق به مصادر مربوطه مراجعه نمایند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نظرات بزرگان دربارۀ عدم تحریف قرآن مراجعه شوه به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نفی التحریف؛ صیانة القرآن من التحریف؛ آلاء الرحمن؛ مجمع البیان؛ البیان؛ المیزان و</w:t>
      </w:r>
      <w:r>
        <w:rPr>
          <w:rFonts w:eastAsia="IRNazanin" w:cs="IRNazanin"/>
          <w:color w:val="111111"/>
          <w:sz w:val="28"/>
          <w:szCs w:val="28"/>
          <w:rtl w:val="true"/>
          <w:lang w:bidi="fa-IR"/>
        </w:rPr>
        <w:t>. . . .</w:t>
      </w:r>
    </w:p>
    <w:p>
      <w:pPr>
        <w:pStyle w:val="Heading4"/>
        <w:numPr>
          <w:ilvl w:val="3"/>
          <w:numId w:val="1"/>
        </w:numPr>
        <w:rPr/>
      </w:pPr>
      <w:bookmarkStart w:id="100" w:name="__RefHeading___Toc542203_1878427129"/>
      <w:bookmarkStart w:id="101" w:name="_Toc37"/>
      <w:bookmarkEnd w:id="100"/>
      <w:r>
        <w:rPr/>
        <w:t>3</w:t>
      </w:r>
      <w:r>
        <w:rPr>
          <w:rtl w:val="true"/>
        </w:rPr>
        <w:t xml:space="preserve">. </w:t>
      </w:r>
      <w:r>
        <w:rPr>
          <w:rtl w:val="true"/>
        </w:rPr>
        <w:t>دیدگاه واقع گرایانه و حقیقی</w:t>
      </w:r>
      <w:bookmarkEnd w:id="101"/>
    </w:p>
    <w:p>
      <w:pPr>
        <w:pStyle w:val="BookText"/>
        <w:rPr/>
      </w:pPr>
      <w:r>
        <w:rPr>
          <w:rFonts w:ascii="IRNazanin" w:hAnsi="IRNazanin" w:eastAsia="IRNazanin"/>
          <w:color w:val="111111"/>
          <w:sz w:val="28"/>
          <w:sz w:val="28"/>
          <w:szCs w:val="28"/>
          <w:rtl w:val="true"/>
          <w:lang w:bidi="fa-IR"/>
        </w:rPr>
        <w:t>در سابق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کتاب کافی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افراطی است که کتاب کافی را تالی تلو قرآن می‌داند و تمام احادیث و روایات آن را درست و قابل اعتماد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تفریطی است که اکثر روایات آن را ضعیف و غیرقابل اعتماد به حساب می‌آورد و با بی‌اعتباری به محتوای آن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بحث‌های گذشته، هم دلایل این دو گروه و هم دلایل نادرستی دیدگاه‌هایشان را مورد بررسی قرار داده و روشن ساخته‌ایم و اینک دیدگاه سوم را که دور از افراط و تفریط بلکه واقع‌گرایانه و حقیقی است، مورد بررسی قرار می‌دهیم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نیز مانند دیگر کتاب‌های فقهی، کلامی، فلسفی، حدیثی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که به وسیلۀ فرد غیر معصومی نوشته شده که امکان خطا و اشتباه در او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نوشته کلینی به خاطر قرب به عهد ائمه علیهم السلام و هم‌عصر بودن با نواب خاصه و در دست داشتن بسیاری از کتب اربعمأة و کمی واسطه میان او و مآخذی که حدیث را از آنها نقل می‌کرده و تلاش شبانه روزی بیست ساله‌ای که در راه تدوین این دائرة المعارف عظیم اسلامی متحمل گردید، از ویژگی خاصی برخوردار است که در دیگر نوشته‌ها یا اصلاً وجود ندارد و یا کم رنگ‌تر و در سطحی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کافی در میان دانشمندان اسلامی به خصوص شیعه دارای مکانت خاصی است ولی با این همه چنین نیست که تمام مرویات کافی بی چون و چرا درست و مطابق با واقع و دور از اخبار ضعیف و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او به جهات یاد شده قرائنی در دست </w:t>
      </w:r>
    </w:p>
    <w:p>
      <w:pPr>
        <w:pStyle w:val="BookText"/>
        <w:rPr/>
      </w:pPr>
      <w:r>
        <w:rPr>
          <w:rFonts w:ascii="IRNazanin" w:hAnsi="IRNazanin" w:eastAsia="IRNazanin"/>
          <w:color w:val="111111"/>
          <w:sz w:val="28"/>
          <w:sz w:val="28"/>
          <w:szCs w:val="28"/>
          <w:rtl w:val="true"/>
          <w:lang w:bidi="fa-IR"/>
        </w:rPr>
        <w:t>داشته توانسته بدان وسیله وثوق به صدور روایاتی که جمع آوری کرده پیدا کند و بین خود و خدایش در عمل به آن اخبار، حجت داشته باشد ولی مقتضای خبر واحد بودن آن روایات، از یک سو و گذشت زمان و تطاول دوران از سوی دیگر که موجب خفای بعضی از قرائن و دگرگونی ابزار اجتهاد و احیاناً مایه تحریف برخی از کلمات گردید، به قداست مطلق و بی چون و چرای آن لطمه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به هیچ وجه بی حرمتی به کلینی و کتاب او نخواهد بود و آن را از اعتبار ساقط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دید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نظرات مرحوم شیخ طوسی و نادرستی برخی از نظرات او در تهذیب و استبصار و مبسوط و نهایه به نظر وی این کتاب‌ها به طور کلی از اعتبار خواهند افتاد؟</w:t>
      </w:r>
    </w:p>
    <w:p>
      <w:pPr>
        <w:pStyle w:val="BookText"/>
        <w:rPr/>
      </w:pPr>
      <w:r>
        <w:rPr>
          <w:rFonts w:ascii="IRNazanin" w:hAnsi="IRNazanin" w:eastAsia="IRNazanin"/>
          <w:color w:val="111111"/>
          <w:sz w:val="28"/>
          <w:sz w:val="28"/>
          <w:szCs w:val="28"/>
          <w:rtl w:val="true"/>
          <w:lang w:bidi="fa-IR"/>
        </w:rPr>
        <w:t xml:space="preserve">بلی اگر ما مثل برادران اهل سنت بودیم که به کتاب کافی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می‌نگریستیم و تمام روایات آن را صحیح و غیرقابل رد می‌دانستیم، هرگاه در آن، 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کردن چشم عزرائیل به وسیلۀ حضرت موسی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جزء دوم،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تحریف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دیدن ساق پای خدا در قیامت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می‌دیدیم دیگر نمی‌توانستیم ادعا کنیم که آن کتاب صحیح و مرویات آن غیرقابل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کافی را در عین اعتبار والایی که برایش قایلیم، همه روایات آن را صحیح و غیرقابل رد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کنار هم قرار دارند، این حدیث‌شناس است با ابزاری که در دست دارد، صحیح و حسن و موثق آن را از ضعیف، جدا می‌کند و آن‌گاه با قراینی که در اختیار اوست، از هر کدام آنها بهره مناسب گرفته ناخالص‌ها و دور از واقعیت‌ها را دور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بعضی از ظاهربین‌ها از جمله‌ای که مرحوم کلینی در مقدمه کتاب کافی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 دوست دلسوخته شیعی خود که درخواست نگارش </w:t>
      </w:r>
    </w:p>
    <w:p>
      <w:pPr>
        <w:pStyle w:val="BookText"/>
        <w:rPr/>
      </w:pPr>
      <w:r>
        <w:rPr>
          <w:rFonts w:ascii="IRNazanin" w:hAnsi="IRNazanin" w:eastAsia="IRNazanin"/>
          <w:color w:val="111111"/>
          <w:sz w:val="28"/>
          <w:sz w:val="28"/>
          <w:szCs w:val="28"/>
          <w:rtl w:val="true"/>
          <w:lang w:bidi="fa-IR"/>
        </w:rPr>
        <w:t xml:space="preserve">کتابی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منه من یرید علم الدین والعمل به بالآثار الصحیحة عن الصادقین علیهم السلام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کافی صحیح و غیرقابل رد است، ولی استاد الفقهاء حضرت آیة اللّه خوئی در پاسخ آنها تأکید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سائل، از وی درخواست کرده کتابی که مشتمل بر آثار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بنویسد و شرط نکرده که غیرصحیح و یا از غیرصادقین ولو استطراداً نباشد و لذا چنان‌که دیدیم، در آن، هم غیر صحیح هست و هم از غیر صادقین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منظور مرحوم کلینی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اخباری که در کافی آورده ذاتاً صحیح هستند که چنین نیست و اگر منظورش این است که قراین خارجیه دلالت بر صحت آنها دارد، این امر، ممکن است اما بعید است که برای همه آن روایات، چنین قراینی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یک اجتهاد شخصی از ناحیه اوست که اگر آن قراین ادعایی به ما می‌رسید، چه بسا چنان یقینی بر صحت آن روایات، برای ما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چنان‌که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کافی وجود دارد که اگر ادعا نکنیم که قطع به عدم صدور آنها از معصوم علیه السلام داریم، لا اقل شک در صدور آنها خواهیم داشت، علیهذا چگونه ممکن است که ادعای قطع، بر صحت همه روایات کافی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پایان، این‌گونه نتیجه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انه لم تثبت صحة جمیع روایات الکافی بل لا شک فی ان بعضها ضعیفة بل أن بعضها یطمئن بعدم صدورها من المعصوم علیه السلام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قطعاً ستایش‌هایی که از بزرگان، در مورد کتاب کافی رسیده </w:t>
      </w:r>
      <w:r>
        <w:rPr>
          <w:rStyle w:val="FootnoteAnchor"/>
          <w:rtl w:val="true"/>
        </w:rPr>
        <w:footnoteReference w:id="123"/>
      </w:r>
      <w:r>
        <w:rPr>
          <w:rFonts w:ascii="IRNazanin" w:hAnsi="IRNazanin" w:eastAsia="IRNazanin"/>
          <w:color w:val="111111"/>
          <w:sz w:val="28"/>
          <w:sz w:val="28"/>
          <w:szCs w:val="28"/>
          <w:rtl w:val="true"/>
          <w:lang w:bidi="fa-IR"/>
        </w:rPr>
        <w:t xml:space="preserve">و همچنین انتقاداتی که برخی از مغرضان، بر کتاب کافی وارد کرده‌اند، </w:t>
      </w:r>
      <w:r>
        <w:rPr>
          <w:rStyle w:val="FootnoteAnchor"/>
          <w:rtl w:val="true"/>
        </w:rPr>
        <w:footnoteReference w:id="124"/>
      </w:r>
      <w:r>
        <w:rPr>
          <w:rFonts w:ascii="IRNazanin" w:hAnsi="IRNazanin" w:eastAsia="IRNazanin"/>
          <w:color w:val="111111"/>
          <w:sz w:val="28"/>
          <w:sz w:val="28"/>
          <w:szCs w:val="28"/>
          <w:rtl w:val="true"/>
          <w:lang w:bidi="fa-IR"/>
        </w:rPr>
        <w:t>بیش از این مقدار، نخواهد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برخی از مغرضین، بدون توجه به این‌که کلینی در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قرن </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و بدون توجه به خفقان و ستمی که از طرف نظام حاکم بر شیعه روا داشته می‌شد، زندگی می‌کرده است و نیز بدون توجه به این‌که کافی نخستین دایرة المعارفی است که با این گستردگی و عظمت در حوزه تشیع نوشته شده که به تنهایی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حدیث، بیشتر دارد،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الاخبار الی اصول الاخبار،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توجه به این‌که ابزار صحت و سقم احادیث در آن زمان و این زمان با هم فرق داشته است و خلاصه این‌که مقتضای نوشته‌های بشر معمولی که از عصمت الهی محروم باشد، عدم مصونیت از خطا و اشتباه است، قلم در دست گرفته همه آن زحمات را نادیده گرفته یک باره قلم قرمز روی همه آنها کشیده‌اند، بی شک این گروه یا متعصبند که تعصب، آنها را کور و کر کرده و یا مزدورند که همه چیزشان حتی انصاف و مروت را فروخته‌اند، و یا از اصول نگارش و سیر تکامل علوم بی اطلاعند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4548_163572"/>
      <w:bookmarkStart w:id="103" w:name="pg14548_163572"/>
      <w:bookmarkEnd w:id="103"/>
    </w:p>
    <w:p>
      <w:pPr>
        <w:pStyle w:val="BookText"/>
        <w:rPr/>
      </w:pPr>
      <w:bookmarkStart w:id="104" w:name="pg14548_163572"/>
      <w:bookmarkEnd w:id="104"/>
      <w:r>
        <w:rPr>
          <w:rFonts w:ascii="IRNazanin" w:hAnsi="IRNazanin" w:eastAsia="IRNazanin"/>
          <w:color w:val="111111"/>
          <w:sz w:val="28"/>
          <w:sz w:val="28"/>
          <w:szCs w:val="28"/>
          <w:rtl w:val="true"/>
          <w:lang w:bidi="fa-IR"/>
        </w:rPr>
        <w:t>الکافی</w:t>
      </w:r>
    </w:p>
    <w:p>
      <w:pPr>
        <w:pStyle w:val="Heading2"/>
        <w:numPr>
          <w:ilvl w:val="1"/>
          <w:numId w:val="1"/>
        </w:numPr>
        <w:rPr/>
      </w:pPr>
      <w:bookmarkStart w:id="105" w:name="__RefHeading___Toc542205_1878427129"/>
      <w:bookmarkStart w:id="106" w:name="_Toc38"/>
      <w:bookmarkEnd w:id="105"/>
      <w:r>
        <w:rPr>
          <w:rtl w:val="true"/>
        </w:rPr>
        <w:t>الکافی</w:t>
      </w:r>
      <w:bookmarkEnd w:id="106"/>
    </w:p>
    <w:p>
      <w:pPr>
        <w:pStyle w:val="Heading3"/>
        <w:numPr>
          <w:ilvl w:val="2"/>
          <w:numId w:val="1"/>
        </w:numPr>
        <w:rPr/>
      </w:pPr>
      <w:bookmarkStart w:id="107" w:name="__RefHeading___Toc542207_1878427129"/>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الکافی </w:t>
      </w:r>
      <w:r>
        <w:rPr>
          <w:rStyle w:val="FootnoteAnchor"/>
          <w:rtl w:val="true"/>
        </w:rPr>
        <w:footnoteReference w:id="126"/>
      </w:r>
    </w:p>
    <w:p>
      <w:pPr>
        <w:pStyle w:val="Heading3"/>
        <w:numPr>
          <w:ilvl w:val="2"/>
          <w:numId w:val="1"/>
        </w:numPr>
        <w:rPr/>
      </w:pPr>
      <w:bookmarkStart w:id="109" w:name="__RefHeading___Toc542209_1878427129"/>
      <w:bookmarkStart w:id="110" w:name="_Toc40"/>
      <w:bookmarkEnd w:id="109"/>
      <w:r>
        <w:rPr>
          <w:rtl w:val="true"/>
        </w:rPr>
        <w:t>چکیده</w:t>
      </w:r>
      <w:bookmarkEnd w:id="110"/>
    </w:p>
    <w:p>
      <w:pPr>
        <w:pStyle w:val="BookText"/>
        <w:rPr/>
      </w:pPr>
      <w:r>
        <w:rPr>
          <w:rFonts w:ascii="IRNazanin" w:hAnsi="IRNazanin" w:eastAsia="IRNazanin"/>
          <w:color w:val="111111"/>
          <w:sz w:val="28"/>
          <w:sz w:val="28"/>
          <w:szCs w:val="28"/>
          <w:rtl w:val="true"/>
          <w:lang w:bidi="fa-IR"/>
        </w:rPr>
        <w:t>در این نوشتار از موضوع، ارزش و اعتبار کتاب الکافی، سخنان علما، انگیزۀ نگارش و ویژگی‌های الکافی، روایات الکافی، شرح‌های الکافی، حواشی الکافی و ترجمه‌های فارسی آن سخن به میان آمده و گزارشی از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اثری گرانقدر از ابو جعفر، محمد بن یعقوب کلینی رازی از برجسته‌ترین علمای شیعه در آغاز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pStyle w:val="Heading3"/>
        <w:numPr>
          <w:ilvl w:val="2"/>
          <w:numId w:val="1"/>
        </w:numPr>
        <w:rPr/>
      </w:pPr>
      <w:bookmarkStart w:id="111" w:name="__RefHeading___Toc542211_1878427129"/>
      <w:bookmarkStart w:id="112" w:name="_Toc41"/>
      <w:bookmarkEnd w:id="111"/>
      <w:r>
        <w:rPr>
          <w:rtl w:val="true"/>
        </w:rPr>
        <w:t>موضوع</w:t>
      </w:r>
      <w:bookmarkEnd w:id="112"/>
    </w:p>
    <w:p>
      <w:pPr>
        <w:pStyle w:val="BookText"/>
        <w:rPr/>
      </w:pPr>
      <w:r>
        <w:rPr>
          <w:rFonts w:ascii="IRNazanin" w:hAnsi="IRNazanin" w:eastAsia="IRNazanin"/>
          <w:color w:val="111111"/>
          <w:sz w:val="28"/>
          <w:sz w:val="28"/>
          <w:szCs w:val="28"/>
          <w:rtl w:val="true"/>
          <w:lang w:bidi="fa-IR"/>
        </w:rPr>
        <w:t>کتاب الکافی شامل مجموعه روایات اصول و فروع دین است که از ائمه علیهم السلام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با سفر به شهرها و روستاهای سرزمین‌های اسلامی و ارتباط با روات احادیث و دستیابی به اصول چهار صد گانه شیعه که توسط یاران ائمه علیهم السلام نگاشته شده‌اند و با ارتباط با نواب خاص امام زمان عجل اللّه تعالی فرجه الشریف، مجموعه‌ای ارزشمند و اثری گران‌بها و کتابی معتبر و جامع به نگارش درآورده است</w:t>
      </w:r>
      <w:r>
        <w:rPr>
          <w:rFonts w:eastAsia="IRNazanin" w:cs="IRNazanin"/>
          <w:color w:val="111111"/>
          <w:sz w:val="28"/>
          <w:szCs w:val="28"/>
          <w:rtl w:val="true"/>
          <w:lang w:bidi="fa-IR"/>
        </w:rPr>
        <w:t>.</w:t>
      </w:r>
    </w:p>
    <w:p>
      <w:pPr>
        <w:pStyle w:val="Heading3"/>
        <w:numPr>
          <w:ilvl w:val="2"/>
          <w:numId w:val="1"/>
        </w:numPr>
        <w:rPr/>
      </w:pPr>
      <w:bookmarkStart w:id="113" w:name="__RefHeading___Toc542213_1878427129"/>
      <w:bookmarkStart w:id="114" w:name="_Toc42"/>
      <w:bookmarkEnd w:id="113"/>
      <w:r>
        <w:rPr>
          <w:rtl w:val="true"/>
        </w:rPr>
        <w:t>ارزش و اعتبار</w:t>
      </w:r>
      <w:bookmarkEnd w:id="1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الکافی از قدیمی‌ترین و معتبرترین کتاب‌های روایی شیعه است که در عصر غیبت صغری نگاشته شده است</w:t>
      </w:r>
      <w:r>
        <w:rPr>
          <w:rFonts w:eastAsia="IRNazanin" w:cs="IRNazanin"/>
          <w:color w:val="111111"/>
          <w:sz w:val="28"/>
          <w:szCs w:val="28"/>
          <w:rtl w:val="true"/>
          <w:lang w:bidi="fa-IR"/>
        </w:rPr>
        <w:t xml:space="preserve">. </w:t>
      </w:r>
      <w:bookmarkStart w:id="115" w:name="pg14548_163573"/>
    </w:p>
    <w:p>
      <w:pPr>
        <w:pStyle w:val="BookText"/>
        <w:rPr/>
      </w:pPr>
      <w:bookmarkEnd w:id="115"/>
      <w:r>
        <w:rPr>
          <w:rFonts w:ascii="IRNazanin" w:hAnsi="IRNazanin" w:eastAsia="IRNazanin"/>
          <w:color w:val="111111"/>
          <w:sz w:val="28"/>
          <w:sz w:val="28"/>
          <w:szCs w:val="28"/>
          <w:rtl w:val="true"/>
          <w:lang w:bidi="fa-IR"/>
        </w:rPr>
        <w:t>این کتاب توسط یکی از برجسته‌ترین روات و فقهای شیعه نگاشته شده است که تا کنون مانند آن نگاشته نشده و در طول بیش از هزار سال پیوسته مورد توجه و عنایت خاص علما و فقهای شیعه قرار داشته و بزرگان شیعه در منابع مهم روایی و تألیفات ارزشمند خود به آن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روایات پیامبر و اهل بیت آن حضرت علیهم السلام است که در آن به علوم و معارف اسلامی به بهترین شکل اشاره شده و با ترتیبی زیبا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فاصله زمانی کمی با اصول معتبر و اولیه شیعه دارد که از آنها گرفته شده و علاوه بر آن از دقت و گزیده گویی بالایی نیز برخوردار است</w:t>
      </w:r>
      <w:r>
        <w:rPr>
          <w:rFonts w:eastAsia="IRNazanin" w:cs="IRNazanin"/>
          <w:color w:val="111111"/>
          <w:sz w:val="28"/>
          <w:szCs w:val="28"/>
          <w:rtl w:val="true"/>
          <w:lang w:bidi="fa-IR"/>
        </w:rPr>
        <w:t>.</w:t>
      </w:r>
    </w:p>
    <w:p>
      <w:pPr>
        <w:pStyle w:val="Heading3"/>
        <w:numPr>
          <w:ilvl w:val="2"/>
          <w:numId w:val="1"/>
        </w:numPr>
        <w:rPr/>
      </w:pPr>
      <w:bookmarkStart w:id="116" w:name="__RefHeading___Toc542215_1878427129"/>
      <w:bookmarkStart w:id="117" w:name="_Toc43"/>
      <w:bookmarkEnd w:id="116"/>
      <w:r>
        <w:rPr>
          <w:rtl w:val="true"/>
        </w:rPr>
        <w:t>سخنان علما</w:t>
      </w:r>
      <w:bookmarkEnd w:id="117"/>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هو من أجلّ کتب الشیعة و أکثرها فائدة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الکافی از بهترین کتاب‌های شیعه و پر فایده‌ترین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محمد بن مکی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الکافی فی الحدیث الذی لم یعمل الأصحاب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الکافی ، کتاب روایتی است که تا کنون اصحاب و علمای شیعه مانند آن را ننگاشته‌اند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أشرفها و أوثقها و أتمها و أجمعها لاشتماله علی الأصول من بینها و خلوه من الفضول و شینها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الکافی ارزشمندترین و معتبرترین و کامل‌ترین و جامع‌ترین کتاب از کتب اربعه است زیرا بر خلاف بقیه کتب اربعه، علاوه بر فروع دین و ابواب فقه، شامل اصول دین نیز است و روایات غیر صحیح و ضعیف هم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الکافی و المنهل العذب الصافی، و لعمری لم ینسج علی منواله، و منه یعلم قدر منزلته و جلالة حاله</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الکافی آبی شیرین، زلال و گواراست و به جان خودم سوگند که همانند آن نگاشته نشده است و از ارزش کتاب می‌توان به منزلت و جلال و بزرگی مؤلف آن نیز پی برد</w:t>
      </w:r>
      <w:r>
        <w:rPr>
          <w:rFonts w:eastAsia="IRNazanin" w:cs="IRNazanin"/>
          <w:color w:val="111111"/>
          <w:sz w:val="28"/>
          <w:szCs w:val="28"/>
          <w:rtl w:val="true"/>
          <w:lang w:bidi="fa-IR"/>
        </w:rPr>
        <w:t xml:space="preserve">. </w:t>
      </w:r>
      <w:bookmarkStart w:id="118" w:name="pg14548_163574"/>
    </w:p>
    <w:p>
      <w:pPr>
        <w:pStyle w:val="BookText"/>
        <w:rPr/>
      </w:pPr>
      <w:bookmarkEnd w:id="118"/>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أضبط الأصول و أجمعها، و أحسن مؤلفات الفرقة الناجیة و أعظمها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الکافی با ضابطه‌ترین و کامل‌ترین کتاب روایی و بهترین و بزرگ‌ترین تألیف مذهب بر حق شیعه است</w:t>
      </w:r>
      <w:r>
        <w:rPr>
          <w:rFonts w:eastAsia="IRNazanin" w:cs="IRNazanin"/>
          <w:color w:val="111111"/>
          <w:sz w:val="28"/>
          <w:szCs w:val="28"/>
          <w:rtl w:val="true"/>
          <w:lang w:bidi="fa-IR"/>
        </w:rPr>
        <w:t>.</w:t>
      </w:r>
    </w:p>
    <w:p>
      <w:pPr>
        <w:pStyle w:val="Heading3"/>
        <w:numPr>
          <w:ilvl w:val="2"/>
          <w:numId w:val="1"/>
        </w:numPr>
        <w:rPr/>
      </w:pPr>
      <w:bookmarkStart w:id="119" w:name="__RefHeading___Toc542217_1878427129"/>
      <w:bookmarkStart w:id="120" w:name="_Toc44"/>
      <w:bookmarkEnd w:id="119"/>
      <w:r>
        <w:rPr>
          <w:rtl w:val="true"/>
        </w:rPr>
        <w:t>انگیزۀ نگارش</w:t>
      </w:r>
      <w:bookmarkEnd w:id="120"/>
    </w:p>
    <w:p>
      <w:pPr>
        <w:pStyle w:val="BookText"/>
        <w:rPr/>
      </w:pPr>
      <w:r>
        <w:rPr>
          <w:rFonts w:ascii="IRNazanin" w:hAnsi="IRNazanin" w:eastAsia="IRNazanin"/>
          <w:color w:val="111111"/>
          <w:sz w:val="28"/>
          <w:sz w:val="28"/>
          <w:szCs w:val="28"/>
          <w:rtl w:val="true"/>
          <w:lang w:bidi="fa-IR"/>
        </w:rPr>
        <w:t>شیخ کلینی این کتاب را به درخواست یکی از دوستان خود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مقدمۀ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ذکرتَ أن أمورا قد أشکلت علیک، لا تعرف حقائقها لاختلاف الروایة فیها و أنک تعلم أن اختلاف الروایة فیها لاختلاف عللها و أسبابها و أنک لا تجد بحضرتک مَن تذاکره و تفاوضه ممن تثق بعلمه فیها و قلت إنک تحب أن یکون عندک کتاب کاف یجمع فیه من جمیع فنون علم الدین، ما یکتفی به المتعلم و یرجع إلیه المسترشد، و یأخذ منه من یرید علم الدین و العمل به بالآثار الصحیحة عن الصادقین علیهم السلام و السنن القائمة التی علیها العمل و بها یؤدی فرض اللّه عز و جل و سنة نبیه صلی الله علیه و آله و قلت لو کان ذلک رجوت أن یکون ذلک سببا بتدارک اللّه بمعونته و توفیقه إخواننا و أهل ملتنا و یقبل بهم إلی مراشدهم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یسَّر اللّه و له الحمد تألیف ما سألت و أرجو أن یکون بحیث توخیت فمهما کان فیه من تقصیر فلم تقصر نیتنا فی إهداء النصیحة إذ کانت واجبة لإخواننا و أهل ملتنا مع ما رجونا أن نکون مشارکین لکل من اقتبس منه و عمل بما فیه فی دهرنا هذا و فی غابره إلی انقضاء الدنیا</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فرموده بودید که بر شما مشکل گشته و حقایق آنها را نمی‌دانید چرا که روایات مختلفی دربارۀ آنها وارد شده و اختلاف روایات نیز به دلیل اختلاف علل و اسباب آن است و کسی که بتوانی با او مذاکره و مباحثه نمایی نیز در اختیار نداری و گفته بودی دوست داری کتابی داشته باشی که شامل تمام علوم و معارف دین باشد و دانشجو و دانشمند نیز بتوانند به آن مراجعه نمایند و از آن علم دین را فرا گرفته و به آن عمل نمایند و آن گرفته شده از روایات صحیح از ائمه علیهم السلام و سنت های پا برجایی باشد که به آنها عمل می‌شود و واجبات الهی و سنت پیامبر صلی اللّه علیه و آله و سلم به وسیله آنها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بودی که امید واری به یاری </w:t>
      </w:r>
      <w:bookmarkStart w:id="121" w:name="pg14548_163575"/>
    </w:p>
    <w:p>
      <w:pPr>
        <w:pStyle w:val="BookText"/>
        <w:rPr/>
      </w:pPr>
      <w:bookmarkEnd w:id="121"/>
      <w:r>
        <w:rPr>
          <w:rFonts w:ascii="IRNazanin" w:hAnsi="IRNazanin" w:eastAsia="IRNazanin"/>
          <w:color w:val="111111"/>
          <w:sz w:val="28"/>
          <w:sz w:val="28"/>
          <w:szCs w:val="28"/>
          <w:rtl w:val="true"/>
          <w:lang w:bidi="fa-IR"/>
        </w:rPr>
        <w:t>و توفیق خداوند این کتاب وسیله‌ای گردد برای مراجعۀ دیگر برادران و پیروان اهل بیت عصمت و طهارت علیهم السلام و موجب راهنمایی آنها گردد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خدا را شکر که نگارش کتابی را که درخواست کرده بودید آسان ساخت و امیدوارم که همان‌گونه باشد که انتظار داشتید و اگر کوتاهی در آن باشد، در خیر خواهی خود هیچ کوتاهی نکرده‌ام چرا که نیت خیر برای برادران دینی و اهل مذهب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ما نیز در ثواب کسانی که آن را فرا گرفته و به آن عمل می‌کنند در این زمان تا پایان دنیا شریک باشیم</w:t>
      </w:r>
      <w:r>
        <w:rPr>
          <w:rFonts w:eastAsia="IRNazanin" w:cs="IRNazanin"/>
          <w:color w:val="111111"/>
          <w:sz w:val="28"/>
          <w:szCs w:val="28"/>
          <w:rtl w:val="true"/>
          <w:lang w:bidi="fa-IR"/>
        </w:rPr>
        <w:t>.</w:t>
      </w:r>
    </w:p>
    <w:p>
      <w:pPr>
        <w:pStyle w:val="Heading3"/>
        <w:numPr>
          <w:ilvl w:val="2"/>
          <w:numId w:val="1"/>
        </w:numPr>
        <w:rPr/>
      </w:pPr>
      <w:bookmarkStart w:id="122" w:name="__RefHeading___Toc542219_1878427129"/>
      <w:bookmarkStart w:id="123" w:name="_Toc45"/>
      <w:bookmarkEnd w:id="122"/>
      <w:r>
        <w:rPr>
          <w:rtl w:val="true"/>
        </w:rPr>
        <w:t>ویژگی های کتاب</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مهم این کتاب، هم عصر بودن مؤلف آن با سفرای امام زمان عجل اللّه تعالی فرجه الشریف و دسترسی داشتن وی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سفرای آن حضرت در شهر بغداد بودند و کلینی نیز در آن شهر بوده و سال وفات وی مصادف با سال وفات آخرین سفیر امام عصر ارواحنا له الفداء علی بن محمد سمری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در این کتاب مقید به ذکر کل سند تا امام معصوم علیه السلام است و این خود ارزش و اعتبار خاصی را به روایات کتاب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روایات به ترتیب اعتبار آورده شده‌اند و روایات اول هر باب از جهت سند و اعتبار از درجه بالاتری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شامل تمام علوم و معارف اسلامی است که از اهل بیت علیهم السلام روایت شده و به دست مؤلف آن رسیده و شامل اکثر مباحث عقیدتی و فقهی است</w:t>
      </w:r>
      <w:r>
        <w:rPr>
          <w:rFonts w:eastAsia="IRNazanin" w:cs="IRNazanin"/>
          <w:color w:val="111111"/>
          <w:sz w:val="28"/>
          <w:szCs w:val="28"/>
          <w:rtl w:val="true"/>
          <w:lang w:bidi="fa-IR"/>
        </w:rPr>
        <w:t>.</w:t>
      </w:r>
    </w:p>
    <w:p>
      <w:pPr>
        <w:pStyle w:val="Heading3"/>
        <w:numPr>
          <w:ilvl w:val="2"/>
          <w:numId w:val="1"/>
        </w:numPr>
        <w:rPr/>
      </w:pPr>
      <w:bookmarkStart w:id="124" w:name="__RefHeading___Toc542221_1878427129"/>
      <w:bookmarkStart w:id="125" w:name="_Toc46"/>
      <w:bookmarkEnd w:id="124"/>
      <w:r>
        <w:rPr>
          <w:rtl w:val="true"/>
        </w:rPr>
        <w:t>روایات کتاب</w:t>
      </w:r>
      <w:bookmarkEnd w:id="125"/>
    </w:p>
    <w:p>
      <w:pPr>
        <w:pStyle w:val="BookText"/>
        <w:rPr/>
      </w:pPr>
      <w:r>
        <w:rPr>
          <w:rFonts w:ascii="IRNazanin" w:hAnsi="IRNazanin" w:eastAsia="IRNazanin"/>
          <w:color w:val="111111"/>
          <w:sz w:val="28"/>
          <w:sz w:val="28"/>
          <w:szCs w:val="28"/>
          <w:rtl w:val="true"/>
          <w:lang w:bidi="fa-IR"/>
        </w:rPr>
        <w:t xml:space="preserve">کتاب الکافی شامل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 که این تعداد روایت از تمام روایات صحاح سته نیز بیشتر است</w:t>
      </w:r>
      <w:r>
        <w:rPr>
          <w:rFonts w:eastAsia="IRNazanin" w:cs="IRNazanin"/>
          <w:color w:val="111111"/>
          <w:sz w:val="28"/>
          <w:szCs w:val="28"/>
          <w:rtl w:val="true"/>
          <w:lang w:bidi="fa-IR"/>
        </w:rPr>
        <w:t>.</w:t>
      </w:r>
    </w:p>
    <w:p>
      <w:pPr>
        <w:pStyle w:val="Heading3"/>
        <w:numPr>
          <w:ilvl w:val="2"/>
          <w:numId w:val="1"/>
        </w:numPr>
        <w:rPr/>
      </w:pPr>
      <w:bookmarkStart w:id="126" w:name="__RefHeading___Toc542223_1878427129"/>
      <w:bookmarkStart w:id="127" w:name="_Toc47"/>
      <w:bookmarkEnd w:id="126"/>
      <w:r>
        <w:rPr>
          <w:rtl w:val="true"/>
        </w:rPr>
        <w:t>شرح های کتاب</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الأحادیث و الأقوال نوشته شیخ قاسم بن محمد بن جواد بن الوندی متوفی</w:t>
      </w:r>
      <w:bookmarkStart w:id="128" w:name="pg14548_163576"/>
    </w:p>
    <w:p>
      <w:pPr>
        <w:pStyle w:val="BookText"/>
        <w:rPr/>
      </w:pPr>
      <w:bookmarkEnd w:id="128"/>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من کلام المعصوم نوشته شیخ علی بن محمد بن حسن بن زین الدین شهید ثانی، درگذشته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 صدرای شیرازی، درگذشت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نوشته علامه مجلسی، درگذشته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نوشته فیض کاشانی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3"/>
        <w:numPr>
          <w:ilvl w:val="2"/>
          <w:numId w:val="1"/>
        </w:numPr>
        <w:rPr/>
      </w:pPr>
      <w:bookmarkStart w:id="129" w:name="__RefHeading___Toc542225_1878427129"/>
      <w:bookmarkStart w:id="130" w:name="_Toc48"/>
      <w:bookmarkEnd w:id="129"/>
      <w:r>
        <w:rPr>
          <w:rtl w:val="true"/>
        </w:rPr>
        <w:t>حواشی کتاب</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ابو الحسن شریف فتونی عاملی متوفای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سید میر ابو طالب بن میرزا بیک فندرسکی از افاضل اوائل قرن دوازدهم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زین الدین ابو الحسن علی بن شیخ حسن صاحب معالم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محمد بن حسن بن زین الدین شهید ثانی معروف به شیخ محمد سبط عاملی درگذشت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3"/>
        <w:numPr>
          <w:ilvl w:val="2"/>
          <w:numId w:val="1"/>
        </w:numPr>
        <w:rPr/>
      </w:pPr>
      <w:bookmarkStart w:id="131" w:name="__RefHeading___Toc542227_1878427129"/>
      <w:bookmarkStart w:id="132" w:name="_Toc49"/>
      <w:bookmarkEnd w:id="131"/>
      <w:r>
        <w:rPr>
          <w:rtl w:val="true"/>
        </w:rPr>
        <w:t>ترجمه فارسی</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الاولیاء نوشته محمد علی بن حاج محمد حسن اردکانی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شرح اصول کافی و شرح فروع کافی نوشته شیخ خلیل بن غازی قزوینی</w:t>
      </w:r>
    </w:p>
    <w:p>
      <w:pPr>
        <w:pStyle w:val="Heading3"/>
        <w:numPr>
          <w:ilvl w:val="2"/>
          <w:numId w:val="1"/>
        </w:numPr>
        <w:rPr/>
      </w:pPr>
      <w:bookmarkStart w:id="133" w:name="__RefHeading___Toc542229_1878427129"/>
      <w:bookmarkStart w:id="134" w:name="_Toc50"/>
      <w:bookmarkEnd w:id="133"/>
      <w:r>
        <w:rPr>
          <w:rtl w:val="true"/>
        </w:rPr>
        <w:t>خلاصه</w:t>
      </w:r>
      <w:bookmarkEnd w:id="134"/>
    </w:p>
    <w:p>
      <w:pPr>
        <w:pStyle w:val="BookText"/>
        <w:rPr/>
      </w:pPr>
      <w:r>
        <w:rPr>
          <w:rFonts w:ascii="IRNazanin" w:hAnsi="IRNazanin" w:eastAsia="IRNazanin"/>
          <w:color w:val="111111"/>
          <w:sz w:val="28"/>
          <w:sz w:val="28"/>
          <w:szCs w:val="28"/>
          <w:rtl w:val="true"/>
          <w:lang w:bidi="fa-IR"/>
        </w:rPr>
        <w:t>محمد جعفر بن محمد صفی ناعسی فارسی این کتاب را خلاصه کرده است</w:t>
      </w:r>
      <w:r>
        <w:rPr>
          <w:rFonts w:eastAsia="IRNazanin" w:cs="IRNazanin"/>
          <w:color w:val="111111"/>
          <w:sz w:val="28"/>
          <w:szCs w:val="28"/>
          <w:rtl w:val="true"/>
          <w:lang w:bidi="fa-IR"/>
        </w:rPr>
        <w:t>.</w:t>
      </w:r>
    </w:p>
    <w:p>
      <w:pPr>
        <w:pStyle w:val="Heading3"/>
        <w:numPr>
          <w:ilvl w:val="2"/>
          <w:numId w:val="1"/>
        </w:numPr>
        <w:rPr/>
      </w:pPr>
      <w:bookmarkStart w:id="135" w:name="__RefHeading___Toc542231_1878427129"/>
      <w:bookmarkStart w:id="136" w:name="_Toc51"/>
      <w:bookmarkEnd w:id="135"/>
      <w:r>
        <w:rPr>
          <w:rtl w:val="true"/>
        </w:rPr>
        <w:t>تحقیق</w:t>
      </w:r>
      <w:bookmarkEnd w:id="136"/>
    </w:p>
    <w:p>
      <w:pPr>
        <w:pStyle w:val="BookText"/>
        <w:rPr/>
      </w:pPr>
      <w:r>
        <w:rPr>
          <w:rFonts w:ascii="IRNazanin" w:hAnsi="IRNazanin" w:eastAsia="IRNazanin"/>
          <w:color w:val="111111"/>
          <w:sz w:val="28"/>
          <w:sz w:val="28"/>
          <w:szCs w:val="28"/>
          <w:rtl w:val="true"/>
          <w:lang w:bidi="fa-IR"/>
        </w:rPr>
        <w:t>بر این کتاب تحقیقات فراوانی نگاشته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التفاسیر الواقعة فی الکافی و الروضة نوشته مولی خلیل بن غازی قزوینی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الرواة نوشته حاج محمد اردبیلی از شاگردان علامه مجلسی </w:t>
      </w:r>
      <w:bookmarkStart w:id="137" w:name="pg14548_163577"/>
    </w:p>
    <w:p>
      <w:pPr>
        <w:pStyle w:val="BookText"/>
        <w:rPr/>
      </w:pPr>
      <w:bookmarkEnd w:id="1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الکاشفة نوشته محمد حسین طباطبایی تبریزی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البدیع نوشته سید حسن 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الکافی حاج سید حسین طباطبائی بروجردی</w:t>
      </w:r>
    </w:p>
    <w:p>
      <w:pPr>
        <w:pStyle w:val="Heading3"/>
        <w:numPr>
          <w:ilvl w:val="2"/>
          <w:numId w:val="1"/>
        </w:numPr>
        <w:rPr/>
      </w:pPr>
      <w:bookmarkStart w:id="138" w:name="__RefHeading___Toc542233_1878427129"/>
      <w:bookmarkStart w:id="139" w:name="_Toc52"/>
      <w:bookmarkEnd w:id="138"/>
      <w:r>
        <w:rPr>
          <w:rtl w:val="true"/>
        </w:rPr>
        <w:t>نسخه های خطی</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در خزانه نسخه‌های خطی کتابخانه حضرت آیة اللّه نجفی مرعشی در شهر مقدس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این نسخه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در محضر علامه مجلسی نیز قرائت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دیگر در خزانه نسخه‌های خطی کتابخانه حضرت آیة اللّه نجفی مرعشی در شهر مقدس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این نسخه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تعلیقه‌های فراوانی به خط شیخ حر عاملی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دیگری در خزانه نسخه‌های خطی کتابخانه حضرت آیة اللّه نجفی مرعشی در شهر مقدس قم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تصحیح و مقابله شده و تعلیقه‌های فراوانی از شرح مولی صالح مازندرانی بر آن است</w:t>
      </w:r>
      <w:r>
        <w:rPr>
          <w:rFonts w:eastAsia="IRNazanin" w:cs="IRNazanin"/>
          <w:color w:val="111111"/>
          <w:sz w:val="28"/>
          <w:szCs w:val="28"/>
          <w:rtl w:val="true"/>
          <w:lang w:bidi="fa-IR"/>
        </w:rPr>
        <w:t xml:space="preserve">. </w:t>
      </w:r>
      <w:bookmarkStart w:id="140" w:name="pg14548_163578"/>
    </w:p>
    <w:p>
      <w:pPr>
        <w:pStyle w:val="BookText"/>
        <w:rPr/>
      </w:pPr>
      <w:bookmarkEnd w:id="140"/>
      <w:r>
        <w:rPr>
          <w:rFonts w:ascii="IRNazanin" w:hAnsi="IRNazanin" w:eastAsia="IRNazanin"/>
          <w:color w:val="111111"/>
          <w:sz w:val="28"/>
          <w:sz w:val="28"/>
          <w:szCs w:val="28"/>
          <w:rtl w:val="true"/>
          <w:lang w:bidi="fa-IR"/>
        </w:rPr>
        <w:t>عرضۀ کافی بر امام عصر</w:t>
      </w:r>
    </w:p>
    <w:p>
      <w:pPr>
        <w:pStyle w:val="Heading2"/>
        <w:numPr>
          <w:ilvl w:val="1"/>
          <w:numId w:val="1"/>
        </w:numPr>
        <w:rPr/>
      </w:pPr>
      <w:bookmarkStart w:id="141" w:name="__RefHeading___Toc542235_1878427129"/>
      <w:bookmarkStart w:id="142" w:name="_Toc53"/>
      <w:bookmarkEnd w:id="141"/>
      <w:r>
        <w:rPr>
          <w:rtl w:val="true"/>
        </w:rPr>
        <w:t>عرضۀ کافی بر امام عصر علیه السلام</w:t>
      </w:r>
      <w:bookmarkEnd w:id="142"/>
    </w:p>
    <w:p>
      <w:pPr>
        <w:pStyle w:val="Heading3"/>
        <w:numPr>
          <w:ilvl w:val="2"/>
          <w:numId w:val="1"/>
        </w:numPr>
        <w:rPr/>
      </w:pPr>
      <w:bookmarkStart w:id="143" w:name="__RefHeading___Toc542237_1878427129"/>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عرضۀ کافی بر امام عصر علیه السلام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محمد محمدی گیلانی</w:t>
      </w:r>
    </w:p>
    <w:p>
      <w:pPr>
        <w:pStyle w:val="Heading3"/>
        <w:numPr>
          <w:ilvl w:val="2"/>
          <w:numId w:val="1"/>
        </w:numPr>
        <w:rPr/>
      </w:pPr>
      <w:bookmarkStart w:id="145" w:name="__RefHeading___Toc542239_1878427129"/>
      <w:bookmarkStart w:id="146" w:name="_Toc55"/>
      <w:bookmarkEnd w:id="145"/>
      <w:r>
        <w:rPr>
          <w:rtl w:val="true"/>
        </w:rPr>
        <w:t>چکیده</w:t>
      </w:r>
      <w:bookmarkEnd w:id="146"/>
    </w:p>
    <w:p>
      <w:pPr>
        <w:pStyle w:val="BookText"/>
        <w:rPr/>
      </w:pPr>
      <w:r>
        <w:rPr>
          <w:rFonts w:ascii="IRNazanin" w:hAnsi="IRNazanin" w:eastAsia="IRNazanin"/>
          <w:color w:val="111111"/>
          <w:sz w:val="28"/>
          <w:sz w:val="28"/>
          <w:szCs w:val="28"/>
          <w:rtl w:val="true"/>
          <w:lang w:bidi="fa-IR"/>
        </w:rPr>
        <w:t>در این نوشتار کوتاه از این مطالب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کتاب‌های حدیث عرضه شده به ائمۀ اطهار علیهم السلام که در جوامع اولیه ثبت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الکافی در وسط اسماء جوامع حدیثی چون خورشید جهان افروز و دیگران اقمارند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آفرینش برجستۀ کلینی به درازای عمر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کلینی را به عظمت آفرینندۀ خویش می‌توان از خطبۀ کتاب الکافی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کلینی ضمانت نامه‌ای است بر صحت احادیث و اخبار مندرج در الکافی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ضبط احادیث و روایت موجود در کتب موروث نزد ائمۀ اطهار علیهم السلام به وسیلۀ اصحاب‌شان در نهایت دقت ممکن انجام پذیرفت، و رساله‌های کوچکی که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در این باب تدوین گردید، که بالاخره به جوامع حدیثیه که هم اکنون در دست ماست منتهی شد، و جوامع اولیه احادیث شیعه همین کتب اربعه است که جامع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المحدثین محمد بن یعقوب کلینی رضی الله عنه در وسط سماء احادیث موروث از رسول اللّه صلی الله علیه و آله هم‌چون خورشید جهان افروز است، و </w:t>
      </w:r>
    </w:p>
    <w:p>
      <w:pPr>
        <w:pStyle w:val="BookText"/>
        <w:rPr/>
      </w:pPr>
      <w:r>
        <w:rPr>
          <w:rFonts w:ascii="IRNazanin" w:hAnsi="IRNazanin" w:eastAsia="IRNazanin"/>
          <w:color w:val="111111"/>
          <w:sz w:val="28"/>
          <w:sz w:val="28"/>
          <w:szCs w:val="28"/>
          <w:rtl w:val="true"/>
          <w:lang w:bidi="fa-IR"/>
        </w:rPr>
        <w:t>جوامع دیگر اقماری هستند که در تبویب و انتخاب و ترتیب و تهذیب اخبار از ضیاء آن خورشید تابان استضائه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شریف، آفرینش برجسته‌ای است که به همت آسمان‌سای دهقان کریم الاصل و النسب رازی کلینی رحمه الله انجام پذیرفت، کلینی عظیم به خلاقیتی دست یافت، و پدیده‌ای آفرید که عمر آن به درازای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وحرامه حرام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شریف کافی شجرۀ طیبه‌ای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وفرعها فی السماء تؤتی اکلها کلّ حینٍ 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باغبان هنرمند معارف و احکام، با ابزار همت بلند و هوش سرشار و اعتماد به خداوند متعال و همکاران و هم آوازان و خریداران معارف شناس یعنی سفراء امام زمان ارواحنا له الفداء در عصر غیبت صغری، پدید آورده است که از بادهای حوادث و طوفان‌های تقلبات دهر هرگز گزندی نمی‌یابد و گردون نوپرداز کهن فرسای، نتوانسته و نخواهد توانست، در آستان آن، پژمردگی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عظیم به عظمت آفرینندگی خود، نیک آگهی داشت، بر اساس این آگهی است که در کمال یقین در خطبۀ کافی شریف، آن را جامع فنون علم دین، و آثار صحیحۀ صادقین علیهم السلام اعلان داشته و دوام و ابدیت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انقضاء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وقلت انّک تحبّ ان تکون عندک کتاب کاف یجمع ما یکتفی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فنون علم الدین به المتعلّم ویرجع الیه المسترشد ویأخذ منه من یرید علم الدین والعمل به بالآثار الصحیحة عن الصادقین علیهم السلام والسنن القائمة التی علیها العمل وبها یؤدی فرض اللّه عز و جل وسنّة نبیه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یسر اللّه وله الحمد تألیف ما سألت وارجو ان یکون بحیث توخّیت فمهما کان فیه من تقصیر فلم تقصر نیّتنا فی اهداء النصیحة اذ کانت واجبةً لاخواننا واهل ملّتنا مع ما رجونا ان نکون مشارکین لکلّ من اقتبس منه وعمل بما فیه فی دهرنا هذا وفی غابره الی انقضاء الدنیا اذ الربّ جلّ وعزّ واحدٌ والرسول محمّد خاتم النّبیین صلوات اللّه وسلامه علیه وآله واحدٌ، والشریعة واحدة وحلال محمّدٍ حلالٌ </w:t>
      </w:r>
    </w:p>
    <w:p>
      <w:pPr>
        <w:pStyle w:val="BookText"/>
        <w:rPr/>
      </w:pPr>
      <w:r>
        <w:rPr>
          <w:rFonts w:ascii="IRNazanin" w:hAnsi="IRNazanin" w:eastAsia="IRNazanin"/>
          <w:color w:val="111111"/>
          <w:sz w:val="28"/>
          <w:sz w:val="28"/>
          <w:szCs w:val="28"/>
          <w:rtl w:val="true"/>
          <w:lang w:bidi="fa-IR"/>
        </w:rPr>
        <w:t>وحرامه حرامٌ الی یوم القیامة</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که نزدتان کتابی باشد، کافی جامع همۀ فنون علم دین، به گونه‌ای که متعلم و طالب رشد، بدان اکتفا کند، و طالب علم و عمل از آن اخذ نماید، طالب علم و عمل به آثار صحیحه از ائمه صادقین علیهم السلام و روش‌ها و سنن استواری که مبنای عمل است، که فرض اللّه عز و جل و سنت رسول اللّه صلی الله علیه و آله بدین وسیله تأدیه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محامد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جامعی را که خواسته بودید بر من آسان فرمودند، و امیدوارم مطابق خواسته‌تان باشد، چنانچه در آن کوتاهی‌ای مشهود گردد نیت ما در اهداء نصیحت، نارسا نبوده زیرا نصیحت و خیرخواهی نسبت به برادران و همکیشانمان فریضه‌ای است بر عهدۀ ما مضافاً بر این، امیدواریم، با هر کس که از این کتاب جامع بهره‌مند شود و به مضامین آن عمل کند چه در حال و چه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انقضاء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باشیم، چه پروردگار عز و جل واحد، و رسول اللّه صلی الله علیه و آله واحد، و شریعت واحد، و حلال محمد حلال و حرام او حرام است تا روز قیامت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این تعبیر چنان‌که می‌بینید ضمانت‌نامه‌ای است از کلینی رحمه الله بر صحت اخبار مندرج در کافی شریف و این‌که تکالیف الهی با عمل به آنها تأدیه می‌شود، چنان تعبیری که بی تردید بر ضمانت و عهده‌داری گوینده نسبت به صحت صدور آثار مندرج در کتابش از ائمۀ معصومین علیهم السلام و مُجزی بودن عمل به آنها از عصر کلینی تا انقراض دنیا، دلالت دارد، بر پایه‌هایی استوار است از آن جمله آن‌که در هنگام تألیف کتاب کافی ، اصول مرقوم و محرر به دست اصحاب ائمه علیهم السلام و کتاب‌هایی که به عرض آنها رسیده بود، در نزد کلینی رحمه الله وجود داشت، زیرا تمام این مدارک و مستندات نزد ابی محمد هارون بن موسی تلعکبری رحمه الله که از شاگردان کلینی است موجود بوده است و به طرق کلینی آنها را روایت می‌نمود، چنانچه اکثر این اصول معتمده و کتب معروضه و اخبار ثقات نزد فقیه ثقه حمید بن زیاد نینوائی که از مشایخ کلینی است موجود بوده و شیخ الطائفه رحمه الله در فهرست که آن جناب را توثیق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الاصول اکثرها له کتبٌ کثیرة علی عدد کتب الاصول</w:t>
      </w:r>
      <w:r>
        <w:rPr>
          <w:rFonts w:eastAsia="IRNazanin" w:cs="IRNazanin"/>
          <w:color w:val="111111"/>
          <w:sz w:val="28"/>
          <w:szCs w:val="28"/>
          <w:rtl w:val="true"/>
          <w:lang w:bidi="fa-IR"/>
        </w:rPr>
        <w:t xml:space="preserve">. . . . </w:t>
      </w:r>
      <w:r>
        <w:rPr>
          <w:rStyle w:val="FootnoteAnchor"/>
          <w:rtl w:val="true"/>
        </w:rPr>
        <w:footnoteReference w:id="12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ادله بر استواری تعبیر کلینی از جامع کافی ، همانا وجود اعاظمی از تلامذه آن حضرت است که کافی را از محضرش تلقی کرده و استنساخ نمودند و منتشر ساختند، و همۀ نسخه‌های بعدی به آنها منتهی می‌گردد، این اعاظم هر یک خود حجت الهی در حوزۀ خویش بوده‌اند و در میان آنان بعضی‌ها صاحب کرامت بارزند مانند جناب صفوانی، محمد بن احمد بن قضاعة بن صفوان بن مهران الجمال از اصحاب امام صادق و کاظم علیهما السلام، نجاشی 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ثقة، فقیه، فاضل، وکانت له منزلة من السلطان، کان اصلها انّه ناظر قاضی الموصل فی الامامة بین یدی ابن حمدان فانتهی القول بینهما الی ان قال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تباهلنی؟ فوعده الی غد ثم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فباهله وجعل کفّه فی کفّه، ثم قاما من المجلس وکان القاضی یحضر دار الامیر ابن حمدان فی کل یوم، فتأخر ذلک الیوم ومن غده فقال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خبر القاضی، فعاد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منذ قام من موضع المباهله حمّ وانتفخ الکفّ الذی مدّ للمباهله وقد اسودّت ثم مات من الغد فانتشر لابی عبداللّه الصفوانی بهذا ذکر عند الملوک وحظی منهم وکانت له منزله</w:t>
      </w:r>
      <w:r>
        <w:rPr>
          <w:rFonts w:eastAsia="IRNazanin" w:cs="IRNazanin"/>
          <w:color w:val="111111"/>
          <w:sz w:val="28"/>
          <w:szCs w:val="28"/>
          <w:rtl w:val="true"/>
          <w:lang w:bidi="fa-IR"/>
        </w:rPr>
        <w:t xml:space="preserve">. . . .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صفوانی شیخ طایفه امامیه، ثقه، فقیه، فاضل بوده‌اند در نزد سلطان وقت دارای منزلتی بودند، و سبب موقعیت وی نزد سلطان این بود که با قاضی موصل در مسئله امامت در محضر امیر ابن حمدان مناظره کردند، کار مناظره بدان جا انجامید که جناب صفوانی به وی پیشنهاد مباهله دادند قاضی قبول کردند که فردا به مباهله حاضر شوند، فردا در محضر امیر جهت مباهله حاضر شدند و مباهله انجام پذیرفت، و کف دست قاضی در کف دست صفوانی قرار داشت و هر دو از مجلس برخاستند و بیرون رفتند، و قاضی مزبور که هر روز به منزل امیر می‌آمد، آن روز و فردایش را حاضر نشدند، امیر دستور داد که از قاضی خبری بگیرند قاصد رفت و برگشت، گفت از هنگامی که قاضی از موضع مباهله برخاست مبتلا به تب شده‌اند و کفّی را که برای</w:t>
      </w:r>
    </w:p>
    <w:p>
      <w:pPr>
        <w:pStyle w:val="BookText"/>
        <w:rPr/>
      </w:pPr>
      <w:r>
        <w:rPr>
          <w:rFonts w:ascii="IRNazanin" w:hAnsi="IRNazanin" w:eastAsia="IRNazanin"/>
          <w:color w:val="111111"/>
          <w:sz w:val="28"/>
          <w:sz w:val="28"/>
          <w:szCs w:val="28"/>
          <w:rtl w:val="true"/>
          <w:lang w:bidi="fa-IR"/>
        </w:rPr>
        <w:t>مباهله دراز کرده باد کرده و سیاه شده، سپس فردای روز استخبار مردند، و این کرامت صفوانی انتشار یافت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نظیر آن ابوغالب احمد بن محمد زراری که در زمان نیابت جناب شیخ ابی القاسم حسین بن روح التماس دعا از حضرت قائم علیه السلام در حل مشکل خود نمودند بدون آن‌که مشکل را نام ببرند، توقیع شریف از ناحیۀ مقدسه بیرون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الزوج والزوجه فاصلح اللّه ذات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آن را شیخ رحمه الله در کتاب الغیبه آورده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قوام مهم تضمین کلینی، صحت آثار و احادیث مندرج در کافی این امر است که ذکر می‌شود بلکه این امر از اهم پایه‌های تعهد او است، به این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 کردن جهت تحصیل علوم و استماع احادیث و آثار از محدثین کبار و حفاظ نامدار، امری بود رایج و دارج، شیفتگان آثار و اخبار نبوت، رنج سفر و اقامت در بلاد غربت و هجران از اهل و اولاد را بر خود هموار می‌کردند، که رؤساء احادیث و فقاهت و عقیدت را ملاقات کنند بر مزایایی از آن جمله علو اسناد دست یابند و حتی برای استماع یک حدیث از منبعی که نزدشان معتبر بوده، رحلاتی انجام می‌دادند، ابو داود در سنن خود خبری عجیب از مکحول فقیه اهل شام نقل می‌کند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عبداً بمصر لامرأة من بنی هذیل فاعتقتنی، فما خرجت من مصر وبها علم الّا حویت علیه فیما أری ثم اتیت الحجاز فما خرجت منها و بها علم الّا حویت علیه فیما أری ثم اتیت العراق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اتیت الشام فغربلتها کل ذلک اسأل عن النفل فلم اجد احداً یخبرنی فیه بشیء حتّی اتیت شیخاً یقال له زیاد بن جاریة التمیمی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فی النفل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حبیب بن مسلمة الفهری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النبی صلی الله علیه و آله نفل الربع فی البدأة والثلث فی الرجعة </w:t>
      </w:r>
      <w:r>
        <w:rPr>
          <w:rFonts w:eastAsia="IRNazanin" w:cs="IRNazanin"/>
          <w:color w:val="111111"/>
          <w:sz w:val="28"/>
          <w:szCs w:val="28"/>
          <w:rtl w:val="true"/>
          <w:lang w:bidi="fa-IR"/>
        </w:rPr>
        <w:t xml:space="preserve">» .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مصر برده زنی از قبیله بنی هذیل بودم، آزادم نمود، از مصر خارج نشدم مگر آن‌که آنچه علم در آن‌جا بوده و مطلوبم بوده برگرفتم و همین طور که به حجاز و عراق سفر کردم علوم مطلوبم را تحصیل نمودم سپس به شام آمدم این دیار را غربال</w:t>
      </w:r>
    </w:p>
    <w:p>
      <w:pPr>
        <w:pStyle w:val="BookText"/>
        <w:rPr/>
      </w:pPr>
      <w:r>
        <w:rPr>
          <w:rFonts w:ascii="IRNazanin" w:hAnsi="IRNazanin" w:eastAsia="IRNazanin"/>
          <w:color w:val="111111"/>
          <w:sz w:val="28"/>
          <w:sz w:val="28"/>
          <w:szCs w:val="28"/>
          <w:rtl w:val="true"/>
          <w:lang w:bidi="fa-IR"/>
        </w:rPr>
        <w:t xml:space="preserve">نموده دانه‌های درشت علوم را برگرفتم در همه این رحلات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مزدی که رسول اللّه صلی الله علیه و آله در مقابل عمل برای برخی از مجاهدین از غنیمت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می‌نمودم ولی کسی در این باره به من جوابی نمی‌داد تا این‌که شیخی که نامش زیاد بن جاریه بود به من پاسخ داد که او از حبیب بن مسلمه فهری شنیده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رسول اللّه صلی الله علیه و آله یک چهارم غنیمت را به گروه اولی که به دار الحرب اعزام می‌شدند می‌داده و یک سوم آن را به گروه دوم که بعد از رجوع گروه اول اعزام به دار الحرب می‌شدند اعطاء می‌فرمودند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جواهر،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رحله و رحلات برای درک حضور مشایخ حدیث و تحصیل مزایای مغبوط یک سنت رایجی بوده ولی رحله و کوچ کردن جناب کلینی قدس سره از ری و سکونتش در بغداد فقط به این انگیزه نبود این مرد هوشمند که بیش از هزار سال پیش از بیت طیب الاصلی از روستای کلین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امکانات کامل، با هوش سرشار موهوبی و همت بلند و مودت به آل البیت علیهم السلام و پارسایی کم نظیر مورد توجه امامیه گردید و مرجع شیعیان و چهرۀ درخشان طایفۀ محقّه در ری بودند، در شأن همت بلند آن نبوده که با امکان محاضره و دسترسی مداوم به نواب امام زمان علیه السلام در غیبت صغری مسامحه کند و از این هجرت الی اللّه تعالی که احیاء و بقاء شریعت در آن بوده تکاسل ورزد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مهاجرت آن هوشمند برگزیده خدای تعالی به بغداد، به انگیزه دسترسی و محاضره با سفراء خاصه حضرت بقیة اللّه تعالی بوده، تا جامع کافی که در دست تألیف بوده در حریم اشراف آنان سلام اللّه علیهم که پرتو اشراف امام زمان عجل اللّه فرجه بوده، صبغۀ اعتبار نزد شیعه به خود گیرد ابو غالب زراری تلمیذ کلینی رحمه الله چنان‌که شنیدی برای حل مشکل خانوادگی به بغداد می‌رود و به وسیله حضرت شیخ ابوالقاسم حسین بن روح رضوان اللّه علیه از امام زمان علیه السلام تقاضای دعای برای حل مشکلش می‌کند و امام علیه السلام برای حل مشکل او دعا می‌فرمایند و در توقیع مرقوم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کلینی استاد امثال زراری‌ها و صفوانی‌ها و عمانی‌ها برای تأمین چنین مقصدی خطیر که با سرنوشت امامیه مرتبط است به بغداد، نرود، و این آفرینش برجسته خویش را در حریم اشراف آن حضرت تکمیل نسازد و به آن حضرت عرضه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دهقان پاک نژاد رازی خواهرزادۀ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نبود امکانات و فقد اسباب کامل با اتکال به آستان حضرت مسبب الاسباب، آن همه امکانات آفرید و اسباب و وسائل مهیا ساخت امکان ارتباط به نواب عصر غیبت صغری و تشرف به خدمت‌شان و عرضۀ جزوه‌های جامع کافی به آنها همانند شمس فی رابعة النهار است مع ذلک آن بزرگوار در انجام این فریضه تعلل ورزد و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از چنین خیالی دربارۀ این برگزیدۀ خداوند منان، انسان هر چه هم دیر باور باشد با مطالعۀ احوال این نابغه رازی اطمینان حاصل می‌کند که عمده انگیزۀ آن بزرگوار در این مهاجرت، لقاء آن امناء اللّه تعالی و اتمام و انجام این مأموریت الهی در مرآی و منظر آنان و احیاناً عرضه کتاب کافی به آستان قدس حضرت خاتم الاوصیاء علیه و علیهم السلام بود چنان‌که عرضه اصول و کتب احادیث بر ائمۀ پیش از آن حضرت، سنتی بوده معروف و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داریم که عمده انگیزه کلینی رضی الله عنه در مهاجرتش به بغداد، تحصیل نظارت سفراء عصر غیبت صغری، بر کتاب شریف کافی بوده و به حدس قابل اعتماد امید عرضه داشتن آن، به محضر مبارک امام زمان علیه السلام بوده است، و با ملاحظۀ قراینی که در دست است، حرمان آن بزرگوار از تحقیق این امید، بعید به نظر می‌رسد، که از جملۀ آن قراین ماجرای جناب ثقه، علی بن محمد بن ابراهیم رازی کلینی مشهور به علّان است که استاد و خال کلینی است که در کافی بدون واسطه از وی روایت می‌کند، و از افراد آن عده‌ای است که کلینی به واسطه آنها از سهل بن زیاد روایت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معاجم رجال حدیث ، جناب علی بن محمد علّان مذکور برای سفر حج از حضرت صاحب الامر علیه السلام استیذان نمودند، توقیع مبارک از ناحیۀ مقدسه بیرون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عنه فی هذه السنه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امسال از سفر حج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آن جناب، امر امام علیه السلام را به خودداری از سفر حج، بر اولویت ترک سفر حمل نمودند و مسافرت اختیار کردند، و در راه مکه کشته شدند، خدایش رحمت فرماید و با اولیایش از ائمۀ اطهار محشور نماید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مرحوم آیت اللّه مامقانی رضی الله عنه در تنقیح المقال بعد آن‌که وثاقت علّان مذکور را از گروهی از ارباب معاجم نقل می‌کند و این‌که همین بزرگوار استاد و دایی کلینی است، و استیذان او را در امر حج و توقیع مبارک را در پاسخ وی آورده،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یک چیز قابل بحث باقیمانده و آن، این‌که ارباب رجال علّان را توثیق فرموده‌اند، با آن‌که ایشان، فرمان امام، حضرت حجت علیه السلام را دربارۀ سفر حج مخالفت کرده و در توقیع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عنه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امتثال نهی امام عجل اللّه تعالی فرجه،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توثیق را نفهمیدم که چگونه این توثیق رجالیون با این مخالفت قابل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دلیل موجهی برای این جمع داشت، که نقل نکرده‌اند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 این ماجرا را برای حماد بن عیسی که از اصحاب اجماع است روایت کرده‌اند و در همین کتاب در ترجمه حماد بن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عیسی از اصحاب امام صادق علیه السلام است و از امام کاظم و امام رضا علیهما السلام نیز روایت کرده و در زمان ابی جعفر ثانی یعنی جواد الائمه علیه السلام فوت کرده است، و کشّی به واسطه از حماد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ابی الحسن الاول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الی ان یرزقنی داراً وزوجة وولداً وخادماً والحجّ،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وارزقه داراً وزوجة وولداً وخادماً والحجّ خمسین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خدمت امام موسی بن جعفر علیهما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از خدای تعالی بخواه که خانه و همسر و فرزند و خادمی و توفیق حج به من روزی فرماید، امام هم چنان‌که خواسته بودم دعا فرمودند ولی دربارۀ حج خواستند که خدای تعالی پنجاه سفر حج روزیم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اشتراط امام حج را به عدد پنجاه، دانستم که بیش از آن نصیبم نیست، و اینک چهل و هشت حج انجام داده‌ام، این هم خانه من و زوجه‌ام هم اکنون پشت پرده است که کلامم را می‌شنود و این هم فرزند و آن دیگری هم خادم من و بعد از آن نیز دو حج انجام دادند، بعد از پنجاه حج، با اباالعباس نوفلی قصیر عازم حج شدند و در مدینه با امیة بن علی قیسی خدمت جوادالائمه رسیدند که از حضرت تودیع کنند، قیسی می‌گوید چون امام علیه السلام از قصد ما آگاه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حرکت نکنید و تا فردا ماندگار شوید، هنگامی که از محضر حضرت بیرون آمدیم حماد گفت، چون بار و بنه‌ام از مدینه به طرف میقات یعنی مسجد الشجره حرکت کرده من نیز می‌روم،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می‌مانم، حماد رفت و همان شب به وسیله سیلی در جحفه غرق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مامقانی در ذیل این ماجرا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حماد منع امام را از خروج، ضرری به عدالت وی نمی‌زند زیرا از فرمان امام علیه السلام، وجوب نفهمیده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نفهمیدیم که چرا بعداً ایشان همین توجیه را دربارۀ علّان فراموش کردند؟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علّان رحمه الله که دربارۀ سفر حج که سفری است متعارف و معمولی، می‌تواند از </w:t>
      </w:r>
    </w:p>
    <w:p>
      <w:pPr>
        <w:pStyle w:val="BookText"/>
        <w:rPr/>
      </w:pPr>
      <w:r>
        <w:rPr>
          <w:rFonts w:ascii="IRNazanin" w:hAnsi="IRNazanin" w:eastAsia="IRNazanin"/>
          <w:color w:val="111111"/>
          <w:sz w:val="28"/>
          <w:sz w:val="28"/>
          <w:szCs w:val="28"/>
          <w:rtl w:val="true"/>
          <w:lang w:bidi="fa-IR"/>
        </w:rPr>
        <w:t xml:space="preserve">صاحب الزمان علیه السلام استصلاحاً سؤال کند و از ناحیۀ مقدسه توقیع مبارک صادر گردد، چگونه امام المحدثین کلینی رحمه الله که حضور در بلده مسکونی سفراء خاص داشت، این چنین اثر سرنوشت آفرین الی انقضاء الدنیا را به محضر آن صاحب شریعت عرضه ندارد و صلاح چنین کتابی را برای جهان تشیع از حجة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کلینی و امثال او حجت آن حضرت بر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قرائن مورد اشاره، توقیعات دیگری است که در جواب مسائل جماعتی، از ناحیۀ مقدسه بیرون آمده، مانند توقیعی که در جواب مسائل اسحاق بن یعقوب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صدوق الطائفه رضوان اللّه علیه در کمال الدین از محمد بن محمد بن عصام کلینی از محمد بن یعقوب کلینی روایت کرده که اسحاق بن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جناب محمد بن عثمان عمری تقاضا کردم عریضه‌ای که حاوی مسائل مشکلی است، به عرض امام زمان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قبول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پاسخ آنها در توقیع به خط مولایمان صاحب الزمان علیه السلام به من رسید</w:t>
      </w:r>
      <w:r>
        <w:rPr>
          <w:rFonts w:eastAsia="IRNazanin" w:cs="IRNazanin"/>
          <w:color w:val="111111"/>
          <w:sz w:val="28"/>
          <w:szCs w:val="28"/>
          <w:rtl w:val="true"/>
          <w:lang w:bidi="fa-IR"/>
        </w:rPr>
        <w:t xml:space="preserve">. . .» .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هر یک از سؤالات اسحاق بن یعقوب که حدود پانزده مسئله می‌شود، علیحده علیحده مرقوم گردیده که از آن جمله فقره معروفه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الحوادث الواقعة فارجعوا فیها الی روات احادیثنا فانّهم حجّتی علیکم وانا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باب اثبات ولایت فقیه مورد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توقیعات دیگر در جواب سؤالات اهل قم و مسائل محمد بن عبداللّه بن جعفر حمیری و غیر اینها که در کتاب کمال الدین و غیبت شیخ طوسی و احتجاج طبرسی و بحار الأنوار ثبت گردیده و اهمیت آنها عشری از معشار آنچه در کتاب شریف کافی ثبت شده نیست، چگونه می‌توان باور نمود که سفراء محترم بر آن کتاب شریف اشراف نداشته و کلینی عظیم تقاضای عرضه آن را بر صاحب الامر علیه السلام نکرده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قرینۀ روشن‌تر ماجرای کتاب التکلیف ابو جعفر محمد بن علی است که اهل </w:t>
      </w:r>
    </w:p>
    <w:p>
      <w:pPr>
        <w:pStyle w:val="BookText"/>
        <w:rPr/>
      </w:pPr>
      <w:r>
        <w:rPr>
          <w:rFonts w:ascii="IRNazanin" w:hAnsi="IRNazanin" w:eastAsia="IRNazanin"/>
          <w:color w:val="111111"/>
          <w:sz w:val="28"/>
          <w:sz w:val="28"/>
          <w:szCs w:val="28"/>
          <w:rtl w:val="true"/>
          <w:lang w:bidi="fa-IR"/>
        </w:rPr>
        <w:t>قریه شلمغان از قراء واسط، بوده و او را ابن ابی العزاقر و پیروانش را نیز به همین مناسبت عزاقریه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یکی از علمای شیعۀ اثنی عشری بود و صاحب قلم و تألیف و بیان بود و در بغداد سکونت داشت و قبل از انحراف از تبعیت جناب شیخ ابی القاسم حسین بن روح رضوان اللّه علیه، و تأسیس مذهب جدید، در جامعۀ امامیه اثنی عشریه مقامی ارجمند داشت و کتاب‌هایی که در این حال یعنی حال استقامت تألیف کرده بود، در نزد امامیه معتبر بود، و اعتبار شلمغانی در حال استقامتش تا آن‌جا بوده که جناب شیخ ابوالقاسم حسین بن روح سومین سفیر خاص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که جانشین جناب شیخ ابو جعفر محمد بن عثمان عمری دومین سفیر خاص غیبت صغری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دورۀ نیابت ایشان و پدرش عثمان بن سعید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رسماً به مقام وی نشست، پس از انجام تشریفات رسمی امر جانشینی با جمعی از بزرگان شیعه به خانۀ شلمغانی رفت و در ایام اختفاء به خاطر تهمت‌های سیاسی از آن جمله تهمت ارتباط با قرامطه، شلمغانی را به نیابت و قائم مقامی خویش نصب کرد، و شلمغانی در این مقطع از زمان بین او و شیعیان، سفارت و وساطت داشت، و این سفارت برای وی منشأ بدبختی گردید، زیرا در همین مدت توقیعات حضرت صاحب الامر عجل اللّه تعالی فرجه به وسیله جناب حسین بن روح به دست شلمغانی صادر می‌شد و مرجع امور مالی و رفع حوایج مردم بود اگر چه طول مدت اختفاء حسین بن روح به درستی معلوم نیست ولی با قراین موجود، می‌توان استنباط کرد که مدت پنج سال این استتار طول کشید و ظاهراً در اثناء این مدت، شلمغانی از موقعیت چنانی خویش، سوء استفاده کرده و جمعی از بزرگان و صاحبان نفوذ طایفه امامیه را به خود دعوت کرد، و شاید غرض وی در ابتدا، قلمداد کردن خویش به عنوان سفارت از ناحیۀ صاحب الامر علیه السلام بود، و علی ای حال، ادعای وی طغیان نمود و به دعوای نبوت و الوهیت انجامید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شیخ ابی القاسم حسین بن روح که پس از دوره اختفاء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w:t>
      </w:r>
    </w:p>
    <w:p>
      <w:pPr>
        <w:pStyle w:val="BookText"/>
        <w:rPr/>
      </w:pPr>
      <w:r>
        <w:rPr>
          <w:rFonts w:ascii="IRNazanin" w:hAnsi="IRNazanin" w:eastAsia="IRNazanin"/>
          <w:color w:val="111111"/>
          <w:sz w:val="28"/>
          <w:sz w:val="28"/>
          <w:szCs w:val="28"/>
          <w:rtl w:val="true"/>
          <w:lang w:bidi="fa-IR"/>
        </w:rPr>
        <w:t xml:space="preserve">مالی که دیوان دولت عباسی از او مطالبه می‌کرد به حبس افتاد، شلمغانی دعوت خویش را آشکار ساخت و جناب حسین بن روح در ذیحجة الحرام همین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محبس به امر حضرت حجت علیه السلام توقیعی در لعن او صادر فرمودند و جهت انتشار در میان طایفه امامیه پیش ابو علی محمد به همّام بن سهیل بن بیزان اسکافی بغدادی که یکی از بزرگان مشایخ امامیه بوده فرستادند که در کتاب غیبۀ شیخ الطائفه و احتجاج با کمی اختلاف، درج گردیده و نقل سطوری از آن در این مقام بجا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بقاک وعرفک اللّه الخیر کله وختم به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تثق بدینه وتسکن الی نیته من اخواننا ادام اللّه سعادتهم بانّ محمد بن علی المعروف بالشلمغانی عجل اللّه له النقمة ولا امهله قد ارتدّ عن الاسلام وفارقه والحد فی دین اللّه وادّعی ما کفر معه بالخالق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لعنّاه علیه لعائن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انّنا فی التوقی والمحاذرة منه علی مثل ما کنّا علیه ممّن تقدمه من نظرائه من الشریعی والنمیری والهلالی والبلالی وغیرهم</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عمرت را دراز کند و با همۀ خیرات آشنایت سازد و خاتمه خیر به شما موهبت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برادران‌مان آنانی که به دین و نیت خیر آنها اطمینان داری اعلام کن که محمد بن علی معروف به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هر چه زودتر نقمت خود را بر وی نازل کند و مهلتش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گردیده ما او را لعنت کرده‌ایم لعنت‌های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تبری از او همانند تبرّی از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شریعی و نمیری و هلالی و بلالی که قبلاً الحاد ورزیدند می‌باشیم</w:t>
      </w:r>
      <w:r>
        <w:rPr>
          <w:rFonts w:eastAsia="IRNazanin" w:cs="IRNazanin"/>
          <w:color w:val="111111"/>
          <w:sz w:val="28"/>
          <w:szCs w:val="28"/>
          <w:rtl w:val="true"/>
          <w:lang w:bidi="fa-IR"/>
        </w:rPr>
        <w:t>. .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سال‌های حبس جناب حسین بن روح، این توقیع مبارک انتشار کامل یافته بود، شیعیان بغداد از وی تبرّی جستند و لعن و طرد وی از ناحیۀ مقدسه، در مجالس و محافل نقل می‌شد و کوشش وی برای متقاعد کردن امامیه به جایی نرسید و بالاخره نفرین امام علیه السلام همانند اخگری سوزان به بدترین وجهی او و طرفدارانش را به هلاکت رساند و طبق دستور قضات دولت عباسی در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و ابن ابی عون را بعد از شکنجۀ با تازیانه، گردن زدند و سپس اجساد پلیدشان را به دار آویختند و بعد از نمایش عبرت‌انگیز، جسدشان را سوزانده و خاکسترشان را به </w:t>
      </w:r>
    </w:p>
    <w:p>
      <w:pPr>
        <w:pStyle w:val="BookText"/>
        <w:rPr/>
      </w:pPr>
      <w:r>
        <w:rPr>
          <w:rFonts w:ascii="IRNazanin" w:hAnsi="IRNazanin" w:eastAsia="IRNazanin"/>
          <w:color w:val="111111"/>
          <w:sz w:val="28"/>
          <w:sz w:val="28"/>
          <w:szCs w:val="28"/>
          <w:rtl w:val="true"/>
          <w:lang w:bidi="fa-IR"/>
        </w:rPr>
        <w:t>آب دجله دادند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دربارۀ شلمغانی اطالۀ کلام دادم به انگیزۀ توجه دادن نظر شریف خوانندۀ عزیز به رویدادهای در عصر غیبت صغری بوده است و به بهانۀ بررسی حادثۀ شلمغانی، طبعاً حوادث دیگری را خواهند متذکر شد و اما شرح حال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 نمیری، هلالی، بلالی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توقیع مبارک آمده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شریعی از اصحاب امام هادی و امام حسن عسکری علیهما السلام است که بعد از عسکری مدعی بابیّت شد و توقیع در لعن او صادر شد، و پیروان وی به نام شریعیّه از طوائف حلولیه از غلاتند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 نُمیری نیز از اصحاب امام عسکری علیه السلام است که پس از شهادت آن حضرت، مدعی مقام ابوجعفر محمد بن عثمان عمری شد و به ادعای نبوت و رسالت برخاست، پیروان او نیز از فرق حلولیه و به نام نمیریّه نامیده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احمد بن هلال غَبَرتائی از اصحاب امام یازدهم علیه السلام که از غلاة و منکر نیابت ابو جعفر عمری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محمد بن علی بن بلال نیز از اصحاب حضرت عسگری علیه السلام است که سفارت جناب ابو جعفر عمری را منکر بوده و خود مدعی سفارت از ناحیۀ حضرت صاحب الامر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 و مصادر این امور مذکوره، کتاب غیبت شیخ طوسی و کمال الدین صدوق و احتجاج طبرسی و تاریخ کامل ابن اثیر و مقالات شیخ اشعری، و الفرق بین الفرق بغدادی، و کتب رجال است که برای اجتناب از تطویل از ثبت صفحات مربوطه مأخذ و مصادر اغماض نموده و مطالب را به طور خلاصه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کتاب التکلیف را شلمغانی در حال استقامت نوشته، چنان‌که شیخ الطائفه رحمه الله در کتاب غیبت از ابی الحسین محمد بن فضل بن تمام از شیخ‌شان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شلمغانی هنگامی که مشغول تألیف کتاب تکلیف بوده، پس از اصلاح هر باب از آن، آن را به نظر جناب شیخ ابوالقاسم حسین بن روح رضی الله عنه می‌رساند، و پس از عرضه بر آن جناب و حک و اصلاح و تصحیح در محضر آن بزرگوار، بیرون می‌آمد و آن تصحیح شده را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استنساخ می‌کردیم</w:t>
      </w:r>
      <w:r>
        <w:rPr>
          <w:rFonts w:eastAsia="IRNazanin" w:cs="IRNazanin"/>
          <w:color w:val="111111"/>
          <w:sz w:val="28"/>
          <w:szCs w:val="28"/>
          <w:rtl w:val="true"/>
          <w:lang w:bidi="fa-IR"/>
        </w:rPr>
        <w:t xml:space="preserve">» .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شلمغانی خبیث السریره مستقیم الظاهر در هنگام تألیف کتاب التکلیف در بلدۀ سکونت سفراء امام غایب علیه السلام، هر باب کتاب خویش به عرض سفیر وقت می‌رساند و در محضر وی، حک و اصلاح می‌کند و تصحیح شده را نقل می‌کند و در دسترس استنساخ می‌گذارد، اما کلینی عظیم رحمه الله از انجام چنین وظیفه‌ای در هنگام تألیف کتاب کافی ، مسامحه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اعتماد به این قرائن مذکوره و قرائن غیر مذکوره در این مقاله، دعوای اطمینان به </w:t>
      </w:r>
    </w:p>
    <w:p>
      <w:pPr>
        <w:pStyle w:val="BookText"/>
        <w:rPr/>
      </w:pPr>
      <w:r>
        <w:rPr>
          <w:rFonts w:ascii="IRNazanin" w:hAnsi="IRNazanin" w:eastAsia="IRNazanin"/>
          <w:color w:val="111111"/>
          <w:sz w:val="28"/>
          <w:sz w:val="28"/>
          <w:szCs w:val="28"/>
          <w:rtl w:val="true"/>
          <w:lang w:bidi="fa-IR"/>
        </w:rPr>
        <w:t>عرضه کتاب کافی به سفراء معظم عصر غیبت صغری که معاصر کلینی بودند و به حدس قوی به رؤیت ولی امر ارواحنا فداه، دعوایی است غیر جزاف، و باور نداشتن چنین دعوایی، ناشی از ابتلاء به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شیخ رحمه الله در تألیف کتاب التکلیف با خبر دیگری که راجع به این کتاب نقل کرده منافات ندارد، شیخ رحمه الله در کتاب غیبت به واسطه از روح بن ابی القاسم بن روح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محمد بن علی شلمغانی کتاب تکلیف را به پایان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حسین بن روح رضی الله عنه فرمان داد تا پی جویی کنند و کتاب را نزد ایشان بیاورند و آوردند، و آن بزرگوار آن کتاب را از اول تا به آخر قرائت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چیزی نیست مگر آن‌که از ائمه علیهم السلام روایت کرده، مگر دو یا سه موضع که بر ائمه علیهم السلام افتراء بسته خدا او را لعنت کند</w:t>
      </w:r>
      <w:r>
        <w:rPr>
          <w:rFonts w:eastAsia="IRNazanin" w:cs="IRNazanin"/>
          <w:color w:val="111111"/>
          <w:sz w:val="28"/>
          <w:szCs w:val="28"/>
          <w:rtl w:val="true"/>
          <w:lang w:bidi="fa-IR"/>
        </w:rPr>
        <w:t xml:space="preserve">» .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منافات، این است که خبر اول صریح بوده که در حین تألیف کتاب التکلیف در حال استقامت ظاهری بوده ولی مدلول خبر دوم این است که این کتاب را بعد از انحراف منتشر ساخته است زیرا جناب حسین بن روح با شنیدن خبر انتشار دستور فرمودند کتاب را خدمت‌شان آوردند و تمام آن را قرائت کردند و در پایان برای افترایی که در دو یا سه مورد به ائمۀ اطهار علیهم السلام بسته بودند، او را مورد لعن قرار دادند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کتاب خلاصة الاقوال فی معرفة الرجال در قسم دوم آن، بعد از بیان هویت شلمغانی،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کتاب‌هایی که شلمغانی در حال استقامت تألیف کرده، کتاب التکلیف است که شیخ مفید رحمه الله تمام آن کتاب را روایت کرده مگر یک حدیث از آن را که در باب شهادات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للرّجل ان یشهد لاخیه اذا کان له شاهد واحد، من غیر علم</w:t>
      </w:r>
      <w:r>
        <w:rPr>
          <w:rFonts w:eastAsia="IRNazanin" w:cs="IRNazanin"/>
          <w:color w:val="111111"/>
          <w:sz w:val="28"/>
          <w:szCs w:val="28"/>
          <w:rtl w:val="true"/>
          <w:lang w:bidi="fa-IR"/>
        </w:rPr>
        <w:t xml:space="preserve">» . </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4548_163592"/>
      <w:bookmarkStart w:id="148" w:name="pg14548_163592"/>
      <w:bookmarkEnd w:id="148"/>
    </w:p>
    <w:p>
      <w:pPr>
        <w:pStyle w:val="BookText"/>
        <w:rPr/>
      </w:pPr>
      <w:bookmarkStart w:id="149" w:name="pg14548_163592"/>
      <w:bookmarkEnd w:id="149"/>
      <w:r>
        <w:rPr>
          <w:rFonts w:ascii="IRNazanin" w:hAnsi="IRNazanin" w:eastAsia="IRNazanin"/>
          <w:color w:val="111111"/>
          <w:sz w:val="28"/>
          <w:sz w:val="28"/>
          <w:szCs w:val="28"/>
          <w:rtl w:val="true"/>
          <w:lang w:bidi="fa-IR"/>
        </w:rPr>
        <w:t>در فضل کتاب اصول کافی و جهت تسمیۀ آن و عدد احادیث و کتاب‌های وی</w:t>
      </w:r>
    </w:p>
    <w:p>
      <w:pPr>
        <w:pStyle w:val="Heading2"/>
        <w:numPr>
          <w:ilvl w:val="1"/>
          <w:numId w:val="1"/>
        </w:numPr>
        <w:rPr/>
      </w:pPr>
      <w:bookmarkStart w:id="150" w:name="__RefHeading___Toc542241_1878427129"/>
      <w:bookmarkStart w:id="151" w:name="_Toc56"/>
      <w:bookmarkEnd w:id="150"/>
      <w:r>
        <w:rPr>
          <w:rtl w:val="true"/>
        </w:rPr>
        <w:t>در فضل کتاب اصول کافی و جهت تسمیۀ آن</w:t>
      </w:r>
      <w:bookmarkEnd w:id="151"/>
    </w:p>
    <w:p>
      <w:pPr>
        <w:pStyle w:val="BookText"/>
        <w:rPr/>
      </w:pPr>
      <w:r>
        <w:rPr>
          <w:rFonts w:ascii="IRNazanin" w:hAnsi="IRNazanin" w:eastAsia="IRNazanin"/>
          <w:color w:val="111111"/>
          <w:sz w:val="28"/>
          <w:sz w:val="28"/>
          <w:szCs w:val="28"/>
          <w:rtl w:val="true"/>
          <w:lang w:bidi="fa-IR"/>
        </w:rPr>
        <w:t xml:space="preserve">و عدد احادیث و کتاب های وی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ریحان یا جنة النعیم والعیش السلیم فی احوال السید عبدالعظیم الحسنی علیه السلام والتکریم، تألیف حاج محمد باقر واعظ طهرانی کجوری مازندرانی، تحقیق سید صادق حسینی اشکوری، جلد چهارم، دار الحدیث،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اول،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واعظ طهرانی کجوری مازندرانی</w:t>
      </w:r>
    </w:p>
    <w:p>
      <w:pPr>
        <w:pStyle w:val="BookText"/>
        <w:rPr/>
      </w:pPr>
      <w:r>
        <w:rPr>
          <w:rFonts w:ascii="IRNazanin" w:hAnsi="IRNazanin" w:eastAsia="IRNazanin"/>
          <w:color w:val="111111"/>
          <w:sz w:val="28"/>
          <w:sz w:val="28"/>
          <w:szCs w:val="28"/>
          <w:rtl w:val="true"/>
          <w:lang w:bidi="fa-IR"/>
        </w:rPr>
        <w:t>و مشهور این است که امام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کافٍ لشیعتنا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از این جهت موسوم به اصول کافی شد، و جلالت مؤلف این کتاب کافی است که تألیف 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اطلاع و عهد بعضی از سفراء اربعۀ امام عصر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تقریر نجاشی و جمعی دیگر اخبار مضبوطۀ آن شانزده هزار و یکصد و نود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اعلی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را به این عدد نقل کردم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 ثانی </w:t>
      </w:r>
      <w:r>
        <w:rPr>
          <w:rStyle w:val="FootnoteAnchor"/>
          <w:rtl w:val="true"/>
        </w:rPr>
        <w:footnoteReference w:id="141"/>
      </w:r>
      <w:r>
        <w:rPr>
          <w:rFonts w:ascii="IRNazanin" w:hAnsi="IRNazanin" w:eastAsia="IRNazanin"/>
          <w:color w:val="111111"/>
          <w:sz w:val="28"/>
          <w:sz w:val="28"/>
          <w:szCs w:val="28"/>
          <w:rtl w:val="true"/>
          <w:lang w:bidi="fa-IR"/>
        </w:rPr>
        <w:t>در ذکری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کافی است زیاده است از آنچه در صحاح سته است، و عدد ابواب و کتاب‌های آن سی و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 عقل 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 فضائل علم منطوی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طاعات و معاصی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فضل قرآن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او انواع معاملات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وی متعلق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توابع آن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و ذبایح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ی و مروة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دواجن و رواجن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آخر کتاب‌های کلینی علیه الرّحمة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دیگر بر ردّ قرامطه و کتاب تعبیر رؤیا و کتاب رجال و کتاب رسائل الائمه و کتابی در اشعاری که برای ائمۀ طاهرین علیهم السلام شعراء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چنان‌که صدوق طاب ثراه اشهر است بین مسلمین و اهل ایمان از پدرش علی بن الحسین قمی با جلالت قدری که آن مرحوم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جملتی از آن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محمد بن یعقوب کلینی رازی است بین کافّۀ اهل اسلام و فقهاء عظام، با علوّ رتبت و جلالت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خداوند عطوف به واسطۀ این بزرگواران بر تمام علماء اسلام از اولین و آخرین متقدمین و متأخّرین منّت گذارد، و بعد از ائمۀ هدی به این بزرگواران و امثال ایشان سائرین از علماء را فضل و علم برتری داده که یک نفر ایشان به حمد اللّه تعالی از اهل قم است و توطّن در ری گرفت و مدفنش نیز در ری است، و دیگری از اهل ری و توقّفش در ری گردید اما پدر بزرگوارش به جای وی مدفون است 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اقوال سابقه که در بناء ری جملتی شرح دادیم و بزرگیِ آن را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مساکن حنفی و شافعی و شیعی بوده است و طایفۀ حنفی و شافعی بسیار بودند و شیعه بسیار کم، مع هذا قبری از علماء ایشان در ری پیدا نیست و ذکری از آنها نیست و معلوم نشده است تاکنون قبور علماء عامه در 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در ری مدفون شد کسائی نحوی است اما قبر او معین نیست در کجاست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احوال او را مجملاً در عنوان علی حده بنویسم</w:t>
      </w:r>
      <w:r>
        <w:rPr>
          <w:rFonts w:eastAsia="IRNazanin" w:cs="IRNazanin"/>
          <w:color w:val="111111"/>
          <w:sz w:val="28"/>
          <w:szCs w:val="28"/>
          <w:rtl w:val="true"/>
          <w:lang w:bidi="fa-IR"/>
        </w:rPr>
        <w:t xml:space="preserve">. </w:t>
      </w:r>
      <w:bookmarkStart w:id="152" w:name="pg14548_163594"/>
    </w:p>
    <w:p>
      <w:pPr>
        <w:pStyle w:val="BookText"/>
        <w:rPr/>
      </w:pPr>
      <w:bookmarkEnd w:id="152"/>
      <w:r>
        <w:rPr>
          <w:rFonts w:ascii="IRNazanin" w:hAnsi="IRNazanin" w:eastAsia="IRNazanin"/>
          <w:color w:val="111111"/>
          <w:sz w:val="28"/>
          <w:sz w:val="28"/>
          <w:szCs w:val="28"/>
          <w:rtl w:val="true"/>
          <w:lang w:bidi="fa-IR"/>
        </w:rPr>
        <w:t>کتاب اصول کافی و ویژگی‌های آن</w:t>
      </w:r>
    </w:p>
    <w:p>
      <w:pPr>
        <w:pStyle w:val="Heading2"/>
        <w:numPr>
          <w:ilvl w:val="1"/>
          <w:numId w:val="1"/>
        </w:numPr>
        <w:rPr/>
      </w:pPr>
      <w:bookmarkStart w:id="153" w:name="__RefHeading___Toc542243_1878427129"/>
      <w:bookmarkStart w:id="154" w:name="_Toc57"/>
      <w:bookmarkEnd w:id="153"/>
      <w:r>
        <w:rPr>
          <w:rtl w:val="true"/>
        </w:rPr>
        <w:t>کتاب اصول کافی و ویژگی های آن</w:t>
      </w:r>
      <w:bookmarkEnd w:id="154"/>
    </w:p>
    <w:p>
      <w:pPr>
        <w:pStyle w:val="Heading3"/>
        <w:numPr>
          <w:ilvl w:val="2"/>
          <w:numId w:val="1"/>
        </w:numPr>
        <w:rPr/>
      </w:pPr>
      <w:bookmarkStart w:id="155" w:name="__RefHeading___Toc542245_1878427129"/>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کتاب اصول کافی و ویژگی های آن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فاضلی</w:t>
      </w:r>
    </w:p>
    <w:p>
      <w:pPr>
        <w:pStyle w:val="Heading3"/>
        <w:numPr>
          <w:ilvl w:val="2"/>
          <w:numId w:val="1"/>
        </w:numPr>
        <w:rPr/>
      </w:pPr>
      <w:bookmarkStart w:id="157" w:name="__RefHeading___Toc542247_1878427129"/>
      <w:bookmarkStart w:id="158" w:name="_Toc59"/>
      <w:bookmarkEnd w:id="157"/>
      <w:r>
        <w:rPr>
          <w:rtl w:val="true"/>
        </w:rPr>
        <w:t>چکیده</w:t>
      </w:r>
      <w:bookmarkEnd w:id="158"/>
    </w:p>
    <w:p>
      <w:pPr>
        <w:pStyle w:val="BookText"/>
        <w:rPr/>
      </w:pPr>
      <w:r>
        <w:rPr>
          <w:rFonts w:ascii="IRNazanin" w:hAnsi="IRNazanin" w:eastAsia="IRNazanin"/>
          <w:color w:val="111111"/>
          <w:sz w:val="28"/>
          <w:sz w:val="28"/>
          <w:szCs w:val="28"/>
          <w:rtl w:val="true"/>
          <w:lang w:bidi="fa-IR"/>
        </w:rPr>
        <w:t>در مقاله یحیی محمد ضمن اشکالاتی که بر محمد عابد الجابری وارد آمده بود دربارۀ کتاب اصول کافی نیز اظهاراتی بیان شده بود که برخی از آنها نادرست می‌نمود و نیاز به پاسخ داشت، بر اساس نوشتار حاضر که عمدتاً برگرفته از مقدمه عربی استاد علی اکبر غفاری بر کتاب اصول کافی است تنظیم گردید که در طی آن به برخی از ویژگی‌های این موسوعه گرانقدر شیعه پرداخته شده و به برخی از اشکالات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 کافی یکی از بزرگ‌ترین مجموعه‌های حدیثی است که شامل روایات وارده از پیامبر صلی الله علیه و آله و اهل بیت علیهم السلام و شامل علوم اسلامی اعم از اصول و فروع بوده و با بهترین نظام، ترکیب، تبویب، دقت ضبط فراوان و ایجاز عناوین سامان داده شده است و نسبت به کتاب‌های مشابه خود که نزدیک به زمان او بوده‌اند برتری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کتاب صحیح بخاری را در نظر بگیریم با همۀ بزرگی و مهارت و گستردگی اطلاعات مؤلف در گسترۀ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شده است برخی از اهل سنت کتابش را به لحاظ اعتبار، پس از قرآن، صحیح 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نقایص زیر را در آن مشاهده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دارای ابوابی است که هیچ ارتباطی با کتاب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دارای احادیثی است که پیوندی با باب مورد نظر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احادیثی را در آن می‌یابیم که در غیر باب خود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 باب در غیر کتاب مربوطه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مؤلف عنوان مورد نیاز را نیاورده است و گاهی هم عنوانی را ذکر می‌کند که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کتاب المحاربین من اهل الفکر والرده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مرتدان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را آورده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رجم الحبلی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کردن زن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المحصن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کردن فرد مرتکب 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در حالی که همانطور که ملاحظه می‌شود هیچ ربطی با کتاب مذکور ندارند و یا در کتاب المظالم والغصب بابی را آورده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السقائف و جلس النبی صلی الله علیه و آله واصحابه فی سقیفة بنی ساعده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آنچه مربوط به سایبان‌ها و نشستن پیامبر و اصحابش در محل سقیفۀ بنی ساعده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باب سخن عمر را در مورد حضور وی به همراه برخی از انصار و ابوبکر در سقیفه پس از رحلت رسول اللّه صلی الله علیه و آله نقل می‌کند و بی آن‌که در خصوص شخص پیامبر صلی الله علیه و آله و نشستن ایشان در زیر سایبانی سخن به میان آورد بلافاصله باب را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المرضی والطب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حدیثی را در آن‌جا در خصوص وصیت پیامبر صلی الله علیه و آله نقل می‌کند که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برای شما مطلبی بنویسم تا پس از من گمراه نگردید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طلاق، بابی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المشرکات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زنان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حور العین را ذکر می‌کند و از این دست موارد فراوان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با همۀ عظمت و مقام شامخی که دارد از کسانی همچون عمران بن حطان </w:t>
      </w:r>
    </w:p>
    <w:p>
      <w:pPr>
        <w:pStyle w:val="BookText"/>
        <w:rPr/>
      </w:pPr>
      <w:r>
        <w:rPr>
          <w:rFonts w:ascii="IRNazanin" w:hAnsi="IRNazanin" w:eastAsia="IRNazanin"/>
          <w:color w:val="111111"/>
          <w:sz w:val="28"/>
          <w:sz w:val="28"/>
          <w:szCs w:val="28"/>
          <w:rtl w:val="true"/>
          <w:lang w:bidi="fa-IR"/>
        </w:rPr>
        <w:t>سدوسی که ستایشگر ابن ملجم مرادی قاتل مولا امیرالمؤمنین است و نیز از برخی دیگر از دشمنان اهل بیت علیهم السلام نقل روایت می‌کند در حالی که از ائمه بزرگوار اهل بیت علیهم السلام روایتی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نمی‌خواهیم تعریضی بر بخاری وارد سازیم و کتاب‌هایش را مورد قدح و نقد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در ارجحیت و تقدم کلینی در فقه و ادب و علم بر وی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ضبط، علم فراوان و درایت وی در امر حدیث که مورد تصدیق و اذعان بسیاری از دانشمندان است، چنان است که هیچ یک از نقایص موجود در کتاب بخاری در کتاب کافی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عده‌ای از علمای بزرگ تصریح به عدم دقت بخاری در ضبط کرده‌اند و گفته‌اند که وی حدیث را بر اساس حافظه‌اش می‌نویسد و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عین لفظ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در الهدی الساری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در کتاب بخاری واقع شده این است که او حدیث کاملی که سلسله سندی واحد دارد را با دو لفظ متفاوت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از قول محمد بن ازهر سجستانی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سلیمان بن حرب بودیم و بخاری با ما بود و مطالب را می‌شنید و چیزی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حاضرین سؤال شد چرا بخاری نمی‌نویسد؟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بخارا باز خواهد گشت و آن را از حفظ خواهد نوشت</w:t>
      </w:r>
      <w:r>
        <w:rPr>
          <w:rFonts w:eastAsia="IRNazanin" w:cs="IRNazanin"/>
          <w:color w:val="111111"/>
          <w:sz w:val="28"/>
          <w:szCs w:val="28"/>
          <w:rtl w:val="true"/>
          <w:lang w:bidi="fa-IR"/>
        </w:rPr>
        <w:t xml:space="preserve">» .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ابن عمرو حمدان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عقدة سؤال کردم آیا بخاری حافظتر است یا مسلم؟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بود و مسلم هم دانشمند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سؤالم را چندین بار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در خصوص اهل شام، دچار اشتباه گردیده است چرا که او کتاب‌های آنان را گرفته و دیده است و گاهی در جایی فردی را با کنیه‌اش ثبت می‌کند ولی در جای دیگر تنها اسم او را ذکر می‌کند و او را دو فرد متفاوت می‌پندارد ولی مسلم موارد کمی اشتباه دارد زیرا </w:t>
      </w:r>
    </w:p>
    <w:p>
      <w:pPr>
        <w:pStyle w:val="BookText"/>
        <w:rPr/>
      </w:pPr>
      <w:r>
        <w:rPr>
          <w:rFonts w:ascii="IRNazanin" w:hAnsi="IRNazanin" w:eastAsia="IRNazanin"/>
          <w:color w:val="111111"/>
          <w:sz w:val="28"/>
          <w:sz w:val="28"/>
          <w:szCs w:val="28"/>
          <w:rtl w:val="true"/>
          <w:lang w:bidi="fa-IR"/>
        </w:rPr>
        <w:t>وی روایات مسند را می‌نویسد و نه روایات مقطوع یا مرسل را</w:t>
      </w:r>
      <w:r>
        <w:rPr>
          <w:rFonts w:eastAsia="IRNazanin" w:cs="IRNazanin"/>
          <w:color w:val="111111"/>
          <w:sz w:val="28"/>
          <w:szCs w:val="28"/>
          <w:rtl w:val="true"/>
          <w:lang w:bidi="fa-IR"/>
        </w:rPr>
        <w:t xml:space="preserve">» .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خطیب در تاریخ خود </w:t>
      </w:r>
      <w:r>
        <w:rPr>
          <w:rStyle w:val="FootnoteAnchor"/>
          <w:rtl w:val="true"/>
        </w:rPr>
        <w:footnoteReference w:id="145"/>
      </w:r>
      <w:r>
        <w:rPr>
          <w:rFonts w:ascii="IRNazanin" w:hAnsi="IRNazanin" w:eastAsia="IRNazanin"/>
          <w:color w:val="111111"/>
          <w:sz w:val="28"/>
          <w:sz w:val="28"/>
          <w:szCs w:val="28"/>
          <w:rtl w:val="true"/>
          <w:lang w:bidi="fa-IR"/>
        </w:rPr>
        <w:t xml:space="preserve">و جلال الدین سیوطی در کتاب تدریب الراوی </w:t>
      </w:r>
      <w:r>
        <w:rPr>
          <w:rStyle w:val="FootnoteAnchor"/>
          <w:rtl w:val="true"/>
        </w:rPr>
        <w:footnoteReference w:id="146"/>
      </w:r>
      <w:r>
        <w:rPr>
          <w:rFonts w:ascii="IRNazanin" w:hAnsi="IRNazanin" w:eastAsia="IRNazanin"/>
          <w:color w:val="111111"/>
          <w:sz w:val="28"/>
          <w:sz w:val="28"/>
          <w:szCs w:val="28"/>
          <w:rtl w:val="true"/>
          <w:lang w:bidi="fa-IR"/>
        </w:rPr>
        <w:t xml:space="preserve">و ابن حجر عسقلانی در لسان المیزان </w:t>
      </w:r>
      <w:r>
        <w:rPr>
          <w:rStyle w:val="FootnoteAnchor"/>
          <w:rtl w:val="true"/>
        </w:rPr>
        <w:footnoteReference w:id="147"/>
      </w:r>
      <w:r>
        <w:rPr>
          <w:rFonts w:ascii="IRNazanin" w:hAnsi="IRNazanin" w:eastAsia="IRNazanin"/>
          <w:color w:val="111111"/>
          <w:sz w:val="28"/>
          <w:sz w:val="28"/>
          <w:szCs w:val="28"/>
          <w:rtl w:val="true"/>
          <w:lang w:bidi="fa-IR"/>
        </w:rPr>
        <w:t>نیز مطالبی دارند که برای پرهیز از طولانی شدن سخن، از آن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کتاب کافی با آن‌که تعداد احادیثش به شانزده هزار می‌رسد و در بیش از دو هزار باب تنظیم شده و چند برابر صحیح بخاری است ولی در آن حدیثی که در غیر باب خود ذکر شده باشد یا بابی که در غیر کتاب مربوط به خود آمده باشد در آن وجود ندارد و نیز خبری که دارای یک سلسله سند باشد و به دو لفظ بیان شده باشد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کتاب‌ها و گفته‌های دانشمندان، سخنی که دلالت داشته باشد بر این‌که کلینی رحمه الله در لفظ حدیثی تصرف کرده و یا آن را نقل به معنی کرده باشد و یا با استفاده از حافظۀ خود آن را نوشته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ما کتاب‌های مختلف را تفحص کنیم، مطلبی که دلالت بر طعن نسبت به کلینی و کتاب کافی او باشد نمی‌یابیم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علمای امامیه اعم از قدما و متأخر معتقد باشند کلیۀ احادیث روایت شده در کافی ، بدون هیچ استثنایی، معتبر و قطعی الصدورند و یا این‌که کلینی دارای مقام عصمت بوده است و یا این‌که کسانی که کلینی از آنها نقل می‌کند جملگی مورد وثوق هستند بلکه ادعا این است که روایات کافی از اصول معتبری استخراج شده است که مورد وثوق و اعتماد سلف صالح بوده و نسبت آن اصول به مؤلفان آنها مشهور بوده است مثل کتاب‌های زرارة بن اعین، محمد بن اسماعیل بزیع، هشام بن حکم، فضل بن شاذان، علی بن مهزیار، عبیداللّه حلبی، یونس بن عبدالرحمان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مقدمۀ کتاب کافی می‌بینیم که مؤلف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روایات و اخبار این کتاب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فوق و به حسب اجتهاد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قابل توجه در این‌جا، همانطور که استاد اکبر، وحید بهبهانی رحمه الله گفته، این است که معنای اصطلاح روایت صحیح در نزد قدما غیر از اصطلاح متأخران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صحیح در نزد قدما آن روایتی است که وثوق به صدور آن از معصوم علیه السلام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منشأ و علت این وثوق به صدور، عدالت یا وثاقت راوی باشد و خواه اماراتی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متأخران تعبیر صحیح را در مورد روایتی به کار می‌برند که اتصال سندش به معصوم علیه السلام از طریق راویان امامی مذهب و عادل در همۀ طبقات باشد کما این‌که شهید رحمه الله در کتاب بدایه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می‌بینیم نسبت میان دو اصطلاح مربوط به صحیح،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در مرآت العقول بیشتر روایات کافی را ضعیف شمرده است و این دلیل بر این است که نمی‌توان بر کلینی و قدرت ضبط و ثبت او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نوع تقسیمی که مرحوم مجلسی در مرآت العقول ، برای احادیث در نظر گرفته است مبتنی بر اصطلاح و چارچوب مفهومی متأخران و طبعاً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این منظر اگر نام راوی‌ای مشترک باشد و نتوان میان آنان تمیز داد، ایشان معتقد است که این مجهول است ولو آن‌که کلیه آن افراد، امامی مذهب و ثقه و عادل باشند مثل نام احمد بن محمد که مشترک بین برقی و اشعری و بزنطی است و این سه که در یک طبقه هستند همگی مورد وثوقند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الاصول من الکافی ، ابو جعفر محمد بن یعقوب رازی، تصحیح و مقابله آیة اللّه حسن‌زاده آملی،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4548_163600"/>
      <w:bookmarkStart w:id="160" w:name="pg14548_163600"/>
      <w:bookmarkEnd w:id="160"/>
    </w:p>
    <w:p>
      <w:pPr>
        <w:pStyle w:val="BookText"/>
        <w:rPr/>
      </w:pPr>
      <w:bookmarkStart w:id="161" w:name="pg14548_163600"/>
      <w:bookmarkEnd w:id="161"/>
      <w:r>
        <w:rPr>
          <w:rFonts w:ascii="IRNazanin" w:hAnsi="IRNazanin" w:eastAsia="IRNazanin"/>
          <w:color w:val="111111"/>
          <w:sz w:val="28"/>
          <w:sz w:val="28"/>
          <w:szCs w:val="28"/>
          <w:rtl w:val="true"/>
          <w:lang w:bidi="fa-IR"/>
        </w:rPr>
        <w:t>جایگاه الکافی در میان امامیه</w:t>
      </w:r>
    </w:p>
    <w:p>
      <w:pPr>
        <w:pStyle w:val="Heading2"/>
        <w:numPr>
          <w:ilvl w:val="1"/>
          <w:numId w:val="1"/>
        </w:numPr>
        <w:rPr/>
      </w:pPr>
      <w:bookmarkStart w:id="162" w:name="__RefHeading___Toc542249_1878427129"/>
      <w:bookmarkStart w:id="163" w:name="_Toc60"/>
      <w:bookmarkEnd w:id="162"/>
      <w:r>
        <w:rPr>
          <w:rtl w:val="true"/>
        </w:rPr>
        <w:t>جایگاه الکافی در میان امامیه</w:t>
      </w:r>
      <w:bookmarkEnd w:id="163"/>
    </w:p>
    <w:p>
      <w:pPr>
        <w:pStyle w:val="Heading3"/>
        <w:numPr>
          <w:ilvl w:val="2"/>
          <w:numId w:val="1"/>
        </w:numPr>
        <w:rPr/>
      </w:pPr>
      <w:bookmarkStart w:id="164" w:name="__RefHeading___Toc542251_1878427129"/>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جایگاه الکافی در میان امامیه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Heading3"/>
        <w:numPr>
          <w:ilvl w:val="2"/>
          <w:numId w:val="1"/>
        </w:numPr>
        <w:rPr/>
      </w:pPr>
      <w:bookmarkStart w:id="166" w:name="__RefHeading___Toc542253_1878427129"/>
      <w:bookmarkStart w:id="167" w:name="_Toc62"/>
      <w:bookmarkEnd w:id="166"/>
      <w:r>
        <w:rPr>
          <w:rtl w:val="true"/>
        </w:rPr>
        <w:t>چکیده</w:t>
      </w:r>
      <w:bookmarkEnd w:id="167"/>
    </w:p>
    <w:p>
      <w:pPr>
        <w:pStyle w:val="BookText"/>
        <w:rPr/>
      </w:pPr>
      <w:r>
        <w:rPr>
          <w:rFonts w:ascii="IRNazanin" w:hAnsi="IRNazanin" w:eastAsia="IRNazanin"/>
          <w:color w:val="111111"/>
          <w:sz w:val="28"/>
          <w:sz w:val="28"/>
          <w:szCs w:val="28"/>
          <w:rtl w:val="true"/>
          <w:lang w:bidi="fa-IR"/>
        </w:rPr>
        <w:t>نویسنده در این مقاله به بیان دیدگاه صاحب‌نظران دربارۀ کتاب کافی پرداخته است و پس از بیان امتیازات این کتاب در بین کتب اربعه از اعتبار روایات آن سخن به میان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امامی بیشترین ستایش ممکن را از این کتاب و نحوۀ تنظیم روایات آن و تلاشی که کلینی در تألیف آن متحمل شده است و در مقایسه با سایر کتاب‌های حدیثی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گرایش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شیعی،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این کتاب از گرانقدرترین کتاب‌های شیعه و مفیدترین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کتب الشیعة وأکثرُها فائدة</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شهید اوّل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باور است که در امامیه کتابی در حدیث همپایه الکافی نوشته نشده است </w:t>
      </w:r>
      <w:r>
        <w:rPr>
          <w:rStyle w:val="FootnoteAnchor"/>
          <w:rtl w:val="true"/>
        </w:rPr>
        <w:footnoteReference w:id="150"/>
      </w:r>
      <w:r>
        <w:rPr>
          <w:rFonts w:ascii="IRNazanin" w:hAnsi="IRNazanin" w:eastAsia="IRNazanin"/>
          <w:color w:val="111111"/>
          <w:sz w:val="28"/>
          <w:sz w:val="28"/>
          <w:szCs w:val="28"/>
          <w:rtl w:val="true"/>
          <w:lang w:bidi="fa-IR"/>
        </w:rPr>
        <w:t xml:space="preserve">محقق شیخ علی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الکافی را کتابی بی‌مانند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 لأحادیث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می‌نویسد که این کتاب شامل مجموعه‌ای از احادیث است که در کتاب‌های دیگر دیده نمی‌شود </w:t>
      </w:r>
      <w:r>
        <w:rPr>
          <w:rStyle w:val="FootnoteAnchor"/>
          <w:rtl w:val="true"/>
        </w:rPr>
        <w:footnoteReference w:id="151"/>
      </w:r>
      <w:r>
        <w:rPr>
          <w:rFonts w:ascii="IRNazanin" w:hAnsi="IRNazanin" w:eastAsia="IRNazanin"/>
          <w:color w:val="111111"/>
          <w:sz w:val="28"/>
          <w:sz w:val="28"/>
          <w:szCs w:val="28"/>
          <w:rtl w:val="true"/>
          <w:lang w:bidi="fa-IR"/>
        </w:rPr>
        <w:t xml:space="preserve">شیخ إبراهیم </w:t>
      </w:r>
    </w:p>
    <w:p>
      <w:pPr>
        <w:pStyle w:val="BookText"/>
        <w:rPr/>
      </w:pPr>
      <w:r>
        <w:rPr>
          <w:rFonts w:ascii="IRNazanin" w:hAnsi="IRNazanin" w:eastAsia="IRNazanin"/>
          <w:color w:val="111111"/>
          <w:sz w:val="28"/>
          <w:sz w:val="28"/>
          <w:szCs w:val="28"/>
          <w:rtl w:val="true"/>
          <w:lang w:bidi="fa-IR"/>
        </w:rPr>
        <w:t xml:space="preserve">القطیفی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فقیه نامدار و معارض محقق کرکی نیز با اشاره به نام کتاب الکافی ، این کتاب را همانند اسمش کافی و وافی به مقصود دانسته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هم جمع، ترتیب، تنظیم و اسانید کتاب الکافی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کتب اربعه را عماد ایمان و بنیاد دعائم اسلام می‌خواند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حسین بن عبدالصمد، پدر دانشمند شیخ بهایی در مورد کتاب الکافی می‌نویسد که کلینی کتاب خود را که در مدت بیست سال تدوین کرده بود، تهذیب کرد و پیراست و این کتاب بر مجموعه‌ای از احادیث مشتمل است که در دیگر کتاب‌ها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میر محمد باقر الداماد نیز از عالمان دوره صفوی است که در عین حال که فیلسوف بود، ولی به کتاب‌های حدیث و از همه مهم‌تر کتاب الکافی بهای بسیار می‌داد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می‌دانیم که بر این کتاب شرحی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این کتاب را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النفع، عدیم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به دلیل حسن ترتیب و تهذیب، دقت در نقل، جامع اصول و فروع بودن و اشتمال بر اکثر روایات امامان، بی‌نظیر و برتر از همه کتاب‌های حدیثی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جریان اخباری، ملا محمد امین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بنیانگذار اخباریان، در الفوائد المدنیة به نقل از مشایخ گذشته چنین می‌آورد که کتابی همانند کافی در تاریخ اسلام نوشته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هم مسلک اخباری داشته است، کتاب الکافی را به دلیل اشتمال بر اصول حدیث و خالی بودن از زیاده گویی و مطالب بی‌فایده، شریف‌ترین و کامل‌ترین و موثق‌ترین کتاب حدیثی شیعه معرفی می‌کند، به این دلیل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تقی مجلسی</w:t>
      </w:r>
    </w:p>
    <w:p>
      <w:pPr>
        <w:pStyle w:val="BookText"/>
        <w:rPr/>
      </w:pPr>
      <w:r>
        <w:rPr>
          <w:rFonts w:ascii="IRNazanin" w:hAnsi="IRNazanin" w:eastAsia="IRNazanin"/>
          <w:color w:val="111111"/>
          <w:sz w:val="28"/>
          <w:sz w:val="28"/>
          <w:szCs w:val="28"/>
          <w:rtl w:val="true"/>
          <w:lang w:bidi="fa-IR"/>
        </w:rPr>
        <w:t>کتاب الکافی را کتابی بی‌مانند در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طاهر قمی هم تمامی کتب اربعه را مرجع فقها می‌داند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نویسنده نامدار بحار الأنوار و شارح کتاب الکافی ، این کتاب را از لحاظ دقت و کامل بودن مهم‌تر از همه کتاب‌های حدیثی شیعه خوانده و آن را بهترین و عظیم‌ترین تألیفات امامیه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کافی را به دلیل جامعیت در فقه، عقاید و مواعظ و آداب شایسته برتری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کتابشناسانی مانند میرزا عبداللّه اصفهانی افندی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آقابزرگ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از کتاب الکافی در مقایسه با کتاب‌های دیگر ستایش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در تشیع سده‌های متأخر و با رشد گرایش اخباری‌گری، جایگاه کلینی و کتاب او الکافی بیشتر مورد تأکید قرار گرفت وبه ویژه پس از استقرار تشیع در ایران در عصر صفوی، علاوه بر اهتمام فقیهان به کتاب الکافی به عنوان منبعی مهم دربارۀ احادیث فقهی، کتاب الکافی وبویژه بخش اصول آن به عنوان مهم‌ترین مرامنامه اعتقادی شیعه، دست‌کم از دیدگاه عالمان اخباری و محدثین و گرایش تشیع اعتقادی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نوع ستایش‌هایی که از کلینی و کتاب الکافی در منابع متأخر شده است، به خوبی پیداست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در همین مورد باید توجه داشت که کتاب الکافی بر خلاف </w:t>
      </w:r>
    </w:p>
    <w:p>
      <w:pPr>
        <w:pStyle w:val="BookText"/>
        <w:rPr/>
      </w:pPr>
      <w:r>
        <w:rPr>
          <w:rFonts w:ascii="IRNazanin" w:hAnsi="IRNazanin" w:eastAsia="IRNazanin"/>
          <w:color w:val="111111"/>
          <w:sz w:val="28"/>
          <w:sz w:val="28"/>
          <w:szCs w:val="28"/>
          <w:rtl w:val="true"/>
          <w:lang w:bidi="fa-IR"/>
        </w:rPr>
        <w:t>سه منبع دیگر کتب اربعۀ حدیثی شیعه، علاوه بر احادیث فقهی شامل احادیث اعتقادی و تفسیری هم هست و بنابراین از نقطه نظر اعتقادی در مقایسه با سه کتاب دیگر از اهمیت بیشتری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تأکید بر اعتبار کتاب الکافی نزد امامیه، عنوان کتاب، بهانه‌ای برای شدت بخشیدن به اعتبار کتاب الکافی را برای برخی گرایش‌های حدیث‌گراتر شیعی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ادعا شده که این کتاب به امام غائب عرضه شده و امام آن را تحسین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به طور خاص به عبارتی نسبت داده شده به امام غائب از سوی برخی منابع اشاره کرد که بر اساس آن، امام دربارۀ کتاب کافی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کافی برای شیعیان کافی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برده‌اند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محمد صادق بحرالعلوم، دلیل القضاء الشرعی،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حسین علی محفوظ، مقدمه،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برای نظر برخی عالمان امامی 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حائری، منتهی المقال،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نوری،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حسن صدر، نهایة الدرایة،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مرآة العقول ، که شرحی بر کتاب الکافی است، عرضه کتاب را بر امام غائب رد کرده، گرچه تلویحاً تأکید کرده که کتاب مورد تأیید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علی ابن طاووس، عالمی با گرایش شبه اخباری، به کتاب الکافی به دلیل آن که در عصر نائبان خاص امام غائب نوشته شده است، اعتباری خاص می‌بخشد و معتقد است مطالب کتاب در این دوره می‌توانسته به سادگی مورد تحقیق و درست‌سنجی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از سوی وکلای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اعتبار فوق‌العاده‌ای که علمای امامیه به کتاب الکافی داده‌اند، اما بی‌تردید این کتاب هیچگاه از دیدگاه آنان و به ویژه فقها و علمای اصولی، جایگاهی را که صحاح شش‌گانه اهل سنت و مهم‌تر از همه دو صحیح محمد بن اسماعیل بخاری و مسلم بن الحجاج نیشابوری در میان اهل سنت پیدا کردند و در این ارتباط کتاب بخاری را پس از کتاب قرآن، برترین و صحیح‌ترین کتاب دانستند،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باید دانست که در مورد میزان صحت احادیث الکافی میان علمای امامیه و به ویژه میان فقیهان و محدثان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اصولی و فقیهان گرچه اعتبار زیادی برای این کتاب قائل بوده و آن را منبع مهم و مطمئنی برای اخبار و احادیث </w:t>
      </w:r>
    </w:p>
    <w:p>
      <w:pPr>
        <w:pStyle w:val="BookText"/>
        <w:rPr/>
      </w:pPr>
      <w:r>
        <w:rPr>
          <w:rFonts w:ascii="IRNazanin" w:hAnsi="IRNazanin" w:eastAsia="IRNazanin"/>
          <w:color w:val="111111"/>
          <w:sz w:val="28"/>
          <w:sz w:val="28"/>
          <w:szCs w:val="28"/>
          <w:rtl w:val="true"/>
          <w:lang w:bidi="fa-IR"/>
        </w:rPr>
        <w:t>امامان می‌دانستند و بویژه در بخش احادیث فقهی تکیه اصلی خود را بر این کتاب می‌گذاشته‌اند، ولی در عین حال احادیث این کتاب را مورد نقادی فقهی، اصولی و رجالی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بر این امر تأکید داشته‌اند که احادیث کتاب‌های اربعه حدیثی و از جمله کتاب الکافی نیز می‌بایست مورد دقت‌های رجالی و ارزیابی کارشناسانه فقهی قرار بگیرند و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آنها سخن گفت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الفوائد الحائریة، چاپ شده ضمن رجال الخاقانی،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ارتباط آنان به ضعیف بودن و یا دست‌کم غیر صحیح بودن شماری از احادیث کتاب الکافی حکم کرده‌اند و بدین وسیله نظریۀ حجیت تمامی احادیث کتاب الکافی را که به ویژه از سوی اخباریان طرح می‌شده است، رد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دلیل هم پاره‌ای از عالمان امامی به وجود احادیث ضعیف و یا دست‌کم غیر صحیح، از نقطه‌نظر شیوه متأخران در زمینه تقسیم احادیث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الکافی اشاره کرده و انواع چهارگانه حدیث را از دیدگاه شیوه یاد شده، در این کتاب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اخباریان که با توجه به مبانی خاص خود در زمینه حجیت منابع چهارگانه فقه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متفاوت نسبت به حدیث در مقایسه با اصولیان شیعی داشته‌اند و احادیث را منبع اصلی حجیت فقهی می‌دانند، بر صحت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احادیث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اصلی حدیثی امامیه و یا دست کم کتب اربعه و از جمله کتاب الکافی تأکید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معتقدند که مؤلفان این کتاب‌ها با شیوه‌های خاص خود و متفاوت با شیوه متأخران در ارزیابی صحت و یا ضعف احادیث، تنها به نقل احادیث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مبادرت کرده‌اند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فائده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به کتاب کافی را چندان دانسته که از دیدگاه او نیازی به بررسی اسناد روایات آن وجود ندارد، بلکه وی معتقد است که می‌توان بنابر شیوۀ محدثان کهن در زمینه ملاک‌های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اطمینان لازم را نسبت به ثبوت و صحت روایات کافی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اخباریان شیعه اعتبار بسیار بیشتری برای کتاب الکافی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با توجه به این‌که از نقطه نظر رجالی، تعداد زیادی از اسناد کتاب الکافی و همچون سایر کتاب‌های حدیثی دچار مشکلاتی از نقطه نظر دانش رجال و درایة الحدیث است و شماری از راویان احادیث الکافی ضعیف و غیر قابل اعتماد توصیف شده و یا دست کم توثیق نشده‌اند، عموماً محدثان و به ویژه اخباریان به پاره‌ای از استحسانات استنباط شده بر اساس نقطه نظرهای رجالی محدثان و رجالیان کهن برای تصحیح و یا رفع ضعف احادیث این کتاب‌ها و از جمله کتاب الکافی استناد کرده و کوشیده‌اند نشان دهند با وجود تضعیف پاره‌ای از راویان احادیث این کتاب‌ها و یا وجود مشکلاتی مانند عدم اتصال سند و ارسال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احادیث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مشکلاتی از این دست، ولی مؤلفان کتاب‌های حدیثی</w:t>
      </w:r>
    </w:p>
    <w:p>
      <w:pPr>
        <w:pStyle w:val="BookText"/>
        <w:rPr/>
      </w:pPr>
      <w:r>
        <w:rPr>
          <w:rFonts w:ascii="IRNazanin" w:hAnsi="IRNazanin" w:eastAsia="IRNazanin"/>
          <w:color w:val="111111"/>
          <w:sz w:val="28"/>
          <w:sz w:val="28"/>
          <w:szCs w:val="28"/>
          <w:rtl w:val="true"/>
          <w:lang w:bidi="fa-IR"/>
        </w:rPr>
        <w:t xml:space="preserve">کهن و به ویژه مؤلفان اصول و جوامع حدیثی و از جمله کتب اربعه و از همه مهم‌تر کتاب الکافی ، احادیث خود را بر اساس اعتماد به پاره‌ای از قرائن که به شیوه قدماء معروف است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معالم الاصول،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شیوه قدما در تقسیم اخبار و احادیث مبتنی بر دسته‌ای ازقرائن و متفاوت با شیوه متأخرین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شیوه جدید به او نسبت داده شده، در منابع رجالی و کتاب‌های اخباریان که بویژه آنان سخت این شیوه را مورد انتقاد قرار داده‌اند،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احمد ابن طاووس و برخی دیگر علامه حلی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مقایسه این دو شیوه،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منتقی الجمان فی أحادیث الصحاح والحسان، چاپ سنگی‌ایران،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فیض کاشانی، 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حر عاملی، 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بحرانی، الحدائق الناظرة،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عاملی، هدایة الابرار،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اصول اربعمئة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مورد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و آن احادیث، حتی اگر با مشکلات رجالی توأم بوده ولی برگرفته از اصول معتبر و مورد عمل امامیه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طبعاً از این نقطه‌نظر، در مورد چاره‌جویی احادیث متعارض این کتاب‌ها به مواردی مانند ضرورت تقیه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جواز عمل به هر دو نوع حدیث متعارض و یا سکوت و عدم رد احادیث متعارض یا نوعی تأویل برای جمع میان اخبار و موارد مشابه دیگر روی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شیوه‌ها البته گرچه در میان اخباریان رواج عمومی داشته، ولی فقیهان و عالمان اصولی نسبت به آنها اتفاق نظر نداشته‌اند و تاکنون نیز در میان فقیهان شیعه در مورد این مباحث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این است که وجود اخبار متعارض از دیرباز نظر فقیهان و متکلمان شیعه را به خود جلب کرده بوده و از آنان آراء اصولی و انتقادی در این مورد در اختیار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طبعاً کتاب الکافی و محتویات حدیثی آن همواره از این نقطه نظر مورد نقادی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4548_163608"/>
      <w:bookmarkStart w:id="169" w:name="pg14548_163608"/>
      <w:bookmarkEnd w:id="169"/>
    </w:p>
    <w:p>
      <w:pPr>
        <w:pStyle w:val="BookText"/>
        <w:rPr/>
      </w:pPr>
      <w:bookmarkStart w:id="170" w:name="pg14548_163608"/>
      <w:bookmarkEnd w:id="170"/>
      <w:r>
        <w:rPr>
          <w:rFonts w:ascii="IRNazanin" w:hAnsi="IRNazanin" w:eastAsia="IRNazanin"/>
          <w:color w:val="111111"/>
          <w:sz w:val="28"/>
          <w:sz w:val="28"/>
          <w:szCs w:val="28"/>
          <w:rtl w:val="true"/>
          <w:lang w:bidi="fa-IR"/>
        </w:rPr>
        <w:t>شیوه و روش کلینی در الکافی</w:t>
      </w:r>
    </w:p>
    <w:p>
      <w:pPr>
        <w:pStyle w:val="Heading2"/>
        <w:numPr>
          <w:ilvl w:val="1"/>
          <w:numId w:val="1"/>
        </w:numPr>
        <w:rPr/>
      </w:pPr>
      <w:bookmarkStart w:id="171" w:name="__RefHeading___Toc542255_1878427129"/>
      <w:bookmarkStart w:id="172" w:name="_Toc63"/>
      <w:bookmarkEnd w:id="171"/>
      <w:r>
        <w:rPr>
          <w:rtl w:val="true"/>
        </w:rPr>
        <w:t>شیوه و روش کلینی در الکافی</w:t>
      </w:r>
      <w:bookmarkEnd w:id="172"/>
    </w:p>
    <w:p>
      <w:pPr>
        <w:pStyle w:val="Heading3"/>
        <w:numPr>
          <w:ilvl w:val="2"/>
          <w:numId w:val="1"/>
        </w:numPr>
        <w:rPr/>
      </w:pPr>
      <w:bookmarkStart w:id="173" w:name="__RefHeading___Toc542257_1878427129"/>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شیوه و روش کلینی در الکافی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Heading3"/>
        <w:numPr>
          <w:ilvl w:val="2"/>
          <w:numId w:val="1"/>
        </w:numPr>
        <w:rPr/>
      </w:pPr>
      <w:bookmarkStart w:id="175" w:name="__RefHeading___Toc542259_1878427129"/>
      <w:bookmarkStart w:id="176" w:name="_Toc65"/>
      <w:bookmarkEnd w:id="175"/>
      <w:r>
        <w:rPr>
          <w:rtl w:val="true"/>
        </w:rPr>
        <w:t>چکیده</w:t>
      </w:r>
      <w:bookmarkEnd w:id="176"/>
    </w:p>
    <w:p>
      <w:pPr>
        <w:pStyle w:val="BookText"/>
        <w:rPr/>
      </w:pPr>
      <w:r>
        <w:rPr>
          <w:rFonts w:ascii="IRNazanin" w:hAnsi="IRNazanin" w:eastAsia="IRNazanin"/>
          <w:color w:val="111111"/>
          <w:sz w:val="28"/>
          <w:sz w:val="28"/>
          <w:szCs w:val="28"/>
          <w:rtl w:val="true"/>
          <w:lang w:bidi="fa-IR"/>
        </w:rPr>
        <w:t>روش کلینی در نقل اخبار و اسناد آنها موضوع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شیوه‌های مختلف کلینی و امتیازات آنها سخن گفته و به مقایسۀ آن با دیگر منابع روایی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محدثان کهن جز در موارد محدودی که می‌شناسیم از ذکر شیوه‌نامۀ تألیف کتاب‌های حدیثی خود در مقدمه و یا مؤخرۀ کتاب‌های خود اجتناب کرده‌اند؛ این امر می‌تواند به دلیل این باشد که شیوه‌های آنان برای محدثان ادوار متقدم امری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نوع برخورد ابن بابویه صدوق و یا شیخ طوسی با روایات کلینی، همین حدس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کلینی در کتاب الکافی همواره یکسان نیست و به نظر می‌رسد که کلینی در تألیف کتاب خود به تدریج برخی شیوه‌ها را مناسب‌تر دانسته و آنها را در کتابش به‌کار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کلینی در الکافی نقل کامل سند در مورد هر حدیث است و گاهی نیز برای یک حدیث دو سند مختلف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محدودی کلینی متن احادیث را بدون سند و یا بدون سند کامل نقل می‌کند و به اصطلاح حدیث را به صورت مرسل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افتادگی‌ها و سقط اسناد در کتاب الکافی</w:t>
      </w:r>
    </w:p>
    <w:p>
      <w:pPr>
        <w:pStyle w:val="BookText"/>
        <w:rPr/>
      </w:pPr>
      <w:r>
        <w:rPr>
          <w:rFonts w:ascii="IRNazanin" w:hAnsi="IRNazanin" w:eastAsia="IRNazanin"/>
          <w:color w:val="111111"/>
          <w:sz w:val="28"/>
          <w:sz w:val="28"/>
          <w:szCs w:val="28"/>
          <w:rtl w:val="true"/>
          <w:lang w:bidi="fa-IR"/>
        </w:rPr>
        <w:t>می‌تواند اثر راویان این متن و یا به احتمال بیشتر اثر ناسخان نسخه‌های الکافی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گرچه در کتاب خود به ذکر همه طرق روایی یک حدیث نمی‌پردازد و در میان طرق مختلفی که به یک حدیث دارد و بنا بر سنت محدثان، در بسیاری از موارد تنها یک طریق را، به دلایل مختلف، اختیار می‌کند، اما با این وصف در بسیاری از موارد هم با ارائه اسناد ترکیبی و یا نقل سند کامل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نشان دهد که حدیث طرق روایی دیگری هم داشته و در سنت‌های دیگر چگونه روایت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بخش‌های اسناد ترکیبی وی کار خود او و برخی منقول از منابع وی است که آنان هم فراخور خود احادیث را به صورت ترکیبی روایت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مهم‌ترین شیوه‌های روایت کلینی در الکافی بهره‌گیری از اختصار در آغاز سند احادیث و اتکا بر اسناد احادیث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عموماً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امر به این دلیل است که در بسیاری موارد روشن است که کلینی چند حدیث در یک موضوع را به صورت تقریباً مرتبی از یک منبع نقل می‌کند و بنابراین پس از ذکر سند حدیث اول، در احادیث بعدی نیازی به تکرار آغاز تکراری سند که اشاره به منبع او می‌کند،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و یا ترکیب در سند حدیث می‌تواند در دومین زنجیره از وسائط حدیثی و یا حتی در زنجیره‌های بعدی سند دیده شود که در مواردی از آنها این احتمال هست که این کار ابتکار خود کلینی باشد که با اختصار در ذکر سند و یا با ارائه اسناد ترکیبی کوشیده است که از بیشترین منابع و طرق و در عین حال با رعایت اختصار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مهم دیگری که کلینی در کتاب الکافی در ذکر اسناد احادیث دارد و بعداً هم توسط برخی دیگر از محدثان امامی به صورت‌های دیگری مورد تبعیت قرار گرفته است، روایت از تنی چند از محدثان و نویسندگان کتب حدیثی مهم و نامدار به وسائط متعدد است که به دلیل تکرار زیاد احادیث روایت شده از آنان، کلینی ترجیح داده است که برای شماری از وسائط هریک از این محدثان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بکار برده و بدین طریق از ذکر مکرر وسائط خود در نقل از محدثان طبقه بالاتر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می‌شود که وی برای نقل احادیث آن دسته از محدثان، طرق متعدد و وسائط مختلفی داشته است و تنها به یک کتاب و یک طریق روایی برای دسترسی به احادیث محدثان طبقه بالاتر خود بسنده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کتاب الکافی در مواردی مشاهده می‌شود که کلینی حدیثی را، گاهی تنها متن و گاهی عین متن و سند را در ابواب دیگر کتاب‌های الکافی تکرار می‌کند که البته این موارد به ضرورت استفاده مضاعفی است که می‌توان از یک حدیث و از لحاظ محتوایی در ابواب مختلف فقهی و یا اعتقادی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هم کلینی یک حدیث را به صورت پاره‌های مجزا در ابواب مختلف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به دلیل موضوعات متفاوتی است که برخی از احادیث بدانها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مانند همۀ محدثان دیگر از اشکال مختلف نقل حدیث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منابع روایی او نیز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کتاب الکافی همچنین نقل شماری از احادیث از نوع ادبی قرب الاسناد است که تنها واسطۀ میان کلینی و امام سه تن هستند و این امر با توجه به عصر کلینی البته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کتاب الکافی گاهی در ذیل احادیث به تفسیر حدیث و یا توضیحی دربارۀ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محدود تنها شامل احادیث فقهی نیست، بلکه شامل مباحث اعتقادی، تاریخی و رجالی، لغوی و استشهاد به شعر نیز می‌شود؛ مانند بیان رفع تعارض میان دو حدیث و یا یک بحث فقهی که گاهی متضمن آراء فقهی و یا کلامی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می‌تواند ما را برای شناخت بهتر شخصیت علمی و عقاید و آراء کلینی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کلینی گاهی به نقل آراء و فتاوی فقهی محدثان عصر حضور امامان مانند زرارة بن اعین، یونس بن عبدالرحمان، ابن ابی عمیر و فضل بن شاذان می‌پردازد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گاه در کتاب الکافی به روایت دیگر یک حدیث که مشتمل بر برخی اختلافات در متن حدیث بوده، اشاره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کتاب الکافی صرفاً یک کتاب جامع احادیث و بدون در نظر گرفتن ملاک‌های نقل حدیث نیست، بلکه کلینی در این کتاب مشخصاً به گزینش و ترکیب اسناد و متون حدیثی دست زده و کوشیده که با تبویب منظم احادیث و بر اساس مبانی فقهی و عقیدتی خود، مواد لازم برای فقه و عقاید شیعیان امامی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انبوهی کتاب‌های حدیثی که در اختیار وی در طول سال‌های تدوین و گردآوری کتاب در ایران و عراق بوده، کلینی تنها بر شماری از کتاب‌ها، اسناد و طرق و بالاخره متون حدیثی تکیه کرده و خواسته با استفاده از شیوه ترکیب اسناد و گاهی ارائه متون مشابه و گردآوری احادیث با مدلول‌های متعارض و مهم‌تر از همه تبویب احادیث، زمینه لازم را برای شناخت حکم شرعی ارائه داده باشد</w:t>
      </w:r>
      <w:r>
        <w:rPr>
          <w:rFonts w:eastAsia="IRNazanin" w:cs="IRNazanin"/>
          <w:color w:val="111111"/>
          <w:sz w:val="28"/>
          <w:szCs w:val="28"/>
          <w:rtl w:val="true"/>
          <w:lang w:bidi="fa-IR"/>
        </w:rPr>
        <w:t xml:space="preserve">. </w:t>
      </w:r>
      <w:bookmarkStart w:id="177" w:name="pg14548_163612"/>
    </w:p>
    <w:p>
      <w:pPr>
        <w:pStyle w:val="BookText"/>
        <w:rPr/>
      </w:pPr>
      <w:bookmarkEnd w:id="177"/>
      <w:r>
        <w:rPr>
          <w:rFonts w:ascii="IRNazanin" w:hAnsi="IRNazanin" w:eastAsia="IRNazanin"/>
          <w:color w:val="111111"/>
          <w:sz w:val="28"/>
          <w:sz w:val="28"/>
          <w:szCs w:val="28"/>
          <w:rtl w:val="true"/>
          <w:lang w:bidi="fa-IR"/>
        </w:rPr>
        <w:t>نقد و تحقیقی در زمینه شروح کافی</w:t>
      </w:r>
    </w:p>
    <w:p>
      <w:pPr>
        <w:pStyle w:val="Heading2"/>
        <w:numPr>
          <w:ilvl w:val="1"/>
          <w:numId w:val="1"/>
        </w:numPr>
        <w:rPr/>
      </w:pPr>
      <w:bookmarkStart w:id="178" w:name="__RefHeading___Toc542261_1878427129"/>
      <w:bookmarkStart w:id="179" w:name="_Toc66"/>
      <w:bookmarkEnd w:id="178"/>
      <w:r>
        <w:rPr>
          <w:rtl w:val="true"/>
        </w:rPr>
        <w:t>نقد و تحقیقی در زمینه شروح کافی</w:t>
      </w:r>
      <w:bookmarkEnd w:id="179"/>
    </w:p>
    <w:p>
      <w:pPr>
        <w:pStyle w:val="Heading3"/>
        <w:numPr>
          <w:ilvl w:val="2"/>
          <w:numId w:val="1"/>
        </w:numPr>
        <w:rPr/>
      </w:pPr>
      <w:bookmarkStart w:id="180" w:name="__RefHeading___Toc542263_1878427129"/>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نقد و تحقیقی در زمینه شروح کافی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علی عابدی شاهرودی</w:t>
      </w:r>
    </w:p>
    <w:p>
      <w:pPr>
        <w:pStyle w:val="Heading3"/>
        <w:numPr>
          <w:ilvl w:val="2"/>
          <w:numId w:val="1"/>
        </w:numPr>
        <w:rPr/>
      </w:pPr>
      <w:bookmarkStart w:id="182" w:name="__RefHeading___Toc542265_1878427129"/>
      <w:bookmarkStart w:id="183" w:name="_Toc68"/>
      <w:bookmarkEnd w:id="182"/>
      <w:r>
        <w:rPr>
          <w:rtl w:val="true"/>
        </w:rPr>
        <w:t>چکیده</w:t>
      </w:r>
      <w:bookmarkEnd w:id="183"/>
    </w:p>
    <w:p>
      <w:pPr>
        <w:pStyle w:val="BookText"/>
        <w:rPr/>
      </w:pPr>
      <w:r>
        <w:rPr>
          <w:rFonts w:ascii="IRNazanin" w:hAnsi="IRNazanin" w:eastAsia="IRNazanin"/>
          <w:color w:val="111111"/>
          <w:sz w:val="28"/>
          <w:sz w:val="28"/>
          <w:szCs w:val="28"/>
          <w:rtl w:val="true"/>
          <w:lang w:bidi="fa-IR"/>
        </w:rPr>
        <w:t>این مقاله در پنج بخش فراهم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دربارۀ الکافی و مؤلف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شماری از شروح نگاشته شده بر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تحقیقی در ماهیت شرح و تفسیر به مفهوم محض علمی که مشتمل بر بخشی از بحث ماهیت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نقد با تحقیق ماهیت شرح و تفسیر، طرق و ادوات و زمینه آن را توضیح داده و عنصری اساسی از حقیقت اجتهاد را فراهم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نقدی دربارۀ شرح صدرالمتألهین بر اصول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 شرح نویسنده مقاله بر کتاب الکافی موسوم به الحادی فی شرح اسانید و احادیث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 و متتبعان دانش‌پرور،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زمینۀ شروح کتاب کافی و هم دربارۀ شرحی که بر کافی در دست تدوین دارم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یاد شده به نظر در خور پذیرش بلکه ضروری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اتکال بر خدا بر آن شدم تا گفتاری در این‌باره عرضه 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به مقتضای طبع خویش به ناگزیر از ماهیت تفسیر آیه و شرح حدیث سخن می‌گوید و پیرامون اسلوب فنی شرح و شروط و حدود و عناصر و صورت آن بحث و نظر دارد، تا هم زمینه‌ای از آشنایی با شروح کافی فراهم آید، هم خود شرح </w:t>
      </w:r>
      <w:bookmarkStart w:id="184" w:name="pg14548_163613"/>
    </w:p>
    <w:p>
      <w:pPr>
        <w:pStyle w:val="BookText"/>
        <w:rPr/>
      </w:pPr>
      <w:bookmarkEnd w:id="184"/>
      <w:r>
        <w:rPr>
          <w:rFonts w:ascii="IRNazanin" w:hAnsi="IRNazanin" w:eastAsia="IRNazanin"/>
          <w:color w:val="111111"/>
          <w:sz w:val="28"/>
          <w:sz w:val="28"/>
          <w:szCs w:val="28"/>
          <w:rtl w:val="true"/>
          <w:lang w:bidi="fa-IR"/>
        </w:rPr>
        <w:t>حدیث به عنوان یک کار بحثی و علمی شناسایی و نقد و تحقیق گردد و هم راه برای نقد شروح و توضیح تراز کارآیی و میدان عمل آنها هموارتر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این گفتار در چند بخش به شرح ذیل به خواست خدا به انجام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پیرامون کافی و مؤلف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شماری از شروح نگاشته بر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تحقیقی در ماهیت شرح و تفسیر به مفهوم محض علمی که مشتمل بر بخشی از بحث ماهیت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با تحقیق ماهیت شرح و تفسیر، طرق و ادوات و زمینۀ آن را توضیح داده و عنصری اساسی از حقیقت اجتهاد را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و نقدی دربارۀ شرح صدر المتألهین بر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در شرح نگارنده بر کافی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فی شرح اسانید و احادیث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pStyle w:val="Heading3"/>
        <w:numPr>
          <w:ilvl w:val="2"/>
          <w:numId w:val="1"/>
        </w:numPr>
        <w:rPr/>
      </w:pPr>
      <w:bookmarkStart w:id="185" w:name="__RefHeading___Toc542267_1878427129"/>
      <w:bookmarkStart w:id="186" w:name="_Toc69"/>
      <w:bookmarkEnd w:id="185"/>
      <w:r>
        <w:rPr>
          <w:rtl w:val="true"/>
        </w:rPr>
        <w:t>سخنی پیرامون کافی و مؤلف آن</w:t>
      </w:r>
      <w:bookmarkEnd w:id="186"/>
    </w:p>
    <w:p>
      <w:pPr>
        <w:pStyle w:val="BookText"/>
        <w:rPr/>
      </w:pPr>
      <w:r>
        <w:rPr>
          <w:rFonts w:ascii="IRNazanin" w:hAnsi="IRNazanin" w:eastAsia="IRNazanin"/>
          <w:color w:val="111111"/>
          <w:sz w:val="28"/>
          <w:sz w:val="28"/>
          <w:szCs w:val="28"/>
          <w:rtl w:val="true"/>
          <w:lang w:bidi="fa-IR"/>
        </w:rPr>
        <w:t>کتاب کافی از جوامع حدیثی طراز نخست و یکی از چهار کتاب اساسی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جنبۀ زمان بر سه کتاب دیگر تقدم دارد و از این‌رو بر اساس مسلک قرائن و نظریه تجمیع در سلسله اسانید مشترک به نوعی دارای تقدم اعتبار و مدرکیت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چهارگانه اصلی بدین شرحند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 تألیف 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 تألیف شیخ 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 تألیف شیخ طوسی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را هم می‌توان در کنار چهار کتاب اصلی قرار داد و شمار آنها را به پنج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به دلیل در دست نداشتن آن از چندی و چونی دقیق روایاتش آگاه نیستیم، کتاب یاد شده عمده‌ترین تألیف صدوق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گویا چند سده‌ای محیط علمی و دینی شیعه از آن محروم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تلاش‌های ثمربخشی به خواست خدا برای یافتنش انجام گیرد، باشد که چراغ </w:t>
      </w:r>
    </w:p>
    <w:p>
      <w:pPr>
        <w:pStyle w:val="BookText"/>
        <w:rPr/>
      </w:pPr>
      <w:r>
        <w:rPr>
          <w:rFonts w:ascii="IRNazanin" w:hAnsi="IRNazanin" w:eastAsia="IRNazanin"/>
          <w:color w:val="111111"/>
          <w:sz w:val="28"/>
          <w:sz w:val="28"/>
          <w:szCs w:val="28"/>
          <w:rtl w:val="true"/>
          <w:lang w:bidi="fa-IR"/>
        </w:rPr>
        <w:t>دیگری فرا راه اندیشه حقیقت‌جویی برای کشف علوم حقیقی و رهیابی به درگاه قرب ربوبی افروخته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کتاب کافی ، نخستین جامع روایی امامیه پس از پایان عصر حضور معصوم علیه السلام در زمان غیبت صغرا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ابو جعفر محمد بن یعقوب کلینی از ثقات قدما و مروجین طریقه جعفری و مشایخ حدیث و اجازه و فقه در طائفه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سفرای محمودین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چهارگانه امام دوازدهم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کتاب سالیانی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و به گفته صاحب اعیان الشیعه در طبع جدید رحلی اگر اشتباه در نسخه یا طبع نباشد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سال‌ها با سختی و تلخی و کشیدن رنج فراوان در پیش دیدگان سفرای مخصوص امام عصر علیه السلام و در تماس با دیگر علما و مشایخ بر تألیف کتاب کافی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توانست بخش ارزنده‌ای از علوم پیغمبر صلی الله علیه و آله و ائمه معصومین علیهم السلام را در خود با امانت و دقت و درایت ثبت کرده و برای آیندگان نگهدارد، تا بتوانند با استناد به مدارک معتبر برای دستیابی به اصول و فروع شرع راه‌های مطمئن و نزدیکی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احادیث کافی در اصول و فروع و روضه، به </w:t>
      </w:r>
      <w:r>
        <w:rPr>
          <w:rFonts w:eastAsia="IRNazanin" w:cs="IRNazanin"/>
          <w:color w:val="111111"/>
          <w:sz w:val="28"/>
          <w:szCs w:val="28"/>
          <w:lang w:bidi="fa-IR"/>
        </w:rPr>
        <w:t>16099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برآورد شده که با احتساب اندکی تقریب،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علاوه بر معاصر بودنش با سفرای چهارگانه، به عصر حضور معصوم علیهم السلام بسی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کلینی، آنها که از طبقه هشتم هستند، روات بلاواسطه و اصحاب ائمه علیهم السلام و یا عصر آنها را درک کرده بودند، بلکه برای برخی از آنها از جنبۀ تاریخی امکان درک معصوم علیه السلام یا درک زمان وی قابل قبول است و حداقل بسی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 دیگر به خواست خدا باید در این باره و دیگر امور مربوط به آن بحث و بررسی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مشایخ کلینی که از اصحاب ائمه علیهم السلام بدون واسطه اخذ حدیث کرده‌اند، </w:t>
      </w:r>
    </w:p>
    <w:p>
      <w:pPr>
        <w:pStyle w:val="BookText"/>
        <w:rPr/>
      </w:pPr>
      <w:r>
        <w:rPr>
          <w:rFonts w:ascii="IRNazanin" w:hAnsi="IRNazanin" w:eastAsia="IRNazanin"/>
          <w:color w:val="111111"/>
          <w:sz w:val="28"/>
          <w:sz w:val="28"/>
          <w:szCs w:val="28"/>
          <w:rtl w:val="true"/>
          <w:lang w:bidi="fa-IR"/>
        </w:rPr>
        <w:t>علی بن ابراهیم بن هاشم است که در صدر بسیاری از اسانید کافی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طبقۀ هشتم روات و از جمله مشایخ حدیث و تفسیر بوده و کتاب تفسیری وی از اصول تفاسیر روایی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ابراهیم بن هاشم است که ائمه علیهم السلام را درک کرده و از محدثین و ترویج‌دهندگان طراز اول احادیث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کلینی، از طبقۀ نهم روات و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روایت و فقه بر وثاقت و ثبات و معرفت وی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دربارۀ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موثق‌ترین و ثابت‌ترین مردم در حدیث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در رجالش همین را گفته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شیخ طوسی در فهرست دربارۀ کلینی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عارف</w:t>
      </w:r>
      <w:r>
        <w:rPr>
          <w:rFonts w:eastAsia="IRNazanin" w:cs="IRNazanin"/>
          <w:color w:val="111111"/>
          <w:sz w:val="28"/>
          <w:szCs w:val="28"/>
          <w:rtl w:val="true"/>
          <w:lang w:bidi="fa-IR"/>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اتفاق و تسالم مشایخ و روات و فقها و علمای امامیه بر وثاقت و درایت و بصیرت وی بسی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وی در روزگاری می‌زیست که امکان دسترسی به سرچشمه‌های بکر دانش‌های دینی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اصول و مصنفات اصحاب ائمه علیهم السلام در دسترس بود و وی می‌توانست از بسیاری از آنها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کتاب‌ها بر بیش از شش هزار بالغ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مجموعه اصول این کتاب‌ها به چهارصد اصل برآورد شده که به نام اصول اربعمأة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که این خود سخنی جدا آمیخته با نقد را خواستار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و مصنفات دیگر محدثین و اصحاب ائمه علیهم السلام تا زمان حضرت عسکری علیه السلام بسی بیش از این بوده و تا شش هزار و ششصد کتاب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کلینی و دیگر مشایخ آن زمان به اصول و مصنفات یاد شده یا متواتر بوده یا مستفیض و یا همراه با قرائن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که نه متواتر باشد، نه مستفیض و نه همراه با قرائن عینی اندک بوده</w:t>
      </w:r>
      <w:r>
        <w:rPr>
          <w:rFonts w:eastAsia="IRNazanin" w:cs="IRNazanin"/>
          <w:color w:val="111111"/>
          <w:sz w:val="28"/>
          <w:szCs w:val="28"/>
          <w:rtl w:val="true"/>
          <w:lang w:bidi="fa-IR"/>
        </w:rPr>
        <w:t xml:space="preserve">. </w:t>
      </w:r>
      <w:bookmarkStart w:id="187" w:name="pg14548_163616"/>
    </w:p>
    <w:p>
      <w:pPr>
        <w:pStyle w:val="BookText"/>
        <w:rPr/>
      </w:pPr>
      <w:bookmarkEnd w:id="187"/>
      <w:r>
        <w:rPr>
          <w:rFonts w:ascii="IRNazanin" w:hAnsi="IRNazanin" w:eastAsia="IRNazanin"/>
          <w:color w:val="111111"/>
          <w:sz w:val="28"/>
          <w:sz w:val="28"/>
          <w:szCs w:val="28"/>
          <w:rtl w:val="true"/>
          <w:lang w:bidi="fa-IR"/>
        </w:rPr>
        <w:t>سه کتاب دیگر نیز وصفی بدین‌گونه دارند، گرچه جامع کافی به دلیل فاصلۀ کمتر و نزدیکی به عصر نص و قرب زمان مؤلف آن به اصحاب بلاواسطۀ ائمه علیهم السلام و دسترسی عینی‌تر وی به مدارک و متون اصلی بر آنها مزیت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وی معاصر سفرای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گونه‌ای که برایش از طریق آنان آگاهی بر نصوص ناب شرعی امکان داشته، به ویژه آن که در شهری اقامت داشته که آنان نیز در آن شهر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ثالثاً، در روزگار او مشایخ و محدثینی که بی‌واسطه از اصحاب ائمه علیهم السلام احادیث را دریافت کرده بودند، هنوز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کلینی نزد آنان علوم دینی را فراگرفته و خود بی‌واسطه یا حداکثر با یک واسطه از آنان اخذ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مطلبی می‌ماند که تحقیق آن به فرصتی دیگر موکول می‌شود، این مطلب در مورد این پرسش است که آیا ابو جعفر کلینی اصحاب ائمه علیهم السلام یا زمان آنها را درک کرده است، یا نه؟</w:t>
      </w:r>
    </w:p>
    <w:p>
      <w:pPr>
        <w:pStyle w:val="Heading3"/>
        <w:numPr>
          <w:ilvl w:val="2"/>
          <w:numId w:val="1"/>
        </w:numPr>
        <w:rPr/>
      </w:pPr>
      <w:bookmarkStart w:id="188" w:name="__RefHeading___Toc542269_1878427129"/>
      <w:bookmarkStart w:id="189" w:name="_Toc70"/>
      <w:bookmarkEnd w:id="188"/>
      <w:r>
        <w:rPr>
          <w:rtl w:val="true"/>
        </w:rPr>
        <w:t>سخنی در ارزش اسانید و احادیث کافی</w:t>
      </w:r>
      <w:bookmarkEnd w:id="189"/>
    </w:p>
    <w:p>
      <w:pPr>
        <w:pStyle w:val="BookText"/>
        <w:rPr/>
      </w:pPr>
      <w:r>
        <w:rPr>
          <w:rFonts w:ascii="IRNazanin" w:hAnsi="IRNazanin" w:eastAsia="IRNazanin"/>
          <w:color w:val="111111"/>
          <w:sz w:val="28"/>
          <w:sz w:val="28"/>
          <w:szCs w:val="28"/>
          <w:rtl w:val="true"/>
          <w:lang w:bidi="fa-IR"/>
        </w:rPr>
        <w:t>سخن مشروح در این‌باره منوط به ارائه شرحی از نظام شناخت حدیث است که خود مقالی جداگانه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این گفتار که زمینه دیگری را آن هم نه به تفصیل پی می‌گیرد، به سخنی کوتاه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و تصحیح اسناد، سه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قدما، موسوم به نظریه 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متأخران که بر تقسیم حدیث به چهار یا پنج قسم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تجمیع که به نظر حقیر رسیده و به دیدگاه قدما نزدیک‌تر است تا دیدگاه متأخران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افزون بر این توثیقات و تضعیفات رجالی را که پایۀ دیدگاه متأخران است به عنوان عناصری از مجموعۀ تجمیع به نحو اساسی ملحوظ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متون نیز در این نظریه از جمله عناصر تجمیعند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مسلک در عین مشارکتی که با مسلک قرائن دارد، به چند جهت از آن متمایز می‌باشد، از زمرۀ این جهات تمایز تفسیری است که مسلک تجمیع از ماهیت قرائن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تفسیر مذکور قرائنی که برای شناسایی حدیث شایسته منظور شدند تنها قرائن عینی و عمومی می‌باشند که به مقتضای عینیت و عمومیت خود از ارزش واقعی برخوردارند و می‌توانند ما را در کشف واقعیت اسناد کمک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قرائن بدون تفکیک قرائن ذهنی از عینی، مسلکی ذهنی و شخصی است، پس نشاید که به عنوان یک طریق علمی قلمداد شود، چون طریق علمی باید دارای ضابطه‌ها و تصویرها و خصلت‌های عمومی و واقعی باشد، تا بتواند محک زده شود و از راه کلیاتش شناسایی شده و اثبات یا ابطال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روشی فاقد محک عینی و همگانی باشد، نه نقدپذیر است و نه اثبات‌پذیر و به همین دلیل،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چنین روشی را به کار می‌برد همیشه در تار و تنش آن درمانده و راه به جایی نبرد، گو این‌که هیچ‌گاه به گمان خود از میدان به در نمی‌رود و پیوسته می‌تواند اشکال‌ها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تصحیح احادیث، شاید به این دلیل و نیز به دلیل دیگر، مسلک قرائن از سوی محققان کنار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توجه به طرف توثیقات و تضعیفات رجالی مبذول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را می‌توان از آن‌رو که توثیق و تضعیف رجال حدیث را ملاک می‌گیرد، مسلک توثیق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توثیق راهی است واقعی و عمومی که هر کسی تمکن دارد آن را بیازماید و داده‌هایش را به محک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در حوزۀ بحث و تحقیق استقرار یافت و محور تصحیح قرا 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وصف، این طریق نقص‌ها و اشکال‌هایی دارد که در جایش به خواست خدا تبیین خواهد گردید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ضابطه نداشتن مسلک قرائن از آغاز پیدایش معرفة الحدیث سبب رد و قبول‌های شخصی فراوانی شده بسیاری از احادیث صحاح بر پایۀ ذهنیت‌های این روش از رده بیرون شدند و نیز بسیاری از احادیث ضعاف، پذیرفته و به مثابۀ صحاح تلقی گردید، </w:t>
      </w:r>
    </w:p>
    <w:p>
      <w:pPr>
        <w:pStyle w:val="BookText"/>
        <w:rPr/>
      </w:pPr>
      <w:r>
        <w:rPr>
          <w:rFonts w:ascii="IRNazanin" w:hAnsi="IRNazanin" w:eastAsia="IRNazanin"/>
          <w:color w:val="111111"/>
          <w:sz w:val="28"/>
          <w:sz w:val="28"/>
          <w:szCs w:val="28"/>
          <w:rtl w:val="true"/>
          <w:lang w:bidi="fa-IR"/>
        </w:rPr>
        <w:t>بی‌آن که در کنارگذاری برخی و پذیرش برخی دیگر مدرکی مشخص و ضابطه‌ای غیر ذهنی ارائه شود، هر چند ارائه ندادن ضابطه منافاتی با بودن ضابطه در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آنچه در کوران این رد و قبول‌ها به عنوان مبنای کار در پرتو دیدگاه قرائن ارائه می‌گردد از تن دادن به نقد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روایات نه اندکی در دست هست که بر پایۀ مسلک توثیق از جمله صحاح بشمارند، اما به دلیل ذهنیتی که عده‌ای از مشایخ یا حدیث‌شناسان در تفسیر غلو یا زندقه یا دیگر عنوان‌ها داشته یا دارند، بر آنها مهر ابطال خورده و بی‌چون و چرا به بایگانی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ابطال که ناشی از تفسیر ذهنی از عناوین ابطالگر است، هیچ ارزش فنی ندارد، زیرا فاقد ضابطه یک کار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هنگامی ابطال یک نقل به عنوان غلو دارای ارزش است که نخست تفسیری مشخص و عینی از غلو ارائه شده باشد و آنگاه به اثبات رسانده شود که غلو با تفسیر یاد شده در حوزۀ غلو باطل قرار دارد و سپس انطباق غلو باطل با تفسیر آن بر نقل مورد نظر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حتی یک مرحله از مراحل سه گانه مذکور ناتمام بماند کار ابطال از اعتبار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روند ابطال بدون ضابطه نیز ممکن است و بسیار رخ داده، بدین معنا که احادیث ضعیفی بر مسلک توثیق به دلیل برداشت‌های شخصی در شمار احادیث صحیح قلمداد شده‌اند، بدون توضیحی کافی و عمومی در به حساب آوردن آنها در جملۀ صحاح با آن که از جنبۀ ضعف اسناد آنها می‌بایست در زمرۀ ضعاف قرار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جریان تصحیح و تضعیف، از آغاز وجود داشته که لازم است مورد سنجش و ارزیابی و شناسایی قرار گرفته تا معیارهای هر یک معلوم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استثنائات قدمایی مانند استثنائات محمد بن حسن بن احمد بن الولید غالباً استثنا از صحت است که مفید تضعیف می‌باشد، اعراض‌ها نیز در حکم تضعیف‌اند، گو این‌که از نظر محتوا از آن متمایزند، قبول و پذیرش‌ها نیز در حکم تصحیح می‌باشند، گرچه در محتوا غیر آنند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به دلیل اشکال‌هایی که بر هر دو مسلک قرائن و توثیق وارد است، نگارنده از هر دو روش صرف‌نظر کرده و با نقدها و اصلاح‌هایی که در آن دو به انجام رسانده و بر پایه یک نظریه عمومی در باب ادراکات غیر اولی و غیر متافیزیکی و غیر صوری مسلک سومی را برای تصحیح احادیث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مسلک، بخشی از طریقه قرائن را در خود دارد و مسلک توثیق را نیز به عنوان عنصری از عناصری خویش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سو اطلاق یا موضوعیت مسلک توثیق را نفی کرده و آن را تنها به سان عنصری از تجمیع منظور داشته است و از سوی دیگر قرائن ذهنی و شخصی را از قرائن عینی جدا ساخته و صرفاً بدانها بها داده و برای شناختشان ضابطه‌ها و تعریف‌های مشخص و همگانی و تفسیرپذیری را به سامان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تحقیق‌هایی که بر پایه تجمیع در زمینه‌های گوناگون و از آن جمله در زمینه اسناد احادیث به انجام می‌رسند، تحقیقاتی نقد پذیرند که می‌توان جای اشکال و بحث را در آنها مشخص کرد و انگشت روی یک نقطه به عنوان نقطه ضعف یا قوت گذارد، زیرا این بررسی‌ها و تحقیق‌ها بر اساس قواعد و تعاریفی سامان می‌گیرند که هم می‌توان تحقیق‌های متکی بدان‌ها را به دقت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روش تجمیع، اعراض‌ها و ردها و هم‌پذیرش‌ها و تصحیح‌های قدما و متأخران چهره‌ای آشکار می‌گیرند و به ارزیابی و نقد تن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کافی بر طبق مسلک توثیق به چهار یا پنج قسم به این گزارش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طریقه قرائن تنها دو قسم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نزد قدما، اکثر آنها از جمله صحاح به حساب آمده‌اند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مسلک تجمیع نیز بیش از دو قسم ندارند، یا صحیحند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می‌توان گفت اکثر آنها در مجموعه صحاح قرار دارند و تنها اندکی فاقد علایم خارجی صحت می‌باشند و در میان این اندک آن دسته‌ای که دارای ضد قرائن‌اند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پاد مجموعه‌ها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اندک و ناچیزند</w:t>
      </w:r>
      <w:r>
        <w:rPr>
          <w:rFonts w:eastAsia="IRNazanin" w:cs="IRNazanin"/>
          <w:color w:val="111111"/>
          <w:sz w:val="28"/>
          <w:szCs w:val="28"/>
          <w:rtl w:val="true"/>
          <w:lang w:bidi="fa-IR"/>
        </w:rPr>
        <w:t xml:space="preserve">. </w:t>
      </w:r>
      <w:bookmarkStart w:id="190" w:name="pg14548_163620"/>
    </w:p>
    <w:p>
      <w:pPr>
        <w:pStyle w:val="BookText"/>
        <w:rPr/>
      </w:pPr>
      <w:bookmarkEnd w:id="190"/>
      <w:r>
        <w:rPr>
          <w:rFonts w:ascii="IRNazanin" w:hAnsi="IRNazanin" w:eastAsia="IRNazanin"/>
          <w:color w:val="111111"/>
          <w:sz w:val="28"/>
          <w:sz w:val="28"/>
          <w:szCs w:val="28"/>
          <w:rtl w:val="true"/>
          <w:lang w:bidi="fa-IR"/>
        </w:rPr>
        <w:t>صحیح و ضعیف در دو طریقه توثیق و تجمیع، هر کدام دارای دو مفهوم متمایز با دو ملاک متمایز است، گو این‌که در منظره کلی‌تر دو عنوان صحیح و ضعیف بسان جامع مشترک این معانی مختلف عمل می‌کنند، و از این نظر صحیح و ضعیف، در عین اختلاف معانی مشترک معنوی‌اند، گرچه از جهت اصطلاحی و فنی محض مشترک لفظی می‌باشند</w:t>
      </w:r>
      <w:r>
        <w:rPr>
          <w:rFonts w:eastAsia="IRNazanin" w:cs="IRNazanin"/>
          <w:color w:val="111111"/>
          <w:sz w:val="28"/>
          <w:szCs w:val="28"/>
          <w:rtl w:val="true"/>
          <w:lang w:bidi="fa-IR"/>
        </w:rPr>
        <w:t>.</w:t>
      </w:r>
    </w:p>
    <w:p>
      <w:pPr>
        <w:pStyle w:val="Heading3"/>
        <w:numPr>
          <w:ilvl w:val="2"/>
          <w:numId w:val="1"/>
        </w:numPr>
        <w:rPr/>
      </w:pPr>
      <w:bookmarkStart w:id="191" w:name="__RefHeading___Toc542271_1878427129"/>
      <w:bookmarkStart w:id="192" w:name="_Toc71"/>
      <w:bookmarkEnd w:id="191"/>
      <w:r>
        <w:rPr>
          <w:rtl w:val="true"/>
        </w:rPr>
        <w:t>گفتاری پیرامون شروح کافی</w:t>
      </w:r>
      <w:bookmarkEnd w:id="192"/>
    </w:p>
    <w:p>
      <w:pPr>
        <w:pStyle w:val="BookText"/>
        <w:rPr/>
      </w:pPr>
      <w:r>
        <w:rPr>
          <w:rFonts w:ascii="IRNazanin" w:hAnsi="IRNazanin" w:eastAsia="IRNazanin"/>
          <w:color w:val="111111"/>
          <w:sz w:val="28"/>
          <w:sz w:val="28"/>
          <w:szCs w:val="28"/>
          <w:rtl w:val="true"/>
          <w:lang w:bidi="fa-IR"/>
        </w:rPr>
        <w:t>کتاب کافی با ارزش و مدرکیت بنیادی خود در علوم دینی افزون بر جامعیتی که دارد در محیط امامیه جای خود را باز کرد و در صدر کتب حدیث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علما بی‌وقفه در حفظ متن و ثبت کردن اجازات و اسانید خود نسبت به آن و هم پژوهش و تحقیق و شرح آن کوشا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عجب نباشد اگر در طول سده‌ها تحقیق‌های ارزنده‌ای پیرامونش انجام گرفته و شرح‌های بسیاری بر آن نگارش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نظر به اصالت و جامعیت کافی و با توجه به قضایا و مسائل محکم آن به ویژه در قسمت اصول می‌بایستی اهتمامی بسی بیشتر و قوی‌تر به شرح و تفسیر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اهتمامی که اگر تهی از نگرش‌های ذهنی و منفی و جزمیت‌های شخصی و غیر منطقی به انجام می‌رسید و با توفیق هم رفیق بود، سرنوشت جامعه مسلمین را می‌توانست به سوی یک جامعه مجهز به دانش برین و اخلاق برین و تمدن اسلامی پیروز دگرگونه سازد و این کاری است که عناصر آن در این کتاب شریف به ودیعت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شروح نگاشته بر کافی به گزارش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کافی ، نگاشته محمد علی بن محمد البلاغی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شرح از جهت زمان بر دیگر شروحی که در این گزارش می‌آید تقدم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امیر اسماعیل خاتون‌آبادی، استاد سید نعمة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او به نام میرمحمدباقر مدرس، عهده‌دار تعلیم و تدریس سلطان حسین از ملوک صفویه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آمیخته با متن، نگاشته یکی از علما که نامش شناخته نشده آن را نگاشته، وی این شرح را به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آغاز کرد و تا مقبوله عمر بن حنظله در اواخر کتاب عقل و جهل، به شرح خود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مولی محمد امین بن محمد شریف الاسترآبادی، اخباری مشهور که بر اصولیین حمله‌هایی سخت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فوائد مدنیه در نقد اصول از مؤلفات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میرزا محمد استرآبادی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مولی محمد امین به نام تعلیقات 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سیدمیرزا محمد باقر بن محمد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مولی حسین سجاسی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بیشتر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این شرح بر شرح ملاصدرا اعتماد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مولی حسین، در سه جزء تدوین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 کتاب توحید و کتاب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مولی محمد حسین بن یحیی النوری، از شاگردان مجلسی، این شرح به گونۀ تعلیقه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متکلم و فلسفی میرزا رفیعا، از استادان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مولی محمد رفیع بن محمد مؤمن جیلانی، که بر اصول و روضه و برخی از فروع کتاب کافی به نگارش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مولی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اصول و روضه و برخی از فروع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 از جمله شروح مبسوط و تحقیقی بر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شرح را دیده و تا اندازه‌ای با دقت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صالح در تألیف آن کوشش بسیار به کار برده و اسناد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نه به نحو لازم و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خلال بسیاری از مطالب خود اعتراض‌ها و اشکال‌هایی را متوجه مطالب صدر المتألهین در شرحی که بر اصول کافی دارد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همراه با تعلیقات محققانه میرزا ابو الحسن شعرانی که بسی آن را رونق داده، به زیور طبع جدید آراسته و منتشر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و ترجمه آن به فارسی نوشته عباس بن مولی حاجی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مولی محمد زمان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شیخ علی بن محمد بن حسن بن زین الدین الشهید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بر کتاب علم کافی ، به نام هدی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به پارسی، اثر ابن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گویا از تلامذۀ میرزا رفیعا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و ترجمۀ آن به لغت اردو، نگاشتۀ سید محمد بن شبر بن حسین الحسینی الجنفوری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محمد بن شیخ عبدالعلی آل عبدالجبار البحرانی القطیفی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مبسوطترین شروح کافی است که در چهار جلد نگارش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امیر محمد معصوم بن الامیر القزوینی التبریزی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مولی خلیل قزوینی به پارسی که گویا در حکم ترجمه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هند به طبع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گذشته در قطع رحلی به طبع رسیده بود، سپس از روی طبع قدیم، به صورت افست چاپ و منتشرگردید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قدیم نخست گرچه از دیدگاه فنی جدید در صنعت چاپ و فن تنظیم و ویراستاری مرغوب نبود اما خوانا بود، که این خود از ارکان طبع یک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افست این خوانایی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قطوری و سنگینی خود کتاب که استفاده از آن را دشوار کرده بود، به ویژه که کتاب مفاتیح الغیب از مؤلفات دیگر ملاصدرا با این کتاب در یک مجلد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 یاد شده از جنبه‌ای به صورت نیمه متروک درآمده بود و تنها در نزد شماری اندک از اهل پژوهش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آقای محمد خواجوی یکی از متتبعان و پژوهشگران گرامی همت گمارد و برای آماده‌سازی کتاب برای طبع جدید درصدد تصحیح و ویراستاری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عنایت خدا پس از تلاش بسیار وی و گذشت چند سال، جلد اول آن از طرف مؤسسه مطالعات فرهنگی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نیز مقدمه‌ای نسبتاً مبسوط بر آن نگاشته بودم که با کوشش آقای خواجوی و به تصحیح ایشان همراه با همان جلد اول از شرح اصول 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دیگر اجزاء این کتاب هر چه زودتر در اختیار طالبان علم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ایشان هم اکنون مشغول ترجمۀ شرح اصول کافی ملاصدرا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صدرالدین شیرازی، مشهور به ملاصدرا و صدرالمتألهین</w:t>
      </w:r>
      <w:r>
        <w:rPr>
          <w:rFonts w:eastAsia="IRNazanin" w:cs="IRNazanin"/>
          <w:color w:val="111111"/>
          <w:sz w:val="28"/>
          <w:szCs w:val="28"/>
          <w:rtl w:val="true"/>
          <w:lang w:bidi="fa-IR"/>
        </w:rPr>
        <w:t>.</w:t>
      </w:r>
      <w:bookmarkStart w:id="193" w:name="pg14548_163623"/>
    </w:p>
    <w:p>
      <w:pPr>
        <w:pStyle w:val="BookText"/>
        <w:rPr/>
      </w:pPr>
      <w:bookmarkEnd w:id="193"/>
      <w:r>
        <w:rPr>
          <w:rFonts w:ascii="IRNazanin" w:hAnsi="IRNazanin" w:eastAsia="IRNazanin"/>
          <w:color w:val="111111"/>
          <w:sz w:val="28"/>
          <w:sz w:val="28"/>
          <w:szCs w:val="28"/>
          <w:rtl w:val="true"/>
          <w:lang w:bidi="fa-IR"/>
        </w:rPr>
        <w:t>آنچه در این نوشته از جمله شروح کافی مورد نقد و پژوهش قرار می‌گیرد، دو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شرح صدر المتألهین بر اصول کافی و دوم، شرحی که نگارنده بر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پرداختن به تحقیق در دو شرح یاد شده، لازم است سخنی دربارۀ اسلوب و روش علمی شرح و تفسیر آورده شود تا بر پایۀ آن بتوان به سنجش و پژوهش در تفسیرات و شروح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دیدگاهی را که به نظرم رسیده عرضه کرده و بررسی دیدگاه‌های دیگر را به فرصتی واگذار می‌کنم</w:t>
      </w:r>
      <w:r>
        <w:rPr>
          <w:rFonts w:eastAsia="IRNazanin" w:cs="IRNazanin"/>
          <w:color w:val="111111"/>
          <w:sz w:val="28"/>
          <w:szCs w:val="28"/>
          <w:rtl w:val="true"/>
          <w:lang w:bidi="fa-IR"/>
        </w:rPr>
        <w:t>.</w:t>
      </w:r>
    </w:p>
    <w:p>
      <w:pPr>
        <w:pStyle w:val="Heading3"/>
        <w:numPr>
          <w:ilvl w:val="2"/>
          <w:numId w:val="1"/>
        </w:numPr>
        <w:rPr/>
      </w:pPr>
      <w:bookmarkStart w:id="194" w:name="__RefHeading___Toc542273_1878427129"/>
      <w:bookmarkStart w:id="195" w:name="_Toc72"/>
      <w:bookmarkEnd w:id="194"/>
      <w:r>
        <w:rPr>
          <w:rtl w:val="true"/>
        </w:rPr>
        <w:t>نظریۀ نگارنده در اسلوب علمی شرح و تفسیر</w:t>
      </w:r>
      <w:bookmarkEnd w:id="195"/>
    </w:p>
    <w:p>
      <w:pPr>
        <w:pStyle w:val="BookText"/>
        <w:rPr/>
      </w:pPr>
      <w:r>
        <w:rPr>
          <w:rFonts w:ascii="IRNazanin" w:hAnsi="IRNazanin" w:eastAsia="IRNazanin"/>
          <w:color w:val="111111"/>
          <w:sz w:val="28"/>
          <w:sz w:val="28"/>
          <w:szCs w:val="28"/>
          <w:rtl w:val="true"/>
          <w:lang w:bidi="fa-IR"/>
        </w:rPr>
        <w:t>در این دیدگاه شرح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شرح متن کلام است، و دومین مرحله، به تفسیر علمی محتوای کلام پس از تقریر آن اختصاص دارد و اینک گزارش دو مرحلۀ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کلامی از هر گوینده‌ای در بردارندۀ محتوایی است که گوینده آن را منظور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یا کلام هر گوینده نخستین پدیداری است که مقصود وی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نوشتارها نیز سخن بدین‌گونه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محتوا و کلام به گونه‌ای باشند که معنا به روشنی و بی‌هیچ دشواری به ذهن دیگران منتقل شود، در این صورت نیازی به توضیح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محتوا و کلام یا هر دو به گونه‌ای باشند که شنونده یا مخاطب نتواند به آسانی معنا را دریابد، در این صورت کلام به تبیین نیازمند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توضیح و تبیینی برای کلام چنینی اگر بخواهد شرح آن و توضیح‌دهنده محتوای آن در نظر گوینده یا نویسنده‌اش باشد، باید صرفاً درصدد راه‌هایی برای اکتشاف معنا و محتوا باشد، اگر به جای اکتشاف در پی فرض و تطبیق و تصرف باشد دیگر توضیح آن کلام نخواهد بود، بلکه چیزی خواهد بود خارج از طیف شرح و تفسیر که سخنش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بحث در اینجا تنها دربارۀ قرآن و احادیث است، از این‌رو سخن را از مطلق کلام بازگردانده تا در حوزه روش تفسیر قرآن و شرح حدیث به تبیین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خداست، 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کلامی است تام و پاک از خلل در بلاغت و فصاحت و به عبات دیگر همۀ شروط و عناصر یک کلام کامل را داشته و به قدر توان سرشت کلام قدرت شرح و رساندن معنا را دارد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کلام کامل و رسا و خالی از عیب، حقیر را نظری هست که به منطق زبان به مفهوم اعم مربوط می‌شود که قدری از آن در خلال مقالات دیگر به توفیق باری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وافی آن بر عهده منطق عمومی است که در دست تحقیق و تدوین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محتوای آن برآمده از علم الهی است و با نفس الامر و واقع تطابق تمام عیار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طبیعت این محتوا گسترده‌تر و برتر از افق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امور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در قرآن گزینش شده و مبرا از هرگونه تطویل یا اجمال مخل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به مثابه مجموعه‌هایی از آیات و کلماتند که تنها به اعتبار ساخت مجموعه‌ای ملاحظه‌پذیر و شرح‌پذیرند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 بر عام و خاص، مطلق و مقید، ناسخ و منسوخ، محکم و متشابه، مجمل و مبین، سابق، لاحق، و عناوین دیگر مشتمل می‌باشند که شناسایی همۀ آنها از جمله عناصر شرح محتوای آیات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نیز بدین‌گونه‌اند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کلام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گرچه پایین‌تر از قرآن است، ولی کلامی است تام که واجد شروط و عناصر تمامیت و کمال می‌باشد، هم فصیح است و هم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کلام، بازتاب علم معصوم است که علمی حاصل از تعلیم خدا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طبیعت محتوای کلام او که حدیث آن را یا به صراحت و یا به معنا نقل می‌کند، گسترده‌تر از قالب عبارت است، چه عبارت، سخن راوی و محدث باشد و چه سخن خود معصوم علیه السلام، لذا هماره جز در موارد خاص، کلام نسبت به محتوا موجز است، پس نیازمند شرح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احادیث اکثراً دارای عباراتی کوتاه و گزیده‌اند و بدین جهت خواستار شرح و توضیح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احادیث مشتملند بر معاریض و مفاهیم و تعلیلات و بر عام و خاص، مطلق و مقید محکم و متشابه، ناسخ و منسوخ، مجمل، مبین، سابق و لاحق، نص و ظاهر و اظهر، صادر از جهت تقیه و صادر برای بیان احکام اولی و دیگر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 احادیث مانند آیات، بر پایۀ مجموعه‌ها باید بررسی شوند که گاه فاصله زمانی عضو یک مجموعه حدیثی با عضو دیگر از یک قرن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آگاهی بر محتوای آنها به سهولت امکان‌پذیر نبوده و نیازمند اطلاع بر موارد مذکور و نسبت و روابط آنها و برآورد مجموع ملاحظات می‌باشد تا محتوا به قدر توان آشکار شود و این کار عبارت است از 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دلایل ضرورت شرح احادیث را که به نحو پراکنده ذکر شد به گزارش ذیل به طور منظم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طبیعت محتوای سخن معصوم از قالب عبارات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و گزیده بودن عبارات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مجموعه‌وار بودن احادیث، به مانند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یک آیه باید در مجموعه‌ای از آیات مترابط، ملحوظ گردد تا بتوان بر اساس تفسیر آیات به آیات، به قدر توان بر کشف محتوای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تشکیل مجموعه‌ای دیگر برای تکمیل شرح آیات ضرورت دارد، که عبارت است از مجموعه آیات و احادیث، زیرا همان‌گونه که برخی از آیات برخی دیگر را شرح می‌دهد، برخی از احادیث نیز شارح آیات می‌باشند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هم این مجموعه‌پردازی لازم است، چون به سانی که آیات قرآن کلامی واحدند، احادیث نیز در حکم یک حدیثند، زیرا حدیث پیغمبر صلی الله علیه و آله حدیث امیرالمؤمنین علیه السلام است و حدیث او حدیث دیگر امامان تا امام دوازدهم علیه السلام، و همچنین حدیث امام دوازدهم حدیث آباء معصوم وی تا پیغمبر صلی الله علیه و آله می‌باشد</w:t>
      </w:r>
      <w:r>
        <w:rPr>
          <w:rFonts w:eastAsia="IRNazanin" w:cs="IRNazanin"/>
          <w:color w:val="111111"/>
          <w:sz w:val="28"/>
          <w:szCs w:val="28"/>
          <w:rtl w:val="true"/>
          <w:lang w:bidi="fa-IR"/>
        </w:rPr>
        <w:t xml:space="preserve">. </w:t>
      </w:r>
      <w:bookmarkStart w:id="196" w:name="pg14548_163626"/>
    </w:p>
    <w:p>
      <w:pPr>
        <w:pStyle w:val="BookText"/>
        <w:rPr/>
      </w:pPr>
      <w:bookmarkEnd w:id="196"/>
      <w:r>
        <w:rPr>
          <w:rFonts w:ascii="IRNazanin" w:hAnsi="IRNazanin" w:eastAsia="IRNazanin"/>
          <w:color w:val="111111"/>
          <w:sz w:val="28"/>
          <w:sz w:val="28"/>
          <w:szCs w:val="28"/>
          <w:rtl w:val="true"/>
          <w:lang w:bidi="fa-IR"/>
        </w:rPr>
        <w:t>پس حدیث هر امامی شرح‌دهندۀ حدیث امام دیگر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 تخصیص و دیگر امور نیز بدین مثابه در احادیث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احادیث بر مطلق و مقید، عام و خاص، محکم و متشابه، سابق و لاحق، ذی تقیه و غیر ذی تقیه و دیگر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حدیثی از پیغمبر صلی الله علیه و آله یا یکی از ائمه علیهم السلام به طور مطلق می‌آید، و حدیث دیگر از امام دیگر به طور مقید که بر طبق شرط و قانون تقییدات می‌تواند حدیث اول را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احادیثی از معصومین علیهم السلام داریم که در ردۀ محکمات روایی جای دارند، در کنار اینها متشابهات حدیثی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حدیثی تا جایی که با محکمات ارتباط دارند در سایۀ آنها شرح می‌شوند</w:t>
      </w:r>
      <w:r>
        <w:rPr>
          <w:rFonts w:eastAsia="IRNazanin" w:cs="IRNazanin"/>
          <w:color w:val="111111"/>
          <w:sz w:val="28"/>
          <w:szCs w:val="28"/>
          <w:rtl w:val="true"/>
          <w:lang w:bidi="fa-IR"/>
        </w:rPr>
        <w:t>.</w:t>
      </w:r>
    </w:p>
    <w:p>
      <w:pPr>
        <w:pStyle w:val="Heading3"/>
        <w:numPr>
          <w:ilvl w:val="2"/>
          <w:numId w:val="1"/>
        </w:numPr>
        <w:rPr/>
      </w:pPr>
      <w:bookmarkStart w:id="197" w:name="__RefHeading___Toc542275_1878427129"/>
      <w:bookmarkStart w:id="198" w:name="_Toc73"/>
      <w:bookmarkEnd w:id="197"/>
      <w:r>
        <w:rPr>
          <w:rtl w:val="true"/>
        </w:rPr>
        <w:t>تعریف ماهیت شرح متن</w:t>
      </w:r>
      <w:bookmarkEnd w:id="198"/>
    </w:p>
    <w:p>
      <w:pPr>
        <w:pStyle w:val="BookText"/>
        <w:rPr/>
      </w:pPr>
      <w:r>
        <w:rPr>
          <w:rFonts w:ascii="IRNazanin" w:hAnsi="IRNazanin" w:eastAsia="IRNazanin"/>
          <w:color w:val="111111"/>
          <w:sz w:val="28"/>
          <w:sz w:val="28"/>
          <w:szCs w:val="28"/>
          <w:rtl w:val="true"/>
          <w:lang w:bidi="fa-IR"/>
        </w:rPr>
        <w:t>در سایۀ آنچه پیرامون رابطۀ کلامی آیات و احادیث و هم دربارۀ مفهوم شرح کلام گفته شد، می‌توان از شرح متن قرآن یا حدیث بدین‌گونه تعریف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یا تفسیر کاری است به منظور کشف محتوا از کلام به وسیله قرائن عینی و قواعد محاوره و دلایل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امور یاد شده و تحلیل و ترکیب آنها تنها راه توضیح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یاد شده را بهتر است برای مراعات اختصار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عینی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مختصات به طور مستقل از اذهان ما، متصل و متحد با کلام است، خواه به صورت گفتار باشد و خواه به صورت نوشتار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برای رساندن معنای عموم و کلیت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پارسی، برای دلالت بر مفاد جزیی و غیر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کل و هر یا بعض و برخی، مختصه‌ای از مختصات کلامی به شمار می‌آید که مشتمل بر آن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اندیشنده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مثلثی سه زاویه آن برابر دو زاویه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ابزار و مختصه کلامی است که به نحوی مستقل از نظر ما بر کلی بودن دو قضیه مذکور دلالت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ابزار دیگری است که این همانی و حمل را در آن دو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عمومیت و حمل تنها از متن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به خواست و نظر اشخاص وابسته نیستند، گرچه پیش از استفادۀ دو معنای مذکور از آنها باید مجموعه‌ای از تصورات و تصدیقات و مسلمات در ذهن ما باشد و از برای هر کدام از دو واژه نیز به طور عمومی معنایی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شرح یا تفسیر هر کلام یک کار اکتشافی محض است که خواستها و پیش‌فرض‌های ما هیچ دخالت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دستگاهی از تصورها و نظریه‌هایی که زمینه‌ساز اکتشافند در کار شرح به عنوان شروط لازم آن دخالت دارند و این دخالت هم لازم است، زیرا هر کار فکری به یک مجموعۀ قبلی از نظریات نیازمند و وابسته است، تا از پیش در اندیشه موجود خردمند و مختار، رده یا رده‌هایی از نظریات نباشد، هیچ‌گونه تفکری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 اکتشاف و شرح، تنها مختصه‌های عینی کلامند که در اندیشۀ ما بسان دستگاهی از نظریات،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فکری باید مسبوق به نظامی از ادراکات باشد، این نظام ادراکات همان دستگاه نظریات قبلی کارهای قوه‌اندیشه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مختصه‌های کلام که در متن آمده گرچه نسبت به فهم معنا از کلام یک دستگاه پیشین به شمار می‌رود ولی باز مسبوق به مجموعۀ دیگری از نظریه‌ها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اجزاء این مجموعۀ قبلی این قضیه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دارای معنایی است که در حین اداء آن مقصود متکلم بوده و پیش از کار شرح و توضیح وجود دارد و شرح کاری است که اندیشه برای فهم و کشف آن معنا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نظریات متبلور، به سان مجموعه‌ای از پرتوهای نورند که بر نقاط متقاطع فضا افکنده شده و به اندازۀ بردی که دارند حجم فضا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دستگاه متبلور در پرتو یک مجموعه دیگر از نظریات قرار دارد که آن مجموعه نیز در راستای کشف معنا به ذهن روشنی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جنبۀ شخصی یا دلخواهانه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آراء و فرض‌های شخصی یا بیگانه از خصلت کشفی نمی‌توانند به عنوان مبنای تفسیر با ابزار شرح تلقی گردند و تنها بیانگر نظرگاه شخصی افرادند و منطقاً پیوندی با تفسیر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از آن رو که یک کار فکری است، بر مجموعه‌ای از نظریه‌های پیشین توقف دارد، ولی این نظریه‌ها یا مبادی آنند و یا مختصات آن و علاوه بر این جنبۀ همگانی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دستگاه نظریه‌های پیشین، ماهیت تفسیر و شرح، تحقق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فروضی که به ماهیت تفسیر آسیب رسانده و حذفشان از حوزۀ شرح ضرورت دارد، آراء و فروضی می‌باشند که شخص پیش از مراجعه به متن دارد و می‌کوشد متن را بر طبق آنها از محتوای اصلی آن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علماً شرح نیست و تنها بیان دیدگاه‌های شخصی و بیگانه از متن است، با استناد به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نظریات عمومی و پیشین که مقوم ماهیت تفسیرند و تفسیر بی‌آنها انجام‌پذیر نیست و دستگاه اکتشاف اندیشه را برای تحقیق متون به راه می‌اندازند، از مقولۀ دیگرند و ارتباط کلامی با محتوای کلام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هیچ دستی به محتوای متن نزده و تغییری بدان نمی‌دهند، فقط ابزارها و عناصری برای اندیشه‌اند که بتواند به کمک واژه‌ها و رابطه‌ها و مختصه‌های کلام با به کارگیری آنها معانی را از صمیم متون بدون شائبۀ آراء شخصی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آغاز تفسیر به رأی و تأویل به رأی و تطبیق دادن آیات و احادیث بر آراء از دخالت دادن آراء در محتوای متون تکوّن یافته و رشد می‌کند تا تماماً محتوای متن را دگرگونه و تباه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اندک، شرح حدیث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صحیح و دقیق واژۀ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اکتشاف معنای آن به وسیله خصوصیات کلامی متن حدیث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حدیث یا قرآن کلامی است واحد، از این‌رو تفسیر یک آیه یا حدیث توضیح آن است، از راه ملاحظه و شناخت دلالت آن در ارتباط با دیگر آیات و احادیث و بر اساس مجموعه‌ای از شناخت‌ها و نظریه‌های عمومی و اکتشافی، مانند تبیین مفردات کلام و نوعیت رابطه‌ها و ترکیب‌ها و وجوه دلالت‌های آن، و مانند مجموعه قرائن </w:t>
      </w:r>
    </w:p>
    <w:p>
      <w:pPr>
        <w:pStyle w:val="BookText"/>
        <w:rPr/>
      </w:pPr>
      <w:r>
        <w:rPr>
          <w:rFonts w:ascii="IRNazanin" w:hAnsi="IRNazanin" w:eastAsia="IRNazanin"/>
          <w:color w:val="111111"/>
          <w:sz w:val="28"/>
          <w:sz w:val="28"/>
          <w:szCs w:val="28"/>
          <w:rtl w:val="true"/>
          <w:lang w:bidi="fa-IR"/>
        </w:rPr>
        <w:t>عینی که فهم را بر کشف بهتر مقصود گوینده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قرینه‌های ذهنی قرینه نیستند و کاری جز گرفتارسازی کلام در شبکه‌ای بریده از واقع نکرده و کمکی از آنها برای فهم محتوا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جز کار توضیح و کشف محتوای کلام از راه خود آن، کاری است بیگانه از شرح و فاقد ارزش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نبودن تفسیر به رأی اختصاصی به قرآن و حدیث ندارد، در هیچ کلامی این رویه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هر گفته‌ای از هر گوینده‌ای صرفاً از راه عناصر و صور آن گفته امکان‌پذیر است، پیمودن راه دیگر و دخالت دادن رأی از پیش فراهم شده در شرح یک گفته به گونه‌ای که گفته بر رأی تطبیق داده شود نه این‌که محتوای گفته کشف گردد، ماهیتاً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گمان که منع تفسیر به رأی یک منع تعبدی است، گمان درستی نیست، زیرا اگر از این کار نهی هم نمی‌شد، باز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شارع از تفسیر به رأی علاوه بر این‌که می‌تواند منع مولوی و شرعی باشد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از سخن اشاره است به دیدگاه حقیر در امکان امر و نهی مولوی در زمینه‌های ارشادی،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که‌ممکن است امر شارع در عین منظور کردن ارشاد به مصلحت یا ملاک یا حکم عقلی دارای جنبۀ مولوی هم باشد، بر این مبنا اگر عقل حکم الزامی در موردی صادر کرد شرع می‌تواند افزون بر ارشاد محض به حکم عقلی مذکور حکم الزامی شرعی نیز صادر کند، گرچه این حکم فقط به ملاک آن حکم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قضیه و شرح استدلال بر آن موکول به مباحث نقد مسالک اجتهادی در فصول بعدی نوشتار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این حقیقت است که چنین تفسیری تفسیر نیست بلکه تحمیل معنا است بر کلام که هم غیر علمی است و هم فریه بر صاحب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بطلان تفسیر به رأی حقیقتی منطقی است که به زبان پیغمبر صلی الله علیه و آله و اوصیا علیه السلام ابلاغ شده، اما گویا بسیار اندک بودند کسانی که به ژرفای آن رسیده و محتوایش را در پیوند با منطق محض و علوم دریافته 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در روند غالب، پیوسته گمان بر این بوده که تفسیر به رأی تنها از آن رو نادرست است که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هم که برای این ممنوعیت تاکنون عرضه </w:t>
      </w:r>
    </w:p>
    <w:p>
      <w:pPr>
        <w:pStyle w:val="BookText"/>
        <w:rPr/>
      </w:pPr>
      <w:r>
        <w:rPr>
          <w:rFonts w:ascii="IRNazanin" w:hAnsi="IRNazanin" w:eastAsia="IRNazanin"/>
          <w:color w:val="111111"/>
          <w:sz w:val="28"/>
          <w:sz w:val="28"/>
          <w:szCs w:val="28"/>
          <w:rtl w:val="true"/>
          <w:lang w:bidi="fa-IR"/>
        </w:rPr>
        <w:t>می‌شده گویا فقط این بوده که محتوای قرآن، آن چنان ژرف و دور از برد دستگاه ادراکات عادی است که با رأی نمی‌توان بر آن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 چنین است که محتوای قرآن، ژرف و دور از برد ادراک است، اما این تنها دلیل ممنوعیت تفسیر به رأی نیست، بلکه دلیل کافی را باید در بافت منطقی زبان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تعمق در ساخت منطقی زبان مدلل می‌سازد که برای دریافت پیام‌های نهفته در حوزۀ زبان، ابزارهایی در ساختار آن وجود دارند که تنها با به کارگیری آنها تفسیر گفته و نوشته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بافت زبان، منطقی‌تر باشد، ابزارها گزیده‌تر و کار تفسیر دقیق‌تر و عمیق‌تر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کار تفسیر قرآن از معضل‌ترین و دقیق‌ترین کنش‌های منطقی نیز پیچیده و دقیق‌تر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زبان قرآن در حوزۀ محض منطق قرار دارد و به مثابۀ یک معیار تلقی‌پذیر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زبانی چنین باشد همیشه از برد اندیشه‌های عادی که در حد ناب منطق نیستند دور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دلیل منطق زبان، تفسیر آن جز از راه خود زبان،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چون کاری است بیرون از حوزۀ زبان و از ابزاری جز ابزار منطقی کشف پیام‌های کلام استفاده می‌کند، از این‌رو در خور کشف پیام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از یک طرف، تحمیل معنا است بر کلام و از طرف دیگر تطبیق جبری کلام است بر معنای دلخواه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آنچه آمد واضح می‌شود که منع تفسیر به رأی از سوی پیغمبر صلی الله علیه و آله و ائمه علیهم السلام از جملۀ مآثر علمی آنان است که به سائقه رأفت و لطف در زمان‌ها و زمینه‌های مناسب که ملاحظۀ حکمت، پیوسته بر اندیشه‌های حقیقت‌جو ارزانی شده، این منبع از تفسیر به رأی ناشی از ملاک تعبدی نیست، بلکه برخاسته از یک ملاک محض عقلی و الزام عقلایی است و در عین حال که با نظر به قرائن موجود منعی مولوی است، بیانگر بطلان منطقی تفسیر به رأی به عنوان یک ضد تفسیر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ایضاحی که از ساخت منطقی لغت و زبان در پیوند با کشف پیام‌های </w:t>
      </w:r>
    </w:p>
    <w:p>
      <w:pPr>
        <w:pStyle w:val="BookText"/>
        <w:rPr/>
      </w:pPr>
      <w:r>
        <w:rPr>
          <w:rFonts w:ascii="IRNazanin" w:hAnsi="IRNazanin" w:eastAsia="IRNazanin"/>
          <w:color w:val="111111"/>
          <w:sz w:val="28"/>
          <w:sz w:val="28"/>
          <w:szCs w:val="28"/>
          <w:rtl w:val="true"/>
          <w:lang w:bidi="fa-IR"/>
        </w:rPr>
        <w:t>کلام به انجام رسید، می‌توان تفسیر قرآن و شرح حدیث را به اختصار بدین‌گونه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یا تفسیر که هر دو یک معنا را ملحوظ می‌دارند به مفهوم دقیق این واژه عبارت است از اکتشاف محتوای آن از راه شناخت زبان قرآن و حدیث و چون حدیث یا قرآن کلامی است واحد، از این‌رو شرح یک آیه یا حدیث، توضیح آن است از راه ملاحظه و شناخت دلالت ابزارهای کلامی با نظر به دلالت ابزارهای کلامی دیگر آیات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ابزارها عبارتند از مفردات، روابط، نشانه‌ها، ترکیبات، کلیات محمولی، نوعیت جمله‌ها، گونه‌های موضوع پیوند مفردات معقول با مفردات محسوس، تلازم جمله‌های ملفوظ با جمله‌های غیر ملفوظ، گزاره‌های حملی، گزاره‌های شرطی، صورت‌های استنتاج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فرم‌های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عکسی و عکس نقیضی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مجموعۀ قرائن عینی که به کشف مقصود کلام کمک می‌کنند، برخی از این قرائن در ردۀ مختصات زبان قرار دارند و برخی دیگر گرچه از مختصات زبان نیستند اما از مقارنات آن بوده و موجب پیدایش مختصاتی برای کلام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یا قرائن ذهنی و شخصی از حوزۀ زبان بیرونند و از جمله ابزار کشف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تنها کاری که می‌کنند حبس کلام است در شبکه‌ای بریده از واقع و کمکی برای دریافت محتوا نمی‌توانند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جز ایضاح معنای نفس الامری کلام که پیش از عمل شرح باید موجود باشد کاری بیگانه از شرح است که یا به تفسیر به رأی یا به تأویل به رأی و یا در صورت افراط به نفی محتوای متن می‌انجامد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رأی، آغاز گریز از حقیقت شرح است، و تأویل به رأی که به نظر نگارنده ژرف‌ترین مراحل تفسیر است اوج این گریز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محتوای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تمییع و ذوب کردن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یک سره شرح متون دینی به ویژه قرآن هر کدام از محتوایی ژرف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میان نمونۀ ژرفایی شگفتی‌آور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w:t>
      </w:r>
    </w:p>
    <w:p>
      <w:pPr>
        <w:pStyle w:val="BookText"/>
        <w:rPr/>
      </w:pPr>
      <w:r>
        <w:rPr>
          <w:rFonts w:ascii="IRNazanin" w:hAnsi="IRNazanin" w:eastAsia="IRNazanin"/>
          <w:color w:val="111111"/>
          <w:sz w:val="28"/>
          <w:sz w:val="28"/>
          <w:szCs w:val="28"/>
          <w:rtl w:val="true"/>
          <w:lang w:bidi="fa-IR"/>
        </w:rPr>
        <w:t>رسیده از معصومین علیهم السلام به خصوص در بخش مبادی و حقایق در نزدیکی این مرز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دلیل عمق گسترده و منطق زبان و واژه‌گزینی بی‌بدیل و به دلیل روابط تنگاتنگ آیاتش در مجموعه‌های مختلف و هم به دلیل پیوند سیال و در عین حال استواری که واژه‌ها و گزاره‌هایش با معناها و مفهوم‌ها در یک طیف بالنده و زاینده دارند و به دلایل دیگر که در جایش باید شناسایی گردند و به ویژه به دلیل جنبۀ بدیع پرداخت هنری آن که در عین قرار داشتن در افق اعجاز هنر لغت به دقت عقلی دارای خصلت اخباری و گزارشی محض و خالص است که با شگفت‌آفرینی در یک زبان هنری بی‌پیشینه تبلور یافته است پیوسته تازه و شکوفا است و هر دم بری نو داده و هر لحظه به غنچه‌ای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در این نمونه ژرفایی و اعجاب همیشه تر و تازه است و بویی از کهنگی به خود نمی‌گیرد، با این که هیچ‌گاه خصلت اکتشافی را از دست نمی‌دهد، زیرا محتوای قرآن به مثابه یک بی‌نهایت در طریق تفسیر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اندازه در دریافت و استخراج معنا از آن کار شود باز بدان حد گستردگی و ژرفایی هست که آنچه دریافت و استخراج شده نسبت به آنچه هنوز به دست نیامده، نسبت به اندک به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اندیشه هر قدر در کشف معانی قرآن پیش رود باز از درک کل آن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کلام خدا بطون و درجات و مراحلی است که همگی در میدان و طیف محتوا پیش از این‌که شرحی انجام گیرد قرار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رسیده از معصومین علیهم السلام نیز به ویژه در بخش معارف و اسرار در مرزی فروتر از این مرز با نسبت‌هایی متفاوت از این ویژگی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بودن قرآن و حدیث برای همه روزگارها تنها معلل به محتوا و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به اختصار گذشت نه به انعطاف‌پذیری کلام که مفهومی جز تهی بودن آن از معنا ندارد هر کلامی را می‌توان آن‌چنان انعطاف‌پذیر ساخت که منتج مفاهیم عجیب و غریب شود، اما تنها کلامی ارزنده است که به خودی خود دارای محتوای ارزنده باشد، و تفسیر هم تنها </w:t>
      </w:r>
    </w:p>
    <w:p>
      <w:pPr>
        <w:pStyle w:val="BookText"/>
        <w:rPr/>
      </w:pPr>
      <w:r>
        <w:rPr>
          <w:rFonts w:ascii="IRNazanin" w:hAnsi="IRNazanin" w:eastAsia="IRNazanin"/>
          <w:color w:val="111111"/>
          <w:sz w:val="28"/>
          <w:sz w:val="28"/>
          <w:szCs w:val="28"/>
          <w:rtl w:val="true"/>
          <w:lang w:bidi="fa-IR"/>
        </w:rPr>
        <w:t>وقتی تفسیر است و ارزش دارد که بدون اضافه کردن چیزی به کلام درصدد کشف معنا از خود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کوتاهی از سخن در ماهیت شرح و تفسیر متون، به نحو مطلق و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صرف شناخت ماهیت شرح نشاید انجام مطلوب آن را انتظار برد، زیرا شرح به عنوان یک کار اندیشه به روش‌ها و ابزارها و عناصری نیازمند است که بدون شناخت و کاربرد آنها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از شرح حدیث یا تفسیر آیه، شناختی صحیح از حقیقت شرح و متدها و ابزارها و عناصرش در دست نباشد، هرگز امکان یک شرح علمی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شرح در یک خلأ شناختی دچار آشفتگی و جدل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آیه یا حدیث در این خلأ، برداشت‌های جورواجوری به عمل می‌آید که ره به جایی نبرده و بسی ستیزه و ابهام را سبب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مرحلۀ اول شرح آیه یا حدیث این است که باید بر پایۀ یک ساختار اکتشافی محض بدون دخالت دادن آراء شخصی و اموری که در کشف معنا اثری ندارند به کار کشف محتوای آیه و حدیث به مقدار میسور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اعمال رأی و سلیقه و پیش استدلال و استحسان و قیاس و هزینۀ ذهنی یا شخصی در تفسیر، کاری است غیر علمی و غیر عقلایی که تفسیر را از ماهیت خود تهی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بطلان تفسیر به رأی نتیجۀ منطقی از مفهوم واقعی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تفسیر به رأی از نظر علمی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یا تفسیر با این حساب کاری اجتهادی و تحقیقی است و به همان ابزار و عناصری که در اجتهاد به کار می‌روند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نیز به نوبۀ خود در میدان احکام شرعی کاری است تفسیری و اکتشافی، زیرا اجتهاد مانند شرح و تفسیر در پی کشف و دریافت اموری است در واقعیت شرح که پیش از کار اجتهاد وجود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توضیح بیشتر نسبت شرح و اجتهاد با هم گفتاری در این باره عرضه می‌شود</w:t>
      </w:r>
      <w:r>
        <w:rPr>
          <w:rFonts w:eastAsia="IRNazanin" w:cs="IRNazanin"/>
          <w:color w:val="111111"/>
          <w:sz w:val="28"/>
          <w:szCs w:val="28"/>
          <w:rtl w:val="true"/>
          <w:lang w:bidi="fa-IR"/>
        </w:rPr>
        <w:t xml:space="preserve">. </w:t>
      </w:r>
      <w:bookmarkStart w:id="199" w:name="pg14548_163634"/>
    </w:p>
    <w:p>
      <w:pPr>
        <w:pStyle w:val="Heading3"/>
        <w:numPr>
          <w:ilvl w:val="2"/>
          <w:numId w:val="1"/>
        </w:numPr>
        <w:rPr/>
      </w:pPr>
      <w:bookmarkStart w:id="200" w:name="__RefHeading___Toc542277_1878427129"/>
      <w:bookmarkStart w:id="201" w:name="_Toc74"/>
      <w:bookmarkEnd w:id="199"/>
      <w:bookmarkEnd w:id="200"/>
      <w:r>
        <w:rPr>
          <w:rtl w:val="true"/>
        </w:rPr>
        <w:t>شرح و اجتهاد</w:t>
      </w:r>
      <w:bookmarkEnd w:id="201"/>
    </w:p>
    <w:p>
      <w:pPr>
        <w:pStyle w:val="BookText"/>
        <w:rPr/>
      </w:pPr>
      <w:r>
        <w:rPr>
          <w:rFonts w:ascii="IRNazanin" w:hAnsi="IRNazanin" w:eastAsia="IRNazanin"/>
          <w:color w:val="111111"/>
          <w:sz w:val="28"/>
          <w:sz w:val="28"/>
          <w:szCs w:val="28"/>
          <w:rtl w:val="true"/>
          <w:lang w:bidi="fa-IR"/>
        </w:rPr>
        <w:t>از ماهیت شرح تا اندازه‌ای سخن رفت و دانسته شد که شرح کاری است فکری و اکتشافی که بر پایۀ اصول و ضوابط علمی و با روش و ابزاری ویژه در پی کشف محتوای متون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تتمیم سخن دربارۀ شرح، باید سخنی هم پیرامون اجتهاد بیاید، زیرا اجتهاد نیز از منظرۀ علمی ناب، در ماهیت خویش کاری است فکری و اکتشافی برای استخراج مطالب و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نخستین تحقیقی موجز پیرامون اجتهاد از منظرۀ علمی ناب ارائه شده، آنگاه رابطه شرح و تفسیر متون با اجتهاد به تفسیر گرفته می‌شود</w:t>
      </w:r>
      <w:r>
        <w:rPr>
          <w:rFonts w:eastAsia="IRNazanin" w:cs="IRNazanin"/>
          <w:color w:val="111111"/>
          <w:sz w:val="28"/>
          <w:szCs w:val="28"/>
          <w:rtl w:val="true"/>
          <w:lang w:bidi="fa-IR"/>
        </w:rPr>
        <w:t>.</w:t>
      </w:r>
    </w:p>
    <w:p>
      <w:pPr>
        <w:pStyle w:val="Heading3"/>
        <w:numPr>
          <w:ilvl w:val="2"/>
          <w:numId w:val="1"/>
        </w:numPr>
        <w:rPr/>
      </w:pPr>
      <w:bookmarkStart w:id="202" w:name="__RefHeading___Toc542279_1878427129"/>
      <w:bookmarkStart w:id="203" w:name="_Toc75"/>
      <w:bookmarkEnd w:id="202"/>
      <w:r>
        <w:rPr>
          <w:rtl w:val="true"/>
        </w:rPr>
        <w:t>تفسیر اجتهاد از منظرۀ علمی ناب</w:t>
      </w:r>
      <w:bookmarkEnd w:id="203"/>
    </w:p>
    <w:p>
      <w:pPr>
        <w:pStyle w:val="Heading4"/>
        <w:numPr>
          <w:ilvl w:val="3"/>
          <w:numId w:val="1"/>
        </w:numPr>
        <w:rPr/>
      </w:pPr>
      <w:bookmarkStart w:id="204" w:name="__RefHeading___Toc542281_1878427129"/>
      <w:bookmarkStart w:id="205" w:name="_Toc76"/>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اجتهاد در لغت به معنای مطلق کوشش و بذل جهد است که با معنای مصطلح آن در ریشه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واژه از چه روزگاری در حریم واژه‌های دینی گام نهاد و چه عللی برای ورودش به آن حریم پا در میان شدند و چه مراحل و اطواری را از سر گذرانده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محترم آقای جناتی در سلسله مقالاتی که در همین نشریۀ کیهان اندیشه منتشر می‌شود، ادوار فقه و اجتهادرا مورد بررسی و تحقیق قرار داده از آن جمله در مراحل واژه اجتهاد در تاریخ اصول و فقاهت شرح مفصل و باارزشی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دیدگاه‌های مختلف و گاه رو در رو و متقابلی که بر گرد آن پدید آمده‌اند چه بوده‌اند، خواستار تفصیل و تحقیقی پر دامنه و مشتمل بر نقادی است که از حوصلۀ گفتار کنونی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مقصود است بیان اجمالی از محتوای حقیقی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اجتهاد و نقد نظریات مختلف دربارۀ آن بر عهدۀ مباحثی که در نقد مسلک اصولی و اخباری طرح می‌شوند واگذار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اجتهاد با نظر به تطورهایی که در درازای تاریخ فقه داشته دو نظریه کلی را </w:t>
      </w:r>
      <w:bookmarkStart w:id="206" w:name="pg14548_163635"/>
    </w:p>
    <w:p>
      <w:pPr>
        <w:pStyle w:val="BookText"/>
        <w:rPr/>
      </w:pPr>
      <w:bookmarkEnd w:id="206"/>
      <w:r>
        <w:rPr>
          <w:rFonts w:ascii="IRNazanin" w:hAnsi="IRNazanin" w:eastAsia="IRNazanin"/>
          <w:color w:val="111111"/>
          <w:sz w:val="28"/>
          <w:sz w:val="28"/>
          <w:szCs w:val="28"/>
          <w:rtl w:val="true"/>
          <w:lang w:bidi="fa-IR"/>
        </w:rPr>
        <w:t>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تصویبی و دیگری اکتشافی، که از این میان تنها یکی درست است که همان اجتهاد اکتشافی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تحقیق این نظر به علم مبادی اصول ارتباط دارد و در این مقال از آن سخنی نمی‌آید، تنها موجزی در ماهیت تصویب و اکتشاف گفته می‌شود</w:t>
      </w:r>
      <w:r>
        <w:rPr>
          <w:rFonts w:eastAsia="IRNazanin" w:cs="IRNazanin"/>
          <w:color w:val="111111"/>
          <w:sz w:val="28"/>
          <w:szCs w:val="28"/>
          <w:rtl w:val="true"/>
          <w:lang w:bidi="fa-IR"/>
        </w:rPr>
        <w:t>.</w:t>
      </w:r>
    </w:p>
    <w:p>
      <w:pPr>
        <w:pStyle w:val="Heading4"/>
        <w:numPr>
          <w:ilvl w:val="3"/>
          <w:numId w:val="1"/>
        </w:numPr>
        <w:rPr/>
      </w:pPr>
      <w:bookmarkStart w:id="207" w:name="__RefHeading___Toc542283_1878427129"/>
      <w:bookmarkStart w:id="208" w:name="_Toc77"/>
      <w:bookmarkEnd w:id="207"/>
      <w:r>
        <w:rPr>
          <w:rtl w:val="true"/>
        </w:rPr>
        <w:t>الف</w:t>
      </w:r>
      <w:r>
        <w:rPr>
          <w:rtl w:val="true"/>
        </w:rPr>
        <w:t xml:space="preserve">) </w:t>
      </w:r>
      <w:r>
        <w:rPr>
          <w:rtl w:val="true"/>
        </w:rPr>
        <w:t>اجتهاد تصویبی</w:t>
      </w:r>
      <w:bookmarkEnd w:id="208"/>
    </w:p>
    <w:p>
      <w:pPr>
        <w:pStyle w:val="BookText"/>
        <w:rPr/>
      </w:pPr>
      <w:r>
        <w:rPr>
          <w:rFonts w:ascii="IRNazanin" w:hAnsi="IRNazanin" w:eastAsia="IRNazanin"/>
          <w:color w:val="111111"/>
          <w:sz w:val="28"/>
          <w:sz w:val="28"/>
          <w:szCs w:val="28"/>
          <w:rtl w:val="true"/>
          <w:lang w:bidi="fa-IR"/>
        </w:rPr>
        <w:t>این دیدگاه در محیط فقهی عامه به عنوان یکی از چند نظریه اصولی، از گذشته مطرح بوده، گو این‌که مسلک غالب، مسلک تخطئه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طرفداران این دیدگاه ابو حامد غزالی است، وی در کتاب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جزء دوم 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اجتهاد و تصویب و تخطئه، از طبع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محققان مصوبه بدان گراییده‌اند، این است که در واقعه‌ای که نص نیست حکم مطلوب به ظن هم نیست، بلکه حکم تابع ظن است و حکم خدا بر هر مجتهد همان مظنون غالب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تابعیت حکم واقعی نسبت به ظن در کلام یاد شده غزالی همان فرضیه تصویبی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اجتهاد تصویبی را می‌شود به طور کلی با قطع نظر از آراء مختلف در تفسیر آن بدین‌گونه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بر اساس تصویب عبارت است از به کارگیری دلایل معتبر در نزد مجتهد، برای تحصیل آراء شرعی در فقه، به وجهی که آراء حاصل آمده از دلایل مذکور احکام شرعی برای مجتهد و مقلدین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را زمینه‌ها و شروطی هست که برای اختصار از ذکر آنها در تعریف خودداری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که به نظر نگارنده از ملاحظۀ آراء اهل تصویب رسیده، همۀ اقسام تصویب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بطلان آن ملاک مشترک برای بطلان همه اقسام تصویب است، گرچه هر کدام از اقسام تصویب ملاکی جداگانه برای بطلان علاوه بر ملاک مشترک داشته باشد، چنان‌که تصویب محض دارای ملاک بطلانی مستقل است</w:t>
      </w:r>
      <w:r>
        <w:rPr>
          <w:rFonts w:eastAsia="IRNazanin" w:cs="IRNazanin"/>
          <w:color w:val="111111"/>
          <w:sz w:val="28"/>
          <w:szCs w:val="28"/>
          <w:rtl w:val="true"/>
          <w:lang w:bidi="fa-IR"/>
        </w:rPr>
        <w:t xml:space="preserve">. </w:t>
      </w:r>
      <w:bookmarkStart w:id="209" w:name="pg14548_163636"/>
    </w:p>
    <w:p>
      <w:pPr>
        <w:pStyle w:val="BookText"/>
        <w:rPr/>
      </w:pPr>
      <w:bookmarkEnd w:id="209"/>
      <w:r>
        <w:rPr>
          <w:rFonts w:ascii="IRNazanin" w:hAnsi="IRNazanin" w:eastAsia="IRNazanin"/>
          <w:color w:val="111111"/>
          <w:sz w:val="28"/>
          <w:sz w:val="28"/>
          <w:szCs w:val="28"/>
          <w:rtl w:val="true"/>
          <w:lang w:bidi="fa-IR"/>
        </w:rPr>
        <w:t>باری، اجتهاد تصویبی حتی در صورت تلطیف شده‌اش باطل و غیر علمی است و نمی‌تواند به عنوان طریقی برای استبناط در فقه تلقی شود، زیرا پیش‌فرض‌های این روش اجتهادی با محتوای عمل استنباط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این پیش‌فرض‌ها با مبانی عمومی فقه نیز سازگار نیست</w:t>
      </w:r>
      <w:r>
        <w:rPr>
          <w:rFonts w:eastAsia="IRNazanin" w:cs="IRNazanin"/>
          <w:color w:val="111111"/>
          <w:sz w:val="28"/>
          <w:szCs w:val="28"/>
          <w:rtl w:val="true"/>
          <w:lang w:bidi="fa-IR"/>
        </w:rPr>
        <w:t>.</w:t>
      </w:r>
    </w:p>
    <w:p>
      <w:pPr>
        <w:pStyle w:val="Heading4"/>
        <w:numPr>
          <w:ilvl w:val="3"/>
          <w:numId w:val="1"/>
        </w:numPr>
        <w:rPr/>
      </w:pPr>
      <w:bookmarkStart w:id="210" w:name="__RefHeading___Toc542285_1878427129"/>
      <w:bookmarkStart w:id="211" w:name="_Toc78"/>
      <w:bookmarkEnd w:id="210"/>
      <w:r>
        <w:rPr>
          <w:rtl w:val="true"/>
        </w:rPr>
        <w:t>ب</w:t>
      </w:r>
      <w:r>
        <w:rPr>
          <w:rtl w:val="true"/>
        </w:rPr>
        <w:t xml:space="preserve">) </w:t>
      </w:r>
      <w:r>
        <w:rPr>
          <w:rtl w:val="true"/>
        </w:rPr>
        <w:t>اجتهاد اکتشافی</w:t>
      </w:r>
      <w:bookmarkEnd w:id="211"/>
    </w:p>
    <w:p>
      <w:pPr>
        <w:pStyle w:val="Heading5"/>
        <w:numPr>
          <w:ilvl w:val="4"/>
          <w:numId w:val="1"/>
        </w:numPr>
        <w:rPr/>
      </w:pPr>
      <w:bookmarkStart w:id="212" w:name="__RefHeading___Toc542287_1878427129"/>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این دیدگاه تنها دیدگاهی است که علماً دارای ارزش است، و فقه امامیه بر این اجتهاد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عامه نیز این‌گونه اجتهاد یکی از نظریات اساسی به شمار می‌رود و مبنای آن این اصل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احکامی ثابت در وراء اجتهاد مجتهدین دارد که مجتهدین موظفند از طرق معتبر برای آگاه شدن از آنها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کوشش گاه مجتهدین به واقع شرعی می‌رسند و گاه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و تبیین این نظریه، جز اصل مذکور اصول دیگری هم وجود دارند که اجتهاد را از گرایش به تصویب مصون داشته و در راستای اکتشاف تثبیت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طریق اجتهادی را بدین جهت که قائل به امکان خطا و صوابند مخطئه گویند، در برابر آنان که به مصوبه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کشفی یا اکتشافی گرچه یک محتوا بیش ندارد اما در تفسیر آن نظریه‌های چندی وجود دارد که به طور کلی می‌توان آنها را در سه نظریه یا مسلک منظور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مسالک به بحثی مشروح نیاز دارد، از این‌رو به مباحث تحقیق اجتهاد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و نقد مسلک‌های اجتهادی چنان‌که گفته شد بر عهدۀ مباحث اجتهاد در فصول آیندۀ نوشتار دیگر است، ولی در این مقاله برای تتمیم بحث، پیرامون ماهیت شرح، فهرست‌وار گفتاری از سه مسلک کلی اجتهاد کشفی ارائه می‌شود</w:t>
      </w:r>
      <w:r>
        <w:rPr>
          <w:rFonts w:eastAsia="IRNazanin" w:cs="IRNazanin"/>
          <w:color w:val="111111"/>
          <w:sz w:val="28"/>
          <w:szCs w:val="28"/>
          <w:rtl w:val="true"/>
          <w:lang w:bidi="fa-IR"/>
        </w:rPr>
        <w:t>:</w:t>
      </w:r>
    </w:p>
    <w:p>
      <w:pPr>
        <w:pStyle w:val="Heading5"/>
        <w:numPr>
          <w:ilvl w:val="4"/>
          <w:numId w:val="1"/>
        </w:numPr>
        <w:rPr/>
      </w:pPr>
      <w:bookmarkStart w:id="214" w:name="__RefHeading___Toc542289_1878427129"/>
      <w:bookmarkStart w:id="215" w:name="_Toc80"/>
      <w:bookmarkEnd w:id="214"/>
      <w:r>
        <w:rPr/>
        <w:t>1</w:t>
      </w:r>
      <w:r>
        <w:rPr>
          <w:rtl w:val="true"/>
        </w:rPr>
        <w:t xml:space="preserve">. </w:t>
      </w:r>
      <w:r>
        <w:rPr>
          <w:rtl w:val="true"/>
        </w:rPr>
        <w:t>مسلک اجتهاد اصولی</w:t>
      </w:r>
      <w:bookmarkEnd w:id="2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بر مجموعه‌ای خاص از تعاریف و اصول استوار است که در علم اصول مورد تحقیق و تبیین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پیشینه اجتهاد اصولی تا گذشته‌ای دور امتداد دارد و می‌توان رگه‌های آن را تا زمان اصحاب ائمه علیهم السلام جستجو کرد، گرچه در گذشت روزگار دگرگونی‌هایی پدید آمده که علم اصول کنونی را از پیشینۀ آن متمایز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اصولی بر چهار پایه قرار دارد و همۀ استدلال‌هایش بر آن چهار پایه همچون محوری یگانه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 چهار پایه و دلیل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اصولی با استناد بر ادلۀ استخراج شده از چهار اساس مذکور کار اجتهادی خود را به عنوان کاری اکتشافی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که وی در پی آن است استبناط و کشف احکام شرعی است به کمک ابزارهایی که از غور و تأمل در کتاب و سنت و عقل و اجماع به عنوان ادلۀ اربعه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کتاب و سنت، دارای مقام اولند، چون از یک سو دو مصدر منحصر تشریعند و از دیگر سو عناصر استخراج شده از آن دو ابزارهای اصلی کشف احکام شرع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عنوان کاشف در مقام دوم قرار دارد و دلیل بودن عقل در فقه، تنها در کاشفیت آن از برخی احکام فرعی است و هرگز به عنوان یکی از مصادر تشریع نباید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عرض کتاب و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کاشفیت عقل به سان یکی از ادلۀ اربعه، حدود و شروطی دارد که در مباحث محققان اصول مشخص و مبین گردیده، علاوه بر حدود و شروط مذکور در مباحث محققان اصول، بنابر مسلک سوم اجتهادی، مراعات حدود و شروط دیگری برای کاشفیت عقل از احکام فرعی و تعیین مقدار این کاشفیت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از این دیدگاه در مقام سوم هست، و تنها همچون یک کاشف در فقه امامیه تلقی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اجماع در فقه امامی در ماهیت آن نیست، بلکه در کشف آن از رأی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نشانگر رأی معصوم علیه السلام باشد اعتبار دارد وگرنه هر اندازه هم که نیرومند و گسترده باشد ارزشی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چگونگی کشف اجماع از رأی معصوم چند دیدگاه در اصول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16" w:name="pg14548_163638"/>
    </w:p>
    <w:p>
      <w:pPr>
        <w:pStyle w:val="BookText"/>
        <w:rPr/>
      </w:pPr>
      <w:bookmarkEnd w:id="216"/>
      <w:r>
        <w:rPr>
          <w:rFonts w:ascii="IRNazanin" w:hAnsi="IRNazanin" w:eastAsia="IRNazanin"/>
          <w:color w:val="111111"/>
          <w:sz w:val="28"/>
          <w:sz w:val="28"/>
          <w:szCs w:val="28"/>
          <w:rtl w:val="true"/>
          <w:lang w:bidi="fa-IR"/>
        </w:rPr>
        <w:t>نگارنده نیز نظری دارد که در فصل بحوث اجتهاد به خواست خدا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ادلۀ اربعه به سان چهار پایۀ اجتهاد، این مسلک دارای اسلوبی است که به علم اصول میدان وسیعی می‌دهد تا بتواند به سوی دورترین نقاط استنباط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اصولی به دلیل اسلوب خود و میدان وسیعی که در گسترۀ ادلۀ چهارگانه دارد، در مدار بازتری توان فعالیت دارد</w:t>
      </w:r>
      <w:r>
        <w:rPr>
          <w:rFonts w:eastAsia="IRNazanin" w:cs="IRNazanin"/>
          <w:color w:val="111111"/>
          <w:sz w:val="28"/>
          <w:szCs w:val="28"/>
          <w:rtl w:val="true"/>
          <w:lang w:bidi="fa-IR"/>
        </w:rPr>
        <w:t>.</w:t>
      </w:r>
    </w:p>
    <w:p>
      <w:pPr>
        <w:pStyle w:val="Heading5"/>
        <w:numPr>
          <w:ilvl w:val="4"/>
          <w:numId w:val="1"/>
        </w:numPr>
        <w:rPr/>
      </w:pPr>
      <w:bookmarkStart w:id="217" w:name="__RefHeading___Toc542291_1878427129"/>
      <w:bookmarkStart w:id="218" w:name="_Toc81"/>
      <w:bookmarkEnd w:id="217"/>
      <w:r>
        <w:rPr/>
        <w:t>2</w:t>
      </w:r>
      <w:r>
        <w:rPr>
          <w:rtl w:val="true"/>
        </w:rPr>
        <w:t xml:space="preserve">. </w:t>
      </w:r>
      <w:r>
        <w:rPr>
          <w:rtl w:val="true"/>
        </w:rPr>
        <w:t>مسلک اجتهادی اخباری</w:t>
      </w:r>
      <w:bookmarkEnd w:id="218"/>
    </w:p>
    <w:p>
      <w:pPr>
        <w:pStyle w:val="BookText"/>
        <w:rPr/>
      </w:pPr>
      <w:r>
        <w:rPr>
          <w:rFonts w:ascii="IRNazanin" w:hAnsi="IRNazanin" w:eastAsia="IRNazanin"/>
          <w:color w:val="111111"/>
          <w:sz w:val="28"/>
          <w:sz w:val="28"/>
          <w:szCs w:val="28"/>
          <w:rtl w:val="true"/>
          <w:lang w:bidi="fa-IR"/>
        </w:rPr>
        <w:t>این مسلک، محتوای اجتهاد امامی را می‌پذیرد و از این جهت با طریقۀ اصولیان اشتراک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اجتهاد اخباری از اجتهاد اصولی را در مبانی اجتهاد و استنباط و در اسلوب جداگانه‌ای که هر کدام دارد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مبانی استنباط نیز این دو مسلک یک جهت اساسی مشترک دارند که مدرکیت احادیث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اصولیت از اخباریت از چند جهت می‌باشد، گرچه در برخی از دیدگاه‌های هر کدام همه این جهات پذیرفته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مسلک اخباری یا اصولی دیدگاه‌های ویژه در یک مسلک نیست، بلکه کلیت هر کدام به عنوان کلیت ممکن و قابل طرح، مورد نظر است و تنها از این‌رو تمایز واقعی بین آن دو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کلیت ممکن و قابل طرح، هم مبانی استنباط سهمی دارند و هم اسلوب‌های بحث بر طبق مبانی و اسلوب ممکن برای هر یک از این دو طریقه دو طرح ناب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اصولیت محض و دیگری طرح اخباریت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جهاتی که اخباریت محض را به عنوان یک کلیت ممکن از اجتهاد اصولی متمایز می‌سازند، به شرح ذیلند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مدرکیت عقل در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عقل بشر عادی و خطاپذیر، نمی‌تواند از طرق استخراج احکام خدا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عقل در دیدگاه اخباریت ناب، فاقد طریقیت برای به دست آوردن </w:t>
      </w:r>
    </w:p>
    <w:p>
      <w:pPr>
        <w:pStyle w:val="BookText"/>
        <w:rPr/>
      </w:pPr>
      <w:r>
        <w:rPr>
          <w:rFonts w:ascii="IRNazanin" w:hAnsi="IRNazanin" w:eastAsia="IRNazanin"/>
          <w:color w:val="111111"/>
          <w:sz w:val="28"/>
          <w:sz w:val="28"/>
          <w:szCs w:val="28"/>
          <w:rtl w:val="true"/>
          <w:lang w:bidi="fa-IR"/>
        </w:rPr>
        <w:t>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مقدماتی را که در راه تحصیل آنها ترتیب می‌دهد، دارای اعتبار شرعی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عدم مدرکیت عقل و تشخیص حدود عدم مدرکیت آن، دیدگاه‌های چندی در بین اخباریین وجود دارد که از آن میان دیدگاه مولی امین استرآبادی در کتاب فوائد مدنیه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برای عقل محض در متافیزیک و امور بیرون از تجربه ارزش تقریباً همسان با ارزش عقل در نظریۀ تجربی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استدلال بر نفی حکمرانی ماوراء طبیعی آن بسیاری از مبادی نظری مذکور را به کار می‌برد، حتی در این استدلال نوعی مشابهت بین استدلال مولی امین و استدلال کانت هست با این‌که هیچ کدام از نظر دیگری آگاه نبوده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امین استرآبادی، پیش از رواج رسمی نظریۀ حسی و هم پیش از کانت می‌زیسته، علاوه بر این مولی امین‌یک فقیه و محدث متصلب در الهیات دینی است و متافیزیک را به کمک عقل عام و بر پایۀ آموزه‌های معصومین علیهم السلام اساسی‌ترین بخش علم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دیدگاه وی از دیدگاه کانت و صاحبان نظریه حسی کاملاً جدا و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امین، عقل ضروری و عقل فطری و قضایای صوری منطقی و ریاضیات را دارای اعتبار می‌داند، اما از عقل غیرعمومی در قضایای اکتسابی سلب 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در رسائل پس از بحث تجربی امر دوم گفتاری را در این زمینه از فوائد مدنیه مولی امین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کتاب فوائد به عنوان دلیل نهم بر تشیید اخباریت اقامه شده و با این‌که از نظر ترتیب بحثی در آغاز نیامده، اما در واقع باید نخستین دلیل صاحب فوائد به حساب آید، زیرا این دلیل مبنای عقلی و آغازین اخباریت را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امین با این استدلال هم فلسفه را نفی می‌کند و هم اجتهاد اصولی را و در عین اذعان به استدلال مذکور، نظریه حسی را باطل و عقل را در اثبات اصول اعتقاد حجت و دارای ارزش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وصف در دستگاه استدلال‌های وی نوعی تعارض وجود دارد که سرانجام آن را فلج کرده و از کار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 بودن استنباط احکام فقهی از قرآن به ورود تفسیر آیات احکام، از سوی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 بودن استنباط احکام از سنت نبوی به ورود تفسیر آن از سوی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مشروطیت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ائمۀ معصومین علیهم السلام از این دیدگاه بدان جهت است که کتاب و سنت پیغمبر صلی الله علیه و آله از اول در حوزۀ احکام مشروط به تفسیر مفسرینی معصوم هستند که از طرف خدا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دیدگاه مذکور تا حکمی از سوی ائمه علیهم السلام که مفسرین معصوم کتاب و سنت پیغمبرند تفسیر و ابلاغ نشود برای ما مدرکیت نداشته و اصلاً حکم شرعی منجّز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امین استرآبادی در کتاب فوائد مدنیه در ذیل یکی از فوائد 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استنباط احکام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ظواهر کتاب و ظواهر سنن نبویه مادام که از سوی اهل ذکر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 ظواهر دانسته نشود جایز نیست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مدنیه، طبع قدیم، افست جدید،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مدرکیت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 بودن قضا و افتاء به علم و عدم صحت افتا و قضا بر طبق ظنون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مأجوریت خطا در نفس احکام شرعی، و چون کاربرد دلایل عقلی در احکام از نظرگاه اخباری ناب جایز نیست، پس خطا در احکام شرعی خطایی است بدون عذر که نه تنها مأجور نیست بلکه مؤاخذه دارد، حتی وصول به احکام شرعی از این دیدگاه نیز منشأ اجر نیست، پس وصول به احکام از راه عقل در طریقۀ اخباری اجر نداشته و خطا هم منشأ مؤاخذه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اخباری بر مبانی یاد شده و اسلوب ویژۀ خود، توسعه مسلک اصولی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اصلی در استنباط از این نظرگاه عبارت است از احادیث ائمه علیهم السلام، و عقل تنها به عنوان یک ناظر در حوزۀ اجتهاد راه دارد، نه به عنوان مبنایی برای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نبوی گرچه اساس احکامند، اما تنها هنگامی در طریقۀ اخباری می‌توانند مأخذ استنباط قرار گیرند که به واسطه احادیث اوصیا تفسیر یا ابلاغ گردند</w:t>
      </w:r>
      <w:r>
        <w:rPr>
          <w:rFonts w:eastAsia="IRNazanin" w:cs="IRNazanin"/>
          <w:color w:val="111111"/>
          <w:sz w:val="28"/>
          <w:szCs w:val="28"/>
          <w:rtl w:val="true"/>
          <w:lang w:bidi="fa-IR"/>
        </w:rPr>
        <w:t xml:space="preserve">. </w:t>
      </w:r>
      <w:bookmarkStart w:id="219" w:name="pg14548_163641"/>
    </w:p>
    <w:p>
      <w:pPr>
        <w:pStyle w:val="BookText"/>
        <w:rPr/>
      </w:pPr>
      <w:bookmarkEnd w:id="219"/>
      <w:r>
        <w:rPr>
          <w:rFonts w:ascii="IRNazanin" w:hAnsi="IRNazanin" w:eastAsia="IRNazanin"/>
          <w:color w:val="111111"/>
          <w:sz w:val="28"/>
          <w:sz w:val="28"/>
          <w:szCs w:val="28"/>
          <w:rtl w:val="true"/>
          <w:lang w:bidi="fa-IR"/>
        </w:rPr>
        <w:t>این بود اجمالی از اجتهاد در مسلک اخباری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فوائد مدنیه و پیروان او را می‌توان فی الجمله از طرفداران اخباریت ناب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برخی از دیدگاه‌های اخباری هست که از اخباریت محض فاصله گرفته و به روش اصولی نزدیک شده و به گونۀ متعادل نظر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علمای اخباری برخی استنباط از قرآن را به طور مطلق بدون شروطی که اخباریت محض قائل است ممکن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که خود یک اخباری معتدل و یا یک اصولی دارای گرایش اخباری است در کتاب حدائق الناضره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اصولی ما اختلافی در عمل و استناد به کتاب در احکام شرعیه نیست، حتی این‌که گروهی از آنان در آیات مربوط به احکام فقهی که به پانصد آیه نزدشان می‌رسد، کتاب‌هایی تصنیف کرده‌اند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الناظرة، جزء اول از طبع جدید در مقدمه سوم از مقدمات دوازده گانۀ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اخباریان بنا بر آنچه ما از گفته‌های متأخرین آنان آگاه شده‌ایم در افراط و تفریط نظر داده‌اند، برخی هرگونه دریافتی از قرآن را جز به تفسیر اصحاب عصمت علیهم السلام منع کرده، حتی فهم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منع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تفسیر قرآن را تجویز کرده تا آنجا که به نوعی ادعاء مشارکت با اهل عصمت علیهم السلام در تأویل مشکلات و تأویل مبهمات قرآن نزدیک شده‌اند</w:t>
      </w:r>
      <w:r>
        <w:rPr>
          <w:rFonts w:eastAsia="IRNazanin" w:cs="IRNazanin"/>
          <w:color w:val="111111"/>
          <w:sz w:val="28"/>
          <w:szCs w:val="28"/>
          <w:rtl w:val="true"/>
          <w:lang w:bidi="fa-IR"/>
        </w:rPr>
        <w:t>.</w:t>
      </w:r>
    </w:p>
    <w:p>
      <w:pPr>
        <w:pStyle w:val="Heading5"/>
        <w:numPr>
          <w:ilvl w:val="4"/>
          <w:numId w:val="1"/>
        </w:numPr>
        <w:rPr/>
      </w:pPr>
      <w:bookmarkStart w:id="220" w:name="__RefHeading___Toc542293_1878427129"/>
      <w:bookmarkStart w:id="221" w:name="_Toc82"/>
      <w:bookmarkEnd w:id="220"/>
      <w:r>
        <w:rPr/>
        <w:t>3</w:t>
      </w:r>
      <w:r>
        <w:rPr>
          <w:rtl w:val="true"/>
        </w:rPr>
        <w:t xml:space="preserve">. </w:t>
      </w:r>
      <w:r>
        <w:rPr>
          <w:rtl w:val="true"/>
        </w:rPr>
        <w:t>مسلک اجتهاد نقدی</w:t>
      </w:r>
      <w:bookmarkEnd w:id="221"/>
    </w:p>
    <w:p>
      <w:pPr>
        <w:pStyle w:val="BookText"/>
        <w:rPr/>
      </w:pPr>
      <w:r>
        <w:rPr>
          <w:rFonts w:ascii="IRNazanin" w:hAnsi="IRNazanin" w:eastAsia="IRNazanin"/>
          <w:color w:val="111111"/>
          <w:sz w:val="28"/>
          <w:sz w:val="28"/>
          <w:szCs w:val="28"/>
          <w:rtl w:val="true"/>
          <w:lang w:bidi="fa-IR"/>
        </w:rPr>
        <w:t>این مسلک که به نظر حقیر رسیده، مانند دو مسلک دیگر در راستای اکتشاف قرار دارد و در پی به دست آوردن احکام شرعی از راه‌های مطمئن استنباطی است، راه‌هایی که در فرجام باید امضای شرع را به عنوان پایه ارزش، با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سه دیدگاه نامبرده راهی کلی برای رسیدن به احکام و وظایف فقهی است و از این‌رو از هم بیگانه و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آنها مانند تمایز راه‌های گوناگونی است که در آخر به یک مقصد می‌انجامند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تمایز تنها در مختصات آنها به عنوان مختصات طرق مختلف می‌تواند ملحوظ </w:t>
      </w:r>
      <w:bookmarkStart w:id="222" w:name="pg14548_163642"/>
    </w:p>
    <w:p>
      <w:pPr>
        <w:pStyle w:val="BookText"/>
        <w:rPr/>
      </w:pPr>
      <w:bookmarkEnd w:id="222"/>
      <w:r>
        <w:rPr>
          <w:rFonts w:ascii="IRNazanin" w:hAnsi="IRNazanin" w:eastAsia="IRNazanin"/>
          <w:color w:val="111111"/>
          <w:sz w:val="28"/>
          <w:sz w:val="28"/>
          <w:szCs w:val="28"/>
          <w:rtl w:val="true"/>
          <w:lang w:bidi="fa-IR"/>
        </w:rPr>
        <w:t>گردد، نه در محتوایشان، زیرا محتوایی جز طریقیت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سنجش‌ها و نقدهای به انجام رسیده یا ممکن در هر یک نسبت به دیگری فقط به لحاظ تعیین ارزش طریقیت هر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نقدی به مثابۀ یکی از چند طریق ممکن استنباطی، محصول نقد دو عقل نظری و عملی و نقد دو مسلک اصولی و اخباری و تحقیق در اصول متلقاة از نصوص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نقدها و تحقیق‌ها، اجتهاد نقدی در هاله‌ای از عناصر و مختصات منطقی و عقلی و شرعی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پس از آن که دستگاه دو عقل نظری و عملی در راستای فشارها و تراش‌ها و بیزش‌های نقادی قرار گرفت و صور و عناصر آنها به قدر میسور شناسایی شد و شکل یافت و از دیگر امور جدا گردید و پس از آن که مختصات و عناصر دو طریق اصولی و اخباری نیز به تفسیر و نقد گرفته شدند و سرانجام از آن پس که اصول متلقاة و دریافت شده از معصومین علیهم السلام به اندازۀ میسور تفسیر گردیدند، منطقاً ماهیت طریق جدید اجتهادی به سان محصول نقدها و تفسیرها ایجاب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از آن‌رو که محصول چنین نقد و تفسیری است، با نگرشی جامع‌تر و دقیق‌تر و تجهیزات بیشتر و نیرومندتر، در میدان اجتهاد و فقاهت و تفسیر گام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این طریق و هماهنگی بیشتر و بهتر آن با منابع اجتهاد و اصول تعلیم شده از طرف ائمه علیهم السلام و قدرت پاسخگویی فزون‌ترش در برابر رویدادهای علمی اموری می‌باشند که پس از پرداخت و آنگاه تطیبق آن بر فقه و حدیث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 از خصلت‌ها و مزیت‌های آن در مقایسه با مسلک‌های دیگر اجتهادی به مرحله پس از نقد سایر طرق و پرداخت این طریق واگذار می‌گردد</w:t>
      </w:r>
      <w:r>
        <w:rPr>
          <w:rFonts w:eastAsia="IRNazanin" w:cs="IRNazanin"/>
          <w:color w:val="111111"/>
          <w:sz w:val="28"/>
          <w:szCs w:val="28"/>
          <w:rtl w:val="true"/>
          <w:lang w:bidi="fa-IR"/>
        </w:rPr>
        <w:t>.</w:t>
      </w:r>
    </w:p>
    <w:p>
      <w:pPr>
        <w:pStyle w:val="Heading3"/>
        <w:numPr>
          <w:ilvl w:val="2"/>
          <w:numId w:val="1"/>
        </w:numPr>
        <w:rPr/>
      </w:pPr>
      <w:bookmarkStart w:id="223" w:name="__RefHeading___Toc542295_1878427129"/>
      <w:bookmarkStart w:id="224" w:name="_Toc83"/>
      <w:bookmarkEnd w:id="223"/>
      <w:r>
        <w:rPr>
          <w:rtl w:val="true"/>
        </w:rPr>
        <w:t>رابطۀ شرح و اجتهاد</w:t>
      </w:r>
      <w:bookmarkEnd w:id="2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به عنوان عمل اکتشاف علمی متون، کاری است اجتهادی، و اجتهاد به عنوان کار اکتشافی برای استنباط احکام مراحلی دارد و مهم‌ترین مرحلۀ اجتهاد فقهی </w:t>
      </w:r>
    </w:p>
    <w:p>
      <w:pPr>
        <w:pStyle w:val="BookText"/>
        <w:rPr/>
      </w:pPr>
      <w:r>
        <w:rPr>
          <w:rFonts w:ascii="IRNazanin" w:hAnsi="IRNazanin" w:eastAsia="IRNazanin"/>
          <w:color w:val="111111"/>
          <w:sz w:val="28"/>
          <w:sz w:val="28"/>
          <w:szCs w:val="28"/>
          <w:rtl w:val="true"/>
          <w:lang w:bidi="fa-IR"/>
        </w:rPr>
        <w:t>مرحله شرح متون است، زیرا متون دینی از هر دیدگاه فقهی در ردۀ نخست منابع فقاهت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هر شرح و تفسیری در زمینۀ نصوص دینی،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اجتهاد، گرچه شرح یا تفسیر نیست، اما بخش نخستین آن از شرح و تفسیر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بیرون از حوزۀ متون با این‌که شرح نیست، باز یک فعالیت علمی و کاشفانه است برای پدیدار ساختن نهفته‌های احکام شرعی بر دیدگان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علمی در خارج عرصۀ مدارک نقلی گاه بر محورهای عقلی محض می‌چرخد و گاه بر اصول و قواعد متلقاة از 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این‌که یافتن موردی از موارد فعالیت عقلی محض در استنباط احکام بدون متناظری از اصول متلقاة کاری است دشوار یا انجام‌ناپذیر، زیرا در هر جایی که عقل، اصلی یا قاعده‌ای دارد که در پرتو آن کار اجتهادی انجام می‌دهد، شرع نیز متناظر با اصل یا قاعدۀ عقلی، اصل یا قاعده‌ای دارد که به مثابۀ امضای داده‌های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تناظر اصول در عقل و شرع پیوسته در هر موردی از کلیات اجتهادی عقل یک مجموعۀ متناظر داریم که از دو عضو نه کمتر و نه بیشتر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عضو یکدیگر را کمک کرده و بر هم پرتو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احکام شرعی، الطافی در واجبات عقلیه‌اند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مجموعه‌های متناظر از ارزنده‌ترین مباحث مقارنات اجتهاد است که به تبیین نکات دقیق و ظرافت‌های لطیف و پر بار علمی و قرانات زاینده می‌انجامد و نگرش خرد را گسترش داده، دیده‌گانش را بر افق‌های آن سوتر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خود یک فعالیت اجتهادی محض است که فقط در طیفی از اصل‌ها و نظریه‌ها و نگاره‌ها امکان‌پذیر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افزون بر این نسبت به اجتهاد به مفهوم مطلق هم از مبادی است و هم فراهم‌آورندۀ مجموعه‌ای از مبادی</w:t>
      </w:r>
      <w:r>
        <w:rPr>
          <w:rFonts w:eastAsia="IRNazanin" w:cs="IRNazanin"/>
          <w:color w:val="111111"/>
          <w:sz w:val="28"/>
          <w:szCs w:val="28"/>
          <w:rtl w:val="true"/>
          <w:lang w:bidi="fa-IR"/>
        </w:rPr>
        <w:t xml:space="preserve">. </w:t>
      </w:r>
      <w:bookmarkStart w:id="225" w:name="pg14548_163644"/>
    </w:p>
    <w:p>
      <w:pPr>
        <w:pStyle w:val="Heading3"/>
        <w:numPr>
          <w:ilvl w:val="2"/>
          <w:numId w:val="1"/>
        </w:numPr>
        <w:rPr/>
      </w:pPr>
      <w:bookmarkStart w:id="226" w:name="__RefHeading___Toc542297_1878427129"/>
      <w:bookmarkStart w:id="227" w:name="_Toc84"/>
      <w:bookmarkEnd w:id="225"/>
      <w:bookmarkEnd w:id="226"/>
      <w:r>
        <w:rPr>
          <w:rtl w:val="true"/>
        </w:rPr>
        <w:t xml:space="preserve">مرحله دوم از شرح </w:t>
      </w:r>
      <w:r>
        <w:rPr>
          <w:rtl w:val="true"/>
        </w:rPr>
        <w:t>(</w:t>
      </w:r>
      <w:r>
        <w:rPr>
          <w:rtl w:val="true"/>
        </w:rPr>
        <w:t>تفسیر محتوا</w:t>
      </w:r>
      <w:r>
        <w:rPr>
          <w:rtl w:val="true"/>
        </w:rPr>
        <w:t>)</w:t>
      </w:r>
      <w:bookmarkEnd w:id="227"/>
    </w:p>
    <w:p>
      <w:pPr>
        <w:pStyle w:val="BookText"/>
        <w:rPr/>
      </w:pPr>
      <w:r>
        <w:rPr>
          <w:rFonts w:ascii="IRNazanin" w:hAnsi="IRNazanin" w:eastAsia="IRNazanin"/>
          <w:color w:val="111111"/>
          <w:sz w:val="28"/>
          <w:sz w:val="28"/>
          <w:szCs w:val="28"/>
          <w:rtl w:val="true"/>
          <w:lang w:bidi="fa-IR"/>
        </w:rPr>
        <w:t>در مرحلۀ نخست از شرح علمی متون سخن آمد و ثابت شد که تنها یک طریق صحیح برای شرح وجود دارد که عبارت است از کشف محتوای متن از طریق صورت و ماده و دیگر ویژگی‌های آن قرائن کاشفه، در صورتی که عینی و قابل ارائه باشند معتبر و با ارزشند و در غیر صورت مذکور اعتباری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عینی و ارائه‌پذیر خواستگاه احتمالات واقعی و غیر ذهنی‌اند، از این‌رو می‌توان بر پایۀ آنها دستگاه محاسبۀ احتمالات را برای کشف محتوا به کار انداخت، خواه محاسبۀ احتمال‌ها به گونۀ فشرده و مندمج و کیفی انجام گیرد، و خواه به گونه کمی و ریاضی و تفصیلی که سرانجام با دخالت عناصر کیفی و قوانین تبدل کیفی احتمال به یک محصول غیر کمی با روند کیفی و در عین حال عینی و ابژکتیو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شرح، پس از پایان مرحلۀ نخست آغاز می‌شود، و عبارت است از تفسیر محتوای شرح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متن از آن پس که به واسطۀ فعالیت کشفی شرح دانسته شد به صورت یک یا چند قضیه نمایان می‌شود و هر قضیه درستی اگر ضروری نباشد دارای یک برهان تام یا یک برهان لمی و یک یا چند برهان غیر 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هر قضیه اگر بخواهد علمی باشد باید در طیف اصول و قوانین عمومی تن به تفسیر دهد و در صورتی که قضیه به مباحث خاص یا علوم تجربی و یا آماری وابسته باشد باید بتوان آن را در پرتو قوانین مباحث خاص یا علوم تجربی تفسیر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بحث، به‌جاست نخست یک فراز از نصوص را منظور کرده و قضیه‌ای را که از آن استفاده می‌شود مورد ملاحظه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از تفسیر قضیۀ مذکور آورده، آنگاه در جهت اتمام توضیح گفتاری هم از چگونگی تفسیر گزاره‌ها یا رویدادها در علوم غیر متافیزیکی عرضه گردد</w:t>
      </w:r>
      <w:r>
        <w:rPr>
          <w:rFonts w:eastAsia="IRNazanin" w:cs="IRNazanin"/>
          <w:color w:val="111111"/>
          <w:sz w:val="28"/>
          <w:szCs w:val="28"/>
          <w:rtl w:val="true"/>
          <w:lang w:bidi="fa-IR"/>
        </w:rPr>
        <w:t xml:space="preserve">. </w:t>
      </w:r>
      <w:bookmarkStart w:id="228" w:name="pg14548_163645"/>
    </w:p>
    <w:p>
      <w:pPr>
        <w:pStyle w:val="Heading3"/>
        <w:numPr>
          <w:ilvl w:val="2"/>
          <w:numId w:val="1"/>
        </w:numPr>
        <w:rPr/>
      </w:pPr>
      <w:bookmarkStart w:id="229" w:name="__RefHeading___Toc542299_1878427129"/>
      <w:bookmarkStart w:id="230" w:name="_Toc85"/>
      <w:bookmarkEnd w:id="228"/>
      <w:bookmarkEnd w:id="229"/>
      <w:r>
        <w:rPr>
          <w:rtl w:val="true"/>
        </w:rPr>
        <w:t>گفتاری تطبیقی در تفسیرپذیری</w:t>
      </w:r>
      <w:bookmarkEnd w:id="230"/>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او راست ملک آسمان‌ها و زمین و فرزندی اتخاذ نکرد و شریک و انبازی در ملک ندارد و هر چیز را آفرید پس اندازه‌گیری کرد آن را به گونه‌ای اندازه‌گیری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دارای پنج قضیه صریح و منطوق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فرمانروایی حقیقی آسمان‌ها و زمین به خدا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نظام جهان منحصراً در فرمان خدا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فرزندی اتخاذ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ندارد و به فرزندی هم کسی را نگرفته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خدای شریکی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عنوان شریک حمل شود وجود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 را خدا خلق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آفریده دارای قدری خاص از طرف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پنج قضیۀ فوق، قضیۀ سوم را برای تطبیق قانون تفسیرپذیری برمی‌گزینیم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جنبۀ صورت، حملیه است و از جنبه نسبت،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آن نفی شریک از خدا است در فرمانروایی حقیقی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اقسامی دارد که هم می‌توان همۀ آن اقسام را یک جا و در یکم عبارت گنجاند و هم می‌توان هر کدام را جداگانه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توحید، شرک نیز اقسامی دارد که برای تحقیق و تبیین توحید باید همۀ اقسام شرک نفی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اقسام شرک گاه به صورت نفی مطلق شرک بیان می‌شود و گاه به صورت نفی هر یک از اقسام آن به طور جداگانه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 برای نفی شرک، دو گونه عبارت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نفی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شریکی ندارد هیچ شریکی برای خدا متصور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نفی مقید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نفی هر قسم در یک عبارت نافی بیان می‌شود، بدین‌گونه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شریک در ذات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شریک در آفریدگاری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شریک در معبودیت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شریک در ملک و فرمانروایی حقیقی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دیگر شرک نیز در عبارت‌هایی همانند عبارت‌های نافی مذکور که هر کدام در بردارندۀ یک نفی مقید است نفی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یاد شده به مناسبت گزارش سلطنت مطلق الهی بر دستگاه هستی و برای تبیین و تحقیق این گزارش، شرکت در فرمانروایی و سلطنت حقیقی نفی گردیده، زیرا با نفی این شرک است که پادشاهی مطلق خداوند بر جهان، به نحو کامل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سلطنت مطلق خدا بر هستی این است که او فعّال ما یشاء و مختار مطلق و فرمانروای همۀ بودها و نبودها و همۀ نظام‌ها و نسبت‌ها و همۀ مراتب و درجات جهان به معنای اعم و سلطان بر قضا و قدر حتمی و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سلطنت نامحدود در مفهوم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می‌باشد که از جمله دانش‌هایی است که پیغمبر صلی الله علیه و آله و ائمه علیهم السلام بر بشریت ارزانی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در پرتو آیات قرآن و احادیث امامان علیهم السلام بر پایۀ مجموعه‌ای از اصول دو علم فلسفه و عرفان نظری تفسیر خاصی از نظریه ژرف بداء دارد که به توفیق خداوند در مبحث الهیات به معنای اخص عرضه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شرک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است تفسیرپذیر، زیرا از یک سو با هیچ اصلی از اصول کلی خرد تنافی ندارد، و از سوی دیگر با طیفی از قضایا و اصول دربارۀ توحید سازگاری داشته و قابل ایضاح می‌باشد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توحید ذاتی، اصل توحید صفاتی و اصل توحید افعالی و نیز قضیۀ قدرت مطلق و قضیۀ مشیت مطلق الهی و همچنین قاعدۀ نیاز ممکن به واجب و اصل </w:t>
      </w:r>
    </w:p>
    <w:p>
      <w:pPr>
        <w:pStyle w:val="BookText"/>
        <w:rPr/>
      </w:pPr>
      <w:r>
        <w:rPr>
          <w:rFonts w:ascii="IRNazanin" w:hAnsi="IRNazanin" w:eastAsia="IRNazanin"/>
          <w:color w:val="111111"/>
          <w:sz w:val="28"/>
          <w:sz w:val="28"/>
          <w:szCs w:val="28"/>
          <w:rtl w:val="true"/>
          <w:lang w:bidi="fa-IR"/>
        </w:rPr>
        <w:t>عمومیت امکان در ماسوای واجب، همگی با هم مجموعه‌ای از اصول و قضایا را فراهم می‌آورند که قضیۀ نفی شرک در ملک در آن مجموعه تفسیرپذیر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مرحلۀ تفسیر، نوبت به مرحلۀ برهان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یاد شده، علاوه بر تفسیرپذیر بودنش در پناه مجموعۀ مذکور از راه برهانی که از همان مجموعه به دست می‌آید اثبات‌پذیر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تفسیرناپذیری برابر است با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ضابطه تفسیرپذیری، قاعدۀ منفی تفسیرناپذیری قرار دارد، این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مفروض یا گزاره‌ای که از تفسیر شدن، امتناع مطلق داشته باشد، محال یا باطل است، از این‌رو تفسیرناپذیرهای مطلق محال یا باطلند و منطقاً برهانی برای وجود یا اثباتشان نیست، بل برهان بر بطلان و عدم آنها در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تفسیرناپذیرها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فرض آن با اصول عقلی تنافی دارد و هیچ قاعده‌ای برای تفسیرش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شریک الباری از جمله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قواعد عقلی، نفی شریک را ضروری می‌دانند و از این نظر نیز وجود شریک برای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سخنی موجز پیرامون مرحله دوم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آنچه گفته آمد به خوبی آشکار می‌شود که شرح و کشف محتوای متن تنها یک مرحله از تفسیر است و نشاید بدان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گام نهادن در مرحلۀ دوم و تفسیر محتوا کار تفسیری ناقص و نارسا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متمم مرحله نخست است، پس ضرورت دارد که در شرح متون همیشه تفسیر محتوا به عنوان مرحله‌ای اساسی و متمم منظور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بی‌تفسیر، مانند رویدادهای تفسیر نشده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رویدادها اگر به خودی خود و بی‌آن که در عقل به تفسیر گرفته شوند ملاحظه گردند، هیچ سهمی در دانش ندارند و اندک کمکی به شناخت نمی‌دهند، چون رویداد فاقد تفسیر یک </w:t>
      </w:r>
      <w:bookmarkStart w:id="231" w:name="pg14548_163648"/>
    </w:p>
    <w:p>
      <w:pPr>
        <w:pStyle w:val="BookText"/>
        <w:rPr/>
      </w:pPr>
      <w:bookmarkEnd w:id="231"/>
      <w:r>
        <w:rPr>
          <w:rFonts w:ascii="IRNazanin" w:hAnsi="IRNazanin" w:eastAsia="IRNazanin"/>
          <w:color w:val="111111"/>
          <w:sz w:val="28"/>
          <w:sz w:val="28"/>
          <w:szCs w:val="28"/>
          <w:rtl w:val="true"/>
          <w:lang w:bidi="fa-IR"/>
        </w:rPr>
        <w:t>رویداد پنهان و پوشیده است که حتی اندیشه نمی‌تواند از آن مفهومی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یا قضیه فاقد تفسیر نیز چنین است، سخن نمی‌گوید، ذهن را به خود آشنا نمی‌سازد و اندیشه در برابر آن بازتابی ندارد و آیینه‌ای را ماند که در زیر یک پوشش عایق در برابر نور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تفسیر محتوا تابش محتوا را بر اندیشه امکان‌پذیر ساخته و میان اندیشه و معانی و قضایای داده شده، پیوندی علمی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 از آن رو که با فرضشان زیر نام رویداد، در مرتبه‌ای از نفس الامر تقرر دارند، چیزهایی نفس الامری‌اند، پس ضرورتاً دارای تفسیرند، گرچه اندیشه ما هنوز بر آن تفسیر آگاه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رویداد فاقد تفسیر به طور مطلق فرض امری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رویدادی دارای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قضیه‌ها چنین نیستند، قضیه‌ها اگر تفسیر داشتند، به گستره دانش بار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بایگانی شده تا روشن گردد که آیا هیچ تفسیر ندارند؟ یا این‌که دارند ولی ما نمی‌دانیم؟ اگر ثابت شد قضیه‌ای تفسیر ندارد، مطلقاً ثابت شده است که باطل است، چون فقدان تفسیر مساوی است با عدم ارتباط قضیه با تعاریف و اصول و قضایای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ارتباط با امور مذکور برابر است با بطلان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و ضوابط و اصول ضروری و اولی به دلیل ضرورت و اولیت از تفسیر بی‌نیازند، گرچه با این وصف هر کدام در پرتو یک یا چند امر اولی و ضروری تفسیرپذیر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به انجام رساندن سخن در ماهیت شرح و تفسیر، می‌پردازیم به بخش پایانی این گفتار که نگاهی است گذرا به شرح صدر المتألهین بر اصول کافی و شرح نگارنده بر کافی</w:t>
      </w:r>
      <w:r>
        <w:rPr>
          <w:rFonts w:eastAsia="IRNazanin" w:cs="IRNazanin"/>
          <w:color w:val="111111"/>
          <w:sz w:val="28"/>
          <w:szCs w:val="28"/>
          <w:rtl w:val="true"/>
          <w:lang w:bidi="fa-IR"/>
        </w:rPr>
        <w:t>.</w:t>
      </w:r>
    </w:p>
    <w:p>
      <w:pPr>
        <w:pStyle w:val="Heading3"/>
        <w:numPr>
          <w:ilvl w:val="2"/>
          <w:numId w:val="1"/>
        </w:numPr>
        <w:rPr/>
      </w:pPr>
      <w:bookmarkStart w:id="232" w:name="__RefHeading___Toc542301_1878427129"/>
      <w:bookmarkStart w:id="233" w:name="_Toc86"/>
      <w:bookmarkEnd w:id="232"/>
      <w:r>
        <w:rPr>
          <w:rtl w:val="true"/>
        </w:rPr>
        <w:t>سخنی از شرح ملاصدرا</w:t>
      </w:r>
      <w:bookmarkEnd w:id="2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 از نخستین حدیث از نخستین کتاب اصول کافی به نام کتاب عقل و جهل آغاز گردیده و تا حدیث چهارصد و نود و نه یا پانصدم که حدیث اول است از باب و </w:t>
      </w:r>
      <w:bookmarkStart w:id="234" w:name="pg14548_163649"/>
    </w:p>
    <w:p>
      <w:pPr>
        <w:pStyle w:val="BookText"/>
        <w:rPr/>
      </w:pPr>
      <w:bookmarkEnd w:id="234"/>
      <w:r>
        <w:rPr>
          <w:rFonts w:ascii="IRNazanin" w:hAnsi="IRNazanin" w:eastAsia="IRNazanin"/>
          <w:color w:val="111111"/>
          <w:sz w:val="28"/>
          <w:sz w:val="28"/>
          <w:szCs w:val="28"/>
          <w:rtl w:val="true"/>
          <w:lang w:bidi="fa-IR"/>
        </w:rPr>
        <w:t>فصلی که در این باره ترتیب داده شده که ائمه علیهم السلام ولاة امر خدا و خازنین و نگهداران علم اویند پی‌گیری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آن که در به پایان رساندن این شرح کامیاب نشد، اما توفیق یافت تا اساسی‌ترین بخش‌های اصول کافی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میراثی ارزنده از شناخت‌ها و دانش‌های برآمده از تعالیم پیغمبر صلی الله علیه و آله و ائمه علیهم السلام برای آیندگان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در شرح خود علاوه بر تفسیر احادیث، به رجال احادیث نیز پرداخته و احوال آنها را از حیث وثاقت و عدم وثاقت و برخی امور دیگر بر طبق مدارک رجالی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وی بر کافی نشان داد که صدر المتألهین گذشته از فلسفه و منطق و عرفان در علم حدیث و معرفة الرجال و سایر علوم متعلق به تحقیق معارف و احکام دینی استاد و صاحب‌نظر است</w:t>
      </w:r>
      <w:r>
        <w:rPr>
          <w:rFonts w:eastAsia="IRNazanin" w:cs="IRNazanin"/>
          <w:color w:val="111111"/>
          <w:sz w:val="28"/>
          <w:szCs w:val="28"/>
          <w:rtl w:val="true"/>
          <w:lang w:bidi="fa-IR"/>
        </w:rPr>
        <w:t>.</w:t>
      </w:r>
    </w:p>
    <w:p>
      <w:pPr>
        <w:pStyle w:val="Heading3"/>
        <w:numPr>
          <w:ilvl w:val="2"/>
          <w:numId w:val="1"/>
        </w:numPr>
        <w:rPr/>
      </w:pPr>
      <w:bookmarkStart w:id="235" w:name="__RefHeading___Toc542303_1878427129"/>
      <w:bookmarkStart w:id="236" w:name="_Toc87"/>
      <w:bookmarkEnd w:id="235"/>
      <w:r>
        <w:rPr>
          <w:rtl w:val="true"/>
        </w:rPr>
        <w:t>عناصر و مبادی شرح ملاصدرا</w:t>
      </w:r>
      <w:bookmarkEnd w:id="236"/>
    </w:p>
    <w:p>
      <w:pPr>
        <w:pStyle w:val="BookText"/>
        <w:rPr/>
      </w:pPr>
      <w:r>
        <w:rPr>
          <w:rFonts w:ascii="IRNazanin" w:hAnsi="IRNazanin" w:eastAsia="IRNazanin"/>
          <w:color w:val="111111"/>
          <w:sz w:val="28"/>
          <w:sz w:val="28"/>
          <w:szCs w:val="28"/>
          <w:rtl w:val="true"/>
          <w:lang w:bidi="fa-IR"/>
        </w:rPr>
        <w:t>این شرح به دقت و شیوایی و با زبان فلسفه و اسلوبی مشابه با اسلوب وی در دیگر نوشتارهایش به نگارش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نخستین شرح فلسفی با صلابت بر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شرحش توانست بسیاری از رازهای نهفته در احادیث را کشف کرده و به تفسیرهای نوینی در تحقیق داده‌های آنها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به عنوان فیلسوفی مجتهد و آگاه بر احادیث و آشنا به معارف دین و متعمق در عرفان نظری و سلوک عرفانی کار خود را در راستای شرح احادیث پیغمبر صلی الله علیه و آله و ائمۀ معصومین علیهم السلام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این کار طبعاً یک محصول فلسفی و حدیثی است و بدین دلیل دارای ساختاری منطقی و مبتنی بر عناصر و مبادی یک دستگاه علمی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آن، آشنایی با مبادی و عناصرش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گزارشی موجز به ترتیب ذیل از این مجموعه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قواعد برآمده از قرآن</w:t>
      </w:r>
      <w:r>
        <w:rPr>
          <w:rFonts w:eastAsia="IRNazanin" w:cs="IRNazanin"/>
          <w:color w:val="111111"/>
          <w:sz w:val="28"/>
          <w:szCs w:val="28"/>
          <w:rtl w:val="true"/>
          <w:lang w:bidi="fa-IR"/>
        </w:rPr>
        <w:t>.</w:t>
      </w:r>
      <w:bookmarkStart w:id="237" w:name="pg14548_163650"/>
    </w:p>
    <w:p>
      <w:pPr>
        <w:pStyle w:val="BookText"/>
        <w:rPr/>
      </w:pPr>
      <w:bookmarkEnd w:id="2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برآمده از تعالیم پیغمبر صلی الله علیه و آله و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و ضوابط ضروری دستگاه 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و عناصر عمومی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قواعدی که خود در تفکر فلسفی بدان‌ها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مدرکیت عقل به عنوان حجت داخلی بدان‌گونه که در لغت امامان علیهم السلام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عقل و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احادیث پیغمبر صلی الله علیه و آله و ائمه علیهم السلام به‌سانی که حدیث آخرین امام علیه السلام حدیث نخستین امام علیه السلام و حدیث امامان علیهم السلام حدیث پیغمبر صلی الله علیه و آله و حدیث پیغمبر صلی الله علیه و آله حدیث امامان علیهم السلام است</w:t>
      </w:r>
      <w:r>
        <w:rPr>
          <w:rFonts w:eastAsia="IRNazanin" w:cs="IRNazanin"/>
          <w:color w:val="111111"/>
          <w:sz w:val="28"/>
          <w:szCs w:val="28"/>
          <w:rtl w:val="true"/>
          <w:lang w:bidi="fa-IR"/>
        </w:rPr>
        <w:t>.</w:t>
      </w:r>
    </w:p>
    <w:p>
      <w:pPr>
        <w:pStyle w:val="Heading3"/>
        <w:numPr>
          <w:ilvl w:val="2"/>
          <w:numId w:val="1"/>
        </w:numPr>
        <w:rPr/>
      </w:pPr>
      <w:bookmarkStart w:id="238" w:name="__RefHeading___Toc542305_1878427129"/>
      <w:bookmarkStart w:id="239" w:name="_Toc88"/>
      <w:bookmarkEnd w:id="238"/>
      <w:r>
        <w:rPr>
          <w:rtl w:val="true"/>
        </w:rPr>
        <w:t>مختصات شرح صدر المتألهین</w:t>
      </w:r>
      <w:bookmarkEnd w:id="239"/>
    </w:p>
    <w:p>
      <w:pPr>
        <w:pStyle w:val="BookText"/>
        <w:rPr/>
      </w:pPr>
      <w:r>
        <w:rPr>
          <w:rFonts w:ascii="IRNazanin" w:hAnsi="IRNazanin" w:eastAsia="IRNazanin"/>
          <w:color w:val="111111"/>
          <w:sz w:val="28"/>
          <w:sz w:val="28"/>
          <w:szCs w:val="28"/>
          <w:rtl w:val="true"/>
          <w:lang w:bidi="fa-IR"/>
        </w:rPr>
        <w:t>اکنون پس از گزارش مبادی شرح مذکور، چندی از مختصات آن نیز برشمرده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آن با مجموعه‌های اصولی عقلی و شرعی به مثابۀ یک شرح کلاسیک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اکتشافی بودن شرح، بدین معنا که وی درصدد کشف معانی از ابزار کلام است، نه در پی تثبیت یک رأی و آنگاه تطبیقش بر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شروح دیگر نیز این خصلت را دارند، اما برخی از شروح یا تفاسیر این‌گونه نبوده و در پی دریافت و کشف نیستند، از پیش آراء یا مذاهبی را مفروض گرفته و با آنها به سان مدلولات نصوص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آراء یا مذاهب مذکور را بر نصوص تحمیل کرده یا نصوص را بر آنها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از شروح و تفاسیر تنها ابزاری برای تثبیت آراء و مذاهب صاحبان آنهایند، بی‌آن که گامی در راستای آشکارسازی نهفته‌های آیات و احادیث بردارند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یادآور شد که مختصۀ کشف، می‌تواند دارای مراتب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برین آن، مرتبۀ کشف محض است که به انجام رساندنش کاری است بس دشوار، اما شدنی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دلیل دشواری از آن روی برتافت و به کشف‌های نسبی و ناخالص بسنده کرد</w:t>
      </w:r>
      <w:r>
        <w:rPr>
          <w:rFonts w:eastAsia="IRNazanin" w:cs="IRNazanin"/>
          <w:color w:val="111111"/>
          <w:sz w:val="28"/>
          <w:szCs w:val="28"/>
          <w:rtl w:val="true"/>
          <w:lang w:bidi="fa-IR"/>
        </w:rPr>
        <w:t xml:space="preserve">. </w:t>
      </w:r>
      <w:bookmarkStart w:id="240" w:name="pg14548_163651"/>
    </w:p>
    <w:p>
      <w:pPr>
        <w:pStyle w:val="BookText"/>
        <w:rPr/>
      </w:pPr>
      <w:bookmarkEnd w:id="240"/>
      <w:r>
        <w:rPr>
          <w:rFonts w:ascii="IRNazanin" w:hAnsi="IRNazanin" w:eastAsia="IRNazanin"/>
          <w:color w:val="111111"/>
          <w:sz w:val="28"/>
          <w:sz w:val="28"/>
          <w:szCs w:val="28"/>
          <w:rtl w:val="true"/>
          <w:lang w:bidi="fa-IR"/>
        </w:rPr>
        <w:t>مرتبۀ کشف محض که از جنبۀ علمی هم ممکن و هم شناسایی‌پذیر است، میزانی است برای نقد و محک‌زنی شروح و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شرحی که به درجه کشف ناب نزدیک‌تر باشد به همان نسبت علمی‌تر است و هر اندازه فاصله آن از این درجه بیشتر گردد، به تفسیر به رأی نزدیک‌تر شده و به همان نسبت علمی بودنش را از دست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شرح به تفسیرها و نگرش‌های عقلی و متافیزیکی، به ویژه نگرش‌ها و تفسیرهای فلسفۀ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تفسیرکننده بناگزیر بر رده‌ای از نظریه‌های پیشین در کار تفسیری خویش اتکاء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 تفسیرکننده به مقتضای دستگاه نگرش‌ها و نظریه‌های پیشین منطقاً گرایشی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 که بحث‌های کلامی گسترۀ فکرش را پوشانده و مجموعه‌ای از باورها و گمان‌ها و انگیزه‌ها را در او موجب شده، به سائقۀ این امور دارای گرایش کلامی است و نیز ادیب به مقتضای همین مجموعه‌های قبلی، گرایش ادیبانه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تفسیرکننده‌ای مجموعه‌هایی مختلف وجود داشته باشند، گرایش او تابعی از مجموعه غالب یا برآیندی معقول و متناسب با کلیت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شرح به داده‌های متون و تعبد صاحب شرح به نصوص کتاب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عمیقاً یک فیلسوف است، جانانه در پیشگاه صاحبان عصمت و حاملان دانش خدایی خاضع و متعبد است، خضوعی که ماهیت عقلی دارد و تعبدی که دارای خصلت فلسفی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همه بخش‌های شرح به مثابه یک اندام‌واره همخوان و متناسب، به گونه‌ای که اگر یک جای آن زیر پرسش رفت همگی و کلیتش زیر پرسش می‌رود</w:t>
      </w:r>
      <w:r>
        <w:rPr>
          <w:rFonts w:eastAsia="IRNazanin" w:cs="IRNazanin"/>
          <w:color w:val="111111"/>
          <w:sz w:val="28"/>
          <w:szCs w:val="28"/>
          <w:rtl w:val="true"/>
          <w:lang w:bidi="fa-IR"/>
        </w:rPr>
        <w:t>.</w:t>
      </w:r>
    </w:p>
    <w:p>
      <w:pPr>
        <w:pStyle w:val="Heading3"/>
        <w:numPr>
          <w:ilvl w:val="2"/>
          <w:numId w:val="1"/>
        </w:numPr>
        <w:rPr/>
      </w:pPr>
      <w:bookmarkStart w:id="241" w:name="__RefHeading___Toc542307_1878427129"/>
      <w:bookmarkStart w:id="242" w:name="_Toc89"/>
      <w:bookmarkEnd w:id="241"/>
      <w:r>
        <w:rPr>
          <w:rtl w:val="true"/>
        </w:rPr>
        <w:t>نقدی کوتاه بر شرح صدر المتألهین</w:t>
      </w:r>
      <w:bookmarkEnd w:id="2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انجام رساندن نقد بر این اثر ارزنده و پاینده صدر المتألهین کاری است دشوار و نیازمند تفصیل کلام که از گنجایش این مقال بیرون است، ولی به رسم گزارش از برخی دیدگاه‌هایی که دربارۀ شرح وی بر کافی داریم، چند فراز همچون بیانی از نقدی چند بر اثر مزبور عرضه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پیش از گزارش آنها باید یادآور شد که نقد بر اثری الزاماً نه به مفهوم کاستن از ارزش آن است، زیرا نقد پدیده‌ای است که دستگاه اندیشه آن را در برابر معطیات خود پرداخته و به واسطه‌اش آنها را تراش داده و در صافی‌ها بیخته و آنگاه اگر چیزی در پس تراش‌ها و بیزش‌ها ماند آن چنانش صفا و صیقل خواهد داد تا چون الماسی بر تارک‌ها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نقدی چند فهرست‌وار گزارش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تبیین مرحله دوم شرح که عبارت است از تفسیر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مرحله دوم شرح تاکنون در حوزه تفسیر، به طور رسمی مطرح نبوده، از این‌رو این نقد متوجه دیگر شروح و تفاسیر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گذشته تا به حال مرحله دوم بدون توجه رسمی و فنی همواره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گرایش فلسفی خاص در نگرش تفسیری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چیره در نگرش صدر المتألهین به مثابه نظریه‌ای پیشین در دستگاه پیشانۀ شرح است و به این دلیل خطوط فعالیت ایضاحی او را تا حدی نه اندک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باید گفت که هیچ شارح و مفسری از حداقل یک گرایش چیره تهی و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گرایش‌های غالب در نگرش شارحانند که راستای اصولی تفکر و شرح آنان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چیرگی یک گرایش بر اندیشه شارح از جمله جریان‌های عمومی تفکر است و از این‌رو جای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در اینجا بر صدر المتألهین از ناحیه چیرگی و غلبه گرایش فلسفی وی وارد است بر دیگر شارحان از ناحیۀ غلبه دیگر گرایش‌ها متوجه می‌شود و مقصود از نقد در اینجا و آنجا اشکال نیست، بلکه سنجش و ارزیابی تطابق یک مفروض با نفس الامر و تشخیص مقدار کشف آن است از حقیقت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توضیح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گرایش فلسفی خاص در تفکر تفسیری صدر المتألهین دو اثر را نتیجه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تأثیر در اندازۀ تطابق شرح او با ضوابط شرح اکتشافی محض که به عنوان کمال مطلوب پیوسته باید در فرا راه هر شرحی مطرح باشد</w:t>
      </w:r>
      <w:r>
        <w:rPr>
          <w:rFonts w:eastAsia="IRNazanin" w:cs="IRNazanin"/>
          <w:color w:val="111111"/>
          <w:sz w:val="28"/>
          <w:szCs w:val="28"/>
          <w:rtl w:val="true"/>
          <w:lang w:bidi="fa-IR"/>
        </w:rPr>
        <w:t xml:space="preserve">. </w:t>
      </w:r>
      <w:bookmarkStart w:id="243" w:name="pg14548_163653"/>
    </w:p>
    <w:p>
      <w:pPr>
        <w:pStyle w:val="BookText"/>
        <w:rPr/>
      </w:pPr>
      <w:bookmarkEnd w:id="243"/>
      <w:r>
        <w:rPr>
          <w:rFonts w:ascii="IRNazanin" w:hAnsi="IRNazanin" w:eastAsia="IRNazanin"/>
          <w:color w:val="111111"/>
          <w:sz w:val="28"/>
          <w:sz w:val="28"/>
          <w:szCs w:val="28"/>
          <w:rtl w:val="true"/>
          <w:lang w:bidi="fa-IR"/>
        </w:rPr>
        <w:t>و دوم، تأثیر در مرحلۀ دوم شرح که عبارت است از تفسیر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بر پایه رده‌ای از قضایا و ضوابط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مرحلۀ دوم به ردۀ مذکور وابستگی تام دارد، اگر اندک خللی در آن باشد مرحلۀ دوم تفسیر نیز دچار خلل می‌گردد</w:t>
      </w:r>
      <w:r>
        <w:rPr>
          <w:rFonts w:eastAsia="IRNazanin" w:cs="IRNazanin"/>
          <w:color w:val="111111"/>
          <w:sz w:val="28"/>
          <w:szCs w:val="28"/>
          <w:rtl w:val="true"/>
          <w:lang w:bidi="fa-IR"/>
        </w:rPr>
        <w:t>.</w:t>
      </w:r>
    </w:p>
    <w:p>
      <w:pPr>
        <w:pStyle w:val="Heading3"/>
        <w:numPr>
          <w:ilvl w:val="2"/>
          <w:numId w:val="1"/>
        </w:numPr>
        <w:rPr/>
      </w:pPr>
      <w:bookmarkStart w:id="244" w:name="__RefHeading___Toc542309_1878427129"/>
      <w:bookmarkStart w:id="245" w:name="_Toc90"/>
      <w:bookmarkEnd w:id="244"/>
      <w:r>
        <w:rPr>
          <w:rtl w:val="true"/>
        </w:rPr>
        <w:t>گفتاری در شرح نگارنده بر کافی</w:t>
      </w:r>
      <w:bookmarkEnd w:id="245"/>
    </w:p>
    <w:p>
      <w:pPr>
        <w:pStyle w:val="Heading4"/>
        <w:numPr>
          <w:ilvl w:val="3"/>
          <w:numId w:val="1"/>
        </w:numPr>
        <w:rPr/>
      </w:pPr>
      <w:bookmarkStart w:id="246" w:name="__RefHeading___Toc542311_1878427129"/>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این شرح موسوم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فی شرح اسانید و احادیث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که از نام شرح برمی‌آید، این شرح در دو جهت امتداد و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اسانید روایات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متون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نظر دارد به خواست خدا شرح را بر همۀ اجزاء کافی گسترش دهد، باشد که از این راه بهره‌ای در ترویج و تعلیم آموزه‌های ائمه علیهم السلام که اصول دانش و مبادی هدایت و مفاتیح عرفان و عناصر تمدن حقیقی‌اند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آشنایی با شرح مذکور چندی از مختصات و مبادی و عناصر آن گزارش می‌شود</w:t>
      </w:r>
      <w:r>
        <w:rPr>
          <w:rFonts w:eastAsia="IRNazanin" w:cs="IRNazanin"/>
          <w:color w:val="111111"/>
          <w:sz w:val="28"/>
          <w:szCs w:val="28"/>
          <w:rtl w:val="true"/>
          <w:lang w:bidi="fa-IR"/>
        </w:rPr>
        <w:t>:</w:t>
      </w:r>
    </w:p>
    <w:p>
      <w:pPr>
        <w:pStyle w:val="Heading4"/>
        <w:numPr>
          <w:ilvl w:val="3"/>
          <w:numId w:val="1"/>
        </w:numPr>
        <w:rPr/>
      </w:pPr>
      <w:bookmarkStart w:id="248" w:name="__RefHeading___Toc542313_1878427129"/>
      <w:bookmarkStart w:id="249" w:name="_Toc92"/>
      <w:bookmarkEnd w:id="248"/>
      <w:r>
        <w:rPr>
          <w:rtl w:val="true"/>
        </w:rPr>
        <w:t>مختصات الحاوی</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مبتنی بودن بر نظریه تفسیر اکتشافی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گرچه از گذشته مطرح بوده اما با توفیق خدا توانستیم بدان‌گونه آن را بپردازیم که شایستگی این را داشته باشد که به مثابه نظریه‌ای نو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حاوی از جهت اتکاء بر این نظریه، یک شرح آلی و ابزاری است، شرحی که با منطق زبان و نگهداشت جنبه‌های واقعی لغت و منظور داشتن ویژگی‌های هنری آن، در پی کشف ماوراء زبان می‌باشد، ماورایی که بر طبق پیش‌فرض‌های ما راهی برای دانستن و شناختنش جز خود زبان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 شرح از راه مرحلۀ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ایضاح متن حدیث انجام پذیرفت و به اندازه میسور محتوای آن آشکار و دانسته شد، باید محتوا را به نحو علمی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علمی هم جز به غوطه‌ورسازی آن در ژرفای اصول و</w:t>
      </w:r>
    </w:p>
    <w:p>
      <w:pPr>
        <w:pStyle w:val="BookText"/>
        <w:rPr/>
      </w:pPr>
      <w:r>
        <w:rPr>
          <w:rFonts w:ascii="IRNazanin" w:hAnsi="IRNazanin" w:eastAsia="IRNazanin"/>
          <w:color w:val="111111"/>
          <w:sz w:val="28"/>
          <w:sz w:val="28"/>
          <w:szCs w:val="28"/>
          <w:rtl w:val="true"/>
          <w:lang w:bidi="fa-IR"/>
        </w:rPr>
        <w:t>تعاریف و ضوابط،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غوطه‌ورسازی همان تفسیر در پرتو دستگاه نظریه‌هاست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شرح متن محتوا را آشکار و معلوم می‌گرداند و تفسیر محتوا آن را به گونه‌ای علمی برای اندیشه دریافتنی و مفهوم می‌سازد، بدین جهت شرح تهی از تفسیر محتوا برای اندیشه ناکافی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همین‌رو بر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کافی بنگارم که هم به روش تحقیقی در پی کشف معانی متن حدیث باشد و هم در بردارندۀ تفسیر محتوا در صورت‌ها و ضابطه‌ها و قضیه‌ها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تحقیق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مختصه از ارکان تحقیق روایات است، زیرا در پرتو آن اتصال روایات به معصوم علیه السلام به اثبات رسیده و از ارزش درایی و حجیت اصولی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به عنوان یک متن دینی هنگامی قابل بررسی و مطالعه است که از جنبۀ سند به معصوم علیه السلام اتصال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غیر متصل به معصوم علیه السلام تنها به‌سان مجموعه‌ای از محتمل‌های دینی شایسته طرحند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سند روایات از گذشته بین شارحان و مؤلفان رواج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در شرح خود بر کافی به جنبه‌ای از آن که معرفت رجال حدیث است بذل توجه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مازندرانی نیز به شناخت رجال روایات در شرحش پرداخته علامه مجلسی در مرآة العقول به بیان جنبه درایی حدیث از حیث صحت و ضعف آن هم به طور کوتاه و فهرستی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شرح نگارنده بر کافی مورد توجه است، بی گسترده‌تر از دیگر شروح است، زیرا این شرح، اولاً تک تک رجال حدیث را در پوشش تحقیقی و ارزیابی قرار می‌دهد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شناخت آنان هم از مدارک رجالی بهره می‌گیرد، هم از احادیث وارده و هم از قرائن غیر شخصی در مسلک تجمیع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درصدد شناخت و تعیین طبقات رجال است که سهم وافری در ارزیابی اسناد روایی دارد، شناخت و تعیین طبقات از چند طریق است که در مقدمۀ شرح از آنها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مشترکات رجال را شناسایی کرده و بر طبق معیارهایی مضبوط تا حد میسور آنها را جدا و متمایز می‌سازد، به گونه‌ای که راوی واقعی حدیث که با دیگر روات همنام است،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قرائن مثبت و منفی متن را تا آنجا که فرصت و توان و دیگر امور لازم اجازه دهند مورد بررسی قرار داده و بر پایۀ طریقۀ تجمیع از آنها در ارزیابی حدیث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مسلک‌های متعدد را در حین تحقیق رجال حدیث مورد اشاره یا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 پس از به سامان رساندن امور یاد شده، حدیث را از جنبۀ اعتبار و حجیت بر طبق سه مسلک، تحقیق و ارزیابی می‌کند، این سه مسلک یکی طریقه قدما است، دیگری طریقه متأخرین و سوم مسلک تجمیع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مقارنۀ متون احادیث 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دلیل ارتباط تنگاتنگ احادیث پیغمبر صلی الله علیه و آله و عترت علیهم السلام باید انجام گرفته و برایندش ملحوظ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بیان‌ها و تفسیرها و تفصیل‌ها و تأویل‌هایی از قرآنند که از وحی گرفته شده‌اند و کانون آنها علم خطاناپذیر و آسمانی معصومین علیهم السلام است، قرآن، مرجع و مأخذ و میزان احادیث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مرتبط با روایات مورد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شرح مذکور امتدادی از تفسیر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حدیث به حدیث و تفسیر احادیث به یکدیگر و حل تعارضات از طرق مأثوره و بر اساس روش اکتشافی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مقارن اجتهادی در مبحث اصول شناخت و اعتقاد و در مباحث اخلاق و تدابیر و مدن و در مباحث فقهی و اصولی</w:t>
      </w:r>
      <w:r>
        <w:rPr>
          <w:rFonts w:eastAsia="IRNazanin" w:cs="IRNazanin"/>
          <w:color w:val="111111"/>
          <w:sz w:val="28"/>
          <w:szCs w:val="28"/>
          <w:rtl w:val="true"/>
          <w:lang w:bidi="fa-IR"/>
        </w:rPr>
        <w:t xml:space="preserve">. </w:t>
      </w:r>
      <w:bookmarkStart w:id="250" w:name="pg14548_163656"/>
    </w:p>
    <w:p>
      <w:pPr>
        <w:pStyle w:val="Heading4"/>
        <w:numPr>
          <w:ilvl w:val="3"/>
          <w:numId w:val="1"/>
        </w:numPr>
        <w:rPr/>
      </w:pPr>
      <w:bookmarkStart w:id="251" w:name="__RefHeading___Toc542315_1878427129"/>
      <w:bookmarkStart w:id="252" w:name="_Toc93"/>
      <w:bookmarkEnd w:id="250"/>
      <w:bookmarkEnd w:id="251"/>
      <w:r>
        <w:rPr>
          <w:rtl w:val="true"/>
        </w:rPr>
        <w:t>عناصر و مبادی الحاوی</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ضروری و آغازین عقل نظری، مانند اصل عدم تناقض، اصل هوهویت و خودهمانی و اصل جهت کافیه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قضایای عمومی عقل نظری، مانند بطلان دور، امتناع تقریر ممکن بدون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ضروری منطق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همگانی منطق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آغازین و تردیدناپذیر عقل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همگانی عقل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ملتقاة از قرآن به مثابۀ نمایش مکتوب و مدون نفس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متلقاة از احادیث پیغمبر صلی الله علیه و آله و عترت علیهم السلام به مثابۀ علوم گرفته شده از وحی و تنزیل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عقل ضروری نظری با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عقل همگانی نظری با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عقل ضروری عملی محض با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عقل عمومی عملی با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خطاپذیری عقل خاص نظری و عدم ضرورت تطابقش با معطیات شرع و منحصر بودن معیار در این مورد به عقل ضروری و عمومی و معطیات یقینی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تردیدپذیری عقل خاص عملی و عدم ضرورت تطابقش با مقررات شرع و منحصر بودن معیار در این مورد به عقل ضروری و عمومی و مقررات یقینی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قول و فعل و تقریر معصوم علیه السلام با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تفسیر قرآن به قرآن و به حدیث وارد از 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تخصیص و تقیید عمومات و اطلاقات قرآن به حدیث ثابت از معصوم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حکومت یا ورود تقریرات احادیث ثابت از معصوم علیه السلام بر عمومات و اطلاقات کتابی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احادیث به مانند قرآن بر عام و خاص، محکم و متشابه، نص و ظاهر و اظهر، مطلق و مقید، مقدم و مؤخر، متصل و منفصل، مجمل و مبیّن، و دیگر عنوان‌های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احادیث عنوان‌های دیگری دارند که از زمینه و مقتضیات احادیث ناشی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احادیث پیغمبر و اوصیاء به سان قرآن و در مرزی فروتر بر ظهر و بطن و بطون و 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نگارنده در زمینه‌های عقل نظری، چه در زمینۀ منطق محض، چه در زمینۀ علم مابعد طبیعی و چه در زمینۀ علوم نقلی یا تجربی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نگارندۀ در زمینۀ عقل عملی، چه در مورد منطق و متافیزیک و علم اخلاق و چه در موارد اصول و فقه و تفسیر، این نظریه‌ها بیشتر به غیر از مرحلۀ اول شرح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ابراز شده در علوم مختلف به سان فرضیه‌ها و پیشنهادها برای طرح مرحلۀ دوم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گمانه‌ها و فرضیه‌ها برای نزدیک شدن به محتوا یا دسترسی به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فرضیه‌ها تنها در موردی است که از نظریه‌های موجود برای کشف معنا یا تفسیر کاری نیاید که در این صورت گریزی جز گمانه و فرض با مراعات خصلت کشفی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معلوم گردد که آیا گمانه با واقع پیوندی دارد یا نه؟ مرحلۀ اول شرح که تنها خصلت کشفی دارد و در پی اکتشاف معانی متن است ارتباطی به نظریه‌های فلسفی و علمی ندارد، و دخالت دادن آنها در کار، شرح را از خصلت اکتشافی آن خارج کرده، به تفسیر به رأی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فقط به کار مرحلۀ دوم و تفسیر محتوا و برخی جنبه‌های غیر شرحی دیگر می‌آید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آن دسته از نظریه‌ها که ماهیت شرح را توضیح داده و عناصر و مبادی آن را </w:t>
      </w:r>
    </w:p>
    <w:p>
      <w:pPr>
        <w:pStyle w:val="BookText"/>
        <w:rPr/>
      </w:pPr>
      <w:r>
        <w:rPr>
          <w:rFonts w:ascii="IRNazanin" w:hAnsi="IRNazanin" w:eastAsia="IRNazanin"/>
          <w:color w:val="111111"/>
          <w:sz w:val="28"/>
          <w:sz w:val="28"/>
          <w:szCs w:val="28"/>
          <w:rtl w:val="true"/>
          <w:lang w:bidi="fa-IR"/>
        </w:rPr>
        <w:t>تفسیر و تحقیق می‌کنند و دستگاه پیشانۀ تفسیر را امکان‌پذیر ساخته و فراهم می‌آورند در مرحلۀ اول شرح دخالت دارند و از جمله عناصر و مبادی آن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از نظریه‌ها که بیانگر اصول متلقاة از قرآن و حدیث وارد از معصومند نیز می‌توانند به مرحلۀ نخست شرح ارتباط داشته باشند، از آن رو که شرح تحقیقی متن یک حدیث بر فرض ورود از معصوم علیه السلام رابطۀ منطقی با معانی آیات و دیگر احادیث قطعیه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یک معنا به عنوان محتوای حدیث استوار و محقق می‌شود که پشتوانه‌ای از کتاب و حدیث معلوم داشته باشد و در ارتباط با آن پشتوانه بتوان برایش مدلولی مسجل و مرتبط با الفاظ حدیث در نظر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زنجیرۀ احادیث از پیغمبر صلی الله علیه و آله و امام اول علیه السلام تا دوازدهمین امام علیه السلام یک زنجیره است و حدیث هر یک نصاً و منطقاً حدیث دیگری است این زنجیره از دو سر به عروة قرآن و کلام خدا آویخته است و در حقیقت یک کلام است با نمایش‌های گوناگون در مظهرهای مختلف و با درجات متفاوت که در همگی مختصۀ اتصال به صقع ربوبی محفوظ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4548_163660"/>
      <w:bookmarkStart w:id="254" w:name="pg14548_163660"/>
      <w:bookmarkEnd w:id="254"/>
    </w:p>
    <w:p>
      <w:pPr>
        <w:pStyle w:val="BookText"/>
        <w:rPr/>
      </w:pPr>
      <w:bookmarkStart w:id="255" w:name="pg14548_163660"/>
      <w:bookmarkEnd w:id="255"/>
      <w:r>
        <w:rPr>
          <w:rFonts w:ascii="IRNazanin" w:hAnsi="IRNazanin" w:eastAsia="IRNazanin"/>
          <w:color w:val="111111"/>
          <w:sz w:val="28"/>
          <w:sz w:val="28"/>
          <w:szCs w:val="28"/>
          <w:rtl w:val="true"/>
          <w:lang w:bidi="fa-IR"/>
        </w:rPr>
        <w:t xml:space="preserve">معرّفی و نقد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56" w:name="__RefHeading___Toc542317_1878427129"/>
      <w:bookmarkStart w:id="257" w:name="_Toc94"/>
      <w:bookmarkEnd w:id="256"/>
      <w:r>
        <w:rPr>
          <w:rtl w:val="true"/>
        </w:rPr>
        <w:t xml:space="preserve">معرّفی و نقد کتاب ترجمۀ </w:t>
      </w:r>
      <w:r>
        <w:rPr>
          <w:rtl w:val="true"/>
        </w:rPr>
        <w:t>«</w:t>
      </w:r>
      <w:r>
        <w:rPr>
          <w:rtl w:val="true"/>
        </w:rPr>
        <w:t>اصول کافی</w:t>
      </w:r>
      <w:r>
        <w:rPr>
          <w:rtl w:val="true"/>
        </w:rPr>
        <w:t>»</w:t>
      </w:r>
      <w:bookmarkEnd w:id="257"/>
    </w:p>
    <w:p>
      <w:pPr>
        <w:pStyle w:val="Heading3"/>
        <w:numPr>
          <w:ilvl w:val="2"/>
          <w:numId w:val="1"/>
        </w:numPr>
        <w:rPr/>
      </w:pPr>
      <w:bookmarkStart w:id="258" w:name="__RefHeading___Toc542319_1878427129"/>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معرّفی و نقد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عباسعلی مردی</w:t>
      </w:r>
    </w:p>
    <w:p>
      <w:pPr>
        <w:pStyle w:val="Heading3"/>
        <w:numPr>
          <w:ilvl w:val="2"/>
          <w:numId w:val="1"/>
        </w:numPr>
        <w:rPr/>
      </w:pPr>
      <w:bookmarkStart w:id="260" w:name="__RefHeading___Toc542321_1878427129"/>
      <w:bookmarkStart w:id="261" w:name="_Toc96"/>
      <w:bookmarkEnd w:id="260"/>
      <w:r>
        <w:rPr>
          <w:rtl w:val="true"/>
        </w:rPr>
        <w:t>چکیده</w:t>
      </w:r>
      <w:bookmarkEnd w:id="261"/>
    </w:p>
    <w:p>
      <w:pPr>
        <w:pStyle w:val="BookText"/>
        <w:rPr/>
      </w:pPr>
      <w:r>
        <w:rPr>
          <w:rFonts w:ascii="IRNazanin" w:hAnsi="IRNazanin" w:eastAsia="IRNazanin"/>
          <w:color w:val="111111"/>
          <w:sz w:val="28"/>
          <w:sz w:val="28"/>
          <w:szCs w:val="28"/>
          <w:rtl w:val="true"/>
          <w:lang w:bidi="fa-IR"/>
        </w:rPr>
        <w:t>یکی از ترجمه‌های اصول کافی ترجمۀ صادق حسن‌زاده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برشمردن دیگر ترجمه‌ها، از ضرورت وجود ترجمه‌ای جدید سخن گفته و به بیان امتیازات این ترجمه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مقاله در بیان انتقادات خود نسبت به ترجمه نیز تردید نداشته و به کاستی‌های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متن اصول کافی</w:t>
      </w:r>
    </w:p>
    <w:p>
      <w:pPr>
        <w:pStyle w:val="BookText"/>
        <w:rPr/>
      </w:pPr>
      <w:r>
        <w:rPr>
          <w:rFonts w:ascii="IRNazanin" w:hAnsi="IRNazanin" w:eastAsia="IRNazanin"/>
          <w:color w:val="111111"/>
          <w:sz w:val="28"/>
          <w:sz w:val="28"/>
          <w:szCs w:val="28"/>
          <w:rtl w:val="true"/>
          <w:lang w:bidi="fa-IR"/>
        </w:rPr>
        <w:t>تألیف ثقة الاسلام محمد کلینی</w:t>
      </w:r>
    </w:p>
    <w:p>
      <w:pPr>
        <w:pStyle w:val="BookText"/>
        <w:rPr/>
      </w:pPr>
      <w:r>
        <w:rPr>
          <w:rFonts w:ascii="IRNazanin" w:hAnsi="IRNazanin" w:eastAsia="IRNazanin"/>
          <w:color w:val="111111"/>
          <w:sz w:val="28"/>
          <w:sz w:val="28"/>
          <w:szCs w:val="28"/>
          <w:rtl w:val="true"/>
          <w:lang w:bidi="fa-IR"/>
        </w:rPr>
        <w:t>ترجمه صادق حسن زاده</w:t>
      </w:r>
    </w:p>
    <w:p>
      <w:pPr>
        <w:pStyle w:val="BookText"/>
        <w:rPr/>
      </w:pPr>
      <w:r>
        <w:rPr>
          <w:rFonts w:ascii="IRNazanin" w:hAnsi="IRNazanin" w:eastAsia="IRNazanin"/>
          <w:color w:val="111111"/>
          <w:sz w:val="28"/>
          <w:sz w:val="28"/>
          <w:szCs w:val="28"/>
          <w:rtl w:val="true"/>
          <w:lang w:bidi="fa-IR"/>
        </w:rPr>
        <w:t xml:space="preserve">کتاب سرای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1383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کتب اربعه، کتاب کافی از جایگاه کم‌نظیری برخوردار است تا جایی که بعضی از علمای شیعه از جمله مجلسی اول و سید نعمت اللّه جزایری گفته‌اند که این کتاب به نظر مبارک حضرت صاحب الامر علیه السلام رسیده و مورد تحسین آن حضرت قرار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سوای صحّت و سقم این سخن، استقبال بی‌سابقۀ شیعیان به ویژه فرزانگان مکتب تشیع و اعتماد عمومی به این کتاب نشان </w:t>
      </w:r>
      <w:bookmarkStart w:id="262" w:name="pg14548_163661"/>
    </w:p>
    <w:p>
      <w:pPr>
        <w:pStyle w:val="BookText"/>
        <w:rPr/>
      </w:pPr>
      <w:bookmarkEnd w:id="262"/>
      <w:r>
        <w:rPr>
          <w:rFonts w:ascii="IRNazanin" w:hAnsi="IRNazanin" w:eastAsia="IRNazanin"/>
          <w:color w:val="111111"/>
          <w:sz w:val="28"/>
          <w:sz w:val="28"/>
          <w:szCs w:val="28"/>
          <w:rtl w:val="true"/>
          <w:lang w:bidi="fa-IR"/>
        </w:rPr>
        <w:t>دهندۀ اهمیت ویژۀ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نه چندان دور، برخی بر اساس احساس وظیفه یا سودجویی، دست به ترجمۀ کتاب‌های دینی زده‌اند، اما متأسفانه تلاش‌شان بیشتر به تخریب انجامیده است تا جذب کتاب‌خوان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دانشمندان و نویسندگان دلسوز فریاد برآورده‌اند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چندی است که ترجمه کتاب‌های دینی رونق گرفته و مترجمان متبحّر و آگاه و دلسوز ترجمه‌های صحیح‌تری از متون روایی و دینی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کتاب‌هایی که چندین بار ترجمه شده‌اند، می‌توان به تحف العقول ، الغارات و اصول کافی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پیش از ترجمه آقای صادق حسن‌زاده، چندین بار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اصول الکافی به فارسی در دو جزء از سید احمد بن مصطفی میرخانی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ترجمه اصول الکافی ، از کتاب ایمان و کفر تا کتاب العشرة، از سید هاشم رسولی محلاتی که به همت انتشارات علمیه اسلامیه در تهران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اصول الکافی را سید جواد مصطفوی ترجمه و شرح کرده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مرحوم دکتر سید جواد مصطفوی در چهار 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شیخ محمد باقر کمره‌ای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 چهار جلد و سپس در شش جلد</w:t>
      </w:r>
      <w:r>
        <w:rPr>
          <w:rFonts w:eastAsia="IRNazanin" w:cs="IRNazanin"/>
          <w:color w:val="111111"/>
          <w:sz w:val="28"/>
          <w:szCs w:val="28"/>
          <w:rtl w:val="true"/>
          <w:lang w:bidi="fa-IR"/>
        </w:rPr>
        <w:t>.</w:t>
      </w:r>
    </w:p>
    <w:p>
      <w:pPr>
        <w:pStyle w:val="Heading3"/>
        <w:numPr>
          <w:ilvl w:val="2"/>
          <w:numId w:val="1"/>
        </w:numPr>
        <w:rPr/>
      </w:pPr>
      <w:bookmarkStart w:id="263" w:name="__RefHeading___Toc542323_1878427129"/>
      <w:bookmarkStart w:id="264" w:name="_Toc97"/>
      <w:bookmarkEnd w:id="263"/>
      <w:r>
        <w:rPr>
          <w:rtl w:val="true"/>
        </w:rPr>
        <w:t>دلایل پدید آمدن ترجمه جدید از یک متن</w:t>
      </w:r>
      <w:bookmarkEnd w:id="264"/>
    </w:p>
    <w:p>
      <w:pPr>
        <w:pStyle w:val="BookText"/>
        <w:rPr/>
      </w:pPr>
      <w:r>
        <w:rPr>
          <w:rFonts w:ascii="IRNazanin" w:hAnsi="IRNazanin" w:eastAsia="IRNazanin"/>
          <w:color w:val="111111"/>
          <w:sz w:val="28"/>
          <w:sz w:val="28"/>
          <w:szCs w:val="28"/>
          <w:rtl w:val="true"/>
          <w:lang w:bidi="fa-IR"/>
        </w:rPr>
        <w:t xml:space="preserve">آقای حسن‌زاده به نکاتی که در پدید آمدن یک ترجمه جدید از متن مؤثرند اشاره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علوم حدیث،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جوامع حدیثی چهارگانۀ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صفره،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معجم مؤلفی الامامیه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65" w:name="pg14548_163662"/>
    </w:p>
    <w:p>
      <w:pPr>
        <w:pStyle w:val="BookText"/>
        <w:rPr/>
      </w:pPr>
      <w:bookmarkEnd w:id="265"/>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مترجم برای حق الترجمه؛ که موجب می‌شود ناشر به فکر ارائه ترجمه‌ای جدید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ناشر در عرضۀ کتاب؛ یا کتاب را به بهای بسیار عرضه می‌کند مثل ترجمه قرآن دکتر مجتبوی، یا رفتارش در معامله خلاف عرف کتابفروشان و بازار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ناقص؛ مثلاً قسمتی از کتاب را نیاورده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نامناسب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نامرغوب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حروفچینی و صفحه آرایی و نوع کاغذ 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وابستگی‌های فکری مترجم به یک جریان خاص عقیدتی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سلیس و روان نبودن ترجمه‌های قبلی یا برخوردار نبودن از فارسی امروزین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همخوانی نداشتن عرضه و تقاضا، مثلاً اگر از یک ترجمه ده هزار جلد چاپ شود فروش دارد؛ ولی ناشر قدرت چاپ آن تیراژ را ندارد لذا کمبود در بازار احساس می‌شود و ناشر دیگر ترجمه جدیدی به بازار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نبودن کتاب؛ مثلاً کتاب‌هایی که ناشرانی تهرانی چاپ کرده‌اند ناشران قمی به راحتی و به سرعت نمی‌توانند آنها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ناشر قمی ترجمۀ جدیدی ارائه می‌کند از آن استقبال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بر اساس آخرین چاپِ ویرایش و تحقیق شدۀ کتاب</w:t>
      </w:r>
      <w:r>
        <w:rPr>
          <w:rFonts w:eastAsia="IRNazanin" w:cs="IRNazanin"/>
          <w:color w:val="111111"/>
          <w:sz w:val="28"/>
          <w:szCs w:val="28"/>
          <w:rtl w:val="true"/>
          <w:lang w:bidi="fa-IR"/>
        </w:rPr>
        <w:t>.</w:t>
      </w:r>
    </w:p>
    <w:p>
      <w:pPr>
        <w:pStyle w:val="Heading3"/>
        <w:numPr>
          <w:ilvl w:val="2"/>
          <w:numId w:val="1"/>
        </w:numPr>
        <w:rPr/>
      </w:pPr>
      <w:bookmarkStart w:id="266" w:name="__RefHeading___Toc542325_1878427129"/>
      <w:bookmarkStart w:id="267" w:name="_Toc98"/>
      <w:bookmarkEnd w:id="266"/>
      <w:r>
        <w:rPr>
          <w:rtl w:val="true"/>
        </w:rPr>
        <w:t xml:space="preserve">ترجمۀ جدید </w:t>
      </w:r>
      <w:r>
        <w:rPr>
          <w:rtl w:val="true"/>
        </w:rPr>
        <w:t>«</w:t>
      </w:r>
      <w:r>
        <w:rPr>
          <w:rtl w:val="true"/>
        </w:rPr>
        <w:t>اصول کافی</w:t>
      </w:r>
      <w:r>
        <w:rPr>
          <w:rtl w:val="true"/>
        </w:rPr>
        <w:t>»</w:t>
      </w:r>
      <w:bookmarkEnd w:id="2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ترجمه‌های موجود از اصول کافی ، ضمن ترجمه به شرح و توضیح روایات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چه امتیازی برای آنهاست، اما ممکن است کسانی با برداشت‌ها و تفسیر آنان موافق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مترجم بر این باور است که هر مترجمی سبک ویژه‌ای در ترجمه دارد، به همین جهت افزایش ترجمه‌های متعدد از این‌گونه آثار دو فایده دارد</w:t>
      </w:r>
      <w:r>
        <w:rPr>
          <w:rFonts w:eastAsia="IRNazanin" w:cs="IRNazanin"/>
          <w:color w:val="111111"/>
          <w:sz w:val="28"/>
          <w:szCs w:val="28"/>
          <w:rtl w:val="true"/>
          <w:lang w:bidi="fa-IR"/>
        </w:rPr>
        <w:t xml:space="preserve">: </w:t>
      </w:r>
      <w:bookmarkStart w:id="268" w:name="pg14548_163663"/>
    </w:p>
    <w:p>
      <w:pPr>
        <w:pStyle w:val="BookText"/>
        <w:rPr/>
      </w:pPr>
      <w:bookmarkEnd w:id="26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خواننده یاری می‌رساند تا ترجمۀ متناسب با ذوق و سلیقۀ خود را برگزیند، چنانچه ترجمه‌های متعدد از قرآن، نهج البلاغه و صحیفه سجادیه جای خود را باز کرده است و هر ترجمه‌ای علاقه‌مندان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را از حالت انحصاری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بر آن بوده است که ترجمه‌ای روان و سلیس از متون اصول کافی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متن کتاب را آورده و ترجمه را در صفحۀ روبه روی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روایات شماره مسلسل گذاشته و نمایۀ آیات، روایات و اشعار را در پایان هر جلد آورده است تا یافتن حدیث مورد نظر به راحتی و آسانی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چاپ فهرست فارسی در اول هر جلد، فهرست عربی را در آخر هر جلد گنجانده است تا کسانی که ابواب کافی را با نام‌های عربی جست‌وجو می‌کنند به راحتی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بر اساس نسخه اعراب گذاری و تصحیح شدۀ استاد حسن‌زاده آملی صورت گرفته که اولین بار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ترجمۀ خود را خالی از عیب و نقص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عده‌ای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ترجمه جدید به این معنا نیست که زحمات مترجمان پیشین نادیده گرفته شود و با مشاهده چند اشتباه پیش پا افتاده در ترجمه، به آنها بی‌احترامی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استفاده از زحمات پیشکسوتان و در راستای کار آنها ترجمه‌ای زیبا و شیوا در قالب تازه‌تر و رفع اشکالات آنها ارائه گردد تا نسل جوان امروز با خواندن آن احساس خستگی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ترجمه جدید به این معنا نیست که کسی صلاحیت لازم را ندارد به این قلمرو وارد شود و یک ترجمه نارسا پدید آورد و با این کار اعتماد خوانندگان را از ترجمه‌های جدید سلب کند</w:t>
      </w:r>
      <w:r>
        <w:rPr>
          <w:rFonts w:eastAsia="IRNazanin" w:cs="IRNazanin"/>
          <w:color w:val="111111"/>
          <w:sz w:val="28"/>
          <w:szCs w:val="28"/>
          <w:rtl w:val="true"/>
          <w:lang w:bidi="fa-IR"/>
        </w:rPr>
        <w:t>.</w:t>
      </w:r>
    </w:p>
    <w:p>
      <w:pPr>
        <w:pStyle w:val="Heading3"/>
        <w:numPr>
          <w:ilvl w:val="2"/>
          <w:numId w:val="1"/>
        </w:numPr>
        <w:rPr/>
      </w:pPr>
      <w:bookmarkStart w:id="269" w:name="__RefHeading___Toc542327_1878427129"/>
      <w:bookmarkStart w:id="270" w:name="_Toc99"/>
      <w:bookmarkEnd w:id="269"/>
      <w:r>
        <w:rPr>
          <w:rtl w:val="true"/>
        </w:rPr>
        <w:t>نکته ها</w:t>
      </w:r>
      <w:bookmarkEnd w:id="2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این‌که مترجم سعی کرده است تا ترجمه‌ای سلیس و در عین حال </w:t>
      </w:r>
    </w:p>
    <w:p>
      <w:pPr>
        <w:pStyle w:val="BookText"/>
        <w:rPr/>
      </w:pPr>
      <w:r>
        <w:rPr>
          <w:rFonts w:ascii="IRNazanin" w:hAnsi="IRNazanin" w:eastAsia="IRNazanin"/>
          <w:color w:val="111111"/>
          <w:sz w:val="28"/>
          <w:sz w:val="28"/>
          <w:szCs w:val="28"/>
          <w:rtl w:val="true"/>
          <w:lang w:bidi="fa-IR"/>
        </w:rPr>
        <w:t>صحیح به دست دهد، در ترجمه لغزش‌هایی دیده می‌شود که شاید علت اصلی آن عدم بازنگری مترجم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ناشران و نویسندگان باید بپذیرند که هر چقدر هم توانا باشند، با بهره‌گیری از مهارت یک ویراستار زبده به ارزش خود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لغزش‌های این ترجمه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پیشگفتار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شهادت شهید ثانی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شده است که صحیح آن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خطبۀ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للّه‌المحمود لنعمته المعبود لقدرته المطاع فی سلطانه المرهوب لجلاله المرغوب الیه فیما 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چنین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برای نعمتش، ستایش و برای قدرتش، پرستش شده است؛ در سلطنت خویش،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شکوهمندی‌اش از او بیم دارند، به آنچه نزد اوست رغبت شده؛ </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 فی سلطانه، المرهوب 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چون جملات پیش و پس مجهول ترجمه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از خطبۀ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لابدء لأوّلیته ولا غایة لأزلیّته القائم قبل الأشیاء والدائم الذی به قوامها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بدین گونه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نخستین بودنش را آغازی و ازلی بودنش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چیز، برجا بوده و همیشه نگهدار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جملۀ آخر ترجمۀ زیر پیشنهاد می‌شود، چرا که در ترجمه،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نشده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همیشگی‌ای که پایداری همه چیز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پاینده‌ای که پایداری همه چیز به اوست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 و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موسی بن عمران علیه السلام بالعصا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پریشان، رضا مختاری، دفتر اول،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سرگذشت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ویده البیضاء وآلة السحر؟ وبعث عیسی بآلة الطب؟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وإنّ اللّه بعث عیسی فی وقت قد ظهرت فیه الزمانات واحتاج الناس إلی الطب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حضرت موسی را با عصا و ید بیضا و وسایل جادوگری برانگیخت و حضرت عیسی را با طبابت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عیسی علیه السلام هنگامی برانگیخت که بیماری‌های ریشه‌دار پدیدار گشته بود و مردم به طب 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یادآوری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جادوست و جادوگری صحیح نیست و غلط مشهور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علی نور، تعلیقات علامه شعرانی بر روض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بیماری‌هایی است که مریض مدّت طولانی از آن در رنج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ابن ابی عمیر، عن هشام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 صورت زیر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روایت دیگری ابن ابی عمیر از هشام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به نظر می‌رسد غلط تایپی است و صحیح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ابی عمیر از هشام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گاهی ترجمه تحت اللفظی فهم ترجمه را دچار مشکل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برابر ساختم و از روحم در او دمیدم</w:t>
      </w:r>
      <w:r>
        <w:rPr>
          <w:rFonts w:eastAsia="IRNazanin" w:cs="IRNazanin"/>
          <w:color w:val="111111"/>
          <w:sz w:val="28"/>
          <w:szCs w:val="28"/>
          <w:rtl w:val="true"/>
          <w:lang w:bidi="fa-IR"/>
        </w:rPr>
        <w:t>. .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بهتر بود چون مترجمان قرآن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هنگامی که او را به اندام برآوردم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آفرینشش را به پایان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مردی کامل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تا جمله روشن‌تر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باب‌های کافی این‌گونه ترجمه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أدنی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دربارۀ کمترین درجۀ خداشناسی</w:t>
      </w:r>
    </w:p>
    <w:p>
      <w:pPr>
        <w:pStyle w:val="BookText"/>
        <w:rPr/>
      </w:pP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دربارۀ پرستش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الکون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دربارۀ بودن و مکان</w:t>
      </w:r>
    </w:p>
    <w:p>
      <w:pPr>
        <w:pStyle w:val="BookText"/>
        <w:rPr/>
      </w:pPr>
      <w:r>
        <w:rPr>
          <w:rFonts w:ascii="IRNazanin" w:hAnsi="IRNazanin" w:eastAsia="IRNazanin"/>
          <w:color w:val="111111"/>
          <w:sz w:val="28"/>
          <w:sz w:val="28"/>
          <w:szCs w:val="28"/>
          <w:rtl w:val="true"/>
          <w:lang w:bidi="fa-IR"/>
        </w:rPr>
        <w:t xml:space="preserve">و حال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درجه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و برای عنوان مناسب‌ترند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بعضی از مطالب ترجمه باید به پاورقی منتقل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آیات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کتاب‌هایی که برای توضیح و تفسیر بیشتر ارائه شده‌اند؛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بعضی القاب روات؛ مثلاً ابان زیات که به ابان روغن فروش ترجمه شده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نکته‌های توضیحی مترجم؛ اگر چه با پرانتز آنها را مشخص کرده است؛ مثلاً در ترجمه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وأمر إبراهیم أن یذبح إسحاق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ابراهیم علیه السلام دستور داد که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مشهور،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 تفسیر گونه باشد تا همۀ نکات دانستنی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تبیین مسائل نهفته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سهولت در چاپ و استفاده خواننده، به جای آن‌که متن در یک صفحه و ترجمه در طرف دیگر قرار گیرد و مترجم را در تنگنای جا قرار دهد، هر روایت یا هر جمله از روایات با ترجمۀ تفسیر گونۀ خود، پشت سر هم تنظیم شود و به چاپ برسد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4548_163668"/>
      <w:bookmarkStart w:id="272" w:name="pg14548_163668"/>
      <w:bookmarkEnd w:id="272"/>
    </w:p>
    <w:p>
      <w:pPr>
        <w:pStyle w:val="BookText"/>
        <w:rPr/>
      </w:pPr>
      <w:bookmarkStart w:id="273" w:name="pg14548_163668"/>
      <w:bookmarkEnd w:id="273"/>
      <w:r>
        <w:rPr>
          <w:rFonts w:ascii="IRNazanin" w:hAnsi="IRNazanin" w:eastAsia="IRNazanin"/>
          <w:color w:val="111111"/>
          <w:sz w:val="28"/>
          <w:sz w:val="28"/>
          <w:szCs w:val="28"/>
          <w:rtl w:val="true"/>
          <w:lang w:bidi="fa-IR"/>
        </w:rPr>
        <w:t>کتابشناسی الکافی</w:t>
      </w:r>
    </w:p>
    <w:p>
      <w:pPr>
        <w:pStyle w:val="Heading2"/>
        <w:numPr>
          <w:ilvl w:val="1"/>
          <w:numId w:val="1"/>
        </w:numPr>
        <w:rPr/>
      </w:pPr>
      <w:bookmarkStart w:id="274" w:name="__RefHeading___Toc542329_1878427129"/>
      <w:bookmarkStart w:id="275" w:name="_Toc100"/>
      <w:bookmarkEnd w:id="274"/>
      <w:r>
        <w:rPr>
          <w:rtl w:val="true"/>
        </w:rPr>
        <w:t>کتابشناسی الکافی</w:t>
      </w:r>
      <w:bookmarkEnd w:id="275"/>
    </w:p>
    <w:p>
      <w:pPr>
        <w:pStyle w:val="Heading3"/>
        <w:numPr>
          <w:ilvl w:val="2"/>
          <w:numId w:val="1"/>
        </w:numPr>
        <w:rPr/>
      </w:pPr>
      <w:bookmarkStart w:id="276" w:name="__RefHeading___Toc542331_1878427129"/>
      <w:bookmarkStart w:id="277" w:name="_Toc101"/>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کتابشناسی الکافی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حسین صفره</w:t>
      </w:r>
    </w:p>
    <w:p>
      <w:pPr>
        <w:pStyle w:val="Heading3"/>
        <w:numPr>
          <w:ilvl w:val="2"/>
          <w:numId w:val="1"/>
        </w:numPr>
        <w:rPr/>
      </w:pPr>
      <w:bookmarkStart w:id="278" w:name="__RefHeading___Toc542333_1878427129"/>
      <w:bookmarkStart w:id="279" w:name="_Toc102"/>
      <w:bookmarkEnd w:id="278"/>
      <w:r>
        <w:rPr>
          <w:rtl w:val="true"/>
        </w:rPr>
        <w:t>چکیده</w:t>
      </w:r>
      <w:bookmarkEnd w:id="279"/>
    </w:p>
    <w:p>
      <w:pPr>
        <w:pStyle w:val="BookText"/>
        <w:rPr/>
      </w:pPr>
      <w:r>
        <w:rPr>
          <w:rFonts w:ascii="IRNazanin" w:hAnsi="IRNazanin" w:eastAsia="IRNazanin"/>
          <w:color w:val="111111"/>
          <w:sz w:val="28"/>
          <w:sz w:val="28"/>
          <w:szCs w:val="28"/>
          <w:rtl w:val="true"/>
          <w:lang w:bidi="fa-IR"/>
        </w:rPr>
        <w:t>الکافی شیخ کلینی، یکی از جوامع حدیثی چهارگانه، یا همان جوامع حدیثی متقدم یا کتب اربعه شیعه است که مؤلفان دانشمند آنها به سه محمّد اوّل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بخش عمدۀ احادیث اهل بیت علیهم السلام را چه در اصول و چه در فروع در کتاب‌های خود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برآنیم تا پس از ذکر شرح حال مختصری از مؤلف و معرفی اجمالی کتاب وی، آنچه دربارۀ این کتاب ارزشمند از قلم دانشمندان شیعه تراوش نموده است، البته بدون ادعای استقصا، به عنوان کتابشناسی آنها ذکر نماییم</w:t>
      </w:r>
      <w:r>
        <w:rPr>
          <w:rFonts w:eastAsia="IRNazanin" w:cs="IRNazanin"/>
          <w:color w:val="111111"/>
          <w:sz w:val="28"/>
          <w:szCs w:val="28"/>
          <w:rtl w:val="true"/>
          <w:lang w:bidi="fa-IR"/>
        </w:rPr>
        <w:t>.</w:t>
      </w:r>
    </w:p>
    <w:p>
      <w:pPr>
        <w:pStyle w:val="Heading3"/>
        <w:numPr>
          <w:ilvl w:val="2"/>
          <w:numId w:val="1"/>
        </w:numPr>
        <w:rPr/>
      </w:pPr>
      <w:bookmarkStart w:id="280" w:name="__RefHeading___Toc542335_1878427129"/>
      <w:bookmarkStart w:id="281" w:name="_Toc103"/>
      <w:bookmarkEnd w:id="280"/>
      <w:r>
        <w:rPr>
          <w:rtl w:val="true"/>
        </w:rPr>
        <w:t>الکافی</w:t>
      </w:r>
      <w:bookmarkEnd w:id="2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الکافی نخستین جامع از چهار جامع حدیثی متقدم شیعه است که مؤلف آن ثقة الاسلام، شیخ المحدثین ابوجعفر محمد 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نایبان چهارگانه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تحقیق و جست‌وجوی حدیث عنایت ویژه داشت و از جمعی از عالمان و مشایخ مکتب اهل بیت علیهم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محدثان، شأن والایی یافت تا آنجا که در روزگار </w:t>
      </w:r>
    </w:p>
    <w:p>
      <w:pPr>
        <w:pStyle w:val="BookText"/>
        <w:rPr/>
      </w:pPr>
      <w:r>
        <w:rPr>
          <w:rFonts w:ascii="IRNazanin" w:hAnsi="IRNazanin" w:eastAsia="IRNazanin"/>
          <w:color w:val="111111"/>
          <w:sz w:val="28"/>
          <w:sz w:val="28"/>
          <w:szCs w:val="28"/>
          <w:rtl w:val="true"/>
          <w:lang w:bidi="fa-IR"/>
        </w:rPr>
        <w:t>مقتدر عباسی رییس فقها و شیخ شیعه در 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درخواست یکی از شیعیان که در نامه‌ای از وی تقاضای نگارش چنین کتابی کرد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را در طول بیست سال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احادیث الکافی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سی کتاب در شرایع، احکام، اوامر و نواهی، سنن و آداب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خاطر در برداشتن احادیث مربوط به اصول دین و فروع فقهی و وثاقت مؤلف آن، از اهمیت و اعتبار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اواخر عمر به بغداد رفت و در آنجا به نشر حدیث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مشایخ کلینی افراد زیررا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بن‌هاشم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عطار اشعری،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محمد بن جعفر رزاز،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احمد بن ادریس اشعری،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زیاد،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داود بن کوره قمی،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اشعری،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بیشتر روایات کلینی از علی بن ابراهیم و محمد بن یحیی عطار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جمله کسانی که از او روایت می‌کنند، افراد زیر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ابوغالب زراری احمد بن محمد،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احمد بن موسی دقاق، </w:t>
      </w:r>
      <w:bookmarkStart w:id="282" w:name="pg14548_163670"/>
    </w:p>
    <w:p>
      <w:pPr>
        <w:pStyle w:val="BookText"/>
        <w:rPr/>
      </w:pPr>
      <w:bookmarkEnd w:id="28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ابراهیم بن جعفر نعمانی،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ابوالمفضل محمد بن عبداللّه شیبانی،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عاصم کلینی،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احمد بن عبداللّه صفوانی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شیخ 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بدرود حیات گفت و در باب کوفه مدفون گردید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أعیان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معجم رجال‌الحدیث،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12038</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ریاض‌العلماء،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فهرست الطوسی،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رجال النجاشی،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رجال علّامه حلّی،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پژوهشی در تاریخ حدیث شیعه،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3"/>
        <w:numPr>
          <w:ilvl w:val="2"/>
          <w:numId w:val="1"/>
        </w:numPr>
        <w:rPr/>
      </w:pPr>
      <w:bookmarkStart w:id="283" w:name="__RefHeading___Toc542337_1878427129"/>
      <w:bookmarkStart w:id="284" w:name="_Toc104"/>
      <w:bookmarkEnd w:id="283"/>
      <w:r>
        <w:rPr>
          <w:rtl w:val="true"/>
        </w:rPr>
        <w:t xml:space="preserve">شروح </w:t>
      </w:r>
      <w:r>
        <w:rPr>
          <w:rtl w:val="true"/>
        </w:rPr>
        <w:t>«</w:t>
      </w:r>
      <w:r>
        <w:rPr>
          <w:rtl w:val="true"/>
        </w:rPr>
        <w:t>الکافی</w:t>
      </w:r>
      <w:r>
        <w:rPr>
          <w:rtl w:val="true"/>
        </w:rPr>
        <w:t>»</w:t>
      </w:r>
      <w:bookmarkEnd w:id="284"/>
    </w:p>
    <w:p>
      <w:pPr>
        <w:pStyle w:val="BookText"/>
        <w:rPr/>
      </w:pPr>
      <w:r>
        <w:rPr>
          <w:rFonts w:ascii="IRNazanin" w:hAnsi="IRNazanin" w:eastAsia="IRNazanin"/>
          <w:color w:val="111111"/>
          <w:sz w:val="28"/>
          <w:sz w:val="28"/>
          <w:szCs w:val="28"/>
          <w:rtl w:val="true"/>
          <w:lang w:bidi="fa-IR"/>
        </w:rPr>
        <w:t>یکی از محورهای عمده تلاش دانشمندان شیعه در حوزه حدیث، شرح و حاشیه بر کتاب‌های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که به طور عمده از اوایل قرن یازدهم هجری با ظهور اخباریگری آغاز شد، در قرن‌های بعد نیز ادامه داشت و دانشمندان شیعه در توجه به کتب مذهبی نقلی همچنان اهتمام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به شرح کامل یک یا چند جامع حدیثی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بخشی از این کتب گرانسنگ حدیثی را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بلند چهار کتاب حدیث متقدم، از جمله الکافی شیخ کلینی، در بین شیعیان، دانشمندان شیعه بر تمام یا بخشی از این کتاب‌ها شرح و حاشیه بسیاری نگاشته‌اند که به ذکر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شروح و حواشی نگارش یافته بر الکافی موارد زیر را می‌توان ذکر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المنظوم من کلام المعصوم از شیخ علی سبط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کتاب اصول الکافی است که شرح کتاب عقل و کتاب علم آن به اتمام رسیده است و در </w:t>
      </w:r>
    </w:p>
    <w:p>
      <w:pPr>
        <w:pStyle w:val="BookText"/>
        <w:rPr/>
      </w:pP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از نگارش آن فراغت یافته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الرواشح السماویة فی شرح الأحادیث الامامیة از میر محمدباقر بن محمد حسینی استرآبادی مشهور به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مقدمه‌ای در بیان اهمیت الکافی ، شرح مقدمه مرحوم کلینی در آغاز الکافی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راشحه در حدیث‌شناسی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تحقیق نعمت اللّه جلیلی و غلامحسین قیصریه‌ها از سوی انتشارات دارالحدیث در قم به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قطع وزیری چاپ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طی مقاله‌ای توسط آقای قاسم جوادی معرفی شده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شرح اُصول الکافی از محمد بن ابراهیم بن یحیی، 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مفصل فلسفی و حکمی بر اصول الکافی است و کتاب عقل و جهل، کتاب توحید، کتاب فضل علم وتا باب یازدهم کتاب حجت را دربر می‌گیرد که در مجموع شامل شرح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در شیراز از تألیف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تصحیح محمد خواجوی از سوی مؤسسه مطالعات و تحقیقات فرهنگی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در سه مجلد به چاپ رسیده است و مجلد سوم آن با تعلیقاتی از مولی علی نوری همراه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فروع و روضه الکافی از حسام الدین ملا محمد صالح بن احمد سروی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مزجی و مبسوط است و آن را از بهترین و سودمندترین شروح الکافی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شرح ایرادهای زیادی بر ملّا صدرا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آقابزرگ شرح اُصول و روضه را به اتمام رسانده و از فروع تنها زکات، صوم و خمس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حاشیه علّامه شعرانی در دوازده مجلد، با ضبط و تصحیح سید علی عاشور، توسط دار احیاء التراث العربی در </w:t>
      </w:r>
    </w:p>
    <w:p>
      <w:pPr>
        <w:pStyle w:val="BookText"/>
        <w:rPr/>
      </w:pPr>
      <w:r>
        <w:rPr>
          <w:rFonts w:ascii="IRNazanin" w:hAnsi="IRNazanin" w:eastAsia="IRNazanin"/>
          <w:color w:val="111111"/>
          <w:sz w:val="28"/>
          <w:sz w:val="28"/>
          <w:szCs w:val="28"/>
          <w:rtl w:val="true"/>
          <w:lang w:bidi="fa-IR"/>
        </w:rPr>
        <w:t xml:space="preserve">بیروت به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آستان قدس رضوی،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مؤلفی الشیعة،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فی شرح الکافی از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اُصول و قسمتی از فروع الکافی تا اواخر طهارت به زبان عربی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تعلیقات علی الشافی فی شرح الکافی تعلیقاتی است بر چاپ جدید شافی که توسط عبدالحسین بن عبداللّه مظفر نجفی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آن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در نجف اشرف به چاپ رسیده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الصافی فی شرح الکافی از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شرح اُصول، فروع و روضه الکافی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زبان فارسی است که به فرمان شاه عباس دوم و طی بیست سال تلاش مداوم آن را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وی بدین گونه است که ابتدا متن حدیث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سپس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آن می‌پردازد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شرح فروع الکافی از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طهارت تا آخر صلات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شیخ آقا بزرگ این شرح را با همین عنوان جداگانه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پاسخ این سؤال که آیا این اثر جزئی از دو شرح دیگر مولی خلیل قزوینی است یا خود اثری جداست؟ نیاز به تحقیق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الکافی از امیر محمد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تقریظ استادش میرزا رفیعا نایینی بر آن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روضة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 المزجاة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قاریاغدی که در سال</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نگارش یافته است و پر از فواید رجالی و تراجم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اُصول، فروع و روضه الکافی که با مقابله و تصحیح سیّد هاشم رسولی محلاتی و جعفر حسینی و مقدمه سیّد مرتضی عسکری از سوی دار الکتب الاسلامیة، کتابخانه ولی عصر علیه السلام در هیجده مجلد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مجلدات مختلف آن در طی سال‌های متعدد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یا تجدید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مقدمه مرآة العقول فی شرح اخبار آل الرسول از سیّد مرتضی عسکری که در دو مجلد توسط انتشارات دار الکتب الاسلامیة به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ملی ایران، نیمه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تکملة شرح الکافی از میر محمد صالح بن عبد الواسع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هنگام وفات به دامادش، میر محمد صالح وصیت کرد تا شرح بقیه الکافی را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کتاب دعاء، نصف کتاب صلات، تمام کتاب زکات 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اتمام برساند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بیانات الوافی لأحادیث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از مولی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تدوین ایشان نیست، بلکه مجموعه‌ای از بیانات وی در خصوص احادیث اصول الکافی است که در کتاب الوافی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شیعه آن را از کتاب الوافی استخراج نموده و بر اساس ابواب اصول الکافی مرتب کرده است؛ چنان که به صورت شرحی مستقل بر اصول الکافی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از روی خلوص از ذکر نام و نسب و تاریخ عصر خود اجتناب ورزیده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شرح روضة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الاخوان و تحفة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ازسیّد نعمة اللّه بن عبداللّه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19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الکافی ازمیراسماعیل خاتون آبادی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استاد سیّد نعمة اللّه </w:t>
      </w:r>
    </w:p>
    <w:p>
      <w:pPr>
        <w:pStyle w:val="BookText"/>
        <w:rPr/>
      </w:pPr>
      <w:r>
        <w:rPr>
          <w:rFonts w:ascii="IRNazanin" w:hAnsi="IRNazanin" w:eastAsia="IRNazanin"/>
          <w:color w:val="111111"/>
          <w:sz w:val="28"/>
          <w:sz w:val="28"/>
          <w:szCs w:val="28"/>
          <w:rtl w:val="true"/>
          <w:lang w:bidi="fa-IR"/>
        </w:rPr>
        <w:t>جزایری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مبسوط و بزرگ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امل الآمل،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فروع الکافی از محمدهادی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کتاب زکات، صوم وحج</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توضیح الکافی از محمد قاسم بن محمد رضا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روایات ایمان و کفر کتاب الکافی است که به دستور سلطان حسین صفوی نگارش یافته است وبیشتر جنبه اعتقادی فلسفی دارد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شرح الکافی از محمد مهدی بن علی اصغر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منتخب شرح اُصول الکافی از محمد زمان بن کلبعلی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دقیق برکتاب عقل و علم الکافی است که شارح علاوه بر بررسی آرای علما نظر خود را با عنوان اقول قلت بیان می‌کند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شرح فروع الکافی از یعقوب بن ابراهیم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کتاب زکات تا اواخر اطعمه و اشربه را در بردارد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شرح التوحید من کتاب الکافی از احمد بن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شرح الکافی از نظر علی بن محسن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متوسط بر توحید اصول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مبانی فلسفی کلامی‌استفاده می‌کند و گاه متعرض بحث رجال حدیث نیز می‌شود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الکافی از رفیع الدین محمد بن مؤمن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الذریعة الی حافظ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ابتدای اصول الکافی تا آخر کتاب جهاد واندکی از کتاب معیشت را در بر دارد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هدی العقول الی احادیث الاصول از محمد بن عبدعلی آل عبدالجبار قطیفی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الذریعة از مؤلف انوار البدرین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بزرگ‌ترین شرح الکافی 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تدوین شده است، ده مجلد آن پاکنویس گردیده و بقیه آن به صورت پیش نویس مانده است، برخی از مجلدات آن را دیدم که پر از تحقیق و تدقیق است</w:t>
      </w:r>
      <w:r>
        <w:rPr>
          <w:rFonts w:eastAsia="IRNazanin" w:cs="IRNazanin"/>
          <w:color w:val="111111"/>
          <w:sz w:val="28"/>
          <w:szCs w:val="28"/>
          <w:rtl w:val="true"/>
          <w:lang w:bidi="fa-IR"/>
        </w:rPr>
        <w:t xml:space="preserve">» .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آیة اللّه مرعشی،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الذریعة،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الکافی از ملا محمد تقی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جامع الشتات فی ترجمة الروایات الواردة فی المسائل الفرعیات از محمد نصیر بن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تعلیقه نسبتاً مبسوطی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کتاب‌های طهارت، صلوه، زکات و خمس الکافی کلینی</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شرح اُصول الکافی از محمدباقر بن محمد ابراهیم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شرح اُصول الکافی از مولی حسین سجاسی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الشافی فی شرح الکافی از عبدالحسین بن عبداللّه نجفی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شرح اسانید الکافی از علی بن محمد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شرح و ترجمه اصول الکافی به فارسی در دو جزء از سیّد احمد بن مصطفی میرخانی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1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ترجمه اصول الکافی از کتاب ایمان و کفر تا کتاب العشرة از سیّدهاشم رسولی محلاتی که توسط انتشارات علمیه اسلامیه در تهران و به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اصول الکافی توسط سیّد جواد مصطفوی ترجمه و شرح گردیده است</w:t>
      </w:r>
      <w:r>
        <w:rPr>
          <w:rFonts w:eastAsia="IRNazanin" w:cs="IRNazanin"/>
          <w:color w:val="111111"/>
          <w:sz w:val="28"/>
          <w:szCs w:val="28"/>
          <w:rtl w:val="true"/>
          <w:lang w:bidi="fa-IR"/>
        </w:rPr>
        <w:t xml:space="preserve">. </w:t>
      </w:r>
      <w:bookmarkStart w:id="285" w:name="pg14548_163676"/>
    </w:p>
    <w:p>
      <w:pPr>
        <w:pStyle w:val="BookText"/>
        <w:rPr/>
      </w:pPr>
      <w:bookmarkEnd w:id="285"/>
      <w:r>
        <w:rPr>
          <w:rFonts w:ascii="IRNazanin" w:hAnsi="IRNazanin" w:eastAsia="IRNazanin"/>
          <w:color w:val="111111"/>
          <w:sz w:val="28"/>
          <w:sz w:val="28"/>
          <w:szCs w:val="28"/>
          <w:rtl w:val="true"/>
          <w:lang w:bidi="fa-IR"/>
        </w:rPr>
        <w:t xml:space="preserve">ترجمه و شرح اُصول الکافی از سیّد جواد مصطفوی که در تهران توسط انتشارات علمیه اسلامیه به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در چهار مجلد چاپ و منتشر شده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سه مجلد نخست از سیّد جواد مصطفوی و مجلد چهارم از سیّد هاشم رسولی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 اصول الکافی به فارسی از محمدباقر کمره‌ای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انتشارات اسوه،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وشرح و تصحیح روضه الکافی از سیّدهاشم رسولی محلاتی که به صورت دو مجلد در یک مجلد به قطع وزیری، در تهران توسط انتشارات علمیه اسلامیه به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اصول الکافی به اردو از اختر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صدیق محمد نجفی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شیعی پاکستان</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شرح اُصول الکافی و ترجمه آن به اردو از سیّد محمد شبر بن حسین حسینی جنفوری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آن در مجله دین در جنفور منتشر گردیده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القول الشافی فی حل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اصول الکافی 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ظهور حسین بارهوی ساکن لکهنو که کتاب کفر و ایمان آن به چاپ رسیده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الشافی فی شرح اُصول الکافی از عبداللّه المظفر که در مطبعة الحدیثة در نجف اشرف چاپ و منتشر گردیده است</w:t>
      </w:r>
      <w:r>
        <w:rPr>
          <w:rFonts w:eastAsia="IRNazanin" w:cs="IRNazanin"/>
          <w:color w:val="111111"/>
          <w:sz w:val="28"/>
          <w:szCs w:val="28"/>
          <w:rtl w:val="true"/>
          <w:lang w:bidi="fa-IR"/>
        </w:rPr>
        <w:t>.</w:t>
      </w:r>
    </w:p>
    <w:p>
      <w:pPr>
        <w:pStyle w:val="Heading3"/>
        <w:numPr>
          <w:ilvl w:val="2"/>
          <w:numId w:val="1"/>
        </w:numPr>
        <w:rPr/>
      </w:pPr>
      <w:bookmarkStart w:id="286" w:name="__RefHeading___Toc542339_1878427129"/>
      <w:bookmarkStart w:id="287" w:name="_Toc105"/>
      <w:bookmarkEnd w:id="286"/>
      <w:r>
        <w:rPr>
          <w:rtl w:val="true"/>
        </w:rPr>
        <w:t>حواشی الکافی</w:t>
      </w:r>
      <w:bookmarkEnd w:id="287"/>
    </w:p>
    <w:p>
      <w:pPr>
        <w:pStyle w:val="BookText"/>
        <w:rPr/>
      </w:pPr>
      <w:r>
        <w:rPr>
          <w:rFonts w:ascii="IRNazanin" w:hAnsi="IRNazanin" w:eastAsia="IRNazanin"/>
          <w:color w:val="111111"/>
          <w:sz w:val="28"/>
          <w:sz w:val="28"/>
          <w:szCs w:val="28"/>
          <w:rtl w:val="true"/>
          <w:lang w:bidi="fa-IR"/>
        </w:rPr>
        <w:t xml:space="preserve">الحاشیة علی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ابراهیم بن 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حاشیه‌هایی از پدرش قاسم و برادرش محمد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خط وی بر حاشیه نسخه‌ای از الکافی استنساخ سال</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مشاهده کردم</w:t>
      </w:r>
      <w:r>
        <w:rPr>
          <w:rFonts w:eastAsia="IRNazanin" w:cs="IRNazanin"/>
          <w:color w:val="111111"/>
          <w:sz w:val="28"/>
          <w:szCs w:val="28"/>
          <w:rtl w:val="true"/>
          <w:lang w:bidi="fa-IR"/>
        </w:rPr>
        <w:t xml:space="preserve">» . </w:t>
      </w:r>
      <w:r>
        <w:rPr>
          <w:rStyle w:val="FootnoteAnchor"/>
          <w:rtl w:val="true"/>
        </w:rPr>
        <w:footnoteReference w:id="21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اصول الکافی از خلیفه اسداللّه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این اثر کشاف </w:t>
      </w:r>
    </w:p>
    <w:p>
      <w:pPr>
        <w:pStyle w:val="BookText"/>
        <w:rPr/>
      </w:pPr>
      <w:r>
        <w:rPr>
          <w:rFonts w:ascii="IRNazanin" w:hAnsi="IRNazanin" w:eastAsia="IRNazanin"/>
          <w:color w:val="111111"/>
          <w:sz w:val="28"/>
          <w:sz w:val="28"/>
          <w:szCs w:val="28"/>
          <w:rtl w:val="true"/>
          <w:lang w:bidi="fa-IR"/>
        </w:rPr>
        <w:t>حقائق الأحادیث و تنها شامل اصول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بن زین الدین معروف به شیخ محمد سبط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الحاشیة علی الکافی از سیّد بدرالدین بن احمد حسینی که در تاریخ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تدوین شده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الحاشیة علی الکافی از محمد امین بن محمد شریف استرآبادی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و از آن به شرح الکافی نیز تعبیر شده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الحاشیة علی الکافی از میر محمدباقر بن محمد حسینی استرآبادی، مشهور به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آقابزرگ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این حاشیه غیر از شرح میرداماد بر الکافی به نام الرواشح السماویة فی شرح الاحادیث الامامیة است، چه این‌که آن کتاب با این نام معروف است</w:t>
      </w:r>
      <w:r>
        <w:rPr>
          <w:rFonts w:eastAsia="IRNazanin" w:cs="IRNazanin"/>
          <w:color w:val="111111"/>
          <w:sz w:val="28"/>
          <w:szCs w:val="28"/>
          <w:rtl w:val="true"/>
          <w:lang w:bidi="fa-IR"/>
        </w:rPr>
        <w:t xml:space="preserve">» . </w:t>
      </w:r>
      <w:r>
        <w:rPr>
          <w:rStyle w:val="FootnoteAnchor"/>
          <w:rtl w:val="true"/>
        </w:rPr>
        <w:footnoteReference w:id="219"/>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التعلیقة علی الکافی اثری غیر از الرواشح السماویة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پس از رواشح که مربوط به بررسی اسناد روایات است، به نگارش تعلیقه بر متون روایات الکافی پرداخته و توانسته است تا بر روایات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روایت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تعلیقاتی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نام التعلیقة علی الکافی 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با تحقیق آقای سیّدمهدی رجایی در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قاسم جوادی نیز طی مقاله‌ای در فصل‌نامه علوم حدیث،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کتاب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نگارش رواشح به عنوان شرح الکافی شروع گردیده، ولی تقریباً همه مطالب آن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تعلیقه میر داماد بر الکافی جدا از رواشح چاپ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اصول الکافی ازسیّد میر ابوطالب بن میرزا بیک فندرسکی نوه </w:t>
      </w:r>
    </w:p>
    <w:p>
      <w:pPr>
        <w:pStyle w:val="BookText"/>
        <w:rPr/>
      </w:pPr>
      <w:r>
        <w:rPr>
          <w:rFonts w:ascii="IRNazanin" w:hAnsi="IRNazanin" w:eastAsia="IRNazanin"/>
          <w:color w:val="111111"/>
          <w:sz w:val="28"/>
          <w:sz w:val="28"/>
          <w:szCs w:val="28"/>
          <w:rtl w:val="true"/>
          <w:lang w:bidi="fa-IR"/>
        </w:rPr>
        <w:t>ابوالقاسم میر فندرسکی معروف</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آقا بزرگ این کتاب در برخی از مجامع به سیّد بدرالدین احمد انصاری عاملی شاگرد شیخ بهایی نسبت داده شده است، ولی گمان می‌رود که مراد، سیّد نظام الدین احمد بن زین العابدین علوی شاگرد شیخ بهایی و میرداماد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الحاشیة علی الکافی از سیّد نورالدین علی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اصول و فروع و به صورت متفرقه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الحاشیة علی الکافی میرزا رفیع الدین محمد بن حیدر طباطبایی نایینی معروف به میرزا رفیعا </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قسمت‌هایی از آن در چاپ جدید الوافی انتشار یافته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اخیراً توسط آقای محمد حسین درایتی مورد تحقیق قرار گرفته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الحاشیة علی الکافی از شیخ علی صغیر بن محمد بن حسن برادر شیخ علی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م‌بعد از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توحید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الحاشیة علی اصول الکافی از قاسم بن محمد بن جواد کاظمی مشهور به ابن الوندی و فقیه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الحاشیة علی الکافی شیخ علی کبیر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حاشیه همان الدر المنظوم فی شرح اصول الکافی باشد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اصول الکافی محمدباقر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الذریعة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حاشیه به خط پیرمحمد مقیم بن پیر نورالدین اصفهانی بر نسخه‌ای از الکافی نزد ماست و گویا نویسنده آن را از روی خط مجلسی و یا به املای </w:t>
      </w:r>
    </w:p>
    <w:p>
      <w:pPr>
        <w:pStyle w:val="BookText"/>
        <w:rPr/>
      </w:pPr>
      <w:r>
        <w:rPr>
          <w:rFonts w:ascii="IRNazanin" w:hAnsi="IRNazanin" w:eastAsia="IRNazanin"/>
          <w:color w:val="111111"/>
          <w:sz w:val="28"/>
          <w:sz w:val="28"/>
          <w:szCs w:val="28"/>
          <w:rtl w:val="true"/>
          <w:lang w:bidi="fa-IR"/>
        </w:rPr>
        <w:t>ایشان نوشته است و در حاشیه نسخه حواشی دیگری نیز به خطهای متفرقه یافت می‌شود</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اصول الکافی از محمد حسین بن یحیی نوری، شاگرد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شرح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از اوّل کتاب توحید تا پایان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مجلد نوشته شده است و نگارنده در پایان کتاب از آن به عنوان تعلیقات تعبیر کرده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الحاشیة علی الکافی از حیدر علی بن محمد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این حاشیه که بر اوایل فروع الکافی نگاشته شده در کتابخانه حاج سیّد علی ایروانی در تبریز موجود است</w:t>
      </w:r>
      <w:r>
        <w:rPr>
          <w:rFonts w:eastAsia="IRNazanin" w:cs="IRNazanin"/>
          <w:color w:val="111111"/>
          <w:sz w:val="28"/>
          <w:szCs w:val="28"/>
          <w:rtl w:val="true"/>
          <w:lang w:bidi="fa-IR"/>
        </w:rPr>
        <w:t xml:space="preserve">»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الحاشیة علی الکافی از ابوالحسن بن محمد طاهر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آقا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حاشیه نسخه‌ای از کتاب صلات الکافی دیدم</w:t>
      </w:r>
      <w:r>
        <w:rPr>
          <w:rFonts w:eastAsia="IRNazanin" w:cs="IRNazanin"/>
          <w:color w:val="111111"/>
          <w:sz w:val="28"/>
          <w:szCs w:val="28"/>
          <w:rtl w:val="true"/>
          <w:lang w:bidi="fa-IR"/>
        </w:rPr>
        <w:t xml:space="preserve">» .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الحاشیة علی الکافی از احمد بن اسماعیل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آقا بزرگ آن را بر حاشیه فروع الکافی ملاحظه کرده است و تدوین نشده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شواهد الاسلام از محمد رفیع بن فرج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ملارفیعا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حدود</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حاشیه مختصری بر اصول الکافی است و کتاب‌های عقل و علم و توحید و حجت را در بردارد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الکافی از سیّد شبر بن محمد بن ثنوان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اندک و شامل قسمت‌هایی از اصول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آن به خط خود ایشان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Style w:val="FootnoteAnchor"/>
          <w:rtl w:val="true"/>
        </w:rPr>
        <w:footnoteReference w:id="234"/>
      </w:r>
      <w:bookmarkStart w:id="288" w:name="pg14548_163680"/>
    </w:p>
    <w:p>
      <w:pPr>
        <w:pStyle w:val="BookText"/>
        <w:rPr/>
      </w:pPr>
      <w:bookmarkEnd w:id="288"/>
      <w:r>
        <w:rPr>
          <w:rFonts w:ascii="IRNazanin" w:hAnsi="IRNazanin" w:eastAsia="IRNazanin"/>
          <w:color w:val="111111"/>
          <w:sz w:val="28"/>
          <w:sz w:val="28"/>
          <w:szCs w:val="28"/>
          <w:rtl w:val="true"/>
          <w:lang w:bidi="fa-IR"/>
        </w:rPr>
        <w:t xml:space="preserve">الحاشیة علی الکافی از علی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توحید از اصول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الحاشیه علی الکافی ازعبد النبی بن محمد طسوجی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الحاشیة علی شرح الکافی از عبد العزیز بن احمد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حاشیه‌ای برشرح اُصول الکافی تألیف ملّاصدرا شیرازی است که شامل بخش عقل و علم و در سه مجلد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تعلیقات علی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 الفروع و الروضه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از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اصول، فروع و روضه الکافی را مقابله و تصحیح نموده‌اند و با تعلیقات سودمندی که از شروح مختلف بر گرفته‌اند، به همراه تعلیقاتی از خود ایشان توسط انتشارات دار الکتب الاسلامیة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w:t>
      </w:r>
    </w:p>
    <w:p>
      <w:pPr>
        <w:pStyle w:val="Heading3"/>
        <w:numPr>
          <w:ilvl w:val="2"/>
          <w:numId w:val="1"/>
        </w:numPr>
        <w:rPr/>
      </w:pPr>
      <w:bookmarkStart w:id="289" w:name="__RefHeading___Toc542341_1878427129"/>
      <w:bookmarkStart w:id="290" w:name="_Toc106"/>
      <w:bookmarkEnd w:id="289"/>
      <w:r>
        <w:rPr>
          <w:rtl w:val="true"/>
        </w:rPr>
        <w:t>فهرست، معجم، صحاح و</w:t>
      </w:r>
      <w:r>
        <w:rPr>
          <w:rtl w:val="true"/>
        </w:rPr>
        <w:t xml:space="preserve">. . . </w:t>
      </w:r>
      <w:r>
        <w:rPr>
          <w:rtl w:val="true"/>
        </w:rPr>
        <w:t>الکافی</w:t>
      </w:r>
      <w:bookmarkEnd w:id="290"/>
    </w:p>
    <w:p>
      <w:pPr>
        <w:pStyle w:val="BookText"/>
        <w:rPr/>
      </w:pPr>
      <w:r>
        <w:rPr>
          <w:rFonts w:ascii="IRNazanin" w:hAnsi="IRNazanin" w:eastAsia="IRNazanin"/>
          <w:color w:val="111111"/>
          <w:sz w:val="28"/>
          <w:sz w:val="28"/>
          <w:szCs w:val="28"/>
          <w:rtl w:val="true"/>
          <w:lang w:bidi="fa-IR"/>
        </w:rPr>
        <w:t xml:space="preserve">فهرس الکافی و ابوابه و احادیثه والجرح و التعدیل لرواته از صدر علاء الملک بن عبدالقادر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احادیث هر باب را ذکر می‌کند و صحیح، حسن، موثق وضعیف آن را معین می‌کند و احوال راوایان آن را از جهت جرح و تعدیل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در مدت شصت روز و به درخواست یکی از دوستان صمیمی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به سال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 از نگارش آن فراغت یافته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المفهرس لألفاظ الاصول من الکافی از علیرضا برازش، که توسط سازمان </w:t>
      </w:r>
    </w:p>
    <w:p>
      <w:pPr>
        <w:pStyle w:val="BookText"/>
        <w:rPr/>
      </w:pPr>
      <w:r>
        <w:rPr>
          <w:rFonts w:ascii="IRNazanin" w:hAnsi="IRNazanin" w:eastAsia="IRNazanin"/>
          <w:color w:val="111111"/>
          <w:sz w:val="28"/>
          <w:sz w:val="28"/>
          <w:szCs w:val="28"/>
          <w:rtl w:val="true"/>
          <w:lang w:bidi="fa-IR"/>
        </w:rPr>
        <w:t>چاپ و انتشارات سازمان تبلیغات اسلامی در دو مجلد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المفهرس لألفاظ اصول الکافی از الیاس کلانتری که آن را در دو بخش تنظیم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ترتیب الفبایی اوّل احادیث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مفرد به ترتیب الفبا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سوی انتشارات کعبه در تهران به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پژوهش،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الی ألفاظ اصول الکافی از جواد مصطفوی که در مشهد مقدس توسط انتشارات آستان قدس رضوی به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الکافی از محمدباقر بهبودی</w:t>
      </w:r>
    </w:p>
    <w:p>
      <w:pPr>
        <w:pStyle w:val="BookText"/>
        <w:rPr/>
      </w:pPr>
      <w:r>
        <w:rPr>
          <w:rFonts w:ascii="IRNazanin" w:hAnsi="IRNazanin" w:eastAsia="IRNazanin"/>
          <w:color w:val="111111"/>
          <w:sz w:val="28"/>
          <w:sz w:val="28"/>
          <w:szCs w:val="28"/>
          <w:rtl w:val="true"/>
          <w:lang w:bidi="fa-IR"/>
        </w:rPr>
        <w:t>از جمله تلاش‌هایی که در دوره معاصر انجام گرفت، استخراج صحاح کتب اربعه توسط آقای محمدباقر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که خود تصریح می‌کند، احادیث معتبر کتب اربعه را با توجه به شرایط اعتبار در متن و سند و به تشخیص خویش مشخص نموده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به گفته ایشان، وی احادیث هر یک از کتب اربعه را جداگانه تنظیم نموده تا نام کتب اربعه پا بر جا بماند و حق مؤلفان آنها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عناوین ابواب و شماره احادیث کتب اربعه به همان صورت اصلی منعکس شده است تا بازبینی و وارسی آن بر پژوهندگان و ناقدان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کتابی که آقای بهبودی در این باره تألیف نمود، متن عربی دو کتاب با عنوان‌های صحیح الکافی و صحیح من لایحضره الفقیه چاپ و منتشر گردید و متن و ترجمه سه کتاب هم با عناوین گزیده الکافی در شش مجلد، گزیدۀ من لایحضره الفقیه در دو مجلد و گزیده تهذیب الأحکام در پنج مجلد توسط انتشارات کویر چاپ و انتشار یافت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کار آقای بهبودی گرچه از سیره علمی و فنی دقیقی پیروی می‌کند اما در عین حال، از سوی برخی از دانشمندان شیعه با اعتراض‌هایی روبه رو </w:t>
      </w:r>
    </w:p>
    <w:p>
      <w:pPr>
        <w:pStyle w:val="BookText"/>
        <w:rPr/>
      </w:pPr>
      <w:r>
        <w:rPr>
          <w:rFonts w:ascii="IRNazanin" w:hAnsi="IRNazanin" w:eastAsia="IRNazanin"/>
          <w:color w:val="111111"/>
          <w:sz w:val="28"/>
          <w:sz w:val="28"/>
          <w:szCs w:val="28"/>
          <w:rtl w:val="true"/>
          <w:lang w:bidi="fa-IR"/>
        </w:rPr>
        <w:t>شد و ایشان نیز به آن اعتراض‌ها و مخالفت‌ها پاسخ‌هایی داده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روایت و درایت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محمدباقر بهبودی، نشریه کیهان فرهنگی، سال سوم،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حدیث شیعه، مجید معارف،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الکافی از محمدباقر بهبودی، تهران، انتشارات علمی و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اصول الکافی از یکی از عالمان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الدرر الکافی و الغرر الشافی المنتخب من اصول الکافی از سیّد محمد بن علی حسینی امینی معاصر بافقی یزدی ساکن مشهد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از نگارش آن فارغ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منتخب در موضوع اخلاق، آداب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الأولیات مما أودعه فی الکافی ، گزینش و ترتیب از محمد حسین بن علی موحد حججی که توسط انتشارات خیام در قم به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ثلاثیات الکلینی و قرب الاسناد از امین ترمس عاملی، که توسط مؤسسه فرهنگی دارالحدیث، در قم به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در</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گرده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مقدمه‌ای درسه فصل 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صفحه برای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اصطلاح ثلاثیات نزد شیعه و سنی را در فصل دوم و مشایخ کلینی، مشایخ کلینی، اصحاب امام صادق علیه السلام و شرح حال کلینی و راویان را در فصل سوم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شیوه و ترتیب احادیث کتاب و نسخه‌های مورد استفاده خود می‌پردازد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درخشان پرتوی از اصول الکافی از محمد حسینی همدانی نجفی، گزیده و ترجمه‌ای از اصول الکافی است که توسط خود ایشان در قم به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پنجم کتاب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ملی ایران، نیمه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گزیده‌ای از اصول الکافی در مبانی دین اسلام از علی اصغر خسروی شبستری که در </w:t>
      </w:r>
    </w:p>
    <w:p>
      <w:pPr>
        <w:pStyle w:val="BookText"/>
        <w:rPr/>
      </w:pPr>
      <w:r>
        <w:rPr>
          <w:rFonts w:ascii="IRNazanin" w:hAnsi="IRNazanin" w:eastAsia="IRNazanin"/>
          <w:color w:val="111111"/>
          <w:sz w:val="28"/>
          <w:sz w:val="28"/>
          <w:szCs w:val="28"/>
          <w:rtl w:val="true"/>
          <w:lang w:bidi="fa-IR"/>
        </w:rPr>
        <w:t xml:space="preserve">تهران توسط انتشارات امیری به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تابستان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منتخب از روضه الکافی ، نگارنده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تهران توسط هیأت مکتب النبی صلی الله علیه و آله به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چاپ و منتشر گردیده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دفاع عن الکافی از ثامر هاشم، حبیب العمیدی، شامل بررسی همراه با نقد و تطبیق نسبت به مهم‌ترین شبهات طرح شده دربارۀ کتاب الکافی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مرکز مطالعات اسلامی غدیر در قم به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و منتشر شده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بحوث حول روایات الکافی از امین ترمس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نقادانه نسبت به کتاب الکافی شیخ کلینی است که مجموعه‌ای از فواید مهم در دو علم رجال و حدیث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سوی انتشارات دار الهجرة در قم به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و یک درس مقدس از صادق میر شاه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اصول الکافی کلینی است همراه با ترجمه فارسی و معرف ابواب و عناوین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مشهد مقدس توسط نشر رستگار به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صفحه چاپ و منتشر گردیده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اخلاق دینی در اندیشه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تحلیل اخلاق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محمد نصر اصفهانی، که توسط انتشارات نهاوندی، در قم،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به چاپ اوّل رسیده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الخمس از سیّد سبط الحسن فتح پوری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در کتاب الکافی کتابی را با عنوان خمس قرار نداده است و روایات مربوط به خمس را در جاهای پراکنده‌ای از کتاب خود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الحسن فتح پوری هندی آن روایات را استخراج و در مجموعه‌ای با عنوان کتاب الخمس تدوین نموده است</w:t>
      </w:r>
      <w:r>
        <w:rPr>
          <w:rFonts w:eastAsia="IRNazanin" w:cs="IRNazanin"/>
          <w:color w:val="111111"/>
          <w:sz w:val="28"/>
          <w:szCs w:val="28"/>
          <w:rtl w:val="true"/>
          <w:lang w:bidi="fa-IR"/>
        </w:rPr>
        <w:t xml:space="preserve">. </w:t>
      </w:r>
      <w:r>
        <w:rPr>
          <w:rStyle w:val="FootnoteAnchor"/>
          <w:rtl w:val="true"/>
        </w:rPr>
        <w:footnoteReference w:id="251"/>
      </w:r>
      <w:bookmarkStart w:id="291" w:name="pg14548_163684"/>
    </w:p>
    <w:p>
      <w:pPr>
        <w:pStyle w:val="BookText"/>
        <w:rPr/>
      </w:pPr>
      <w:bookmarkEnd w:id="291"/>
      <w:r>
        <w:rPr>
          <w:rFonts w:ascii="IRNazanin" w:hAnsi="IRNazanin" w:eastAsia="IRNazanin"/>
          <w:color w:val="111111"/>
          <w:sz w:val="28"/>
          <w:sz w:val="28"/>
          <w:szCs w:val="28"/>
          <w:rtl w:val="true"/>
          <w:lang w:bidi="fa-IR"/>
        </w:rPr>
        <w:t>رسالة فی شأن الکافی و الکلینی از شیخ آقابزرگ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اصول الکافی از محمد محمدی اشتهاردی که در دو مجلد توسط دفتر نشر معارف اسلامی در قم به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اصول کافی از محمدکاظم بهنیا که توسط مرکز فرهنگی انتشاراتی رایحه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اخلاقی از اصول کافی از ابراهیم پیشوایی ملایری که توسط دفتر تبلیغات اسلامی در قم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 والکافی از عبدالرسول الغفار که در یک مجلد توسط مؤسسة النشر الاسلامی در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 و خصومه از عبدالرسول الغفار که در دارالمحجة البیضاء در بیروت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و عاشوراء فی الکافی از حسین صولی که در یک مجلد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الاسلامی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الکافی از یوسف البقاعی که توسط دارالاضواء در بیروت چاپ و منتشر گردیده است</w:t>
      </w:r>
      <w:r>
        <w:rPr>
          <w:rFonts w:eastAsia="IRNazanin" w:cs="IRNazanin"/>
          <w:color w:val="111111"/>
          <w:sz w:val="28"/>
          <w:szCs w:val="28"/>
          <w:rtl w:val="true"/>
          <w:lang w:bidi="fa-IR"/>
        </w:rPr>
        <w:t>.</w:t>
      </w:r>
    </w:p>
    <w:p>
      <w:pPr>
        <w:pStyle w:val="Heading3"/>
        <w:numPr>
          <w:ilvl w:val="2"/>
          <w:numId w:val="1"/>
        </w:numPr>
        <w:rPr/>
      </w:pPr>
      <w:bookmarkStart w:id="292" w:name="__RefHeading___Toc542343_1878427129"/>
      <w:bookmarkStart w:id="293" w:name="_Toc107"/>
      <w:bookmarkEnd w:id="292"/>
      <w:r>
        <w:rPr>
          <w:rtl w:val="true"/>
        </w:rPr>
        <w:t>مقالات</w:t>
      </w:r>
      <w:bookmarkEnd w:id="293"/>
    </w:p>
    <w:p>
      <w:pPr>
        <w:pStyle w:val="BookText"/>
        <w:rPr/>
      </w:pPr>
      <w:r>
        <w:rPr>
          <w:rFonts w:ascii="IRNazanin" w:hAnsi="IRNazanin" w:eastAsia="IRNazanin"/>
          <w:color w:val="111111"/>
          <w:sz w:val="28"/>
          <w:sz w:val="28"/>
          <w:szCs w:val="28"/>
          <w:rtl w:val="true"/>
          <w:lang w:bidi="fa-IR"/>
        </w:rPr>
        <w:t xml:space="preserve">معرفی اجمالی کتاب الشیخ الکلینی البغدادی و 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ثامر هاشم حبیب از محمد علی مهدوی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آینه پژوهش، اسفند</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نکته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از رضا استادی، علوم حدیث،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مقاله پاره‌ای از شروح و حواشی الکافی که قبل و بعد از شرح ملّاصدرا نگارش یافته، ذکر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دیدگاه‌های حدیثی ملّا صدرا در شرح اُصول الکافی از نادعلی عاشوری، علوم حدیث،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شرح صدر المتألهین بر اصول الکافی از علی نصیری،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عقل از دیدگاه دو شارح اصول الکافی از عبدالحسین الکافی ، علوم حدیث، ش</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294" w:name="pg14548_163686"/>
    </w:p>
    <w:p>
      <w:pPr>
        <w:pStyle w:val="BookText"/>
        <w:rPr/>
      </w:pPr>
      <w:bookmarkEnd w:id="294"/>
      <w:r>
        <w:rPr>
          <w:rFonts w:ascii="IRNazanin" w:hAnsi="IRNazanin" w:eastAsia="IRNazanin"/>
          <w:color w:val="111111"/>
          <w:sz w:val="28"/>
          <w:sz w:val="28"/>
          <w:szCs w:val="28"/>
          <w:rtl w:val="true"/>
          <w:lang w:bidi="fa-IR"/>
        </w:rPr>
        <w:t>کافی در آیینه پژوهش</w:t>
      </w:r>
    </w:p>
    <w:p>
      <w:pPr>
        <w:pStyle w:val="Heading2"/>
        <w:numPr>
          <w:ilvl w:val="1"/>
          <w:numId w:val="1"/>
        </w:numPr>
        <w:rPr/>
      </w:pPr>
      <w:bookmarkStart w:id="295" w:name="__RefHeading___Toc542345_1878427129"/>
      <w:bookmarkStart w:id="296" w:name="_Toc108"/>
      <w:bookmarkEnd w:id="295"/>
      <w:r>
        <w:rPr>
          <w:rtl w:val="true"/>
        </w:rPr>
        <w:t>کافی در آیینه پژوهش</w:t>
      </w:r>
      <w:bookmarkEnd w:id="296"/>
    </w:p>
    <w:p>
      <w:pPr>
        <w:pStyle w:val="Heading3"/>
        <w:numPr>
          <w:ilvl w:val="2"/>
          <w:numId w:val="1"/>
        </w:numPr>
        <w:rPr/>
      </w:pPr>
      <w:bookmarkStart w:id="297" w:name="__RefHeading___Toc542347_1878427129"/>
      <w:bookmarkStart w:id="298" w:name="_Toc109"/>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کافی در آیینه پژوهش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حمید سلیم گندمی</w:t>
      </w:r>
    </w:p>
    <w:p>
      <w:pPr>
        <w:pStyle w:val="Heading3"/>
        <w:numPr>
          <w:ilvl w:val="2"/>
          <w:numId w:val="1"/>
        </w:numPr>
        <w:rPr/>
      </w:pPr>
      <w:bookmarkStart w:id="299" w:name="__RefHeading___Toc542349_1878427129"/>
      <w:bookmarkStart w:id="300" w:name="_Toc110"/>
      <w:bookmarkEnd w:id="299"/>
      <w:r>
        <w:rPr>
          <w:rtl w:val="true"/>
        </w:rPr>
        <w:t>چکیده</w:t>
      </w:r>
      <w:bookmarkEnd w:id="300"/>
    </w:p>
    <w:p>
      <w:pPr>
        <w:pStyle w:val="BookText"/>
        <w:rPr/>
      </w:pPr>
      <w:r>
        <w:rPr>
          <w:rFonts w:ascii="IRNazanin" w:hAnsi="IRNazanin" w:eastAsia="IRNazanin"/>
          <w:color w:val="111111"/>
          <w:sz w:val="28"/>
          <w:sz w:val="28"/>
          <w:szCs w:val="28"/>
          <w:rtl w:val="true"/>
          <w:lang w:bidi="fa-IR"/>
        </w:rPr>
        <w:t>اهمیت و اعتبار کتاب کافی، نوشته ثقة الاسلام محمد بن یعقوب کلینی، جمعی از دانشوران شیعی را بر آن داشته که پژوهش‌هایی دربارۀ آن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شش تحقیق معرفی و نقد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معرفی کلّی از کتاب کافی و مؤلف آن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شمارۀ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چهار مبحث مهم پیرامون اصول کافی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تقیه، بداء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شمارۀ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شرح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شیعی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کافی را می‌شناساند و کتاب شمارۀ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شیوه صحیح املای رجال و راویان کتاب کافی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و 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اعتبار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بررسی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شیعی، قرن چهارم هجری</w:t>
      </w:r>
      <w:r>
        <w:rPr>
          <w:rFonts w:eastAsia="IRNazanin" w:cs="IRNazanin"/>
          <w:color w:val="111111"/>
          <w:sz w:val="28"/>
          <w:szCs w:val="28"/>
          <w:rtl w:val="true"/>
          <w:lang w:bidi="fa-IR"/>
        </w:rPr>
        <w:t>.</w:t>
      </w:r>
    </w:p>
    <w:p>
      <w:pPr>
        <w:pStyle w:val="Heading3"/>
        <w:numPr>
          <w:ilvl w:val="2"/>
          <w:numId w:val="1"/>
        </w:numPr>
        <w:rPr/>
      </w:pPr>
      <w:bookmarkStart w:id="301" w:name="__RefHeading___Toc542351_1878427129"/>
      <w:bookmarkStart w:id="302" w:name="_Toc111"/>
      <w:bookmarkEnd w:id="301"/>
      <w:r>
        <w:rPr>
          <w:rtl w:val="true"/>
        </w:rPr>
        <w:t>مقدمه</w:t>
      </w:r>
      <w:bookmarkEnd w:id="3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کافی به عنوان مهم‌ترین و معتبرترین کتاب حدیثی شیعه، به دلیل اعتبار و وثاقت مؤلف آن و قدمت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زمان حضور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bookmarkStart w:id="303" w:name="pg14548_163687"/>
    </w:p>
    <w:p>
      <w:pPr>
        <w:pStyle w:val="BookText"/>
        <w:rPr/>
      </w:pPr>
      <w:bookmarkEnd w:id="303"/>
      <w:r>
        <w:rPr>
          <w:rFonts w:ascii="IRNazanin" w:hAnsi="IRNazanin" w:eastAsia="IRNazanin"/>
          <w:color w:val="111111"/>
          <w:sz w:val="28"/>
          <w:sz w:val="28"/>
          <w:szCs w:val="28"/>
          <w:rtl w:val="true"/>
          <w:lang w:bidi="fa-IR"/>
        </w:rPr>
        <w:t>توجه علما و دانشمندان و محدثان قرار گرفته و محل استناد و اعتماد محدثان، در نگارش و تدوین کتب حدیثی در دوره‌های بعد از حیات مرحوم کلینی تاکنون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خطی، چاپ‌های سنگی و سربی متعدد کافی همراه با ترجمه‌ها، شروح و حواشی بیانگر توجه خاص بزرگان اهل علم و تحقیق به این مأخذ و منبع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کتاب کافی ، مختصر و گذرا در آیینه چند کتاب و پژوهش، بررسی شده است</w:t>
      </w:r>
      <w:r>
        <w:rPr>
          <w:rFonts w:eastAsia="IRNazanin" w:cs="IRNazanin"/>
          <w:color w:val="111111"/>
          <w:sz w:val="28"/>
          <w:szCs w:val="28"/>
          <w:rtl w:val="true"/>
          <w:lang w:bidi="fa-IR"/>
        </w:rPr>
        <w:t>.</w:t>
      </w:r>
    </w:p>
    <w:p>
      <w:pPr>
        <w:pStyle w:val="Heading3"/>
        <w:numPr>
          <w:ilvl w:val="2"/>
          <w:numId w:val="1"/>
        </w:numPr>
        <w:rPr/>
      </w:pPr>
      <w:bookmarkStart w:id="304" w:name="__RefHeading___Toc542353_1878427129"/>
      <w:bookmarkStart w:id="305" w:name="_Toc112"/>
      <w:bookmarkEnd w:id="304"/>
      <w:r>
        <w:rPr/>
        <w:t>1</w:t>
      </w:r>
      <w:r>
        <w:rPr>
          <w:rtl w:val="true"/>
        </w:rPr>
        <w:t xml:space="preserve">. </w:t>
      </w:r>
      <w:r>
        <w:rPr>
          <w:rtl w:val="true"/>
        </w:rPr>
        <w:t xml:space="preserve">الشیخ الکلینی البغدادی و کتابه الکافی </w:t>
      </w:r>
      <w:r>
        <w:rPr>
          <w:rtl w:val="true"/>
        </w:rPr>
        <w:t>«</w:t>
      </w:r>
      <w:r>
        <w:rPr>
          <w:rtl w:val="true"/>
        </w:rPr>
        <w:t>الفروع</w:t>
      </w:r>
      <w:r>
        <w:rPr>
          <w:rtl w:val="true"/>
        </w:rPr>
        <w:t>»</w:t>
      </w:r>
      <w:bookmarkEnd w:id="305"/>
    </w:p>
    <w:p>
      <w:pPr>
        <w:pStyle w:val="BookText"/>
        <w:rPr/>
      </w:pPr>
      <w:r>
        <w:rPr>
          <w:rStyle w:val="FootnoteAnchor"/>
          <w:rtl w:val="true"/>
        </w:rPr>
        <w:footnoteReference w:id="2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به عنوان پایان‌نامه دانشگاهی در مقطع کارشناسی ارشد دانشکده فقه دانشگاه کوفه به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ارائه شده و پژوهشگر محترم با استناد و استفاده از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و مصدر، پژوهشی جامع را در کتاب فروع کافی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کتاب در یک مقدمه، دو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 در سه فصل و هر فصل شامل سه تا چهار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تبویب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کتاب توضیحاتی است کلی به ساختار ارائۀ مطالب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 البغدادی و الحیاة الفکریة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زیر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سیاسی، فرهنگی و علمی ری و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شیخ کلینی، سرگذشت‌نامه 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شیخ کلینی، اساتید، شاگردان، آثار و تألیفات، جایگاه و منزلت علمی شیخ در بین علما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اساتید شیخ، به معرفی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ذیل شاگردان، به معرفی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و دانشمندان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آثار و تألیفات، بیان می‌کند که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علما و دانشمندانی چون شیخ مفید، شیخ صدوق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کم تألیف بوده است، از این رواست که مدت‌زمان طولانی برای جمع‌آوری احادیث کافی 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مرحوم شیخ کلینی نخستین عالم شیعی است که به جمع‌آوری، تنظیم و تبویب موضوعی احادیث اهل‌بیت علیهم السلام با این وسعت و گستردگی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موضوعات فقهی، تاریخی، فلسفه و کلام، ادبیات، رجال و درایت حدیث در کتاب کافی ، بیانگر دقت مرحوم شیخ کلینی و صرف وقت و زمان بسیار زیاد برای گردآوری و تدوین احادیث اهل‌بیت علیهم السلام، و تحویل این امانت گران‌مایه به نسل‌های آتی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دوم کتاب به معرفی و پژوهش پیرامون کتاب فروع کافی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در ضمن سه فصل موضوعات زیر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کافی و تحقیق‌ها و پژوهش‌هایی که در اطراف آن شده، با تکیه بر فروع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مرحوم کلینی در تدوین و ارائه احادیث فروع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احادیث که مرحوم کلینی در فروع کافی از طریق آنها روایات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و شهرت به کتاب کافی دو جهت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خطبه کتاب در وصف کتاب خود ذکر کرده است که این کتاب، کافی است برای همه فنون علم دین و یا در آخر کتاب الطهاره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کتاب الطهارة من کتاب الکافی و هو خمسة و اربعون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علی اکبر غفاری بیان می‌کند که این کلام در همۀ نسخه‌های کافی می‌باشد که احتمال دارد کلام صادره از خود کلینی باشد و یا از اولین کاتبان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برگرفته از کلام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شهرت کتاب کافی بسیار زیاد است و در مبحث دوم فصل اول باب </w:t>
      </w:r>
    </w:p>
    <w:p>
      <w:pPr>
        <w:pStyle w:val="BookText"/>
        <w:rPr/>
      </w:pPr>
      <w:r>
        <w:rPr>
          <w:rFonts w:ascii="IRNazanin" w:hAnsi="IRNazanin" w:eastAsia="IRNazanin"/>
          <w:color w:val="111111"/>
          <w:sz w:val="28"/>
          <w:sz w:val="28"/>
          <w:szCs w:val="28"/>
          <w:rtl w:val="true"/>
          <w:lang w:bidi="fa-IR"/>
        </w:rPr>
        <w:t xml:space="preserve">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کلام تعدادی از علما و فقها دربارۀ کافی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تصحیح الاعتقاد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اجل کتب الشیعة و اکثرها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اجل الکتب الاربعة الاصول، المعتمد علیه، لم یکتب مثله فی المنقول من آل الرسول</w:t>
      </w:r>
      <w:r>
        <w:rPr>
          <w:rFonts w:eastAsia="IRNazanin" w:cs="IRNazanin"/>
          <w:color w:val="111111"/>
          <w:sz w:val="28"/>
          <w:szCs w:val="28"/>
          <w:rtl w:val="true"/>
          <w:lang w:bidi="fa-IR"/>
        </w:rPr>
        <w:t xml:space="preserve">» .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تلاش علما پیرامون کافی ، گزارشی مختصر پیرامون نسخ خطی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شروح و حواشی، پژوهش‌های موضوعی خاص، برگزیده‌های کافی ، ترجمه‌ها، چاپ‌ها و فهارس و راهنماهای کتاب کافی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برگزیده‌ها و چاپ‌های متعدد، بیانگر توجه خاص علما 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قدیم‌ترین اختصار و برگزیدۀ کافی ، منتخب اصول الکافی شیخ صدوق می‌باشد که نسخۀ خطی آن در کتابخانۀ عمومی امیر المؤمنین علیه السلام در نجف به شمارۀ </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به بررسی روش مرحوم کلینی در فروع کافی از حیث شیوۀ اسناد احادیث، شیوۀ ارائه متن احادیث و روش تدوین و تصنیف احادیث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شرح حال مختصر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کسانی که مرحوم کلینی از آنها نقل روایت کرده، همراه با تعداد روایات هر یک را ذکر کرده و پس از آن موارد احادیث روایت شده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اختصار، معرفی و گزارش کرده است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مؤلف در ذیل آن، فهرست و راهنمایی براساس ترتیب الفبایی نام موارد تهیه کرده و در ذیل هر نام تعداد احادیث روایت شده و نشانی احادیث در کتاب کافی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در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عن غیر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w:t>
      </w:r>
      <w:bookmarkStart w:id="306" w:name="pg14548_163690"/>
    </w:p>
    <w:p>
      <w:pPr>
        <w:pStyle w:val="BookText"/>
        <w:rPr/>
      </w:pPr>
      <w:bookmarkEnd w:id="306"/>
      <w:r>
        <w:rPr>
          <w:rFonts w:ascii="IRNazanin" w:hAnsi="IRNazanin" w:eastAsia="IRNazanin"/>
          <w:color w:val="111111"/>
          <w:sz w:val="28"/>
          <w:sz w:val="28"/>
          <w:szCs w:val="28"/>
          <w:rtl w:val="true"/>
          <w:lang w:bidi="fa-IR"/>
        </w:rPr>
        <w:t xml:space="preserve">براساس این فهرست، بیشترین احادیث روایت شده از علی بن ابراهیم بن هاشم ابو الحسن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فروع کافی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می‌باشد و در کل کتاب کافی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طریق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و نتیجۀ این پژوهش و رسالۀ دانشگاهی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فهرست مصادر و منابع شامل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فهرست محتویات کتاب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رسم پایان‌نامه‌های دانشگاهی، دو صفحه چکیده به زبان انگلیسی نیز دارد</w:t>
      </w:r>
      <w:r>
        <w:rPr>
          <w:rFonts w:eastAsia="IRNazanin" w:cs="IRNazanin"/>
          <w:color w:val="111111"/>
          <w:sz w:val="28"/>
          <w:szCs w:val="28"/>
          <w:rtl w:val="true"/>
          <w:lang w:bidi="fa-IR"/>
        </w:rPr>
        <w:t>.</w:t>
      </w:r>
    </w:p>
    <w:p>
      <w:pPr>
        <w:pStyle w:val="Heading3"/>
        <w:numPr>
          <w:ilvl w:val="2"/>
          <w:numId w:val="1"/>
        </w:numPr>
        <w:rPr/>
      </w:pPr>
      <w:bookmarkStart w:id="307" w:name="__RefHeading___Toc542355_1878427129"/>
      <w:bookmarkStart w:id="308" w:name="_Toc113"/>
      <w:bookmarkEnd w:id="307"/>
      <w:r>
        <w:rPr/>
        <w:t>2</w:t>
      </w:r>
      <w:r>
        <w:rPr>
          <w:rtl w:val="true"/>
        </w:rPr>
        <w:t xml:space="preserve">. </w:t>
      </w:r>
      <w:r>
        <w:rPr>
          <w:rtl w:val="true"/>
        </w:rPr>
        <w:t>دفاع عن الکافی، ثامر هاشم حبیب العمیدی، دو جلد</w:t>
      </w:r>
      <w:r>
        <w:rPr>
          <w:rtl w:val="true"/>
        </w:rPr>
        <w:t xml:space="preserve">. </w:t>
      </w:r>
      <w:r>
        <w:rPr>
          <w:rtl w:val="true"/>
        </w:rPr>
        <w:t>قم</w:t>
      </w:r>
      <w:r>
        <w:rPr>
          <w:rtl w:val="true"/>
        </w:rPr>
        <w:t xml:space="preserve">: </w:t>
      </w:r>
      <w:r>
        <w:rPr>
          <w:rtl w:val="true"/>
        </w:rPr>
        <w:t>مرکز الغدیر للدراسات الاسلامیة،</w:t>
      </w:r>
      <w:bookmarkEnd w:id="308"/>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جاودانۀ کافی ، به دلیل اهمیت و ارزش والا، از دیرباز مورد توجّه دو گروه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علیهم السلام، و فرقه‌های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به دیدۀ ارج‌گزاری به آن نگریسته‌اند، گرچه خود را از بحث و بررسی‌های علمی در مورد آن بی‌نیاز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حدیثی و فقهی و شیعۀ امامیه، گواه روشن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دانشمندان گروه‌های دیگر، کسانی بوده‌اند که به شیوۀ غیر علمی، اشکال‌هایی بر کافی وارد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ذهن و اندیشۀ افرادی را که فرصت و حوصلۀ ژرف‌نگری و بازکاویِ سخنان را ندارند، نسبت به این کتاب شریف، مکدّر ساخته و نوعی بدبینی در مورد این کتاب جاودانه در آنان پدید آورده‌اند، بدون این که آن تشکیک‌ها مبنا و جایگاه علمی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نویسندۀ کتاب، پس از نگارش و نشر الشیخ الکلینی البغدادی و کتاب الکافی که عمدتاً حول محور فروع کافی بود، پژوهش‌های خود را دربارۀ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بخش اصول، و به ویژه از دیدگاه نسبت‌هایی که به آن کتاب و پیرو آن به شیعۀ امامیه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دفاع عن الکافی بدین‌سان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را در دو مقدمۀ کوتاه و چهار باب اصلی سامان داده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مقدّمۀ اول، به معرفی کتاب و مؤلف بزرگوار آن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مقدمۀ دوم، شامل بحث‌های اساسی و زیربنایی در مورد امامت و خلافت الهی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قرآنی و حدیثی آن، ویژگی‌های امام به ویژه عصمت، جایگاه نصّ در امامت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آیۀ تطهیر،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ولایت،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حدیث غدیر، حدیث ثقلین، حدیث منزلت و حدیث دار، مورد بررسی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سند 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مقدمه، چهار باب اصلی کتاب بدین ترتیب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پرسش‌ها و پندارها در مورد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مطالبی که در مورد احادیث تقیه در کافی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و پاسخ به تهمت‌ها و افترائاتی که به شیعه در مورد آن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عقیده تحریف قرآن به شیعه و پاسخ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این چهار باب،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خلاصةالبحث و نتائجه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کل مطلب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پایان‌بخش کتاب، چهار فهرست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احادیث، اعلام،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فهرست اجمالی و فهرست تفصیلی مطالب کتاب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مرور کلی بر مباحث کتاب، باید تذکر داد که در میان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کتاب، نزدیک به نیمی از آن مصادر اهل تسنن است که از سویی کتب مرجع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تفسیر، حدیث، فقه، کلام، تاریخ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کتاب‌های ردّ بر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سال‌های اخیر در مصر و اردن و عربستان و پاکستان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منتشر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برمی‌گیرد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منابع، بیان رقیق مشخصات کتاب‌شناسی آنها و اشاره دقیق به نشانی مطالب در پانویس‌ها، اعتماد خواننده را به کتاب برمی‌انگیزد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باب، خود در حد کتابی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دربارۀ حضرت مهدی علیه السلام دربر دارد، با این عناوین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خاورشناسان در مورد عقیده به امام مهدی علیه السلام چه گفته‌اند؟ و برخی از نویسندگان مسلمان چگونه از آنها پیروی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آنچه منکران اعتبار احادیث مهدویت می‌گویند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خلدون، فقدان صحیح مسلم و بخاری از این احادیث، اختلاف و تعارض احادیث مهدویت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سخنان بیش از پنجاه تن از دانشمندان اهل تسنن، که احادیث مهدویت را صحیح یا متواتر دانسته‌اند، از ترمذی صاحب سنن در قرن سوم تا بن‌باز و دیگر معاصران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احادیث مهدویت، چگونه آن را به کتاب کافی پیوند می‌دهند و براساس احادیث کافی ، ادعای خود را بیان می‌دارند؟</w:t>
      </w:r>
    </w:p>
    <w:p>
      <w:pPr>
        <w:pStyle w:val="BookText"/>
        <w:rPr/>
      </w:pPr>
      <w:r>
        <w:rPr>
          <w:rFonts w:ascii="IRNazanin" w:hAnsi="IRNazanin" w:eastAsia="IRNazanin"/>
          <w:color w:val="111111"/>
          <w:sz w:val="28"/>
          <w:sz w:val="28"/>
          <w:szCs w:val="28"/>
          <w:rtl w:val="true"/>
          <w:lang w:bidi="fa-IR"/>
        </w:rPr>
        <w:t xml:space="preserve">در این فصل، توضیحات مبسوط در مورد جفر،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لاتخلو الارض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احادیث شباهت قضاوت امام مهدی به قضاوت حضرت داود علیه السلام، ادله ولادت حضرت مهدی علیه السلام و اعترافات دانشمندان اهل تسنن </w:t>
      </w:r>
      <w:r>
        <w:rPr>
          <w:rStyle w:val="FootnoteAnchor"/>
          <w:rtl w:val="true"/>
        </w:rPr>
        <w:footnoteReference w:id="258"/>
      </w:r>
      <w:r>
        <w:rPr>
          <w:rFonts w:ascii="IRNazanin" w:hAnsi="IRNazanin" w:eastAsia="IRNazanin"/>
          <w:color w:val="111111"/>
          <w:sz w:val="28"/>
          <w:sz w:val="28"/>
          <w:szCs w:val="28"/>
          <w:rtl w:val="true"/>
          <w:lang w:bidi="fa-IR"/>
        </w:rPr>
        <w:t xml:space="preserve">بر آن، تهمت سرداب، طول عمر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ظهور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نیز سه فصل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تفاوت آن با نفاق، جواز تقیه در منابع فقه چهار مذهب، به علاوه ظاهریه و معتزله و خوارج، برخی از اقوال صحابه و تابعین و علمای عامه در مورد تقیه و جواز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عمل به سخنان ائمۀ اطهار علیهم السلام واجب نیست، چون احتمال می‌رود بر اساس تقیه صادر شده باشد؛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را خود ائمه علیهم السلام وضع </w:t>
      </w:r>
    </w:p>
    <w:p>
      <w:pPr>
        <w:pStyle w:val="BookText"/>
        <w:rPr/>
      </w:pPr>
      <w:r>
        <w:rPr>
          <w:rFonts w:ascii="IRNazanin" w:hAnsi="IRNazanin" w:eastAsia="IRNazanin"/>
          <w:color w:val="111111"/>
          <w:sz w:val="28"/>
          <w:sz w:val="28"/>
          <w:szCs w:val="28"/>
          <w:rtl w:val="true"/>
          <w:lang w:bidi="fa-IR"/>
        </w:rPr>
        <w:t>کرده‌اند تا اختلاف در سخنان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تفصیلی به این سخنان را بر اساس آیات و احادیث، در این فصل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کتمان با هم چگونه پیوند می‌یابند؟</w:t>
      </w:r>
    </w:p>
    <w:p>
      <w:pPr>
        <w:pStyle w:val="BookText"/>
        <w:rPr/>
      </w:pPr>
      <w:r>
        <w:rPr>
          <w:rFonts w:ascii="IRNazanin" w:hAnsi="IRNazanin" w:eastAsia="IRNazanin"/>
          <w:color w:val="111111"/>
          <w:sz w:val="28"/>
          <w:sz w:val="28"/>
          <w:szCs w:val="28"/>
          <w:rtl w:val="true"/>
          <w:lang w:bidi="fa-IR"/>
        </w:rPr>
        <w:t>کسانی که بر رد کافی مطالبی نوشته‌اند، به شانزده حدیث در این مورد تمسک کرده‌اند که تمام آنها در این فصل بررسی می‌شود، از جمله بحث اصحاب کهف که ذیل حدیث چهارم مورد کنکاش دقیق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بحث بداء چیست؟ آیا بداء عقیده‌ای است که از یهود به مذهب شیعه راه یافته است؟ نویسنده ضمن پاسخ به این پرسش، سخنان جمعی از مفسران اهل تسنن را می‌آورد که دربارۀ امکان تغییر قضا و قدر، و نیز دربارۀ محو و اثبات سخن رانده‌اند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عقیده شیعه به بداء، بدان معنی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را به جهل منسوب می‌دارد؟ نویسنده، ضمن بیان تفصیلی در این مورد، دربارۀ جایگاه بداء در نظام اندیشه شیعه امامیه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نگاهی بر چهار گروه از احادیث بداء می‌افکند و به پرسش‌هایی که دربارۀ آنها مطرح شده،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باب، ثابت می‌کند که عقیده به تحریف قرآن، بیش از کتب شیعه، در کتاب‌های اهل تسنن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فصل، به پرسشی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می‌شود که آیا نگاه شیعه به کتاب کافی ، مانند دیدگاه اهل تسنن در مورد صحیح بخاری است؟ نویسنده در همین باب، بیان می‌دارد که احادیثی که در کتاب کافی آمده و مخالفان، آنها را دال بر تحریف دانسته‌اند، به معنای تحریف نیست، بلکه توضیحات تفسیری امامان معصوم علیهم السلام بر آیات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زاویه دید خاص خود، جای خالی را در پژوهش‌های مربوط به کتاب کافی و به عبارت بهتر، در مورد عقاید شیعه امامیه،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پژوهش‌هایی به طور پیوسته باید ادامه یابد تا جدیدترین پرسش‌ها </w:t>
      </w:r>
      <w:bookmarkStart w:id="309" w:name="pg14548_163694"/>
    </w:p>
    <w:p>
      <w:pPr>
        <w:pStyle w:val="BookText"/>
        <w:rPr/>
      </w:pPr>
      <w:bookmarkEnd w:id="309"/>
      <w:r>
        <w:rPr>
          <w:rFonts w:ascii="IRNazanin" w:hAnsi="IRNazanin" w:eastAsia="IRNazanin"/>
          <w:color w:val="111111"/>
          <w:sz w:val="28"/>
          <w:sz w:val="28"/>
          <w:szCs w:val="28"/>
          <w:rtl w:val="true"/>
          <w:lang w:bidi="fa-IR"/>
        </w:rPr>
        <w:t>را دربارۀ این کتاب جاودانه و دیگر آثار ارزشمند شیعی را پاسخ گوید</w:t>
      </w:r>
      <w:r>
        <w:rPr>
          <w:rFonts w:eastAsia="IRNazanin" w:cs="IRNazanin"/>
          <w:color w:val="111111"/>
          <w:sz w:val="28"/>
          <w:szCs w:val="28"/>
          <w:rtl w:val="true"/>
          <w:lang w:bidi="fa-IR"/>
        </w:rPr>
        <w:t>.</w:t>
      </w:r>
    </w:p>
    <w:p>
      <w:pPr>
        <w:pStyle w:val="Heading3"/>
        <w:numPr>
          <w:ilvl w:val="2"/>
          <w:numId w:val="1"/>
        </w:numPr>
        <w:rPr/>
      </w:pPr>
      <w:bookmarkStart w:id="310" w:name="__RefHeading___Toc542357_1878427129"/>
      <w:bookmarkStart w:id="311" w:name="_Toc114"/>
      <w:bookmarkEnd w:id="310"/>
      <w:r>
        <w:rPr/>
        <w:t>3</w:t>
      </w:r>
      <w:r>
        <w:rPr>
          <w:rtl w:val="true"/>
        </w:rPr>
        <w:t xml:space="preserve">. </w:t>
      </w:r>
      <w:r>
        <w:rPr>
          <w:rtl w:val="true"/>
        </w:rPr>
        <w:t>الکلینی والکافی</w:t>
      </w:r>
      <w:bookmarkEnd w:id="311"/>
    </w:p>
    <w:p>
      <w:pPr>
        <w:pStyle w:val="BookText"/>
        <w:rPr/>
      </w:pPr>
      <w:r>
        <w:rPr>
          <w:rStyle w:val="FootnoteAnchor"/>
          <w:rtl w:val="true"/>
        </w:rPr>
        <w:footnoteReference w:id="25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را براساس پژوهشی در دانشگاه علیگرۀ هند، به سامان آورده و در هفت فصل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تدوین حدیث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کوفه، قم، بغداد، نجف، کربلا، خراسان، لکنهو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تحولات تشیع در ری، زندگی‌نامه مختصر ثقةالاسلام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در زمان ثقةالاسلام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عباسی، دولت آل‌بویه، حوادث مختلف در آن زمان، هجرت کلینی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علمی از زمان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بزرگان و عقاید و گروه‌های آنها در بصره و بغداد، اثر معتزله در نظام فکری آن دوره، اشاعره و برخی از عقاید آنها، تفاوت‌های فکری امامیه با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شیخ کلینی در اظهار و ترویج عقاید مکتب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امامت،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تألیف، تعداد احادیث، چگونگی تقسیم و تبویب، دیدگاه‌های دانشمندان، ویژگی‌های کافی، کتاب‌نامۀ کافی شامل شروح، تعلیقات، ترجمه‌ها، اختصارها، فهرست‌ها، نسخه‌های خطی و چاپ‌های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سندهای احادیث کافی چه کسانی هستند؟ عده‌ای که از احمد بن محمد اشعری نقل می‌کنند، نام‌ها و شرح حال مختصر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احمد بن محمد برقی نقل می‌کنند و</w:t>
      </w:r>
      <w:r>
        <w:rPr>
          <w:rFonts w:eastAsia="IRNazanin" w:cs="IRNazanin"/>
          <w:color w:val="111111"/>
          <w:sz w:val="28"/>
          <w:szCs w:val="28"/>
          <w:rtl w:val="true"/>
          <w:lang w:bidi="fa-IR"/>
        </w:rPr>
        <w:t>. .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نویسنده در این فصل، بیست گروه از راویان را برمی‌شمارد که </w:t>
      </w:r>
      <w:bookmarkStart w:id="312" w:name="pg14548_163695"/>
    </w:p>
    <w:p>
      <w:pPr>
        <w:pStyle w:val="BookText"/>
        <w:rPr/>
      </w:pPr>
      <w:bookmarkEnd w:id="312"/>
      <w:r>
        <w:rPr>
          <w:rFonts w:ascii="IRNazanin" w:hAnsi="IRNazanin" w:eastAsia="IRNazanin"/>
          <w:color w:val="111111"/>
          <w:sz w:val="28"/>
          <w:sz w:val="28"/>
          <w:szCs w:val="28"/>
          <w:rtl w:val="true"/>
          <w:lang w:bidi="fa-IR"/>
        </w:rPr>
        <w:t xml:space="preserve">ثقةالاسلام کلینی به جای بیان تفصیلی تک‌تک نام‌های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شرح حال مختصری از آن راویان را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نویسنده، بر روش‌های علمی صحیح که میان شیعه امامیه رواج دارد،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فهرست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کتاب و فهرست تفصیلی مطالب، پایان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آن رو که دست‌نامه‌ای مختصر و گویا در شناخت کافی است، باید پیراسته از خطاهای مطبعی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به‌جاست که ناشر در چاپ‌های بعدی، به این نکته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فهرست‌های فنی و نمایه موضوعی برای چنین کتابی بسیار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رفع این کمبودها، گامی به پیش در راه شناساندن جاودانه کتاب کافی به پیش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دلیل کمبود منابع تحلیلی به زبان فارسی دربارۀ کافی ، پیشنهاد می‌شود که این کتاب با ترجمه و تحریر مجدد در کسوت کتابی دانشگاهی عرضه گردد تا زمینه پژوهش‌های بعدی برای دانشجویان مبتدی یا متوسط رشته‌های علوم حدیث هموار شود</w:t>
      </w:r>
      <w:r>
        <w:rPr>
          <w:rFonts w:eastAsia="IRNazanin" w:cs="IRNazanin"/>
          <w:color w:val="111111"/>
          <w:sz w:val="28"/>
          <w:szCs w:val="28"/>
          <w:rtl w:val="true"/>
          <w:lang w:bidi="fa-IR"/>
        </w:rPr>
        <w:t>.</w:t>
      </w:r>
    </w:p>
    <w:p>
      <w:pPr>
        <w:pStyle w:val="Heading3"/>
        <w:numPr>
          <w:ilvl w:val="2"/>
          <w:numId w:val="1"/>
        </w:numPr>
        <w:rPr/>
      </w:pPr>
      <w:bookmarkStart w:id="313" w:name="__RefHeading___Toc542359_1878427129"/>
      <w:bookmarkStart w:id="314" w:name="_Toc115"/>
      <w:bookmarkEnd w:id="313"/>
      <w:r>
        <w:rPr/>
        <w:t>4</w:t>
      </w:r>
      <w:r>
        <w:rPr>
          <w:rtl w:val="true"/>
        </w:rPr>
        <w:t xml:space="preserve">. </w:t>
      </w:r>
      <w:r>
        <w:rPr>
          <w:rtl w:val="true"/>
        </w:rPr>
        <w:t>اضبط المقال فی ضبط اسماء الرجال</w:t>
      </w:r>
      <w:bookmarkEnd w:id="314"/>
    </w:p>
    <w:p>
      <w:pPr>
        <w:pStyle w:val="BookText"/>
        <w:rPr/>
      </w:pPr>
      <w:r>
        <w:rPr>
          <w:rStyle w:val="FootnoteAnchor"/>
          <w:rtl w:val="true"/>
        </w:rPr>
        <w:footnoteReference w:id="26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جمله آثار و تألیفاتی است که از جنبه‌ای خاص به کتاب شریف کافی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محقق آن با تسلط بر علم رجال به شیوه‌ای محققانه به ضبط اسامی رجال، انساب، کنیه‌ها و القاب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تدوین کتاب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پایان رسیده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استاد آیت‌اللّه حسن‌زاده آملی در اختیار مرکز مطالعات و تحقیقات اسلامی </w:t>
      </w:r>
    </w:p>
    <w:p>
      <w:pPr>
        <w:pStyle w:val="BookText"/>
        <w:rPr/>
      </w:pPr>
      <w:r>
        <w:rPr>
          <w:rFonts w:ascii="IRNazanin" w:hAnsi="IRNazanin" w:eastAsia="IRNazanin"/>
          <w:color w:val="111111"/>
          <w:sz w:val="28"/>
          <w:sz w:val="28"/>
          <w:szCs w:val="28"/>
          <w:rtl w:val="true"/>
          <w:lang w:bidi="fa-IR"/>
        </w:rPr>
        <w:t>قرار گرفته و با تحقیق و پژوهش محققان ارجمند، سید محمد کاظم مدرسی یزدی، فاضل عرفان و محمد کاظم محمودی آماده چاپ و نشر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اثر، با فهرست کتاب، مقدمه مرکز مطالعات و تحقیقات اسلامی، مقدمه تحقیق، مقدمه مؤلف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به ترتیب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تحقیق به قلم سید محمد کاظم مدرسی یزدی ضمن بحثی کوتاه در علم درایة الحدیث، بحث در ضبط اسماء و انساب و کنیه‌ها و القاب را از مباحث علم درایةالحدیث برشمرده که دانستن آن برای اهل حدیث بسیار ضروری است و بدون توجه به این فن، خطا و اشتباه در بیان و استناد به رجال،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ضبط صحیح اسامی راویان حدیث بسیار مهم است و حتی علم اسماء رجال به عنوان نیمی از علم حدیث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نمونه‌ای از اشتباه در ضبط اسماء راویان حدیث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 و شیوه‌های ضبط اسامی، همراه با ذکر عناوین مصادر و مآخذ تحقیق در این مقدمه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از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الفبای عربی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واژه‌ها و اسامی با دقت در اعراب صحیح کلمات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اسامی مشابه در ذیل یک نام،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اُبَیْربن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أبیر قبیلة</w:t>
      </w:r>
    </w:p>
    <w:p>
      <w:pPr>
        <w:pStyle w:val="BookText"/>
        <w:rPr/>
      </w:pPr>
      <w:r>
        <w:rPr>
          <w:rFonts w:ascii="IRNazanin" w:hAnsi="IRNazanin" w:eastAsia="IRNazanin"/>
          <w:color w:val="111111"/>
          <w:sz w:val="28"/>
          <w:sz w:val="28"/>
          <w:szCs w:val="28"/>
          <w:rtl w:val="true"/>
          <w:lang w:bidi="fa-IR"/>
        </w:rPr>
        <w:t xml:space="preserve">وعصمة بن اُبیر 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ع نیز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عویف بن الاضبط بی اُبیر صحابی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ردیف ع نیز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اسامی‌ای که به گونه‌های دیگر نیز تلفظ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اثیع بن الی شرح بن سدد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وُثَیْع،</w:t>
      </w:r>
    </w:p>
    <w:p>
      <w:pPr>
        <w:pStyle w:val="BookText"/>
        <w:rPr/>
      </w:pPr>
      <w:r>
        <w:rPr>
          <w:rFonts w:ascii="IRNazanin" w:hAnsi="IRNazanin" w:eastAsia="IRNazanin"/>
          <w:color w:val="111111"/>
          <w:sz w:val="28"/>
          <w:sz w:val="28"/>
          <w:szCs w:val="28"/>
          <w:rtl w:val="true"/>
          <w:lang w:bidi="fa-IR"/>
        </w:rPr>
        <w:t xml:space="preserve">زید بن اثیع و یقال یُثَیع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اماکن و رجال منسوب به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قبائل و رجال منسوب به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مشاغل و حرفه‌ها،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bookmarkStart w:id="315" w:name="pg14548_163697"/>
    </w:p>
    <w:p>
      <w:pPr>
        <w:pStyle w:val="BookText"/>
        <w:rPr/>
      </w:pPr>
      <w:bookmarkEnd w:id="3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انساب،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القاب مشترک میان چند راوی،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واژه‌های یکسان با تعیین اختلاف در اعراب یا تشدید،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السَمَعی و السِمَعی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الغَزالی و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زنان راوی،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وجه ارتباط و پیوند بین اسامی قدیم و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السّیرافی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این اثر، بسیار بیشتر از آن است که در این مقال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دستی بر احادیث دارد و اهل تحقیق و مطالعه در متون حدیث باشد، لازم است که به این دست‌نامه دسترسی داشته و در کنار مطالعات و تحقیقات خود برای پرهیز از هرگونه اشتباه در ضبط اسامی، از این مأخذ بسیار مهم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مؤلف قصد داشته که فقط به ضبط رجال کتاب کافی بپردازد و در چاپ اول نیز به عنوان ملحق کتاب کافی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 موارد مشتبه در قاموس ذهبی و فیروزآبادی نیز به آن افزوده شده است و محققان اثر حاضر نیز در تکمیل آن با مراجعه به ده‌ها مصدر دیگر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اثر علیرغم حجم کم، حاصل یک عمر تلاش و کوشش است و مأخذی بسیار مهم در کنار مطالعات و تحقیقات حدیثی به شمار می‌رود</w:t>
      </w:r>
      <w:r>
        <w:rPr>
          <w:rFonts w:eastAsia="IRNazanin" w:cs="IRNazanin"/>
          <w:color w:val="111111"/>
          <w:sz w:val="28"/>
          <w:szCs w:val="28"/>
          <w:rtl w:val="true"/>
          <w:lang w:bidi="fa-IR"/>
        </w:rPr>
        <w:t>.</w:t>
      </w:r>
    </w:p>
    <w:p>
      <w:pPr>
        <w:pStyle w:val="Heading3"/>
        <w:numPr>
          <w:ilvl w:val="2"/>
          <w:numId w:val="1"/>
        </w:numPr>
        <w:rPr/>
      </w:pPr>
      <w:bookmarkStart w:id="316" w:name="__RefHeading___Toc542361_1878427129"/>
      <w:bookmarkStart w:id="317" w:name="_Toc116"/>
      <w:bookmarkEnd w:id="316"/>
      <w:r>
        <w:rPr/>
        <w:t>5</w:t>
      </w:r>
      <w:r>
        <w:rPr>
          <w:rtl w:val="true"/>
        </w:rPr>
        <w:t xml:space="preserve">. </w:t>
      </w:r>
      <w:r>
        <w:rPr>
          <w:rtl w:val="true"/>
        </w:rPr>
        <w:t>الصافی فی شرح الکافی</w:t>
      </w:r>
      <w:bookmarkEnd w:id="317"/>
    </w:p>
    <w:p>
      <w:pPr>
        <w:pStyle w:val="BookText"/>
        <w:rPr/>
      </w:pP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اشاره شد به دلیل اهمیت کتاب کافی ، علما و فقها به این کتاب بسیار توجه و عنایت داشتند، شروح بسیار زیادی بر این کتاب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این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محمدبن محمدبن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قطیفی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الصافی فی شرح الکافی از جمله شروحی است که تاکنون به صورت تحقیقی منتشر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اصولی محدث ادیب، زادۀ قزوین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او از جمله شیخ حر عاملی، </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اردبیلی،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میرزا عبداللّه افندی،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دانشوران متأخر مانند میرزا محمد باقر خوانساری،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سید محسن 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آقابزرگ تهرانی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را به فضل و کمال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اثر از او نام برده‌اند که در این میان، الشافی و الصافی ، هر دو در شرح کتاب کافی ، شهرت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به زبان عربی و الصافی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کتاب صافی را در طول بیست سال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شرحی کامل بر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نگارش کتاب، چنین است که ابتدا متن احادیث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سپس نکات صرفی، نحوی، فقهی، قرآنی، تاریخی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ترجمه حدیث را همراه با خلاصه توضیحات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 خطی مجلدات مختلف این شرح و نیز نسخه‌های چاپ سنگی آن در برخی از کتاب‌خانه‌ها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بخشی از شرح کتاب الایمان </w:t>
      </w:r>
    </w:p>
    <w:p>
      <w:pPr>
        <w:pStyle w:val="BookText"/>
        <w:rPr/>
      </w:pPr>
      <w:r>
        <w:rPr>
          <w:rFonts w:ascii="IRNazanin" w:hAnsi="IRNazanin" w:eastAsia="IRNazanin"/>
          <w:color w:val="111111"/>
          <w:sz w:val="28"/>
          <w:sz w:val="28"/>
          <w:szCs w:val="28"/>
          <w:rtl w:val="true"/>
          <w:lang w:bidi="fa-IR"/>
        </w:rPr>
        <w:t>والکفر نیز در قالب سه عنوان پایان‌نامۀ کارشناسی ارشد در دانشگاه قم ارائه شده است،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آهنگر،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شامل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تعلیق شرح اصول کافی ،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کیوانی،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شامل 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شرح اصول‌الکافی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صمدی،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عنوان پایان‌نامه در کتابخانۀ مرکزی دانشگاه قم، بخش پایان‌نامه‌های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الایمان و الکفر، تحقیق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کتاب، بر اساس نوشته‌های دو تن اخیر در مقدمه‌های پایان‌نامۀ دوم و سوم،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ریشه‌یابی لغات، تجزیه و ترکیب کلمات و بیان نکات صرفی و نحوی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احتمالات مختلف در یک کلمه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سُخْط، سُخَط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دقیق کلمات عربی به فارسی و کوشش در یافتن بهترین معادل فارسی برای کلمات عربی،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مصلحت‌اندیش، بذاء زبان‌درازی، سفه سبکی، یقین قرار خاطر، بهاء خوش‌نمایی، اکبر همّه بزرگ‌تر پیشنهاد خاطر او، الحجّة معیار و دلیل، رب صاحب کل اختیار، عزّت بی‌ننگی، لطیف نازک‌کار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دقیق نکات مشابه به نخستین مورد توضیح داده شده، با ذکر نام باب و شماره باب و شماره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ضرب‌المثل‌های فارسی برای رساندن مفهوم ضرب‌المثل‌های عربی، </w:t>
      </w:r>
    </w:p>
    <w:p>
      <w:pPr>
        <w:pStyle w:val="BookText"/>
        <w:rPr/>
      </w:pPr>
      <w:r>
        <w:rPr>
          <w:rFonts w:ascii="IRNazanin" w:hAnsi="IRNazanin" w:eastAsia="IRNazanin"/>
          <w:color w:val="111111"/>
          <w:sz w:val="28"/>
          <w:sz w:val="28"/>
          <w:szCs w:val="28"/>
          <w:rtl w:val="true"/>
          <w:lang w:bidi="fa-IR"/>
        </w:rPr>
        <w:t>مانند این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قرّب‌اللّه دارک،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خانه‌ات خراب شود، چرا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روایت براساس مبانی تفکر شیعه و با رعایت جوانب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معانی روایات با آیات قرآن، برای اثبات اتقان شرح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شماره‌گذاری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سهولت در مراجعه‌کردن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ذکر سلسله راویان برای توجه بهتر و بیشتر به اصل حدیث و به جهت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سخنی از راوی پیش آمده، شارح با تبحر کامل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شرح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اسامی راویان با دقت و وسواس تمام، در مواردی که نامی از آنها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مبسوط و مستدل برای شناساندن امامی که در روایت فقط کنیه مبارکش آمده،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مطرح کردن شبهات و ابهامات،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به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بعضی از روایات با ذکر مصادیق و بیان تأویل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موارد اختلاف در وافی و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شرح خود را پس از آنها و ناظر به آنها نگاشته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خلاصۀ مطالب باب در چند سطر، در صدر هر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نظرات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ارجاعات دقیق به موارد مشابه قبل و بعد، با ذکر شماره باب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ریشه‌یابی قبایل و معرفی اشخاص، اعلام، فرقه‌ها، وقایع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معرفی قبایل مضر و غطفان و چاه جعرانه در شرح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معرفی عقاید زیدیه در شرح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معرفی مرجئه و قدرِیه و حرورِیه در شرح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داستان حوأب در شرح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rtl w:val="true"/>
          <w:lang w:bidi="fa-IR"/>
        </w:rPr>
        <w:t xml:space="preserve">) . </w:t>
      </w:r>
      <w:bookmarkStart w:id="318" w:name="pg14548_163701"/>
    </w:p>
    <w:p>
      <w:pPr>
        <w:pStyle w:val="BookText"/>
        <w:rPr/>
      </w:pPr>
      <w:bookmarkEnd w:id="318"/>
      <w:r>
        <w:rPr>
          <w:rFonts w:ascii="IRNazanin" w:hAnsi="IRNazanin" w:eastAsia="IRNazanin"/>
          <w:color w:val="111111"/>
          <w:sz w:val="28"/>
          <w:sz w:val="28"/>
          <w:szCs w:val="28"/>
          <w:rtl w:val="true"/>
          <w:lang w:bidi="fa-IR"/>
        </w:rPr>
        <w:t>به‌جاست که بقیۀ اجزای این شرح ارزشمند نیز به همین صورت، در برنامه کار پژوهشی دانشگاه‌ها و حوزه‌های علمیه قرار گیرد و این کتاب نفیس، احیا شود</w:t>
      </w:r>
      <w:r>
        <w:rPr>
          <w:rFonts w:eastAsia="IRNazanin" w:cs="IRNazanin"/>
          <w:color w:val="111111"/>
          <w:sz w:val="28"/>
          <w:szCs w:val="28"/>
          <w:rtl w:val="true"/>
          <w:lang w:bidi="fa-IR"/>
        </w:rPr>
        <w:t>.</w:t>
      </w:r>
    </w:p>
    <w:p>
      <w:pPr>
        <w:pStyle w:val="Heading3"/>
        <w:numPr>
          <w:ilvl w:val="2"/>
          <w:numId w:val="1"/>
        </w:numPr>
        <w:rPr/>
      </w:pPr>
      <w:bookmarkStart w:id="319" w:name="__RefHeading___Toc542363_1878427129"/>
      <w:bookmarkStart w:id="320" w:name="_Toc117"/>
      <w:bookmarkEnd w:id="319"/>
      <w:r>
        <w:rPr/>
        <w:t>6</w:t>
      </w:r>
      <w:r>
        <w:rPr>
          <w:rtl w:val="true"/>
        </w:rPr>
        <w:t xml:space="preserve">. </w:t>
      </w:r>
      <w:r>
        <w:rPr>
          <w:rtl w:val="true"/>
        </w:rPr>
        <w:t>پژوهشی در زمینه کتاب کافی و مؤلف آن</w:t>
      </w:r>
      <w:bookmarkEnd w:id="320"/>
    </w:p>
    <w:p>
      <w:pPr>
        <w:pStyle w:val="BookText"/>
        <w:rPr/>
      </w:pPr>
      <w:r>
        <w:rPr>
          <w:rStyle w:val="FootnoteAnchor"/>
          <w:rtl w:val="true"/>
        </w:rPr>
        <w:footnoteReference w:id="26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معدود آثار فارسی است که به صورت مستقل و به بیان ساده و روان دربارۀ کتاب کافی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فارسی مستقل دربارۀ کافی بسیار اندک است و فقط در برخی ترجمه‌های فارسی در ضمن مقدمه‌ها توضیحاتی دربارۀ کتاب کافی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یک مقدمه و هفت فصل و در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 کتاب از فصل اول تا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پایان هر فصل، خلاصۀ مطالب همان فصل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پاورقی‌های فصول بعد از فصل هفتم آمده و در پایان نیز فهرست تفصیلی مطالب و فهرست منابع کتاب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اصلی کتاب و به تعبیری فصول هفتگانه کتاب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حدیث نزد شیعه امامیه</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تدوین حدیث در اسلام</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کلینی</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کافی</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کافی</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کتب قدما و ضعف اصطلاح متأخرین</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کلی بر موضوعات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کتاب در پنج بخش به بررسی موضوعات زیر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فراگیری احادیث با استناد به آیات قرآن و تأکید پیامبر اکرم صلی الله علیه و آله بر اخذ و پیروی حدیث و کتابت آن با استناد به روایات فریقین، بر حذر داشتن از اکتفا به قرآن کریم با استناد به روایات و احادیث منقول از منابع اهل سنت، تأکید پیامبر بر رجوع به</w:t>
      </w:r>
    </w:p>
    <w:p>
      <w:pPr>
        <w:pStyle w:val="BookText"/>
        <w:rPr/>
      </w:pPr>
      <w:r>
        <w:rPr>
          <w:rFonts w:ascii="IRNazanin" w:hAnsi="IRNazanin" w:eastAsia="IRNazanin"/>
          <w:color w:val="111111"/>
          <w:sz w:val="28"/>
          <w:sz w:val="28"/>
          <w:szCs w:val="28"/>
          <w:rtl w:val="true"/>
          <w:lang w:bidi="fa-IR"/>
        </w:rPr>
        <w:t>ائمه علیهم السلام و اخذ علم و حدیث از ایشان با نقل احادیث ثقلین، سفینه، مدینه علم، تأکید ائمه علیهم السلام بر احادیث و حفظ و کتابت آنها با استناد به پنج روایت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شیعتنا علی قدر روایتهم عنا و فهمهم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شیعیان ما را از میزان روایتی که از ما نقل می‌کنند و فهمی که از ما دارند،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دو بخش مستقل به سیر تدوین حدیث در اسلام،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تدوین حدیث در بیان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تدوین حدیث در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بخش وعده داده شده که سیر تاریخی تدوین حدیث، بررسی مختصر شود و تصنیف و تألیف جوامع حدیثی گزارش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اربع مائه 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که اصل نامیده می‌شوند، زیربنای اولیه و بنیادین جوامع حدیثی شیعه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اصول مستقیماً یا با یک واسطه از امام علیه السلام و یا از راوی امام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تدوین اهل سنت، بیشتر به موضوع منع از نشر و کتابت حدیث و سرنوشت برخی از راویان و ناقلان حدیث اهل‌بیت علیهم السلام پرداخته شده است و برخلاف آنچه که در آغاز فصل وعده داده شده سیر تدوین و تألیف جوامع حدیثی بسیار گذرا مطرح شده و جای آن دارد که با تفصیل و تحقیق بیشتری به این موضوع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مختصری از صاحب کافی مرحوم محمد بن یعقوب بن اسحاق کلینی را با اشاره به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اعتقادی ری، راویان و محدثان ری، مشایخ و اساتید کلینی، شاگردان مرحوم کلینی، مهاجرت به بغداد، جایگاه کلینی در نزد علمای اهل سنت و 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فهرستی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مأخذ در مورد مرحوم کلینی ذکر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کتاب‌شناسی کافی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انگیزۀ تألیف کتاب کافی به نقل از مرحوم کلینی در مقدمه کتابش، مدت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بهره‌گیری مرحوم کلینی از اصول اربعمائه در تصنیف و تألیف کافی ، ابواب و تعداد احادیث کافی ، اسناد روایات کافی ، معرفی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w:t>
      </w:r>
    </w:p>
    <w:p>
      <w:pPr>
        <w:pStyle w:val="BookText"/>
        <w:rPr/>
      </w:pPr>
      <w:r>
        <w:rPr>
          <w:rFonts w:ascii="IRNazanin" w:hAnsi="IRNazanin" w:eastAsia="IRNazanin"/>
          <w:color w:val="111111"/>
          <w:sz w:val="28"/>
          <w:sz w:val="28"/>
          <w:szCs w:val="28"/>
          <w:rtl w:val="true"/>
          <w:lang w:bidi="fa-IR"/>
        </w:rPr>
        <w:t>کافی در کلام بزرگان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ذیل عنوان صحت کافی به بررسی معنای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دو گروه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نتیجه می‌گیرد که کافی مطابق اصطلاح قدما صحیح است و در این خصوص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سخنان قدما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بودن احادیث احادیث کافی را از نظر اصطلاح متأخرین نیز بررسی کرده است و بیان می‌دارد مطابق اصطلاح متأخرین، تعداد روایات صحیح کافی طبق یک نظر، بالغ بر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اصطلاح صحیح در مقابل حدیث موثق و حسن و ضعیف است نه در مقابل نادرست یا جعلی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بحث از اصطلاح صحیح در نظر قدما و متأخرین، فصل ششم کتاب را به بررسی صحت کتب قدما و ضعف اصطلاح متأخرین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در حقیقت ترجمه فایدۀ نهم از دوازده فایده‌ای است که شیخ حر عاملی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جلد از کتاب وسائل الشیعه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با بیان بیست و دو دلیل، به بررسی ضعف اصطلاح متأخرین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چند شبهه پیرامون اعتبار و صحت کتاب کافی پرداخته است و ضمن طرح اجمالی شبهه، پاسخ شبهه‌ها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طرح شبهه‌ها، در ضمن مقدمه‌ای هفت نکته را متذکر شده که توجه به این نکات به فهم پاسخ‌ها کمک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ناشر در آغاز این کتاب یادآور شده است، این کتاب پایان‌نامه دانشگاهی کارشناسی ارشد بوده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چاپ‌های بعدی، ضمن بازنگری در کتاب و تحقیق بیشتر، نکات تکمیلی و تحقیقی بحث‌های مطرح شده فراهم آید</w:t>
      </w:r>
      <w:r>
        <w:rPr>
          <w:rFonts w:eastAsia="IRNazanin" w:cs="IRNazanin"/>
          <w:color w:val="111111"/>
          <w:sz w:val="28"/>
          <w:szCs w:val="28"/>
          <w:rtl w:val="true"/>
          <w:lang w:bidi="fa-IR"/>
        </w:rPr>
        <w:t xml:space="preserve">. </w:t>
      </w:r>
      <w:bookmarkStart w:id="321" w:name="pg14548_163704"/>
    </w:p>
    <w:p>
      <w:pPr>
        <w:pStyle w:val="BookText"/>
        <w:rPr/>
      </w:pPr>
      <w:bookmarkEnd w:id="321"/>
      <w:r>
        <w:rPr>
          <w:rFonts w:ascii="IRNazanin" w:hAnsi="IRNazanin" w:eastAsia="IRNazanin"/>
          <w:color w:val="111111"/>
          <w:sz w:val="28"/>
          <w:sz w:val="28"/>
          <w:szCs w:val="28"/>
          <w:rtl w:val="true"/>
          <w:lang w:bidi="fa-IR"/>
        </w:rPr>
        <w:t>دفاع عن الکافی</w:t>
      </w:r>
    </w:p>
    <w:p>
      <w:pPr>
        <w:pStyle w:val="Heading2"/>
        <w:numPr>
          <w:ilvl w:val="1"/>
          <w:numId w:val="1"/>
        </w:numPr>
        <w:rPr/>
      </w:pPr>
      <w:bookmarkStart w:id="322" w:name="__RefHeading___Toc542365_1878427129"/>
      <w:bookmarkStart w:id="323" w:name="_Toc118"/>
      <w:bookmarkEnd w:id="322"/>
      <w:r>
        <w:rPr>
          <w:rtl w:val="true"/>
        </w:rPr>
        <w:t>دفاع عن الکافی</w:t>
      </w:r>
      <w:bookmarkEnd w:id="323"/>
    </w:p>
    <w:p>
      <w:pPr>
        <w:pStyle w:val="Heading3"/>
        <w:numPr>
          <w:ilvl w:val="2"/>
          <w:numId w:val="1"/>
        </w:numPr>
        <w:rPr/>
      </w:pPr>
      <w:bookmarkStart w:id="324" w:name="__RefHeading___Toc542367_1878427129"/>
      <w:bookmarkStart w:id="325" w:name="_Toc119"/>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دفاع عن الکافی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سینا معرفت</w:t>
      </w:r>
    </w:p>
    <w:p>
      <w:pPr>
        <w:pStyle w:val="Heading3"/>
        <w:numPr>
          <w:ilvl w:val="2"/>
          <w:numId w:val="1"/>
        </w:numPr>
        <w:rPr/>
      </w:pPr>
      <w:bookmarkStart w:id="326" w:name="__RefHeading___Toc542369_1878427129"/>
      <w:bookmarkStart w:id="327" w:name="_Toc120"/>
      <w:bookmarkEnd w:id="326"/>
      <w:r>
        <w:rPr>
          <w:rtl w:val="true"/>
        </w:rPr>
        <w:t>چکیده</w:t>
      </w:r>
      <w:bookmarkEnd w:id="327"/>
    </w:p>
    <w:p>
      <w:pPr>
        <w:pStyle w:val="BookText"/>
        <w:rPr/>
      </w:pPr>
      <w:r>
        <w:rPr>
          <w:rFonts w:ascii="IRNazanin" w:hAnsi="IRNazanin" w:eastAsia="IRNazanin"/>
          <w:color w:val="111111"/>
          <w:sz w:val="28"/>
          <w:sz w:val="28"/>
          <w:szCs w:val="28"/>
          <w:rtl w:val="true"/>
          <w:lang w:bidi="fa-IR"/>
        </w:rPr>
        <w:t>این مقاله به معرفی کتاب دفاع عن الکافی اختصاص یافته و به بررسی مباحث آن در چهار باب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دربارۀ حضرت مهدی علیه السلام، شبهات مطرح شده دربارۀ تقیه، بداء و افتراها و تحریف قرآن عناوین باب‌های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دفاع عن الکافی از آثار محققانۀ ثامر هاشم حبیب عمیدی است که در مرکز الغدیر وابسته به مؤسسۀ دایرة المعارف فقه اسلامی در دو مجلد، جلد اول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جلد دوم 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بررسی آثار علمای اهل سنت، به ایرادات آنها به کافی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عنوان کتاب نشان می‌دهد که تدوین آن برای دفاع از کافی است، اما بیشتر مطالب آن، نه تنها از کافی ، بلکه از مذهب تشیع دفاع می‌کند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را مرحوم دکتر محمد حسین روحانی ترجمه کرده و ترجمۀ جلد دوم را آقای دکتر طاهری‌نیا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ترجمۀ هر دو جلد به اتمام رسیده و بناست در مرکز الغدیر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کتاب، به بررسی مباحث آن که در چهار باب تنظیم شده است، می‌پردازیم</w:t>
      </w:r>
      <w:r>
        <w:rPr>
          <w:rFonts w:eastAsia="IRNazanin" w:cs="IRNazanin"/>
          <w:color w:val="111111"/>
          <w:sz w:val="28"/>
          <w:szCs w:val="28"/>
          <w:rtl w:val="true"/>
          <w:lang w:bidi="fa-IR"/>
        </w:rPr>
        <w:t xml:space="preserve">: </w:t>
      </w:r>
      <w:bookmarkStart w:id="328" w:name="pg14548_163705"/>
    </w:p>
    <w:p>
      <w:pPr>
        <w:pStyle w:val="Heading3"/>
        <w:numPr>
          <w:ilvl w:val="2"/>
          <w:numId w:val="1"/>
        </w:numPr>
        <w:rPr/>
      </w:pPr>
      <w:bookmarkStart w:id="329" w:name="__RefHeading___Toc542371_1878427129"/>
      <w:bookmarkStart w:id="330" w:name="_Toc121"/>
      <w:bookmarkEnd w:id="328"/>
      <w:bookmarkEnd w:id="329"/>
      <w:r>
        <w:rPr>
          <w:rtl w:val="true"/>
        </w:rPr>
        <w:t>باب اول</w:t>
      </w:r>
      <w:r>
        <w:rPr>
          <w:rtl w:val="true"/>
        </w:rPr>
        <w:t xml:space="preserve">: </w:t>
      </w:r>
      <w:r>
        <w:rPr>
          <w:rtl w:val="true"/>
        </w:rPr>
        <w:t>شبهه ها دربارۀ حضرت مهدی علیه السلام</w:t>
      </w:r>
      <w:bookmarkEnd w:id="330"/>
    </w:p>
    <w:p>
      <w:pPr>
        <w:pStyle w:val="Heading4"/>
        <w:numPr>
          <w:ilvl w:val="3"/>
          <w:numId w:val="1"/>
        </w:numPr>
        <w:rPr/>
      </w:pPr>
      <w:bookmarkStart w:id="331" w:name="__RefHeading___Toc542373_1878427129"/>
      <w:bookmarkStart w:id="332" w:name="_Toc12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در این باب مطالب مثبت و منفی در این زمینه، گرد آمده و در چهار فصل به بحث گذاشته شده است</w:t>
      </w:r>
      <w:r>
        <w:rPr>
          <w:rFonts w:eastAsia="IRNazanin" w:cs="IRNazanin"/>
          <w:color w:val="111111"/>
          <w:sz w:val="28"/>
          <w:szCs w:val="28"/>
          <w:rtl w:val="true"/>
          <w:lang w:bidi="fa-IR"/>
        </w:rPr>
        <w:t>.</w:t>
      </w:r>
    </w:p>
    <w:p>
      <w:pPr>
        <w:pStyle w:val="Heading4"/>
        <w:numPr>
          <w:ilvl w:val="3"/>
          <w:numId w:val="1"/>
        </w:numPr>
        <w:rPr/>
      </w:pPr>
      <w:bookmarkStart w:id="333" w:name="__RefHeading___Toc542375_1878427129"/>
      <w:bookmarkStart w:id="334" w:name="_Toc123"/>
      <w:bookmarkEnd w:id="333"/>
      <w:r>
        <w:rPr>
          <w:rtl w:val="true"/>
        </w:rPr>
        <w:t>فصل اول</w:t>
      </w:r>
      <w:r>
        <w:rPr>
          <w:rtl w:val="true"/>
        </w:rPr>
        <w:t xml:space="preserve">. </w:t>
      </w:r>
      <w:r>
        <w:rPr>
          <w:rtl w:val="true"/>
        </w:rPr>
        <w:t>تحلیل اندیشۀ اعتقاد به حضرت مهدی علیه السلام</w:t>
      </w:r>
      <w:bookmarkEnd w:id="334"/>
    </w:p>
    <w:p>
      <w:pPr>
        <w:pStyle w:val="BookText"/>
        <w:rPr/>
      </w:pPr>
      <w:r>
        <w:rPr>
          <w:rFonts w:ascii="IRNazanin" w:hAnsi="IRNazanin" w:eastAsia="IRNazanin"/>
          <w:color w:val="111111"/>
          <w:sz w:val="28"/>
          <w:sz w:val="28"/>
          <w:szCs w:val="28"/>
          <w:rtl w:val="true"/>
          <w:lang w:bidi="fa-IR"/>
        </w:rPr>
        <w:t>نویسنده نخست به تحلیل دیدگاه‌های خاورشناسان پرداخته و به شبهات آنان پاسخ می‌گوید و مطرح می‌سازد که عده‌ای ناآگاهانه دنباله رو آنها شدند و از درون به اسلام تاخته‌اند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به طرق زیر کوشیده‌اند تا رسالت پیامبر اسلام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یهودی یا نصرانی قائل شدن برای اعتقاد به این اندیشه؛ منشأ این عقیده را در جهل و عقب ماندگی مسلمانان معرفی کردن؛ فقدان عدالت اجتماعی را منشأ این تفکر معرفی کردن</w:t>
      </w:r>
      <w:r>
        <w:rPr>
          <w:rFonts w:eastAsia="IRNazanin" w:cs="IRNazanin"/>
          <w:color w:val="111111"/>
          <w:sz w:val="28"/>
          <w:szCs w:val="28"/>
          <w:rtl w:val="true"/>
          <w:lang w:bidi="fa-IR"/>
        </w:rPr>
        <w:t>.</w:t>
      </w:r>
    </w:p>
    <w:p>
      <w:pPr>
        <w:pStyle w:val="Heading4"/>
        <w:numPr>
          <w:ilvl w:val="3"/>
          <w:numId w:val="1"/>
        </w:numPr>
        <w:rPr/>
      </w:pPr>
      <w:bookmarkStart w:id="335" w:name="__RefHeading___Toc542377_1878427129"/>
      <w:bookmarkStart w:id="336" w:name="_Toc124"/>
      <w:bookmarkEnd w:id="335"/>
      <w:r>
        <w:rPr>
          <w:rtl w:val="true"/>
        </w:rPr>
        <w:t>فصل دوم</w:t>
      </w:r>
      <w:r>
        <w:rPr>
          <w:rtl w:val="true"/>
        </w:rPr>
        <w:t xml:space="preserve">. </w:t>
      </w:r>
      <w:r>
        <w:rPr>
          <w:rtl w:val="true"/>
        </w:rPr>
        <w:t>رد احادیث مربوط به حضرت مهدی علیه السلام توسط مخالفان</w:t>
      </w:r>
      <w:bookmarkEnd w:id="336"/>
    </w:p>
    <w:p>
      <w:pPr>
        <w:pStyle w:val="BookText"/>
        <w:rPr/>
      </w:pPr>
      <w:r>
        <w:rPr>
          <w:rFonts w:ascii="IRNazanin" w:hAnsi="IRNazanin" w:eastAsia="IRNazanin"/>
          <w:color w:val="111111"/>
          <w:sz w:val="28"/>
          <w:sz w:val="28"/>
          <w:szCs w:val="28"/>
          <w:rtl w:val="true"/>
          <w:lang w:bidi="fa-IR"/>
        </w:rPr>
        <w:t>نویسنده در این فصل دلایل مخالفان این حدیث‌ها را ذکر و آنها را رد کرده است</w:t>
      </w:r>
      <w:r>
        <w:rPr>
          <w:rFonts w:eastAsia="IRNazanin" w:cs="IRNazanin"/>
          <w:color w:val="111111"/>
          <w:sz w:val="28"/>
          <w:szCs w:val="28"/>
          <w:rtl w:val="true"/>
          <w:lang w:bidi="fa-IR"/>
        </w:rPr>
        <w:t>.</w:t>
      </w:r>
    </w:p>
    <w:p>
      <w:pPr>
        <w:pStyle w:val="Heading4"/>
        <w:numPr>
          <w:ilvl w:val="3"/>
          <w:numId w:val="1"/>
        </w:numPr>
        <w:rPr/>
      </w:pPr>
      <w:bookmarkStart w:id="337" w:name="__RefHeading___Toc542379_1878427129"/>
      <w:bookmarkStart w:id="338" w:name="_Toc125"/>
      <w:bookmarkEnd w:id="337"/>
      <w:r>
        <w:rPr>
          <w:rtl w:val="true"/>
        </w:rPr>
        <w:t>فصل سوم</w:t>
      </w:r>
      <w:r>
        <w:rPr>
          <w:rtl w:val="true"/>
        </w:rPr>
        <w:t xml:space="preserve">. </w:t>
      </w:r>
      <w:r>
        <w:rPr>
          <w:rtl w:val="true"/>
        </w:rPr>
        <w:t>صحیح یا متواتر دانستن روایات حضرت مهدی علیه السلام توسط اهل سنت</w:t>
      </w:r>
      <w:bookmarkEnd w:id="338"/>
    </w:p>
    <w:p>
      <w:pPr>
        <w:pStyle w:val="BookText"/>
        <w:rPr/>
      </w:pPr>
      <w:r>
        <w:rPr>
          <w:rFonts w:ascii="IRNazanin" w:hAnsi="IRNazanin" w:eastAsia="IRNazanin"/>
          <w:color w:val="111111"/>
          <w:sz w:val="28"/>
          <w:sz w:val="28"/>
          <w:szCs w:val="28"/>
          <w:rtl w:val="true"/>
          <w:lang w:bidi="fa-IR"/>
        </w:rPr>
        <w:t>در این فصل علمایی از اهل سنت از قرن سوم تا عصر حاضر معرفی شده‌اند که صحت یا تواتر این احادیث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این علما تواتر این قبیل روایات را جزء اعتقادات اهل سنت می‌دانند</w:t>
      </w:r>
      <w:r>
        <w:rPr>
          <w:rFonts w:eastAsia="IRNazanin" w:cs="IRNazanin"/>
          <w:color w:val="111111"/>
          <w:sz w:val="28"/>
          <w:szCs w:val="28"/>
          <w:rtl w:val="true"/>
          <w:lang w:bidi="fa-IR"/>
        </w:rPr>
        <w:t>.</w:t>
      </w:r>
    </w:p>
    <w:p>
      <w:pPr>
        <w:pStyle w:val="Heading4"/>
        <w:numPr>
          <w:ilvl w:val="3"/>
          <w:numId w:val="1"/>
        </w:numPr>
        <w:rPr/>
      </w:pPr>
      <w:bookmarkStart w:id="339" w:name="__RefHeading___Toc542381_1878427129"/>
      <w:bookmarkStart w:id="340" w:name="_Toc126"/>
      <w:bookmarkEnd w:id="339"/>
      <w:r>
        <w:rPr>
          <w:rtl w:val="true"/>
        </w:rPr>
        <w:t>فصل چهارم</w:t>
      </w:r>
      <w:r>
        <w:rPr>
          <w:rtl w:val="true"/>
        </w:rPr>
        <w:t xml:space="preserve">. </w:t>
      </w:r>
      <w:r>
        <w:rPr>
          <w:rtl w:val="true"/>
        </w:rPr>
        <w:t>موضع دیگران در برابر احادیث حضرت مهدی علیه السلام در کافی</w:t>
      </w:r>
      <w:bookmarkEnd w:id="340"/>
    </w:p>
    <w:p>
      <w:pPr>
        <w:pStyle w:val="BookText"/>
        <w:rPr/>
      </w:pPr>
      <w:r>
        <w:rPr>
          <w:rFonts w:ascii="IRNazanin" w:hAnsi="IRNazanin" w:eastAsia="IRNazanin"/>
          <w:color w:val="111111"/>
          <w:sz w:val="28"/>
          <w:sz w:val="28"/>
          <w:szCs w:val="28"/>
          <w:rtl w:val="true"/>
          <w:lang w:bidi="fa-IR"/>
        </w:rPr>
        <w:t>این فصل یکی از طولانی‌ترین فصل‌های کتاب است که مباحث زیر در آن مطرح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این اعتقاد با دو کتاب جفر و کافی ؛ تناقض احادیث مربوط، در کتاب کافی ؛ احادیث مربوط به خالی نماندن زمین از حجت خدا، هر کس بمیرد و امام زمانش را نشناسد، مهدی چونان داوود؛ سخن بی اساس دربارۀ نسخ دین محمد صلی الله علیه و آله به وسیلۀ احادیث مهدی علیه السلام؛ انکار تولد آن حضرت؛ قضیۀ سرداب؛ طول عمر آن حضرت</w:t>
      </w:r>
      <w:r>
        <w:rPr>
          <w:rFonts w:eastAsia="IRNazanin" w:cs="IRNazanin"/>
          <w:color w:val="111111"/>
          <w:sz w:val="28"/>
          <w:szCs w:val="28"/>
          <w:rtl w:val="true"/>
          <w:lang w:bidi="fa-IR"/>
        </w:rPr>
        <w:t xml:space="preserve">. </w:t>
      </w:r>
      <w:bookmarkStart w:id="341" w:name="pg14548_163706"/>
    </w:p>
    <w:p>
      <w:pPr>
        <w:pStyle w:val="Heading3"/>
        <w:numPr>
          <w:ilvl w:val="2"/>
          <w:numId w:val="1"/>
        </w:numPr>
        <w:rPr/>
      </w:pPr>
      <w:bookmarkStart w:id="342" w:name="__RefHeading___Toc542383_1878427129"/>
      <w:bookmarkStart w:id="343" w:name="_Toc127"/>
      <w:bookmarkEnd w:id="341"/>
      <w:bookmarkEnd w:id="342"/>
      <w:r>
        <w:rPr>
          <w:rtl w:val="true"/>
        </w:rPr>
        <w:t>باب دوم</w:t>
      </w:r>
      <w:r>
        <w:rPr>
          <w:rtl w:val="true"/>
        </w:rPr>
        <w:t xml:space="preserve">. </w:t>
      </w:r>
      <w:r>
        <w:rPr>
          <w:rtl w:val="true"/>
        </w:rPr>
        <w:t>شبهه های مطرح به وسیلۀ احادیث تقیه در کافی</w:t>
      </w:r>
      <w:bookmarkEnd w:id="343"/>
    </w:p>
    <w:p>
      <w:pPr>
        <w:pStyle w:val="Heading4"/>
        <w:numPr>
          <w:ilvl w:val="3"/>
          <w:numId w:val="1"/>
        </w:numPr>
        <w:rPr/>
      </w:pPr>
      <w:bookmarkStart w:id="344" w:name="__RefHeading___Toc542385_1878427129"/>
      <w:bookmarkStart w:id="345" w:name="_Toc12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تلاش نویسنده بر این است که تمام شبهه‌ها را دربارۀ احادیث تقیه در کافی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مباحث در سه فصل تنظیم شده است</w:t>
      </w:r>
      <w:r>
        <w:rPr>
          <w:rFonts w:eastAsia="IRNazanin" w:cs="IRNazanin"/>
          <w:color w:val="111111"/>
          <w:sz w:val="28"/>
          <w:szCs w:val="28"/>
          <w:rtl w:val="true"/>
          <w:lang w:bidi="fa-IR"/>
        </w:rPr>
        <w:t>:</w:t>
      </w:r>
    </w:p>
    <w:p>
      <w:pPr>
        <w:pStyle w:val="Heading4"/>
        <w:numPr>
          <w:ilvl w:val="3"/>
          <w:numId w:val="1"/>
        </w:numPr>
        <w:rPr/>
      </w:pPr>
      <w:bookmarkStart w:id="346" w:name="__RefHeading___Toc542387_1878427129"/>
      <w:bookmarkStart w:id="347" w:name="_Toc129"/>
      <w:bookmarkEnd w:id="346"/>
      <w:r>
        <w:rPr>
          <w:rtl w:val="true"/>
        </w:rPr>
        <w:t>فصل اول</w:t>
      </w:r>
      <w:r>
        <w:rPr>
          <w:rtl w:val="true"/>
        </w:rPr>
        <w:t xml:space="preserve">. </w:t>
      </w:r>
      <w:r>
        <w:rPr>
          <w:rtl w:val="true"/>
        </w:rPr>
        <w:t>تقیه و نفاق</w:t>
      </w:r>
      <w:bookmarkEnd w:id="347"/>
    </w:p>
    <w:p>
      <w:pPr>
        <w:pStyle w:val="BookText"/>
        <w:rPr/>
      </w:pPr>
      <w:r>
        <w:rPr>
          <w:rFonts w:ascii="IRNazanin" w:hAnsi="IRNazanin" w:eastAsia="IRNazanin"/>
          <w:color w:val="111111"/>
          <w:sz w:val="28"/>
          <w:sz w:val="28"/>
          <w:szCs w:val="28"/>
          <w:rtl w:val="true"/>
          <w:lang w:bidi="fa-IR"/>
        </w:rPr>
        <w:t xml:space="preserve">ابتدا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انواع اکراه ذکر شده و با توجه به انواع آن، تقیه به واجب، حرام، مستحب، مکروه و مباح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نویسنده روشن ساخته است که علت نفاق و نیرنگ دانستن تقیه خلط معانی این دو اصطلاح است</w:t>
      </w:r>
      <w:r>
        <w:rPr>
          <w:rFonts w:eastAsia="IRNazanin" w:cs="IRNazanin"/>
          <w:color w:val="111111"/>
          <w:sz w:val="28"/>
          <w:szCs w:val="28"/>
          <w:rtl w:val="true"/>
          <w:lang w:bidi="fa-IR"/>
        </w:rPr>
        <w:t>.</w:t>
      </w:r>
    </w:p>
    <w:p>
      <w:pPr>
        <w:pStyle w:val="Heading4"/>
        <w:numPr>
          <w:ilvl w:val="3"/>
          <w:numId w:val="1"/>
        </w:numPr>
        <w:rPr/>
      </w:pPr>
      <w:bookmarkStart w:id="348" w:name="__RefHeading___Toc542389_1878427129"/>
      <w:bookmarkStart w:id="349" w:name="_Toc130"/>
      <w:bookmarkEnd w:id="348"/>
      <w:r>
        <w:rPr>
          <w:rtl w:val="true"/>
        </w:rPr>
        <w:t>فصل دوم</w:t>
      </w:r>
      <w:r>
        <w:rPr>
          <w:rtl w:val="true"/>
        </w:rPr>
        <w:t xml:space="preserve">. </w:t>
      </w:r>
      <w:r>
        <w:rPr>
          <w:rtl w:val="true"/>
        </w:rPr>
        <w:t>ائمه علیهم السلام و تقیه</w:t>
      </w:r>
      <w:bookmarkEnd w:id="349"/>
    </w:p>
    <w:p>
      <w:pPr>
        <w:pStyle w:val="BookText"/>
        <w:rPr/>
      </w:pPr>
      <w:r>
        <w:rPr>
          <w:rFonts w:ascii="IRNazanin" w:hAnsi="IRNazanin" w:eastAsia="IRNazanin"/>
          <w:color w:val="111111"/>
          <w:sz w:val="28"/>
          <w:sz w:val="28"/>
          <w:szCs w:val="28"/>
          <w:rtl w:val="true"/>
          <w:lang w:bidi="fa-IR"/>
        </w:rPr>
        <w:t>دربارۀ تقیۀ ائمه علیهم السلام شبهه‌هایی مطرح و به آن‌ها پاسخ گفته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عمل به گفته‌های ائمه علیهم السلام به سبب احتمال تقیه بودن آنها؛ جعل تقیه برای توجیه اختلافات در سخنان ائمه علیهم السلام</w:t>
      </w:r>
      <w:r>
        <w:rPr>
          <w:rFonts w:eastAsia="IRNazanin" w:cs="IRNazanin"/>
          <w:color w:val="111111"/>
          <w:sz w:val="28"/>
          <w:szCs w:val="28"/>
          <w:rtl w:val="true"/>
          <w:lang w:bidi="fa-IR"/>
        </w:rPr>
        <w:t>.</w:t>
      </w:r>
    </w:p>
    <w:p>
      <w:pPr>
        <w:pStyle w:val="Heading4"/>
        <w:numPr>
          <w:ilvl w:val="3"/>
          <w:numId w:val="1"/>
        </w:numPr>
        <w:rPr/>
      </w:pPr>
      <w:bookmarkStart w:id="350" w:name="__RefHeading___Toc542391_1878427129"/>
      <w:bookmarkStart w:id="351" w:name="_Toc131"/>
      <w:bookmarkEnd w:id="350"/>
      <w:r>
        <w:rPr>
          <w:rtl w:val="true"/>
        </w:rPr>
        <w:t>فصل سوم</w:t>
      </w:r>
      <w:r>
        <w:rPr>
          <w:rtl w:val="true"/>
        </w:rPr>
        <w:t xml:space="preserve">. </w:t>
      </w:r>
      <w:r>
        <w:rPr>
          <w:rtl w:val="true"/>
        </w:rPr>
        <w:t>احادیث تقیه و کتمان در کافی</w:t>
      </w:r>
      <w:bookmarkEnd w:id="351"/>
    </w:p>
    <w:p>
      <w:pPr>
        <w:pStyle w:val="BookText"/>
        <w:rPr/>
      </w:pPr>
      <w:r>
        <w:rPr>
          <w:rFonts w:ascii="IRNazanin" w:hAnsi="IRNazanin" w:eastAsia="IRNazanin"/>
          <w:color w:val="111111"/>
          <w:sz w:val="28"/>
          <w:sz w:val="28"/>
          <w:szCs w:val="28"/>
          <w:rtl w:val="true"/>
          <w:lang w:bidi="fa-IR"/>
        </w:rPr>
        <w:t>نویسنده نشان داده است که شبهه‌های مربوط به تقیه و کتمان در کافی وارد نیست؛ زیرا آیه‌ای صریح صحت روایت کافی را تأیید کرده است یا عمل صحابه و تابعان موافق با مضمون آن حدیث است و مانند آن</w:t>
      </w:r>
      <w:r>
        <w:rPr>
          <w:rFonts w:eastAsia="IRNazanin" w:cs="IRNazanin"/>
          <w:color w:val="111111"/>
          <w:sz w:val="28"/>
          <w:szCs w:val="28"/>
          <w:rtl w:val="true"/>
          <w:lang w:bidi="fa-IR"/>
        </w:rPr>
        <w:t>.</w:t>
      </w:r>
    </w:p>
    <w:p>
      <w:pPr>
        <w:pStyle w:val="Heading3"/>
        <w:numPr>
          <w:ilvl w:val="2"/>
          <w:numId w:val="1"/>
        </w:numPr>
        <w:rPr/>
      </w:pPr>
      <w:bookmarkStart w:id="352" w:name="__RefHeading___Toc542393_1878427129"/>
      <w:bookmarkStart w:id="353" w:name="_Toc132"/>
      <w:bookmarkEnd w:id="352"/>
      <w:r>
        <w:rPr>
          <w:rtl w:val="true"/>
        </w:rPr>
        <w:t>باب سوم</w:t>
      </w:r>
      <w:r>
        <w:rPr>
          <w:rtl w:val="true"/>
        </w:rPr>
        <w:t xml:space="preserve">. </w:t>
      </w:r>
      <w:r>
        <w:rPr>
          <w:rtl w:val="true"/>
        </w:rPr>
        <w:t>بداء و افتراها</w:t>
      </w:r>
      <w:bookmarkEnd w:id="353"/>
    </w:p>
    <w:p>
      <w:pPr>
        <w:pStyle w:val="Heading4"/>
        <w:numPr>
          <w:ilvl w:val="3"/>
          <w:numId w:val="1"/>
        </w:numPr>
        <w:rPr/>
      </w:pPr>
      <w:bookmarkStart w:id="354" w:name="__RefHeading___Toc542395_1878427129"/>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جلد دوم با این باب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احادیث بداء در کتاب کافی اتهام‌ها و مباحثی در زمینۀ بداء مطرح شده است که نویسنده در این باب به نقد و بررسی این قبیل اتهام‌ها و مباحث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سه فصل تشکیل شده است</w:t>
      </w:r>
      <w:r>
        <w:rPr>
          <w:rFonts w:eastAsia="IRNazanin" w:cs="IRNazanin"/>
          <w:color w:val="111111"/>
          <w:sz w:val="28"/>
          <w:szCs w:val="28"/>
          <w:rtl w:val="true"/>
          <w:lang w:bidi="fa-IR"/>
        </w:rPr>
        <w:t>:</w:t>
      </w:r>
    </w:p>
    <w:p>
      <w:pPr>
        <w:pStyle w:val="Heading4"/>
        <w:numPr>
          <w:ilvl w:val="3"/>
          <w:numId w:val="1"/>
        </w:numPr>
        <w:rPr/>
      </w:pPr>
      <w:bookmarkStart w:id="356" w:name="__RefHeading___Toc542397_1878427129"/>
      <w:bookmarkStart w:id="357" w:name="_Toc134"/>
      <w:bookmarkEnd w:id="356"/>
      <w:r>
        <w:rPr>
          <w:rtl w:val="true"/>
        </w:rPr>
        <w:t>فصل اول</w:t>
      </w:r>
      <w:r>
        <w:rPr>
          <w:rtl w:val="true"/>
        </w:rPr>
        <w:t xml:space="preserve">. </w:t>
      </w:r>
      <w:r>
        <w:rPr>
          <w:rtl w:val="true"/>
        </w:rPr>
        <w:t>مبانی بداء</w:t>
      </w:r>
      <w:bookmarkEnd w:id="3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بداء از نظر واژه‌شناسی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 نادرست منکران آن و عدم توجه آنان به محتویات کتب شیعی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این </w:t>
      </w:r>
      <w:bookmarkStart w:id="358" w:name="pg14548_163707"/>
    </w:p>
    <w:p>
      <w:pPr>
        <w:pStyle w:val="BookText"/>
        <w:rPr/>
      </w:pPr>
      <w:bookmarkEnd w:id="358"/>
      <w:r>
        <w:rPr>
          <w:rFonts w:ascii="IRNazanin" w:hAnsi="IRNazanin" w:eastAsia="IRNazanin"/>
          <w:color w:val="111111"/>
          <w:sz w:val="28"/>
          <w:sz w:val="28"/>
          <w:szCs w:val="28"/>
          <w:rtl w:val="true"/>
          <w:lang w:bidi="fa-IR"/>
        </w:rPr>
        <w:t>موضوعات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یهودی بودن اعتقاد به بداء، افترای جعل بداء از سوی ائمۀ رافضی‌ها، امکان تغییر قضا و قدر از دیدگاه اهل سنت، محو و اثبات در نگاه مفسران اهل سنت</w:t>
      </w:r>
      <w:r>
        <w:rPr>
          <w:rFonts w:eastAsia="IRNazanin" w:cs="IRNazanin"/>
          <w:color w:val="111111"/>
          <w:sz w:val="28"/>
          <w:szCs w:val="28"/>
          <w:rtl w:val="true"/>
          <w:lang w:bidi="fa-IR"/>
        </w:rPr>
        <w:t>.</w:t>
      </w:r>
    </w:p>
    <w:p>
      <w:pPr>
        <w:pStyle w:val="Heading4"/>
        <w:numPr>
          <w:ilvl w:val="3"/>
          <w:numId w:val="1"/>
        </w:numPr>
        <w:rPr/>
      </w:pPr>
      <w:bookmarkStart w:id="359" w:name="__RefHeading___Toc542399_1878427129"/>
      <w:bookmarkStart w:id="360" w:name="_Toc135"/>
      <w:bookmarkEnd w:id="359"/>
      <w:r>
        <w:rPr>
          <w:rtl w:val="true"/>
        </w:rPr>
        <w:t>فصل دوم</w:t>
      </w:r>
      <w:r>
        <w:rPr>
          <w:rtl w:val="true"/>
        </w:rPr>
        <w:t xml:space="preserve">. </w:t>
      </w:r>
      <w:r>
        <w:rPr>
          <w:rtl w:val="true"/>
        </w:rPr>
        <w:t>نسبت جهل به خداوند</w:t>
      </w:r>
      <w:bookmarkEnd w:id="360"/>
    </w:p>
    <w:p>
      <w:pPr>
        <w:pStyle w:val="BookText"/>
        <w:rPr/>
      </w:pPr>
      <w:r>
        <w:rPr>
          <w:rFonts w:ascii="IRNazanin" w:hAnsi="IRNazanin" w:eastAsia="IRNazanin"/>
          <w:color w:val="111111"/>
          <w:sz w:val="28"/>
          <w:sz w:val="28"/>
          <w:szCs w:val="28"/>
          <w:rtl w:val="true"/>
          <w:lang w:bidi="fa-IR"/>
        </w:rPr>
        <w:t xml:space="preserve">ریشۀ چنین نسبتی به شیعه این است که تعریف خاصی از بداء به اشتباه به شیعه نسبت داده شده است، برای پاسخ به این اتهام،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اقوال علمای شیعه، و چگونگی اعتقاد شیعه به صفات الهی تمسک جسته است</w:t>
      </w:r>
      <w:r>
        <w:rPr>
          <w:rFonts w:eastAsia="IRNazanin" w:cs="IRNazanin"/>
          <w:color w:val="111111"/>
          <w:sz w:val="28"/>
          <w:szCs w:val="28"/>
          <w:rtl w:val="true"/>
          <w:lang w:bidi="fa-IR"/>
        </w:rPr>
        <w:t>.</w:t>
      </w:r>
    </w:p>
    <w:p>
      <w:pPr>
        <w:pStyle w:val="Heading4"/>
        <w:numPr>
          <w:ilvl w:val="3"/>
          <w:numId w:val="1"/>
        </w:numPr>
        <w:rPr/>
      </w:pPr>
      <w:bookmarkStart w:id="361" w:name="__RefHeading___Toc542401_1878427129"/>
      <w:bookmarkStart w:id="362" w:name="_Toc136"/>
      <w:bookmarkEnd w:id="361"/>
      <w:r>
        <w:rPr>
          <w:rtl w:val="true"/>
        </w:rPr>
        <w:t>فصل سوم</w:t>
      </w:r>
      <w:r>
        <w:rPr>
          <w:rtl w:val="true"/>
        </w:rPr>
        <w:t xml:space="preserve">. </w:t>
      </w:r>
      <w:r>
        <w:rPr>
          <w:rtl w:val="true"/>
        </w:rPr>
        <w:t>جایگاه و معنای بداء از نظر شیعه</w:t>
      </w:r>
      <w:bookmarkEnd w:id="362"/>
    </w:p>
    <w:p>
      <w:pPr>
        <w:pStyle w:val="BookText"/>
        <w:rPr/>
      </w:pPr>
      <w:r>
        <w:rPr>
          <w:rFonts w:ascii="IRNazanin" w:hAnsi="IRNazanin" w:eastAsia="IRNazanin"/>
          <w:color w:val="111111"/>
          <w:sz w:val="28"/>
          <w:sz w:val="28"/>
          <w:szCs w:val="28"/>
          <w:rtl w:val="true"/>
          <w:lang w:bidi="fa-IR"/>
        </w:rPr>
        <w:t>نویسنده در این فصل روشن می‌سازد که بداء در قضا و قدر غیر حتمی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اعتراض‌ها و انکارها نسبت به این نوع قضا و قدر از دو جهت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 درست از قضا و قدر، عدم تمییز میان تقدیر و علم</w:t>
      </w:r>
      <w:r>
        <w:rPr>
          <w:rFonts w:eastAsia="IRNazanin" w:cs="IRNazanin"/>
          <w:color w:val="111111"/>
          <w:sz w:val="28"/>
          <w:szCs w:val="28"/>
          <w:rtl w:val="true"/>
          <w:lang w:bidi="fa-IR"/>
        </w:rPr>
        <w:t>.</w:t>
      </w:r>
    </w:p>
    <w:p>
      <w:pPr>
        <w:pStyle w:val="Heading4"/>
        <w:numPr>
          <w:ilvl w:val="3"/>
          <w:numId w:val="1"/>
        </w:numPr>
        <w:rPr/>
      </w:pPr>
      <w:bookmarkStart w:id="363" w:name="__RefHeading___Toc542403_1878427129"/>
      <w:bookmarkStart w:id="364" w:name="_Toc137"/>
      <w:bookmarkEnd w:id="363"/>
      <w:r>
        <w:rPr>
          <w:rtl w:val="true"/>
        </w:rPr>
        <w:t>فصل چهارم</w:t>
      </w:r>
      <w:r>
        <w:rPr>
          <w:rtl w:val="true"/>
        </w:rPr>
        <w:t xml:space="preserve">. </w:t>
      </w:r>
      <w:r>
        <w:rPr>
          <w:rtl w:val="true"/>
        </w:rPr>
        <w:t>نگاهی به احادیث بداء</w:t>
      </w:r>
      <w:bookmarkEnd w:id="364"/>
    </w:p>
    <w:p>
      <w:pPr>
        <w:pStyle w:val="BookText"/>
        <w:rPr/>
      </w:pPr>
      <w:r>
        <w:rPr>
          <w:rFonts w:ascii="IRNazanin" w:hAnsi="IRNazanin" w:eastAsia="IRNazanin"/>
          <w:color w:val="111111"/>
          <w:sz w:val="28"/>
          <w:sz w:val="28"/>
          <w:szCs w:val="28"/>
          <w:rtl w:val="true"/>
          <w:lang w:bidi="fa-IR"/>
        </w:rPr>
        <w:t>این فصل عهده‌دار گردآوری احادیث بداء 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چهار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حدیث دربارۀ اهمیت بداء، سه حدیث در تفسیر برخی آیات مربوط به محو و اثبات و تغییر اجل، چهار حدیث دربارۀ انواع قضا، و چهار حدیث در نفی جهل از خداوند</w:t>
      </w:r>
      <w:r>
        <w:rPr>
          <w:rFonts w:eastAsia="IRNazanin" w:cs="IRNazanin"/>
          <w:color w:val="111111"/>
          <w:sz w:val="28"/>
          <w:szCs w:val="28"/>
          <w:rtl w:val="true"/>
          <w:lang w:bidi="fa-IR"/>
        </w:rPr>
        <w:t>.</w:t>
      </w:r>
    </w:p>
    <w:p>
      <w:pPr>
        <w:pStyle w:val="Heading3"/>
        <w:numPr>
          <w:ilvl w:val="2"/>
          <w:numId w:val="1"/>
        </w:numPr>
        <w:rPr/>
      </w:pPr>
      <w:bookmarkStart w:id="365" w:name="__RefHeading___Toc542405_1878427129"/>
      <w:bookmarkStart w:id="366" w:name="_Toc138"/>
      <w:bookmarkEnd w:id="365"/>
      <w:r>
        <w:rPr>
          <w:rtl w:val="true"/>
        </w:rPr>
        <w:t>باب چهارم</w:t>
      </w:r>
      <w:r>
        <w:rPr>
          <w:rtl w:val="true"/>
        </w:rPr>
        <w:t xml:space="preserve">. </w:t>
      </w:r>
      <w:r>
        <w:rPr>
          <w:rtl w:val="true"/>
        </w:rPr>
        <w:t>شبهۀ تحریف قرآن کریم</w:t>
      </w:r>
      <w:bookmarkEnd w:id="366"/>
    </w:p>
    <w:p>
      <w:pPr>
        <w:pStyle w:val="Heading4"/>
        <w:numPr>
          <w:ilvl w:val="3"/>
          <w:numId w:val="1"/>
        </w:numPr>
        <w:rPr/>
      </w:pPr>
      <w:bookmarkStart w:id="367" w:name="__RefHeading___Toc542407_1878427129"/>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باب چهارم، یعنی آخرین باب کتاب، سه فصل را در بر دارد</w:t>
      </w:r>
      <w:r>
        <w:rPr>
          <w:rFonts w:eastAsia="IRNazanin" w:cs="IRNazanin"/>
          <w:color w:val="111111"/>
          <w:sz w:val="28"/>
          <w:szCs w:val="28"/>
          <w:rtl w:val="true"/>
          <w:lang w:bidi="fa-IR"/>
        </w:rPr>
        <w:t>:</w:t>
      </w:r>
    </w:p>
    <w:p>
      <w:pPr>
        <w:pStyle w:val="Heading4"/>
        <w:numPr>
          <w:ilvl w:val="3"/>
          <w:numId w:val="1"/>
        </w:numPr>
        <w:rPr/>
      </w:pPr>
      <w:bookmarkStart w:id="369" w:name="__RefHeading___Toc542409_1878427129"/>
      <w:bookmarkStart w:id="370" w:name="_Toc140"/>
      <w:bookmarkEnd w:id="369"/>
      <w:r>
        <w:rPr>
          <w:rtl w:val="true"/>
        </w:rPr>
        <w:t>فصل اول</w:t>
      </w:r>
      <w:r>
        <w:rPr>
          <w:rtl w:val="true"/>
        </w:rPr>
        <w:t xml:space="preserve">. </w:t>
      </w:r>
      <w:r>
        <w:rPr>
          <w:rtl w:val="true"/>
        </w:rPr>
        <w:t>طعن‌ها در ضمن طرح شبهۀ تحریف</w:t>
      </w:r>
      <w:bookmarkEnd w:id="37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ابتدا معنای تحریف و انواع آن را بیان می‌کند و سپس به اتهام‌هایی که به استناد کافی وارد شده است،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مورد بررسی،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استناد شیعه به احادیث تحریف قرآن برای اثبات امامت، ادعای بطلان استدلال شیعه دربارۀ عدم وقوع تحریف، اتهام توطئه در احادیث کافی ، جعل حدیث در میان مخالفان، ادعای اعتقاد شیعه به صحت همۀ احادیث کافی ، کافی از دیدگاه </w:t>
      </w:r>
      <w:bookmarkStart w:id="371" w:name="pg14548_163708"/>
    </w:p>
    <w:p>
      <w:pPr>
        <w:pStyle w:val="BookText"/>
        <w:rPr/>
      </w:pPr>
      <w:bookmarkEnd w:id="371"/>
      <w:r>
        <w:rPr>
          <w:rFonts w:ascii="IRNazanin" w:hAnsi="IRNazanin" w:eastAsia="IRNazanin"/>
          <w:color w:val="111111"/>
          <w:sz w:val="28"/>
          <w:sz w:val="28"/>
          <w:szCs w:val="28"/>
          <w:rtl w:val="true"/>
          <w:lang w:bidi="fa-IR"/>
        </w:rPr>
        <w:t>شیعه، صحیح بخاری از دیدگاه اهل سنت و ادعای اعتقاد کلینی به تحریف</w:t>
      </w:r>
      <w:r>
        <w:rPr>
          <w:rFonts w:eastAsia="IRNazanin" w:cs="IRNazanin"/>
          <w:color w:val="111111"/>
          <w:sz w:val="28"/>
          <w:szCs w:val="28"/>
          <w:rtl w:val="true"/>
          <w:lang w:bidi="fa-IR"/>
        </w:rPr>
        <w:t>.</w:t>
      </w:r>
    </w:p>
    <w:p>
      <w:pPr>
        <w:pStyle w:val="Heading4"/>
        <w:numPr>
          <w:ilvl w:val="3"/>
          <w:numId w:val="1"/>
        </w:numPr>
        <w:rPr/>
      </w:pPr>
      <w:bookmarkStart w:id="372" w:name="__RefHeading___Toc542411_1878427129"/>
      <w:bookmarkStart w:id="373" w:name="_Toc141"/>
      <w:bookmarkEnd w:id="372"/>
      <w:r>
        <w:rPr>
          <w:rtl w:val="true"/>
        </w:rPr>
        <w:t>فصل دوم</w:t>
      </w:r>
      <w:r>
        <w:rPr>
          <w:rtl w:val="true"/>
        </w:rPr>
        <w:t xml:space="preserve">. </w:t>
      </w:r>
      <w:r>
        <w:rPr>
          <w:rtl w:val="true"/>
        </w:rPr>
        <w:t>نقد سند و دلالت روایات تحریف</w:t>
      </w:r>
      <w:bookmarkEnd w:id="373"/>
    </w:p>
    <w:p>
      <w:pPr>
        <w:pStyle w:val="BookText"/>
        <w:rPr/>
      </w:pPr>
      <w:r>
        <w:rPr>
          <w:rFonts w:ascii="IRNazanin" w:hAnsi="IRNazanin" w:eastAsia="IRNazanin"/>
          <w:color w:val="111111"/>
          <w:sz w:val="28"/>
          <w:sz w:val="28"/>
          <w:szCs w:val="28"/>
          <w:rtl w:val="true"/>
          <w:lang w:bidi="fa-IR"/>
        </w:rPr>
        <w:t xml:space="preserve">در این فصل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کافی نقل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بررسی روایات تحریف نشان می‌دهد که هیچ یک از آنها بر تحریف دلالت ندارند، به علاوه بیشتر آنها از نظر سند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دلالت روایات کافی این امور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معنای امروزی نیست بلکه مراد، نزول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نیمی از این احادیث، به شکلی در منابع اهل سنت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با عبارات توضیحی و تفسیری نقل شده‌اند و برخی آنها را شاهد بر تحریف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از کافی همان آیات بدون عبارت توضیحی نقل شده‌اند و گاهی همان آیه، مطابق قرآن موجود، به نقل از همان امام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احادیث با عبارات توضیحی، در منابع فریقین و با احادیث متواتر و صحیح نقل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عبارات توضیحی، به ذکر نام امام علی علیه السلام در مصحف شریف مربوط می‌شوند، در حالی که خود کافی تصریح کرده است که نام آن حضرت در هیچ آیه‌ای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نشان دهندۀ توضیحی بودن این قبیل عبارات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 آیه با عبارت توضیحی آمده و همان آیه در جای دیگر از کافی با همان مضامین و با اختلاف در الفاظ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آن عبارات اضافی، به عنوان شرح ذکر شده‌اند نه به عنوان این‌که جزء قرآن‌اند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توضیحی در خلال کلمات قرآن، در میان مفسران اهل سنت نیز رایج است</w:t>
      </w:r>
      <w:r>
        <w:rPr>
          <w:rFonts w:eastAsia="IRNazanin" w:cs="IRNazanin"/>
          <w:color w:val="111111"/>
          <w:sz w:val="28"/>
          <w:szCs w:val="28"/>
          <w:rtl w:val="true"/>
          <w:lang w:bidi="fa-IR"/>
        </w:rPr>
        <w:t>.</w:t>
      </w:r>
    </w:p>
    <w:p>
      <w:pPr>
        <w:pStyle w:val="Heading4"/>
        <w:numPr>
          <w:ilvl w:val="3"/>
          <w:numId w:val="1"/>
        </w:numPr>
        <w:rPr/>
      </w:pPr>
      <w:bookmarkStart w:id="374" w:name="__RefHeading___Toc542413_1878427129"/>
      <w:bookmarkStart w:id="375" w:name="_Toc142"/>
      <w:bookmarkEnd w:id="374"/>
      <w:r>
        <w:rPr>
          <w:rtl w:val="true"/>
        </w:rPr>
        <w:t>فصل سوم</w:t>
      </w:r>
      <w:r>
        <w:rPr>
          <w:rtl w:val="true"/>
        </w:rPr>
        <w:t xml:space="preserve">. </w:t>
      </w:r>
      <w:r>
        <w:rPr>
          <w:rtl w:val="true"/>
        </w:rPr>
        <w:t>تحریف در میان اهل سنت</w:t>
      </w:r>
      <w:bookmarkEnd w:id="3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فصل بیان داشته است که آنچه به عنوان نشانۀ تحریف ذکر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به شیعه اختصاص ندارد و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صحاح شش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مورد نقل کرده است که نشان می‌دهد اگر این ایرادات به شیعه وارد باشد به دیگران نیز وارد خواهد بود</w:t>
      </w:r>
      <w:r>
        <w:rPr>
          <w:rFonts w:eastAsia="IRNazanin" w:cs="IRNazanin"/>
          <w:color w:val="111111"/>
          <w:sz w:val="28"/>
          <w:szCs w:val="28"/>
          <w:rtl w:val="true"/>
          <w:lang w:bidi="fa-IR"/>
        </w:rPr>
        <w:t xml:space="preserve">. </w:t>
      </w:r>
      <w:bookmarkStart w:id="376" w:name="pg14548_163710"/>
    </w:p>
    <w:p>
      <w:pPr>
        <w:pStyle w:val="BookText"/>
        <w:rPr/>
      </w:pPr>
      <w:bookmarkEnd w:id="376"/>
      <w:r>
        <w:rPr>
          <w:rFonts w:ascii="IRNazanin" w:hAnsi="IRNazanin" w:eastAsia="IRNazanin"/>
          <w:color w:val="111111"/>
          <w:sz w:val="28"/>
          <w:sz w:val="28"/>
          <w:szCs w:val="28"/>
          <w:rtl w:val="true"/>
          <w:lang w:bidi="fa-IR"/>
        </w:rPr>
        <w:t xml:space="preserve">الشیخ الکلینی البغدادی وکتابه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w:t>
      </w:r>
    </w:p>
    <w:p>
      <w:pPr>
        <w:pStyle w:val="Heading2"/>
        <w:numPr>
          <w:ilvl w:val="1"/>
          <w:numId w:val="1"/>
        </w:numPr>
        <w:rPr/>
      </w:pPr>
      <w:bookmarkStart w:id="377" w:name="__RefHeading___Toc542415_1878427129"/>
      <w:bookmarkStart w:id="378" w:name="_Toc143"/>
      <w:bookmarkEnd w:id="377"/>
      <w:r>
        <w:rPr>
          <w:rtl w:val="true"/>
        </w:rPr>
        <w:t xml:space="preserve">الشیخ الکلینی البغدادی وکتابه الکافی </w:t>
      </w:r>
      <w:r>
        <w:rPr>
          <w:rtl w:val="true"/>
        </w:rPr>
        <w:t>(</w:t>
      </w:r>
      <w:r>
        <w:rPr>
          <w:rtl w:val="true"/>
        </w:rPr>
        <w:t>الفروع</w:t>
      </w:r>
      <w:r>
        <w:rPr>
          <w:rtl w:val="true"/>
        </w:rPr>
        <w:t>)</w:t>
      </w:r>
      <w:bookmarkEnd w:id="378"/>
    </w:p>
    <w:p>
      <w:pPr>
        <w:pStyle w:val="Heading3"/>
        <w:numPr>
          <w:ilvl w:val="2"/>
          <w:numId w:val="1"/>
        </w:numPr>
        <w:rPr/>
      </w:pPr>
      <w:bookmarkStart w:id="379" w:name="__RefHeading___Toc542417_1878427129"/>
      <w:bookmarkStart w:id="380" w:name="_Toc144"/>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الشیخ الکلینی البغدادی وکتابه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محمدعلی مهدوی‌راد</w:t>
      </w:r>
    </w:p>
    <w:p>
      <w:pPr>
        <w:pStyle w:val="Heading3"/>
        <w:numPr>
          <w:ilvl w:val="2"/>
          <w:numId w:val="1"/>
        </w:numPr>
        <w:rPr/>
      </w:pPr>
      <w:bookmarkStart w:id="381" w:name="__RefHeading___Toc542419_1878427129"/>
      <w:bookmarkStart w:id="382" w:name="_Toc145"/>
      <w:bookmarkEnd w:id="381"/>
      <w:r>
        <w:rPr>
          <w:rtl w:val="true"/>
        </w:rPr>
        <w:t>چکیده</w:t>
      </w:r>
      <w:bookmarkEnd w:id="382"/>
    </w:p>
    <w:p>
      <w:pPr>
        <w:pStyle w:val="BookText"/>
        <w:rPr/>
      </w:pPr>
      <w:r>
        <w:rPr>
          <w:rFonts w:ascii="IRNazanin" w:hAnsi="IRNazanin" w:eastAsia="IRNazanin"/>
          <w:color w:val="111111"/>
          <w:sz w:val="28"/>
          <w:sz w:val="28"/>
          <w:szCs w:val="28"/>
          <w:rtl w:val="true"/>
          <w:lang w:bidi="fa-IR"/>
        </w:rPr>
        <w:t>در این نوشتار کتاب الشیخ الکلینی البغدادی به صورت تفصیلی معرفی شده و ابواب آن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پایان مقاله متذکر شده است که این کتاب، اولین اثر تفصیلی دربارۀ الکافی است و گفته است که بهتر بود مؤلف، نام الشیخ الکلینی الرازی یا الشیخ الکلینی را بر می‌گزید؛ زیرا چنان که از شرح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دقت در همین کتاب 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مدت بسیار کوتاهی در بغداد بوده و در این مدت 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ثامر هاشم حبیب العمیدی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مرکز النشر مکتب الإعلام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کافی ارجمندترین، گرانقدرترین و سودمندترین کتاب‌های شیعه است</w:t>
      </w:r>
      <w:r>
        <w:rPr>
          <w:rFonts w:eastAsia="IRNazanin" w:cs="IRNazanin"/>
          <w:color w:val="111111"/>
          <w:sz w:val="28"/>
          <w:szCs w:val="28"/>
          <w:rtl w:val="true"/>
          <w:lang w:bidi="fa-IR"/>
        </w:rPr>
        <w:t xml:space="preserve">» .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عالم معتمد، محدث موثق، فقیه جلیل القدر، محمد بن یعقوب کلینی، در پی درخواست یکی از برادران دینی و شکایت وی از نبودن کتابی جامع اصول و فروع، کتاب عظیم، و مجموع جلیل و بی‌مانند الکافی را پی نهاد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رضی الله عنه برای گردآوری و تدوین آن بیست سال تلاش کرد و هر جا سراغ عالمی از مشایخ حدیث را گرفت به سوی وی شتافت تا حدیثی از وی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p>
    <w:p>
      <w:pPr>
        <w:pStyle w:val="BookText"/>
        <w:rPr/>
      </w:pPr>
      <w:r>
        <w:rPr>
          <w:rFonts w:ascii="IRNazanin" w:hAnsi="IRNazanin" w:eastAsia="IRNazanin"/>
          <w:color w:val="111111"/>
          <w:sz w:val="28"/>
          <w:sz w:val="28"/>
          <w:szCs w:val="28"/>
          <w:rtl w:val="true"/>
          <w:lang w:bidi="fa-IR"/>
        </w:rPr>
        <w:t>مجموعه‌ای است فراگیر مسائل اصول و فروع و در بر گیرندۀ مسائل اخلاقی، اجتماعی، معیشتی، فرهنگی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مجموعۀ احادیث کافی را عالم بزرگوار، مصحّح و محقق امین و دقیق متون اسلامی جناب آقای علی اکبر غفاری با دقت شمرده‌اند، و طرق مختلفی را که شیخ کلینی رحمه الله برای برخی از احادیث نقل کرده‌اند جداگانه به حساب آورده‌اند، که بر روی هم به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رسیده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ترجمه و شرح اصول کافی،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از دیرباز مورد توجه و مراجعه عالمان بوده و مستندی ارجمند و کارآمد برای شناخت معارف اسلامی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کافی ، چگونگی تدوین و حدّ و حدود اعتبار روایات آن از دیرباز محدثان و محققان سخن بسیار گفته‌اند که از در نگریستن به آن بررسی‌ها و دیدگاه‌ها به روشنی می‌توان دریافت که الکافی از معتمدترین و ارجمندترین و استوارترین مجموعه‌های حدیثی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اکنون پژوهشی گسترده و سودمند را در پیش روی داریم که مؤلف در لابه لای صفحات به بررسی، تحلیل و گزارش زندگانی، آثار و مآثر محدث جلیل القدر محمد بن یعقوب کلینی پرداخته و دربارۀ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به تفصیل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در دو باب، شش فصل و یک مقدمه سامان داده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 عهده‌دار بحث از وضع فرهنگی، سیاسی و فکری ری و بغداد است و نیز زندگانی شیخ کلینی در آن دو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در سه فصل تدوین یافته که فصول سه گانه آن دارای مباحثی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و در ضمن چهار مبحث از حیات فکری در ری، و جریان‌های عمده فکری در آن دیار، زمینه‌ها و عوامل رشد و گسترش اندیشه در ری، وضع سیاسی و حکومتی آن سخن گفته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حیات فکری و سیاسی در بغداد پرداخته و از دانش‌های رایج در آن عصر بحث کرده و چگونگی </w:t>
      </w:r>
    </w:p>
    <w:p>
      <w:pPr>
        <w:pStyle w:val="BookText"/>
        <w:rPr/>
      </w:pPr>
      <w:r>
        <w:rPr>
          <w:rFonts w:ascii="IRNazanin" w:hAnsi="IRNazanin" w:eastAsia="IRNazanin"/>
          <w:color w:val="111111"/>
          <w:sz w:val="28"/>
          <w:sz w:val="28"/>
          <w:szCs w:val="28"/>
          <w:rtl w:val="true"/>
          <w:lang w:bidi="fa-IR"/>
        </w:rPr>
        <w:t xml:space="preserve">فرق مختلف و علوم اسلامی در آن دیار را شناسانده است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فصل با همه فشردگی و کوتاهی دارای مطالب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است در پرتو مطالعه‌ای بسیار گسترده و با استناد به منابع فراوان مسائل یاد شده را تبیین کند و عوامل گسترش دانش در ری و بغداد را باز گوید و نقش این همه را در قوام فکری و شخصیت علمی شیخ کلینی و تدوین کتابش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ضمن سه مبحث، از نام، کنیه، تبار، القاب، زادگاه، رشد و بالندگی علمی و تربیتی، وفات و جایگاه مرقد مطهر آن بزرگوار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القاب با دقت تمام از چگونگی القاب و دلالت آنها به زادگاه، دانش، مسکن و صداقت و وثاقت شیخ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وفات و جایگاه مرقد آن بزرگوار نیز اختلاف است که مؤلف در پرتو نقد و تحلیل گزارش‌ها و نقل‌ها کوشیده است دیدگاهی استوار عرضه کند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فصل سوم و در ضمن چهار مبحث از شخصیت علمی، جایگاه فکری، استادان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استادانی که در بخش فروع کافی از آنان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آثار و مآثر شیخ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استادان و شاگردان آن بزرگوار به اجمال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شیخ نیز شناسایی شده و چگونگی محتوای آنها با توجه به برخی از قرائن عرضه شده و دربارۀ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اصول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که از کافی سخن رفته است مؤلف با در نگریستن به اظهار نظرهای کوتاه و بلندی که شیخ در آغاز بخش‌ها و یا توضیح روایات آورده است ابعاد فکری و گسترۀ دانش شیخ را نمایانده و از شیوۀ تدوین و تصنیف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در انتساب بخش روضۀ کافی به شیخ کلینی تردید کردند، مؤلف با توجه به اسناد روایات و شیوۀ تدوین و قرائن دیگر به نقد این دیدگاه پرداخته و نشان داده است که این بخش نیز تألیف شیخ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فصل دیدگاه عالمان و محدثان و محققان را دربارۀ شیخ آورده است </w:t>
      </w:r>
    </w:p>
    <w:p>
      <w:pPr>
        <w:pStyle w:val="BookText"/>
        <w:rPr/>
      </w:pPr>
      <w:r>
        <w:rPr>
          <w:rFonts w:ascii="IRNazanin" w:hAnsi="IRNazanin" w:eastAsia="IRNazanin"/>
          <w:color w:val="111111"/>
          <w:sz w:val="28"/>
          <w:sz w:val="28"/>
          <w:szCs w:val="28"/>
          <w:rtl w:val="true"/>
          <w:lang w:bidi="fa-IR"/>
        </w:rPr>
        <w:t>که همه و همه نشانگر جایگاه بلند و مکانت عظیم آن بزرگوار در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یکسره دربارۀ کافی و به طور مشخص به گستردگی دربارۀ فروع کافی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نیز سه فصل دارد و هر یک از فصول آن دارای مباحثی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از این باب عهده دار شناسایی کتاب کافی ، جایگاه آن میان کتاب‌های حدیثی، آوازۀ کتاب در میان عالمان و فقیهان و ارجمندی و والایی آن در دیدگاه متفکران و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مبحث، افزون بر بحث و بررسی از نام کتاب، انگیزۀ نگارش و مدت زمانی که مرحوم شیخ در تدوین آن گذرانده است؛ از مخطوطات کتاب سخن گفته و شرح‌ها، تعلیقه‌ها، چاپ‌ها و کارهای انجام شده دربارۀ 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کنم که در میان ترجمه‌های فارسی آن از ترجمۀ عالم فقید جلیل القدر مرحوم دکتر سید جواد مصطفوی خراسانی یاد نشده است و از ترجمۀ استاد محمدباقر کمره‌ای در ضمن چاپ‌های کتاب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فهرست‌ها نیز از فهرست دقیق و کارآمد مرحوم مصطفوی با عنوان الهادی الی الفاظ اصول الکافی که جایگاه احادیث در دو چاپ، یک ترجمه و سر شرح نشان می‌دهد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از این باب از شیوۀ کلینی در تدوین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اول این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منهجه فی السند وتقویمه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سند را تعریف کرده و آن‌گاه اهمیت آن را باز گفته است و سپس چگونگی اسناد احادیث کتاب را عرضه کرده و شیوۀ شیخ را در گزارش سند، اختصار سند، و چگونگی استخدام روش‌های گونه‌گون را در عرضۀ سند یاد کرده است</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مبحث با توجه و دقت در چگونگی سند و تبیین و توضیحات کلینی از راویان، القاب، شغل‌ها و مکانت‌های آنها و دیگر مسائل مربوط به شناخت دقیق اشخاص نشان داده است که کلینی در چه مرتبه‌ای از شناخت حدیث و آگاهی از </w:t>
      </w:r>
    </w:p>
    <w:p>
      <w:pPr>
        <w:pStyle w:val="BookText"/>
        <w:rPr/>
      </w:pPr>
      <w:r>
        <w:rPr>
          <w:rFonts w:ascii="IRNazanin" w:hAnsi="IRNazanin" w:eastAsia="IRNazanin"/>
          <w:color w:val="111111"/>
          <w:sz w:val="28"/>
          <w:sz w:val="28"/>
          <w:szCs w:val="28"/>
          <w:rtl w:val="true"/>
          <w:lang w:bidi="fa-IR"/>
        </w:rPr>
        <w:t>رجال و احوال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نکات و ژرف بینی‌های شیخ در شناخت راویان نشان می‌دهد که جستجوگران معارف اسلامی با فقدان کتاب رجال کلینی چه مایه از آگاهی‌های سودمند و کارآمد را در شناخت اسناد احادیث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دوم این فصل از شیوۀ شیخ در عرضۀ متن و استوارسازی و توضیح و تبیین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عرضه احادیث آمیخته به آیات در آغاز این بحث آمده و آن‌گاه گزارش دقیق، توضیح‌ها، تبیین‌ها و تحلیل‌های کلینی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اجتهادات شخصی او و یا نقل‌هایش از محدثان و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متن احادیث، تعارض نقل‌ها، چگونگی روایات مخالف اجماع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گزارش‌ها به خوبی نشانگر عظمت علمی کلینی و شناخت عظیم و استوار آن بزرگوار است از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این باب عهده دار نشان دادن موارد نقل کلینی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بخش را در زیر سه عنوان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شیخ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ذیل این عنوان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اجمال معرفی شده‌اند که شیخ مستقیم و غیر مستقیم از آنان روایت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ذیل این عنوان در دو بخش عده‌ای که افراد آن معلوم است و عده‌ای که افراد آن معلوم نیست موارد نقل را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بیفزاییم که از ویژگی‌های اسناد روایات کافی این است که شیخ، برخی از روایات را با این عنوان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برخی از موارد افراد این عدة معلوم هستند و مواردی نامعلوم، مؤلف در این بحث، هر دو بخش را گزارش کرده است پس از تبیین و تفصیل موارد نقل و تحلیل چگونگی آن، فهرست تفصیلی موارد، ذیل عناوین یاد شده آورده و روایات نقل شده از آنان را در فروع کافی به دقت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بخش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نتایج بحث و تحقیق مؤلف در این کتاب است و پس از آن فهرست منابع و فهرست تفصیلی موضوعات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با نگاهی گذرا به کتاب الشیخ الکلینی البغدادی وکتابه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اولین اثر با این تفصیل و دقت دربارۀ کتاب ارجمند و بی مانند الکافی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می‌یابد که با اثری تحقیقی، سودمند و کارآمد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رنج گرانی را در نگارش و تدوین آن بر خود هموار ساخته است؛ که سعیش مشکور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آثاری از این دست دربارۀ دیگر مجموعه‌های ارجمند حدیثی و محدثان و عالمان نیز سامان یابد، حق عظیم آن قله سانان بر ذمه حوزویان، به درستی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نگاه یادآوری کنم که بررسی دقیق و نشان دادن مسافرت‌های کلینی به آبادی‌ها و شهرها برای اخذ حدیث در این بررسی خالی است و نام کتاب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شرح وی که با دقت در همین کتاب نیز آمده است شیخ مدت بسیار کوتاهی در بغداد بوده است و این مدت 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نمی‌تابد</w:t>
      </w:r>
      <w:r>
        <w:rPr>
          <w:rFonts w:eastAsia="IRNazanin" w:cs="IRNazanin"/>
          <w:color w:val="111111"/>
          <w:sz w:val="28"/>
          <w:szCs w:val="28"/>
          <w:rtl w:val="true"/>
          <w:lang w:bidi="fa-IR"/>
        </w:rPr>
        <w:t xml:space="preserve">. </w:t>
      </w:r>
      <w:bookmarkStart w:id="383" w:name="pg14548_163716"/>
    </w:p>
    <w:p>
      <w:pPr>
        <w:pStyle w:val="BookText"/>
        <w:rPr/>
      </w:pPr>
      <w:bookmarkEnd w:id="383"/>
      <w:r>
        <w:rPr>
          <w:rFonts w:ascii="IRNazanin" w:hAnsi="IRNazanin" w:eastAsia="IRNazanin"/>
          <w:color w:val="111111"/>
          <w:sz w:val="28"/>
          <w:sz w:val="28"/>
          <w:szCs w:val="28"/>
          <w:rtl w:val="true"/>
          <w:lang w:bidi="fa-IR"/>
        </w:rPr>
        <w:t>دفاع از مهدویت</w:t>
      </w:r>
    </w:p>
    <w:p>
      <w:pPr>
        <w:pStyle w:val="Heading2"/>
        <w:numPr>
          <w:ilvl w:val="1"/>
          <w:numId w:val="1"/>
        </w:numPr>
        <w:rPr/>
      </w:pPr>
      <w:bookmarkStart w:id="384" w:name="__RefHeading___Toc542421_1878427129"/>
      <w:bookmarkStart w:id="385" w:name="_Toc146"/>
      <w:bookmarkEnd w:id="384"/>
      <w:r>
        <w:rPr>
          <w:rtl w:val="true"/>
        </w:rPr>
        <w:t>دفاع از مهدویت</w:t>
      </w:r>
      <w:bookmarkEnd w:id="385"/>
    </w:p>
    <w:p>
      <w:pPr>
        <w:pStyle w:val="Heading3"/>
        <w:numPr>
          <w:ilvl w:val="2"/>
          <w:numId w:val="1"/>
        </w:numPr>
        <w:rPr/>
      </w:pPr>
      <w:bookmarkStart w:id="386" w:name="__RefHeading___Toc542423_1878427129"/>
      <w:bookmarkStart w:id="387" w:name="_Toc147"/>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دفاع از مهدویت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تلخیص و 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شفیعی</w:t>
      </w:r>
    </w:p>
    <w:p>
      <w:pPr>
        <w:pStyle w:val="Heading3"/>
        <w:numPr>
          <w:ilvl w:val="2"/>
          <w:numId w:val="1"/>
        </w:numPr>
        <w:rPr/>
      </w:pPr>
      <w:bookmarkStart w:id="388" w:name="__RefHeading___Toc542425_1878427129"/>
      <w:bookmarkStart w:id="389" w:name="_Toc148"/>
      <w:bookmarkEnd w:id="388"/>
      <w:r>
        <w:rPr>
          <w:rtl w:val="true"/>
        </w:rPr>
        <w:t>چکیده</w:t>
      </w:r>
      <w:bookmarkEnd w:id="389"/>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است که کم و بیش در همه ادیان الهی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اصولی است که بر روایات پیامبر صلی الله علیه و آله و ائمه علیهم السلام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جوامع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آثاری است که بسیاری از روایات مهدویت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برخی خواسته‌اند با تضعیف این روایات مهدویت را محصول فشار بر شیعیان یا اختلاط آنها با فارسیان یا اسطوره پردازی آنان جلوه دهند و در این نوشتار که خلاصه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هاشم حبیب العمیدی است، سعی شده است پاره‌ای از شبهات مطرح در زمینه مهدویت و مباحث مربوط، آنچنان که در کتاب کافی گرد آمده است، بررسی و به آنها پاسخ داده شود</w:t>
      </w:r>
      <w:r>
        <w:rPr>
          <w:rFonts w:eastAsia="IRNazanin" w:cs="IRNazanin"/>
          <w:color w:val="111111"/>
          <w:sz w:val="28"/>
          <w:szCs w:val="28"/>
          <w:rtl w:val="true"/>
          <w:lang w:bidi="fa-IR"/>
        </w:rPr>
        <w:t>.</w:t>
      </w:r>
    </w:p>
    <w:p>
      <w:pPr>
        <w:pStyle w:val="Heading3"/>
        <w:numPr>
          <w:ilvl w:val="2"/>
          <w:numId w:val="1"/>
        </w:numPr>
        <w:rPr/>
      </w:pPr>
      <w:bookmarkStart w:id="390" w:name="__RefHeading___Toc542427_1878427129"/>
      <w:bookmarkStart w:id="391" w:name="_Toc149"/>
      <w:bookmarkEnd w:id="390"/>
      <w:r>
        <w:rPr>
          <w:rtl w:val="true"/>
        </w:rPr>
        <w:t>مقدمه</w:t>
      </w:r>
      <w:bookmarkEnd w:id="3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کتب حدیث شریف کافی شهرتی فراوان داشته و از زمان نگارش آن تا به حال در میان علما و محدثین دارای جایگاهی والا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ممتاز این کتاب هم عصری مؤلف با دوران غیبت صغری و بسیاری از یاران ائمه علیهم السلام است، همچنین گستردگی احادیث و حسن ترتیب آن باعث شده که علما در رفع نیازهای </w:t>
      </w:r>
      <w:bookmarkStart w:id="392" w:name="pg14548_163717"/>
    </w:p>
    <w:p>
      <w:pPr>
        <w:pStyle w:val="BookText"/>
        <w:rPr/>
      </w:pPr>
      <w:bookmarkEnd w:id="392"/>
      <w:r>
        <w:rPr>
          <w:rFonts w:ascii="IRNazanin" w:hAnsi="IRNazanin" w:eastAsia="IRNazanin"/>
          <w:color w:val="111111"/>
          <w:sz w:val="28"/>
          <w:sz w:val="28"/>
          <w:szCs w:val="28"/>
          <w:rtl w:val="true"/>
          <w:lang w:bidi="fa-IR"/>
        </w:rPr>
        <w:t>خود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اصول اربعمائه و دیگر کتب حدیثی بهره گرفته و کتاب را در سه بخش کلی نظم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محتوی دقیق‌ترین مباحث عقیدتی است که دلیل اهتمام بیشتر به کافی همین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شامل احکام فرعیه، و روضه در بردارندۀ انواع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قصص انییا، خطب و مواعظ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کافی به قدری بوده که نسخه‌های خطی آن به عدد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همه مدح و ثنایی که برای کافی شده، هیچ کس مدعی قطعی الصدور بودن روایات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احادیث کافی ، به اصطلاح قدما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ایشان حدیث را با قرائن موجود در نظر می‌گرفتند و حکم به صحت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اصطلاح متأخران که حدیث متصل السند به نقل از راوی عادل امامی مذهب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اسانید این روایات بسیاری از غیر امامیان وجود دارند، چون ملاک، وثاقت راوی است و مذهب مخل وثاقت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احادیث کافی به غیر معصومان ختم شده یا گاهی در اسناد آن تابعان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محمدبن یعقوب بن اسحاق ملقب به کلینی رازی، مؤلف کافی در نیمۀ دوم قرن سوم هجری در کلین، یکی از روستاهای 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فراگیری علوم به بیشتر حوزه‌های علمی زمان خود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و اقامت در بغداد، شهرت او وارد آنجا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را از مجددین مذهب در رأس سده سوم خوانده‌اند و علمای شیعه و اهل سنت به اتفاق وی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حدیث، در تاریخ، ادبیات، رجال و دیگر علوم اسلامی هم استاد فن بوده است</w:t>
      </w:r>
      <w:r>
        <w:rPr>
          <w:rFonts w:eastAsia="IRNazanin" w:cs="IRNazanin"/>
          <w:color w:val="111111"/>
          <w:sz w:val="28"/>
          <w:szCs w:val="28"/>
          <w:rtl w:val="true"/>
          <w:lang w:bidi="fa-IR"/>
        </w:rPr>
        <w:t>.</w:t>
      </w:r>
    </w:p>
    <w:p>
      <w:pPr>
        <w:pStyle w:val="Heading3"/>
        <w:numPr>
          <w:ilvl w:val="2"/>
          <w:numId w:val="1"/>
        </w:numPr>
        <w:rPr/>
      </w:pPr>
      <w:bookmarkStart w:id="393" w:name="__RefHeading___Toc542429_1878427129"/>
      <w:bookmarkStart w:id="394" w:name="_Toc150"/>
      <w:bookmarkEnd w:id="393"/>
      <w:r>
        <w:rPr>
          <w:rtl w:val="true"/>
        </w:rPr>
        <w:t>جستارهای مقدماتی پیرامون امامت و خلافت</w:t>
      </w:r>
      <w:bookmarkEnd w:id="39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از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کسی گفته می‌شود که به او اقتدا می‌کنند، چه بر راه راست باشد یا ناراست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امام ائمه است و در قرآن به معانی رؤسای کفر، راه روشن و کتاب آسمانی یا دین به کار رفته است</w:t>
      </w:r>
      <w:r>
        <w:rPr>
          <w:rFonts w:eastAsia="IRNazanin" w:cs="IRNazanin"/>
          <w:color w:val="111111"/>
          <w:sz w:val="28"/>
          <w:szCs w:val="28"/>
          <w:rtl w:val="true"/>
          <w:lang w:bidi="fa-IR"/>
        </w:rPr>
        <w:t xml:space="preserve">. </w:t>
      </w:r>
      <w:bookmarkStart w:id="395" w:name="pg14548_163718"/>
    </w:p>
    <w:p>
      <w:pPr>
        <w:pStyle w:val="BookText"/>
        <w:rPr/>
      </w:pPr>
      <w:bookmarkEnd w:id="395"/>
      <w:r>
        <w:rPr>
          <w:rFonts w:ascii="IRNazanin" w:hAnsi="IRNazanin" w:eastAsia="IRNazanin"/>
          <w:color w:val="111111"/>
          <w:sz w:val="28"/>
          <w:sz w:val="28"/>
          <w:szCs w:val="28"/>
          <w:rtl w:val="true"/>
          <w:lang w:bidi="fa-IR"/>
        </w:rPr>
        <w:t>امام در اصطلاح، ریاست عامه در امور دینی و دنیوی است که به صورت نیابی از پیامبر صلی الله علیه و آله به یکی از افراد واگذار می‌شود و به یکی از افراد واگذار می‌شود و به آن امامت کبری گفته می‌شود، در برابر امامت صغری که امامت در نماز است</w:t>
      </w:r>
      <w:r>
        <w:rPr>
          <w:rFonts w:eastAsia="IRNazanin" w:cs="IRNazanin"/>
          <w:color w:val="111111"/>
          <w:sz w:val="28"/>
          <w:szCs w:val="28"/>
          <w:rtl w:val="true"/>
          <w:lang w:bidi="fa-IR"/>
        </w:rPr>
        <w:t>.</w:t>
      </w:r>
    </w:p>
    <w:p>
      <w:pPr>
        <w:pStyle w:val="Heading3"/>
        <w:numPr>
          <w:ilvl w:val="2"/>
          <w:numId w:val="1"/>
        </w:numPr>
        <w:rPr/>
      </w:pPr>
      <w:bookmarkStart w:id="396" w:name="__RefHeading___Toc542431_1878427129"/>
      <w:bookmarkStart w:id="397" w:name="_Toc151"/>
      <w:bookmarkEnd w:id="396"/>
      <w:r>
        <w:rPr>
          <w:rtl w:val="true"/>
        </w:rPr>
        <w:t>خلافت و خلیفه در لغت و اصطلاح</w:t>
      </w:r>
      <w:bookmarkEnd w:id="397"/>
    </w:p>
    <w:p>
      <w:pPr>
        <w:pStyle w:val="BookText"/>
        <w:rPr/>
      </w:pPr>
      <w:r>
        <w:rPr>
          <w:rFonts w:ascii="IRNazanin" w:hAnsi="IRNazanin" w:eastAsia="IRNazanin"/>
          <w:color w:val="111111"/>
          <w:sz w:val="28"/>
          <w:sz w:val="28"/>
          <w:szCs w:val="28"/>
          <w:rtl w:val="true"/>
          <w:lang w:bidi="fa-IR"/>
        </w:rPr>
        <w:t xml:space="preserve">خلافت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جایگزین به جای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فردی است که به جای فرد قبل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غیبت یا ناتوانی یا مرگ او و یا برتری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 می‌شود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الفراهیدی،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آن خلائف و خلفاست در مفهوم اسلامی خلافت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بر گروهی از مردم و حکم به شریعت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در این مفهوم امتداد نبوت است، پس خلیفه باید برترین و عالم‌ترین و بادرایت‌ترین مردم در زمان خود باشد و از هوای مردم پیروی نکند</w:t>
      </w:r>
      <w:r>
        <w:rPr>
          <w:rFonts w:eastAsia="IRNazanin" w:cs="IRNazanin"/>
          <w:color w:val="111111"/>
          <w:sz w:val="28"/>
          <w:szCs w:val="28"/>
          <w:rtl w:val="true"/>
          <w:lang w:bidi="fa-IR"/>
        </w:rPr>
        <w:t>.</w:t>
      </w:r>
    </w:p>
    <w:p>
      <w:pPr>
        <w:pStyle w:val="Heading3"/>
        <w:numPr>
          <w:ilvl w:val="2"/>
          <w:numId w:val="1"/>
        </w:numPr>
        <w:rPr/>
      </w:pPr>
      <w:bookmarkStart w:id="398" w:name="__RefHeading___Toc542433_1878427129"/>
      <w:bookmarkStart w:id="399" w:name="_Toc152"/>
      <w:bookmarkEnd w:id="398"/>
      <w:r>
        <w:rPr>
          <w:rtl w:val="true"/>
        </w:rPr>
        <w:t>وجوب نصب امام</w:t>
      </w:r>
      <w:bookmarkEnd w:id="399"/>
    </w:p>
    <w:p>
      <w:pPr>
        <w:pStyle w:val="BookText"/>
        <w:rPr/>
      </w:pPr>
      <w:r>
        <w:rPr>
          <w:rFonts w:ascii="IRNazanin" w:hAnsi="IRNazanin" w:eastAsia="IRNazanin"/>
          <w:color w:val="111111"/>
          <w:sz w:val="28"/>
          <w:sz w:val="28"/>
          <w:szCs w:val="28"/>
          <w:rtl w:val="true"/>
          <w:lang w:bidi="fa-IR"/>
        </w:rPr>
        <w:t>در مورد نصب امام چند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خوارج نیازی به امام نمی‌بینند و دیگران اختلاف در جهت و روش نصب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بر خداوند واجب نیست که امام را جایگزین کند بلکه بر مردم واجب است که امام را انتخاب کنند، و این وجوب طبق رأی اکثر اهل سنت و معتزله سمعی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نصب امام را عقلاً بر خدای متعال واجب می‌دانند، البته نه به معنای وجوب تکلیفی بر خداوند، بلکه به دلیل لزوم نصب امام</w:t>
      </w:r>
      <w:r>
        <w:rPr>
          <w:rFonts w:eastAsia="IRNazanin" w:cs="IRNazanin"/>
          <w:color w:val="111111"/>
          <w:sz w:val="28"/>
          <w:szCs w:val="28"/>
          <w:rtl w:val="true"/>
          <w:lang w:bidi="fa-IR"/>
        </w:rPr>
        <w:t>.</w:t>
      </w:r>
    </w:p>
    <w:p>
      <w:pPr>
        <w:pStyle w:val="Heading3"/>
        <w:numPr>
          <w:ilvl w:val="2"/>
          <w:numId w:val="1"/>
        </w:numPr>
        <w:rPr/>
      </w:pPr>
      <w:bookmarkStart w:id="400" w:name="__RefHeading___Toc542435_1878427129"/>
      <w:bookmarkStart w:id="401" w:name="_Toc153"/>
      <w:bookmarkEnd w:id="400"/>
      <w:r>
        <w:rPr>
          <w:rtl w:val="true"/>
        </w:rPr>
        <w:t>ادلۀ نصب امام</w:t>
      </w:r>
      <w:bookmarkEnd w:id="401"/>
    </w:p>
    <w:p>
      <w:pPr>
        <w:pStyle w:val="Heading4"/>
        <w:numPr>
          <w:ilvl w:val="3"/>
          <w:numId w:val="1"/>
        </w:numPr>
        <w:rPr/>
      </w:pPr>
      <w:bookmarkStart w:id="402" w:name="__RefHeading___Toc542437_1878427129"/>
      <w:bookmarkStart w:id="403" w:name="_Toc154"/>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از نظر شیعه نصب امام به چند دلیل بر خداوند واجب است، که دو دلیل عمده آن را بررسی می‌کنیم</w:t>
      </w:r>
      <w:r>
        <w:rPr>
          <w:rFonts w:eastAsia="IRNazanin" w:cs="IRNazanin"/>
          <w:color w:val="111111"/>
          <w:sz w:val="28"/>
          <w:szCs w:val="28"/>
          <w:rtl w:val="true"/>
          <w:lang w:bidi="fa-IR"/>
        </w:rPr>
        <w:t>:</w:t>
      </w:r>
    </w:p>
    <w:p>
      <w:pPr>
        <w:pStyle w:val="Heading4"/>
        <w:numPr>
          <w:ilvl w:val="3"/>
          <w:numId w:val="1"/>
        </w:numPr>
        <w:rPr/>
      </w:pPr>
      <w:bookmarkStart w:id="404" w:name="__RefHeading___Toc542439_1878427129"/>
      <w:bookmarkStart w:id="405" w:name="_Toc155"/>
      <w:bookmarkEnd w:id="404"/>
      <w:r>
        <w:rPr/>
        <w:t>1</w:t>
      </w:r>
      <w:r>
        <w:rPr>
          <w:rtl w:val="true"/>
        </w:rPr>
        <w:t xml:space="preserve">. </w:t>
      </w:r>
      <w:r>
        <w:rPr>
          <w:rtl w:val="true"/>
        </w:rPr>
        <w:t>قاعده لطف</w:t>
      </w:r>
      <w:bookmarkEnd w:id="40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لطفی است از جانب خدای متعال، چون با وجود امام اختلافات حل می‌شود، حق ضعیف از قوی گرفته می‌شود و جاهل و ناآگاه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bookmarkStart w:id="406" w:name="pg14548_163719"/>
    </w:p>
    <w:p>
      <w:pPr>
        <w:pStyle w:val="BookText"/>
        <w:rPr/>
      </w:pPr>
      <w:bookmarkEnd w:id="406"/>
      <w:r>
        <w:rPr>
          <w:rFonts w:ascii="IRNazanin" w:hAnsi="IRNazanin" w:eastAsia="IRNazanin"/>
          <w:color w:val="111111"/>
          <w:sz w:val="28"/>
          <w:sz w:val="28"/>
          <w:szCs w:val="28"/>
          <w:rtl w:val="true"/>
          <w:lang w:bidi="fa-IR"/>
        </w:rPr>
        <w:t>امام شرع مقدس و احکام دینی و ارکان اسلام مثل جهاد، قضا،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باطل می‌گردد، و خداوند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 برای اداره امور دنیوی و اخروی آنها نصب می‌کند</w:t>
      </w:r>
      <w:r>
        <w:rPr>
          <w:rFonts w:eastAsia="IRNazanin" w:cs="IRNazanin"/>
          <w:color w:val="111111"/>
          <w:sz w:val="28"/>
          <w:szCs w:val="28"/>
          <w:rtl w:val="true"/>
          <w:lang w:bidi="fa-IR"/>
        </w:rPr>
        <w:t>.</w:t>
      </w:r>
    </w:p>
    <w:p>
      <w:pPr>
        <w:pStyle w:val="Heading4"/>
        <w:numPr>
          <w:ilvl w:val="3"/>
          <w:numId w:val="1"/>
        </w:numPr>
        <w:rPr/>
      </w:pPr>
      <w:bookmarkStart w:id="407" w:name="__RefHeading___Toc542441_1878427129"/>
      <w:bookmarkStart w:id="408" w:name="_Toc156"/>
      <w:bookmarkEnd w:id="407"/>
      <w:r>
        <w:rPr/>
        <w:t>2</w:t>
      </w:r>
      <w:r>
        <w:rPr>
          <w:rtl w:val="true"/>
        </w:rPr>
        <w:t xml:space="preserve">. </w:t>
      </w:r>
      <w:r>
        <w:rPr>
          <w:rtl w:val="true"/>
        </w:rPr>
        <w:t>نیاز به بعثت انبیاء به دلیل قبح عقاب بدون بیان</w:t>
      </w:r>
      <w:bookmarkEnd w:id="408"/>
    </w:p>
    <w:p>
      <w:pPr>
        <w:pStyle w:val="BookText"/>
        <w:rPr/>
      </w:pPr>
      <w:r>
        <w:rPr>
          <w:rFonts w:ascii="IRNazanin" w:hAnsi="IRNazanin" w:eastAsia="IRNazanin"/>
          <w:color w:val="111111"/>
          <w:sz w:val="28"/>
          <w:sz w:val="28"/>
          <w:szCs w:val="28"/>
          <w:rtl w:val="true"/>
          <w:lang w:bidi="fa-IR"/>
        </w:rPr>
        <w:t xml:space="preserve">این قاعده در اوصیای انبیاء نیز جاری است، چون دلیل احتیاج به امام همان دلیل نیاز به پیامبر است و به زمان خاصی محدود نمی‌شود، همچنین کتب و شرایع آسمانی نیاز به قیم دارد و در شریعت اسلام نیز بدون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احکام محکم و متشابه، مجمل و مبین، عام و خاص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فرقه‌ای در تأیید مذهب خود به کتاب الهی استناد می‌ورزد و این قیم و امام است که رأی درست را بیان می‌کند</w:t>
      </w:r>
      <w:r>
        <w:rPr>
          <w:rFonts w:eastAsia="IRNazanin" w:cs="IRNazanin"/>
          <w:color w:val="111111"/>
          <w:sz w:val="28"/>
          <w:szCs w:val="28"/>
          <w:rtl w:val="true"/>
          <w:lang w:bidi="fa-IR"/>
        </w:rPr>
        <w:t>.</w:t>
      </w:r>
    </w:p>
    <w:p>
      <w:pPr>
        <w:pStyle w:val="Heading3"/>
        <w:numPr>
          <w:ilvl w:val="2"/>
          <w:numId w:val="1"/>
        </w:numPr>
        <w:rPr/>
      </w:pPr>
      <w:bookmarkStart w:id="409" w:name="__RefHeading___Toc542443_1878427129"/>
      <w:bookmarkStart w:id="410" w:name="_Toc157"/>
      <w:bookmarkEnd w:id="409"/>
      <w:r>
        <w:rPr>
          <w:rtl w:val="true"/>
        </w:rPr>
        <w:t>وجوب شرط عصمت در امام</w:t>
      </w:r>
      <w:bookmarkEnd w:id="410"/>
    </w:p>
    <w:p>
      <w:pPr>
        <w:pStyle w:val="BookText"/>
        <w:rPr/>
      </w:pPr>
      <w:r>
        <w:rPr>
          <w:rFonts w:ascii="IRNazanin" w:hAnsi="IRNazanin" w:eastAsia="IRNazanin"/>
          <w:color w:val="111111"/>
          <w:sz w:val="28"/>
          <w:sz w:val="28"/>
          <w:szCs w:val="28"/>
          <w:rtl w:val="true"/>
          <w:lang w:bidi="fa-IR"/>
        </w:rPr>
        <w:t>مهمترین شرط اختلافی در امام که مورد نقد بسیاری از مخالفین مذهب شیعه قرار گرفته است، عصمت می‌باشد و بویژه کتاب کافی در این زمینه بیشترین نقد را پذیرفته است</w:t>
      </w:r>
      <w:r>
        <w:rPr>
          <w:rFonts w:eastAsia="IRNazanin" w:cs="IRNazanin"/>
          <w:color w:val="111111"/>
          <w:sz w:val="28"/>
          <w:szCs w:val="28"/>
          <w:rtl w:val="true"/>
          <w:lang w:bidi="fa-IR"/>
        </w:rPr>
        <w:t>.</w:t>
      </w:r>
    </w:p>
    <w:p>
      <w:pPr>
        <w:pStyle w:val="Heading3"/>
        <w:numPr>
          <w:ilvl w:val="2"/>
          <w:numId w:val="1"/>
        </w:numPr>
        <w:rPr/>
      </w:pPr>
      <w:bookmarkStart w:id="411" w:name="__RefHeading___Toc542445_1878427129"/>
      <w:bookmarkStart w:id="412" w:name="_Toc158"/>
      <w:bookmarkEnd w:id="411"/>
      <w:r>
        <w:rPr>
          <w:rtl w:val="true"/>
        </w:rPr>
        <w:t>معنای عصمت و پیشینه آن</w:t>
      </w:r>
      <w:bookmarkEnd w:id="412"/>
    </w:p>
    <w:p>
      <w:pPr>
        <w:pStyle w:val="BookText"/>
        <w:rPr/>
      </w:pPr>
      <w:r>
        <w:rPr>
          <w:rFonts w:ascii="IRNazanin" w:hAnsi="IRNazanin" w:eastAsia="IRNazanin"/>
          <w:color w:val="111111"/>
          <w:sz w:val="28"/>
          <w:sz w:val="28"/>
          <w:szCs w:val="28"/>
          <w:rtl w:val="true"/>
          <w:lang w:bidi="fa-IR"/>
        </w:rPr>
        <w:t>عصمت به معنای بازداشتن و حفظ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عصمت لطفی است پنهانی که خداوند به بنده خود مرحمت فرموده و بواسطۀ این لطف، انگیزه‌ای برای ترک طاعت و انجام گناه ندارد با وجودی که قدرت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کیفیتی نفسانی است که معصوم را به ملازمت تقوی و دوری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قدرت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 الشیخ مفید،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عصمت از همان صدر اسلام در کلام پیامبر صلی الله علیه و آله و ائمه علیهم السلام وجود داشته است، چنانچه از پیامبر اکرم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و الحسن و الحسین و تسعة من ولد الحسین مطهرون معصومون</w:t>
      </w:r>
      <w:r>
        <w:rPr>
          <w:rFonts w:eastAsia="IRNazanin" w:cs="IRNazanin"/>
          <w:color w:val="111111"/>
          <w:sz w:val="28"/>
          <w:szCs w:val="28"/>
          <w:rtl w:val="true"/>
          <w:lang w:bidi="fa-IR"/>
        </w:rPr>
        <w:t xml:space="preserve">» . </w:t>
      </w:r>
      <w:r>
        <w:rPr>
          <w:rStyle w:val="FootnoteAnchor"/>
          <w:rtl w:val="true"/>
        </w:rPr>
        <w:footnoteReference w:id="27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معصوم در گناه مجبور نیست، چون در این صورت استحقاق ثواب نخواهد داشت، بلکه وی این مقام را به سبب عقل کامل و علم فراوان و تفکر و </w:t>
      </w:r>
      <w:bookmarkStart w:id="413" w:name="pg14548_163720"/>
    </w:p>
    <w:p>
      <w:pPr>
        <w:pStyle w:val="BookText"/>
        <w:rPr/>
      </w:pPr>
      <w:bookmarkEnd w:id="413"/>
      <w:r>
        <w:rPr>
          <w:rFonts w:ascii="IRNazanin" w:hAnsi="IRNazanin" w:eastAsia="IRNazanin"/>
          <w:color w:val="111111"/>
          <w:sz w:val="28"/>
          <w:sz w:val="28"/>
          <w:szCs w:val="28"/>
          <w:rtl w:val="true"/>
          <w:lang w:bidi="fa-IR"/>
        </w:rPr>
        <w:t>اطاعت مداوم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ارتکاب گناه به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بر زشتی عمل یا مغلوب بودن عقل در مواجهه با شهوات، که معصوم از هر دو مورد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خطا به دور است، چون در دل واقعیات زندگی می‌کند و امکان خطا برای او نیست</w:t>
      </w:r>
      <w:r>
        <w:rPr>
          <w:rFonts w:eastAsia="IRNazanin" w:cs="IRNazanin"/>
          <w:color w:val="111111"/>
          <w:sz w:val="28"/>
          <w:szCs w:val="28"/>
          <w:rtl w:val="true"/>
          <w:lang w:bidi="fa-IR"/>
        </w:rPr>
        <w:t>.</w:t>
      </w:r>
    </w:p>
    <w:p>
      <w:pPr>
        <w:pStyle w:val="Heading3"/>
        <w:numPr>
          <w:ilvl w:val="2"/>
          <w:numId w:val="1"/>
        </w:numPr>
        <w:rPr/>
      </w:pPr>
      <w:bookmarkStart w:id="414" w:name="__RefHeading___Toc542447_1878427129"/>
      <w:bookmarkStart w:id="415" w:name="_Toc159"/>
      <w:bookmarkEnd w:id="414"/>
      <w:r>
        <w:rPr>
          <w:rtl w:val="true"/>
        </w:rPr>
        <w:t>ادله عقلی عصمت</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ممکنات در وجود و عدم به علتی از غیر جنس خود احتیاج دارند، از سوی دیگر بشر ممکن الخطاست و رفع خطا فقط با رجوع به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خطا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و اگر مرجع را معصوم ندانیم به تسلسل یا دور می‌رسیم که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احتیاج به عصمت در امام، جواز خطا در برابر مردم است، چون اگر امام معصوم نباشد با مردم در امکان خطا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امامی که خطا نکند احتیاج دارد که اگر این امام معصوم باشد خود اوست و در غیر این صورت به تسلسل می‌انجامد، و یا این امام از مردم است در حالی‌که مردم خود به معصوم نیاز دارند، و این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مفهوم امام متضمن عصمت است، چون امام کسی است که به او ائتمام می‌شود، پس اگر گناه برای او جایز باشد دو حالت پیش می‌آید یا با وجود گناه به او اقتدا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خداوند امر به گناه کرده است، به سبب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دوم امام از امامت خود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رفع تناقض بین ائتمام به امام و وجوب امر و نهی باید وجود معنای عصمت در واژه امام را بپذیریم</w:t>
      </w:r>
      <w:r>
        <w:rPr>
          <w:rFonts w:eastAsia="IRNazanin" w:cs="IRNazanin"/>
          <w:color w:val="111111"/>
          <w:sz w:val="28"/>
          <w:szCs w:val="28"/>
          <w:rtl w:val="true"/>
          <w:lang w:bidi="fa-IR"/>
        </w:rPr>
        <w:t>.</w:t>
      </w:r>
    </w:p>
    <w:p>
      <w:pPr>
        <w:pStyle w:val="Heading3"/>
        <w:numPr>
          <w:ilvl w:val="2"/>
          <w:numId w:val="1"/>
        </w:numPr>
        <w:rPr/>
      </w:pPr>
      <w:bookmarkStart w:id="416" w:name="__RefHeading___Toc542449_1878427129"/>
      <w:bookmarkStart w:id="417" w:name="_Toc160"/>
      <w:bookmarkEnd w:id="416"/>
      <w:r>
        <w:rPr>
          <w:rtl w:val="true"/>
        </w:rPr>
        <w:t>ادله نقلی عصمت</w:t>
      </w:r>
      <w:bookmarkEnd w:id="417"/>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متعال به ابراهیم 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18" w:name="pg14548_163721"/>
    </w:p>
    <w:p>
      <w:pPr>
        <w:pStyle w:val="BookText"/>
        <w:rPr/>
      </w:pPr>
      <w:bookmarkEnd w:id="418"/>
      <w:r>
        <w:rPr>
          <w:rFonts w:ascii="IRNazanin" w:hAnsi="IRNazanin" w:eastAsia="IRNazanin"/>
          <w:color w:val="111111"/>
          <w:sz w:val="28"/>
          <w:sz w:val="28"/>
          <w:szCs w:val="28"/>
          <w:rtl w:val="true"/>
          <w:lang w:bidi="fa-IR"/>
        </w:rPr>
        <w:t>منظور از عهد الهی در آیه، امامت است و چون در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ظالمین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باید معصوم از قبائح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ظالمین در آیه کسانی هستند که ابتدا ظالم بوده‌اند ولی هدایت شده و بر ایمان مرده‌اند، چون قبیح است حضرت ابراهیم از خداوند امامت مشرک یا مرتد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از ظلم مربوط به کسانی است که از آغاز تا پایان زندگی ظلمی نکرده و لحظه‌ای شرک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تعالی دربارۀ حضرت یوسف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بازداشتن بدی و زشتی از کسی که خود را برای خدا خالص چیزی جز عصمت نیست، اما آیه اختصاص به یوسف علیه السلام ندارد، چون اعتبار به عموم لفظ است نه خصوص سبب، و از طرفی اهل بیت علیهم السلام در بالاترین مراتب اخلاص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 و ناپاکی از آنها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اراده طهارت در این آیه با اراده آن برای عموم مردم به دلیل وجود حصر در آیه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طهارت استعاره از گناه و عصمت است، یعنی خداوند به اراده تکوینی خواسته که اهل بیت علیهم السلام را از همه گناهان معصوم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 طبق روایات فراوان از پیامبر اکرم صلی الله علیه و آله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امام علی علیه السلام، حضرت فاطمه الزهرا علیها السلام و فرزندان آنها امام حسن علیه السلام و امام حسین علیه السلام و نه امام از نسل امام حسین علیه السلام</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419" w:name="__RefHeading___Toc542451_1878427129"/>
      <w:bookmarkStart w:id="420" w:name="_Toc161"/>
      <w:bookmarkEnd w:id="419"/>
      <w:r>
        <w:rPr>
          <w:rtl w:val="true"/>
        </w:rPr>
        <w:t>بررسی ادعای نزول آیه تطهیر دربارۀ زنان پیامبر صلی الله علیه و آله</w:t>
      </w:r>
      <w:bookmarkEnd w:id="4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تلاش‌هایی که برای کاستن شأن ائمه علیهم السلام شده است، ادعای نزول آیه تطهیر در </w:t>
      </w:r>
      <w:bookmarkStart w:id="421" w:name="pg14548_163722"/>
    </w:p>
    <w:p>
      <w:pPr>
        <w:pStyle w:val="BookText"/>
        <w:rPr/>
      </w:pPr>
      <w:bookmarkEnd w:id="421"/>
      <w:r>
        <w:rPr>
          <w:rFonts w:ascii="IRNazanin" w:hAnsi="IRNazanin" w:eastAsia="IRNazanin"/>
          <w:color w:val="111111"/>
          <w:sz w:val="28"/>
          <w:sz w:val="28"/>
          <w:szCs w:val="28"/>
          <w:rtl w:val="true"/>
          <w:lang w:bidi="fa-IR"/>
        </w:rPr>
        <w:t>شأن زنان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این قول را به ابن عباس نسبت داده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آن از مقاتل بن سلیمان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عکرمه از خوارج بوده و بسیاری از رجال‌شناسان و محدثان اهل سنت وی را تضعیف نموده‌اند حال مقاتل نیز بدتر از عکرمه است، چون بسیاری او را به کذب و متروک الحدیث بودن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نظیر این سخن به سعید بن جبیر و کلبی هم نسبت داده شده که به چند دلیل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اکثر مفسرین که آیه در مورد علی، حسن، حسین و فاطمه علیهم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نبوی از این آیه که توسط بیش از پنجاه صحابی نقل شده و شبیه حدیث کساست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ادعای زنان پیامبر صلی الله علیه و آله در مورد نزول آیه در شأن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آیاتی در مورد زنان پیامبر صلی الله علیه و آله که حاکی از عدم شمول آنها در آیه تطهیر است</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422" w:name="__RefHeading___Toc542453_1878427129"/>
      <w:bookmarkStart w:id="423" w:name="_Toc162"/>
      <w:bookmarkEnd w:id="422"/>
      <w:r>
        <w:rPr>
          <w:rtl w:val="true"/>
        </w:rPr>
        <w:t>تعیین امام با نص است یا اختیار؟</w:t>
      </w:r>
      <w:bookmarkEnd w:id="423"/>
    </w:p>
    <w:p>
      <w:pPr>
        <w:pStyle w:val="BookText"/>
        <w:rPr/>
      </w:pPr>
      <w:r>
        <w:rPr>
          <w:rFonts w:ascii="IRNazanin" w:hAnsi="IRNazanin" w:eastAsia="IRNazanin"/>
          <w:color w:val="111111"/>
          <w:sz w:val="28"/>
          <w:sz w:val="28"/>
          <w:szCs w:val="28"/>
          <w:rtl w:val="true"/>
          <w:lang w:bidi="fa-IR"/>
        </w:rPr>
        <w:t>ملاک امامت بر اساس نص است نه اختیار مردم، همانطور که برخی از علمای اهل سنت هم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دو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از نقاط ضعف در انتخاب خلفای چهارگانه پیامبر، به این معنا نیست که اگر در نظام‌های دموکراسی این ضعف جبران شد انتخاب امام به مردم واگذار شود و راه نص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امتداد نبوت است و همانطور که انتخاب پیامبر به مردم واگذار نشده، امام نیز از طرف مردم برگزیده نمی‌شود، زیرا امام نیز خبر از اخبار آسمانی و باطن می‌دهد و انتخاب چنین فردی در قدرت بشر نیست و تنها در علم الهی نهفته است</w:t>
      </w:r>
      <w:r>
        <w:rPr>
          <w:rFonts w:eastAsia="IRNazanin" w:cs="IRNazanin"/>
          <w:color w:val="111111"/>
          <w:sz w:val="28"/>
          <w:szCs w:val="28"/>
          <w:rtl w:val="true"/>
          <w:lang w:bidi="fa-IR"/>
        </w:rPr>
        <w:t>.</w:t>
      </w:r>
    </w:p>
    <w:p>
      <w:pPr>
        <w:pStyle w:val="Heading3"/>
        <w:numPr>
          <w:ilvl w:val="2"/>
          <w:numId w:val="1"/>
        </w:numPr>
        <w:rPr/>
      </w:pPr>
      <w:bookmarkStart w:id="424" w:name="__RefHeading___Toc542455_1878427129"/>
      <w:bookmarkStart w:id="425" w:name="_Toc163"/>
      <w:bookmarkEnd w:id="424"/>
      <w:r>
        <w:rPr>
          <w:rtl w:val="true"/>
        </w:rPr>
        <w:t>شبهه بر اعتقادات اساسی مذهب شیعه</w:t>
      </w:r>
      <w:bookmarkEnd w:id="425"/>
    </w:p>
    <w:p>
      <w:pPr>
        <w:pStyle w:val="BookText"/>
        <w:rPr/>
      </w:pPr>
      <w:r>
        <w:rPr>
          <w:rFonts w:ascii="IRNazanin" w:hAnsi="IRNazanin" w:eastAsia="IRNazanin"/>
          <w:color w:val="111111"/>
          <w:sz w:val="28"/>
          <w:sz w:val="28"/>
          <w:szCs w:val="28"/>
          <w:rtl w:val="true"/>
          <w:lang w:bidi="fa-IR"/>
        </w:rPr>
        <w:t>بسیاری از اهل سنت چون دکتر محمّد البنداری معتقدند که امامیه بر چند دسته احادیث متکی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احادیث صحیحی چون حدیث غدیر و منزلت بر وفق مراد خود</w:t>
      </w:r>
      <w:r>
        <w:rPr>
          <w:rFonts w:eastAsia="IRNazanin" w:cs="IRNazanin"/>
          <w:color w:val="111111"/>
          <w:sz w:val="28"/>
          <w:szCs w:val="28"/>
          <w:rtl w:val="true"/>
          <w:lang w:bidi="fa-IR"/>
        </w:rPr>
        <w:t>.</w:t>
      </w:r>
      <w:bookmarkStart w:id="426" w:name="pg14548_163723"/>
    </w:p>
    <w:p>
      <w:pPr>
        <w:pStyle w:val="BookText"/>
        <w:rPr/>
      </w:pPr>
      <w:bookmarkEnd w:id="4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جعلی مثل حدیث مدینة العلم و حدیث وصایت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در کافی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مابنی 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شده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بین مفهوم الائمه و المفهوم الفارسی، محمد البنداری،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427" w:name="__RefHeading___Toc542457_1878427129"/>
      <w:bookmarkStart w:id="428" w:name="_Toc164"/>
      <w:bookmarkEnd w:id="427"/>
      <w:r>
        <w:rPr>
          <w:rtl w:val="true"/>
        </w:rPr>
        <w:t>پاسخ اجمالی شبهه</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امامیه از این احادیث مخالف فهم صحابه نیست، بلکه این فهم موافق عرف و لغت و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مدینه و وصایات نه تنها جعلی نیست، بلکه بسیاری از علمای تسنن آنها را تأیید کرده خود ناقل این احادیث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در کافی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والزکوة والحج والصوم والولایة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والولایة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فرض علی خلقه خمساً فرخّص فی أربع ولم یرخص فی واحدة</w:t>
      </w:r>
      <w:r>
        <w:rPr>
          <w:rFonts w:eastAsia="IRNazanin" w:cs="IRNazanin"/>
          <w:color w:val="111111"/>
          <w:sz w:val="28"/>
          <w:szCs w:val="28"/>
          <w:rtl w:val="true"/>
          <w:lang w:bidi="fa-IR"/>
        </w:rPr>
        <w:t xml:space="preserve">» .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که مورد اشکال‌هایی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شهادتین و عدم درستی ترخیص در نماز و روزه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برتری دادن ولایت بر شهادتین قرار گرفته است اما این اشکالات از چند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روایاتی که در آن از شهادتین نام رفته معارض نیست، چون شهادتین اساس و عنوان اسلام است و روایات بسیاری در خود کتاب کافی به آن اشاره دارد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شهادتین برتری داده نشده، زیرا اساساً شهادتین در این روایت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این روایات به معنی ترخیص برای همه مکلفین نیست، بلکه فقط برای معذورات است، مثل عدم وجوب حج برای کسی که استطاعت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و شناخت آن معذور نیست، همانطور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من لم یعرف امام زمانه مات میته جاهلیة</w:t>
      </w:r>
      <w:r>
        <w:rPr>
          <w:rFonts w:eastAsia="IRNazanin" w:cs="IRNazanin"/>
          <w:color w:val="111111"/>
          <w:sz w:val="28"/>
          <w:szCs w:val="28"/>
          <w:rtl w:val="true"/>
          <w:lang w:bidi="fa-IR"/>
        </w:rPr>
        <w:t xml:space="preserve">» . </w:t>
      </w:r>
      <w:r>
        <w:rPr>
          <w:rStyle w:val="FootnoteAnchor"/>
          <w:rtl w:val="true"/>
        </w:rPr>
        <w:footnoteReference w:id="281"/>
      </w:r>
      <w:bookmarkStart w:id="429" w:name="pg14548_163724"/>
    </w:p>
    <w:p>
      <w:pPr>
        <w:pStyle w:val="Heading3"/>
        <w:numPr>
          <w:ilvl w:val="2"/>
          <w:numId w:val="1"/>
        </w:numPr>
        <w:rPr/>
      </w:pPr>
      <w:bookmarkStart w:id="430" w:name="__RefHeading___Toc542459_1878427129"/>
      <w:bookmarkStart w:id="431" w:name="_Toc165"/>
      <w:bookmarkEnd w:id="429"/>
      <w:bookmarkEnd w:id="430"/>
      <w:r>
        <w:rPr>
          <w:rtl w:val="true"/>
        </w:rPr>
        <w:t>ادله نص و تعیین در امامت</w:t>
      </w:r>
      <w:bookmarkEnd w:id="431"/>
    </w:p>
    <w:p>
      <w:pPr>
        <w:pStyle w:val="Heading4"/>
        <w:numPr>
          <w:ilvl w:val="3"/>
          <w:numId w:val="1"/>
        </w:numPr>
        <w:rPr/>
      </w:pPr>
      <w:bookmarkStart w:id="432" w:name="__RefHeading___Toc542461_1878427129"/>
      <w:bookmarkStart w:id="433" w:name="_Toc166"/>
      <w:bookmarkEnd w:id="432"/>
      <w:r>
        <w:rPr>
          <w:rtl w:val="true"/>
        </w:rPr>
        <w:t>الف</w:t>
      </w:r>
      <w:r>
        <w:rPr>
          <w:rtl w:val="true"/>
        </w:rPr>
        <w:t xml:space="preserve">) </w:t>
      </w:r>
      <w:r>
        <w:rPr>
          <w:rtl w:val="true"/>
        </w:rPr>
        <w:t>ادله عقلی</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هر رئیس و حاکمی این است که هنگام سفر یا غیبت جایگزینی برای خود تعیین می‌کند و این قاعده‌ای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پیامبر اکرم صلی الله علیه و آله نیز چنین بوده که هنگام سفر از مدینه یا غیبت جایگزین می‌گذاشت، پس چگونه به هنگام وفات جامعه را بدون جایگزین رها کرد؟ در حالی‌که ایشان خاتم النبیین بوده و تکلیف مردم با وفات حضرت تمام نشده و تا قیامت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تعیین جانشین را به اهل حل و عقد واگذار کرده‌اند به خطا رفته‌اند، زیرا با توجه به علم پیامبر صلی الله علیه و آله به جدایی و اختلاف میان اصحاب و امت تفویض امر به آنها محال است و اگر بگوییم ایشان علم به اختلاف امت نداشته‌اند، به نقضی بزرگ قائل شده‌ایم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المراصد علی شرح المقاصد، السید علی المیلانی،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سلیم محال می‌داند که خداوند متعال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نبوت عام و شریعت دائمی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به حال خود رها کند، چگونه پیامبری در نهایت مهربانی و دلسوزی به امت، کتابی را در نهایت اجمال و وجوه فراوان در میان مردم رها کند و احادیث صحیح و جعلی و ضعیف را بدون تعیین قیم ترک کند و جامعه را با مشکلات تنها گذارد؟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4" w:name="__RefHeading___Toc542463_1878427129"/>
      <w:bookmarkStart w:id="435" w:name="_Toc167"/>
      <w:bookmarkEnd w:id="434"/>
      <w:r>
        <w:rPr>
          <w:rtl w:val="true"/>
        </w:rPr>
        <w:t>ب</w:t>
      </w:r>
      <w:r>
        <w:rPr>
          <w:rtl w:val="true"/>
        </w:rPr>
        <w:t xml:space="preserve">) </w:t>
      </w:r>
      <w:r>
        <w:rPr>
          <w:rtl w:val="true"/>
        </w:rPr>
        <w:t>ادله نقلی</w:t>
      </w:r>
      <w:bookmarkEnd w:id="435"/>
    </w:p>
    <w:p>
      <w:pPr>
        <w:pStyle w:val="Heading5"/>
        <w:numPr>
          <w:ilvl w:val="4"/>
          <w:numId w:val="1"/>
        </w:numPr>
        <w:rPr/>
      </w:pPr>
      <w:bookmarkStart w:id="436" w:name="__RefHeading___Toc542465_1878427129"/>
      <w:bookmarkStart w:id="437" w:name="_Toc168"/>
      <w:bookmarkEnd w:id="436"/>
      <w:r>
        <w:rPr>
          <w:rtl w:val="true"/>
        </w:rPr>
        <w:t>قرآن</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نفری که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همه گمراه</w:t>
      </w:r>
      <w:bookmarkStart w:id="438" w:name="pg14548_163725"/>
    </w:p>
    <w:p>
      <w:pPr>
        <w:pStyle w:val="BookText"/>
        <w:rPr/>
      </w:pPr>
      <w:bookmarkEnd w:id="438"/>
      <w:r>
        <w:rPr>
          <w:rFonts w:ascii="IRNazanin" w:hAnsi="IRNazanin" w:eastAsia="IRNazanin"/>
          <w:color w:val="111111"/>
          <w:sz w:val="28"/>
          <w:sz w:val="28"/>
          <w:szCs w:val="28"/>
          <w:rtl w:val="true"/>
          <w:lang w:bidi="fa-IR"/>
        </w:rPr>
        <w:t>شدند و تقاضای دیدن خدا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انتخاب پیامبر الهی صحیح نباشد، چگونه اختیار امر امت به مردم عادی واگذار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طبق روایات فراوان دربارۀ امیر المومنین علی علیه السلام نازل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باید در جواب برخی اعتراضات به چند نکته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جمعی است که مراد از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برداشت نمونه‌هایی دیگر در قرآن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قرآنی، روایی و لغوی به معنای اولی به تصرف است</w:t>
      </w:r>
      <w:r>
        <w:rPr>
          <w:rFonts w:eastAsia="IRNazanin" w:cs="IRNazanin"/>
          <w:color w:val="111111"/>
          <w:sz w:val="28"/>
          <w:szCs w:val="28"/>
          <w:rtl w:val="true"/>
          <w:lang w:bidi="fa-IR"/>
        </w:rPr>
        <w:t>.</w:t>
      </w:r>
    </w:p>
    <w:p>
      <w:pPr>
        <w:pStyle w:val="Heading5"/>
        <w:numPr>
          <w:ilvl w:val="4"/>
          <w:numId w:val="1"/>
        </w:numPr>
        <w:rPr/>
      </w:pPr>
      <w:bookmarkStart w:id="439" w:name="__RefHeading___Toc542467_1878427129"/>
      <w:bookmarkStart w:id="440" w:name="_Toc169"/>
      <w:bookmarkEnd w:id="439"/>
      <w:r>
        <w:rPr>
          <w:rtl w:val="true"/>
        </w:rPr>
        <w:t>روایات</w:t>
      </w:r>
      <w:bookmarkEnd w:id="440"/>
    </w:p>
    <w:p>
      <w:pPr>
        <w:pStyle w:val="Heading6"/>
        <w:numPr>
          <w:ilvl w:val="5"/>
          <w:numId w:val="1"/>
        </w:numPr>
        <w:rPr/>
      </w:pPr>
      <w:bookmarkStart w:id="441" w:name="__RefHeading___Toc542469_1878427129"/>
      <w:bookmarkStart w:id="442" w:name="_Toc170"/>
      <w:bookmarkEnd w:id="441"/>
      <w:r>
        <w:rPr/>
        <w:t>1</w:t>
      </w:r>
      <w:r>
        <w:rPr>
          <w:rtl w:val="true"/>
        </w:rPr>
        <w:t xml:space="preserve">. </w:t>
      </w:r>
      <w:r>
        <w:rPr>
          <w:rtl w:val="true"/>
        </w:rPr>
        <w:t>حدیث متواتر غدیر</w:t>
      </w:r>
      <w:bookmarkEnd w:id="442"/>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حجة الوداع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طرق متعددی نقل شده است و متواتر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ویژه آن نوشته شده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همچنین سبب نزول آیۀ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بوده است، چون با امر ولایت علی علیه السلام دین کامل شد</w:t>
      </w:r>
      <w:r>
        <w:rPr>
          <w:rFonts w:eastAsia="IRNazanin" w:cs="IRNazanin"/>
          <w:color w:val="111111"/>
          <w:sz w:val="28"/>
          <w:szCs w:val="28"/>
          <w:rtl w:val="true"/>
          <w:lang w:bidi="fa-IR"/>
        </w:rPr>
        <w:t>.</w:t>
      </w:r>
    </w:p>
    <w:p>
      <w:pPr>
        <w:pStyle w:val="Heading6"/>
        <w:numPr>
          <w:ilvl w:val="5"/>
          <w:numId w:val="1"/>
        </w:numPr>
        <w:rPr/>
      </w:pPr>
      <w:bookmarkStart w:id="443" w:name="__RefHeading___Toc542471_1878427129"/>
      <w:bookmarkStart w:id="444" w:name="_Toc171"/>
      <w:bookmarkEnd w:id="443"/>
      <w:r>
        <w:rPr>
          <w:rtl w:val="true"/>
        </w:rPr>
        <w:t>نظرات مخالفین حدیث غدیر</w:t>
      </w:r>
      <w:bookmarkEnd w:id="4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تواتر یا دلالت حدیث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ابوزهره، دکتر احمد جلی و شیخ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یاور یا دوست و محب دانسته‌اند و ریاست و تصرف حضرت علی علیه السلام را منکر شده‌اند</w:t>
      </w:r>
      <w:r>
        <w:rPr>
          <w:rFonts w:eastAsia="IRNazanin" w:cs="IRNazanin"/>
          <w:color w:val="111111"/>
          <w:sz w:val="28"/>
          <w:szCs w:val="28"/>
          <w:rtl w:val="true"/>
          <w:lang w:bidi="fa-IR"/>
        </w:rPr>
        <w:t xml:space="preserve">. </w:t>
      </w:r>
      <w:r>
        <w:rPr>
          <w:rStyle w:val="FootnoteAnchor"/>
          <w:rtl w:val="true"/>
        </w:rPr>
        <w:footnoteReference w:id="284"/>
      </w:r>
      <w:bookmarkStart w:id="445" w:name="pg14548_163726"/>
    </w:p>
    <w:p>
      <w:pPr>
        <w:pStyle w:val="BookText"/>
        <w:rPr/>
      </w:pPr>
      <w:bookmarkEnd w:id="44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چون ابن تیمیه و دکتر احمد شبلی در صحت حدیث غدیر مناقشه کرده‌اند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ابن تیمیه،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هویة التشیع،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6"/>
        <w:numPr>
          <w:ilvl w:val="5"/>
          <w:numId w:val="1"/>
        </w:numPr>
        <w:rPr/>
      </w:pPr>
      <w:bookmarkStart w:id="446" w:name="__RefHeading___Toc542473_1878427129"/>
      <w:bookmarkStart w:id="447" w:name="_Toc172"/>
      <w:bookmarkEnd w:id="446"/>
      <w:r>
        <w:rPr>
          <w:rtl w:val="true"/>
        </w:rPr>
        <w:t>بررسی نظرات مخالفین</w:t>
      </w:r>
      <w:bookmarkEnd w:id="4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میان اهل سنت به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شده است و طبق تعریف حدیث متواتر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روات آن به تعدادی برسند که توافق آنها بر کذب عادتاً 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قطعاً متواتر است و هیچ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احادیث ظهور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تعداد راوی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شمارش علامه امینی در الغدیر این حدیث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روایت کرده‌اند و بسیاری از علمای اهل سنت به صحت آن اعتراف کرده‌اند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ضمن اشاره صحابه به رفع ید و نمایان شدن زیر بغل علی علیه السلام در روز غدیر ثابت کننده استناد این روایت به حس و مشاهده است نه این‌که صرفاً عقلی و غیر حسی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مخالفان صرفا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غدیر به معنای یاور یا دوست می‌دانند، اما دلایلی که دال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آتش برای شما بهتر و اولی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امرأه نکحت بغیر اذن مولاها 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صاحب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عطف جمله محتمل بر مصرحه، نشان دهنده معنای اول در جمله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کردن مردم در هوای گرم روز غدیر نشان دهنده اهمیت پیام رسول اللّه صلی الله علیه و آله است و این‌که حضرت، اهل بیت علیهم السلام را مقارن قرآن دانسته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 </w:t>
      </w:r>
      <w:bookmarkStart w:id="448" w:name="pg14548_163727"/>
    </w:p>
    <w:p>
      <w:pPr>
        <w:pStyle w:val="BookText"/>
        <w:rPr/>
      </w:pPr>
      <w:bookmarkEnd w:id="448"/>
      <w:r>
        <w:rPr>
          <w:rFonts w:ascii="IRNazanin" w:hAnsi="IRNazanin" w:eastAsia="IRNazanin"/>
          <w:color w:val="111111"/>
          <w:sz w:val="28"/>
          <w:sz w:val="28"/>
          <w:szCs w:val="28"/>
          <w:rtl w:val="true"/>
          <w:lang w:bidi="fa-IR"/>
        </w:rPr>
        <w:t>نیز مؤید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علی علیه السلام و اهل بیت علیهم السلام به این حدیث در برابر مخالفان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شاعران صحابه و تابعین بعد از آنها از حدیث، به معنای اولی به تصرف بوده است</w:t>
      </w:r>
      <w:r>
        <w:rPr>
          <w:rFonts w:eastAsia="IRNazanin" w:cs="IRNazanin"/>
          <w:color w:val="111111"/>
          <w:sz w:val="28"/>
          <w:szCs w:val="28"/>
          <w:rtl w:val="true"/>
          <w:lang w:bidi="fa-IR"/>
        </w:rPr>
        <w:t>.</w:t>
      </w:r>
    </w:p>
    <w:p>
      <w:pPr>
        <w:pStyle w:val="Heading6"/>
        <w:numPr>
          <w:ilvl w:val="5"/>
          <w:numId w:val="1"/>
        </w:numPr>
        <w:rPr/>
      </w:pPr>
      <w:bookmarkStart w:id="449" w:name="__RefHeading___Toc542475_1878427129"/>
      <w:bookmarkStart w:id="450" w:name="_Toc173"/>
      <w:bookmarkEnd w:id="449"/>
      <w:r>
        <w:rPr/>
        <w:t>2</w:t>
      </w:r>
      <w:r>
        <w:rPr>
          <w:rtl w:val="true"/>
        </w:rPr>
        <w:t xml:space="preserve">. </w:t>
      </w:r>
      <w:r>
        <w:rPr>
          <w:rtl w:val="true"/>
        </w:rPr>
        <w:t>حدیث ثقلین</w:t>
      </w:r>
      <w:bookmarkEnd w:id="450"/>
    </w:p>
    <w:p>
      <w:pPr>
        <w:pStyle w:val="BookText"/>
        <w:rPr/>
      </w:pPr>
      <w:r>
        <w:rPr>
          <w:rFonts w:ascii="IRNazanin" w:hAnsi="IRNazanin" w:eastAsia="IRNazanin"/>
          <w:color w:val="111111"/>
          <w:sz w:val="28"/>
          <w:sz w:val="28"/>
          <w:szCs w:val="28"/>
          <w:rtl w:val="true"/>
          <w:lang w:bidi="fa-IR"/>
        </w:rPr>
        <w:t>عن زید بن ارقم و زید بن ثابت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ترکت فیکم ما ان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تواتر از اهل سنت نقل شده است، تا جایی که طرق آن به صحابه به بیش از صد طریق می‌رسد، اما با این حال ابوزهره غیر منصفانه به کلینی در مورد این حدیث تاخته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ابوزهره،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تمسک به قرآن و هادی و امیر قراردادن آن در هر امری واجب است و این‌که پیامبر اکرم صلی الله علیه و آله بر تمسک به قرآن و عترت با همدیگر امر فرموده است، پس پیروی از اهل بیت علیهم السلام و امیر قراردادن آنها بر هر مسلمانی واجب است و مخالفت با آن دو ضلالت و گمراهی است</w:t>
      </w:r>
      <w:r>
        <w:rPr>
          <w:rFonts w:eastAsia="IRNazanin" w:cs="IRNazanin"/>
          <w:color w:val="111111"/>
          <w:sz w:val="28"/>
          <w:szCs w:val="28"/>
          <w:rtl w:val="true"/>
          <w:lang w:bidi="fa-IR"/>
        </w:rPr>
        <w:t>.</w:t>
      </w:r>
    </w:p>
    <w:p>
      <w:pPr>
        <w:pStyle w:val="Heading6"/>
        <w:numPr>
          <w:ilvl w:val="5"/>
          <w:numId w:val="1"/>
        </w:numPr>
        <w:rPr/>
      </w:pPr>
      <w:bookmarkStart w:id="451" w:name="__RefHeading___Toc542477_1878427129"/>
      <w:bookmarkStart w:id="452" w:name="_Toc174"/>
      <w:bookmarkEnd w:id="451"/>
      <w:r>
        <w:rPr/>
        <w:t>3</w:t>
      </w:r>
      <w:r>
        <w:rPr>
          <w:rtl w:val="true"/>
        </w:rPr>
        <w:t xml:space="preserve">. </w:t>
      </w:r>
      <w:r>
        <w:rPr>
          <w:rtl w:val="true"/>
        </w:rPr>
        <w:t>حدیث منزلت</w:t>
      </w:r>
      <w:bookmarkEnd w:id="452"/>
    </w:p>
    <w:p>
      <w:pPr>
        <w:pStyle w:val="BookText"/>
        <w:rPr/>
      </w:pPr>
      <w:r>
        <w:rPr>
          <w:rFonts w:ascii="IRNazanin" w:hAnsi="IRNazanin" w:eastAsia="IRNazanin"/>
          <w:color w:val="111111"/>
          <w:sz w:val="28"/>
          <w:sz w:val="28"/>
          <w:szCs w:val="28"/>
          <w:rtl w:val="true"/>
          <w:lang w:bidi="fa-IR"/>
        </w:rPr>
        <w:t>رسول خدا صلی الله علیه و آله هنگامی که حضرت علی علیه السلام را به عنوان جانشین خویش در مدینه در غزوه تبوک می‌گماردند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بمنزله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صحیح و مورد اتفاق شیعه و اهل سنت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به قطع رسیده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فاشرح لی صدری و یسّرلی امری و اجعل لی وزیرا من اهلی علیا اشدد به ازری</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این دعا تصریح دارد که حضرت درخواست جانشین فرموده‌اند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که وظیفه‌ای که حضرت موسی علیه السلام به هارون واگذار کرد خلافت در </w:t>
      </w:r>
      <w:bookmarkStart w:id="453" w:name="pg14548_163728"/>
    </w:p>
    <w:p>
      <w:pPr>
        <w:pStyle w:val="BookText"/>
        <w:rPr/>
      </w:pPr>
      <w:bookmarkEnd w:id="453"/>
      <w:r>
        <w:rPr>
          <w:rFonts w:ascii="Amiri" w:hAnsi="Amiri" w:eastAsia="Amiri" w:cs="Amiri"/>
          <w:color w:val="111111"/>
          <w:sz w:val="28"/>
          <w:sz w:val="28"/>
          <w:szCs w:val="28"/>
          <w:rtl w:val="true"/>
          <w:lang w:bidi="ar-SA"/>
        </w:rPr>
        <w:t xml:space="preserve">قومش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Heading6"/>
        <w:numPr>
          <w:ilvl w:val="5"/>
          <w:numId w:val="1"/>
        </w:numPr>
        <w:rPr/>
      </w:pPr>
      <w:bookmarkStart w:id="454" w:name="__RefHeading___Toc542479_1878427129"/>
      <w:bookmarkStart w:id="455" w:name="_Toc175"/>
      <w:bookmarkEnd w:id="454"/>
      <w:r>
        <w:rPr/>
        <w:t>4</w:t>
      </w:r>
      <w:r>
        <w:rPr>
          <w:rtl w:val="true"/>
        </w:rPr>
        <w:t xml:space="preserve">. </w:t>
      </w:r>
      <w:r>
        <w:rPr>
          <w:rtl w:val="true"/>
        </w:rPr>
        <w:t>حدیث دار</w:t>
      </w:r>
      <w:bookmarkEnd w:id="455"/>
    </w:p>
    <w:p>
      <w:pPr>
        <w:pStyle w:val="BookText"/>
        <w:rPr/>
      </w:pPr>
      <w:r>
        <w:rPr>
          <w:rFonts w:ascii="IRNazanin" w:hAnsi="IRNazanin" w:eastAsia="IRNazanin"/>
          <w:color w:val="111111"/>
          <w:sz w:val="28"/>
          <w:sz w:val="28"/>
          <w:szCs w:val="28"/>
          <w:rtl w:val="true"/>
          <w:lang w:bidi="fa-IR"/>
        </w:rPr>
        <w:t>در روز عشیرة الأقربین که پیامبر صلی الله علیه و آله خویشان خود را به اسلام فراخواند و تقاضای یاری کرد، کسی جز علی دعوت حضرت را اجابت نکرد و همان‌جا بود که در شأن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اخی و وصیی و خلیفتی فیکم</w:t>
      </w:r>
      <w:r>
        <w:rPr>
          <w:rFonts w:eastAsia="IRNazanin" w:cs="IRNazanin"/>
          <w:color w:val="111111"/>
          <w:sz w:val="28"/>
          <w:szCs w:val="28"/>
          <w:rtl w:val="true"/>
          <w:lang w:bidi="fa-IR"/>
        </w:rPr>
        <w:t xml:space="preserve">. . .»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البته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وصایت در اهل بیت پیامبر صلی الله علیه و آله و ادای دیون اوست، چون در آن زمان پیامبر اکرم صلی الله علیه و آله در هراس بوده و نیاز به وصی داشته است، اما وصی خاص نه وصی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گزاف است، چگونه پیامبر صلی الله علیه و آله از مشرکین در هراس بوده، حال آن که بر فراز کوه‌های مکه آشکارا فریاد توحید سر می‌داده است؟</w:t>
      </w:r>
    </w:p>
    <w:p>
      <w:pPr>
        <w:pStyle w:val="Heading3"/>
        <w:numPr>
          <w:ilvl w:val="2"/>
          <w:numId w:val="1"/>
        </w:numPr>
        <w:rPr/>
      </w:pPr>
      <w:bookmarkStart w:id="456" w:name="__RefHeading___Toc542481_1878427129"/>
      <w:bookmarkStart w:id="457" w:name="_Toc176"/>
      <w:bookmarkEnd w:id="456"/>
      <w:r>
        <w:rPr>
          <w:rtl w:val="true"/>
        </w:rPr>
        <w:t>برخی شبهات و خرافات پیرامون ظهور حضرت مهدی علیه السلام</w:t>
      </w:r>
      <w:bookmarkEnd w:id="457"/>
    </w:p>
    <w:p>
      <w:pPr>
        <w:pStyle w:val="Heading4"/>
        <w:numPr>
          <w:ilvl w:val="3"/>
          <w:numId w:val="1"/>
        </w:numPr>
        <w:rPr/>
      </w:pPr>
      <w:bookmarkStart w:id="458" w:name="__RefHeading___Toc542483_1878427129"/>
      <w:bookmarkStart w:id="459" w:name="_Toc177"/>
      <w:bookmarkEnd w:id="458"/>
      <w:r>
        <w:rPr>
          <w:rtl w:val="true"/>
        </w:rPr>
        <w:t>فصل اول</w:t>
      </w:r>
      <w:r>
        <w:rPr>
          <w:rtl w:val="true"/>
        </w:rPr>
        <w:t xml:space="preserve">: </w:t>
      </w:r>
      <w:r>
        <w:rPr>
          <w:rtl w:val="true"/>
        </w:rPr>
        <w:t>بررسی اندیشه اعتقاد به حضرت مهدی علیه السلام</w:t>
      </w:r>
      <w:bookmarkEnd w:id="459"/>
    </w:p>
    <w:p>
      <w:pPr>
        <w:pStyle w:val="Heading5"/>
        <w:numPr>
          <w:ilvl w:val="4"/>
          <w:numId w:val="1"/>
        </w:numPr>
        <w:rPr/>
      </w:pPr>
      <w:bookmarkStart w:id="460" w:name="__RefHeading___Toc542485_1878427129"/>
      <w:bookmarkStart w:id="461" w:name="_Toc17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روایات مربوط به حضرت مهدی علیه السلام در کتاب شریف کافی مورد بیشترین تعرضات قرار گرفته است و راویان و محدثان بزرگ شیعه به وضع و ترویج آن متهم شده‌اند</w:t>
      </w:r>
      <w:r>
        <w:rPr>
          <w:rFonts w:eastAsia="IRNazanin" w:cs="IRNazanin"/>
          <w:color w:val="111111"/>
          <w:sz w:val="28"/>
          <w:szCs w:val="28"/>
          <w:rtl w:val="true"/>
          <w:lang w:bidi="fa-IR"/>
        </w:rPr>
        <w:t>.</w:t>
      </w:r>
    </w:p>
    <w:p>
      <w:pPr>
        <w:pStyle w:val="Heading5"/>
        <w:numPr>
          <w:ilvl w:val="4"/>
          <w:numId w:val="1"/>
        </w:numPr>
        <w:rPr/>
      </w:pPr>
      <w:bookmarkStart w:id="462" w:name="__RefHeading___Toc542487_1878427129"/>
      <w:bookmarkStart w:id="463" w:name="_Toc179"/>
      <w:bookmarkEnd w:id="462"/>
      <w:r>
        <w:rPr>
          <w:rtl w:val="true"/>
        </w:rPr>
        <w:t>مستشرقین و اعتقاد به مهدی علیه السلام</w:t>
      </w:r>
      <w:bookmarkEnd w:id="46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مطالعات مستشرقین تفکر اعتقاد به مهدی به عوامل گوناگونی نسبت داده شده و سپس این تفکر از بنیان مردود، و حتی یک اسطوره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فلوتن این عقیده را به دلیل علاقه شرق به روشنایی و نابودی ظلم و جهل در آینده می‌داند و سبب آن را فشار بر شیعه ذکر می‌کند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دونالدسن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خفقانی که در زمان امویان بر دولت اسلامی وارد شده و مانع عدل و برابری شد، از عوامل پیدایش این تفکر است</w:t>
      </w:r>
      <w:r>
        <w:rPr>
          <w:rFonts w:eastAsia="IRNazanin" w:cs="IRNazanin"/>
          <w:color w:val="111111"/>
          <w:sz w:val="28"/>
          <w:szCs w:val="28"/>
          <w:rtl w:val="true"/>
          <w:lang w:bidi="fa-IR"/>
        </w:rPr>
        <w:t xml:space="preserve">. </w:t>
      </w:r>
      <w:r>
        <w:rPr>
          <w:rStyle w:val="FootnoteAnchor"/>
          <w:rtl w:val="true"/>
        </w:rPr>
        <w:footnoteReference w:id="292"/>
      </w:r>
      <w:bookmarkStart w:id="464" w:name="pg14548_163729"/>
    </w:p>
    <w:p>
      <w:pPr>
        <w:pStyle w:val="Heading5"/>
        <w:numPr>
          <w:ilvl w:val="4"/>
          <w:numId w:val="1"/>
        </w:numPr>
        <w:rPr/>
      </w:pPr>
      <w:bookmarkStart w:id="465" w:name="__RefHeading___Toc542489_1878427129"/>
      <w:bookmarkStart w:id="466" w:name="_Toc180"/>
      <w:bookmarkEnd w:id="464"/>
      <w:bookmarkEnd w:id="465"/>
      <w:r>
        <w:rPr>
          <w:rtl w:val="true"/>
        </w:rPr>
        <w:t>اقتداء به مستشرقین و تقلید از آنها</w:t>
      </w:r>
      <w:bookmarkEnd w:id="466"/>
    </w:p>
    <w:p>
      <w:pPr>
        <w:pStyle w:val="BookText"/>
        <w:rPr/>
      </w:pPr>
      <w:r>
        <w:rPr>
          <w:rFonts w:ascii="IRNazanin" w:hAnsi="IRNazanin" w:eastAsia="IRNazanin"/>
          <w:color w:val="111111"/>
          <w:sz w:val="28"/>
          <w:sz w:val="28"/>
          <w:szCs w:val="28"/>
          <w:rtl w:val="true"/>
          <w:lang w:bidi="fa-IR"/>
        </w:rPr>
        <w:t>متأسفانه برخی از مسلمین هم تحت تأثیر مستشرقین قرار گرفته در مورد تفکر اعتقاد به مهدی علیه السلام نظراتی مانند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را به دلیل آن می‌داند که مذهب شیعه آمیخته به افکار فارسی و گرایش‌های فلسفی است و چون فارسیان عقیده به وراثت داشتند و یا حتی گرایش به یهودیان در آنها موجود بود این عقیده را پدید آورده‌اند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زید، ابوزهره،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امین آرزوی شیعه برای قدرت و رهایی، خصوصاً پس از شهادت ائمه علیهم السلام و فشار امویان و عباسیان را دلیل این امر عنوان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صورت کلی نظرات مستشرقین و مقلدان آنها بر حول دو محور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عقیده به حضرت مهدی علیه السلام از یهود یا نصاری یا هر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به وجود آمدن آن عواملی چون جهل مسلمانان، ارتباط با دیگر ادیان، فشار سیاسی و فقدان عدالت اجتماعی است</w:t>
      </w:r>
      <w:r>
        <w:rPr>
          <w:rFonts w:eastAsia="IRNazanin" w:cs="IRNazanin"/>
          <w:color w:val="111111"/>
          <w:sz w:val="28"/>
          <w:szCs w:val="28"/>
          <w:rtl w:val="true"/>
          <w:lang w:bidi="fa-IR"/>
        </w:rPr>
        <w:t>.</w:t>
      </w:r>
    </w:p>
    <w:p>
      <w:pPr>
        <w:pStyle w:val="Heading5"/>
        <w:numPr>
          <w:ilvl w:val="4"/>
          <w:numId w:val="1"/>
        </w:numPr>
        <w:rPr/>
      </w:pPr>
      <w:bookmarkStart w:id="467" w:name="__RefHeading___Toc542491_1878427129"/>
      <w:bookmarkStart w:id="468" w:name="_Toc181"/>
      <w:bookmarkEnd w:id="467"/>
      <w:r>
        <w:rPr>
          <w:rtl w:val="true"/>
        </w:rPr>
        <w:t>نقد و بررسی نظرات مستشرقان و مقلدان آنان</w:t>
      </w:r>
      <w:bookmarkEnd w:id="468"/>
    </w:p>
    <w:p>
      <w:pPr>
        <w:pStyle w:val="BookText"/>
        <w:rPr/>
      </w:pPr>
      <w:r>
        <w:rPr>
          <w:rFonts w:ascii="IRNazanin" w:hAnsi="IRNazanin" w:eastAsia="IRNazanin"/>
          <w:color w:val="111111"/>
          <w:sz w:val="28"/>
          <w:sz w:val="28"/>
          <w:szCs w:val="28"/>
          <w:rtl w:val="true"/>
          <w:lang w:bidi="fa-IR"/>
        </w:rPr>
        <w:t>اولاً باید اذعان کرد که اعتقاد به ظهور منجی در آخر الزمان یک اعتقاد جهانی است و همه ادیان و بیشتر ملت‌ها به آن پایبندند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اعتقاد از ابتکارات شیعه نیست، بلکه همه مسلمانان بر ظهور حضرت مهدی علیه السلام اجماع دارند، اختلاف در مصداق است نه اصل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منکران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ابن خلدون و 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اجماع مسلمانان بر این امر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دو فرقه این است که اهل سنت معتقدند مهدی علیه السلام هنوز متولد نشده در حالی‌که شیعه وی را فرزند حسن بن محمد العسکری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ظهور مهدی علیه السلام از مروجات شیعه نیست، بلکه همه مسلمانان به آن اعتقاد دارند و در </w:t>
      </w:r>
      <w:bookmarkStart w:id="469" w:name="pg14548_163730"/>
    </w:p>
    <w:p>
      <w:pPr>
        <w:pStyle w:val="BookText"/>
        <w:rPr/>
      </w:pPr>
      <w:bookmarkEnd w:id="469"/>
      <w:r>
        <w:rPr>
          <w:rFonts w:ascii="IRNazanin" w:hAnsi="IRNazanin" w:eastAsia="IRNazanin"/>
          <w:color w:val="111111"/>
          <w:sz w:val="28"/>
          <w:sz w:val="28"/>
          <w:szCs w:val="28"/>
          <w:rtl w:val="true"/>
          <w:lang w:bidi="fa-IR"/>
        </w:rPr>
        <w:t>غیر این صورت دیگر مسلمانان آن را انکار می‌کردند</w:t>
      </w:r>
      <w:r>
        <w:rPr>
          <w:rFonts w:eastAsia="IRNazanin" w:cs="IRNazanin"/>
          <w:color w:val="111111"/>
          <w:sz w:val="28"/>
          <w:szCs w:val="28"/>
          <w:rtl w:val="true"/>
          <w:lang w:bidi="fa-IR"/>
        </w:rPr>
        <w:t>.</w:t>
      </w:r>
    </w:p>
    <w:p>
      <w:pPr>
        <w:pStyle w:val="Heading5"/>
        <w:numPr>
          <w:ilvl w:val="4"/>
          <w:numId w:val="1"/>
        </w:numPr>
        <w:rPr/>
      </w:pPr>
      <w:bookmarkStart w:id="470" w:name="__RefHeading___Toc542493_1878427129"/>
      <w:bookmarkStart w:id="471" w:name="_Toc182"/>
      <w:bookmarkEnd w:id="470"/>
      <w:r>
        <w:rPr>
          <w:rtl w:val="true"/>
        </w:rPr>
        <w:t>افسانه ابن سبا و تأثیرپذیری تشیع از یهود</w:t>
      </w:r>
      <w:bookmarkEnd w:id="471"/>
    </w:p>
    <w:p>
      <w:pPr>
        <w:pStyle w:val="BookText"/>
        <w:rPr/>
      </w:pPr>
      <w:r>
        <w:rPr>
          <w:rFonts w:ascii="IRNazanin" w:hAnsi="IRNazanin" w:eastAsia="IRNazanin"/>
          <w:color w:val="111111"/>
          <w:sz w:val="28"/>
          <w:sz w:val="28"/>
          <w:szCs w:val="28"/>
          <w:rtl w:val="true"/>
          <w:lang w:bidi="fa-IR"/>
        </w:rPr>
        <w:t>گفته شده که عقیده ظهور مهدی علیه السلام را ابن سبا وارد شیعه کرده و اهل سنت هم از شیعه تأثیر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باید دانست که علامه عسکری در کتاب عبد اللّه بن سبا با دلایل قوی وجود چنین فردی را رد کرده است و اگر هم وجود چنین فردی را بپذیریم، نقش پیامبری به او داده‌ایم که فکری جدید وارد اسلام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تهمتی که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وارد کرده است از این هم پوچ‌تر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کرده است که اصل تشیع از یهود است، در حالی‌که اساساً اثری از روایات عبداللّه بن سبا در احادیث شیعه نیست</w:t>
      </w:r>
      <w:r>
        <w:rPr>
          <w:rFonts w:eastAsia="IRNazanin" w:cs="IRNazanin"/>
          <w:color w:val="111111"/>
          <w:sz w:val="28"/>
          <w:szCs w:val="28"/>
          <w:rtl w:val="true"/>
          <w:lang w:bidi="fa-IR"/>
        </w:rPr>
        <w:t>.</w:t>
      </w:r>
    </w:p>
    <w:p>
      <w:pPr>
        <w:pStyle w:val="Heading5"/>
        <w:numPr>
          <w:ilvl w:val="4"/>
          <w:numId w:val="1"/>
        </w:numPr>
        <w:rPr/>
      </w:pPr>
      <w:bookmarkStart w:id="472" w:name="__RefHeading___Toc542495_1878427129"/>
      <w:bookmarkStart w:id="473" w:name="_Toc183"/>
      <w:bookmarkEnd w:id="472"/>
      <w:r>
        <w:rPr>
          <w:rtl w:val="true"/>
        </w:rPr>
        <w:t>امامت و تشیع فارسی</w:t>
      </w:r>
      <w:bookmarkEnd w:id="473"/>
    </w:p>
    <w:p>
      <w:pPr>
        <w:pStyle w:val="BookText"/>
        <w:rPr/>
      </w:pPr>
      <w:r>
        <w:rPr>
          <w:rFonts w:ascii="IRNazanin" w:hAnsi="IRNazanin" w:eastAsia="IRNazanin"/>
          <w:color w:val="111111"/>
          <w:sz w:val="28"/>
          <w:sz w:val="28"/>
          <w:szCs w:val="28"/>
          <w:rtl w:val="true"/>
          <w:lang w:bidi="fa-IR"/>
        </w:rPr>
        <w:t>ادعا شده که اصل مذهب تشیع از فارس‌هاست، زیرا فارسیان به پادشاهی و وراثت اعتقاد داشته و انتخاب را نمی‌شناخته‌اند و این چنین احمد امین علاقه فارس‌ها به علی علیه السلام را به سبب ازدواج فرزندش حسین علیه السلام با دختر یزدگرد ساسانی می‌داند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المهدویة، احمد امین،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474" w:name="__RefHeading___Toc542497_1878427129"/>
      <w:bookmarkStart w:id="475" w:name="_Toc184"/>
      <w:bookmarkEnd w:id="474"/>
      <w:r>
        <w:rPr>
          <w:rtl w:val="true"/>
        </w:rPr>
        <w:t>بررسی این نظر</w:t>
      </w:r>
      <w:bookmarkEnd w:id="475"/>
    </w:p>
    <w:p>
      <w:pPr>
        <w:pStyle w:val="BookText"/>
        <w:rPr/>
      </w:pPr>
      <w:r>
        <w:rPr>
          <w:rFonts w:ascii="IRNazanin" w:hAnsi="IRNazanin" w:eastAsia="IRNazanin"/>
          <w:color w:val="111111"/>
          <w:sz w:val="28"/>
          <w:sz w:val="28"/>
          <w:szCs w:val="28"/>
          <w:rtl w:val="true"/>
          <w:lang w:bidi="fa-IR"/>
        </w:rPr>
        <w:t>اساساً اگر چنین است که تشیع به دلیل پیوند ائمه علیهم السلام با ایرانیان به وجود آمده ایرانیان باید به تسنن می‌گراییدند، چون محمدبن ابی بکر و عبداللّه بن عمر هم با دختران یزدگرد ازدواج کردند، همچنین بسیاری از خلفای اهل سنت مادران غیر عرب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ولید، منصور عباسی، هارون، معتصم و</w:t>
      </w:r>
      <w:r>
        <w:rPr>
          <w:rFonts w:eastAsia="IRNazanin" w:cs="IRNazanin"/>
          <w:color w:val="111111"/>
          <w:sz w:val="28"/>
          <w:szCs w:val="28"/>
          <w:rtl w:val="true"/>
          <w:lang w:bidi="fa-IR"/>
        </w:rPr>
        <w:t xml:space="preserve">. . . . </w:t>
      </w:r>
      <w:r>
        <w:rPr>
          <w:rStyle w:val="FootnoteAnchor"/>
          <w:rtl w:val="true"/>
        </w:rPr>
        <w:footnoteReference w:id="29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بزرگان اهل سنت اغلب ایرانی بوده‌اند، مثل رؤسای مذاهب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کتب اصلی حدیث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اما اساساً بذر تشیع را خود رسول اللّه صلی الله علیه و آله پاشید و اولین شیعیان علی علیه السلام سلمان و ابوذر و مقداد بودند، همانطور </w:t>
      </w:r>
      <w:bookmarkStart w:id="476" w:name="pg14548_163731"/>
    </w:p>
    <w:p>
      <w:pPr>
        <w:pStyle w:val="BookText"/>
        <w:rPr/>
      </w:pPr>
      <w:bookmarkEnd w:id="476"/>
      <w:r>
        <w:rPr>
          <w:rFonts w:ascii="IRNazanin" w:hAnsi="IRNazanin" w:eastAsia="IRNazanin"/>
          <w:color w:val="111111"/>
          <w:sz w:val="28"/>
          <w:sz w:val="28"/>
          <w:szCs w:val="28"/>
          <w:rtl w:val="true"/>
          <w:lang w:bidi="fa-IR"/>
        </w:rPr>
        <w:t>که احمد امین نیز اذعان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پیدایش شیعه محصول فشارهای سیاسی و بی عدالتی نیست، بلکه شیعه طبق آیات و روایات وجود حجت الهی را لازم می‌داند</w:t>
      </w:r>
      <w:r>
        <w:rPr>
          <w:rFonts w:eastAsia="IRNazanin" w:cs="IRNazanin"/>
          <w:color w:val="111111"/>
          <w:sz w:val="28"/>
          <w:szCs w:val="28"/>
          <w:rtl w:val="true"/>
          <w:lang w:bidi="fa-IR"/>
        </w:rPr>
        <w:t>.</w:t>
      </w:r>
    </w:p>
    <w:p>
      <w:pPr>
        <w:pStyle w:val="Heading4"/>
        <w:numPr>
          <w:ilvl w:val="3"/>
          <w:numId w:val="1"/>
        </w:numPr>
        <w:rPr/>
      </w:pPr>
      <w:bookmarkStart w:id="477" w:name="__RefHeading___Toc542499_1878427129"/>
      <w:bookmarkStart w:id="478" w:name="_Toc185"/>
      <w:bookmarkEnd w:id="477"/>
      <w:r>
        <w:rPr>
          <w:rtl w:val="true"/>
        </w:rPr>
        <w:t>فصل دوم</w:t>
      </w:r>
      <w:r>
        <w:rPr>
          <w:rtl w:val="true"/>
        </w:rPr>
        <w:t xml:space="preserve">: </w:t>
      </w:r>
      <w:r>
        <w:rPr>
          <w:rtl w:val="true"/>
        </w:rPr>
        <w:t>احتجاجات منکرین احادیث مهدی علیه السلام</w:t>
      </w:r>
      <w:bookmarkEnd w:id="478"/>
    </w:p>
    <w:p>
      <w:pPr>
        <w:pStyle w:val="Heading5"/>
        <w:numPr>
          <w:ilvl w:val="4"/>
          <w:numId w:val="1"/>
        </w:numPr>
        <w:rPr/>
      </w:pPr>
      <w:bookmarkStart w:id="479" w:name="__RefHeading___Toc542501_1878427129"/>
      <w:bookmarkStart w:id="480" w:name="_Toc186"/>
      <w:bookmarkEnd w:id="479"/>
      <w:r>
        <w:rPr>
          <w:rtl w:val="true"/>
        </w:rPr>
        <w:t>احتجاج اول</w:t>
      </w:r>
      <w:r>
        <w:rPr>
          <w:rtl w:val="true"/>
        </w:rPr>
        <w:t xml:space="preserve">: </w:t>
      </w:r>
      <w:r>
        <w:rPr>
          <w:rtl w:val="true"/>
        </w:rPr>
        <w:t>تضعیف احادیث مهدی علیه السلام توسط ابن خلدون</w:t>
      </w:r>
      <w:bookmarkEnd w:id="480"/>
    </w:p>
    <w:p>
      <w:pPr>
        <w:pStyle w:val="Heading6"/>
        <w:numPr>
          <w:ilvl w:val="5"/>
          <w:numId w:val="1"/>
        </w:numPr>
        <w:rPr/>
      </w:pPr>
      <w:bookmarkStart w:id="481" w:name="__RefHeading___Toc542503_1878427129"/>
      <w:bookmarkStart w:id="482" w:name="_Toc187"/>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تضعیف احادیث مهدی علیه السلام توسط ابن خلدون از احتجاجات مهم در این زمینه است که دیگران نیز از وی تبعیت کرده‌اند، و به رد این نظریه و گفته‌های دیگر علما درصحت احادیث توجه نکرده‌اند، علاوه بر آن چنین تضعیفاتی طبق اعتراف اهل علم درایه، معتبر نیست و موجب تضعیف روایات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بهتر به نقل نظرات ابن خلدون و سپس نقد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اعصار، در میان عموم مسلمانان چنین شهرت دارد که در آخرالزمان مردی از اهل بیت ظهور کرده و عدل را برپا می‌کند و مهدی نام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این مورد به احادیثی که بزرگان حدیث آورده‌اند استناد می‌کنند، این احادیث را نقل و انکار و طعن علما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جرح بر تعدیل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برخی رجال سند طعنی به واسطه غفلت، ضعف یا سوء حفظ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وارد شد، به صحت حدیث ضربه وارد می‌کند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6"/>
        <w:numPr>
          <w:ilvl w:val="5"/>
          <w:numId w:val="1"/>
        </w:numPr>
        <w:rPr/>
      </w:pPr>
      <w:bookmarkStart w:id="483" w:name="__RefHeading___Toc542505_1878427129"/>
      <w:bookmarkStart w:id="484" w:name="_Toc188"/>
      <w:bookmarkEnd w:id="483"/>
      <w:r>
        <w:rPr>
          <w:rtl w:val="true"/>
        </w:rPr>
        <w:t>نقد و بررسی سخن ابن خلدون</w:t>
      </w:r>
      <w:bookmarkEnd w:id="48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چنین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اعترافی است بر صحت برخی احادیث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 و مشهور میان مسلمانان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فرق مشهور در میان مردم و اهل حدیث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انکار علما به اصل اعتقاد به ظهور مهدی علیه السلام نیست، بلکه در صحت برخی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صحابه و همچنین علمای حدیثی که وی ذکر کرده در این مورد بسیار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مورد تقدم جرح بر تعدیل میان علما اختلاف است</w:t>
      </w:r>
      <w:r>
        <w:rPr>
          <w:rFonts w:eastAsia="IRNazanin" w:cs="IRNazanin"/>
          <w:color w:val="111111"/>
          <w:sz w:val="28"/>
          <w:szCs w:val="28"/>
          <w:rtl w:val="true"/>
          <w:lang w:bidi="fa-IR"/>
        </w:rPr>
        <w:t xml:space="preserve">. </w:t>
      </w:r>
      <w:bookmarkStart w:id="485" w:name="pg14548_163732"/>
    </w:p>
    <w:p>
      <w:pPr>
        <w:pStyle w:val="Heading6"/>
        <w:numPr>
          <w:ilvl w:val="5"/>
          <w:numId w:val="1"/>
        </w:numPr>
        <w:rPr/>
      </w:pPr>
      <w:bookmarkStart w:id="486" w:name="__RefHeading___Toc542507_1878427129"/>
      <w:bookmarkStart w:id="487" w:name="_Toc189"/>
      <w:bookmarkEnd w:id="485"/>
      <w:bookmarkEnd w:id="486"/>
      <w:r>
        <w:rPr>
          <w:rtl w:val="true"/>
        </w:rPr>
        <w:t>بررسی تضعیفات ابن خلدون</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احادیث را به دلیل وجود یکی از راویان شیعه در اسناد آن تضعیف کرده است مثلاً روایتی را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کرده، در حالی‌که بزرگان جرح و تعدیل در اهل سنت وی را تعدیل کرده‌اند و به جرح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حالی‌که ابن 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نمی‌شناسم که حدیث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 اجلی 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اقنی الانف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به 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می‌کند، با این‌که وی از رجال بخاری است و حاکم به شرط مسلم حدیث را صحیح می‌داند و از احادیث مشهوری است که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اهل سنت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شیعه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ابن خلدون به صحت اسناد آن اذعان کرده ولی بازهم حکم به ضعف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اهل بیتی رجل یملأ الأرض قسطاً و عدلاً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حاکم آن را به شرط شیخین صحیح دانسته و از چهار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نیز خود برخی طرق را صحیح دانسته ولی به دلیل آن که ذهبی آن را مجهول می‌داند، حکم به ضعف آن داده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همچنین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الساعه حتی تملأ الأرض فی جوراً و ظلماً ثم یخرج من اهل بیتی رجل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صحیح دانسته ولی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مهدی اشاره نشده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در حالی‌که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مهدی علیه السلام دارد</w:t>
      </w:r>
      <w:r>
        <w:rPr>
          <w:rFonts w:eastAsia="IRNazanin" w:cs="IRNazanin"/>
          <w:color w:val="111111"/>
          <w:sz w:val="28"/>
          <w:szCs w:val="28"/>
          <w:rtl w:val="true"/>
          <w:lang w:bidi="fa-IR"/>
        </w:rPr>
        <w:t>.</w:t>
      </w:r>
    </w:p>
    <w:p>
      <w:pPr>
        <w:pStyle w:val="Heading6"/>
        <w:numPr>
          <w:ilvl w:val="5"/>
          <w:numId w:val="1"/>
        </w:numPr>
        <w:rPr/>
      </w:pPr>
      <w:bookmarkStart w:id="488" w:name="__RefHeading___Toc542509_1878427129"/>
      <w:bookmarkStart w:id="489" w:name="_Toc190"/>
      <w:bookmarkEnd w:id="488"/>
      <w:r>
        <w:rPr>
          <w:rtl w:val="true"/>
        </w:rPr>
        <w:t>نتیجه بحث از تضعیفات ابن خلدون</w:t>
      </w:r>
      <w:bookmarkEnd w:id="489"/>
    </w:p>
    <w:p>
      <w:pPr>
        <w:pStyle w:val="BookText"/>
        <w:rPr/>
      </w:pPr>
      <w:r>
        <w:rPr>
          <w:rFonts w:ascii="IRNazanin" w:hAnsi="IRNazanin" w:eastAsia="IRNazanin"/>
          <w:color w:val="111111"/>
          <w:sz w:val="28"/>
          <w:sz w:val="28"/>
          <w:szCs w:val="28"/>
          <w:rtl w:val="true"/>
          <w:lang w:bidi="fa-IR"/>
        </w:rPr>
        <w:t xml:space="preserve">در کتاب معجم احادیث المهدی علیه السلام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دربارۀ امام زمان علیه السلام آمده است، در حالی‌که ابن خلدون فقط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بررسی کرده و خود به صحت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تراثنا، العدد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بحث نقد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احادیث المهدی،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490" w:name="pg14548_163733"/>
    </w:p>
    <w:p>
      <w:pPr>
        <w:pStyle w:val="BookText"/>
        <w:rPr/>
      </w:pPr>
      <w:bookmarkEnd w:id="490"/>
      <w:r>
        <w:rPr>
          <w:rFonts w:ascii="IRNazanin" w:hAnsi="IRNazanin" w:eastAsia="IRNazanin"/>
          <w:color w:val="111111"/>
          <w:sz w:val="28"/>
          <w:sz w:val="28"/>
          <w:szCs w:val="28"/>
          <w:rtl w:val="true"/>
          <w:lang w:bidi="fa-IR"/>
        </w:rPr>
        <w:t>میان آنها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استاد سائح مغربی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احادیث مهدی علیه السلام را کاملاً بررسی و یک به یک تضعیف کرده است؟ حتی اگر فرض کنیم، وی تمام احادیث را بررسی و با همین نسبت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را تصحیح و رد می‌کرد، بازهم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باقی می‌ماند که برای تواتر کفایت می‌کند</w:t>
      </w:r>
      <w:r>
        <w:rPr>
          <w:rFonts w:eastAsia="IRNazanin" w:cs="IRNazanin"/>
          <w:color w:val="111111"/>
          <w:sz w:val="28"/>
          <w:szCs w:val="28"/>
          <w:rtl w:val="true"/>
          <w:lang w:bidi="fa-IR"/>
        </w:rPr>
        <w:t>.</w:t>
      </w:r>
    </w:p>
    <w:p>
      <w:pPr>
        <w:pStyle w:val="Heading5"/>
        <w:numPr>
          <w:ilvl w:val="4"/>
          <w:numId w:val="1"/>
        </w:numPr>
        <w:rPr/>
      </w:pPr>
      <w:bookmarkStart w:id="491" w:name="__RefHeading___Toc542511_1878427129"/>
      <w:bookmarkStart w:id="492" w:name="_Toc191"/>
      <w:bookmarkEnd w:id="491"/>
      <w:r>
        <w:rPr>
          <w:rtl w:val="true"/>
        </w:rPr>
        <w:t>احتجاج دوم</w:t>
      </w:r>
      <w:r>
        <w:rPr>
          <w:rtl w:val="true"/>
        </w:rPr>
        <w:t xml:space="preserve">: </w:t>
      </w:r>
      <w:r>
        <w:rPr>
          <w:rtl w:val="true"/>
        </w:rPr>
        <w:t>عدم ذکر احادیث مهدی علیه السلام در صحیحین</w:t>
      </w:r>
      <w:bookmarkEnd w:id="492"/>
    </w:p>
    <w:p>
      <w:pPr>
        <w:pStyle w:val="Heading6"/>
        <w:numPr>
          <w:ilvl w:val="5"/>
          <w:numId w:val="1"/>
        </w:numPr>
        <w:rPr/>
      </w:pPr>
      <w:bookmarkStart w:id="493" w:name="__RefHeading___Toc542513_1878427129"/>
      <w:bookmarkStart w:id="494" w:name="_Toc192"/>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دومین استدلالی که پیرامون ابن خلدون در انکار صحت احادیث مهدی علیه السلام آورده‌اند، این است که این احادیث در صحیحین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احمد امین به این اعتبار، چنین احادیثی را وضع شده توسط دو فرقه سنی و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این احادیث به تواتر هم برسد، ارزشی ندارد و نمی‌تواند جزء عقاید اهل سنت باشد</w:t>
      </w:r>
      <w:r>
        <w:rPr>
          <w:rFonts w:eastAsia="IRNazanin" w:cs="IRNazanin"/>
          <w:color w:val="111111"/>
          <w:sz w:val="28"/>
          <w:szCs w:val="28"/>
          <w:rtl w:val="true"/>
          <w:lang w:bidi="fa-IR"/>
        </w:rPr>
        <w:t>.</w:t>
      </w:r>
    </w:p>
    <w:p>
      <w:pPr>
        <w:pStyle w:val="Heading6"/>
        <w:numPr>
          <w:ilvl w:val="5"/>
          <w:numId w:val="1"/>
        </w:numPr>
        <w:rPr/>
      </w:pPr>
      <w:bookmarkStart w:id="495" w:name="__RefHeading___Toc542515_1878427129"/>
      <w:bookmarkStart w:id="496" w:name="_Toc193"/>
      <w:bookmarkEnd w:id="495"/>
      <w:r>
        <w:rPr>
          <w:rtl w:val="true"/>
        </w:rPr>
        <w:t>نقد و بررسی</w:t>
      </w:r>
      <w:bookmarkEnd w:id="496"/>
    </w:p>
    <w:p>
      <w:pPr>
        <w:pStyle w:val="BookText"/>
        <w:rPr/>
      </w:pPr>
      <w:r>
        <w:rPr>
          <w:rFonts w:ascii="IRNazanin" w:hAnsi="IRNazanin" w:eastAsia="IRNazanin"/>
          <w:color w:val="111111"/>
          <w:sz w:val="28"/>
          <w:sz w:val="28"/>
          <w:szCs w:val="28"/>
          <w:rtl w:val="true"/>
          <w:lang w:bidi="fa-IR"/>
        </w:rPr>
        <w:t>اولاً متذکر می‌شویم که تعریف خبر متواتر هیچ ارتباطی با ذکر حدیث در صحیحین ندارد و عدم ذکر حدیث در آنها زیانی به تواتر آن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ادعای عدم وجود احادیث مهدی علیه السلام در صحیحین به دلیل عدم علم و احاطه بر این کتب است زیرا عدم وجود لفظ مهدی علیه السلام در صحیحین دلیل بر آن نیست که صاحبان این کتب، حدیثی در مورد مهدی آخرالزمان ذکر نکرده‌اند، احادیثی آورده‌اند که پیوندهای محکم با مهدی علیه السلام دارد حتی قسمت‌هایی از احادیث مهدی علیه السلام وجود دارد که شارحان این کتب به ارتباط این موارد با احادیث مهدی علیه السلام اشاره کرده‌اند مثلاً احادیثی که از خلیفه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تصریح به لفظ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محدثین تصریح کرده‌اند که خلیفه عادل همان مهدی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البیانات، ابوالاعلی المودودی،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من ولد فاطمه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که امروزه در صحیحین وجود ندارد، اما چهار نفر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الصبان و حسن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کرده‌اند که این حدیث در صحیح مسلم بوده و امروزه از این کتاب حذف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خروج دجال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که از طرق مختلف نقل شده با ظهور مهدی علیه السلام ارتباط دارد، همانطور که عالمان اهل سنت چون ابن حجر عسقلانی، هیثمی و محمّد بن علی الصبان به این نکته توجه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نزول عیسی علیه السلام همراه با وجود امام که در صحیحین نقل شده است مثلاً در صحیح بخاری آمده است این حدیث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نزل ابن مریم فیکم و امامکم منکم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امام اشاره به مهدی علیه السلام دارد و علمای اهل سنت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عیسی علیه السلام پشت سر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کرده‌اند و در سنن اربعه و کتب دیگر هم احادیثی در این زمینه وارد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همچنین امام در پنج شرح مهم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 ارشاد الساری ، عمدة القاری ، فیض الباری و البدر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علیه السلام تعبیر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در صحیح مسلم دربارۀ کسی که مال را بدون شمارش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احادیث از چند طریق نقل شده است و از آن جمله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امتی خلیفة یحثی المال حثیا لا یعده عددا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منظور از خلیفه طبق احادیث دیگری از کتب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مهدی علیه السلام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نشانه‌های ظهور مهدی علیه السلام است، که در احادیثی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الحاوی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بعد الخسف فی ثلاثمئه و اربعة عشر رجلا عدد اهل البدر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ابن الحجر،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اسعاف الراغبین، الصبان،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ارشاد الساری،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فیض الباری،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حاشیة البدر الساری،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بشرح النووی،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للفتاوی،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bookmarkStart w:id="497" w:name="pg14548_163735"/>
    </w:p>
    <w:p>
      <w:pPr>
        <w:pStyle w:val="Heading5"/>
        <w:numPr>
          <w:ilvl w:val="4"/>
          <w:numId w:val="1"/>
        </w:numPr>
        <w:rPr/>
      </w:pPr>
      <w:bookmarkStart w:id="498" w:name="__RefHeading___Toc542517_1878427129"/>
      <w:bookmarkStart w:id="499" w:name="_Toc194"/>
      <w:bookmarkEnd w:id="497"/>
      <w:bookmarkEnd w:id="498"/>
      <w:r>
        <w:rPr>
          <w:rtl w:val="true"/>
        </w:rPr>
        <w:t>احتجاج سوم</w:t>
      </w:r>
      <w:r>
        <w:rPr>
          <w:rtl w:val="true"/>
        </w:rPr>
        <w:t xml:space="preserve">: </w:t>
      </w:r>
      <w:r>
        <w:rPr>
          <w:rtl w:val="true"/>
        </w:rPr>
        <w:t>اختلاف و تعارض در احادیث مهدی علیه السلام</w:t>
      </w:r>
      <w:bookmarkEnd w:id="499"/>
    </w:p>
    <w:p>
      <w:pPr>
        <w:pStyle w:val="Heading6"/>
        <w:numPr>
          <w:ilvl w:val="5"/>
          <w:numId w:val="1"/>
        </w:numPr>
        <w:rPr/>
      </w:pPr>
      <w:bookmarkStart w:id="500" w:name="__RefHeading___Toc542519_1878427129"/>
      <w:bookmarkStart w:id="501" w:name="_Toc195"/>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گفته‌اند احادیث وارده در مورد مهدی علیه السلام مختلف بوده و با یکدیگر در تعارض است، پس همه رد می‌شود، زیرا صدور سخنان متعارض از پیامبر صلی الله علیه و آله ممکن نیست، بنابراین ادعای تواتر هم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استاد سائح مغربی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احادیث بیان می‌دارد که مهدی علیه السلام هاشمی است، برخی دیگر از اهل بیت است دسته سوم از بنی عباس و دسته چهارم از پسران فاطمه و از ولد حسین و گاهی از ولد حسن با این وجود پس تواتر معنایی ندارد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و موازین النقد، السائع المغربی،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6"/>
        <w:numPr>
          <w:ilvl w:val="5"/>
          <w:numId w:val="1"/>
        </w:numPr>
        <w:rPr/>
      </w:pPr>
      <w:bookmarkStart w:id="502" w:name="__RefHeading___Toc542521_1878427129"/>
      <w:bookmarkStart w:id="503" w:name="_Toc196"/>
      <w:bookmarkEnd w:id="502"/>
      <w:r>
        <w:rPr>
          <w:rtl w:val="true"/>
        </w:rPr>
        <w:t>نقد و بررسی</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اجزاء و تفاصیل یک قضیه، دلالت بر عدم درستی اصل قضیه ندارد، زیرا هر قضیه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لب و اصل آن و دیگری فروع و تفاصیل آن؛ و با اثبات اصل، یکی بودن فروع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درختی که اصل آن در دل خاک ریشه دوانده اما برخی از ریشه‌های نازک که به خاک خوب راه نیافته زرد و نابود شده و دیگر قسمتها سرسبز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عدم وجود درخت به خاطر سستی برخی ریشه‌ها صحیح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مهدی علیه السلام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بسیاری این چنین است مثلاً در عقاید، صفات الهی مطرح است و صفت قدرت از جمله صفاتی است که در جزئیات آن اختلاف بسیار است، گروهی قدرت را عین ذات می‌دانند و گروهی زائد بر ذات، گروهی آن را از صفات متکثره و گروهی واحده می‌دانند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هیچ کس خداوند را ناتوان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مثال‌های فقهی مثلاً در مورد وجوب قطع دست دزد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جزئیات آن مثل مقدار قطع، مقدار دزدی موجب قطع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استدلال منکران مهدی علیه السلام مبنی بر این‌که اختلاف در فروع </w:t>
      </w:r>
      <w:bookmarkStart w:id="504" w:name="pg14548_163736"/>
    </w:p>
    <w:p>
      <w:pPr>
        <w:pStyle w:val="BookText"/>
        <w:rPr/>
      </w:pPr>
      <w:bookmarkEnd w:id="504"/>
      <w:r>
        <w:rPr>
          <w:rFonts w:ascii="IRNazanin" w:hAnsi="IRNazanin" w:eastAsia="IRNazanin"/>
          <w:color w:val="111111"/>
          <w:sz w:val="28"/>
          <w:sz w:val="28"/>
          <w:szCs w:val="28"/>
          <w:rtl w:val="true"/>
          <w:lang w:bidi="fa-IR"/>
        </w:rPr>
        <w:t>موجب رد اصل می‌شود را بپذیریم چیزی از اسلام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احادیث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ادعای تعارض در آن شده، قابل جمع است،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احادیثی که بیان می‌دارند مهدی علیه السلام از قریش یا بنی هاشم یا فرزندان عبدالمطلب است، به این صورت که وی از فرزندان عبدالمطلب است قابل جمع است و همچنین مواردی که وی را از فرزندان ابوطالب یا عباس می‌دانند، ثانیاً احادیثی که نسل حضرت را از عترت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اولاد علی علیه السلام و اولاد فاطمه علیها السلام می‌دانند همه بر این‌که از اولاد فاطمه علیها السلام است حمل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احادیثی که وی را از اولاد امام حسین یا امام حسن علیه السلام ذکر کرده‌اند، به این صورت که مهدی علیه السلام از اولاد هر دو امام است، قابل جمع است، زیرا همسر امام زین العابدین علیه السلام و مادر امام محمد باقر علیه السلام، فاطمه بنت الحسن علیه السلام است، یعنی مهدی علیه السلام از دو طرف علوی است</w:t>
      </w:r>
      <w:r>
        <w:rPr>
          <w:rFonts w:eastAsia="IRNazanin" w:cs="IRNazanin"/>
          <w:color w:val="111111"/>
          <w:sz w:val="28"/>
          <w:szCs w:val="28"/>
          <w:rtl w:val="true"/>
          <w:lang w:bidi="fa-IR"/>
        </w:rPr>
        <w:t>.</w:t>
      </w:r>
    </w:p>
    <w:p>
      <w:pPr>
        <w:pStyle w:val="Heading6"/>
        <w:numPr>
          <w:ilvl w:val="5"/>
          <w:numId w:val="1"/>
        </w:numPr>
        <w:rPr/>
      </w:pPr>
      <w:bookmarkStart w:id="505" w:name="__RefHeading___Toc542523_1878427129"/>
      <w:bookmarkStart w:id="506" w:name="_Toc197"/>
      <w:bookmarkEnd w:id="505"/>
      <w:r>
        <w:rPr>
          <w:rtl w:val="true"/>
        </w:rPr>
        <w:t>جعل و تحریف برخی احادیث در این زمینه</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مهدی علیه السلام از ولد امام حسن علیه السلام است سرّی لطیف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 که وی خلافت را به خاطر خدا رها کرد، بنابراین خداوند هم خلافت حق را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برای خلافت حریص بود و برای آن جنگ کرد و به چنگ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به این دلیل که اصحاب، او را حمایت نکردند و با توجه به سیاست و فریب‌های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امام حسن علیه السلام موجب محبوبیت و قدرت بیشتر او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آشکارا مرتکب خلاف و منکرات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موجب رسوایی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برای قدرت قیام نکرد، بلکه همانطور که خود فرمود برای اصلاح امت جد بزرگوارش صلی الله علیه و آله و امر به معروف و نهی از منکر قیام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از ابواسحاق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نگاهی به فرزندش حسن علیه 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همانطور که پیامبر صلی الله علیه و آله فرمود سید است و از صلب او مردی که همنام با پیامبرتان است خارج می‌شود، که در خَلق شبیه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ابن القیم،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المقرم، ص </w:t>
      </w:r>
      <w:r>
        <w:rPr>
          <w:rFonts w:eastAsia="IRNazanin" w:cs="IRNazanin"/>
          <w:color w:val="111111"/>
          <w:sz w:val="28"/>
          <w:szCs w:val="28"/>
          <w:lang w:bidi="fa-IR"/>
        </w:rPr>
        <w:t>139</w:t>
      </w:r>
      <w:r>
        <w:rPr>
          <w:rFonts w:eastAsia="IRNazanin" w:cs="IRNazanin"/>
          <w:color w:val="111111"/>
          <w:sz w:val="28"/>
          <w:szCs w:val="28"/>
          <w:rtl w:val="true"/>
          <w:lang w:bidi="fa-IR"/>
        </w:rPr>
        <w:t>.</w:t>
      </w:r>
      <w:bookmarkStart w:id="507" w:name="pg14548_163737"/>
    </w:p>
    <w:p>
      <w:pPr>
        <w:pStyle w:val="BookText"/>
        <w:rPr/>
      </w:pPr>
      <w:bookmarkEnd w:id="507"/>
      <w:r>
        <w:rPr>
          <w:rFonts w:ascii="IRNazanin" w:hAnsi="IRNazanin" w:eastAsia="IRNazanin"/>
          <w:color w:val="111111"/>
          <w:sz w:val="28"/>
          <w:sz w:val="28"/>
          <w:szCs w:val="28"/>
          <w:rtl w:val="true"/>
          <w:lang w:bidi="fa-IR"/>
        </w:rPr>
        <w:t>ولی در خُلق مانند او نیست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باب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تحریف شده است، چون در دیگر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نسائی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حسن، حسین آمده است و احتمال تصحیف وجود دارد </w:t>
      </w:r>
      <w:r>
        <w:rPr>
          <w:rStyle w:val="FootnoteAnchor"/>
          <w:rtl w:val="true"/>
        </w:rPr>
        <w:footnoteReference w:id="301"/>
      </w:r>
      <w:r>
        <w:rPr>
          <w:rFonts w:ascii="IRNazanin" w:hAnsi="IRNazanin" w:eastAsia="IRNazanin"/>
          <w:color w:val="111111"/>
          <w:sz w:val="28"/>
          <w:sz w:val="28"/>
          <w:szCs w:val="28"/>
          <w:rtl w:val="true"/>
          <w:lang w:bidi="fa-IR"/>
        </w:rPr>
        <w:t xml:space="preserve">در ضمن حدیث منقطع بوده حجت نیست، زیرا ابواسحاق حداکثر در هفت سالگی حضرت علی علیه السلام را دیده و روایت او از حضرت ثابت نشده است، همچنین راوی اول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بیان می‌دارد مهدی علیه السلام از ولد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احادیثی با روایاتی که مهدی علیه السلام را از ولد امام حسین علیه السلام و فاطمه الزهرا علیها السلام می‌داند، تعارض ندارد، زیرا شرط تعارض تساوی دو طرف معارضه است اما از طرفی این احادیث نزد خود اهل سنت نیز صحیح نیست و بر فرض صحت هم چون تعداد و شهرت احادیث اول بیشتر است، و تعداد و شهرت از مرجحات است، تعارض پیش نمی‌آید</w:t>
      </w:r>
      <w:r>
        <w:rPr>
          <w:rFonts w:eastAsia="IRNazanin" w:cs="IRNazanin"/>
          <w:color w:val="111111"/>
          <w:sz w:val="28"/>
          <w:szCs w:val="28"/>
          <w:rtl w:val="true"/>
          <w:lang w:bidi="fa-IR"/>
        </w:rPr>
        <w:t>.</w:t>
      </w:r>
    </w:p>
    <w:p>
      <w:pPr>
        <w:pStyle w:val="Heading6"/>
        <w:numPr>
          <w:ilvl w:val="5"/>
          <w:numId w:val="1"/>
        </w:numPr>
        <w:rPr/>
      </w:pPr>
      <w:bookmarkStart w:id="508" w:name="__RefHeading___Toc542525_1878427129"/>
      <w:bookmarkStart w:id="509" w:name="_Toc198"/>
      <w:bookmarkEnd w:id="508"/>
      <w:r>
        <w:rPr>
          <w:rtl w:val="true"/>
        </w:rPr>
        <w:t>اختلاف در اسم پدر مهدی علیه السلام</w:t>
      </w:r>
      <w:bookmarkEnd w:id="509"/>
    </w:p>
    <w:p>
      <w:pPr>
        <w:pStyle w:val="BookText"/>
        <w:rPr/>
      </w:pPr>
      <w:r>
        <w:rPr>
          <w:rFonts w:ascii="IRNazanin" w:hAnsi="IRNazanin" w:eastAsia="IRNazanin"/>
          <w:color w:val="111111"/>
          <w:sz w:val="28"/>
          <w:sz w:val="28"/>
          <w:szCs w:val="28"/>
          <w:rtl w:val="true"/>
          <w:lang w:bidi="fa-IR"/>
        </w:rPr>
        <w:t>از عوامل ادعای تعارض در احادیث امام زمان علیه السلام که منکرین مهدویت به آن استناد می‌کنند، اختلاف در اسم پدر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احادیث بیان می‌دارد که اسم پدر حضرت، عبداللّه است،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 اسم ابیه اسم ابی</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 اصول مذهب شیعه است که مهدی علیه السلام را فرزند امام حسن عسکری علیه السلام می‌دانند اما باید گفت چنین حدیثی اولاً به اصل عقیده مهدویت ضربه‌ای نمی‌زند، چون از جزئیات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حافظان بزرگ 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ابن داود، بیهقی، البانی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حدیث را به گونه‌ای دیگر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کتب آنها، قسمت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حدیث را به شکلی که منکران گفته‌اند، هیچ یک از این افراد نقل نکرده‌اند</w:t>
      </w:r>
      <w:r>
        <w:rPr>
          <w:rFonts w:eastAsia="IRNazanin" w:cs="IRNazanin"/>
          <w:color w:val="111111"/>
          <w:sz w:val="28"/>
          <w:szCs w:val="28"/>
          <w:rtl w:val="true"/>
          <w:lang w:bidi="fa-IR"/>
        </w:rPr>
        <w:t xml:space="preserve">. </w:t>
      </w:r>
      <w:r>
        <w:rPr>
          <w:rStyle w:val="FootnoteAnchor"/>
          <w:rtl w:val="true"/>
        </w:rPr>
        <w:footnoteReference w:id="302"/>
      </w:r>
      <w:bookmarkStart w:id="510" w:name="pg14548_163738"/>
    </w:p>
    <w:p>
      <w:pPr>
        <w:pStyle w:val="BookText"/>
        <w:rPr/>
      </w:pPr>
      <w:bookmarkEnd w:id="510"/>
      <w:r>
        <w:rPr>
          <w:rFonts w:ascii="IRNazanin" w:hAnsi="IRNazanin" w:eastAsia="IRNazanin"/>
          <w:color w:val="111111"/>
          <w:sz w:val="28"/>
          <w:sz w:val="28"/>
          <w:szCs w:val="28"/>
          <w:rtl w:val="true"/>
          <w:lang w:bidi="fa-IR"/>
        </w:rPr>
        <w:t xml:space="preserve">به نظر می‌رسد، حافظان اهل سنت به اضافه بودن قسمت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یکی از روات برای نسبت دادن مهدی علیه السلام به محمدبن عبداللّه بن حسن مثنی یا محمدبن عبداللّه بن منصور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داشته‌اند</w:t>
      </w:r>
      <w:r>
        <w:rPr>
          <w:rFonts w:eastAsia="IRNazanin" w:cs="IRNazanin"/>
          <w:color w:val="111111"/>
          <w:sz w:val="28"/>
          <w:szCs w:val="28"/>
          <w:rtl w:val="true"/>
          <w:lang w:bidi="fa-IR"/>
        </w:rPr>
        <w:t>.</w:t>
      </w:r>
    </w:p>
    <w:p>
      <w:pPr>
        <w:pStyle w:val="Heading6"/>
        <w:numPr>
          <w:ilvl w:val="5"/>
          <w:numId w:val="1"/>
        </w:numPr>
        <w:rPr/>
      </w:pPr>
      <w:bookmarkStart w:id="511" w:name="__RefHeading___Toc542527_1878427129"/>
      <w:bookmarkStart w:id="512" w:name="_Toc199"/>
      <w:bookmarkEnd w:id="511"/>
      <w:r>
        <w:rPr>
          <w:rtl w:val="true"/>
        </w:rPr>
        <w:t>اختلاف حدیث در مورد مدت حکومت مهدی علیه السلام</w:t>
      </w:r>
      <w:bookmarkEnd w:id="512"/>
    </w:p>
    <w:p>
      <w:pPr>
        <w:pStyle w:val="BookText"/>
        <w:rPr/>
      </w:pPr>
      <w:r>
        <w:rPr>
          <w:rFonts w:ascii="IRNazanin" w:hAnsi="IRNazanin" w:eastAsia="IRNazanin"/>
          <w:color w:val="111111"/>
          <w:sz w:val="28"/>
          <w:sz w:val="28"/>
          <w:szCs w:val="28"/>
          <w:rtl w:val="true"/>
          <w:lang w:bidi="fa-IR"/>
        </w:rPr>
        <w:t>احادیث در این زمینه از پنج تا چهل سال را بیان کرده‌اند و برخی این اختلاف را دلیل رد مهدویت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مهدویت را به دلیل عدم توافق احادیث در این زمینه رد نمی‌کند، البته این احادیث قابل جمع هم می‌باشد، چون تفاوت‌ها از جهت ظهور، قوت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چهل سال به اعتبار همه زمان حکومت حضرت، هفت سال به اعتبار زمان قدرت حکومت و بیست سال حد وسط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مهدی الا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ماجه در سنن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توجه به احادیث فراوان و صحیح دیگر که علما و محدثان بزرگ نقل کرده‌اند و بر صحت آنها نظر داده‌اند، چنین حدیثی نمی‌تواند دلیلی برای منکران باشد، اما به هر حال این حدیث نزد اکثر علما مردود است و راویان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w:t>
      </w:r>
      <w:r>
        <w:rPr>
          <w:rFonts w:eastAsia="IRNazanin" w:cs="IRNazanin"/>
          <w:color w:val="111111"/>
          <w:sz w:val="28"/>
          <w:szCs w:val="28"/>
          <w:rtl w:val="true"/>
          <w:lang w:bidi="fa-IR"/>
        </w:rPr>
        <w:t>.</w:t>
      </w:r>
    </w:p>
    <w:p>
      <w:pPr>
        <w:pStyle w:val="Heading5"/>
        <w:numPr>
          <w:ilvl w:val="4"/>
          <w:numId w:val="1"/>
        </w:numPr>
        <w:rPr/>
      </w:pPr>
      <w:bookmarkStart w:id="513" w:name="__RefHeading___Toc542529_1878427129"/>
      <w:bookmarkStart w:id="514" w:name="_Toc200"/>
      <w:bookmarkEnd w:id="513"/>
      <w:r>
        <w:rPr>
          <w:rtl w:val="true"/>
        </w:rPr>
        <w:t>احتجاج چهارم</w:t>
      </w:r>
      <w:r>
        <w:rPr>
          <w:rtl w:val="true"/>
        </w:rPr>
        <w:t xml:space="preserve">: </w:t>
      </w:r>
      <w:r>
        <w:rPr>
          <w:rtl w:val="true"/>
        </w:rPr>
        <w:t>عدم معقولیت احادیث مهدی علیه السلام</w:t>
      </w:r>
      <w:bookmarkEnd w:id="514"/>
    </w:p>
    <w:p>
      <w:pPr>
        <w:pStyle w:val="Heading6"/>
        <w:numPr>
          <w:ilvl w:val="5"/>
          <w:numId w:val="1"/>
        </w:numPr>
        <w:rPr/>
      </w:pPr>
      <w:bookmarkStart w:id="515" w:name="__RefHeading___Toc542531_1878427129"/>
      <w:bookmarkStart w:id="516" w:name="_Toc201"/>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از دیگر استدلالات مقلدان ابن خلدون، این ادعاست که احادیث مهدی علیه السلام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در تضعیف این احادیث تنها به نقد سند نپرداخته، بلکه متن آنها را نیز مخالف عقل یافته است</w:t>
      </w:r>
      <w:r>
        <w:rPr>
          <w:rFonts w:eastAsia="IRNazanin" w:cs="IRNazanin"/>
          <w:color w:val="111111"/>
          <w:sz w:val="28"/>
          <w:szCs w:val="28"/>
          <w:rtl w:val="true"/>
          <w:lang w:bidi="fa-IR"/>
        </w:rPr>
        <w:t xml:space="preserve">» .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و موازین النقد،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احمد امین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وجدی هم در موسوعه خود پانزده حدیث در این زمینه ذکر کرده آنها را غیر معقول و اسنادش را ضعیف می‌داند</w:t>
      </w:r>
      <w:r>
        <w:rPr>
          <w:rFonts w:eastAsia="IRNazanin" w:cs="IRNazanin"/>
          <w:color w:val="111111"/>
          <w:sz w:val="28"/>
          <w:szCs w:val="28"/>
          <w:rtl w:val="true"/>
          <w:lang w:bidi="fa-IR"/>
        </w:rPr>
        <w:t xml:space="preserve">. </w:t>
      </w:r>
      <w:bookmarkStart w:id="517" w:name="pg14548_163739"/>
    </w:p>
    <w:p>
      <w:pPr>
        <w:pStyle w:val="Heading6"/>
        <w:numPr>
          <w:ilvl w:val="5"/>
          <w:numId w:val="1"/>
        </w:numPr>
        <w:rPr/>
      </w:pPr>
      <w:bookmarkStart w:id="518" w:name="__RefHeading___Toc542533_1878427129"/>
      <w:bookmarkStart w:id="519" w:name="_Toc202"/>
      <w:bookmarkEnd w:id="517"/>
      <w:bookmarkEnd w:id="518"/>
      <w:r>
        <w:rPr>
          <w:rtl w:val="true"/>
        </w:rPr>
        <w:t>بررسی</w:t>
      </w:r>
      <w:bookmarkEnd w:id="519"/>
    </w:p>
    <w:p>
      <w:pPr>
        <w:pStyle w:val="BookText"/>
        <w:rPr/>
      </w:pPr>
      <w:r>
        <w:rPr>
          <w:rFonts w:ascii="IRNazanin" w:hAnsi="IRNazanin" w:eastAsia="IRNazanin"/>
          <w:color w:val="111111"/>
          <w:sz w:val="28"/>
          <w:sz w:val="28"/>
          <w:szCs w:val="28"/>
          <w:rtl w:val="true"/>
          <w:lang w:bidi="fa-IR"/>
        </w:rPr>
        <w:t>اولاً ضعف اسناد چنانکه گفته شد پذیرفته نیست و اکثر علمای اهل سنت این احادیث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ادعای غیر معقول بودن این احادیث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ظهور مهدی علیه السلام محال عقلی نیست تا منجر به رد آن شود، حتی در روایات پیامبر صلی الله علیه و آله پیش بینی‌های دیگری مثل خروج عاشیه بر امام علی علیه السلام شهادت امام حسن و امام حسین علیهما السلام و جز آن وارد شده که به وقوع پیوست وظهور مهدی علیه السلام عجیب‌تر از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عقل بسیاری از حقایق را درک نمی‌کند و چنین نیست که هر چه عقل درنیافت اصلی نداشته باشد مسائل مربوط به ملاحم و فتن در آخر الزمان از این قبیل است و عقل راهی به آن ندارد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و العقل، محمد جواد مغنیه،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صحت اخبار و احادیث آن تأیید شود و این موضوع در احادیث مهدی علیه السلام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احادیث ضعیف هم اولاً هیچ عالمی به خاطر ضعف حدیثی آن را غیرمعقول نمی‌داند، ثانیاً بسیاری از این احادیث بوسیله احادیث صحیح تأیید می‌گردد</w:t>
      </w:r>
      <w:r>
        <w:rPr>
          <w:rFonts w:eastAsia="IRNazanin" w:cs="IRNazanin"/>
          <w:color w:val="111111"/>
          <w:sz w:val="28"/>
          <w:szCs w:val="28"/>
          <w:rtl w:val="true"/>
          <w:lang w:bidi="fa-IR"/>
        </w:rPr>
        <w:t>.</w:t>
      </w:r>
    </w:p>
    <w:p>
      <w:pPr>
        <w:pStyle w:val="Heading5"/>
        <w:numPr>
          <w:ilvl w:val="4"/>
          <w:numId w:val="1"/>
        </w:numPr>
        <w:rPr/>
      </w:pPr>
      <w:bookmarkStart w:id="520" w:name="__RefHeading___Toc542535_1878427129"/>
      <w:bookmarkStart w:id="521" w:name="_Toc203"/>
      <w:bookmarkEnd w:id="520"/>
      <w:r>
        <w:rPr>
          <w:rtl w:val="true"/>
        </w:rPr>
        <w:t>احتجاج پنجم</w:t>
      </w:r>
      <w:r>
        <w:rPr>
          <w:rtl w:val="true"/>
        </w:rPr>
        <w:t xml:space="preserve">: </w:t>
      </w:r>
      <w:r>
        <w:rPr>
          <w:rtl w:val="true"/>
        </w:rPr>
        <w:t>قیاس عقیده ظهور مهدی علیه السلام با ادعاهای مهدویت</w:t>
      </w:r>
      <w:bookmarkEnd w:id="521"/>
    </w:p>
    <w:p>
      <w:pPr>
        <w:pStyle w:val="BookText"/>
        <w:rPr/>
      </w:pPr>
      <w:r>
        <w:rPr>
          <w:rFonts w:ascii="IRNazanin" w:hAnsi="IRNazanin" w:eastAsia="IRNazanin"/>
          <w:color w:val="111111"/>
          <w:sz w:val="28"/>
          <w:sz w:val="28"/>
          <w:szCs w:val="28"/>
          <w:rtl w:val="true"/>
          <w:lang w:bidi="fa-IR"/>
        </w:rPr>
        <w:t>استاد سعد محمد حسن با این مقایسه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ادعاهای مهدویت توسط محمدبن حنفیه و مهدی عباسی باطل بود و به وقوع نپیوست، بشارت پیامبر صلی الله علیه و آله به ظهور مهدی علیه السلام در آخرالزمان هم باطل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باطل است، چون مقیس علیه باطل است و نتیجه‌ای ندارد، اگر چنین بود برای مثال یهودیان می‌توانستند نبوت پیامبر صلی الله علیه و آله را منکر شوند، چون افراد دیگری مثل مسیلمه کذاب هم ادعای نبوت کردند، یا عدالت، بی معناست چون ستمگران تاریخ هم در ابتدا ادعای برپایی عدالت می‌کردند و</w:t>
      </w:r>
      <w:r>
        <w:rPr>
          <w:rFonts w:eastAsia="IRNazanin" w:cs="IRNazanin"/>
          <w:color w:val="111111"/>
          <w:sz w:val="28"/>
          <w:szCs w:val="28"/>
          <w:rtl w:val="true"/>
          <w:lang w:bidi="fa-IR"/>
        </w:rPr>
        <w:t xml:space="preserve">. . . </w:t>
      </w:r>
      <w:bookmarkStart w:id="522" w:name="pg14548_163740"/>
    </w:p>
    <w:p>
      <w:pPr>
        <w:pStyle w:val="Heading4"/>
        <w:numPr>
          <w:ilvl w:val="3"/>
          <w:numId w:val="1"/>
        </w:numPr>
        <w:rPr/>
      </w:pPr>
      <w:bookmarkStart w:id="523" w:name="__RefHeading___Toc542537_1878427129"/>
      <w:bookmarkStart w:id="524" w:name="_Toc204"/>
      <w:bookmarkEnd w:id="522"/>
      <w:bookmarkEnd w:id="523"/>
      <w:r>
        <w:rPr>
          <w:rtl w:val="true"/>
        </w:rPr>
        <w:t>فصل سوم</w:t>
      </w:r>
      <w:r>
        <w:rPr>
          <w:rtl w:val="true"/>
        </w:rPr>
        <w:t xml:space="preserve">: </w:t>
      </w:r>
      <w:r>
        <w:rPr>
          <w:rtl w:val="true"/>
        </w:rPr>
        <w:t>علمایی از اهل سنت که به صحت یا تواتر احادیث مهدی علیه السلام اذعان دارند</w:t>
      </w:r>
      <w:r>
        <w:rPr>
          <w:rtl w:val="true"/>
        </w:rPr>
        <w:t>:</w:t>
      </w:r>
      <w:bookmarkEnd w:id="524"/>
    </w:p>
    <w:p>
      <w:pPr>
        <w:pStyle w:val="BookText"/>
        <w:rPr/>
      </w:pPr>
      <w:r>
        <w:rPr>
          <w:rFonts w:ascii="IRNazanin" w:hAnsi="IRNazanin" w:eastAsia="IRNazanin"/>
          <w:color w:val="111111"/>
          <w:sz w:val="28"/>
          <w:sz w:val="28"/>
          <w:szCs w:val="28"/>
          <w:rtl w:val="true"/>
          <w:lang w:bidi="fa-IR"/>
        </w:rPr>
        <w:t>بیشتر از پنجاه عالم و محقق در اهل سنت اعتقاد به صحت یا تواتر احادیث مهدی علیه السلام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506/2233</w:t>
      </w:r>
      <w:r>
        <w:rPr>
          <w:rFonts w:eastAsia="IRNazanin" w:cs="IRNazanin"/>
          <w:color w:val="111111"/>
          <w:sz w:val="28"/>
          <w:szCs w:val="28"/>
          <w:rtl w:val="true"/>
          <w:lang w:bidi="fa-IR"/>
        </w:rPr>
        <w:t xml:space="preserve"> - </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الکبیر </w:t>
      </w:r>
      <w:r>
        <w:rPr>
          <w:rFonts w:eastAsia="IRNazanin" w:cs="IRNazanin"/>
          <w:color w:val="111111"/>
          <w:sz w:val="28"/>
          <w:szCs w:val="28"/>
          <w:lang w:bidi="fa-IR"/>
        </w:rPr>
        <w:t>1257/3:253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تویجری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بالاثر علی من الفکر المهدی المنتظر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علمایی مثل مزی، ابن حجر، سیوطی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سخن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القیم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w:t>
      </w:r>
      <w:r>
        <w:rPr>
          <w:rFonts w:eastAsia="IRNazanin" w:cs="IRNazanin"/>
          <w:color w:val="111111"/>
          <w:sz w:val="28"/>
          <w:szCs w:val="28"/>
          <w:rtl w:val="true"/>
          <w:lang w:bidi="fa-IR"/>
        </w:rPr>
        <w:t xml:space="preserve">: </w:t>
      </w:r>
      <w:r>
        <w:rPr>
          <w:rFonts w:eastAsia="IRNazanin" w:cs="IRNazanin"/>
          <w:color w:val="111111"/>
          <w:sz w:val="28"/>
          <w:szCs w:val="28"/>
          <w:lang w:bidi="fa-IR"/>
        </w:rPr>
        <w:t>225/130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مصابیح السنه </w:t>
      </w:r>
      <w:r>
        <w:rPr>
          <w:rFonts w:eastAsia="IRNazanin" w:cs="IRNazanin"/>
          <w:color w:val="111111"/>
          <w:sz w:val="28"/>
          <w:szCs w:val="28"/>
          <w:rtl w:val="true"/>
          <w:lang w:bidi="fa-IR"/>
        </w:rPr>
        <w:t>:</w:t>
      </w:r>
      <w:r>
        <w:rPr>
          <w:rFonts w:eastAsia="IRNazanin" w:cs="IRNazanin"/>
          <w:color w:val="111111"/>
          <w:sz w:val="28"/>
          <w:szCs w:val="28"/>
          <w:lang w:bidi="fa-IR"/>
        </w:rPr>
        <w:t>4199/448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lang w:bidi="fa-IR"/>
        </w:rPr>
        <w:t>5:254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التذکره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ماجاء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5182/149</w:t>
      </w:r>
      <w:r>
        <w:rPr>
          <w:rFonts w:eastAsia="IRNazanin" w:cs="IRNazanin"/>
          <w:color w:val="111111"/>
          <w:sz w:val="28"/>
          <w:szCs w:val="28"/>
          <w:rtl w:val="true"/>
          <w:lang w:bidi="fa-IR"/>
        </w:rPr>
        <w:t xml:space="preserve"> - </w:t>
      </w:r>
      <w:r>
        <w:rPr>
          <w:rFonts w:eastAsia="IRNazanin" w:cs="IRNazanin"/>
          <w:color w:val="111111"/>
          <w:sz w:val="28"/>
          <w:szCs w:val="28"/>
          <w:lang w:bidi="fa-IR"/>
        </w:rPr>
        <w:t>25:146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w:t>
      </w:r>
      <w:r>
        <w:rPr>
          <w:rFonts w:eastAsia="IRNazanin" w:cs="IRNazanin"/>
          <w:color w:val="111111"/>
          <w:sz w:val="28"/>
          <w:szCs w:val="28"/>
          <w:rtl w:val="true"/>
          <w:lang w:bidi="fa-IR"/>
        </w:rPr>
        <w:t xml:space="preserve">: </w:t>
      </w:r>
      <w:r>
        <w:rPr>
          <w:rFonts w:eastAsia="IRNazanin" w:cs="IRNazanin"/>
          <w:color w:val="111111"/>
          <w:sz w:val="28"/>
          <w:szCs w:val="28"/>
          <w:lang w:bidi="fa-IR"/>
        </w:rPr>
        <w:t>326/130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التهذیب </w:t>
      </w:r>
      <w:r>
        <w:rPr>
          <w:rFonts w:eastAsia="IRNazanin" w:cs="IRNazanin"/>
          <w:color w:val="111111"/>
          <w:sz w:val="28"/>
          <w:szCs w:val="28"/>
          <w:lang w:bidi="fa-IR"/>
        </w:rPr>
        <w:t>201/9:125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w:t>
      </w:r>
      <w:r>
        <w:rPr>
          <w:rFonts w:eastAsia="IRNazanin" w:cs="IRNazanin"/>
          <w:color w:val="111111"/>
          <w:sz w:val="28"/>
          <w:szCs w:val="28"/>
          <w:rtl w:val="true"/>
          <w:lang w:bidi="fa-IR"/>
        </w:rPr>
        <w:t xml:space="preserve">: </w:t>
      </w:r>
      <w:r>
        <w:rPr>
          <w:rFonts w:eastAsia="IRNazanin" w:cs="IRNazanin"/>
          <w:color w:val="111111"/>
          <w:sz w:val="28"/>
          <w:szCs w:val="28"/>
          <w:lang w:bidi="fa-IR"/>
        </w:rPr>
        <w:t>289/226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علامات مهدی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10:408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علی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علمایی مثل کتانی، البانی، احمد امین و دیگران، تواتر احادیث مهدی را از وی،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منظومه‌ای در اوصاف مهدی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الشهدی فی اوصاف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ابوالبرکات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غالیه المواعظ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الحق 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lang w:bidi="fa-IR"/>
        </w:rPr>
        <w:t>11:361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جعفر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من حدیث المتواتر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 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w:t>
      </w:r>
      <w:r>
        <w:rPr>
          <w:rFonts w:eastAsia="IRNazanin" w:cs="IRNazanin"/>
          <w:color w:val="111111"/>
          <w:sz w:val="28"/>
          <w:szCs w:val="28"/>
          <w:lang w:bidi="fa-IR"/>
        </w:rPr>
        <w:t>5:341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ابوالاعلی المودودی،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الالبانی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بن عبداللّه التویجری در الاحتجاج بالاثر علی من الفکر المهدی المنتظر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عبداللّه بن باز در محاضره‌ای با عنوان عقیده اهل السنه والاثر فی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الجامعه الاسلامیه، السنه الاولی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محققین کتب اسلامی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عبدالوهاب عبداللطیفی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کتاب الصواعق المحرقه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عبدالقادر الارناوط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کتاب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عاصم بن </w:t>
      </w:r>
      <w:bookmarkStart w:id="525" w:name="pg14548_163742"/>
    </w:p>
    <w:p>
      <w:pPr>
        <w:pStyle w:val="BookText"/>
        <w:rPr/>
      </w:pPr>
      <w:bookmarkEnd w:id="525"/>
      <w:r>
        <w:rPr>
          <w:rFonts w:ascii="IRNazanin" w:hAnsi="IRNazanin" w:eastAsia="IRNazanin"/>
          <w:color w:val="111111"/>
          <w:sz w:val="28"/>
          <w:sz w:val="28"/>
          <w:szCs w:val="28"/>
          <w:rtl w:val="true"/>
          <w:lang w:bidi="fa-IR"/>
        </w:rPr>
        <w:t xml:space="preserve">عبداللّه القریوتی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دیگر از علما که نام نبردیم، از جمله افرادی هستند که به صحت یا تواتر احادیث مهدی علیه السلام اذعان کرده‌اند</w:t>
      </w:r>
      <w:r>
        <w:rPr>
          <w:rFonts w:eastAsia="IRNazanin" w:cs="IRNazanin"/>
          <w:color w:val="111111"/>
          <w:sz w:val="28"/>
          <w:szCs w:val="28"/>
          <w:rtl w:val="true"/>
          <w:lang w:bidi="fa-IR"/>
        </w:rPr>
        <w:t>.</w:t>
      </w:r>
    </w:p>
    <w:p>
      <w:pPr>
        <w:pStyle w:val="Heading4"/>
        <w:numPr>
          <w:ilvl w:val="3"/>
          <w:numId w:val="1"/>
        </w:numPr>
        <w:rPr/>
      </w:pPr>
      <w:bookmarkStart w:id="526" w:name="__RefHeading___Toc542539_1878427129"/>
      <w:bookmarkStart w:id="527" w:name="_Toc205"/>
      <w:bookmarkEnd w:id="526"/>
      <w:r>
        <w:rPr>
          <w:rtl w:val="true"/>
        </w:rPr>
        <w:t>فصل چهارم</w:t>
      </w:r>
      <w:r>
        <w:rPr>
          <w:rtl w:val="true"/>
        </w:rPr>
        <w:t xml:space="preserve">: </w:t>
      </w:r>
      <w:r>
        <w:rPr>
          <w:rtl w:val="true"/>
        </w:rPr>
        <w:t>موضع مقلدین و دیگران در برابر احادیث مهدی علیه السلام در کافی ادعای ضعف تفکر</w:t>
      </w:r>
      <w:bookmarkEnd w:id="527"/>
    </w:p>
    <w:p>
      <w:pPr>
        <w:pStyle w:val="Heading5"/>
        <w:numPr>
          <w:ilvl w:val="4"/>
          <w:numId w:val="1"/>
        </w:numPr>
        <w:rPr/>
      </w:pPr>
      <w:bookmarkStart w:id="528" w:name="__RefHeading___Toc542541_1878427129"/>
      <w:bookmarkStart w:id="529" w:name="_Toc206"/>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مهدویت به سبب ارتباط آن با دو کتاب جفر و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ابوزهره در کتاب الامام صادق حدیثی در مورد کتاب جفر که نزد امام صادق علیه السلام بوده است، به شیخ کلینی نسبت می‌دهد و از این طریق بر کلینی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این حدیث را به امام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نیازی به این مسائل که از علم غیب بوده و مختص انبیاست ندارد، تنها طریق این حدیث کلینی است که معتقد به نقص در قرآن هم بوده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ابوزهره،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به تقلید از ابوزهره کلینی را مورد حمله قرار داده عقیده امامیه در مورد مهدویت را به وی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سخن ابوزهره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سنت عقیده مهدویت محکم نیست و در شیعه چنین عقیده‌ای وجود دارد، اما اساس آن تنها روایت جفر در کافی می‌باشد</w:t>
      </w:r>
      <w:r>
        <w:rPr>
          <w:rFonts w:eastAsia="IRNazanin" w:cs="IRNazanin"/>
          <w:color w:val="111111"/>
          <w:sz w:val="28"/>
          <w:szCs w:val="28"/>
          <w:rtl w:val="true"/>
          <w:lang w:bidi="fa-IR"/>
        </w:rPr>
        <w:t>.</w:t>
      </w:r>
    </w:p>
    <w:p>
      <w:pPr>
        <w:pStyle w:val="Heading5"/>
        <w:numPr>
          <w:ilvl w:val="4"/>
          <w:numId w:val="1"/>
        </w:numPr>
        <w:rPr/>
      </w:pPr>
      <w:bookmarkStart w:id="530" w:name="__RefHeading___Toc542543_1878427129"/>
      <w:bookmarkStart w:id="531" w:name="_Toc207"/>
      <w:bookmarkEnd w:id="530"/>
      <w:r>
        <w:rPr>
          <w:rtl w:val="true"/>
        </w:rPr>
        <w:t>نقد و بررسی</w:t>
      </w:r>
      <w:bookmarkEnd w:id="531"/>
    </w:p>
    <w:p>
      <w:pPr>
        <w:pStyle w:val="BookText"/>
        <w:rPr/>
      </w:pPr>
      <w:r>
        <w:rPr>
          <w:rFonts w:ascii="IRNazanin" w:hAnsi="IRNazanin" w:eastAsia="IRNazanin"/>
          <w:color w:val="111111"/>
          <w:sz w:val="28"/>
          <w:sz w:val="28"/>
          <w:szCs w:val="28"/>
          <w:rtl w:val="true"/>
          <w:lang w:bidi="fa-IR"/>
        </w:rPr>
        <w:t xml:space="preserve">جفر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حدیث مراد با حذف مضاف حاصل می‌گردد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جفر کتابی بوده به خط امام علی علیه السلام و املای رسول خدا صلی الله علیه و آله و این مطلب نزد شیعه ثابت است و برخی از اهل سنت نیز به آن اذعان 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ابن خلدون به وجود چنین کتابی در شیعه اعتراف کرده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در جفر علومی است که میراث اهل بیت علیهم السلام بوده و در حفظ آن دقت می‌کرده‌اند و فقط برخی از اصحاب خاص ائمه علیهم السلام آن را دیده‌اند</w:t>
      </w:r>
      <w:r>
        <w:rPr>
          <w:rFonts w:eastAsia="IRNazanin" w:cs="IRNazanin"/>
          <w:color w:val="111111"/>
          <w:sz w:val="28"/>
          <w:szCs w:val="28"/>
          <w:rtl w:val="true"/>
          <w:lang w:bidi="fa-IR"/>
        </w:rPr>
        <w:t xml:space="preserve">. </w:t>
      </w:r>
      <w:bookmarkStart w:id="532" w:name="pg14548_163743"/>
    </w:p>
    <w:p>
      <w:pPr>
        <w:pStyle w:val="BookText"/>
        <w:rPr/>
      </w:pPr>
      <w:bookmarkEnd w:id="532"/>
      <w:r>
        <w:rPr>
          <w:rFonts w:ascii="IRNazanin" w:hAnsi="IRNazanin" w:eastAsia="IRNazanin"/>
          <w:color w:val="111111"/>
          <w:sz w:val="28"/>
          <w:sz w:val="28"/>
          <w:szCs w:val="28"/>
          <w:rtl w:val="true"/>
          <w:lang w:bidi="fa-IR"/>
        </w:rPr>
        <w:t xml:space="preserve">برخی علمای اهل سنت اظهار کرده‌اند که در جفر علوم غیب و حوادث آینده به صورت رمز و اشاره وجود دارد؛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المواقف، عضدالدین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السید الجرجانی،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روایات، دلالت بر وجود مسائل حلال و حرام و امور دینی و دنیوی در این کتاب دارد، البته چند روایت هم مربوط به امام زمان علیه السلام و حوادث آینده دارد، به این ترتیب نمی‌توان جفر را منبع عقیده مهدویت دانست</w:t>
      </w:r>
      <w:r>
        <w:rPr>
          <w:rFonts w:eastAsia="IRNazanin" w:cs="IRNazanin"/>
          <w:color w:val="111111"/>
          <w:sz w:val="28"/>
          <w:szCs w:val="28"/>
          <w:rtl w:val="true"/>
          <w:lang w:bidi="fa-IR"/>
        </w:rPr>
        <w:t>.</w:t>
      </w:r>
    </w:p>
    <w:p>
      <w:pPr>
        <w:pStyle w:val="Heading5"/>
        <w:numPr>
          <w:ilvl w:val="4"/>
          <w:numId w:val="1"/>
        </w:numPr>
        <w:rPr/>
      </w:pPr>
      <w:bookmarkStart w:id="533" w:name="__RefHeading___Toc542545_1878427129"/>
      <w:bookmarkStart w:id="534" w:name="_Toc208"/>
      <w:bookmarkEnd w:id="533"/>
      <w:r>
        <w:rPr>
          <w:rtl w:val="true"/>
        </w:rPr>
        <w:t>بررسی روایت جفر</w:t>
      </w:r>
      <w:bookmarkEnd w:id="534"/>
    </w:p>
    <w:p>
      <w:pPr>
        <w:pStyle w:val="BookText"/>
        <w:rPr/>
      </w:pPr>
      <w:r>
        <w:rPr>
          <w:rFonts w:ascii="IRNazanin" w:hAnsi="IRNazanin" w:eastAsia="IRNazanin"/>
          <w:color w:val="111111"/>
          <w:sz w:val="28"/>
          <w:sz w:val="28"/>
          <w:szCs w:val="28"/>
          <w:rtl w:val="true"/>
          <w:lang w:bidi="fa-IR"/>
        </w:rPr>
        <w:t>نسبت دادن جفر به سعید بن هارون عجلی درست نیست، زیرا این مرد زیدی مذهب اصلاً در سند روایات جفر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جفر را از نامحرمان پنهان می‌کردند، چه رسد به این مرد که عقیده درستی نداشته و ضعیف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ضمن ادعای ابوزهره مبنی بر این‌که اکثر طرق روایات جفر از کلینی به امام صادق علیه السلام می‌رسد، نادرست است، زیرا روایت جفر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در کافی وارد شده، در حالی که محمدبن حسن صفار در کتاب بصائر الدرجات این حدیث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از چند طریق ذکر کرده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سوی دیگر روایتی که ابوزهره به کلینی نسبت می‌دهد اصلا در کافی موجود نیست</w:t>
      </w:r>
      <w:r>
        <w:rPr>
          <w:rFonts w:eastAsia="IRNazanin" w:cs="IRNazanin"/>
          <w:color w:val="111111"/>
          <w:sz w:val="28"/>
          <w:szCs w:val="28"/>
          <w:rtl w:val="true"/>
          <w:lang w:bidi="fa-IR"/>
        </w:rPr>
        <w:t>.</w:t>
      </w:r>
    </w:p>
    <w:p>
      <w:pPr>
        <w:pStyle w:val="Heading5"/>
        <w:numPr>
          <w:ilvl w:val="4"/>
          <w:numId w:val="1"/>
        </w:numPr>
        <w:rPr/>
      </w:pPr>
      <w:bookmarkStart w:id="535" w:name="__RefHeading___Toc542547_1878427129"/>
      <w:bookmarkStart w:id="536" w:name="_Toc209"/>
      <w:bookmarkEnd w:id="535"/>
      <w:r>
        <w:rPr>
          <w:rtl w:val="true"/>
        </w:rPr>
        <w:t>حدیث جفر و علم غیب</w:t>
      </w:r>
      <w:bookmarkEnd w:id="536"/>
    </w:p>
    <w:p>
      <w:pPr>
        <w:pStyle w:val="BookText"/>
        <w:rPr/>
      </w:pPr>
      <w:r>
        <w:rPr>
          <w:rFonts w:ascii="IRNazanin" w:hAnsi="IRNazanin" w:eastAsia="IRNazanin"/>
          <w:color w:val="111111"/>
          <w:sz w:val="28"/>
          <w:sz w:val="28"/>
          <w:szCs w:val="28"/>
          <w:rtl w:val="true"/>
          <w:lang w:bidi="fa-IR"/>
        </w:rPr>
        <w:t>در ابتدا باید گفت که ائمه علیهم السلام حدیث جفر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ابوزهره که منکر حدیث جفر شده معتقد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ائمه علیهم السلام اکتسابی است و امام نمی‌تواند از غیب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دلیلی بر رد حدیث جفر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باطل است، زیرا علم ائمه علیهم السلام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تلقی از رسول اللّه صلی الله علیه و آله که این نوع اکتسابی و با واسطه امام از پدران </w:t>
      </w:r>
      <w:bookmarkStart w:id="537" w:name="pg14548_163744"/>
    </w:p>
    <w:p>
      <w:pPr>
        <w:pStyle w:val="BookText"/>
        <w:rPr/>
      </w:pPr>
      <w:bookmarkEnd w:id="537"/>
      <w:r>
        <w:rPr>
          <w:rFonts w:ascii="IRNazanin" w:hAnsi="IRNazanin" w:eastAsia="IRNazanin"/>
          <w:color w:val="111111"/>
          <w:sz w:val="28"/>
          <w:sz w:val="28"/>
          <w:szCs w:val="28"/>
          <w:rtl w:val="true"/>
          <w:lang w:bidi="fa-IR"/>
        </w:rPr>
        <w:t>خود از رسول خداست و نوع دوم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هم این نوع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حوزه علوم دینی و نیازهای شرعی مردم همه چیز را می‌دانند، اما در مورد امور غیبی و تکوینی و حوادث آینده و گذشته، اگر خدای متعال اذن دهد آگاه می‌شوند و در غیر اینصورت لازم نیست</w:t>
      </w:r>
      <w:r>
        <w:rPr>
          <w:rFonts w:eastAsia="IRNazanin" w:cs="IRNazanin"/>
          <w:color w:val="111111"/>
          <w:sz w:val="28"/>
          <w:szCs w:val="28"/>
          <w:rtl w:val="true"/>
          <w:lang w:bidi="fa-IR"/>
        </w:rPr>
        <w:t>.</w:t>
      </w:r>
    </w:p>
    <w:p>
      <w:pPr>
        <w:pStyle w:val="Heading5"/>
        <w:numPr>
          <w:ilvl w:val="4"/>
          <w:numId w:val="1"/>
        </w:numPr>
        <w:rPr/>
      </w:pPr>
      <w:bookmarkStart w:id="538" w:name="__RefHeading___Toc542549_1878427129"/>
      <w:bookmarkStart w:id="539" w:name="_Toc210"/>
      <w:bookmarkEnd w:id="538"/>
      <w:r>
        <w:rPr>
          <w:rtl w:val="true"/>
        </w:rPr>
        <w:t>مؤیدات حدیث جعفر و احادیث مهدی علیه السلام در کافی</w:t>
      </w:r>
      <w:bookmarkEnd w:id="539"/>
    </w:p>
    <w:p>
      <w:pPr>
        <w:pStyle w:val="BookText"/>
        <w:rPr/>
      </w:pPr>
      <w:r>
        <w:rPr>
          <w:rFonts w:ascii="IRNazanin" w:hAnsi="IRNazanin" w:eastAsia="IRNazanin"/>
          <w:color w:val="111111"/>
          <w:sz w:val="28"/>
          <w:sz w:val="28"/>
          <w:szCs w:val="28"/>
          <w:rtl w:val="true"/>
          <w:lang w:bidi="fa-IR"/>
        </w:rPr>
        <w:t xml:space="preserve">حدیث جفر از طریق صدها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شیخ صدوق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کمال الدین بیش از چهارصد حدیث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در حالی که شیخ کلینی در کافی در این زمینه فقط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ذکر کرده است پس این ادعا که عقیده مهدویت وابسته به کتاب کافی و توثیق راویان آن است، باطل می‌باشد اضافه بر آن که بسیاری از محدثان و علمای قبل، معاصر و بعد از کلینی احادیث غیبت را نقل کرده‌اند، از جمله محمد بن صفار در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صلاح النماطی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حسین بابویه القمی، محمّد بن ابراهیم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الفصول العشره فی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شریف مرتضی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طوسی در الغیبه</w:t>
      </w:r>
      <w:r>
        <w:rPr>
          <w:rFonts w:eastAsia="IRNazanin" w:cs="IRNazanin"/>
          <w:color w:val="111111"/>
          <w:sz w:val="28"/>
          <w:szCs w:val="28"/>
          <w:rtl w:val="true"/>
          <w:lang w:bidi="fa-IR"/>
        </w:rPr>
        <w:t>.</w:t>
      </w:r>
    </w:p>
    <w:p>
      <w:pPr>
        <w:pStyle w:val="Heading5"/>
        <w:numPr>
          <w:ilvl w:val="4"/>
          <w:numId w:val="1"/>
        </w:numPr>
        <w:rPr/>
      </w:pPr>
      <w:bookmarkStart w:id="540" w:name="__RefHeading___Toc542551_1878427129"/>
      <w:bookmarkStart w:id="541" w:name="_Toc211"/>
      <w:bookmarkEnd w:id="540"/>
      <w:r>
        <w:rPr>
          <w:rtl w:val="true"/>
        </w:rPr>
        <w:t>ابطال برخی ادعاها</w:t>
      </w:r>
      <w:bookmarkEnd w:id="541"/>
    </w:p>
    <w:p>
      <w:pPr>
        <w:pStyle w:val="BookText"/>
        <w:rPr/>
      </w:pPr>
      <w:r>
        <w:rPr>
          <w:rFonts w:ascii="IRNazanin" w:hAnsi="IRNazanin" w:eastAsia="IRNazanin"/>
          <w:color w:val="111111"/>
          <w:sz w:val="28"/>
          <w:sz w:val="28"/>
          <w:szCs w:val="28"/>
          <w:rtl w:val="true"/>
          <w:lang w:bidi="fa-IR"/>
        </w:rPr>
        <w:t xml:space="preserve">اولاً دلایل کسانی که معتقدند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در برابر شیعه که حضرت را تولد یافته و حاضر می‌دانند،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عقیده شیعه با روایات فراوان و نقل و حس همراه است، در حالی‌که ادعای اهل سنت هیچ دلیلی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چرا همه طعن و مخالفت‌ها به طرف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احادیث را در کتاب خود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است و به علمای دیگر مثل مفید و طوسی طعنه نزده‌اند؟ </w:t>
      </w:r>
      <w:bookmarkStart w:id="542" w:name="pg14548_163745"/>
    </w:p>
    <w:p>
      <w:pPr>
        <w:pStyle w:val="BookText"/>
        <w:rPr/>
      </w:pPr>
      <w:bookmarkEnd w:id="54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اتهام و طعنه متوجه همه علمای شیعه و حتی معاصرینی چون امام خمینی قدس سره و هاشم معروف حسنی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هست اما کلینی به دلایلی چون معاصرت با غیبت کبری و ارتباط با اصحاب ائمه علیهم السلام و سبقت زمانی کتابش، مورد حمله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برخی ادعا کرده‌اند که شیعه چون همه روایات کافی را قطعی الصدور و حجت می‌داند قضیه مهدویت به راحتی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همه احادیث کافی را قطعی الصدور نمی‌داند و این ادعا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یا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اثبات کننده عقیده‌ای نیست و به همین صورت رد یک حدیث در کتب حدیثی دلیل ابطال عقیده‌ای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انکار عقیده مهدویت توسط برخی منکران به دلیل رد حدیث یا احادیثی در گوشه و کنار کتب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این انکار هم با بررسی سند و متن همراه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رد عقیده مهدویت نمی‌تواند باشد</w:t>
      </w:r>
      <w:r>
        <w:rPr>
          <w:rFonts w:eastAsia="IRNazanin" w:cs="IRNazanin"/>
          <w:color w:val="111111"/>
          <w:sz w:val="28"/>
          <w:szCs w:val="28"/>
          <w:rtl w:val="true"/>
          <w:lang w:bidi="fa-IR"/>
        </w:rPr>
        <w:t>.</w:t>
      </w:r>
    </w:p>
    <w:p>
      <w:pPr>
        <w:pStyle w:val="Heading5"/>
        <w:numPr>
          <w:ilvl w:val="4"/>
          <w:numId w:val="1"/>
        </w:numPr>
        <w:rPr/>
      </w:pPr>
      <w:bookmarkStart w:id="543" w:name="__RefHeading___Toc542553_1878427129"/>
      <w:bookmarkStart w:id="544" w:name="_Toc212"/>
      <w:bookmarkEnd w:id="543"/>
      <w:r>
        <w:rPr>
          <w:rtl w:val="true"/>
        </w:rPr>
        <w:t>ادعای تناقض احادیث کافی در مورد مهدی علیه السلام</w:t>
      </w:r>
      <w:bookmarkEnd w:id="544"/>
    </w:p>
    <w:p>
      <w:pPr>
        <w:pStyle w:val="BookText"/>
        <w:rPr/>
      </w:pPr>
      <w:r>
        <w:rPr>
          <w:rFonts w:ascii="IRNazanin" w:hAnsi="IRNazanin" w:eastAsia="IRNazanin"/>
          <w:color w:val="111111"/>
          <w:sz w:val="28"/>
          <w:sz w:val="28"/>
          <w:szCs w:val="28"/>
          <w:rtl w:val="true"/>
          <w:lang w:bidi="fa-IR"/>
        </w:rPr>
        <w:t>دکتر محمّد البنداری مدعی این تناقض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پس از ذکر چند روایت دربارۀ کسانی که مهدی علیه السلام را دیده‌اند، روایتی از امام حسن عسکری علیه السلام نقل می‌کند مبنی بر این‌که شما خلف بعد از من را نمی‌بینید و بردن اسم وی برای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سخن قبلی خودش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بین مفهوم الائمة و المفهوم الفارسی،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البنداری،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5"/>
        <w:numPr>
          <w:ilvl w:val="4"/>
          <w:numId w:val="1"/>
        </w:numPr>
        <w:rPr/>
      </w:pPr>
      <w:bookmarkStart w:id="545" w:name="__RefHeading___Toc542555_1878427129"/>
      <w:bookmarkStart w:id="546" w:name="_Toc213"/>
      <w:bookmarkEnd w:id="545"/>
      <w:r>
        <w:rPr>
          <w:rtl w:val="true"/>
        </w:rPr>
        <w:t>نقد و بررسی</w:t>
      </w:r>
      <w:bookmarkEnd w:id="5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این احادیث را در دو باب آورده و احادیث صحیحی است که قابل جمع با یکدیگر است، یعنی با استفاده از احادیث دیگر می‌توان دریافت که نهی از تسمیه و همچنین ندیدن امام مهدی علیه السلام به دلیل خوف از دشمنان حضرت بوده، یعنی ائمه علیهم السلام به دلیل ترس بر زندگی مهدی علیه السلام مکان و زمان غیبت ایشان را مخفی نگاه می‌داشته‌اند، ولی در عین حال برخی از اصحاب خاص ائمه در همان زمان و با اذن امام عسکری علیه السلام </w:t>
      </w:r>
      <w:bookmarkStart w:id="547" w:name="pg14548_163746"/>
    </w:p>
    <w:p>
      <w:pPr>
        <w:pStyle w:val="BookText"/>
        <w:rPr/>
      </w:pPr>
      <w:bookmarkEnd w:id="547"/>
      <w:r>
        <w:rPr>
          <w:rFonts w:ascii="IRNazanin" w:hAnsi="IRNazanin" w:eastAsia="IRNazanin"/>
          <w:color w:val="111111"/>
          <w:sz w:val="28"/>
          <w:sz w:val="28"/>
          <w:szCs w:val="28"/>
          <w:rtl w:val="true"/>
          <w:lang w:bidi="fa-IR"/>
        </w:rPr>
        <w:t>اجازه داشتند فرزند بزرگوارشان را ملاقات کنند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5"/>
        <w:numPr>
          <w:ilvl w:val="4"/>
          <w:numId w:val="1"/>
        </w:numPr>
        <w:rPr/>
      </w:pPr>
      <w:bookmarkStart w:id="548" w:name="__RefHeading___Toc542557_1878427129"/>
      <w:bookmarkStart w:id="549" w:name="_Toc214"/>
      <w:bookmarkEnd w:id="548"/>
      <w:r>
        <w:rPr>
          <w:rtl w:val="true"/>
        </w:rPr>
        <w:t xml:space="preserve">بررسی احادیث </w:t>
      </w:r>
      <w:r>
        <w:rPr>
          <w:rtl w:val="true"/>
        </w:rPr>
        <w:t>«</w:t>
      </w:r>
      <w:r>
        <w:rPr>
          <w:rtl w:val="true"/>
        </w:rPr>
        <w:t>ان الارض لا تخلوا من حجة</w:t>
      </w:r>
      <w:r>
        <w:rPr>
          <w:rtl w:val="true"/>
        </w:rPr>
        <w:t>»</w:t>
      </w:r>
      <w:bookmarkEnd w:id="549"/>
    </w:p>
    <w:p>
      <w:pPr>
        <w:pStyle w:val="BookText"/>
        <w:rPr/>
      </w:pPr>
      <w:r>
        <w:rPr>
          <w:rFonts w:ascii="IRNazanin" w:hAnsi="IRNazanin" w:eastAsia="IRNazanin"/>
          <w:color w:val="111111"/>
          <w:sz w:val="28"/>
          <w:sz w:val="28"/>
          <w:szCs w:val="28"/>
          <w:rtl w:val="true"/>
          <w:lang w:bidi="fa-IR"/>
        </w:rPr>
        <w:t xml:space="preserve">شیخ کلینی در کافی بابی با این عنوان گشوده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چون احمد امین مصری و شیخ 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برای طعنه بر ثقه الاسلام کلینی و متهم کردن وی به اعتقاد به تحریف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از زیادت شیعه دانسته‌اند و ابوزهره به این استناد احادیث مهدی علیه السلام را مورد حمله قرار داده است</w:t>
      </w:r>
      <w:r>
        <w:rPr>
          <w:rFonts w:eastAsia="IRNazanin" w:cs="IRNazanin"/>
          <w:color w:val="111111"/>
          <w:sz w:val="28"/>
          <w:szCs w:val="28"/>
          <w:rtl w:val="true"/>
          <w:lang w:bidi="fa-IR"/>
        </w:rPr>
        <w:t xml:space="preserve">. </w:t>
      </w:r>
      <w:r>
        <w:rPr>
          <w:rStyle w:val="FootnoteAnchor"/>
          <w:rtl w:val="true"/>
        </w:rPr>
        <w:footnoteReference w:id="314"/>
      </w:r>
    </w:p>
    <w:p>
      <w:pPr>
        <w:pStyle w:val="Heading5"/>
        <w:numPr>
          <w:ilvl w:val="4"/>
          <w:numId w:val="1"/>
        </w:numPr>
        <w:rPr/>
      </w:pPr>
      <w:bookmarkStart w:id="550" w:name="__RefHeading___Toc542559_1878427129"/>
      <w:bookmarkStart w:id="551" w:name="_Toc215"/>
      <w:bookmarkEnd w:id="550"/>
      <w:r>
        <w:rPr>
          <w:rtl w:val="true"/>
        </w:rPr>
        <w:t>نقد و بررسی این شبهه</w:t>
      </w:r>
      <w:r>
        <w:rPr>
          <w:rtl w:val="true"/>
        </w:rPr>
        <w:t>:</w:t>
      </w:r>
      <w:bookmarkEnd w:id="551"/>
    </w:p>
    <w:p>
      <w:pPr>
        <w:pStyle w:val="Heading6"/>
        <w:numPr>
          <w:ilvl w:val="5"/>
          <w:numId w:val="1"/>
        </w:numPr>
        <w:rPr/>
      </w:pPr>
      <w:bookmarkStart w:id="552" w:name="__RefHeading___Toc542561_1878427129"/>
      <w:bookmarkStart w:id="553" w:name="_Toc216"/>
      <w:bookmarkEnd w:id="552"/>
      <w:r>
        <w:rPr>
          <w:rtl w:val="true"/>
        </w:rPr>
        <w:t>الف</w:t>
      </w:r>
      <w:r>
        <w:rPr>
          <w:rtl w:val="true"/>
        </w:rPr>
        <w:t xml:space="preserve">) </w:t>
      </w:r>
      <w:r>
        <w:rPr>
          <w:rtl w:val="true"/>
        </w:rPr>
        <w:t>آنچه دربارۀ کافی باید دانست</w:t>
      </w:r>
      <w:r>
        <w:rPr>
          <w:rtl w:val="true"/>
        </w:rPr>
        <w:t>:</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احادیث منفرد به کلینی نیست، بلکه همانطور که گفته شد طرق احادیث مهدی علیه السلام در کتب شیعه و اهل سنت به بیش از دو هزار طریق می‌رسد، که بسیاری از آنها با کافی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احادیث مهدی علیه السلام در کافی نسبت به دیگر کتب شیعه تقریباً یک دهم است، یعنی عقیده مهدویت وابسته به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تفاصیل احادیث مهدویت در کافی دلیل بر رد اصل این عقیده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در بررسی احادیث مهدی علیه السلام در کافی مانند دیگر احادیث این کتاب برخورد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ادعای صحت جمیع احادیث کافی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صحت احادیث مهدی علیه السلام در کافی به چند چیز بستگی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ضعف همه روات این احادیث، اگر چه جارحین از اهل سنت باشند،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کلینی تنها راوی این احادیث در شیعه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این‌که عقیده شیعه مبتنی بر کافی است؛ که هیچ کدام از این سه مورد صحت ندارد</w:t>
      </w:r>
      <w:r>
        <w:rPr>
          <w:rFonts w:eastAsia="IRNazanin" w:cs="IRNazanin"/>
          <w:color w:val="111111"/>
          <w:sz w:val="28"/>
          <w:szCs w:val="28"/>
          <w:rtl w:val="true"/>
          <w:lang w:bidi="fa-IR"/>
        </w:rPr>
        <w:t xml:space="preserve">. </w:t>
      </w:r>
      <w:bookmarkStart w:id="554" w:name="pg14548_163747"/>
    </w:p>
    <w:p>
      <w:pPr>
        <w:pStyle w:val="Heading6"/>
        <w:numPr>
          <w:ilvl w:val="5"/>
          <w:numId w:val="1"/>
        </w:numPr>
        <w:rPr/>
      </w:pPr>
      <w:bookmarkStart w:id="555" w:name="__RefHeading___Toc542563_1878427129"/>
      <w:bookmarkStart w:id="556" w:name="_Toc217"/>
      <w:bookmarkEnd w:id="554"/>
      <w:bookmarkEnd w:id="555"/>
      <w:r>
        <w:rPr>
          <w:rtl w:val="true"/>
        </w:rPr>
        <w:t>ب</w:t>
      </w:r>
      <w:r>
        <w:rPr>
          <w:rtl w:val="true"/>
        </w:rPr>
        <w:t xml:space="preserve">) </w:t>
      </w:r>
      <w:r>
        <w:rPr>
          <w:rtl w:val="true"/>
        </w:rPr>
        <w:t>صحت مضمون احادیث کافی</w:t>
      </w:r>
      <w:bookmarkEnd w:id="556"/>
    </w:p>
    <w:p>
      <w:pPr>
        <w:pStyle w:val="BookText"/>
        <w:rPr/>
      </w:pPr>
      <w:r>
        <w:rPr>
          <w:rFonts w:ascii="IRNazanin" w:hAnsi="IRNazanin" w:eastAsia="IRNazanin"/>
          <w:color w:val="111111"/>
          <w:sz w:val="28"/>
          <w:sz w:val="28"/>
          <w:szCs w:val="28"/>
          <w:rtl w:val="true"/>
          <w:lang w:bidi="fa-IR"/>
        </w:rPr>
        <w:t>احادیث کافی اگر از لحاظ سند هم ضعیف باشند، اما بسیاری از آنها از لحاظ مضمون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با اختصاص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با طرق گوناگون ذکر کرده، برخی احادیث با احادیث دیگر تأیید و جبران ضعف آن می‌گردد</w:t>
      </w:r>
      <w:r>
        <w:rPr>
          <w:rFonts w:eastAsia="IRNazanin" w:cs="IRNazanin"/>
          <w:color w:val="111111"/>
          <w:sz w:val="28"/>
          <w:szCs w:val="28"/>
          <w:rtl w:val="true"/>
          <w:lang w:bidi="fa-IR"/>
        </w:rPr>
        <w:t>.</w:t>
      </w:r>
    </w:p>
    <w:p>
      <w:pPr>
        <w:pStyle w:val="Heading6"/>
        <w:numPr>
          <w:ilvl w:val="5"/>
          <w:numId w:val="1"/>
        </w:numPr>
        <w:rPr/>
      </w:pPr>
      <w:bookmarkStart w:id="557" w:name="__RefHeading___Toc542565_1878427129"/>
      <w:bookmarkStart w:id="558" w:name="_Toc218"/>
      <w:bookmarkEnd w:id="557"/>
      <w:r>
        <w:rPr>
          <w:rtl w:val="true"/>
        </w:rPr>
        <w:t>ج</w:t>
      </w:r>
      <w:r>
        <w:rPr>
          <w:rtl w:val="true"/>
        </w:rPr>
        <w:t xml:space="preserve">) </w:t>
      </w:r>
      <w:r>
        <w:rPr>
          <w:rtl w:val="true"/>
        </w:rPr>
        <w:t>برخی از احادیث ضعیف السندی که با دیگر احادیث تایید می‌شود</w:t>
      </w:r>
      <w:r>
        <w:rPr>
          <w:rtl w:val="true"/>
        </w:rPr>
        <w:t>:</w:t>
      </w:r>
      <w:bookmarkEnd w:id="558"/>
    </w:p>
    <w:p>
      <w:pPr>
        <w:pStyle w:val="BookText"/>
        <w:rPr/>
      </w:pPr>
      <w:r>
        <w:rPr>
          <w:rFonts w:ascii="IRNazanin" w:hAnsi="IRNazanin" w:eastAsia="IRNazanin"/>
          <w:color w:val="111111"/>
          <w:sz w:val="28"/>
          <w:sz w:val="28"/>
          <w:szCs w:val="28"/>
          <w:rtl w:val="true"/>
          <w:lang w:bidi="fa-IR"/>
        </w:rPr>
        <w:t>حدیث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حسین بن محمد بن محمد وشاء نقل می‌کند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 </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دلیل ضعف معلی ضعیف است اما با حدیثی دیگر در کافی به اسناد کلینی از عدۀ خود از احمدبن محمد بن عیسی از محمّد بن ابی عمیر از حسین بن ابی العلاء از امام صادق علیه السلام تایید می‌گردد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اصحاب عده در اینجا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علی بن موسی الکمیذانی، داود بن کوره، احمد بن ادریس، و علی بن ابراهیم که همه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راوی بعدی توثیق شده‌اند و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سهل بن زیاد که حدیث هفتم از باب مذکور است به دلیل ضعف سهل و ارسال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امیرالمومنین علیه السلام نقل شده 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لاتخلو ارضک من حجة لک علی خلقک</w:t>
      </w:r>
      <w:r>
        <w:rPr>
          <w:rFonts w:eastAsia="IRNazanin" w:cs="IRNazanin"/>
          <w:color w:val="111111"/>
          <w:sz w:val="28"/>
          <w:szCs w:val="28"/>
          <w:rtl w:val="true"/>
          <w:lang w:bidi="fa-IR"/>
        </w:rPr>
        <w:t xml:space="preserve">» .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 ضعف این حدیث به چند طریق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در نهج البلاغه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الارض من قائم اللّه بحجة</w:t>
      </w:r>
      <w:r>
        <w:rPr>
          <w:rFonts w:eastAsia="IRNazanin" w:cs="IRNazanin"/>
          <w:color w:val="111111"/>
          <w:sz w:val="28"/>
          <w:szCs w:val="28"/>
          <w:rtl w:val="true"/>
          <w:lang w:bidi="fa-IR"/>
        </w:rPr>
        <w:t xml:space="preserve">» . </w:t>
      </w:r>
      <w:r>
        <w:rPr>
          <w:rStyle w:val="FootnoteAnchor"/>
          <w:rtl w:val="true"/>
        </w:rPr>
        <w:footnoteReference w:id="31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توسط بسیاری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اسکافی، ابن قتیبه </w:t>
      </w:r>
      <w:bookmarkStart w:id="559" w:name="pg14548_163748"/>
    </w:p>
    <w:p>
      <w:pPr>
        <w:pStyle w:val="BookText"/>
        <w:rPr/>
      </w:pPr>
      <w:bookmarkEnd w:id="559"/>
      <w:r>
        <w:rPr>
          <w:rFonts w:ascii="IRNazanin" w:hAnsi="IRNazanin" w:eastAsia="IRNazanin"/>
          <w:color w:val="111111"/>
          <w:sz w:val="28"/>
          <w:sz w:val="28"/>
          <w:szCs w:val="28"/>
          <w:rtl w:val="true"/>
          <w:lang w:bidi="fa-IR"/>
        </w:rPr>
        <w:t>دینوری، ابن عبدربه، ابن حجر عسقلانی و</w:t>
      </w:r>
      <w:r>
        <w:rPr>
          <w:rFonts w:eastAsia="IRNazanin" w:cs="IRNazanin"/>
          <w:color w:val="111111"/>
          <w:sz w:val="28"/>
          <w:szCs w:val="28"/>
          <w:rtl w:val="true"/>
          <w:lang w:bidi="fa-IR"/>
        </w:rPr>
        <w:t xml:space="preserve">. . .) . </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و الموازنة الامکانی،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توسط خود کلینی از سه طریق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مضمون این حدیث به چند صورت در کافی وارد شده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سه باب اختصاصی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منکرین این حدیث ابوزهره و احمد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که کلینی را معتقد به تحریف قرآن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کلینی سلیم الاعتقاد است، بنابراین هیچ کدام از روایات وی از امام صادق علیه السلام را بدون بررسی نمی‌پذیریم</w:t>
      </w:r>
      <w:r>
        <w:rPr>
          <w:rFonts w:eastAsia="IRNazanin" w:cs="IRNazanin"/>
          <w:color w:val="111111"/>
          <w:sz w:val="28"/>
          <w:szCs w:val="28"/>
          <w:rtl w:val="true"/>
          <w:lang w:bidi="fa-IR"/>
        </w:rPr>
        <w:t xml:space="preserve">. </w:t>
      </w:r>
      <w:r>
        <w:rPr>
          <w:rStyle w:val="FootnoteAnchor"/>
          <w:rtl w:val="true"/>
        </w:rPr>
        <w:footnoteReference w:id="320"/>
      </w:r>
    </w:p>
    <w:p>
      <w:pPr>
        <w:pStyle w:val="Heading6"/>
        <w:numPr>
          <w:ilvl w:val="5"/>
          <w:numId w:val="1"/>
        </w:numPr>
        <w:rPr/>
      </w:pPr>
      <w:bookmarkStart w:id="560" w:name="__RefHeading___Toc542567_1878427129"/>
      <w:bookmarkStart w:id="561" w:name="_Toc219"/>
      <w:bookmarkEnd w:id="560"/>
      <w:r>
        <w:rPr>
          <w:rtl w:val="true"/>
        </w:rPr>
        <w:t>نقد و بررسی</w:t>
      </w:r>
      <w:bookmarkEnd w:id="561"/>
    </w:p>
    <w:p>
      <w:pPr>
        <w:pStyle w:val="BookText"/>
        <w:rPr/>
      </w:pPr>
      <w:r>
        <w:rPr>
          <w:rFonts w:ascii="IRNazanin" w:hAnsi="IRNazanin" w:eastAsia="IRNazanin"/>
          <w:color w:val="111111"/>
          <w:sz w:val="28"/>
          <w:sz w:val="28"/>
          <w:szCs w:val="28"/>
          <w:rtl w:val="true"/>
          <w:lang w:bidi="fa-IR"/>
        </w:rPr>
        <w:t>اولا ابوزهره در اتهامات خود بر کلینی صادق نیست، زیرا چگونه کلینی معتقد به تحریف قرآن شده، در حالی‌که همه محققان شیعه وی را سلیم الاعتقاد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اثبات صداقت کلینی در نقل این حدیث و صحت آن از دو راه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زیادی از اهل سنت و شیعه که این حدیث را نقل کرده‌اند و شیخین نیز در زمره آنانند همچنین ابن حبل، ابوداود طبرانی، حاکم، ابونعیم اصفهانی، بیهقی، ابن اثیر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حدیث را در کتب خود آورده‌اند و از علمای شیعه عبداللّه بن جعفر حمیری، محمد بن حسن صفار، علی بن الحسین بابویه، کشی، صدوق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ناقلان این حدیثند، که بسیاری از این محدثان قبل از کلینی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دلالت بر صحت قول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ائمه علیهم السلام امام زمان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احادیثی که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مانند داود علیه السلام حکم می‌کند و بیّنه و گواه نمی‌گیرد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چند حدیث به این مضمون وارد شده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منکرین این احادیث آن را افتراهای یهود دانسته‌اند؛ دکتر عبداللّه الغفاری مدعی این مطلب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bookmarkStart w:id="562" w:name="pg14548_163749"/>
    </w:p>
    <w:p>
      <w:pPr>
        <w:pStyle w:val="BookText"/>
        <w:rPr/>
      </w:pPr>
      <w:bookmarkEnd w:id="562"/>
      <w:r>
        <w:rPr>
          <w:rFonts w:ascii="IRNazanin" w:hAnsi="IRNazanin" w:eastAsia="IRNazanin"/>
          <w:color w:val="111111"/>
          <w:sz w:val="28"/>
          <w:sz w:val="28"/>
          <w:szCs w:val="28"/>
          <w:rtl w:val="true"/>
          <w:lang w:bidi="fa-IR"/>
        </w:rPr>
        <w:t>دین محمدی را نسخ کرده‌اند و به یهودیت باز می‌گردند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بروتوکولات آیات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الغفاری،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سائح مغربی نیز پس از نقل حدیث اول کافی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محدثین شیعه فقط به صحت سند اکتفا کرده‌اند و به همین دلیل این احادیث را درست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کرده واضع این احادیث به اشتباه اجرایی حضرت داود علیه السلام نظر داشته است، خطایی که موجب طلب توبه توسط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مربوط به داستان دشمنانی که نزد داود علیه السلام داوری می‌خواستند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تفاسیر طبرسی و علامه طباطبایی بهره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3" w:name="__RefHeading___Toc542569_1878427129"/>
      <w:bookmarkStart w:id="564" w:name="_Toc220"/>
      <w:bookmarkEnd w:id="563"/>
      <w:r>
        <w:rPr>
          <w:rtl w:val="true"/>
        </w:rPr>
        <w:t>نقد و بررسی</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همه بر وجوب عصمت انبیاء علیهم السلام از گناهان صغیره و کبیره اتفاق دارند، زیرا جواز گناه برای پیامبر با وجوب اطاعت از وی سازگار نیست و مخالف غرض بعثت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اشتباه قصۀ هم، جواز خطا برای پیامبر الهی است، در حالی که طبق آیات قرآن، داود علیه السلام خلیفه الهی در زمین برای داوری میان مردم و دارای علم و فضل و حکمت و فصل الخطاب بود و خداوند به وی کتاب و حکم و نبوت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دشمنانی که از محراب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داستانی در قرآن کریم است دربارۀ دو دشمن که نزد حضرت داود علیه السلام آمدند و از ایشان تقاضای داوری کردند، زیرا یکی یک میش و دیگری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داشت و می‌خواست آن یکی را هم به زور از اولی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خواستن میش تو به تو ظلم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بعد طلب آمرزش کرد و توبه نمود در ادامۀ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سائح مغربی از این داستان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داود علیه السلام مرتکب خطای اجرایی شده و بنابراین احادیث کافی در این زمینه وضع یهودیان است</w:t>
      </w:r>
      <w:r>
        <w:rPr>
          <w:rFonts w:eastAsia="IRNazanin" w:cs="IRNazanin"/>
          <w:color w:val="111111"/>
          <w:sz w:val="28"/>
          <w:szCs w:val="28"/>
          <w:rtl w:val="true"/>
          <w:lang w:bidi="fa-IR"/>
        </w:rPr>
        <w:t>.</w:t>
      </w:r>
    </w:p>
    <w:p>
      <w:pPr>
        <w:pStyle w:val="Heading6"/>
        <w:numPr>
          <w:ilvl w:val="5"/>
          <w:numId w:val="1"/>
        </w:numPr>
        <w:rPr/>
      </w:pPr>
      <w:bookmarkStart w:id="565" w:name="__RefHeading___Toc542571_1878427129"/>
      <w:bookmarkStart w:id="566" w:name="_Toc221"/>
      <w:bookmarkEnd w:id="565"/>
      <w:r>
        <w:rPr>
          <w:rtl w:val="true"/>
        </w:rPr>
        <w:t>نقد و بررسی</w:t>
      </w:r>
      <w:bookmarkEnd w:id="5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شیعه اتفاق دارند که منظور از دو دشمن در این داستان دشمنان حقیقی نیست، بلکه مقصود دو فرشته‌اند </w:t>
      </w:r>
      <w:r>
        <w:rPr>
          <w:rStyle w:val="FootnoteAnchor"/>
          <w:rtl w:val="true"/>
        </w:rPr>
        <w:footnoteReference w:id="323"/>
      </w:r>
      <w:r>
        <w:rPr>
          <w:rFonts w:ascii="IRNazanin" w:hAnsi="IRNazanin" w:eastAsia="IRNazanin"/>
          <w:color w:val="111111"/>
          <w:sz w:val="28"/>
          <w:sz w:val="28"/>
          <w:szCs w:val="28"/>
          <w:rtl w:val="true"/>
          <w:lang w:bidi="fa-IR"/>
        </w:rPr>
        <w:t xml:space="preserve">و مؤید آن این است که داود علیه السلام از آنها ترسید و آنها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فرض این‌که داستان حقیقی باشد طبق نظر اهل سنت تقدیری در جمله است؛ 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محذوفی وجود دارد به این صورت که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نیز این نظر را تأیید کرده‌اند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القرآن عن المطاعن، القاضی عبد الجبار،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استغفار داود علیه السلام گناه و خطا نبود، بلکه طبق نظر علامه طباطبایی به دلیل ترک اولی بوده، زیرا داود علیه السلام به خاطر خود از آنها ترسید،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رأی آیت اللّه سبحانی استغفار داود به دلیل حکم کردن قبل از شنیدن سخن طرفین اتهام بوده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اما شیخ حر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آنجا که انبیاء و ائمه علیهم السلام همه اوقاتشان غرق در مشاهده الهی و تلاش در عبادت خدا است، به خاطر کارهای عادی زندگی مثل خوردن و خوابیدن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استغفار می‌کنند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 علت آوردن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دیگران است، وگرنه داود علیه السلام پیامبر خدا است و به حق داوری می‌کند، اما عصمت دلیل بر داشتن امر و نهی نیست، زیرا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باقی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سردمداران و راویان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یهود چون کعب الاخبار، وهب بن منبه و 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نفاق و نشر اسرائیلیات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روایات کافی نیستند و کلینی از روایت از آنان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افراد عقاید بسیاری از صحابه و تابعین مثل ابوهریره، ملک بن عبدالعزیز، مقاتل بن سلیمان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تحت تأثیر قرار داده‌اند و کتب معتبر اهل سنت پر از خرافات و افسانه‌های این افراد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ابوریه دربارۀ کعب الاحبار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مزوّرانه اظهار اسلام نمود در حالی که </w:t>
      </w:r>
    </w:p>
    <w:p>
      <w:pPr>
        <w:pStyle w:val="BookText"/>
        <w:rPr/>
      </w:pPr>
      <w:r>
        <w:rPr>
          <w:rFonts w:ascii="IRNazanin" w:hAnsi="IRNazanin" w:eastAsia="IRNazanin"/>
          <w:color w:val="111111"/>
          <w:sz w:val="28"/>
          <w:sz w:val="28"/>
          <w:szCs w:val="28"/>
          <w:rtl w:val="true"/>
          <w:lang w:bidi="fa-IR"/>
        </w:rPr>
        <w:t>قلبش با یهودیت بود و با زیرکی ابوهریره را فریب داد تا در پناه او خرافات و اوهام خود را در دین اسلام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ترجیح یهودیت بر اسلام در بعضی از آنها مشهود است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محمود ابوریه،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بخاری در صحیح خود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بنده‌ای سزاوار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برتر از یونس بن متی هستم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شبهات میان قضاوت مهدی علیه السلام و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چگونگی داوری داود علیه السلام را بیان می‌کند، مانند احادیثی است که از داوری مهدی علیه السلام در آخر الزمان خبر می‌دهد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چنان‌چه سلیمان از داود ارث می‌برد، مهدی علیه السلام هم وارث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در داوری میان دو نفر بدون طلب بیّنه مجرم را به قتل رساند، </w:t>
      </w:r>
      <w:r>
        <w:rPr>
          <w:rStyle w:val="FootnoteAnchor"/>
          <w:rtl w:val="true"/>
        </w:rPr>
        <w:footnoteReference w:id="330"/>
      </w:r>
      <w:r>
        <w:rPr>
          <w:rFonts w:ascii="IRNazanin" w:hAnsi="IRNazanin" w:eastAsia="IRNazanin"/>
          <w:color w:val="111111"/>
          <w:sz w:val="28"/>
          <w:sz w:val="28"/>
          <w:szCs w:val="28"/>
          <w:rtl w:val="true"/>
          <w:lang w:bidi="fa-IR"/>
        </w:rPr>
        <w:t xml:space="preserve">و در مورد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که بدون درخواست بیّنه و مانند داود علیه السلام حکم می‌کند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ابطال این سخن که دین محمد صلی الله علیه و آله با احادیث مهدی علیه السلام نسخ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الخطیب و دکتر غفاری مدعی این مطلب هستند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احادیث به یهودیت بازگشته‌ایم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ابطال این سخن همین بس که نسخ در جایی است که دلیل آن از حکم منسوخ مؤخر باشد، اما اگر دو دلیل با هم باشند، هیچ کدام ناسخ دیگری نیست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بر اتهام خطیب همین کافی است که وی از یزید بن معاویه دفاع کرده شیعه را متهم می‌کند، غفاری هم او را تأیید می‌کند اما دربارۀ احادیث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مهدی علیه السلام مانند اجداد پاکش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ادامه دعوت در آیات تطهیر و مباهله و هل اتی و حدیث کساء می‌باشد و چگونگی حکم حضرت بر اساس حکم خدا و قرآن و حکم رسول اللّه صلی الله علیه و آله است، نه ظن و قیاس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الهی الهام شده و خطاناپذیر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حکم امام مسلمین از روی علم الهی نسخ شریعت شمرده می‌شود؟ </w:t>
      </w:r>
      <w:r>
        <w:rPr>
          <w:rFonts w:eastAsia="IRNazanin" w:cs="IRNazanin"/>
          <w:color w:val="111111"/>
          <w:sz w:val="28"/>
          <w:szCs w:val="28"/>
          <w:rtl w:val="true"/>
          <w:lang w:bidi="fa-IR"/>
        </w:rPr>
        <w:t xml:space="preserve">! </w:t>
      </w:r>
      <w:bookmarkStart w:id="567" w:name="pg14548_163752"/>
    </w:p>
    <w:p>
      <w:pPr>
        <w:pStyle w:val="Heading3"/>
        <w:numPr>
          <w:ilvl w:val="2"/>
          <w:numId w:val="1"/>
        </w:numPr>
        <w:rPr/>
      </w:pPr>
      <w:bookmarkStart w:id="568" w:name="__RefHeading___Toc542573_1878427129"/>
      <w:bookmarkStart w:id="569" w:name="_Toc222"/>
      <w:bookmarkEnd w:id="567"/>
      <w:bookmarkEnd w:id="568"/>
      <w:r>
        <w:rPr>
          <w:rtl w:val="true"/>
        </w:rPr>
        <w:t>انکار ولادت امام مهدی علیه السلام</w:t>
      </w:r>
      <w:bookmarkEnd w:id="569"/>
    </w:p>
    <w:p>
      <w:pPr>
        <w:pStyle w:val="Heading4"/>
        <w:numPr>
          <w:ilvl w:val="3"/>
          <w:numId w:val="1"/>
        </w:numPr>
        <w:rPr/>
      </w:pPr>
      <w:bookmarkStart w:id="570" w:name="__RefHeading___Toc542575_1878427129"/>
      <w:bookmarkStart w:id="571" w:name="_Toc223"/>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منکرین ولادت امام مهدی علیه السلام به دلیل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دلایل اثبات‌کنندۀ ولادت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نکرده‌اند و در عین حال دلایل فراوان بر دلالت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فقط دو دلیل بر انکار ولادت مهدی علیه السلام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شیعه در مورد زمان ولادت و نام مادر 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برادرش فرزندی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منشأ اصلی این انکار ابن حزم اندلسی است و دیگران از وی تأثیر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مهدی در زمان حیات پدرش متولد شد و برخی تولد او را هنگام وفات پدر و دیگران بعد از وفات پدر یکی می‌دانند مادرش نرجس است و دیگری نام او را سوسن و دیگری صیقل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همه حدس است و امام حسن عسکری علیه السلام فرزندی بر جای نگذاشت</w:t>
      </w:r>
      <w:r>
        <w:rPr>
          <w:rFonts w:eastAsia="IRNazanin" w:cs="IRNazanin"/>
          <w:color w:val="111111"/>
          <w:sz w:val="28"/>
          <w:szCs w:val="28"/>
          <w:rtl w:val="true"/>
          <w:lang w:bidi="fa-IR"/>
        </w:rPr>
        <w:t xml:space="preserve">» .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 الأهواء و النحل، ابن حزم،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دکتر بنداری، محمد اسعاف نشاشیبی، محمد منظور نعمانی هم تحت تأثیر ابن حزم چنین سخنانی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شهادت جعفر کذاب را هم اضافه کرده است، وی حتی اختلاف در زمان غیبت را هم بهانه‌ای برای انکار ولادت مهدی علیه السلام قرار داده است</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572" w:name="__RefHeading___Toc542577_1878427129"/>
      <w:bookmarkStart w:id="573" w:name="_Toc224"/>
      <w:bookmarkEnd w:id="572"/>
      <w:r>
        <w:rPr>
          <w:rtl w:val="true"/>
        </w:rPr>
        <w:t>نقد و بررسی</w:t>
      </w:r>
      <w:bookmarkEnd w:id="573"/>
    </w:p>
    <w:p>
      <w:pPr>
        <w:pStyle w:val="Heading5"/>
        <w:numPr>
          <w:ilvl w:val="4"/>
          <w:numId w:val="1"/>
        </w:numPr>
        <w:rPr/>
      </w:pPr>
      <w:bookmarkStart w:id="574" w:name="__RefHeading___Toc542579_1878427129"/>
      <w:bookmarkStart w:id="575" w:name="_Toc225"/>
      <w:bookmarkEnd w:id="574"/>
      <w:r>
        <w:rPr>
          <w:rtl w:val="true"/>
        </w:rPr>
        <w:t>اشاره</w:t>
      </w:r>
      <w:bookmarkEnd w:id="5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سخن مدعی را اثبات نمی‌کند، زیرا اختلاف در زمان ولادت یا اسم مادر یا زمان غیبت همه اختلافات جانبی است و اصل ولادت را انکار نمی‌کند شاهد آن که اگر چنین بود باید ولادت بسیاری از بزرگان را انکار می‌کردیم مثلاً در زمان ولادت و وفات پیامبر اکرم صلی الله علیه و آله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ولادت ایشان را دوم و برخی هشتم ربیع </w:t>
      </w:r>
      <w:bookmarkStart w:id="576" w:name="pg14548_163753"/>
    </w:p>
    <w:p>
      <w:pPr>
        <w:pStyle w:val="BookText"/>
        <w:rPr/>
      </w:pPr>
      <w:bookmarkEnd w:id="576"/>
      <w:r>
        <w:rPr>
          <w:rFonts w:ascii="IRNazanin" w:hAnsi="IRNazanin" w:eastAsia="IRNazanin"/>
          <w:color w:val="111111"/>
          <w:sz w:val="28"/>
          <w:sz w:val="28"/>
          <w:szCs w:val="28"/>
          <w:rtl w:val="true"/>
          <w:lang w:bidi="fa-IR"/>
        </w:rPr>
        <w:t>الاول می‌دانند و همچنین در وفات آن حضرت میان شیعه و سنی اختلاف است؛ اما هیچ کس نمی‌گوید پیامبر صلی الله علیه و آله به دنیا نیامد یا وفات نکرد و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وفات حضرت فاطمه علیها السلام اختلاف بیشتر است، به صورتی که به چندین سال می‌رسد، اما کسی ولادت حضرت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یا وفات بسیاری از ائمه علیهم السلام و بزرگان دینی هم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مطلب در مورد امام مهدی علیه السلام مشهور در شیعه آن است که ولادت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غیبت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وفات پدر بزرگوارشان امام حسن عسکری علیه السلام بوده است و اسم مادر حضرت نرجس است و فقط چند روایت بر خلاف مشهور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دومی که برای انکار ولادت آورده‌اند شهادت جعفر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کافی است احوال جعفر را بررسی کنیم تا ببینیم چقدر می‌توان به گفته وی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احمد بن عبیداللّه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که آشکارا فسق و فجور می‌کرد و بسیار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جعفر در اموال برادرش امام حسن عسکری علیه السلام، تقرب به سلاطین و شرابخواری در نهایت وی را به دشمنی با اهل بیت علیهم السلام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عجیب آن است که شیخ منظور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علمای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چنین فردی را دلیل انکار ولادت مهدی علیه السلام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تولد امام مهدی علیه السلام و استمرار حیات ایشان</w:t>
      </w:r>
    </w:p>
    <w:p>
      <w:pPr>
        <w:pStyle w:val="BookText"/>
        <w:rPr/>
      </w:pPr>
      <w:r>
        <w:rPr>
          <w:rFonts w:ascii="IRNazanin" w:hAnsi="IRNazanin" w:eastAsia="IRNazanin"/>
          <w:color w:val="111111"/>
          <w:sz w:val="28"/>
          <w:sz w:val="28"/>
          <w:szCs w:val="28"/>
          <w:rtl w:val="true"/>
          <w:lang w:bidi="fa-IR"/>
        </w:rPr>
        <w:t>این ادله از لحاظ تاریخی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قبل از ولادت و اعلام و اقرار به ولادت توسط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که شامل احادیث نبوی و اهل بیت علیهم السلام است، بدین شرح است</w:t>
      </w:r>
      <w:r>
        <w:rPr>
          <w:rFonts w:eastAsia="IRNazanin" w:cs="IRNazanin"/>
          <w:color w:val="111111"/>
          <w:sz w:val="28"/>
          <w:szCs w:val="28"/>
          <w:rtl w:val="true"/>
          <w:lang w:bidi="fa-IR"/>
        </w:rPr>
        <w:t>:</w:t>
      </w:r>
    </w:p>
    <w:p>
      <w:pPr>
        <w:pStyle w:val="Heading5"/>
        <w:numPr>
          <w:ilvl w:val="4"/>
          <w:numId w:val="1"/>
        </w:numPr>
        <w:rPr/>
      </w:pPr>
      <w:bookmarkStart w:id="577" w:name="__RefHeading___Toc542581_1878427129"/>
      <w:bookmarkStart w:id="578" w:name="_Toc226"/>
      <w:bookmarkEnd w:id="577"/>
      <w:r>
        <w:rPr>
          <w:rtl w:val="true"/>
        </w:rPr>
        <w:t>الف</w:t>
      </w:r>
      <w:r>
        <w:rPr>
          <w:rtl w:val="true"/>
        </w:rPr>
        <w:t xml:space="preserve">) </w:t>
      </w:r>
      <w:r>
        <w:rPr>
          <w:rtl w:val="true"/>
        </w:rPr>
        <w:t>ادله قسم اول</w:t>
      </w:r>
      <w:r>
        <w:rPr>
          <w:rtl w:val="true"/>
        </w:rPr>
        <w:t xml:space="preserve">: </w:t>
      </w:r>
      <w:r>
        <w:rPr>
          <w:rtl w:val="true"/>
        </w:rPr>
        <w:t>ادله قبل از ولادت</w:t>
      </w:r>
      <w:bookmarkEnd w:id="578"/>
    </w:p>
    <w:p>
      <w:pPr>
        <w:pStyle w:val="Heading6"/>
        <w:numPr>
          <w:ilvl w:val="5"/>
          <w:numId w:val="1"/>
        </w:numPr>
        <w:rPr/>
      </w:pPr>
      <w:bookmarkStart w:id="579" w:name="__RefHeading___Toc542583_1878427129"/>
      <w:bookmarkStart w:id="580" w:name="_Toc227"/>
      <w:bookmarkEnd w:id="579"/>
      <w:r>
        <w:rPr>
          <w:rtl w:val="true"/>
        </w:rPr>
        <w:t>حدیث اول</w:t>
      </w:r>
      <w:r>
        <w:rPr>
          <w:rtl w:val="true"/>
        </w:rPr>
        <w:t xml:space="preserve">: </w:t>
      </w:r>
      <w:r>
        <w:rPr>
          <w:rtl w:val="true"/>
        </w:rPr>
        <w:t xml:space="preserve">از پیامبر اکرم صلی الله علیه و آله نقل است که </w:t>
      </w:r>
      <w:r>
        <w:rPr>
          <w:rtl w:val="true"/>
        </w:rPr>
        <w:t>«</w:t>
      </w:r>
      <w:r>
        <w:rPr>
          <w:rtl w:val="true"/>
        </w:rPr>
        <w:t>الخلفاء اثنا عشر</w:t>
      </w:r>
      <w:r>
        <w:rPr>
          <w:rtl w:val="true"/>
        </w:rPr>
        <w:t>» .</w:t>
      </w:r>
      <w:bookmarkEnd w:id="580"/>
    </w:p>
    <w:p>
      <w:pPr>
        <w:pStyle w:val="BookText"/>
        <w:rPr/>
      </w:pPr>
      <w:r>
        <w:rPr>
          <w:rFonts w:ascii="IRNazanin" w:hAnsi="IRNazanin" w:eastAsia="IRNazanin"/>
          <w:color w:val="111111"/>
          <w:sz w:val="28"/>
          <w:sz w:val="28"/>
          <w:szCs w:val="28"/>
          <w:rtl w:val="true"/>
          <w:lang w:bidi="fa-IR"/>
        </w:rPr>
        <w:t xml:space="preserve">این حدیث از چند طریق در کتب حدیثی وارد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اما سؤال اینجاست 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bookmarkStart w:id="581" w:name="pg14548_163754"/>
    </w:p>
    <w:p>
      <w:pPr>
        <w:pStyle w:val="BookText"/>
        <w:rPr/>
      </w:pPr>
      <w:bookmarkEnd w:id="581"/>
      <w:r>
        <w:rPr>
          <w:rFonts w:ascii="IRNazanin" w:hAnsi="IRNazanin" w:eastAsia="IRNazanin"/>
          <w:color w:val="111111"/>
          <w:sz w:val="28"/>
          <w:sz w:val="28"/>
          <w:szCs w:val="28"/>
          <w:rtl w:val="true"/>
          <w:lang w:bidi="fa-IR"/>
        </w:rPr>
        <w:t>این خلفا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لحاظ لغوی بر امام و پیشوا اطلاق می‌شود، اما اهل سنت در تعیین خلفای دوازده‌گانه در حدیث اختلاف فراوان دارند؛ حتی برخی از آنها نتوانسته‌اند تعداد خلفا را مطابق با حدیث به دوازده نفر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کثیر خلفای دوازده‌گانه را عبارت از خلفای اربعه و عمر بن عبدالعزیز و برخی از بنی امیه دانسته که مهدی هم جزء آنهاست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بررسی نظرات اهل سنت در این زمینه می‌توان دریافت که آنان در تعداد و مصادیق خلفا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امام حسن علیه السلام و امام مهدی علیه السلام را جزء خلفا نیاورده‌اند؛ برخی، سلاطین و حتی یزید فاجر را هم جزء خلفا به شمار آورده‌اند؛ و نکته آخر این‌که اگر آخرین خلیفه را عمر بن عبدالعزیز یا سلاطین گذشته بدانیم با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دین تا زمانی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هستند پابرجاست و وقتی آنان از دنیا رفتند زمین اهل خود را می‌بلعد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 تعارض است، چون در آن زمان زمین، اهل خود را نبلعید</w:t>
      </w:r>
      <w:r>
        <w:rPr>
          <w:rFonts w:eastAsia="IRNazanin" w:cs="IRNazanin"/>
          <w:color w:val="111111"/>
          <w:sz w:val="28"/>
          <w:szCs w:val="28"/>
          <w:rtl w:val="true"/>
          <w:lang w:bidi="fa-IR"/>
        </w:rPr>
        <w:t>.</w:t>
      </w:r>
    </w:p>
    <w:p>
      <w:pPr>
        <w:pStyle w:val="Heading6"/>
        <w:numPr>
          <w:ilvl w:val="5"/>
          <w:numId w:val="1"/>
        </w:numPr>
        <w:rPr/>
      </w:pPr>
      <w:bookmarkStart w:id="582" w:name="__RefHeading___Toc542585_1878427129"/>
      <w:bookmarkStart w:id="583" w:name="_Toc228"/>
      <w:bookmarkEnd w:id="582"/>
      <w:r>
        <w:rPr>
          <w:rtl w:val="true"/>
        </w:rPr>
        <w:t>حدیث دوم</w:t>
      </w:r>
      <w:r>
        <w:rPr>
          <w:rtl w:val="true"/>
        </w:rPr>
        <w:t xml:space="preserve">: </w:t>
      </w:r>
      <w:r>
        <w:rPr>
          <w:rtl w:val="true"/>
        </w:rPr>
        <w:t>حدیث ثقلین</w:t>
      </w:r>
      <w:bookmarkEnd w:id="583"/>
    </w:p>
    <w:p>
      <w:pPr>
        <w:pStyle w:val="BookText"/>
        <w:rPr/>
      </w:pPr>
      <w:r>
        <w:rPr>
          <w:rFonts w:ascii="IRNazanin" w:hAnsi="IRNazanin" w:eastAsia="IRNazanin"/>
          <w:color w:val="111111"/>
          <w:sz w:val="28"/>
          <w:sz w:val="28"/>
          <w:szCs w:val="28"/>
          <w:rtl w:val="true"/>
          <w:lang w:bidi="fa-IR"/>
        </w:rPr>
        <w:t>این حدیث از پیامبر صلی الله علیه و آله نقل شده و بیانگر آن است که قرآن و اهل بیت علیهم السلام از هم جدا نمی‌شوند تا در حوض بر حضرت صلی الله علیه و آله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عدم جدایی قرآن و اهل بیت علیهم السلام ظهور دارد و با عقیده به عدم ولادت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مفهوم خود را از دست می‌دهد</w:t>
      </w:r>
      <w:r>
        <w:rPr>
          <w:rFonts w:eastAsia="IRNazanin" w:cs="IRNazanin"/>
          <w:color w:val="111111"/>
          <w:sz w:val="28"/>
          <w:szCs w:val="28"/>
          <w:rtl w:val="true"/>
          <w:lang w:bidi="fa-IR"/>
        </w:rPr>
        <w:t>.</w:t>
      </w:r>
    </w:p>
    <w:p>
      <w:pPr>
        <w:pStyle w:val="Heading6"/>
        <w:numPr>
          <w:ilvl w:val="5"/>
          <w:numId w:val="1"/>
        </w:numPr>
        <w:rPr/>
      </w:pPr>
      <w:bookmarkStart w:id="584" w:name="__RefHeading___Toc542587_1878427129"/>
      <w:bookmarkStart w:id="585" w:name="_Toc229"/>
      <w:bookmarkEnd w:id="584"/>
      <w:r>
        <w:rPr>
          <w:rtl w:val="true"/>
        </w:rPr>
        <w:t>احادیث اهل بیت علیهم السلام</w:t>
      </w:r>
      <w:bookmarkEnd w:id="58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ده‌ها روایت از ائمه علیهم السلام وجود دارد، که در کتاب‌هایی مثل اصول کافی و کمال الدین فراوان به چشم می‌خورد و در کتب اهل سنت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فرائد </w:t>
      </w:r>
      <w:bookmarkStart w:id="586" w:name="pg14548_163755"/>
    </w:p>
    <w:p>
      <w:pPr>
        <w:pStyle w:val="BookText"/>
        <w:rPr/>
      </w:pPr>
      <w:bookmarkEnd w:id="586"/>
      <w:r>
        <w:rPr>
          <w:rFonts w:ascii="IRNazanin" w:hAnsi="IRNazanin" w:eastAsia="IRNazanin"/>
          <w:color w:val="111111"/>
          <w:sz w:val="28"/>
          <w:sz w:val="28"/>
          <w:szCs w:val="28"/>
          <w:rtl w:val="true"/>
          <w:lang w:bidi="fa-IR"/>
        </w:rPr>
        <w:t xml:space="preserve">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پیامبر اکرم صلی الله علیه و آله در تأیید احادیث اهل بیت علیهم السلام وجود دارد</w:t>
      </w:r>
      <w:r>
        <w:rPr>
          <w:rFonts w:eastAsia="IRNazanin" w:cs="IRNazanin"/>
          <w:color w:val="111111"/>
          <w:sz w:val="28"/>
          <w:szCs w:val="28"/>
          <w:rtl w:val="true"/>
          <w:lang w:bidi="fa-IR"/>
        </w:rPr>
        <w:t>.</w:t>
      </w:r>
    </w:p>
    <w:p>
      <w:pPr>
        <w:pStyle w:val="Heading5"/>
        <w:numPr>
          <w:ilvl w:val="4"/>
          <w:numId w:val="1"/>
        </w:numPr>
        <w:rPr/>
      </w:pPr>
      <w:bookmarkStart w:id="587" w:name="__RefHeading___Toc542589_1878427129"/>
      <w:bookmarkStart w:id="588" w:name="_Toc230"/>
      <w:bookmarkEnd w:id="587"/>
      <w:r>
        <w:rPr>
          <w:rtl w:val="true"/>
        </w:rPr>
        <w:t>ب</w:t>
      </w:r>
      <w:r>
        <w:rPr>
          <w:rtl w:val="true"/>
        </w:rPr>
        <w:t xml:space="preserve">) </w:t>
      </w:r>
      <w:r>
        <w:rPr>
          <w:rtl w:val="true"/>
        </w:rPr>
        <w:t>ادله قسم دوم</w:t>
      </w:r>
      <w:r>
        <w:rPr>
          <w:rtl w:val="true"/>
        </w:rPr>
        <w:t xml:space="preserve">: </w:t>
      </w:r>
      <w:r>
        <w:rPr>
          <w:rtl w:val="true"/>
        </w:rPr>
        <w:t>اعلام و اقرار به ولادت امام مهدی علیه السلام</w:t>
      </w:r>
      <w:bookmarkEnd w:id="588"/>
    </w:p>
    <w:p>
      <w:pPr>
        <w:pStyle w:val="BookText"/>
        <w:rPr/>
      </w:pPr>
      <w:r>
        <w:rPr>
          <w:rFonts w:ascii="IRNazanin" w:hAnsi="IRNazanin" w:eastAsia="IRNazanin"/>
          <w:color w:val="111111"/>
          <w:sz w:val="28"/>
          <w:sz w:val="28"/>
          <w:szCs w:val="28"/>
          <w:rtl w:val="true"/>
          <w:lang w:bidi="fa-IR"/>
        </w:rPr>
        <w:t>در این زمینه شواهد فراوانی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امام حسن عسکری علیه السلام مبنی بر تولد فرزند بزرگوارش، که روایات زیادی از طریق ثقات و بزرگان شیعه در این مورد وجود دارد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قابله وی که حکیمه دختر امام جواد علیه السلام و عمۀ امام حسن عسکری علیه السلام است، به ولادت مهدی علیه السلام گواهی داده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امام مهدی علیه السلام را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حیات امام حسن عسکری علیه السلام یا بعد از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العمیدی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340"/>
      </w:r>
      <w:r>
        <w:rPr>
          <w:rFonts w:ascii="IRNazanin" w:hAnsi="IRNazanin" w:eastAsia="IRNazanin"/>
          <w:color w:val="111111"/>
          <w:sz w:val="28"/>
          <w:sz w:val="28"/>
          <w:szCs w:val="28"/>
          <w:rtl w:val="true"/>
          <w:lang w:bidi="fa-IR"/>
        </w:rPr>
        <w:t>و شیخ صدوق در کمال الدین نیز از تعدادی از وکلای امام و دیگران که در شهرهای مختلف امام را زیارت کرده‌اند،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گواهی این عدۀ فراوان دیگر جایی برای انکار ولادت و حیات امام مهدی علیه السلام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از نقاط مختلف سرزمین‌های اسلامی ولادت امام مهدی علیه السلام را تأیید کرده‌اند، که طبق رأی اهل سنت نقل متواتر و دال بر صدور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مهدی علیه السلام هم از مواردی است که اصطلاحات علم اصول منطبق بر تواتر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از مهدی علیه السلام توسط حکومت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قتل حضرت آن هم در پنج سالگی دال بر آن است که حکومت عباسی می‌دانست حدیث جابر بن سمره منطبق بر خود عباسیان نیست، بلکه مهدی علیه السلام از خاندان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شاید هدف آنها از جستجوی مهدی علیه السلام گرفتن میراث ایشان از </w:t>
      </w:r>
      <w:bookmarkStart w:id="589" w:name="pg14548_163756"/>
    </w:p>
    <w:p>
      <w:pPr>
        <w:pStyle w:val="BookText"/>
        <w:rPr/>
      </w:pPr>
      <w:bookmarkEnd w:id="589"/>
      <w:r>
        <w:rPr>
          <w:rFonts w:ascii="IRNazanin" w:hAnsi="IRNazanin" w:eastAsia="IRNazanin"/>
          <w:color w:val="111111"/>
          <w:sz w:val="28"/>
          <w:sz w:val="28"/>
          <w:szCs w:val="28"/>
          <w:rtl w:val="true"/>
          <w:lang w:bidi="fa-IR"/>
        </w:rPr>
        <w:t>جعفر کذاب و رساندن حق ایشان بوده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حکومت این کار را به قاضی عادلی ارجاع می‌داد و در دادگاهی صالح از گواهان و قابله می‌خواست تا شهادت دهند در حالی که شأن حکومت عباسی و حمله و تفتیش ناگهانی و وحشیانه آنان با این موضوع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صد نفر از علما و نویسندگان اهل سنت صریحاً به ولادت امام مهدی علیه السلام اذعان کرده‌اند و بیش از نیمی از این افراد تصریح کرده‌اند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عسکری علیه السلام، امام موعود آخر 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90" w:name="__RefHeading___Toc542591_1878427129"/>
      <w:bookmarkStart w:id="591" w:name="_Toc231"/>
      <w:bookmarkEnd w:id="590"/>
      <w:r>
        <w:rPr>
          <w:rtl w:val="true"/>
        </w:rPr>
        <w:t>شبهه سرداب و جواب آن</w:t>
      </w:r>
      <w:bookmarkEnd w:id="591"/>
    </w:p>
    <w:p>
      <w:pPr>
        <w:pStyle w:val="Heading4"/>
        <w:numPr>
          <w:ilvl w:val="3"/>
          <w:numId w:val="1"/>
        </w:numPr>
        <w:rPr/>
      </w:pPr>
      <w:bookmarkStart w:id="592" w:name="__RefHeading___Toc542593_1878427129"/>
      <w:bookmarkStart w:id="593" w:name="_Toc232"/>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ابن خلدون در تاریخ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معتقد است امام دوازدهم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العسکری که او را مهدی 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سرداب حله شد و در آنجا ناپدید گشت و آنها در آنجا منتظر او هستند تا بیاید و جهان را پر از عدل کند؛ هر شب با مرکبی آنجا رفته تا نیمه شب او را می‌خوانند سپس برمی‌گردند و شب بعد دوباره می‌آیند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دیگر چون سعد محمد حسن، قصیمی و احمد محمد جلی وهابی نیز این مطلب را گفته‌اند، و اظهار داشته‌اند که شیعیان بیش از هزار سال است این کار را تکرار می‌کنند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4" w:name="__RefHeading___Toc542595_1878427129"/>
      <w:bookmarkStart w:id="595" w:name="_Toc233"/>
      <w:bookmarkEnd w:id="594"/>
      <w:r>
        <w:rPr>
          <w:rtl w:val="true"/>
        </w:rPr>
        <w:t>نقد و بررسی</w:t>
      </w:r>
      <w:bookmarkEnd w:id="595"/>
    </w:p>
    <w:p>
      <w:pPr>
        <w:pStyle w:val="BookText"/>
        <w:rPr/>
      </w:pP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معتقد به این نیستند که امام مهدی علیه السلام در سرداب غیبت نمود و از آنجا ظهور می‌کند، بلکه معتقدند ایشان در مکه و در مقابل خانه خدا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سرداب نزد شیعه دارای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پناهگاه و مأوای سه تن از ائمه علیهم السلام بوده است و این سخن رسول اللّه صلی الله علیه و آله است که به این اماکن شرافت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سرداب در خانه امام هادی در سامرا بوده و مکانی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عن الفرق فی تاریخ المسلمین،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جلی،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نور، آیۀ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العلامه الامینی،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596" w:name="pg14548_163757"/>
    </w:p>
    <w:p>
      <w:pPr>
        <w:pStyle w:val="BookText"/>
        <w:rPr/>
      </w:pPr>
      <w:bookmarkEnd w:id="596"/>
      <w:r>
        <w:rPr>
          <w:rFonts w:ascii="IRNazanin" w:hAnsi="IRNazanin" w:eastAsia="IRNazanin"/>
          <w:color w:val="111111"/>
          <w:sz w:val="28"/>
          <w:sz w:val="28"/>
          <w:szCs w:val="28"/>
          <w:rtl w:val="true"/>
          <w:lang w:bidi="fa-IR"/>
        </w:rPr>
        <w:t>امروزه دیگر کسی در آنجا منتظر نیست و سخن این افراد مبنی بر این‌که بیش از هزار سال است که شیعیان در آنجا منتظر ظهورند، باطل است</w:t>
      </w:r>
      <w:r>
        <w:rPr>
          <w:rFonts w:eastAsia="IRNazanin" w:cs="IRNazanin"/>
          <w:color w:val="111111"/>
          <w:sz w:val="28"/>
          <w:szCs w:val="28"/>
          <w:rtl w:val="true"/>
          <w:lang w:bidi="fa-IR"/>
        </w:rPr>
        <w:t>.</w:t>
      </w:r>
    </w:p>
    <w:p>
      <w:pPr>
        <w:pStyle w:val="Heading3"/>
        <w:numPr>
          <w:ilvl w:val="2"/>
          <w:numId w:val="1"/>
        </w:numPr>
        <w:rPr/>
      </w:pPr>
      <w:bookmarkStart w:id="597" w:name="__RefHeading___Toc542597_1878427129"/>
      <w:bookmarkStart w:id="598" w:name="_Toc234"/>
      <w:bookmarkEnd w:id="597"/>
      <w:r>
        <w:rPr>
          <w:rtl w:val="true"/>
        </w:rPr>
        <w:t>انکار طول عمر امام مهدی علیه السلام</w:t>
      </w:r>
      <w:bookmarkEnd w:id="598"/>
    </w:p>
    <w:p>
      <w:pPr>
        <w:pStyle w:val="Heading4"/>
        <w:numPr>
          <w:ilvl w:val="3"/>
          <w:numId w:val="1"/>
        </w:numPr>
        <w:rPr/>
      </w:pPr>
      <w:bookmarkStart w:id="599" w:name="__RefHeading___Toc542599_1878427129"/>
      <w:bookmarkStart w:id="600" w:name="_Toc235"/>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البته علمای شیعه در مورد این‌که آیا انسان می‌تواند بیش از حد معمول زندگی کند، به استناد قرآن و سنت و عقل، بسیار سخن گفته‌اند، اما منکرین برای اثبات خرافه‌های خود به کوچک‌ترین بهانه‌ای چنگ می‌یازند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علی حسین المغربی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به این عقیده که حیات مهدی علیه السلام بیش از هزار سال دوام دارد، اعتقاد دارند و عمری چنین طولانی در بشر غیرمعمول است و دلیل شرعی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شیعه برای اثبات نظر خود مبنی بر طول عمر عیسی و خضر علیه السلام را هم محتاج دلیل دیگری برای اثبات می‌داند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و موازین النقد،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601" w:name="__RefHeading___Toc542601_1878427129"/>
      <w:bookmarkStart w:id="602" w:name="_Toc236"/>
      <w:bookmarkEnd w:id="601"/>
      <w:r>
        <w:rPr>
          <w:rtl w:val="true"/>
        </w:rPr>
        <w:t>نقد و بررسی</w:t>
      </w:r>
      <w:bookmarkEnd w:id="602"/>
    </w:p>
    <w:p>
      <w:pPr>
        <w:pStyle w:val="BookText"/>
        <w:rPr/>
      </w:pPr>
      <w:r>
        <w:rPr>
          <w:rFonts w:ascii="IRNazanin" w:hAnsi="IRNazanin" w:eastAsia="IRNazanin"/>
          <w:color w:val="111111"/>
          <w:sz w:val="28"/>
          <w:sz w:val="28"/>
          <w:szCs w:val="28"/>
          <w:rtl w:val="true"/>
          <w:lang w:bidi="fa-IR"/>
        </w:rPr>
        <w:t>برای پاسخ به این شبهه فقط به نظرات خود اهل سنت بسنده می‌کنیم و ادله‌ای را که از قرآن و سنت و عقل و دلیل علمی ذکر کرده‌اند، به صورت مختصر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در مورد حضرت عیسی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به طوری که آیه بر آن صراحت دارد، مسیح علیه السلام زنده است و اگر معنی آیه را این‌گونه بدانیم که خداوند عیسی علیه السلام را میراند و بعد بالا برد، اعترافی است از اهل سنت دربارۀ عقیده رجعت در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در صحیحین ده‌ها حدیث از پیامبر صلی الله علیه و آله در مورد طول عمر دجّال ذکر کرده‌اند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التفسیر الکبیر از قول یکی از اطباء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انسان بیشتر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نیست، اما طول عمر بیش از این مقدار، مخالف عقل هم نیست، بلکه باقی </w:t>
      </w:r>
      <w:bookmarkStart w:id="603" w:name="pg14548_163758"/>
    </w:p>
    <w:p>
      <w:pPr>
        <w:pStyle w:val="BookText"/>
        <w:rPr/>
      </w:pPr>
      <w:bookmarkEnd w:id="603"/>
      <w:r>
        <w:rPr>
          <w:rFonts w:ascii="IRNazanin" w:hAnsi="IRNazanin" w:eastAsia="IRNazanin"/>
          <w:color w:val="111111"/>
          <w:sz w:val="28"/>
          <w:sz w:val="28"/>
          <w:szCs w:val="28"/>
          <w:rtl w:val="true"/>
          <w:lang w:bidi="fa-IR"/>
        </w:rPr>
        <w:t>ماندن بر ترکیب بدنی ذاتاً ممکن است، تا وقتی که عارضه‌ای پیش آید</w:t>
      </w:r>
      <w:r>
        <w:rPr>
          <w:rFonts w:eastAsia="IRNazanin" w:cs="IRNazanin"/>
          <w:color w:val="111111"/>
          <w:sz w:val="28"/>
          <w:szCs w:val="28"/>
          <w:rtl w:val="true"/>
          <w:lang w:bidi="fa-IR"/>
        </w:rPr>
        <w:t xml:space="preserve">» . </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در مجله مصری المقتطف نتایج تحقیقات دکتر کارسل و دکتر ریمون پول منتشر شد و طبق این نتایج عمر انسان قطعاً می‌تواند به هزار سال یا بیشتر برسد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معمّرینی همچون ادریس، الیاس، خضر و نوح علیهم السلام و اصحاب کهف و همچنین دجال که از معمرین تاریخ‌اند و در آیات به آن اشاره شده دلیل دیگری است بر جواز عمر طولانی</w:t>
      </w:r>
      <w:r>
        <w:rPr>
          <w:rFonts w:eastAsia="IRNazanin" w:cs="IRNazanin"/>
          <w:color w:val="111111"/>
          <w:sz w:val="28"/>
          <w:szCs w:val="28"/>
          <w:rtl w:val="true"/>
          <w:lang w:bidi="fa-IR"/>
        </w:rPr>
        <w:t>.</w:t>
      </w:r>
    </w:p>
    <w:p>
      <w:pPr>
        <w:pStyle w:val="Heading3"/>
        <w:numPr>
          <w:ilvl w:val="2"/>
          <w:numId w:val="1"/>
        </w:numPr>
        <w:rPr/>
      </w:pPr>
      <w:bookmarkStart w:id="604" w:name="__RefHeading___Toc542603_1878427129"/>
      <w:bookmarkStart w:id="605" w:name="_Toc237"/>
      <w:bookmarkEnd w:id="604"/>
      <w:r>
        <w:rPr>
          <w:rtl w:val="true"/>
        </w:rPr>
        <w:t>مسخره کردن علامات ظهور</w:t>
      </w:r>
      <w:bookmarkEnd w:id="605"/>
    </w:p>
    <w:p>
      <w:pPr>
        <w:pStyle w:val="Heading4"/>
        <w:numPr>
          <w:ilvl w:val="3"/>
          <w:numId w:val="1"/>
        </w:numPr>
        <w:rPr/>
      </w:pPr>
      <w:bookmarkStart w:id="606" w:name="__RefHeading___Toc542605_1878427129"/>
      <w:bookmarkStart w:id="607" w:name="_Toc23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شیخ محمد منظور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علمای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مذهب اثنا عشری معتقدند که عدم ظهور مهدی پس از گذشت هزار و صد سال به این دلیل است که هنوز سیصد و سیزده شیعه خالص برای یاری مهدی پدید نیامده‌اند زیرا طبق حدیثی از امام محمد بن علی، وقتی عده یاران ایشان به این عدد رسید، خداوند امر خود را ظاهر می‌کند</w:t>
      </w:r>
      <w:r>
        <w:rPr>
          <w:rFonts w:eastAsia="IRNazanin" w:cs="IRNazanin"/>
          <w:color w:val="111111"/>
          <w:sz w:val="28"/>
          <w:szCs w:val="28"/>
          <w:rtl w:val="true"/>
          <w:lang w:bidi="fa-IR"/>
        </w:rPr>
        <w:t xml:space="preserve">» . </w:t>
      </w:r>
      <w:r>
        <w:rPr>
          <w:rStyle w:val="FootnoteAnchor"/>
          <w:rtl w:val="true"/>
        </w:rPr>
        <w:footnoteReference w:id="345"/>
      </w:r>
    </w:p>
    <w:p>
      <w:pPr>
        <w:pStyle w:val="Heading4"/>
        <w:numPr>
          <w:ilvl w:val="3"/>
          <w:numId w:val="1"/>
        </w:numPr>
        <w:rPr/>
      </w:pPr>
      <w:bookmarkStart w:id="608" w:name="__RefHeading___Toc542607_1878427129"/>
      <w:bookmarkStart w:id="609" w:name="_Toc239"/>
      <w:bookmarkEnd w:id="608"/>
      <w:r>
        <w:rPr>
          <w:rtl w:val="true"/>
        </w:rPr>
        <w:t>نقد و بررسی</w:t>
      </w:r>
      <w:bookmarkEnd w:id="609"/>
    </w:p>
    <w:p>
      <w:pPr>
        <w:pStyle w:val="BookText"/>
        <w:rPr/>
      </w:pPr>
      <w:r>
        <w:rPr>
          <w:rFonts w:ascii="IRNazanin" w:hAnsi="IRNazanin" w:eastAsia="IRNazanin"/>
          <w:color w:val="111111"/>
          <w:sz w:val="28"/>
          <w:sz w:val="28"/>
          <w:szCs w:val="28"/>
          <w:rtl w:val="true"/>
          <w:lang w:bidi="fa-IR"/>
        </w:rPr>
        <w:t xml:space="preserve">باید دانست که شرط جمع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خالص تنها علامت ظهور نیست، بلکه علامت‌های دیگری همچون خروج سفیانی، پایین آمدن عیسی علیه السلام، خسف بیدا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لازم است که در کتب حدیث اهل سنت و شیعه به آنها اشاره شده است، در ضمن حدیث نقل شده از امام جواد علیه السلام مؤیدات بسیاری از کلام رسول اللّه صلی الله علیه و آله در کتب اهل سنت دارد</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610" w:name="__RefHeading___Toc542609_1878427129"/>
      <w:bookmarkStart w:id="611" w:name="_Toc240"/>
      <w:bookmarkEnd w:id="610"/>
      <w:r>
        <w:rPr>
          <w:rtl w:val="true"/>
        </w:rPr>
        <w:t xml:space="preserve">تهمت بر شیعه در تفسیر آیه </w:t>
      </w:r>
      <w:r>
        <w:rPr>
          <w:rtl w:val="true"/>
        </w:rPr>
        <w:t>«</w:t>
      </w:r>
      <w:r>
        <w:rPr>
          <w:rtl w:val="true"/>
        </w:rPr>
        <w:t>أَ فَمَنْ هُوَ قائِمٌ عَلی کُلِّ نَفْسٍ بِما کَسَبَتْ</w:t>
      </w:r>
      <w:r>
        <w:rPr>
          <w:rtl w:val="true"/>
        </w:rPr>
        <w:t xml:space="preserve">» </w:t>
      </w:r>
      <w:r>
        <w:rPr/>
        <w:t>5</w:t>
      </w:r>
      <w:bookmarkEnd w:id="611"/>
    </w:p>
    <w:p>
      <w:pPr>
        <w:pStyle w:val="Heading4"/>
        <w:numPr>
          <w:ilvl w:val="3"/>
          <w:numId w:val="1"/>
        </w:numPr>
        <w:rPr/>
      </w:pPr>
      <w:bookmarkStart w:id="612" w:name="__RefHeading___Toc542611_1878427129"/>
      <w:bookmarkStart w:id="613" w:name="_Toc241"/>
      <w:bookmarkEnd w:id="612"/>
      <w:r>
        <w:rPr>
          <w:rtl w:val="true"/>
        </w:rPr>
        <w:t>اشاره</w:t>
      </w:r>
      <w:bookmarkEnd w:id="6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صابر عبد الرحمن طعیمه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مهدی منطبق دانسته است</w:t>
      </w:r>
      <w:r>
        <w:rPr>
          <w:rFonts w:eastAsia="IRNazanin" w:cs="IRNazanin"/>
          <w:color w:val="111111"/>
          <w:sz w:val="28"/>
          <w:szCs w:val="28"/>
          <w:rtl w:val="true"/>
          <w:lang w:bidi="fa-IR"/>
        </w:rPr>
        <w:t xml:space="preserve">» . </w:t>
      </w:r>
      <w:r>
        <w:rPr>
          <w:rStyle w:val="FootnoteAnchor"/>
          <w:rtl w:val="true"/>
        </w:rPr>
        <w:footnoteReference w:id="347"/>
      </w:r>
      <w:bookmarkStart w:id="614" w:name="pg14548_163759"/>
    </w:p>
    <w:p>
      <w:pPr>
        <w:pStyle w:val="Heading4"/>
        <w:numPr>
          <w:ilvl w:val="3"/>
          <w:numId w:val="1"/>
        </w:numPr>
        <w:rPr/>
      </w:pPr>
      <w:bookmarkStart w:id="615" w:name="__RefHeading___Toc542613_1878427129"/>
      <w:bookmarkStart w:id="616" w:name="_Toc242"/>
      <w:bookmarkEnd w:id="614"/>
      <w:bookmarkEnd w:id="615"/>
      <w:r>
        <w:rPr>
          <w:rtl w:val="true"/>
        </w:rPr>
        <w:t>رد این سخن</w:t>
      </w:r>
      <w:bookmarkEnd w:id="616"/>
    </w:p>
    <w:p>
      <w:pPr>
        <w:pStyle w:val="BookText"/>
        <w:rPr/>
      </w:pPr>
      <w:r>
        <w:rPr>
          <w:rFonts w:ascii="IRNazanin" w:hAnsi="IRNazanin" w:eastAsia="IRNazanin"/>
          <w:color w:val="111111"/>
          <w:sz w:val="28"/>
          <w:sz w:val="28"/>
          <w:szCs w:val="28"/>
          <w:rtl w:val="true"/>
          <w:lang w:bidi="fa-IR"/>
        </w:rPr>
        <w:t>هیچ یک از علمای شیعه چنین تفسیری از آیه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او کلینی است، در کافی هیچ حدیثی به این مضمون نیامده است و فقط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چهار حدیث در خصوص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علیه السلام و سپس ائمه علیهم السلام از نسل او هستند وارد شده </w:t>
      </w:r>
      <w:r>
        <w:rPr>
          <w:rStyle w:val="FootnoteAnchor"/>
          <w:rtl w:val="true"/>
        </w:rPr>
        <w:footnoteReference w:id="348"/>
      </w:r>
      <w:r>
        <w:rPr>
          <w:rFonts w:ascii="IRNazanin" w:hAnsi="IRNazanin" w:eastAsia="IRNazanin"/>
          <w:color w:val="111111"/>
          <w:sz w:val="28"/>
          <w:sz w:val="28"/>
          <w:szCs w:val="28"/>
          <w:rtl w:val="true"/>
          <w:lang w:bidi="fa-IR"/>
        </w:rPr>
        <w:t>که این احادیث در کتب اهل سنت هم آورده شده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اما در مورد تفسیر مورد ادعا از آیه، همه تفاسیر معتبر شیعه جستجو شد و در هیچ کدام، این آیه به این صورت تفسیر نشده بود</w:t>
      </w:r>
      <w:r>
        <w:rPr>
          <w:rFonts w:eastAsia="IRNazanin" w:cs="IRNazanin"/>
          <w:color w:val="111111"/>
          <w:sz w:val="28"/>
          <w:szCs w:val="28"/>
          <w:rtl w:val="true"/>
          <w:lang w:bidi="fa-IR"/>
        </w:rPr>
        <w:t>!</w:t>
      </w:r>
    </w:p>
    <w:p>
      <w:pPr>
        <w:pStyle w:val="Heading3"/>
        <w:numPr>
          <w:ilvl w:val="2"/>
          <w:numId w:val="1"/>
        </w:numPr>
        <w:rPr/>
      </w:pPr>
      <w:bookmarkStart w:id="617" w:name="__RefHeading___Toc542615_1878427129"/>
      <w:bookmarkStart w:id="618" w:name="_Toc243"/>
      <w:bookmarkEnd w:id="617"/>
      <w:r>
        <w:rPr>
          <w:rtl w:val="true"/>
        </w:rPr>
        <w:t>کتابنامه</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شهاب الدین احمد بن محمد؛ ارشاد الساری لشرح صحیح البخاری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صبان، محمد بن علی؛ اسعاف الراغبین ، بیروت،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الشافعی، محمد بن محمد، اسمی المناقب فی تهذیب اسنی المطالب الامام امیرالمؤمنین علی بن ابی‌طالب علیه السلام ، تحقیق الشیخ محمد باقر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اسحاق، اصول الکافی ، تهران، مکتبة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 علی السنه المحمدیه او دفاع عن الحدیث ، چ پنجم،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الحسینی العاملی، محسن؛ أعیان الشیعه ، چ سوم، بیروت، الانصاف،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الامام زید ، بیروت، دار الفکر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الامام الصادق حیاته و عصره، آراؤه و فقهه ، بیروت، دار الفکر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الأنوار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عبداللّه؛ بروتوکولات آیات قم حول الحرمین المقدسین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الحسن بن فروخ، بصائر الدرجات الکبری فی فضائل آل محمد صلی الله علیه و آله ، تعلیق حاج میرزا محسن کوچه باغی، تهران، مؤسسه الاعلمی،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الطبری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تاریخ ابن خلدون ، بیروت، دار الکتب اللبنانی،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 قصیر العاملی، بیروت،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بنداری، محمد، التشیع بین مفهوم الائمه و المفهوم الفارسی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عمار،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القرش، عماد الدین ابوالفداء اسماعیل بن کثیر؛ بیروت، دار 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 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همدانی، عبدالجبار بن احمد؛ تنزیه القرآن عن المطاعن ، بیروت، دار النهضه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تهذیب التهذیب ، بیروت، دار 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منظور؛ الثوره الایرانیه فی میزان الاسلام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بنداری،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جواهر السنیه فی الاحادیث القدسیه ، مشهد،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میرتهی، محمد بدر عالم، حاشیه البدر الساری الی فیض الباری ، بیروت، 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الحاوی للفتاوی ، بیروت، دار الکتب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عبداللّه، حق الیقین فی معرفه اصول الدین ، صیدا، مطبعه العرفان،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النسائی، احمد بن شعیب؛ خصائص امیرالمؤمنین علی بن ابیطالب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میرین البلوشی،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یحیی بن حسن الحلی، خصائص الوحی المبین ، ایران، وزارت ارشاد،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جلی، احمد محمد؛ دراسة عن الفرق فی تاریخ المسلمین ، الخوارج و الشیعه، سعودی، مرکز الملک فیصل للبحوث و الدراسات الاسلامیه،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سلیمان بن اشعث، سنن أبی داود ،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السنه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فلوتن، فان، السیادة العربیة و الشیعة و الاسرائیلیات فی عهد بنی امیة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بی‌نا، 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المعتزلی، عبدالحمید؛ شرح النهج البلاغه ، تحقیق ابی الفضل ابراهیم،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طعیمه، صابر بن عبدالرحمن؛ الشیعة معتقداً و مذهباً ، بیروت، مکتبه الثقافیه،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الهندی،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الشافعی، صحیح مسلم شرح نووی ، بیروت، دار الکتب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احمد بن حجر، الصواعق المحرقه فی الرد علی اهل البدع و الزندقه ،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 الاسلام ، لجنة التألیف و الترجمة و النشر، قاهره،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المقدسی، یوسف بن یحیی، عقد الدرر فی أخبار المنتظر ، قاهره، عالم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داویت، دونالد؛ عقیدة الشیعه ، مصر، مکتبه الخانجی،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حسین؛ عیون أخبار الرضا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حسینی، تهران،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مخزومی،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فی الکتاب و السنة و الادب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ظاهری، محمد علی بن احمد؛ الفصل فی الملل و الاهواء و النحل ، بیروت، دار المعرفه،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دیوبندی، محمد انور؛ فیض الباری علی صحیح البخاری ، بیروت، دار المعرفه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کنز العمال فی سنن الاقوال و الافعال ، بیروت، مؤسسه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حبیب، المحبر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 لیختن شتیتر، بیروت، دار الافاق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الحسینی، المراصد علی شرح المقاصد ،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الامام احمد بن حنبل ، بیروت،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شیخ علی، معجم احادیث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بهمن،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محمد بن عبداللّه، المعیار و الموازنة فی فضائل امام امیرالمؤمنین علی بن ابیطالب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مفاهیم القرآن ، قم، توحید،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مقرم، عبدالرزاق موسوی؛ مقتل الحسین ، تهران، منشورات قسم الدراسات الاسلامیه،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جوزی؛ المنار المنیف فی الصیح و الضعیف ، بیروت، دار 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الحرانی، احمد بن عبدالحلیم، منهاج السنة النبویة ، بیروت، دار 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المهدی المنتظر و العقل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العلم للملایین،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المهدی و المهدویة ، مصر، دار المعارف،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عضد الدین عبد الرحمن بن احمد، کتاب المواقف ، تحقیق، سید شریف علی بن محمد جورجانی، قم، مطبعه أمیر،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 حسین؛ المیزان فی تفسیر القرآن ، بیروت، مؤسسه الاعلمی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وائلی، احمد؛ هویة التشیع ، چ دوم، قم، دار الکتب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الموده ، بیروت، مؤسسه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سائح، علی حسین؛ تراثنا و موازین النقد ، بیروت، مجلة کلیة الدعوة الاسلامیة،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جلالی، سید محمدرضا؛ نقد الحدیث بین الاجتهاد و التقلید و نظرة جدیدة الی احادیث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مجله تراثنا،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هشتم، ذی الحجه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19" w:name="pg14548_163764"/>
    </w:p>
    <w:p>
      <w:pPr>
        <w:pStyle w:val="BookText"/>
        <w:rPr/>
      </w:pPr>
      <w:bookmarkEnd w:id="619"/>
      <w:r>
        <w:rPr>
          <w:rFonts w:ascii="IRNazanin" w:hAnsi="IRNazanin" w:eastAsia="IRNazanin"/>
          <w:color w:val="111111"/>
          <w:sz w:val="28"/>
          <w:sz w:val="28"/>
          <w:szCs w:val="28"/>
          <w:rtl w:val="true"/>
          <w:lang w:bidi="fa-IR"/>
        </w:rPr>
        <w:t>چک شد</w:t>
      </w:r>
    </w:p>
    <w:p>
      <w:pPr>
        <w:pStyle w:val="BookText"/>
        <w:rPr/>
      </w:pPr>
      <w:r>
        <w:rPr>
          <w:rFonts w:ascii="IRNazanin" w:hAnsi="IRNazanin" w:eastAsia="IRNazanin"/>
          <w:color w:val="111111"/>
          <w:sz w:val="28"/>
          <w:sz w:val="28"/>
          <w:szCs w:val="28"/>
          <w:rtl w:val="true"/>
          <w:lang w:bidi="fa-IR"/>
        </w:rPr>
        <w:t>ادبیات حدیثی امامیه پس از کتاب الکافی</w:t>
      </w:r>
    </w:p>
    <w:p>
      <w:pPr>
        <w:pStyle w:val="Heading2"/>
        <w:numPr>
          <w:ilvl w:val="1"/>
          <w:numId w:val="1"/>
        </w:numPr>
        <w:rPr/>
      </w:pPr>
      <w:bookmarkStart w:id="620" w:name="__RefHeading___Toc542617_1878427129"/>
      <w:bookmarkStart w:id="621" w:name="_Toc244"/>
      <w:bookmarkEnd w:id="620"/>
      <w:r>
        <w:rPr>
          <w:rtl w:val="true"/>
        </w:rPr>
        <w:t>ادبیات حدیثی امامیه پس از کتاب الکافی</w:t>
      </w:r>
      <w:bookmarkEnd w:id="621"/>
    </w:p>
    <w:p>
      <w:pPr>
        <w:pStyle w:val="Heading3"/>
        <w:numPr>
          <w:ilvl w:val="2"/>
          <w:numId w:val="1"/>
        </w:numPr>
        <w:rPr/>
      </w:pPr>
      <w:bookmarkStart w:id="622" w:name="__RefHeading___Toc542619_1878427129"/>
      <w:bookmarkStart w:id="623" w:name="_Toc245"/>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ادبیات حدیثی امامیه پس از کتاب الکافی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Heading3"/>
        <w:numPr>
          <w:ilvl w:val="2"/>
          <w:numId w:val="1"/>
        </w:numPr>
        <w:rPr/>
      </w:pPr>
      <w:bookmarkStart w:id="624" w:name="__RefHeading___Toc542621_1878427129"/>
      <w:bookmarkStart w:id="625" w:name="_Toc246"/>
      <w:bookmarkEnd w:id="624"/>
      <w:r>
        <w:rPr>
          <w:rtl w:val="true"/>
        </w:rPr>
        <w:t>چکیده</w:t>
      </w:r>
      <w:bookmarkEnd w:id="625"/>
    </w:p>
    <w:p>
      <w:pPr>
        <w:pStyle w:val="BookText"/>
        <w:rPr/>
      </w:pPr>
      <w:r>
        <w:rPr>
          <w:rFonts w:ascii="IRNazanin" w:hAnsi="IRNazanin" w:eastAsia="IRNazanin"/>
          <w:color w:val="111111"/>
          <w:sz w:val="28"/>
          <w:sz w:val="28"/>
          <w:szCs w:val="28"/>
          <w:rtl w:val="true"/>
          <w:lang w:bidi="fa-IR"/>
        </w:rPr>
        <w:t xml:space="preserve">این نوشتار به کتاب‌های حدیثی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الکافی نوشته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تأثیر الکافی بر آن کتب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میان این کتاب‌ها و اشاره به ویژگی‌های هر کدام از آنها از دیگر موضوعات این نوشتار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معاصران کلینی با توجه به این‌که کتاب‌های زیادی از ایشان باقی نمانده، باید گفت که آثار آنان چندان نمی‌تواند وضعیت حدیث‌نگاری را در عصر کلینی بازبتاباند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محمد بن مسعود العیاشی متأسفانه به صورت ناقص و مرسل یعنی بدون اسناد موجود است و همین امر موجب شده است که این متن نتواند از لحاظ روایی کمک چندانی به تحقیقات حدیث شناسی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ما زمانی بیشتر می‌شود که بدانیم این کتاب به دلیل این‌که محصول مکتب حدیثی امامیه در خراسان و ماوراء النهر بوده است، اگر به صورت کامل به دست ما می‌رسید، می‌توانست اطلاعات بسیار اندک ما را از این مکتب حدیثی بسیار مهم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و التبصرة که در سال‌های اخیر به عنوان کتابی از علی ابن بابویه قمی، محدث معاصر کلینی و پدر شیخ صدوق شناسایی و منتشر شد، در موضوع امامت و غیبت امام غایب است و با توجه به این‌که روایات آن مسند است، می‌تواند برای مقایسه با کتاب الحجه الکافی به کار </w:t>
      </w:r>
    </w:p>
    <w:p>
      <w:pPr>
        <w:pStyle w:val="BookText"/>
        <w:rPr/>
      </w:pPr>
      <w:r>
        <w:rPr>
          <w:rFonts w:ascii="IRNazanin" w:hAnsi="IRNazanin" w:eastAsia="IRNazanin"/>
          <w:color w:val="111111"/>
          <w:sz w:val="28"/>
          <w:sz w:val="28"/>
          <w:szCs w:val="28"/>
          <w:rtl w:val="true"/>
          <w:lang w:bidi="fa-IR"/>
        </w:rPr>
        <w:t>آید، خاصه که در این مقایسه روشن می‌شود که این دو محدث که هر دو تقریباً از محافل حدیثی مشترک و یا نزدیکی بهره برده‌اند، با چه سنت‌های حدیثی برخورد داشته و از کدامین منابع و با چه شیوه‌هایی در مقایسه با هم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التمحیص منسوب به ابن همام اسکافی، معاصر کلینی، متنی است که دربارۀ انتساب آن نمی‌توان به قطع سخنی گفت، بویژه این‌که روایات این کتاب مرسل است و سندهای آن در نسخه موجود، به احتمال قوی از سوی ناسخان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محدثان امامی معاصر کلینی در بغداد، ابن جحام، ابو عبداللّه محمد بن عباس بن علی بن مروان بن ماهیار ملقب به بزاز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احوال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رجال،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همو، الفهرست،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برای او نیزنک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ابن جحام در دائرة المعارف بزرگ اسلامی، به قلم حسن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التلعکبری، راوی کلینی از او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 حدیث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بزرگی در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برگ بوده که تا قرن‌ها در اختیار علمای امامیه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ابن طاووس مشخصات دقیقی از نسخه این کتاب به دست می‌دهد و از آن نقل‌های متعددی را به جای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نقل‌ها از این کتاب در کتاب شرف الدین علی استرآبادی با عنوان تأویل الآیات الظاهرة فی فضائل العترة الطاهرة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مجموعه نقل‌های بسیار این کتاب در منابع بعدی توسط فارس حسّون گردآوری و در قم به صورت مستقل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این کتاب با بخش مربوطه کتاب الکافی در مورد احادیث مربوط به آیات نازل شده در مورد امامان می‌تواند مقیاس خوبی برای شناخت شیوه‌های کلینی در انتخاب احادیث در مقایسه با یک هم‌عصر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معاصران کلینی با اندکی تأخر طبقه روایی، باید از محمد بن عمرو بن عبدالعزیز الکشی نام برد که کتاب او با عنوان معرفة الناقلین ، که تنها گزیده‌ای از آن توسط شیخ طوسی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گرچه در علم رجال و شناخت راویان حدیث است، ولی بخش بزرگی از آن مشتمل</w:t>
      </w:r>
    </w:p>
    <w:p>
      <w:pPr>
        <w:pStyle w:val="BookText"/>
        <w:rPr/>
      </w:pPr>
      <w:r>
        <w:rPr>
          <w:rFonts w:ascii="IRNazanin" w:hAnsi="IRNazanin" w:eastAsia="IRNazanin"/>
          <w:color w:val="111111"/>
          <w:sz w:val="28"/>
          <w:sz w:val="28"/>
          <w:szCs w:val="28"/>
          <w:rtl w:val="true"/>
          <w:lang w:bidi="fa-IR"/>
        </w:rPr>
        <w:t>بر روایات و احادیثی از امامان است که عمدتاً به صورت مسند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شناخت محافل حدیثی امامیه همچون سایر کتاب‌های اصلی علم رجال امامی سودمند است و مهم‌تر این‌که با اسناد بی‌همتایی که دارد، آشنایی ما را با برخی از محافل حدیثی امامیه، خاصه آنچه مربوط به محافل حدیثی خراسان می‌شود، فزونی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نسل پس از کلینی، تألیفات حدیثی شاگردان او به شکل محدودی در اختیار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شاگردان و راویان مهم کلینی، تنها دو تن هستند که از هر کدام تنها یک کتاب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الغیبه از محمد بن ابراهیم النعمانی شامل مجموعه‌ای از احادیث دربارۀ امامت و غیبت امام غایب است که تقریباً از لحاظ محتوی با کتاب الحجه الکافی نزدیک است و به دلیل این‌که روایات این کتاب مسند است، می‌تواند در مقام مقایسه با سندهای الکافی به کار آید، خاصه که خود او در کتابش از کلینی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دیگر کلینی، شخصیت برجسته‌تری از لحاظ فقهی است که به ویژه در طرق روایی امامیه و در تداول روایت کتاب الکافی نقش بسیار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متعدد او تنها کتاب کامل الزیارات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مؤلف در آن از روایات محمد بن یعقوب کلینی هم بهره برده، مجموعه‌ای از احادیث مسند دربارۀ امامان و زیارت قبور ایشان و کیفیت و ثواب این کار نقل شده است و می‌تواند همچون کتاب الغیبه نعمانی برای مقایسۀ روایات کلینی با دیگر مشایخ این دو محدث که طبعاً همگی آنان از معاصران کلینی بوده‌اند،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دوره به ابن بابویه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شیخ کلینی جز کتاب الکافی باقی نمانده است، از شیخ صدوق، نویسندۀ دیگری از مجموعه کتب اربعه، کتاب‌های متعددی در اختیار است که عمده آنها به حدیث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عمده شیخ صدوق در حدیث بوده و وی بیشتر، کتاب‌هایی با درونمایه حدیثی دارد که هر یک در موضوعی خاص نوشته شده است </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شیخ صدوق دو کتاب در فقه 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المقنع و الهدایه، که هر دو مکرر به‌چاپ رسیده‌اند، برای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ابن بابویه، در دایرة المعارف بزرگ اسلامی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تحول</w:t>
      </w:r>
    </w:p>
    <w:p>
      <w:pPr>
        <w:pStyle w:val="BookText"/>
        <w:rPr/>
      </w:pPr>
      <w:r>
        <w:rPr>
          <w:rFonts w:ascii="IRNazanin" w:hAnsi="IRNazanin" w:eastAsia="IRNazanin"/>
          <w:color w:val="111111"/>
          <w:sz w:val="28"/>
          <w:sz w:val="28"/>
          <w:szCs w:val="28"/>
          <w:rtl w:val="true"/>
          <w:lang w:bidi="fa-IR"/>
        </w:rPr>
        <w:t>ادبیات حدیثی سهم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کتاب‌های شیخ صدوق بی‌تردید مهم‌ترین کتاب، کتاب من لا یحضره الفقیه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کلی در میان محدثان امامی در قرون نخست، اساساً باید میان دو گونه از محدثان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کسانی بودند که در سنت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امامیه به نقل و گردآوری احادیث اهتمام می‌ورزیدند و برای آنان فن حدیث وسیله‌ای برای بهره‌وری در فقه و عقاید شیعی و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محدثان از منابع حدیثی محدودتری بهره می‌گرفتند و حتی سفرهای علمی کمتری را برای خود لازم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آشنایی آنان با حدیث سنی چندان نبود و یا اگر با حدیث سنی آشنا بودند، اشتیاقی برای نقل و تحدیث احادیث سنی، ولو احادیث بی‌طرف نداشتند و حتی بعضاً نقل این احادیث را امر نیکویی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محدثان و رواتی که در طرق مشهور حدیثی امامیه از آنان نام برده می‌شود و در سنت حدیث امامیه، کتاب‌ها و دفاتر آنان مورد تداول روایی بوده است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از محدثان را نیز می‌شناسیم که گرچه شیعه و حتی در مورد تعدادی از آنها امامی مذهب بوده‌اند، ولی به حدیث به عنوان یک دانش حرفه‌ای می‌نگریسته و بنابراین از شیوه‌های معمول میان محدثان حرفه‌ای اهل سنت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سفرهای علمی متعدد و استفاده از منابع و مشایخ حدیثی گوناگون، به روایت دفاتر و مجامیع حدیثی مختلف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محدثان شیعی به معنای عام کلمه و یا حتی زیدی بودند و با محافل شیعی کوفه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محدثان خود برای انتقال میراث حدیثی سنی در میان شیعیان و گاه بالعکس سهم مهمی داشتند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میان محدثان امامیه، در شمار محدثان برجسته‌ای است که علم حدیث برای آنان جنبه حرفه‌ای داشته و فراتر از یک منبع فقه و شریعت نیز می‌توانسته مطرح باشد؛ وی با وجود این‌که کتاب من لا یحضره الفقیه را با هدف گردآوری احادیث و مستندات روایی فتاوی خود تألیف نمود، ولی تقریباً در مابقی کتاب‌های خود و به دلایل متفاوت به گردآوری احادیثی با مضامین تاریخی، اخلاقی و یا اعتقادی مبادرت کرد که بسیاری از این احادیث و روایات از لحاظ استناد فقهی و </w:t>
      </w:r>
    </w:p>
    <w:p>
      <w:pPr>
        <w:pStyle w:val="BookText"/>
        <w:rPr/>
      </w:pPr>
      <w:r>
        <w:rPr>
          <w:rFonts w:ascii="IRNazanin" w:hAnsi="IRNazanin" w:eastAsia="IRNazanin"/>
          <w:color w:val="111111"/>
          <w:sz w:val="28"/>
          <w:sz w:val="28"/>
          <w:szCs w:val="28"/>
          <w:rtl w:val="true"/>
          <w:lang w:bidi="fa-IR"/>
        </w:rPr>
        <w:t>یا درجۀ اطمینان روایی به پایه روایات فقهی که مورد عمل فقهای شیعه قرار می‌گرفت،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 توجهی از این روایات و احادیث منبع سنی داشت و شیخ صدوق با انگیزه‌های مختلف از این گونه احادیث در کتاب‌های خود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 مهم در نقل روایات با اصل سنی، مناظرات و مجادلات مذهبی شیعه بر ضد سنیان بود؛ بطوری که برای اثبات عقاید شیعی دربارۀ امامت و ولایت نیاز به استناد به روایات مذهبی مورد قبول سنی در میان شیعه به طور جدی احساس می‌شد؛ بنابر این محدثان شیعی به نقل این دسته از احادیث اهتمام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انگیزه نقل احادیث اخلاقی که بویژه در میان محدثان سنی تمایل زیادی برای آن وجود داشت، محدثانی مانند شیخ صدوق را وا می‌داشت تا به نقل این احادیث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گاهی برای استفاده از این منابع، مستقیماً از یک شیخ و محدث سنی حدیث، روایت کرده است، بویژه که می‌دانیم در بغداد و در مرتبه‌ای پایین‌تر در دیگر شهرهایی که شیعیان حضور داشتند، محدثان شیعی از محضر مشایخ سنی استفادۀ علمی می‌بردند و روایت حدیث از سنیان امری معمول، دست‌کم در گونه‌ای از محدثان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شیخ صدوق با واسطه یک محدث شیعه و یا امامی از منابع حدیث سنی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به دلیل کثرت سفرهای علمی شیخ صدوق در شهرهای مختلف ایران، ماوراء النهر و عراق امکان بهره‌وری از مشایخ سنی و کتابخانه‌ها و منابع مکتوب حدیثی سنی برای او وجود داشته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سنت حدیثی سنیان، به ویژه به دلیل نقش محوری کوفه، احادیثی با مضامین شیعی و یا منقول از امامان شیعه، به خصوص امامان علی، باقر و صادق علیهم السلام، در میان دست‌کم طیف‌هایی از محدثان سنی روایت می‌شد که ناقلان این احادیث عموماً به تمایلات شیعی از سوی سنیان متهم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احادیث که ریشه آنها دفاتری حدیثی با اِسنادهای نزدیک به محافل حدیثی متمایل به شیعه در کوفه بود، در مجامیع حدیثی مهم اهل سنت نیز مجال ظهور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و متخصصان این گونه احادیث در سده‌های سوم و چهارم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مختلف ایران و عراق و از همه مهم‌تر در شهرهای کوفه و بغداد، رابط مناسبی برای </w:t>
      </w:r>
    </w:p>
    <w:p>
      <w:pPr>
        <w:pStyle w:val="BookText"/>
        <w:rPr/>
      </w:pPr>
      <w:r>
        <w:rPr>
          <w:rFonts w:ascii="IRNazanin" w:hAnsi="IRNazanin" w:eastAsia="IRNazanin"/>
          <w:color w:val="111111"/>
          <w:sz w:val="28"/>
          <w:sz w:val="28"/>
          <w:szCs w:val="28"/>
          <w:rtl w:val="true"/>
          <w:lang w:bidi="fa-IR"/>
        </w:rPr>
        <w:t xml:space="preserve">انتقال این نوع از احادیث میان دو اردوگاه شیعی و سنی شدند و بدین ترتیب برخی از محدثان حرفه‌ای امامی، مانند ابو المُفضَّل شیبانی، محدث امامیِ نامدار بغداد با تمایلات خاص مذهبی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ابوالمفضل شیبانی در دائرة 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روایت مجموعه وسیع‌تری از احادیث علاقه‌مند بودند، با این دسته از منابع حدیثی آشنا شدند و آنها را به سنت‌های حدیثی شیعی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زیدی جارودی مانند ابن عُقده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همین نقش را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شیعی مانند ابن جِعابی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طیفی از گرایشات حدیثی میان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امامی طبعاً به روایاتی که در فضائل امام علی و اهل بیت پیامبر از سوی رجال سنی روایت می‌شد، علاقه‌مند بودند و بنابراین می‌کوشیدند از طریق محدثانی که نقش رابط میان حدیث شیعه و سنی را داشتند، این احادیث را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محدثان برجسته امامیه مانند محمد بن ابراهیم النُعمانی، شیخ صدوق، ابن شاذان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عیّاش جوهری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طوسی از طریق همین محدثان با میراث حدیثی شیعی‌گونۀ سنی آشنایی یافتند و ناقل این احادیث در کتاب‌های خود به منظور استدلال بر عقاید شیعه بر ضد سنیان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پیش زمینه و در کتاب‌های حدیثی و تاریخی شیعی و در آثار بزرگ‌ترین محدثان امامی مانند شیخ صدوق، شیخ مفید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دو شخص به ویژه در کتاب‌های الامالی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احادیثی خارج از سنت حدیثی مورد تداول امامی، بیشتر با تکیه بر سنت‌های حدیثی عام شیعی و از جمله زیدی و در موارد زیادی متکی بر منابع و مشایخ حدیثی سنی رواج یافت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در این میان و به دلیل مجادلات مذهبی و نیازمندی محدثان شیعه برای غلبه بر سنیان، تمایل به تنظیم و جعل و حک و اضافات در متون حدیثی بالا رفت و تعداد قابل توجهی از این دست متون حدیثی با مستندهای ناشناخته و یا غیر معتبر نیز </w:t>
      </w:r>
    </w:p>
    <w:p>
      <w:pPr>
        <w:pStyle w:val="BookText"/>
        <w:rPr/>
      </w:pPr>
      <w:r>
        <w:rPr>
          <w:rFonts w:ascii="IRNazanin" w:hAnsi="IRNazanin" w:eastAsia="IRNazanin"/>
          <w:color w:val="111111"/>
          <w:sz w:val="28"/>
          <w:sz w:val="28"/>
          <w:szCs w:val="28"/>
          <w:rtl w:val="true"/>
          <w:lang w:bidi="fa-IR"/>
        </w:rPr>
        <w:t>تداول یافت که البته مورد انتقاد برخی محافل محدثان و رجالیان سنی و شیعی نیز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متداول‌ترین شیوه در این گونه متون، جعل اسناد و طرق جدید برای متون شناخته شده و یا حک و اصلاح و الحاق متن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متون در کتاب‌های سنی کم اهمیت‌تر از دیدگاه سنیان، مانند آثار محدثان قرن‌های متأخرتر رواج بیشتری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دو کتاب دیگر از مجموعه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کتاب‌های متعددی در اختیار است که بخشی از آنها به حدیث مربوط می‌شود و البته این کتاب‌ها در تحول ادبیات حدیثی سهم قابل توجهی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حدیث تنها بخشی از فعالیت علمی شیخ طوسی را تشکیل می‌داده است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کتاب‌های متعدد و در موضوعات گوناگونی دارد که برخی از آنها در مقایسه با دو کتاب او در مجموعه کتب اربعه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کتاب‌های او در فقه است و در حالی که کتابی مانند المبسوط، کتابی در فقهِ به اصطلاحِ تفریعی است و کتاب النهایه کتابی در حجم متوسط در مسائل فقهی است، دو کتاب او در مجموعه کتب اربعه، گرچه با محتوایی فقهی ولی به صورت مجموعه احادیث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دوره محدثان کهن‌تر امامی و تکمیل فرایند تدوین احادیث فقهی امامی، به دوره شاگردان شیخ طوسی و از جمله فرزند حدیث دان شیخ طوسی، ابوعلی طوسی و نیز محدث امامی، ابوالصَّمصام مَروَزی </w:t>
      </w:r>
      <w:r>
        <w:rPr>
          <w:rStyle w:val="FootnoteAnchor"/>
          <w:rtl w:val="true"/>
        </w:rPr>
        <w:footnoteReference w:id="355"/>
      </w:r>
      <w:r>
        <w:rPr>
          <w:rFonts w:ascii="IRNazanin" w:hAnsi="IRNazanin" w:eastAsia="IRNazanin"/>
          <w:color w:val="111111"/>
          <w:sz w:val="28"/>
          <w:sz w:val="28"/>
          <w:szCs w:val="28"/>
          <w:rtl w:val="true"/>
          <w:lang w:bidi="fa-IR"/>
        </w:rPr>
        <w:t>و شاگردان آنان می‌رسیم که فعالیت حدیثی ایشان بیشتر در خارج از چارچوب احادیث فقهی بود؛ در حقیقت عمدۀ فعالیت این گروه از محدثان جمع‌آوری احادیثی با مضامین اخلاقی، تاریخی و اعتقادی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مسائل مربوط به امامت و اختلافات شیعیان و سنیان محور اصلی فعالیت این محدثان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کتاب‌های اربعه حدیثی شیعه به عنوان تقریباً تنها منابع حدیثی فقهی برای امامیه قلمداد می‌شدند و دیگر کوششی برای گردآوری این احادیث ضروری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نویسندۀ مناقب آل أبی طالب ، نمونۀ یک محدث برجسته و فعال امامی در سدۀ ششم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سفرهای متعدد خود و بهره‌گیری از طیف وسیعی از محدثان </w:t>
      </w:r>
    </w:p>
    <w:p>
      <w:pPr>
        <w:pStyle w:val="BookText"/>
        <w:rPr/>
      </w:pPr>
      <w:r>
        <w:rPr>
          <w:rFonts w:ascii="IRNazanin" w:hAnsi="IRNazanin" w:eastAsia="IRNazanin"/>
          <w:color w:val="111111"/>
          <w:sz w:val="28"/>
          <w:sz w:val="28"/>
          <w:szCs w:val="28"/>
          <w:rtl w:val="true"/>
          <w:lang w:bidi="fa-IR"/>
        </w:rPr>
        <w:t xml:space="preserve">شیعه و سنی توانست با محافل و سنت‌های مختلف حدیثی آشنا شده و در کتاب‌های خود که به منظور اهداف مجادلات مذهبی می‌نوشت، از آنها استفاده کند </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ابن شهرآشوب در دایرة 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کتاب‌های خود از شمار قابل توجهی از متون حدیثی و تاریخی که هم‌اینک از میان رفته‌اند، استفاده برده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محدثان فعالیت بسیار گسترده‌ای حتی در حدیث سنی داشتند و با نوشتن کتاب‌هایی در انواع ادبی حدیثی مانند الاربعین‌نویسی با اهل سنت مشارکت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مُنتَجَب الدین رازی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بی‌تردید مهم‌ترین تلاش‌ها برای تدوین کتاب‌های حدیثی در قالب‌های جدیدتر، مرهون کوشش‌های سید علی ابن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به دلیل در اختیار داشتن کتابخانه‌ای مهم و امکان بهره‌وری از کتابخانه‌های بزرگ بغداد، با بخش قابل توجهی از میراث حدیثی شیعیان و از جمله امامیه آشنایی داشت و علاوه بر آن از دفاتر و اجزاء حدیثی سنیان متمایل به شیعه و محدثان شیعی مسلک کوفه اطلاع وافی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توفیق را داشت که از تعداد قابل توجهی از متون کهن حدیثی امامیه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طاووس در موضوعات فقهی کمتر تألیفی دارد و بیشتر آثار او مربوط می‌شود به دعاها و زیارتنامه‌های مذهبی و یا موضوعات اعتقادی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آخرین مؤلفی است که از شماری از اصول اربعمئه و کتاب‌های کهن حدیثی، به صورت گسترده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حسن بن سلیمان حلی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شرف الدین علی الاسترآبادی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تعدادی از منابع کهن حدیثی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بر اساس این مجموعه از کتاب‌های حدیثی، فقهی و تاریخی می‌توانیم با شماری از کتاب‌ها و دفاتر حدیثی کهن آشنا شده و نقل‌هایی از آن کتاب‌ها را در</w:t>
      </w:r>
    </w:p>
    <w:p>
      <w:pPr>
        <w:pStyle w:val="BookText"/>
        <w:rPr/>
      </w:pPr>
      <w:r>
        <w:rPr>
          <w:rFonts w:ascii="IRNazanin" w:hAnsi="IRNazanin" w:eastAsia="IRNazanin"/>
          <w:color w:val="111111"/>
          <w:sz w:val="28"/>
          <w:sz w:val="28"/>
          <w:szCs w:val="28"/>
          <w:rtl w:val="true"/>
          <w:lang w:bidi="fa-IR"/>
        </w:rPr>
        <w:t>اختیار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نقل‌ها بویژه در مواردی که مؤلفان توضیحات بیشتری دربارۀ منابع خود در اختیار قرار می‌دهند، می‌توانند شناخت ما را از تحول ادبیات حدیثی امامیه تا اندازه زیادی بالا ببرند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کوشش‌هایی برای شناسایی و بازسازی این منابع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تمامی تلاش‌ها پس از تألیف کتب اربعه حدیثی و تا پیش از دوره دولت صفوی برای جمع‌آوری احادیث و روایات امامیه، محدود به تک نگاری‌های کوچک و بزرگ حدیثی بود که چنانکه پیشتر گفتیم حوزه روایات فقهی را معمولاً پوشش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کتب اربعه در سنت فقهی و حدیثی امامیه به منابع اساسی احادیث فقهی تبدیل شده بودند و در کتب فقهی، تنها با چند استثنا کمتر پیش می‌آمد که به احادیثی خارج از کتاب‌های اربعه استناد شود؛ گرچه این امر برای این مؤلفان به خوبی روشن بود که احادیث فقهی منحصر به روایات موجود در کتب اربعه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اعلام شده و یا در نظر گرفته شده از سوی مؤلفان کتب اربعه هم بیش از این نشان نمی‌دهد که آنها درصدد گردآوری احادیث مورد نظر خود و متناسب با اهدافشان از تألیف کتاب‌ها بوده‌اند و بنابراین طبیعی است که آنان دست به یک انتخاب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فقهی در کنار استناد به کتب حدیثی اربعه، بر کتاب‌های فقهی اولیه که توسط شیخ صدوق، شیخ مفید و شیخ طوسی نوشته شده بود، یعنی کتاب‌هایی که تنها به نقل فتاوی فقهی و بر اساس متون روایات و بدون ذکر اَسناد حدیث اکتفا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تکیه داشتند و می‌دانیم که برخی از فقیهان معاصر امامیه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حتی بر این باور هستند که این متون در سنت فقها همانند متون حدیثی قلمداد می‌شدند و از این رو این متون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متلقاة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استثنای مهم برای بهره‌گیری از کتاب‌های حدیثی خارج از چارچوب کتب اربعه، کتاب مهم فقهی السرائر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باب آخر کتاب فقهی السرائر بخشی را با عنوان مستطرفات به برگزیده‌هایی از</w:t>
      </w:r>
    </w:p>
    <w:p>
      <w:pPr>
        <w:pStyle w:val="BookText"/>
        <w:rPr/>
      </w:pPr>
      <w:r>
        <w:rPr>
          <w:rFonts w:ascii="IRNazanin" w:hAnsi="IRNazanin" w:eastAsia="IRNazanin"/>
          <w:color w:val="111111"/>
          <w:sz w:val="28"/>
          <w:sz w:val="28"/>
          <w:szCs w:val="28"/>
          <w:rtl w:val="true"/>
          <w:lang w:bidi="fa-IR"/>
        </w:rPr>
        <w:t>اصول و کتب حدیثی کهن امامی اختصاص داده و ما از رهگذر این باب مهم می‌توانیم با ادبیات حدیثی فقهی کهن تا اندازه‌ای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تلاش‌ها برای گردآوری احادیث فقهی با تنظیم تازه و البته بر اساس کتب اربعه و نه در خارج از چارچوب آنها، کتابی از شیخ حسن، فرزند دانشمند شهید دوم با عنوان منتقی الجمان فی الاحادیث الصحاح و الحسان است که در سه مجلد به چاپ رسیده و مشتمل بر احادیث صحیح و حسن از نقطه نظر تقسیم‌بندی متأخر احادیث از لحاظ مراتب صحت و موثوقیت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آن اندیشه تدوین کتاب‌های جامع در حدیث در امامیه، دست‌کم تا آنجا که ما امروزه این آثار را در اختیار داریم، از حکیم و دانشمند برجسته امامی با گرایشات اخباری، ابن ابی جمهور احسایی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که هم اینک در چهار مجلد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مشتمل بر مقدار قابل توجهی از احادیث با ریشه‌های سنی است که از همین‌رو نیز مورد انتقاد قرار گرفته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انتقاد از این کتاب،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 الأنوار،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بنیانگذاری مکتب اخباری توسط ملا امین استرابادی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گرایش به اخبار و روایات امامی فزونی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همین‌رو به دلیل جایگاه حدیث در اندیشه فقهی و اعتقادی اخباریان، در دوره صفوی اقبال به حدیث به ویژه در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شرق جزیره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 و قطیف و 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گرفت و نیاز به تدوین جوامع حدیثی تازه و</w:t>
      </w:r>
    </w:p>
    <w:p>
      <w:pPr>
        <w:pStyle w:val="BookText"/>
        <w:rPr/>
      </w:pPr>
      <w:r>
        <w:rPr>
          <w:rFonts w:ascii="IRNazanin" w:hAnsi="IRNazanin" w:eastAsia="IRNazanin"/>
          <w:color w:val="111111"/>
          <w:sz w:val="28"/>
          <w:sz w:val="28"/>
          <w:szCs w:val="28"/>
          <w:rtl w:val="true"/>
          <w:lang w:bidi="fa-IR"/>
        </w:rPr>
        <w:t>بر اساس نیازمندی‌هایِ تا اندازه زیادی مبتنی بر اندیشه و گرایش اخباری به شدت احساس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عصر صفوی با تألیف مجموعه‌های کوچک و بزرگ حدیثی، نهضتی نوین در امر حدیث‌نگاری در میان امامیه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آمد این تلاش‌ها تدوین چندین موسوعه بزرگ حدیثی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الوافی تألیف دانشمند نامدار دورۀ صفوی که گرایش اخباری داشت، یعنی ملامحسن فیض کاشانی به منظور جمع‌آوری احادیث فقهی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دوره، احادیث کتب اربعه در یک مجموعه گردآوری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الحر العاملی، دانشمند اخباری نیز کتاب وسائل الشیعه را به منظور گردآوری احادیث فقهی و با تنظیم و تبویب جدید تألیف نمود و در این کتاب بزرگ که در آخرین چاپ آن در سی جلد به طبع رسیده است، عاملی نه تنها احادیث فقهی کتاب‌های اربعه را یک‌جا گردآورد، بلکه وی برای تألیف این کتاب از تمامی منابع حدیثی که در اختیار او بود و فهرست آن را در پایان کتاب آورده است،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این کتاب اولین موسوعه حدیث فقهی شیعه امامیه است که در آن احادیث فقهی در نظم جدیدی گرد آمد </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کتاب تنها احادیث فقهی مورد نظر بوده‌اند و بنابراین به طور مثال احادیث ابواب غیر فقهی الکافی‌در وسائل الشیعه ذکر نشده‌اند، مگر این‌که از دیدگاه حر عاملی با موضوعات فقهی به گونه‌ای مرتبط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سودمندی این کتاب، فقیهان شیعه متأخر بیشترین تکیه را در نقل احادیث فقهی بر این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دوره‌های بعدی عملاً مراجعه به این کتاب در حوزه‌های علوم دینی ایران و عراق جای مراجعه به کتب اربعه را گرفت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کار در زمینه گردآوری احادیث، بی‌شک کار بزرگ علامه محمد باقر مجلسی بود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وی محفلی از شاگردان و همکاران برای تدوین این اثر بزرگ گرد خود فراهم کرد و در کنار کار تدوین بحار الأنوار و به منظور فراهم کردن منابع تألیف این اثر، به گردآوری نسخه‌های کتاب‌های حدیثی از نقاط مختلف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کنار این کار، نسخه‌برداری و انتشار این کتاب‌ها را در دستور کار خود قرار داد و با شیوه اجازه‌نامه‌نویسی و مجالس قرائت کتب حدیثی عملاً راه را برای تخصص در </w:t>
      </w:r>
    </w:p>
    <w:p>
      <w:pPr>
        <w:pStyle w:val="BookText"/>
        <w:rPr/>
      </w:pPr>
      <w:r>
        <w:rPr>
          <w:rFonts w:ascii="IRNazanin" w:hAnsi="IRNazanin" w:eastAsia="IRNazanin"/>
          <w:color w:val="111111"/>
          <w:sz w:val="28"/>
          <w:sz w:val="28"/>
          <w:szCs w:val="28"/>
          <w:rtl w:val="true"/>
          <w:lang w:bidi="fa-IR"/>
        </w:rPr>
        <w:t>زمینه حدیث در ایران هموار کرد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اجازات مجلسی،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حسینی اشکوری؛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 الأنوار، مجلد 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سنت اجازه‌نویسی در میان امامیه رونق بی‌سابقه‌ای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بخش عمدۀ نسخه‌های خطی حدیثی از دورۀ علامه مجلسی و معاصرانش برای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او میرزا عبداللّه اصفهانی افندی به نسخه‌شناسی و اجازات و کتاب‌شناسی علاقه‌مند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بحرانی مؤلف عوالم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بار به تدوین کتاب جامعی در احادیث با نظمی متفاوت از بحار الأنوار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بعدی امر نگارش کتاب‌های جامع حدیثی همچنان در دستور کار برخی از مؤلفان شیعی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جمله در یکصد سال گذشته تلاش‌هایی عمدتاً در جهت تکمیل کتاب‌های قبلی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مستدرک الوسائل به وسیلۀ حاجی نوری در تکمیل کتاب وسائل الشیعه تنها نمونه‌ای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جامع احادیث الشیعه که ابتدا زیر نظر آیة اللّه حسین بروجردی و سپس با مساعدت آیة اللّه ابوالقاسم خویی، دو فقیه و مرجع تقلید نامدار شیعیان منتشر شد، کوششی برای تبویب احادیث فقهی و اصلاح شیوه‌های کتاب وسائل الشیعه بوده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26" w:name="pg14548_163776"/>
    </w:p>
    <w:p>
      <w:pPr>
        <w:pStyle w:val="Heading2"/>
        <w:numPr>
          <w:ilvl w:val="1"/>
          <w:numId w:val="1"/>
        </w:numPr>
        <w:rPr/>
      </w:pPr>
      <w:bookmarkStart w:id="627" w:name="__RefHeading___Toc542623_1878427129"/>
      <w:bookmarkStart w:id="628" w:name="_Toc247"/>
      <w:bookmarkEnd w:id="626"/>
      <w:bookmarkEnd w:id="627"/>
      <w:r>
        <w:rPr>
          <w:rtl w:val="true"/>
        </w:rPr>
        <w:t xml:space="preserve">اُصول آل الرسول </w:t>
      </w:r>
      <w:r>
        <w:rPr>
          <w:rtl w:val="true"/>
        </w:rPr>
        <w:t>(</w:t>
      </w:r>
      <w:r>
        <w:rPr>
          <w:rtl w:val="true"/>
        </w:rPr>
        <w:t>قواعد اصول فقه</w:t>
      </w:r>
      <w:bookmarkEnd w:id="628"/>
    </w:p>
    <w:p>
      <w:pPr>
        <w:pStyle w:val="Heading3"/>
        <w:numPr>
          <w:ilvl w:val="2"/>
          <w:numId w:val="1"/>
        </w:numPr>
        <w:rPr/>
      </w:pPr>
      <w:bookmarkStart w:id="629" w:name="__RefHeading___Toc542625_1878427129"/>
      <w:bookmarkStart w:id="630" w:name="_Toc248"/>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 xml:space="preserve">در 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نامۀ علوم حدیث،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استادی</w:t>
      </w:r>
    </w:p>
    <w:p>
      <w:pPr>
        <w:pStyle w:val="Heading3"/>
        <w:numPr>
          <w:ilvl w:val="2"/>
          <w:numId w:val="1"/>
        </w:numPr>
        <w:rPr/>
      </w:pPr>
      <w:bookmarkStart w:id="631" w:name="__RefHeading___Toc542627_1878427129"/>
      <w:bookmarkStart w:id="632" w:name="_Toc249"/>
      <w:bookmarkEnd w:id="631"/>
      <w:r>
        <w:rPr>
          <w:rtl w:val="true"/>
        </w:rPr>
        <w:t>چکیده</w:t>
      </w:r>
      <w:bookmarkEnd w:id="632"/>
    </w:p>
    <w:p>
      <w:pPr>
        <w:pStyle w:val="BookText"/>
        <w:rPr/>
      </w:pPr>
      <w:r>
        <w:rPr>
          <w:rFonts w:ascii="IRNazanin" w:hAnsi="IRNazanin" w:eastAsia="IRNazanin"/>
          <w:color w:val="111111"/>
          <w:sz w:val="28"/>
          <w:sz w:val="28"/>
          <w:szCs w:val="28"/>
          <w:rtl w:val="true"/>
          <w:lang w:bidi="fa-IR"/>
        </w:rPr>
        <w:t xml:space="preserve">کتاب اصول آل الرسول به موضوع استخراج قواعد اصول فقه از منابع حدیثی پرداخته و روایاتی را از فروع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قواعد اصولی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مقاله ضمن بیان مقدمه‌ای در کتاب‌شناسی این دسته از کتاب‌ها، به معرفی نویسندۀ کتاب پرداخته و اشاره داشته که این کتاب مفقود شده و تنها حواشی نویسنده بر دو نسخه از فروع الکافی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مقاله این حواشی را جمع‌آوری نموده و به ترتیب احادیث فروع الکافی مرتب ساخته و نتایج اصولی نویسنده را در مقابل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فقه شیعه می‌تواند در همه زمان‌ها و در همه مسائل فقهی پاسخ‌گو باشد، به خاطر آن است که آیات قرآن مجید و روایات رسول خدا و اهل بیت علیهم السلام شامل اصول کلی و قواعدی است که فقیه می‌تواند از یک یک آن قواعد و اصول کلی، حکم مسائل متعدد، فراوان و احیاناً بی‌شمار را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از امام رضا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علینا إلقاء الاُصول إلیکم و علیکم التفریع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التفرّع </w:t>
      </w:r>
      <w:r>
        <w:rPr>
          <w:rFonts w:eastAsia="IRNazanin" w:cs="IRNazanin"/>
          <w:color w:val="111111"/>
          <w:sz w:val="28"/>
          <w:szCs w:val="28"/>
          <w:rtl w:val="true"/>
          <w:lang w:bidi="fa-IR"/>
        </w:rPr>
        <w:t xml:space="preserve">] . </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از هشام بن سالم از امام صادق علیه السلام و حدیث دوم از بزنطی از امام رضا علیه السلام است و در غوالی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از زراره و أبوبصیر از امام باقر علیه السلام و امام صادق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برخلاف آنچه اخباری‌ها می‌پندارند، قواعد اصول فقه را هم می‌توان از آیات و روایات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امام رضا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برخی از فقها و محدّثان در صدد برآمده‌اند تا قواعد اصول فقه را از کتاب‌های حدیثی استخراج و در یک جا گردآوری کنند و تا آنجا که نگارنده آگاهی دارد، اولین کسی که به این کار اقدام نموده، علّامه مجلسی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بحارالأنوار </w:t>
      </w:r>
      <w:r>
        <w:rPr>
          <w:rStyle w:val="FootnoteAnchor"/>
          <w:rtl w:val="true"/>
        </w:rPr>
        <w:footnoteReference w:id="366"/>
      </w:r>
      <w:r>
        <w:rPr>
          <w:rFonts w:ascii="IRNazanin" w:hAnsi="IRNazanin" w:eastAsia="IRNazanin"/>
          <w:color w:val="111111"/>
          <w:sz w:val="28"/>
          <w:sz w:val="28"/>
          <w:szCs w:val="28"/>
          <w:rtl w:val="true"/>
          <w:lang w:bidi="fa-IR"/>
        </w:rPr>
        <w:t xml:space="preserve">کتاب عقل و علم،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یستنبط من الآیات و الاخبار من متفرقات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آن، حدود هشتاد آیه و شصت روایت نقل شده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علّامه مجلسی نوشته است که بسیاری از احادیث این باب در کتاب عدل خواهد آمد و نیز بسیاری از روایاتی را که مناسب این باب است، در جاهای دیگر بحارالأنوار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وعده داده است که همه این روایات را با آنچه در شرح و توضیح آنها میسّر شود، در جلد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که موفق به انجام این وعده نشده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علّامه مجلسی رحمه الله صاحب کتاب وسائل الشیعة ، کتاب گرانقدر الفصول المهمّة </w:t>
      </w:r>
    </w:p>
    <w:p>
      <w:pPr>
        <w:pStyle w:val="BookText"/>
        <w:rPr/>
      </w:pPr>
      <w:r>
        <w:rPr>
          <w:rFonts w:ascii="IRNazanin" w:hAnsi="IRNazanin" w:eastAsia="IRNazanin"/>
          <w:color w:val="111111"/>
          <w:sz w:val="28"/>
          <w:sz w:val="28"/>
          <w:szCs w:val="28"/>
          <w:rtl w:val="true"/>
          <w:lang w:bidi="fa-IR"/>
        </w:rPr>
        <w:t>فی اُصول الأئمة را تألیف کرده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مقدمه و چند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المتعلّقة بأصول الدین و ما یناسبها؛ این بخش دارای یکصد و بیست باب و شامل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المتعلّقة بأصول الفقه و ما یناسبها؛ این بخش دارای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شامل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المتعلّقة بفروع الفقه؛ این بخش، از طهارت تا دیات را شامل شده و حاوی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المتعلّقة بالطّب و ما یناسبها؛ این بخش دارای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شامل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الکلیات؛ این بخش نیز شامل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همان‌طور که ملاحظه می‌کنید، بخش دوم این کتاب، مانند آنچه علّامه مجلسی در بحارالأنوار آورده، مربوط به اصول فقه است؛ اما با تفاوت چشمگیر در عدد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شصت روایت و الفصول المهمة هزاروصد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علّامه مجلسی تذکر داده بود که همه روایات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مرحوم شیخ حرّ عاملی در آغاز کتاب الفصول المهمة ، باب اوّل را با این عنوان شروع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نبذة من الکلیات القرآنیة الّتی تتعلق بالأصول والفروع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حدود دویست آیه یاد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استرآبادی در کتاب الفوائد المدنیة ، به طور اجمال، به این موضوع اشاره داشته و مرحوم فیض کاشانی، به پیروی از ایشان، در کتاب الاُصول الأصیلة نیز به این مطلب پرداخته و تعداد کمی از روایات را یاد کرده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امّا این دو کتاب، مانند کتاب الفصول المهمة یا الاُصول الأصیلة سید عبداللّه شبّر نیست و این که برخی از </w:t>
      </w:r>
      <w:bookmarkStart w:id="633" w:name="pg14548_163779"/>
    </w:p>
    <w:p>
      <w:pPr>
        <w:pStyle w:val="BookText"/>
        <w:rPr/>
      </w:pPr>
      <w:bookmarkEnd w:id="633"/>
      <w:r>
        <w:rPr>
          <w:rFonts w:ascii="IRNazanin" w:hAnsi="IRNazanin" w:eastAsia="IRNazanin"/>
          <w:color w:val="111111"/>
          <w:sz w:val="28"/>
          <w:sz w:val="28"/>
          <w:szCs w:val="28"/>
          <w:rtl w:val="true"/>
          <w:lang w:bidi="fa-IR"/>
        </w:rPr>
        <w:t xml:space="preserve">مؤلفان، </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فیض را هم ردیف کتاب شیخ حرّ عاملی دانسته‌اند،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صاحب وسائل الشیعة ، مرحوم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مستقل در این موضوع تألیف و آن را الاُصول الأصیلة و القواعد الشرعیة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حدود صد باب است و در هر باب، اگر آیه‌ای بوده،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هزار و پانصد روایت دارد که 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شده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علاوه بر کتاب‌هایی که یاد شد، تقریباً صد و پنجاه سال است که از کتاب بسیار ارزنده‌ای به نام اصول آل الرسول یاد می‌شود که شامل نزدیک به پنج هزار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نسخه‌ای از آن تاکنون یافت نشده و فقط نمونه‌هایی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توضیحاتی در این‌باره می‌پردازیم</w:t>
      </w:r>
      <w:r>
        <w:rPr>
          <w:rFonts w:eastAsia="IRNazanin" w:cs="IRNazanin"/>
          <w:color w:val="111111"/>
          <w:sz w:val="28"/>
          <w:szCs w:val="28"/>
          <w:rtl w:val="true"/>
          <w:lang w:bidi="fa-IR"/>
        </w:rPr>
        <w:t>.</w:t>
      </w:r>
    </w:p>
    <w:p>
      <w:pPr>
        <w:pStyle w:val="Heading3"/>
        <w:numPr>
          <w:ilvl w:val="2"/>
          <w:numId w:val="1"/>
        </w:numPr>
        <w:rPr/>
      </w:pPr>
      <w:bookmarkStart w:id="634" w:name="__RefHeading___Toc542629_1878427129"/>
      <w:bookmarkStart w:id="635" w:name="_Toc250"/>
      <w:bookmarkEnd w:id="634"/>
      <w:r>
        <w:rPr>
          <w:rtl w:val="true"/>
        </w:rPr>
        <w:t xml:space="preserve">میرزا محمدهاشم خوانساری اصفهانی چهارسوقی </w:t>
      </w:r>
      <w:r>
        <w:rPr>
          <w:rtl w:val="true"/>
        </w:rPr>
        <w:t>(</w:t>
      </w:r>
      <w:r>
        <w:rPr/>
        <w:t>1235</w:t>
      </w:r>
      <w:r>
        <w:rPr>
          <w:rtl w:val="true"/>
        </w:rPr>
        <w:t xml:space="preserve"> - </w:t>
      </w:r>
      <w:r>
        <w:rPr/>
        <w:t>1318</w:t>
      </w:r>
      <w:r>
        <w:rPr>
          <w:rtl w:val="true"/>
        </w:rPr>
        <w:t>ق</w:t>
      </w:r>
      <w:r>
        <w:rPr>
          <w:rtl w:val="true"/>
        </w:rPr>
        <w:t>)</w:t>
      </w:r>
      <w:bookmarkEnd w:id="635"/>
    </w:p>
    <w:p>
      <w:pPr>
        <w:pStyle w:val="Heading4"/>
        <w:numPr>
          <w:ilvl w:val="3"/>
          <w:numId w:val="1"/>
        </w:numPr>
        <w:rPr/>
      </w:pPr>
      <w:bookmarkStart w:id="636" w:name="__RefHeading___Toc542631_1878427129"/>
      <w:bookmarkStart w:id="637" w:name="_Toc251"/>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شرح حال این بزرگوار در کتاب‌های متعددی آمده که بهترین آنها مکارم الآثار معلم حبیب‌آبادی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مهدی مسجدشاهی در کتاب الأنهار می‌نویسد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محمدهاشم چهارسوقی اصفهانی، چهارسوق یکی از محلّات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علمای اصفهان به شمار می‌رفت؛ متتبعی بی‌نظیر و فاضلی نحریر بود؛ در فقه، بحری متلاطم می‌نمود؛ در رجال و حدیث ید بیضاء می‌نمود؛ در علوم غریبه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مصنف از حضرتش، در یک مجلّد، مطبوع گردیده، مسمی به مبانی الاصول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منظومه‌ای در علم اصول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مصنفی موسوم به اصول آل الرسول در استفاده ادله اصول از احادیث آل رسول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در شرف و رتبتْ حکم اکسیر دارد</w:t>
      </w:r>
      <w:r>
        <w:rPr>
          <w:rFonts w:eastAsia="IRNazanin" w:cs="IRNazanin"/>
          <w:color w:val="111111"/>
          <w:sz w:val="28"/>
          <w:szCs w:val="28"/>
          <w:rtl w:val="true"/>
          <w:lang w:bidi="fa-IR"/>
        </w:rPr>
        <w:t xml:space="preserve">. </w:t>
      </w:r>
      <w:bookmarkStart w:id="638" w:name="pg14548_163780"/>
    </w:p>
    <w:p>
      <w:pPr>
        <w:pStyle w:val="BookText"/>
        <w:rPr/>
      </w:pPr>
      <w:bookmarkEnd w:id="638"/>
      <w:r>
        <w:rPr>
          <w:rFonts w:ascii="IRNazanin" w:hAnsi="IRNazanin" w:eastAsia="IRNazanin"/>
          <w:color w:val="111111"/>
          <w:sz w:val="28"/>
          <w:sz w:val="28"/>
          <w:szCs w:val="28"/>
          <w:rtl w:val="true"/>
          <w:lang w:bidi="fa-IR"/>
        </w:rPr>
        <w:t>عمر شریفش از هشتاد بگذشت و در سفری که به عزم تشرف به مکه معظمه تا نجف اشرف برفت، وفات نمود و در وادی السلام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رحلتش در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ایّانا برحمته الواسعة، آمین</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الأنهار،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39" w:name="__RefHeading___Toc542633_1878427129"/>
      <w:bookmarkStart w:id="640" w:name="_Toc252"/>
      <w:bookmarkEnd w:id="639"/>
      <w:r>
        <w:rPr>
          <w:rtl w:val="true"/>
        </w:rPr>
        <w:t>اساتید و مشایخ اجازه او</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عاملی، پدر همسرش؛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یا پانزده سال نزد وی فقه و اصول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حاج میرزا زین‌العابدین خوانساری؛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مرتضی انصاری؛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مهدی نجفی، نوه شیخ جعفر کاشف الغطاء؛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اسداللّه شفتی؛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نوح بن شیخ قاسم، شاگرد صاحب جواهر؛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صاحب جواهر مکاتبه داشته است</w:t>
      </w:r>
      <w:r>
        <w:rPr>
          <w:rFonts w:eastAsia="IRNazanin" w:cs="IRNazanin"/>
          <w:color w:val="111111"/>
          <w:sz w:val="28"/>
          <w:szCs w:val="28"/>
          <w:rtl w:val="true"/>
          <w:lang w:bidi="fa-IR"/>
        </w:rPr>
        <w:t>.</w:t>
      </w:r>
    </w:p>
    <w:p>
      <w:pPr>
        <w:pStyle w:val="Heading4"/>
        <w:numPr>
          <w:ilvl w:val="3"/>
          <w:numId w:val="1"/>
        </w:numPr>
        <w:rPr/>
      </w:pPr>
      <w:bookmarkStart w:id="641" w:name="__RefHeading___Toc542635_1878427129"/>
      <w:bookmarkStart w:id="642" w:name="_Toc253"/>
      <w:bookmarkEnd w:id="641"/>
      <w:r>
        <w:rPr>
          <w:rtl w:val="true"/>
        </w:rPr>
        <w:t>شاگردان و کسانی که از وی اجازه روایت گرفته‌اند</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محمدکاظم طباطبائی یزدی، صاحب عروة الوثقی؛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اصفهانی، صاحب رساله لاضرر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حاج‌آقا رضا همدانی، صاحب مصباح الفقیه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هادی طهرانی، صاحب محجة العلماء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حسین نوری، صاحب مستدرک الوسائل؛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محمدباقر اصطهباناتی؛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صدر، صاحب تأسیس الشیعة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ابوتراب خوانساری، صاحب شرح نجاة العباد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ابوالهدی کلباسی، صاحب سماء المقال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میرزا جمال الدین محمد؛ </w:t>
      </w:r>
      <w:bookmarkStart w:id="643" w:name="pg14548_163781"/>
    </w:p>
    <w:p>
      <w:pPr>
        <w:pStyle w:val="BookText"/>
        <w:rPr/>
      </w:pPr>
      <w:bookmarkEnd w:id="64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برادرش، 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ریاضی خوانساری؛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فرزند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صفائی خوانساری، صاحب کشف الأستار؛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جعفر روضاتی، نوه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جلال‌الدین روضاتی، نوه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میرزا حسن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محمدحسن موسوی، برادر آیة اللّه آقا سید احمد خوانساری؛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عطاءاللّه روضاتی، فرزند صاحب روضات؛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محمود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ریاضی خوانساری، برادر سید ابوتراب خوانساری؛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مسیح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روضاتی، فرزند صاحب روضات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دهکردی؛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محمد همدانی بن حاج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محمدهاشم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در نجف اشرف اجازه‌ای مفصل برای او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ده‌ها نفر دیگر که در کتاب مکارم الآثار مرحوم معلم و کتاب ضیاء الأبصار حضرت آقای ابن الرضا و کتاب زندگانی حضرت آیة اللّه چهارسوقی آیة اللّه حاج سید محمدعلی روضاتی دامت افاداته و مقدمه کتاب میزان الأنساب مرحوم آیة اللّه میر سیداحمد روضاتی یاد شده است</w:t>
      </w:r>
      <w:r>
        <w:rPr>
          <w:rFonts w:eastAsia="IRNazanin" w:cs="IRNazanin"/>
          <w:color w:val="111111"/>
          <w:sz w:val="28"/>
          <w:szCs w:val="28"/>
          <w:rtl w:val="true"/>
          <w:lang w:bidi="fa-IR"/>
        </w:rPr>
        <w:t>.</w:t>
      </w:r>
    </w:p>
    <w:p>
      <w:pPr>
        <w:pStyle w:val="Heading4"/>
        <w:numPr>
          <w:ilvl w:val="3"/>
          <w:numId w:val="1"/>
        </w:numPr>
        <w:rPr/>
      </w:pPr>
      <w:bookmarkStart w:id="644" w:name="__RefHeading___Toc542637_1878427129"/>
      <w:bookmarkStart w:id="645" w:name="_Toc254"/>
      <w:bookmarkEnd w:id="644"/>
      <w:r>
        <w:rPr>
          <w:rtl w:val="true"/>
        </w:rPr>
        <w:t>تألیفات چاپ شده او</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الاُصول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نام چهل کتاب از کتاب‌های اصول فقه در خطبه آن یاد شده و نیز نام هشتاد بحث از مباحث اصول فقه، به طور براعت استهلال، در مقدمه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استصحاب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تاریخ تألیف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مختصر رساله دیگر او در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منظومه در اصول فقه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تاریخ نظم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عدم حجیّت فقه الرضا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همان رساله است که حاجی نوری آن را نقد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حال أبی بصیر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تاریخ تألیف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حلّ العسیر فی أحکام العصیر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این رساله را 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مرحوم سید ابراهیم قزوینی صاحب ضوابط الاُصول و سید حسن مدرس بر آن تقریظ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اللطیفة فی المطالب المنیفة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شامل سیزده مقاله که دو مقاله آن در موضوع قواعد رجالی و اجازات مؤلف و بقیه دربارۀ نه مسأله اصول فقه و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 کتاب، به ضمیمه قصیده بی الفِ جدّ مؤلف، مرحوم میر سید ابوالقاسم اصفهانی گلپایگانی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به نام مبانی الاُصول که نام اولین رساله آن است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به تازگی، در مجموعه میراث حدیث شیعه از منشورات مرکز تحقیقات دارالحدیث قم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نماز؛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روزه؛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صیغ عقود؛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این پنج رساله به قطع جیبی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الایمان ؛ رساله عملیه‌ای است که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چاپ شده و شامل فوایدی سودمند برای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کتاب فارسی است</w:t>
      </w:r>
      <w:r>
        <w:rPr>
          <w:rFonts w:eastAsia="IRNazanin" w:cs="IRNazanin"/>
          <w:color w:val="111111"/>
          <w:sz w:val="28"/>
          <w:szCs w:val="28"/>
          <w:rtl w:val="true"/>
          <w:lang w:bidi="fa-IR"/>
        </w:rPr>
        <w:t>.</w:t>
      </w:r>
      <w:bookmarkStart w:id="646" w:name="pg14548_163783"/>
    </w:p>
    <w:p>
      <w:pPr>
        <w:pStyle w:val="BookText"/>
        <w:rPr/>
      </w:pPr>
      <w:bookmarkEnd w:id="64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الأنساب ؛ رساله‌ای کوچک در احوال امامزاده‌های معتبر اصفهان است که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با مقدمه و مؤخره‌ای سودمند و مفصل به قلم مرحوم میر سید احمد روضاتی در قم چاپ شده است</w:t>
      </w:r>
      <w:r>
        <w:rPr>
          <w:rFonts w:eastAsia="IRNazanin" w:cs="IRNazanin"/>
          <w:color w:val="111111"/>
          <w:sz w:val="28"/>
          <w:szCs w:val="28"/>
          <w:rtl w:val="true"/>
          <w:lang w:bidi="fa-IR"/>
        </w:rPr>
        <w:t>.</w:t>
      </w:r>
    </w:p>
    <w:p>
      <w:pPr>
        <w:pStyle w:val="Heading4"/>
        <w:numPr>
          <w:ilvl w:val="3"/>
          <w:numId w:val="1"/>
        </w:numPr>
        <w:rPr/>
      </w:pPr>
      <w:bookmarkStart w:id="647" w:name="__RefHeading___Toc542639_1878427129"/>
      <w:bookmarkStart w:id="648" w:name="_Toc255"/>
      <w:bookmarkEnd w:id="647"/>
      <w:r>
        <w:rPr>
          <w:rtl w:val="true"/>
        </w:rPr>
        <w:t>تألیفات چاپ نشده او</w:t>
      </w:r>
      <w:bookmarkEnd w:id="64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 فقهی از طهارت تا دیات؛ مانند جامع الشتات میرزای قمی و به حجم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منظومه درّه سید بحرالعلوم؛ نام آن غرّة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ریاض المسائل سیدعلی طباطبایی؛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لمعه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قوانین میرزای قمی؛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معالم الاُصول ؛ کتاب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اسفار ملّا صدرا؛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الحکماء الأبرار بر آنچه هست در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کبیره استصحاب؛ رساله استصحابِ چاپ شده تلخیص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کبیره؛ که برای یکی از علما نوشته و شرح حال مشایخ خود را در ضمن آن نگاشته است؛ مانند لؤلؤة البحرین صاحب حدائق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در رجال؛ شاید بخشی از المقالات اللطیفة باشد که پیش‌تر یاد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العلم؛ از این کتاب در اجازه خود به مرحوم شیخ محمدباقر اصطهباناتی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 قبلاً گفتیم که ایشان گاهی شعر هم می‌سروده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حرمت ذبایح اهل کتاب؛ این رساله اولین اثر فقهی اوست که در اوایل بلوغ به امر استادش سید صدرالدین عاملی نوشته است و استاد با نوشتن تقریظی بر آن، اجتهاد او را تصدیق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تقدیم حمد بر تسبیح در تسبیح فاطمه زهرا علیها السلام؛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کیفیت استخاره؛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دربارۀ این که افضلْ خواندن نمازها در اول وقت آن است، مگر در شصت مورد؛ نام سه رساله اخیر را در کتاب أحکام الایمان خود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احوال ابن بزیع؛</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ناتمام در احوال حضرت عبدالعظیم و شرح احادیث او؛ نسخه آن را مرحوم سید احمد روضاتی نزد مرحوم آقامیرزا محمدابراهیم چهارسوقی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احوال دو نفر از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مغربی و معمر مشرقی</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خوانسار در کتب تراجم،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 و چهار اثر را از مبانی الاُصول مؤلف و مقدمه میزان الأنساب ، نوشته میر سید احمد روضاتی و زندگانی آیة اللّه چهارسوقی، نوشته آقا سید محمدعلی روضاتی و مکارم الأثار معلم حبیب‌آبادی رحمه الله نقل کردیم</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همچنین در کتاب تکملة أمل الآمل 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کتاب معدن الفوائد یاد شده، که شاید معدن الفوائد، نام چند رساله‌ای باشد که با هم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الفلاحة؛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و منابر ماه رمضان؛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مشیخه فقیه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الموظفات؛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الاجازات؛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کتاب‌های اخیر از کتاب ضیاء الأبصار آیة اللّه ابن الرضا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کتاب‌های یاد شده را نیز از تألیفات سید محمدهاشم مذکور دانسته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اثر این فقیه ارجمند که ظاهراً حدود پنجاه سال در دست تألیف، تنظیم و تکمیل بوده و متأسفانه نسخه‌ای از آن سراغ نداریم همین کتاب اصول آل الرسول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برخی از عبارات را دربارۀ این کتاب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در نقباء البشر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تصانیف، فمنها اصول آل الرسول الذی لم یکن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الذریعة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آل الرسول صلی الله علیه و آله در استخراج ابواب اصول فقه از روایات اهل بیت علیهم السلام، تألیف شیخ مشایخ ما سید میرزا هاشم بن سید میرزا زین‌العابدین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احادیث وارده از اهل بیت علیهم السلام را که شامل قواعد اصول فقه بوده، گردآوری کرده و به ترتیب مباحث اصول فقه مرتب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اجازه‌ای که برای شیخ ما مرحوم شیخ الشریعة اصفهانی نگاشته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بیش از چهار هزار روایت مربوط به اصول فقه را گردآوری کرده و وجه دلالت هر کدام را بر مقصود بیان کرده‌ام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کتاب مبانی الاصول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قریباً من خمسة آلاف حدیث من الأحادیث التی یتفرع علیها الفروع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سمّیتها بأصول آل الرسول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مرحوم میر سید احمد روضاتی در مقدمه کتاب میزان الأنساب می‌نویسد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به نظر استاد خود شیخ انصاری رسانیده ایشان در زمان وفات شیخ انصاری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ستوده و بر اتمام آن تحریص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کتاب نیاز دارم</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نیز ایشان در مقدمه کتاب مناهج المعارف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حیاتش کتب احادیث شیعه را مورد دقت و بررسی قرار داد و مطالب علم اصول را در حاشیه هر صفحه یادداشت می‌فرمود و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دلالة علی حجیّة القاعدة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در فرصت متناسب، همه آن احادیث را به ترتیب کتب اصول فقه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تعداد هشت جلد از کتب احادیثی که در حواشی آن دلالات مطالب آنها را به خط شریفش یادداشت فرموده، دیده‌ام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نسخه‌ها در کتابخانه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مرحوم میر سیداحمد روضاتی در تهران از کتابخانه‌های بسیار ارزنده و شامل نسخه‌های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ورثه آن مرحوم ترتیبی بدهند که این نسخه‌ها به یکی از کتابخانه‌های معتبر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اخیر به عتبات که در همین سفر هم در نجف از دنیا رحلت کرد چندین صندوق از کتب نفیس کتابخانه خود را که برای این کار مفید بود از اصفهان به عتبات برد تا کار این کتاب را به اتمام رساند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همان‌طور که ملاحظه می‌کنید، این کتاب از زمان شیخ انصاری تا پایان عمر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دست تألیف و تنظیم و تکمیل بوده و ظاهر عبارت کتاب مبانی الاُصول که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یعنی یک سال پیش از وفات مؤلف تألیف شده این است که کار تألیف آن به اتمام رسیده و شامل حدود پنج‌هزار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کتاب‌های مربوط به این کار را به عتبات برده، شاید برای این بوده است که اگر هنگام چاپ آن نیازی به مراجعه پیدا کرد، مصادر در اختیارش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مرحوم میر سید احمد روضاتی می‌نویسد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محمد هاشم در سال آخر عمر، جلد اول اصول آل الرسول را که مشتمل بر مطالبی ارزنده و به منزله مدخلی برای علم اصول فقه است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خطی زیبا در اصفهان به چاپ سنگی رسانیده که نگارنده در سفر اول خود به عتبات در کاظمین در کتابخانه صاحب کتاب احسن الودیعة </w:t>
      </w:r>
      <w:r>
        <w:rPr>
          <w:rStyle w:val="FootnoteAnchor"/>
          <w:rtl w:val="true"/>
        </w:rPr>
        <w:footnoteReference w:id="380"/>
      </w:r>
      <w:bookmarkStart w:id="649" w:name="pg14548_163787"/>
    </w:p>
    <w:p>
      <w:pPr>
        <w:pStyle w:val="BookText"/>
        <w:rPr/>
      </w:pPr>
      <w:bookmarkEnd w:id="649"/>
      <w:r>
        <w:rPr>
          <w:rFonts w:ascii="IRNazanin" w:hAnsi="IRNazanin" w:eastAsia="IRNazanin"/>
          <w:color w:val="111111"/>
          <w:sz w:val="28"/>
          <w:sz w:val="28"/>
          <w:szCs w:val="28"/>
          <w:rtl w:val="true"/>
          <w:lang w:bidi="fa-IR"/>
        </w:rPr>
        <w:t>دیده و مطالعه کرده‌ام و یکی از صفحات مکرر آن را هم به من لطف فرموده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بخشی از کتابی چاپ شود و ادامه پیدا نکند و از آن بخش هم فقط یک نسخه دیده شود، بعید به نظر آید؛ امّا برای خود حقیر این مسأله پیش آمد که بخشی از یکی از تألیفاتم را چاپ کردم و سپس به خاطر عدم مرغوبیت چاپ از ادامه آن چاپ منصرف شدم؛ اما یک نسخه از آن در کتابخانه خودم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بگوییم کتاب تکمیل شده و بخشی از آن به چاپ رسیده، و چه بگوییم تکمیل شده بود، اما هیچ مقدار از آن چاپ نشده، و چه بگوییم هنوز به طور کامل آماده چاپ نبوده، و چه بگوییم حتی یادداشت‌های کنار کتاب‌های حدیثی ایشان جمع‌آوری نشده بوده، این مطلب قطعی است که اثری از این کتاب بسیار ارجمند در دست نیست و نسخه‌های کتاب‌های حدیثی کتابخانه ایشان که موادّ این تألیف در آنها بوده نیز متفرق شده و تقریباً از بین رفته است</w:t>
      </w:r>
      <w:r>
        <w:rPr>
          <w:rFonts w:eastAsia="IRNazanin" w:cs="IRNazanin"/>
          <w:color w:val="111111"/>
          <w:sz w:val="28"/>
          <w:szCs w:val="28"/>
          <w:rtl w:val="true"/>
          <w:lang w:bidi="fa-IR"/>
        </w:rPr>
        <w:t>.</w:t>
      </w:r>
    </w:p>
    <w:p>
      <w:pPr>
        <w:pStyle w:val="Heading4"/>
        <w:numPr>
          <w:ilvl w:val="3"/>
          <w:numId w:val="1"/>
        </w:numPr>
        <w:rPr/>
      </w:pPr>
      <w:bookmarkStart w:id="650" w:name="__RefHeading___Toc542641_1878427129"/>
      <w:bookmarkStart w:id="651" w:name="_Toc256"/>
      <w:bookmarkEnd w:id="650"/>
      <w:r>
        <w:rPr>
          <w:rtl w:val="true"/>
        </w:rPr>
        <w:t>نمونه‌ای از این تألیف گرانقدر</w:t>
      </w:r>
      <w:bookmarkEnd w:id="651"/>
    </w:p>
    <w:p>
      <w:pPr>
        <w:pStyle w:val="BookText"/>
        <w:rPr/>
      </w:pPr>
      <w:r>
        <w:rPr>
          <w:rFonts w:ascii="IRNazanin" w:hAnsi="IRNazanin" w:eastAsia="IRNazanin"/>
          <w:color w:val="111111"/>
          <w:sz w:val="28"/>
          <w:sz w:val="28"/>
          <w:szCs w:val="28"/>
          <w:rtl w:val="true"/>
          <w:lang w:bidi="fa-IR"/>
        </w:rPr>
        <w:t>دو نسخه خطی از کتاب شریف الکافی کلینی، شامل فروع الکافی ، که از مصادر این تألیف بوده و یادداشت‌های مرحوم میر سیدمحمد هاشم خوانساری به خط وی در آنها موجود است، یکی در کتابخانه علّامه آقا سید محمدعلی روضاتی در اصفهان و دیگری در کتابخانه یکی از علمای قم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بیست و پنج سال قبل با امانت گرفتن این دو نسخه، آن یادداشت‌ها را به نسخه فروع الکافی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نمودم و در این ایام، مناسب دیدم که آنها به عنوان نمونه‌هایی از این اثر گرانقدر منتشر شود؛ به این امید که با توجه به این که استفاده از مصادر در زمان ما بسیار آسان شده، برخی از فضلا و محققان با سرمشق قرار دادن این نمونه‌ها، اثری مانند کتاب اصول آل الرسول مرحوم خوانساری بیافرینند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قاعدة نفی الحرج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حکم المشتبة المحصور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حکم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قاعدة نفی الحرج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الأمر للوجوب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ظاهر الکتاب علی طریقة أهل اللسان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حکم المعصوم المختصّ به فی الظاهر لا یتعدّی إلی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ظاهر الکتاب حجّة و ان الاجتهاد منوط بالکتاب و ان النکرة فی سیاق النفی یفید العموم و ان قاعدة الحرج ثابتة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حجیة الاستصحاب فی الشک فی الحادث، ان لم یکن أحد الحادثین محل الحاجة والابتلاء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أصل الجمع اثنان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بطلان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البناء علی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 و ان الفعل لا یحمل علی العموم کاللفظ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استحباب الوصیة بشیء لأیام التعزیة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الیقین فی الاُصول و ان لم یکن عن دلیل، و فیه أیضاً عدم کفایة التقلید المحض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بظاهر الکتاب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اطلاق الشارع علی النبّی و یناسب الحقیقة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عموم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البناء علی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الامر بشیء فی کیفیة العبادة یقتضی الاشتراط فیها، و انّ النهی عن ترک الواجب یستلزم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التقلید أو العمل بخبر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المطلق لا یدلّ علی العموم إذا ورد مورد حکم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تقریر العمل بظاهر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قاعدة نفی التکلیف بالمحال و فتح باب الیسر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اوّل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الأخذ بظاهر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الامام قعد فی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التأسی و التقریر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الرؤیا لیست بحجة فی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اشاره إلی الحکم الباطنی علی طریقة أهل التصوف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کون النبی شارعاً للحکم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واضحة علی حجیة العموم فی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فیه حجیّة مفهوم العدد أو الحصر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قسمت پایان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البناء علی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العمل بالخبر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البناء علی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العمل بظاهر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افادة الجمع المحلّی للعموم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الأسامی اسام للمعانی النفس الأمریة والعلمیة و ینصرف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المنع عن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حدیث اوّل، پایین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بظاهر الکتاب و حجّیة مفهوم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المنع عن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الاستعمال دلیل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موضع قبری شبر و شبیر ابنی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حلّیة بعض الأقیسة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الأمر یفید التکرار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حدیث سوم، آخر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مفهوم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بطلان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الخبر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لزوم التأسی و بطلان الرأی، و أیضاً فیه حجیّة الخبر الواحد و إن کان المخبر امرأة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اطلاق الفقیه علی العالم بالأحکام الفرعیة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بطلان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بطلان القیاس و فیه حجیة ظاهر الاطلاق و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ترک الاستفصال لا یفید العموم فی المقام مع احتمال العلم بالحال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الاحتیاط فی الشبهة الحکمیة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التقریر علی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التقریر علی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حدیث اوّل، پایین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البناء علی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 الدلاله علی اشتراط القبلة فی سجدة التلاوة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معنی الفریضة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معنی الفقه و انه العلم بالحکم الشرعی الفرعی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معنی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مفهوم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معنی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للقران ظاهراً و باطناً و فیه معنی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 رجحان التأسی فی 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وسط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الاستعمال أمارة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وسط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الاصل اشتراک الغائبین والمعدومین مع الشافهین فی التکلیف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وسط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العبرة بعموم اللفظ لابخصوص المورد و ان ظاهر الکتاب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وسط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بما یفهم من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حجیّة مفهوم الوصف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حجیّة الشهرة،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أیضاً علی حجیّة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 دلالة علی لزوم تقلید الأعلم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قیاس الأولویة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الکفار مکلفون بالفروع علی تقریر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نیز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حجیّة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مفهوم العدد أو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حجیّة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فیه الدلالة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فیه الدلالة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التمسک بظاهر الکتاب لمن عرف الناسخ والمنسوخ و المحکم والمتشابه دون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قول العدول إذا وصل حدّ الشهرة حجّة فی أحکام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نیز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ما فی الشرع السابق فی صورة عدم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حجیّة الاجماع أو الشهرة علی وجه التقریر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الأسامی اسام للأمور الواقعیة دون المعلومة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العمل بما فی الشرع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لزوم اجتناب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ما لم یثبت نسخه من الشرائع السابقة فالأصل بقاو</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أخبار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مجرّد النهی لا یقتضی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اطلاق المکروه علی الحلال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انّما یحلّل الکلام و یحرّم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العمل بالعموم و منه یظهر ان للعام صیغة تخصّه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الاجماع بل الشهرة فی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إعتبار البناء علی الغلبة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حجیّة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حکم الحلال المختلط بالحرام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رجحان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رجحان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رجحان التأسی و جواز البناء علی ما فی الشرع السابق فیما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بظاهر الکتاب لمن یعلم الناسخ من 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التحریم بتقریر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واضحة علی حجیّة حکم العقل و ان لم‌یوافقه النقل رداً للاخباریة، و فیه دلیل واضح علی حجیّة طریقة العقلاء و ما یحکم به القوة العاقلة خلافاً للاخباریة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الأصل فی الاطلاق عدم القید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ینفع فی ترجیح أحد الخبرین المتعارضین علی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حجیة قیاس الأولویة أو تنقیح المناط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افادة الجمع المضاف للعموم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النهی یقتضی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قیاس الأولویة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الأصل هو العمل بالاطلاق الی أن یثبت القید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جواز الأخذ بظاهر الاطلاق و لو کان فی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جاهل الحکم معذور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أخبار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افادة الاطلاق العموم فی الموصول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التمسّک بظاهر الکتاب و ان لم یرد فیه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العالم المخصص لا یکون حجة فی الباقی ولعله من باب الالزام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الاشاره الی حجیّة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المدار فی دلالة اللفظ علی مدلوله إلی أن یعلم أن المراد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النهی فی المعاملات یقتضی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کسابقة فی الدلالة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معصیة المولی لیست 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مدخلیة فی مباحث 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العمل بالعموم الاطلاقی المستفاد من المفرد المحلّی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جواز التعویل علی ظاهر الکتاب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حدیث اوّل، بالای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العمل بمدلول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جواز النظر إلی وجه الأجنبیة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العمل بظاهر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باب خروج النساء إلی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ابواب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ابواب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معنی الحکم و ان الأصل فی الحکم الذی یثبت فی حق الامام عمومه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مدخلیة فی مدالیل 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بما فی الشرائع السابقة فیما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علی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قیاس الاولویة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وسط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اجتماع الأمر والنهی علی قول الفضل بن شاذان من أصحاب الحضور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قضایا الأعیان یفید العموم، و مثله ما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القید ظاهر فی التوضیحی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 دلالة علی أصالة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افادة الموصول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التقیة تجوز فی موافقة عمل الملوک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التحسین والتقبیح العقلیین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الدلالة علی التأسی و ان ترک النبّی الشیء فی </w:t>
      </w:r>
    </w:p>
    <w:p>
      <w:pPr>
        <w:pStyle w:val="BookText"/>
        <w:rPr/>
      </w:pPr>
      <w:r>
        <w:rPr>
          <w:rFonts w:ascii="IRNazanin" w:hAnsi="IRNazanin" w:eastAsia="IRNazanin"/>
          <w:color w:val="111111"/>
          <w:sz w:val="28"/>
          <w:sz w:val="28"/>
          <w:szCs w:val="28"/>
          <w:rtl w:val="true"/>
          <w:lang w:bidi="fa-IR"/>
        </w:rPr>
        <w:t>مقام احتمال الامر العادی ظاهر فی الحکم الشرعی بل فی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استعمال المکروه فی المعنی المصطلح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آخر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تغییر الاسم بل الحقیقة النوعیة لیس من تغییر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عدم تنقیح المناط فیما علم فیه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عدم تکلیف الکفار بالفروع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حدیث دوم، اوّل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تجویز العمل بظاهر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اصالة الحل فی الشبهة المصداقیة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المنع من جعل الخبر تحت الاناء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حجیّة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التأسی و عدم لزوم الاجتناب عن المشتته المصداقی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تقریر الامام علیه السلام عدم دلالة النهی علی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صیغة العام ظاهرة فی العموم و الموصول یفید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تنقیح المناط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النهی یدلّ علی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حدیث اوّل، اوّل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الکفار لم یکلفوا بالفروع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حجیة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أن العقل یحکم و حکمه حجّة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حدیث سوم، اوّل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فیه دلالة علی مرجوحیة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تقریر جواز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البناء علی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جواز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حکم تعارض التأسی مع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الدلالة علی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التقریر علی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جواز العمل بما فی الشرع السابق ما لم‌ینسخ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حدیث هجدم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البناء علی ما فی الشرع السابق فیما لم یثبت 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حدیث اوّل بالای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الحمل علی العهد جار فی الجمع المحلّی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الامر بالمقید لا یسقط بانتفاء القید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حدیث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شیوع اطلاق الفقیه علی العالم بالأحکام الفرعیة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ایضاً همان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الأمر الظاهر فی المقید لا یسقط بانتفاء القید، و له مدخلیة فی قاعدة المیسور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اطلاق الفقیه علی العالم بالأحکام الفرعیة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حدیث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القیاس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حدیث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الاستعمال أمارة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العمل بالظن و ظاهر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اصحاب زمن الأئمة کانوا یعملون بظواهر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لزوم التأسّی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افتاء زرارة بظاهر الکتاب و تقریر الامام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قلّه التقیة فی أخبار زرارة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فیه ان زرارة کان یری حجیّة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 أو الشهرة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حجیّة ما فی الشرع السابق ما لم ینسخ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کسابقه، و فیه مقتضی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 فیه معنی الاصل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أن ما فی الشرع السابق یجری فی شرعنا</w:t>
      </w:r>
      <w:r>
        <w:rPr>
          <w:rFonts w:eastAsia="IRNazanin" w:cs="IRNazanin"/>
          <w:color w:val="111111"/>
          <w:sz w:val="28"/>
          <w:szCs w:val="28"/>
          <w:rtl w:val="true"/>
          <w:lang w:bidi="fa-IR"/>
        </w:rPr>
        <w:t xml:space="preserve">. </w:t>
      </w:r>
      <w:bookmarkStart w:id="652" w:name="pg14548_163800"/>
    </w:p>
    <w:p>
      <w:pPr>
        <w:pStyle w:val="Heading4"/>
        <w:numPr>
          <w:ilvl w:val="3"/>
          <w:numId w:val="1"/>
        </w:numPr>
        <w:rPr/>
      </w:pPr>
      <w:bookmarkStart w:id="653" w:name="__RefHeading___Toc542643_1878427129"/>
      <w:bookmarkStart w:id="654" w:name="_Toc257"/>
      <w:bookmarkEnd w:id="652"/>
      <w:bookmarkEnd w:id="653"/>
      <w:r>
        <w:rPr>
          <w:rtl w:val="true"/>
        </w:rPr>
        <w:t>چند یادآوری</w:t>
      </w:r>
      <w:bookmarkEnd w:id="65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سیدمحمّد هاشم خوانساری گفته است که عدد این احادیث حدود پنج‌هزار است، اما همان‌طور که پیش‌تر گفتیم، عدد احادیثی که مرحوم سیّد عبداللّه شبّر و مرحوم شیخ حرّ عاملی در این باره گردآوری کرده‌اند، تقریباً یک چهارم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تفاوت، نه به خاطر آن است که مصادری که در اختیار مرحوم خوانساری بوده چند برابر مصادر آنان بوده است، بلکه دقّت و مهارت فوق‌العاده مرحوم خوانساری موجب شده که از مدلولات التزامی هم بهره برده و به مواردی که مورد غفلت آن بزرگواران قرار گرفته،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خوانساری رحمه الله در صدد پاسخ به اخباری‌ها که می‌گویند مباحث اصول فقه از علمای سنّی گرفته شده بوده و خواسته اثبات کند که قواعد اصول فقه نیز ریشه در کتاب و سنّت دارد و اخباری‌ها هم باید به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قواعد اصول فقه مقصود بوده، نه قواعد فقه و یا اعم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گاه‌گاهی به مطلبی فقهی یا غیره اشاره شده، استطرادی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در هر حدیث، کلمه یا جمله‌ای که از آن، قاعده اصولی استفاده می‌شده، مشخص کرده است که ما در این مقاله به خاطر اختصار از ذکر آن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کتاب اصول آل الرسول وجه دلالت هر حدیث بر قاعده اصولی مورد نظرش را بیان کرده است؛ نه این که فقط به اشاره همان‌طور که در این مقاله می‌بینید بسنده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خود ایشان در صفحه پنج رساله مبانی الاُصول که یکسال پیش از وفات خود آن را نگاشته این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طریقة هذا العبد من عنفوان شبابه الی هذا الزمان الذی وهن العظم واشرف وعاء العمر علی انصبابه توجیه الخاطر الی تحصیل الاصول الاصیلة </w:t>
      </w:r>
    </w:p>
    <w:p>
      <w:pPr>
        <w:pStyle w:val="BookText"/>
        <w:rPr/>
      </w:pPr>
      <w:r>
        <w:rPr>
          <w:rFonts w:ascii="IRNazanin" w:hAnsi="IRNazanin" w:eastAsia="IRNazanin"/>
          <w:color w:val="111111"/>
          <w:sz w:val="28"/>
          <w:sz w:val="28"/>
          <w:szCs w:val="28"/>
          <w:rtl w:val="true"/>
          <w:lang w:bidi="fa-IR"/>
        </w:rPr>
        <w:t>المأخوذة من أهل بیت الرسالة والفضیلة، صرفت مدّة مدیدة من زمانی فی الفحص عن الأخبار المنصوصة الملقّاة عنهم فی مقام تأسیس الاُصول القویمة، وجمعت قریباً من خمسة آلاف حدیث من الأحادیث التی یتفرع علیها الفروع الجلیلة المستقیمة، و رتبتها الترتیب المأنوس المقبول، و بیّنت ما یحتاج منها الی البیان علی وجه هو من مثلی غیر مأمول، و سمّیتها باصول آل الرسول صلی الله علیه و آله، و رجوت من حضرتهم وقوعه موقع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شد، در دو نسخۀ خطی که در اختیار ما بود، از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نسخه‌ای که مرحوم آیة اللّه میر سیّد احمد روضاتی دیده‌اند، در کتابخانه خود ایشان باشد و بتوان از آنها استفاده کرد، شاید احادیث این ده نسخه به حدود هزار حدیث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این حدود هزار حدیث را با آنچه مرحوم میر سیّد محمدهاشم خوانساری در کنار آنها نوشته به عنوان بخشی از کتاب ایشان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دقّت در فهرست مفصلی که مرکز تحقیقات دارالحدیث برای همه نسخه‌های خطی حدیث تهیه کرده، بتوان تعدادی دیگر از نسخه‌های کتابخانه مرحوم خوانساری را یافت، که در این صورت نیز به عدد احادیث افزوده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برای بی‌اهمّیتی نسبت به حفظ مواریث شیعه، حتی این قبیل کتاب‌ها که مربوط به سده اخیر است، و از بین رفتن آنها اظهار تأسف نمود و برای مؤلفان آنها طلب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خالصانه خود را مبذول داشته‌اند و بقی ما علینا</w:t>
      </w:r>
      <w:r>
        <w:rPr>
          <w:rFonts w:eastAsia="IRNazanin" w:cs="IRNazanin"/>
          <w:color w:val="111111"/>
          <w:sz w:val="28"/>
          <w:szCs w:val="28"/>
          <w:rtl w:val="true"/>
          <w:lang w:bidi="fa-IR"/>
        </w:rPr>
        <w:t xml:space="preserve">. </w:t>
      </w:r>
      <w:bookmarkStart w:id="655" w:name="pg14548_163802"/>
    </w:p>
    <w:p>
      <w:pPr>
        <w:pStyle w:val="BookText"/>
        <w:rPr/>
      </w:pPr>
      <w:bookmarkEnd w:id="655"/>
      <w:r>
        <w:rPr>
          <w:rFonts w:ascii="IRNazanin" w:hAnsi="IRNazanin" w:eastAsia="IRNazanin"/>
          <w:color w:val="111111"/>
          <w:sz w:val="28"/>
          <w:sz w:val="28"/>
          <w:szCs w:val="28"/>
          <w:rtl w:val="true"/>
          <w:lang w:bidi="fa-IR"/>
        </w:rPr>
        <w:t>حدیث چشمان آهو</w:t>
      </w:r>
    </w:p>
    <w:p>
      <w:pPr>
        <w:pStyle w:val="Heading2"/>
        <w:numPr>
          <w:ilvl w:val="1"/>
          <w:numId w:val="1"/>
        </w:numPr>
        <w:rPr/>
      </w:pPr>
      <w:bookmarkStart w:id="656" w:name="__RefHeading___Toc542645_1878427129"/>
      <w:bookmarkStart w:id="657" w:name="_Toc258"/>
      <w:bookmarkEnd w:id="656"/>
      <w:r>
        <w:rPr>
          <w:rtl w:val="true"/>
        </w:rPr>
        <w:t>حدیث چشمان آهو</w:t>
      </w:r>
      <w:bookmarkEnd w:id="657"/>
    </w:p>
    <w:p>
      <w:pPr>
        <w:pStyle w:val="Heading3"/>
        <w:numPr>
          <w:ilvl w:val="2"/>
          <w:numId w:val="1"/>
        </w:numPr>
        <w:rPr/>
      </w:pPr>
      <w:bookmarkStart w:id="658" w:name="__RefHeading___Toc542647_1878427129"/>
      <w:bookmarkStart w:id="659" w:name="_Toc259"/>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 xml:space="preserve">معرفی کتاب عین الغزال فی فهرس اسماء الرجال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نامۀ علوم حدیث،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سیدصادق حسینی اشکوری</w:t>
      </w:r>
    </w:p>
    <w:p>
      <w:pPr>
        <w:pStyle w:val="Heading3"/>
        <w:numPr>
          <w:ilvl w:val="2"/>
          <w:numId w:val="1"/>
        </w:numPr>
        <w:rPr/>
      </w:pPr>
      <w:bookmarkStart w:id="660" w:name="__RefHeading___Toc542649_1878427129"/>
      <w:bookmarkStart w:id="661" w:name="_Toc260"/>
      <w:bookmarkEnd w:id="660"/>
      <w:r>
        <w:rPr>
          <w:rtl w:val="true"/>
        </w:rPr>
        <w:t>چکیده</w:t>
      </w:r>
      <w:bookmarkEnd w:id="661"/>
    </w:p>
    <w:p>
      <w:pPr>
        <w:pStyle w:val="BookText"/>
        <w:rPr/>
      </w:pPr>
      <w:r>
        <w:rPr>
          <w:rFonts w:ascii="IRNazanin" w:hAnsi="IRNazanin" w:eastAsia="IRNazanin"/>
          <w:color w:val="111111"/>
          <w:sz w:val="28"/>
          <w:sz w:val="28"/>
          <w:szCs w:val="28"/>
          <w:rtl w:val="true"/>
          <w:lang w:bidi="fa-IR"/>
        </w:rPr>
        <w:t>نویسنده در این مقاله به معرفی کتاب عین الغزال فی فهرس اسماء الرجال و نویسنده آن پرداخته و از اهمیت کتاب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الغزال شامل یک مقدمه و دو قسم و یک خاتمه بدین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سه فصل،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کلینی و چند فایده،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مشایخ بلا واسطه کلینی، در این فصل ترجمۀ مفصّل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کلینی درج شده است،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کلینی، وی در این فصل به ترجمۀ ده نفر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صاحب اصل یا کتاب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قسم اوّل تصریح می‌کند که رجال مذکور، مربوط به طبقۀ هفتم و رجال قبل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صاحب اصل یا کتاب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باب کنی، رجال مصدّر به ابن و اخ، نسب و القاب، زنان راوی، و ذکر سفراء و ابواب در زمان غیبت و نیز بیان کذّابین و جعّالین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خاتمۀ کتاب مشتمل بر فوایدی در درایه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شیخ المحدثین، ثقة الاسلام کلینی و کتاب الکافی بر قله حدیث شیعه چنان می‌درخشد که محتاج توضیح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الکافی مهم‌ترین جامع روایی شیعی است و به جهت همین اهمیت، حواشی، شروح و دراسات گوناگونی دربارۀ آن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مدوّن در این باب، عین الغزال فی فهرس أسماء الرجال میرزا فضل‌اللّه لواسانی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میرزا فضل‌اللّه بن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میرزا حسنعلی لواسانی تهرانی از اعلام سده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کتاب در اوائل جوانی مؤلف نوشته شده، ترتیب مباحث و عبارات موزون آن، حکایت از تحصیلات نیکو و ذوق ادبی نویسنده‌اش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علّامه تهرانی در الذریعة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شیخ آقابزرگ تهرانی،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لواسانی پس از خطبه کتاب،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رسالة شریفة و وجیزة لطیفة، المسماة بعین الغزال فی فهرس أسماء الرجال، ألّفها المستغرق فی فیضه الغیر المتناهی، فضل‌اللّه بن شمس‌الدین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 اللّه عن ارتکاب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وضعتُه بعد التتبع فیما قال أصحاب الرجال وبلغوا فیه إلی منتهی المقال علی وضعٍ لم ینسج ناسج علی منواله ولم یسبقنی أحد إلی تمثاله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خطبه کتابش نیز مشتمل بر براعت استهلال و دارای عباراتی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خطبه چنین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لمن حمده للحامدین منتهی المقال، وشکره للشاکرین أمل الآمال، وثناؤه للمخلصین خلاصة الأقوال، ووجوده فهرس الوجودات فی عین الکمال، الملک القدوس المهیمن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و عزّ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والصلاة والسلام علی من بَعَثَه لیخرج عباده من عبادة الأوثان إلی عبادته، ومن طاعة الشیطان إلی طاعته، بالنور المضیء، والبرهان المستضیء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 أسرته خیر أسرة وشجرته خیر شجرة، الذین شدَّ بهم أزره، وأشرکهم أمره</w:t>
      </w:r>
      <w:r>
        <w:rPr>
          <w:rFonts w:eastAsia="IRNazanin" w:cs="IRNazanin"/>
          <w:color w:val="111111"/>
          <w:sz w:val="28"/>
          <w:szCs w:val="28"/>
          <w:rtl w:val="true"/>
          <w:lang w:bidi="fa-IR"/>
        </w:rPr>
        <w:t xml:space="preserve">. . . . </w:t>
      </w:r>
      <w:bookmarkStart w:id="662" w:name="pg14548_163804"/>
    </w:p>
    <w:p>
      <w:pPr>
        <w:pStyle w:val="Heading3"/>
        <w:numPr>
          <w:ilvl w:val="2"/>
          <w:numId w:val="1"/>
        </w:numPr>
        <w:rPr/>
      </w:pPr>
      <w:bookmarkStart w:id="663" w:name="__RefHeading___Toc542651_1878427129"/>
      <w:bookmarkStart w:id="664" w:name="_Toc261"/>
      <w:bookmarkEnd w:id="662"/>
      <w:bookmarkEnd w:id="663"/>
      <w:r>
        <w:rPr>
          <w:rtl w:val="true"/>
        </w:rPr>
        <w:t>ترتیب مباحث کتاب</w:t>
      </w:r>
      <w:bookmarkEnd w:id="664"/>
    </w:p>
    <w:p>
      <w:pPr>
        <w:pStyle w:val="BookText"/>
        <w:rPr/>
      </w:pPr>
      <w:r>
        <w:rPr>
          <w:rFonts w:ascii="IRNazanin" w:hAnsi="IRNazanin" w:eastAsia="IRNazanin"/>
          <w:color w:val="111111"/>
          <w:sz w:val="28"/>
          <w:sz w:val="28"/>
          <w:szCs w:val="28"/>
          <w:rtl w:val="true"/>
          <w:lang w:bidi="fa-IR"/>
        </w:rPr>
        <w:t>این کتاب، مشتمل بر یک مقدمه و دو قِسم و یک خاتمه است، که فهرست‌وار بدانها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دارای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کلینی، و مشتمل بر چند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بلا واسطه کلینی، در این فصل شرح حال مفصّل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مشایخ کلینی را چنین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بن أمیّه،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معروف به ابن عقد،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عاصمی،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یعقوب،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خفیف،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حسنی علوی،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کوره قمی،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سفیان مکنی به ابوداود،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قمی،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سندی،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سعدآبادی،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ابراهیم بن ابان،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کمندانی،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ابی‌عبداللّه،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نیشابوری،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رازی،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رزاز،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طائی،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معمر،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این فصل، 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کلینی، به ترجمه ده شاگرد بدین عناوین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عبداللّه صفوانی،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بن جعفر کاتب نعمانی،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عاصم کلینی،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سلیمان زراری،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ابراهیم بن ابی‌رافع صیمری،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علی کوفی،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احمد کاتب کوفی،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جعفر بن موسی بن قولویه،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مطلب شیبانی،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 بن احمد 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بخش اصلی کتاب با ترسیم جدول‌ها و رموزی همراه بوده و مطالبت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کسانی که صاحب اصل یا کتاب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کسانی که صاحب اصل یا کتاب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پایان قسم اول، تصریح می‌کند که رجال مذکور مربوط به طبقه هفتم و رجال قبل از آن هستند و در واقع، می‌توان کتاب را تتمیم الکافی و مشیخه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بین جدول‌ها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طرزی نیکو و مختصر گردآوری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مشخص نمودن طبقه راوی و بیان شرح حال وی، نسبت به ثقه بودن یا حسن، ضعف، جهالت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اظهار نظر نموده، به مواردی که مورد اختلاف نیز هستند اشاراتی دارد و گاهی شرح حال مختصری از بعضی از روات نیز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باب کنی، رجال مصدر به ابن و اخ، نسب و القاب، نساء راویات، ذکر سفراء و ابواب در زمان غیبت و نیز بیان کذّابین و جعّالین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کتاب نیز مشتمل بر فوایدی در علم درایه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مطالب، بسط آن و انتخاب منابع به گونه‌ای است که از تکرار مکرّرات خودداری کرده، به نحوی مطلوب بحث نموده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الغزال در پایان فروع الکافی به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حدود یکصد صفحه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سنگی هشتم ذی‌قعده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به خط یحیی بن </w:t>
      </w:r>
      <w:bookmarkStart w:id="665" w:name="pg14548_163806"/>
    </w:p>
    <w:p>
      <w:pPr>
        <w:pStyle w:val="BookText"/>
        <w:rPr/>
      </w:pPr>
      <w:bookmarkEnd w:id="665"/>
      <w:r>
        <w:rPr>
          <w:rFonts w:ascii="IRNazanin" w:hAnsi="IRNazanin" w:eastAsia="IRNazanin"/>
          <w:color w:val="111111"/>
          <w:sz w:val="28"/>
          <w:sz w:val="28"/>
          <w:szCs w:val="28"/>
          <w:rtl w:val="true"/>
          <w:lang w:bidi="fa-IR"/>
        </w:rPr>
        <w:t>محمدباقر تفرشی است و در همین سال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آن به خط خویش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اذن مؤلف کسی را حق طبع نیست،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666" w:name="__RefHeading___Toc542653_1878427129"/>
      <w:bookmarkStart w:id="667" w:name="_Toc262"/>
      <w:bookmarkEnd w:id="666"/>
      <w:r>
        <w:rPr>
          <w:rtl w:val="true"/>
        </w:rPr>
        <w:t xml:space="preserve">اهمّ نکات چشمان آهو </w:t>
      </w:r>
      <w:r>
        <w:rPr>
          <w:rtl w:val="true"/>
        </w:rPr>
        <w:t>(</w:t>
      </w:r>
      <w:r>
        <w:rPr>
          <w:rtl w:val="true"/>
        </w:rPr>
        <w:t>عین الغزال</w:t>
      </w:r>
      <w:r>
        <w:rPr>
          <w:rtl w:val="true"/>
        </w:rPr>
        <w:t xml:space="preserve">) </w:t>
      </w:r>
      <w:r>
        <w:rPr>
          <w:rtl w:val="true"/>
        </w:rPr>
        <w:t>را می توان در این موارد خلاصه نمود</w:t>
      </w:r>
      <w:r>
        <w:rPr>
          <w:rtl w:val="true"/>
        </w:rPr>
        <w:t>:</w:t>
      </w:r>
      <w:bookmarkEnd w:id="667"/>
    </w:p>
    <w:p>
      <w:pPr>
        <w:pStyle w:val="Heading4"/>
        <w:numPr>
          <w:ilvl w:val="3"/>
          <w:numId w:val="1"/>
        </w:numPr>
        <w:rPr/>
      </w:pPr>
      <w:bookmarkStart w:id="668" w:name="__RefHeading___Toc542655_1878427129"/>
      <w:bookmarkStart w:id="669" w:name="_Toc263"/>
      <w:bookmarkEnd w:id="668"/>
      <w:r>
        <w:rPr/>
        <w:t>1</w:t>
      </w:r>
      <w:r>
        <w:rPr>
          <w:rtl w:val="true"/>
        </w:rPr>
        <w:t xml:space="preserve">. </w:t>
      </w:r>
      <w:r>
        <w:rPr>
          <w:rtl w:val="true"/>
        </w:rPr>
        <w:t>جامع بودن مطالب کتاب و در عین حال اختصار آن</w:t>
      </w:r>
      <w:bookmarkEnd w:id="669"/>
    </w:p>
    <w:p>
      <w:pPr>
        <w:pStyle w:val="BookText"/>
        <w:rPr/>
      </w:pPr>
      <w:r>
        <w:rPr>
          <w:rFonts w:ascii="IRNazanin" w:hAnsi="IRNazanin" w:eastAsia="IRNazanin"/>
          <w:color w:val="111111"/>
          <w:sz w:val="28"/>
          <w:sz w:val="28"/>
          <w:szCs w:val="28"/>
          <w:rtl w:val="true"/>
          <w:lang w:bidi="fa-IR"/>
        </w:rPr>
        <w:t>چون بخش عمده‌ای از آن مربوط به قسم اول و دوم است که با استفاده از جداول و استعمال رموز و نیز ترتیب الفبایی رجال، مراجعه بدان را ساده کرده است</w:t>
      </w:r>
      <w:r>
        <w:rPr>
          <w:rFonts w:eastAsia="IRNazanin" w:cs="IRNazanin"/>
          <w:color w:val="111111"/>
          <w:sz w:val="28"/>
          <w:szCs w:val="28"/>
          <w:rtl w:val="true"/>
          <w:lang w:bidi="fa-IR"/>
        </w:rPr>
        <w:t>.</w:t>
      </w:r>
    </w:p>
    <w:p>
      <w:pPr>
        <w:pStyle w:val="Heading4"/>
        <w:numPr>
          <w:ilvl w:val="3"/>
          <w:numId w:val="1"/>
        </w:numPr>
        <w:rPr/>
      </w:pPr>
      <w:bookmarkStart w:id="670" w:name="__RefHeading___Toc542657_1878427129"/>
      <w:bookmarkStart w:id="671" w:name="_Toc264"/>
      <w:bookmarkEnd w:id="670"/>
      <w:r>
        <w:rPr/>
        <w:t>2</w:t>
      </w:r>
      <w:r>
        <w:rPr>
          <w:rtl w:val="true"/>
        </w:rPr>
        <w:t xml:space="preserve">. </w:t>
      </w:r>
      <w:r>
        <w:rPr>
          <w:rtl w:val="true"/>
        </w:rPr>
        <w:t>حسن اسلوب</w:t>
      </w:r>
      <w:bookmarkEnd w:id="671"/>
    </w:p>
    <w:p>
      <w:pPr>
        <w:pStyle w:val="BookText"/>
        <w:rPr/>
      </w:pPr>
      <w:r>
        <w:rPr>
          <w:rFonts w:ascii="IRNazanin" w:hAnsi="IRNazanin" w:eastAsia="IRNazanin"/>
          <w:color w:val="111111"/>
          <w:sz w:val="28"/>
          <w:sz w:val="28"/>
          <w:szCs w:val="28"/>
          <w:rtl w:val="true"/>
          <w:lang w:bidi="fa-IR"/>
        </w:rPr>
        <w:t xml:space="preserve">ورود و خروج مؤلف در مطالب و شیوه طرح آن به گونه‌ای است که بنا بر تصریح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ینسج ناسج منواله و لم یسبقه أحد الی تمثاله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التتبع فیما قال اصحاب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Heading4"/>
        <w:numPr>
          <w:ilvl w:val="3"/>
          <w:numId w:val="1"/>
        </w:numPr>
        <w:rPr/>
      </w:pPr>
      <w:bookmarkStart w:id="672" w:name="__RefHeading___Toc542659_1878427129"/>
      <w:bookmarkStart w:id="673" w:name="_Toc265"/>
      <w:bookmarkEnd w:id="672"/>
      <w:r>
        <w:rPr/>
        <w:t>3</w:t>
      </w:r>
      <w:r>
        <w:rPr>
          <w:rtl w:val="true"/>
        </w:rPr>
        <w:t xml:space="preserve">. </w:t>
      </w:r>
      <w:r>
        <w:rPr>
          <w:rtl w:val="true"/>
        </w:rPr>
        <w:t>اهمیت موضوع کتاب</w:t>
      </w:r>
      <w:bookmarkEnd w:id="673"/>
    </w:p>
    <w:p>
      <w:pPr>
        <w:pStyle w:val="BookText"/>
        <w:rPr/>
      </w:pPr>
      <w:r>
        <w:rPr>
          <w:rFonts w:ascii="IRNazanin" w:hAnsi="IRNazanin" w:eastAsia="IRNazanin"/>
          <w:color w:val="111111"/>
          <w:sz w:val="28"/>
          <w:sz w:val="28"/>
          <w:szCs w:val="28"/>
          <w:rtl w:val="true"/>
          <w:lang w:bidi="fa-IR"/>
        </w:rPr>
        <w:t>با توجه به این‌که کتاب الکافی مهم‌ترین کتاب حدیثی شیعه و از قدیمی‌ترین کتب حدیثی به جای مانده و معتبرترین آنهاست، مطالعات و دراساتی که در آن زمینه باشد نیز می‌تواند از اهمیت ویژه‌ای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الغزال، متمِّم و مکمِّل بسیار مناسبی است که به مجموعه‌های حدیثی شیعه اهمیتی مضاعف می‌بخشد و می‌تواند از مجموعه‌های مورد استفاده محققان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نگارنده بر این باور است که تحقیق و نشر این اثر، خدمتی به میراث گرانسنگ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وراء القصد، و هو ولیّ التوفیق و نعم المعین</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4548_163808"/>
      <w:bookmarkStart w:id="675" w:name="pg14548_163808"/>
      <w:bookmarkEnd w:id="675"/>
    </w:p>
    <w:p>
      <w:pPr>
        <w:pStyle w:val="Heading2"/>
        <w:numPr>
          <w:ilvl w:val="1"/>
          <w:numId w:val="1"/>
        </w:numPr>
        <w:rPr/>
      </w:pPr>
      <w:bookmarkStart w:id="676" w:name="pg14548_163808"/>
      <w:bookmarkStart w:id="677" w:name="__RefHeading___Toc542661_1878427129"/>
      <w:bookmarkStart w:id="678" w:name="_Toc266"/>
      <w:bookmarkEnd w:id="676"/>
      <w:bookmarkEnd w:id="677"/>
      <w:r>
        <w:rPr>
          <w:rtl w:val="true"/>
        </w:rPr>
        <w:t xml:space="preserve">نگاهی به </w:t>
      </w:r>
      <w:r>
        <w:rPr>
          <w:rtl w:val="true"/>
        </w:rPr>
        <w:t>«</w:t>
      </w:r>
      <w:r>
        <w:rPr>
          <w:rtl w:val="true"/>
        </w:rPr>
        <w:t>التعلیقة علی الکافی</w:t>
      </w:r>
      <w:r>
        <w:rPr>
          <w:rtl w:val="true"/>
        </w:rPr>
        <w:t xml:space="preserve">» </w:t>
      </w:r>
      <w:r>
        <w:rPr>
          <w:rtl w:val="true"/>
        </w:rPr>
        <w:t>میرداماد</w:t>
      </w:r>
      <w:bookmarkEnd w:id="678"/>
    </w:p>
    <w:p>
      <w:pPr>
        <w:pStyle w:val="Heading3"/>
        <w:numPr>
          <w:ilvl w:val="2"/>
          <w:numId w:val="1"/>
        </w:numPr>
        <w:rPr/>
      </w:pPr>
      <w:bookmarkStart w:id="679" w:name="__RefHeading___Toc542663_1878427129"/>
      <w:bookmarkStart w:id="680" w:name="_Toc267"/>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قاسم جوادی</w:t>
      </w:r>
    </w:p>
    <w:p>
      <w:pPr>
        <w:pStyle w:val="Heading3"/>
        <w:numPr>
          <w:ilvl w:val="2"/>
          <w:numId w:val="1"/>
        </w:numPr>
        <w:rPr/>
      </w:pPr>
      <w:bookmarkStart w:id="681" w:name="__RefHeading___Toc542665_1878427129"/>
      <w:bookmarkStart w:id="682" w:name="_Toc268"/>
      <w:bookmarkEnd w:id="681"/>
      <w:r>
        <w:rPr>
          <w:rtl w:val="true"/>
        </w:rPr>
        <w:t>چکیده</w:t>
      </w:r>
      <w:bookmarkEnd w:id="682"/>
    </w:p>
    <w:p>
      <w:pPr>
        <w:pStyle w:val="BookText"/>
        <w:rPr/>
      </w:pPr>
      <w:r>
        <w:rPr>
          <w:rFonts w:ascii="IRNazanin" w:hAnsi="IRNazanin" w:eastAsia="IRNazanin"/>
          <w:color w:val="111111"/>
          <w:sz w:val="28"/>
          <w:sz w:val="28"/>
          <w:szCs w:val="28"/>
          <w:rtl w:val="true"/>
          <w:lang w:bidi="fa-IR"/>
        </w:rPr>
        <w:t>نویسنده در این مقاله، ضمن بیان مباحثی که میرداماد در تعلیقۀ خود بدانها پرداخته است، نمونه‌هایی از تعلیقات میرداماد را به کتاب‌های العقل و الجهل، فضل العلم، التوحید، باب حدوث العالم و اثبات المحدث و کتاب الحجة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دهمین شماره این فصل نامه، در معرفی کتاب الرواشح السماویة گفته شد، علاوه بر اشتهار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حسینی استرآبادی 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 بخش وسیعی از تألیفات او در زمینه فقه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نوشته‌هایی که وی در زمینه علوم نقلی به رشته تحریر در آورده است، کتاب التعلیقة علی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میرداماد درصدد نگاشتن تعلیقه‌ای بر کتاب کافی برآمد، دریافت که بررسی اسناد روایات، بر بررسی متون و مضامین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تصمیم گرفت ابتدا در مجموعه‌ای موسوم به الرواشح السماویة ، از علم درایه و احوال رواتْ سخن به میان آورد و سپس به نوشتن تعلیقات خود بر متون روایات کافی شریف بپردازد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نام کتاب خود را التعلیقة علی الکافی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با </w:t>
      </w:r>
      <w:bookmarkStart w:id="683" w:name="pg14548_163809"/>
    </w:p>
    <w:p>
      <w:pPr>
        <w:pStyle w:val="BookText"/>
        <w:rPr/>
      </w:pPr>
      <w:bookmarkEnd w:id="683"/>
      <w:r>
        <w:rPr>
          <w:rFonts w:ascii="IRNazanin" w:hAnsi="IRNazanin" w:eastAsia="IRNazanin"/>
          <w:color w:val="111111"/>
          <w:sz w:val="28"/>
          <w:sz w:val="28"/>
          <w:szCs w:val="28"/>
          <w:rtl w:val="true"/>
          <w:lang w:bidi="fa-IR"/>
        </w:rPr>
        <w:t xml:space="preserve">تحقیق آقای سیّدمهدی رجایی در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درصدد است تا در این مقاله، به معرفی این کتاب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کتاب، متوجه می‌شویم که میرداماد، توفیق یافته تا بر روایات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روایت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تعلیقاتی بنگارد و از بقیه کتاب، بازمانده است</w:t>
      </w:r>
      <w:r>
        <w:rPr>
          <w:rFonts w:eastAsia="IRNazanin" w:cs="IRNazanin"/>
          <w:color w:val="111111"/>
          <w:sz w:val="28"/>
          <w:szCs w:val="28"/>
          <w:rtl w:val="true"/>
          <w:lang w:bidi="fa-IR"/>
        </w:rPr>
        <w:t>.</w:t>
      </w:r>
    </w:p>
    <w:p>
      <w:pPr>
        <w:pStyle w:val="Heading3"/>
        <w:numPr>
          <w:ilvl w:val="2"/>
          <w:numId w:val="1"/>
        </w:numPr>
        <w:rPr/>
      </w:pPr>
      <w:bookmarkStart w:id="684" w:name="__RefHeading___Toc542667_1878427129"/>
      <w:bookmarkStart w:id="685" w:name="_Toc269"/>
      <w:bookmarkEnd w:id="684"/>
      <w:r>
        <w:rPr>
          <w:rtl w:val="true"/>
        </w:rPr>
        <w:t>مباحث کتاب</w:t>
      </w:r>
      <w:bookmarkEnd w:id="685"/>
    </w:p>
    <w:p>
      <w:pPr>
        <w:pStyle w:val="BookText"/>
        <w:rPr/>
      </w:pPr>
      <w:r>
        <w:rPr>
          <w:rFonts w:ascii="IRNazanin" w:hAnsi="IRNazanin" w:eastAsia="IRNazanin"/>
          <w:color w:val="111111"/>
          <w:sz w:val="28"/>
          <w:sz w:val="28"/>
          <w:szCs w:val="28"/>
          <w:rtl w:val="true"/>
          <w:lang w:bidi="fa-IR"/>
        </w:rPr>
        <w:t>مباحثی که میرداماد در تعلیقه خود بدانها پرداخته،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بحث‌های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بعضی از موارد، به نقد دیدگاه‌های لغویان پرداخته و تبحّر خود را در مباحث لغوی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نگار دربارۀ صفّین، در نقد دیدگاه صاحب القاموس المحیط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تغالیط صاحب القاموس و هو رجل یتغبّب و یتغرّب فتارة یتطبّب و تارة یتعرّب أنْ قد حسب صِفّین کسِجّین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ذلک من الأغالیط العامیة</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کتاب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 باقر الحسینی الاسترآبادی،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صِفّین، جمع سالم است و برای موضعی که جنگ با قاسطین در آن درگرفت، عَلَم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بحث‌های تفسیری که به برخی از آنها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تصحیفاتی که در الفاظ روایات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مختلف کتاب کافی ، مشاهده می‌شود که بعضی از الفاظ احادیث، به صورتی ناصحیح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تصحیفی است که در روایت پانزدهم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الکتب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عقیده‌مند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غیر مشدّد، غلط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مضموم و رای مفتوح و واو مشدّد مفتوح است که صیغه متکلّم مع الغیر است یا با تای مضموم که مؤنث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رخصت است</w:t>
      </w:r>
      <w:r>
        <w:rPr>
          <w:rFonts w:eastAsia="IRNazanin" w:cs="IRNazanin"/>
          <w:color w:val="111111"/>
          <w:sz w:val="28"/>
          <w:szCs w:val="28"/>
          <w:rtl w:val="true"/>
          <w:lang w:bidi="fa-IR"/>
        </w:rPr>
        <w:t xml:space="preserve">. </w:t>
      </w:r>
      <w:bookmarkStart w:id="686" w:name="pg14548_163810"/>
    </w:p>
    <w:p>
      <w:pPr>
        <w:pStyle w:val="BookText"/>
        <w:rPr/>
      </w:pPr>
      <w:bookmarkEnd w:id="686"/>
      <w:r>
        <w:rPr>
          <w:rFonts w:ascii="IRNazanin" w:hAnsi="IRNazanin" w:eastAsia="IRNazanin"/>
          <w:color w:val="111111"/>
          <w:sz w:val="28"/>
          <w:sz w:val="28"/>
          <w:szCs w:val="28"/>
          <w:rtl w:val="true"/>
          <w:lang w:bidi="fa-IR"/>
        </w:rPr>
        <w:t xml:space="preserve">مورد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 والرأی والمقاییس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تحریفات و تصحیفات زشت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بحث‌های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بسیار گسترده است و لازم است به خاطر این که میرداماد، تعلیقاتی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 بحث مستقلی این زمینه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بخش، از مسائل مختلف فقهی، تاریخی، فلسفی، عرفانی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روایات سایر کتب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با استفاده از روایاتی که در سایر کتب حدیثی آمده‌اند، به شرح و توضیح روایات کتاب کافی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شناساندن کتاب، به برخی از تعلیقات میرداماد اشاره می‌شود</w:t>
      </w:r>
      <w:r>
        <w:rPr>
          <w:rFonts w:eastAsia="IRNazanin" w:cs="IRNazanin"/>
          <w:color w:val="111111"/>
          <w:sz w:val="28"/>
          <w:szCs w:val="28"/>
          <w:rtl w:val="true"/>
          <w:lang w:bidi="fa-IR"/>
        </w:rPr>
        <w:t>:</w:t>
      </w:r>
    </w:p>
    <w:p>
      <w:pPr>
        <w:pStyle w:val="Heading3"/>
        <w:numPr>
          <w:ilvl w:val="2"/>
          <w:numId w:val="1"/>
        </w:numPr>
        <w:rPr/>
      </w:pPr>
      <w:bookmarkStart w:id="687" w:name="__RefHeading___Toc542669_1878427129"/>
      <w:bookmarkStart w:id="688" w:name="_Toc270"/>
      <w:bookmarkEnd w:id="687"/>
      <w:r>
        <w:rPr>
          <w:rtl w:val="true"/>
        </w:rPr>
        <w:t>نمونه هایی از تعلیقات میرداماد</w:t>
      </w:r>
      <w:bookmarkEnd w:id="688"/>
    </w:p>
    <w:p>
      <w:pPr>
        <w:pStyle w:val="Heading4"/>
        <w:numPr>
          <w:ilvl w:val="3"/>
          <w:numId w:val="1"/>
        </w:numPr>
        <w:rPr/>
      </w:pPr>
      <w:bookmarkStart w:id="689" w:name="__RefHeading___Toc542671_1878427129"/>
      <w:bookmarkStart w:id="690" w:name="_Toc271"/>
      <w:bookmarkEnd w:id="689"/>
      <w:r>
        <w:rPr>
          <w:rtl w:val="true"/>
        </w:rPr>
        <w:t>کتاب العقل والجهل</w:t>
      </w:r>
      <w:bookmarkEnd w:id="690"/>
    </w:p>
    <w:p>
      <w:pPr>
        <w:pStyle w:val="BookText"/>
        <w:rPr/>
      </w:pPr>
      <w:r>
        <w:rPr>
          <w:rFonts w:ascii="IRNazanin" w:hAnsi="IRNazanin" w:eastAsia="IRNazanin"/>
          <w:color w:val="111111"/>
          <w:sz w:val="28"/>
          <w:sz w:val="28"/>
          <w:szCs w:val="28"/>
          <w:rtl w:val="true"/>
          <w:lang w:bidi="fa-IR"/>
        </w:rPr>
        <w:t xml:space="preserve">در تفسیر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دربارۀ عقل می‌گوید که منظور از آن، امر تکوینی ایجادی است، نه امر تکلیفی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ادبار و اقبال را از تزاید و تنقّص عقل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به سبب این ویژگی‌ها، عقل انسانی، محبوب‌ترینِ خلق در نزد خداوند و مستحق امر و نهی تکلیفی تشریعی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أبدانکم لیس لها ثمن الا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می‌فرماید بدن‌های شما بهایی جز بهشت ندارند، اشاره به این است که خداوند متعال، بهای نفس مجرّد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بدن‌هایتان، بهایی جز بهشت ندارند؛ پس آنها را به غیر بهشت نفروشید و بهای جان‌های مجرّدتان، فنای مطلق در خداوند است؛ آنها را هم به بهایی جز خداوند و فنای مطلق شدن در او معامله نکنید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اضافه بدن به ضمیر خطاب، مؤدّی این معناست که جوهر انسان، نفس ناطقه است</w:t>
      </w:r>
      <w:r>
        <w:rPr>
          <w:rFonts w:eastAsia="IRNazanin" w:cs="IRNazanin"/>
          <w:color w:val="111111"/>
          <w:sz w:val="28"/>
          <w:szCs w:val="28"/>
          <w:rtl w:val="true"/>
          <w:lang w:bidi="fa-IR"/>
        </w:rPr>
        <w:t xml:space="preserve">. </w:t>
      </w:r>
      <w:bookmarkStart w:id="691" w:name="pg14548_163811"/>
    </w:p>
    <w:p>
      <w:pPr>
        <w:pStyle w:val="Heading4"/>
        <w:numPr>
          <w:ilvl w:val="3"/>
          <w:numId w:val="1"/>
        </w:numPr>
        <w:rPr/>
      </w:pPr>
      <w:bookmarkStart w:id="692" w:name="__RefHeading___Toc542673_1878427129"/>
      <w:bookmarkStart w:id="693" w:name="_Toc272"/>
      <w:bookmarkEnd w:id="691"/>
      <w:bookmarkEnd w:id="692"/>
      <w:r>
        <w:rPr>
          <w:rtl w:val="true"/>
        </w:rPr>
        <w:t>کتاب فضل العلم</w:t>
      </w:r>
      <w:bookmarkEnd w:id="693"/>
    </w:p>
    <w:p>
      <w:pPr>
        <w:pStyle w:val="BookText"/>
        <w:rPr/>
      </w:pPr>
      <w:r>
        <w:rPr>
          <w:rFonts w:ascii="IRNazanin" w:hAnsi="IRNazanin" w:eastAsia="IRNazanin"/>
          <w:color w:val="111111"/>
          <w:sz w:val="28"/>
          <w:sz w:val="28"/>
          <w:szCs w:val="28"/>
          <w:rtl w:val="true"/>
          <w:lang w:bidi="fa-IR"/>
        </w:rPr>
        <w:t>روایتی در کتاب الکافی نقل شده که در آن، پیامبر صلی الله علیه و آله، علم را بدین گونه تقسیم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أو فریضة عادلة، أو سنّة قائمة و ما خلاهنّ فهو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معتقد است که منظور از آیه محکمه، علم نظری است که شامل شناخت مبدأ و معاد و رسالت می‌شود و از آن به فقه اکبر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توجه آن که او با وجود فقیه بودن، مباحث اعتقادی را فقه اکبر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فریضه عادله، همان فقه اصغر است که به مباحث احکام حلال و حرام می‌پردازد و سنّت قائمه، علم تهذیب اخلاق و تکمیل آداب در سفر به سوی خداوند و طی مسیر در فنای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مدّعی است که برهان صدّیقین را می‌توان از آیات و روایات متعددی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روایات، روایت یازدهم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علم الناس کلّه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علم، آن است که با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و سپس مراحل پایین تر را بشناسی، چنان که مسلک برهان لِمّی و روش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آنان‌اند که با حق بر خلقْ استشهاد می‌کنند، نه با خلق بر حق، و سرّ گفتار خدا را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 بِرَبِّکَ أَنَّهُ عَلی کُلِّ شَیْءٍ 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شیخ صدوق در کتاب التوحید ، به طُُرُُق متعدد روایت می‌کند که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با خدای عز و جل شناختم، نه خدا را با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لایعرف الاّ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اعرفوا اللّه باللّه والرسول بالرسالة</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مرحوم کلینی، این روایت را این گونه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اشخاص و انوار جواهر و اعیان،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اعیان، همان ابدان است و منظور از جواهر، ارواح است و خداوند، نه شبیه جسم است و نه شبیه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از هر دو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شد، او را به خداوندی شناخته‌ای؛ امّا اگر خداوند به روح یا بدن یا نور تشبیه شد، او به خداوند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اظهار می‌دارد که راه دیگری برای معنای روایت وجود دارد که سایر اخبارهم آن را تأیید می‌کنند و آن، این است که کسی که خداوند را بدون استشهاد از خلق و فقط با نظر به طبیعت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خداوند را به خداوندی شناخته است و در تفسیری دیگر می‌گوید کسی که هم صفات جهات کمالی خداوند را با مفاهیم و اعتبارات زاید بر ذات احدی‌اش شناخت، خداوند را به خدایی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اختلاف حدیث که در سند روایت، سُلیم بن قیس هلالی قرار دارد، ضمن تعریف از سلیم، عنوان می‌کند که او از خواص اصحاب امیرالمؤمنین است و کتاب شعری که مشتمل بر مطالب زشت و فاسد است،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نظر علّامه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الحکم بتعدیل المشار الیه والتوقف فی الفاسد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العلامة،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دربارۀ کتاب، اشاره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از جناب آقای رجایی پرسید که از کجا دانسته آنچه امام صادق علیه السلام فرموده، در مورد همین کتابی بوده که میرداماد آن را در اختیار داشته است؟ چه بسا کتابی که امام صادق علیه السلام تأیید کرده، از بین رفته باشد و کتابی که علّامه حلّی و میرداماد در اختیار داشته‌اند، کتاب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معتقد است که سند روایت معروف به مقبوله عمر بن حنظله در عینِ حال که ایراداتی دارد، صحیح است و اظهار می‌دارد که برخی از اصحاب، محمد بن عیسی و داوود بن حصین را که در سند حدیث هستند ضعیف به شمار آورده‌اند؛ ولی </w:t>
      </w:r>
      <w:bookmarkStart w:id="694" w:name="pg14548_163813"/>
    </w:p>
    <w:p>
      <w:pPr>
        <w:pStyle w:val="BookText"/>
        <w:rPr/>
      </w:pPr>
      <w:bookmarkEnd w:id="694"/>
      <w:r>
        <w:rPr>
          <w:rFonts w:ascii="IRNazanin" w:hAnsi="IRNazanin" w:eastAsia="IRNazanin"/>
          <w:color w:val="111111"/>
          <w:sz w:val="28"/>
          <w:sz w:val="28"/>
          <w:szCs w:val="28"/>
          <w:rtl w:val="true"/>
          <w:lang w:bidi="fa-IR"/>
        </w:rPr>
        <w:t>هر دوی ایشان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می‌کند که محمد بن عیسی، عبیدی نیست؛ بلکه اشعریِ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خود عمر بن حنظله هم اعتقاد به توثیق دارد</w:t>
      </w:r>
      <w:r>
        <w:rPr>
          <w:rFonts w:eastAsia="IRNazanin" w:cs="IRNazanin"/>
          <w:color w:val="111111"/>
          <w:sz w:val="28"/>
          <w:szCs w:val="28"/>
          <w:rtl w:val="true"/>
          <w:lang w:bidi="fa-IR"/>
        </w:rPr>
        <w:t>.</w:t>
      </w:r>
    </w:p>
    <w:p>
      <w:pPr>
        <w:pStyle w:val="Heading4"/>
        <w:numPr>
          <w:ilvl w:val="3"/>
          <w:numId w:val="1"/>
        </w:numPr>
        <w:rPr/>
      </w:pPr>
      <w:bookmarkStart w:id="695" w:name="__RefHeading___Toc542675_1878427129"/>
      <w:bookmarkStart w:id="696" w:name="_Toc273"/>
      <w:bookmarkEnd w:id="695"/>
      <w:r>
        <w:rPr>
          <w:rtl w:val="true"/>
        </w:rPr>
        <w:t>کتاب التوحید</w:t>
      </w:r>
      <w:bookmarkEnd w:id="696"/>
    </w:p>
    <w:p>
      <w:pPr>
        <w:pStyle w:val="BookText"/>
        <w:rPr/>
      </w:pPr>
      <w:r>
        <w:rPr>
          <w:rFonts w:ascii="IRNazanin" w:hAnsi="IRNazanin" w:eastAsia="IRNazanin"/>
          <w:color w:val="111111"/>
          <w:sz w:val="28"/>
          <w:sz w:val="28"/>
          <w:szCs w:val="28"/>
          <w:rtl w:val="true"/>
          <w:lang w:bidi="fa-IR"/>
        </w:rPr>
        <w:t xml:space="preserve">میرداماد در ابتدای تعلیقه بر این بخش، عنوان می‌کند که کتاب التوحید، قلب علم حدیث است و روح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بیان می‌کند که علما اصرار دارند که احادیثی که اسنادی ضعیف دارند،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نشوند و در صورت ذکر، حتماً به ضعیف بودن سند آنها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متفاوت با شیوه ایشان در سایر 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ابواب دیگر، تساهل روا می‌دارند و چنین دقّتی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مندوبات احکام، مکروهات، قصص و فضایل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نقل روایات جعلی امتناع کرده، به درج این گونه روایات، حتی با تصریح بر موضوع بودنشان راضی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پایان، از تمام کسانی که از او اجازه روایت دارند، به اصرار می‌خواهد که آنچه را دانشمندان گذشته مورد تأکید قرار داده‌اند، فروگذار نکنند</w:t>
      </w:r>
      <w:r>
        <w:rPr>
          <w:rFonts w:eastAsia="IRNazanin" w:cs="IRNazanin"/>
          <w:color w:val="111111"/>
          <w:sz w:val="28"/>
          <w:szCs w:val="28"/>
          <w:rtl w:val="true"/>
          <w:lang w:bidi="fa-IR"/>
        </w:rPr>
        <w:t>.</w:t>
      </w:r>
    </w:p>
    <w:p>
      <w:pPr>
        <w:pStyle w:val="Heading4"/>
        <w:numPr>
          <w:ilvl w:val="3"/>
          <w:numId w:val="1"/>
        </w:numPr>
        <w:rPr/>
      </w:pPr>
      <w:bookmarkStart w:id="697" w:name="__RefHeading___Toc542677_1878427129"/>
      <w:bookmarkStart w:id="698" w:name="_Toc274"/>
      <w:bookmarkEnd w:id="697"/>
      <w:r>
        <w:rPr>
          <w:rtl w:val="true"/>
        </w:rPr>
        <w:t>باب حدوث العالم و اثبات المحدث</w:t>
      </w:r>
      <w:bookmarkEnd w:id="698"/>
    </w:p>
    <w:p>
      <w:pPr>
        <w:pStyle w:val="BookText"/>
        <w:rPr/>
      </w:pPr>
      <w:r>
        <w:rPr>
          <w:rFonts w:ascii="IRNazanin" w:hAnsi="IRNazanin" w:eastAsia="IRNazanin"/>
          <w:color w:val="111111"/>
          <w:sz w:val="28"/>
          <w:sz w:val="28"/>
          <w:szCs w:val="28"/>
          <w:rtl w:val="true"/>
          <w:lang w:bidi="fa-IR"/>
        </w:rPr>
        <w:t>میرداماد با توجّه به روایات این باب، توضیح بیشتری نسبت به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اوّل، بحثی راجع به هشام مطرح کرده و برخی از روایاتی را که در شأن اوست،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شاگردان ابو شاکر زندیق است و این شاگردی، عقاید هشام را در هاله‌ای از ابهام فروبرده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به این ایراد، این گونه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ضالة المؤمن تؤخذ حیث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قدرت خداوند، دو حدیث با هم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یقدر ربک أن یدخل الدنیا فی بیضة من غیر أن تصغر الدنیا أو تکبر البیضة؟</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لاینسب الی العجز والذی سألتنی، لایکون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عبداللّه الدیصانی سأل هشام بن الحکم،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یقدر أن یدخل الدنیا کلّها البیضة لاتکبر البیضة ولا تصغر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خدمت امام صادق علیه السلام شرفیاب می‌شود و بحث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خویش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قادر أن یدخل الدنیا کلّها البیضة لاتصغر الدنیا و لاتکبر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علاوه بر روایت اوّل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نقل کرده بود، روایات دیگری را هم نقل می‌کند، به تحلیل و تفسیر روایات می‌پردازد و روایت دوم را این گونه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بحسب الوجود الانطباعی الارتسامی، واللّه سبحانه قادر علی ذلک حیث أدخل الذی تراه جلیدته ناظرتک، وامّا ذلک بحسب الوجود العینی فلیس هو شیئاً یعقل و یتصوّر و یعبّر عنه بمفهوم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 مربوط به مباحث توحید و یگانگی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روایت و برخی روایات دیگر که بدانها اشاره می‌نماید، چهار دلیل بر اثبات توحید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سید میر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تعلیقه میرداماد، تعلیقه‌ای زده و توضیحاتی افزون بر توضیحات میرداماد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ششم، امام صادق علیه السلام می‌فرماید که خداوند، سمیع و بصیر و عالم است، بدون این که ذات و معنای وی اختلافی داشته باشند؛ یعنی ذاتْ بسیط است و در عین حال، سمیع و بصیر و عالم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معتقد است آنچه که بوعلی سینا در کتاب‌های مختلفش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التعلیقات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از این روایتْ اقتباس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اقتبسه بعینه من مشکاة هذا الحدیث</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دربارۀ روایت سوم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لایحدّ ولایبعض ولایغنی، کان أولاً بلا کیف و یکون آخراً بلا أین، و کل شیء هالک الا وجهه، له الخلق والأمر تبارک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احتمالاًت گوناگونی را مطرح می‌نماید و 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شیء هالک الوجه باطل الذات فی حدّ ذاته أزلاً وأبداً الاوجهه الکریم الحق الذی هو نور الوجود الحقیقی القیوم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روایات صفات ذات، ضمن تمجید از روایات، اظهار می‌دارد که این روایات، از کُنه حکمت حقّ سخن می‌گویند و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ذاتْ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اراده که از صفات فعل خداوند است، ایشان ضمن اشاره به دیدگاه معتزله و ابوالبرکات بغدادی که قائل به متجرّد بودن اراده خداوند هستند، اظهار می‌دارد که روایات، هرگز مؤدّی این معنا نیستند و اکثر و روایات، صراحت دارند که خداوند، منزّه است از این که تحوّلی در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توضیحات یاد شده، تعلیقاتی بر روایات این باب نگاشته و معتقد است که اراده، هم از صفات ذات است و هم از صفات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دیدگاه مرحوم کلینی در مباحث اراده، از دیگر مطالبی است که در این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باب شرور، پایان بخش مباحث مربوط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الشرور الواقعة فی نظام الوجود سواء علیها أکانت فی هذه النشأة الأولی أم فی تلک النشأة الاخرة لیست هی مرادة بالذات و مقضیة بالذات، بل انما هی مرادة بالعرض و مقضیة بالعرض من حیث أنها لوازم ذوات الخیرات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الأسماء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روایتی بدین صورت آمده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أکبر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می‌نویسد که در کتاب‌های مافوق الطبیعه، با برهان یقینی ثابت شد که خداوند متعال، در مجد و کمال و عزّ و جلال، غیر متناهی است و هرچه را که عقل فرض کند، خداوند به نحو غیر متناهی،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آیة مرتبة فرضها العقل من مراتب تلک اللاتناهیات فانها و مافوقها الی لانهایة اللاتناهیات من کل جهة متحقّقة هناک بالفعل فی وحدة صرفة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شناخت به مرتبه‌ای رسید که خداوند را کمال و فوق کمال و تمام فوق تمام دانست، امید است که به مرحله خروج از نصاب تحدید و تشبیه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پس از بیان مطالب فوق، می‌گوید اگر آنچه را که گفته شد، فهمیدی، کلام مولایمان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من کل شیءٍ 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صادق علیه السلام بیانی است که با بلیغ‌ترین وجه، به همان مطلبی که در بالا بدان اشاره شد،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دربارۀ حدیثی مرسل از امام رضا علیه السلام می‌گوید که نظیر این احادیث، برتر از آن هستند که نیاز به سند داشته باشند و ارسال سند، مشکلی برای روایتْ ایجاد نمی‌کند چون متن این روایات، آسمانی است و خود روایت، گواه است بر این‌که از منبع وحی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نهج البلاغه ، خود، بزرگ‌ترین شاهد بر مسند بودن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در ذیل روایت دوم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والانتقال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روایتی دربارۀ معراج پیامبر صلی الله علیه و آله نقل می‌کند که راوی، سؤال‌هایی دربارۀ آیات سوره نجم پرسیده است و حضرت کاظم علیه السلام، بدانها پاسخ می‌دهد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تفسیر روایت سوم از روایات همین باب، دربارۀ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مباحثی را مطرح می‌کند و عنوان می‌کند که بر پیامبر صلی الله علیه و آله واجب بود که معارف الهی را به بیانی عامّه فهم، بیان کند و مسائل غامض حِکمی و اسرار را در بطون آن کلمات قرار دهد تا هر صاحب بصیرتی به میزان اندیشه‌اش از آنها بهره‌مند شود؛ سپس اوصیا </w:t>
      </w:r>
    </w:p>
    <w:p>
      <w:pPr>
        <w:pStyle w:val="BookText"/>
        <w:rPr/>
      </w:pPr>
      <w:r>
        <w:rPr>
          <w:rFonts w:ascii="IRNazanin" w:hAnsi="IRNazanin" w:eastAsia="IRNazanin"/>
          <w:color w:val="111111"/>
          <w:sz w:val="28"/>
          <w:sz w:val="28"/>
          <w:szCs w:val="28"/>
          <w:rtl w:val="true"/>
          <w:lang w:bidi="fa-IR"/>
        </w:rPr>
        <w:t>و اولیای آن حضرت، پرده‌ها را کنار زنند و اسرار را بر ملا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تبلیغ رسالت، مرتبه نبی و رسول است و کشف و تأویل، وظیفه وصی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پیامبر صلی الله علیه و آله به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تقاتل علی تأویل القرآن کما أنا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تعلیقه بر حدیث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تشریح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حمل دینه و علمه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 می‌دارد که در بسیاری از آیات و روایات، لفظ آب بر علم و عقل قدسی،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مجرد که در حقیقت، پذیرای علوم و معارف است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موارد است قول خداوند که در آیه پنجم سوره حج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باب وحدت عددی خداوند،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معروفی که در روز جمل، کسی برخاست و از امام علی علیه السلام دربارۀ توحید خداوند سؤال کرد و حضرت علی نیز بدو پاسخ داد و وحدت عددی را از خداوندْ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پنجم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بلا تأویل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جمله‌ای از 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یا الهی وحدانیة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بوعلی سینا نیز در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کتب دیگرش قائل به وحدت عددی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ضمن تعلیقه بر این روایت، وحدت عددی را از خداوند نفی می‌کند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خلاف نصوص در دیگر مواضع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توضیحی افزون بر آنچه ذکر شد، تلویحاً به عدم صدور جمله فوق از امام سجاد علیه السلام اشاره دارد و </w:t>
      </w:r>
      <w:bookmarkStart w:id="699" w:name="pg14548_163818"/>
    </w:p>
    <w:p>
      <w:pPr>
        <w:pStyle w:val="BookText"/>
        <w:rPr/>
      </w:pPr>
      <w:bookmarkEnd w:id="699"/>
      <w:r>
        <w:rPr>
          <w:rFonts w:ascii="Amiri" w:hAnsi="Amiri" w:eastAsia="Amiri" w:cs="Amiri"/>
          <w:color w:val="111111"/>
          <w:sz w:val="28"/>
          <w:sz w:val="28"/>
          <w:szCs w:val="28"/>
          <w:rtl w:val="true"/>
          <w:lang w:bidi="ar-SA"/>
        </w:rPr>
        <w:t xml:space="preserve">دلیل خلاف بودن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بحث از روایت ششم همین باب،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اذ 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 به دو نحو خالقیت برای خداوند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ذاتی که از صفات ذات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اضافی که از صفات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روایت هفتم از همین باب، به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با بیان این مطلب که خداوندْ جهان را یکجا آفریده است، اظهار می‌دارد که تقدم و تأخّر، فقط در موجوداتِ زمانی تحقّق پیدا می‌کند و این نکته را مطابق مذهب حکما و برخی از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با نقل کلام شهرستانی، به توجیه عقاید معتزله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قال والتقدم والتأخّر انّما یقع فی حدوثها الزمانی دون حدوثها الدهری لکان قد أصاب سرّ الحق من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داستانی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نقل می‌کند که عبداللّه بن طاهر به حسین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که فهم آن برای من مشکل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جوابش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شؤون یبدیها لاشؤون یبتدیها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برخاست و پیشانی او را بوسید</w:t>
      </w:r>
      <w:r>
        <w:rPr>
          <w:rFonts w:eastAsia="IRNazanin" w:cs="IRNazanin"/>
          <w:color w:val="111111"/>
          <w:sz w:val="28"/>
          <w:szCs w:val="28"/>
          <w:rtl w:val="true"/>
          <w:lang w:bidi="fa-IR"/>
        </w:rPr>
        <w:t>.</w:t>
      </w:r>
    </w:p>
    <w:p>
      <w:pPr>
        <w:pStyle w:val="Heading4"/>
        <w:numPr>
          <w:ilvl w:val="3"/>
          <w:numId w:val="1"/>
        </w:numPr>
        <w:rPr/>
      </w:pPr>
      <w:bookmarkStart w:id="700" w:name="__RefHeading___Toc542679_1878427129"/>
      <w:bookmarkStart w:id="701" w:name="_Toc275"/>
      <w:bookmarkEnd w:id="700"/>
      <w:r>
        <w:rPr>
          <w:rtl w:val="true"/>
        </w:rPr>
        <w:t>کتاب الحجة</w:t>
      </w:r>
      <w:bookmarkEnd w:id="701"/>
    </w:p>
    <w:p>
      <w:pPr>
        <w:pStyle w:val="BookText"/>
        <w:rPr/>
      </w:pPr>
      <w:r>
        <w:rPr>
          <w:rFonts w:ascii="IRNazanin" w:hAnsi="IRNazanin" w:eastAsia="IRNazanin"/>
          <w:color w:val="111111"/>
          <w:sz w:val="28"/>
          <w:sz w:val="28"/>
          <w:szCs w:val="28"/>
          <w:rtl w:val="true"/>
          <w:lang w:bidi="fa-IR"/>
        </w:rPr>
        <w:t xml:space="preserve">میرداماد،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به یک حدیث اشاره کرده و به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دلیل اطلاق عنوان زندیق،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دین زرتشت،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مجوس و ملحدان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آنها زندیق گفته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در پایان این تعلیقه، به توثیق ابن اسحاق که از روات است پرداخته است</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14548_163820"/>
      <w:bookmarkStart w:id="703" w:name="pg14548_163820"/>
      <w:bookmarkEnd w:id="703"/>
    </w:p>
    <w:p>
      <w:pPr>
        <w:pStyle w:val="BookText"/>
        <w:rPr/>
      </w:pPr>
      <w:bookmarkStart w:id="704" w:name="pg14548_163820"/>
      <w:bookmarkEnd w:id="704"/>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705" w:name="__RefHeading___Toc542681_1878427129"/>
      <w:bookmarkStart w:id="706" w:name="_Toc276"/>
      <w:bookmarkEnd w:id="705"/>
      <w:r>
        <w:rPr>
          <w:rtl w:val="true"/>
        </w:rPr>
        <w:t xml:space="preserve">نگاهی به </w:t>
      </w:r>
      <w:r>
        <w:rPr>
          <w:rtl w:val="true"/>
        </w:rPr>
        <w:t>«</w:t>
      </w:r>
      <w:r>
        <w:rPr>
          <w:rtl w:val="true"/>
        </w:rPr>
        <w:t>الرواشح السماویه</w:t>
      </w:r>
      <w:r>
        <w:rPr>
          <w:rtl w:val="true"/>
        </w:rPr>
        <w:t xml:space="preserve">» </w:t>
      </w:r>
      <w:r>
        <w:rPr>
          <w:rtl w:val="true"/>
        </w:rPr>
        <w:t xml:space="preserve">میرداماد </w:t>
      </w:r>
      <w:r>
        <w:rPr>
          <w:rtl w:val="true"/>
        </w:rPr>
        <w:t>(</w:t>
      </w:r>
      <w:r>
        <w:rPr>
          <w:rtl w:val="true"/>
        </w:rPr>
        <w:t>م</w:t>
      </w:r>
      <w:r>
        <w:rPr/>
        <w:t>1041</w:t>
      </w:r>
      <w:r>
        <w:rPr>
          <w:rtl w:val="true"/>
        </w:rPr>
        <w:t>ق</w:t>
      </w:r>
      <w:r>
        <w:rPr>
          <w:rtl w:val="true"/>
        </w:rPr>
        <w:t>)</w:t>
      </w:r>
      <w:bookmarkEnd w:id="706"/>
    </w:p>
    <w:p>
      <w:pPr>
        <w:pStyle w:val="Heading3"/>
        <w:numPr>
          <w:ilvl w:val="2"/>
          <w:numId w:val="1"/>
        </w:numPr>
        <w:rPr/>
      </w:pPr>
      <w:bookmarkStart w:id="707" w:name="__RefHeading___Toc542683_1878427129"/>
      <w:bookmarkStart w:id="708" w:name="_Toc277"/>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قاسم جوادی</w:t>
      </w:r>
    </w:p>
    <w:p>
      <w:pPr>
        <w:pStyle w:val="Heading3"/>
        <w:numPr>
          <w:ilvl w:val="2"/>
          <w:numId w:val="1"/>
        </w:numPr>
        <w:rPr/>
      </w:pPr>
      <w:bookmarkStart w:id="709" w:name="__RefHeading___Toc542685_1878427129"/>
      <w:bookmarkStart w:id="710" w:name="_Toc278"/>
      <w:bookmarkEnd w:id="709"/>
      <w:r>
        <w:rPr>
          <w:rtl w:val="true"/>
        </w:rPr>
        <w:t>چکیده</w:t>
      </w:r>
      <w:bookmarkEnd w:id="710"/>
    </w:p>
    <w:p>
      <w:pPr>
        <w:pStyle w:val="BookText"/>
        <w:rPr/>
      </w:pPr>
      <w:r>
        <w:rPr>
          <w:rFonts w:ascii="IRNazanin" w:hAnsi="IRNazanin" w:eastAsia="IRNazanin"/>
          <w:color w:val="111111"/>
          <w:sz w:val="28"/>
          <w:sz w:val="28"/>
          <w:szCs w:val="28"/>
          <w:rtl w:val="true"/>
          <w:lang w:bidi="fa-IR"/>
        </w:rPr>
        <w:t>الرواشح السماویة یکی از کتاب‌های میر داماد است که مقدمۀ مفصلی در شرح خطبه کلینی در الکافی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معرفی کتاب الرواشح اختصاص یافته و در آن چکیده‌ای از مطالب مقدمه و راشحه‌های متعدد کتاب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پایان، به معرفی دیدگاه میرداماد دربارۀ اخبار محرف، احادیث مصحف و احادیث موضوع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بن محمد حسینی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و فلسفه است و نوشته‌های فلسفی او، مدار مباحث عالی عقلی در حوزه‌های علمی؛ امّا تصدّی کرسی درس حکمت، او را از علوم نقلی غافل نساخته، بلکه بخش وسیعی از تألیفات وی در زمینه فقه و حدیث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شداد ، الحاشیة علی الاستبصار ، الحاشیة علی رجال الکشی ، عیون المسائل ، شارع النجاة ، شرعة التسمیة ، مقالة فی تضعیف حدیث سهو النبی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کتاب‌های وی هستند که به مباحث علوم نقلی پرداخته‌اند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نوشته‌های میرداماد که در زمینه علوم نقلی به رشته تحریر درآمده، کتاب الرواشح السماویة فی شرح الأحادیث الامامیة </w:t>
      </w:r>
      <w:r>
        <w:rPr>
          <w:rStyle w:val="FootnoteAnchor"/>
          <w:rtl w:val="true"/>
        </w:rPr>
        <w:footnoteReference w:id="388"/>
      </w:r>
      <w:r>
        <w:rPr>
          <w:rFonts w:ascii="IRNazanin" w:hAnsi="IRNazanin" w:eastAsia="IRNazanin"/>
          <w:color w:val="111111"/>
          <w:sz w:val="28"/>
          <w:sz w:val="28"/>
          <w:szCs w:val="28"/>
          <w:rtl w:val="true"/>
          <w:lang w:bidi="fa-IR"/>
        </w:rPr>
        <w:t xml:space="preserve">است که یک دوره مباحث </w:t>
      </w:r>
    </w:p>
    <w:p>
      <w:pPr>
        <w:pStyle w:val="BookText"/>
        <w:rPr/>
      </w:pPr>
      <w:r>
        <w:rPr>
          <w:rFonts w:ascii="IRNazanin" w:hAnsi="IRNazanin" w:eastAsia="IRNazanin"/>
          <w:color w:val="111111"/>
          <w:sz w:val="28"/>
          <w:sz w:val="28"/>
          <w:szCs w:val="28"/>
          <w:rtl w:val="true"/>
          <w:lang w:bidi="fa-IR"/>
        </w:rPr>
        <w:t>حدیث‌شناسی 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برآنیم که کتاب مزبور را به علاقه‌مندان و محققان حوزه حدیث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معرفی این کتاب، زمینه نشر آن را به طرزی بدیع و شکلی زیبا </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آخرین چاپ این کتاب، افست از روی چاپ 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کتابخانه آیة اللّه مرعشی،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تحقیقی عالمانه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شامل یک مقدمه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کتاب به بیان اهمیت کافی کلینی رحمه الله پرداخته و اظهار می‌دارد که با توجه به گذشت حدود هفت قرن از تألیف کافی ، تا حال، کسی اقدام به حل مشکلات احادیث آن ننموده و قدمی در این راه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این نکته که شرح احادیث اصول کافی ، تنها از عهده کسی برمی‌آید که از علوم عقلی و نقلی بهرۀ کافی داشته باشد، به شرح کتاب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الرواشح با شرحی بر مقدمه مرحوم کلینی که در سرآغاز کافی آمده است، شروع می‌شود و سپس به رواشح سی و نه گانه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راشحه، اقسام اولیه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قوی، موثق، حسن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اصطلاحاتی مانند سند، اسناد، حدیث متواتر و واحد،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دیدگاه‌های علمای اهل سنّت، نظیر ابن صلاح، ابن جماعه و طیّبی دربارۀ تعریف حدیث صحیح و نقد و بررسی این دیدگاه‌ها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طبقات سه گانه اجماع و اشاره به برتری و فضیلت هر طبقه بر طبقه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ابراهیم بن هاشم و بیان نظرات اصحاب در مورد حسن بودن یا نبودن احادیث وی و نظر مؤلف، مبنی بر صحیح بودن این احادیث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راشحه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راشحه از اختلاف در حسن بودن احادیث عبدالعظیم حسنی، </w:t>
      </w:r>
    </w:p>
    <w:p>
      <w:pPr>
        <w:pStyle w:val="BookText"/>
        <w:rPr/>
      </w:pPr>
      <w:r>
        <w:rPr>
          <w:rFonts w:ascii="IRNazanin" w:hAnsi="IRNazanin" w:eastAsia="IRNazanin"/>
          <w:color w:val="111111"/>
          <w:sz w:val="28"/>
          <w:sz w:val="28"/>
          <w:szCs w:val="28"/>
          <w:rtl w:val="true"/>
          <w:lang w:bidi="fa-IR"/>
        </w:rPr>
        <w:t>سخن به میان رفته است و منشأ اختلاف، عدم وجود نص بر وثاقت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میرداماد دربارۀ عبدالعظیم حسنی این است که اگر هیچ نصی بر وثاقت وی وجود نداشته باشد، الاّ جمله معروفی که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عبدالعظیم حسنی دین خویش را بر آن امام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برای وثاقت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ثعلبة بن میمون کیست؟ مؤلف محترم با جستجو در کتاب‌های مختلف اصحاب، ثابت می‌کند که احادیث وی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یکی از ابواب کتاب اللمعة الدمشقیة می‌گوید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قال بعض الأصحاب انّ هذا الطلاق لایحتاج الی محلّل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میرداماد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عبداللّه بن بکیر می‌داند و او را با توجه به گفتار شهید ثانی، غیر امامی می‌شمارد و سپس اقوال برخی از علما را نسبت به عبداللّه بن بکیر و روایات او نقل می‌کند و به بحث دربارۀ شخصیت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راشحه دربارۀ ابوعیسی محمد بن هارون الوراق، بحث شده و از او به عنوان یکی از اجلّه متکلمان شیعه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نظرات سید مرتضی، نجاشی، تفتازانی، امام فخر رازی و ابن داود را دربارۀ وی بیان کرده، سپس نتیجه می‌گیرد که وی از ممدوحین است و احادیث او حسن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چون اسماعیل بن ابی زیاده سکونی، عامی است، لذا احادیث او مطروح و غیر مقبول می‌باشد؛ امّا میرداماد معتقد است که علاوه بر غلط بودن این مطلب، سکونی ثقه است و احادیث او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راشحه، بحث از جرح و تعدیل است و نظر میرداماد این است که جرح و تعدیل اگر از باب نقل و شهادت باشد، حجت شرعی است؛ ولی اگر اجتهاد باشد، قابل اعتماد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راشحه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ادامه مباحث قبلی، این سؤال را مطرح می‌کند که آیا حکم‌های علّامه حلی، محقق و شهید، در کتاب‌های استدلالی، مبنی بر صحت حدیث، در حکم تزکیه و تعویل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این احکام اجتهادی باشد، لذا برای مجتهدان دیگر قابل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راشحه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راشحه دوازدهم دربارۀ الفاظ جرح و تعدیل، نظیر خیّر، فاضل، خاص، ممدوح، زاهد، ضعیف، کذّاب، وضّاع، کذوب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مجهول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رجالی‌ها به مجهول بودن او تصریح کرده‌اند، نظیر اسماعیل 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مجهول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اصلاً اسمش در کتب رجال نیامده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راشحه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راشحه، بحث دربارۀ اصحاب روایت و اصحاب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امامی را ملاقات کرده‌اند؛ ولی روایتی از آن امام نقل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صفوان بن یحیی است که او روایاتی را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وی عصر حضرت را درک نکرده است، پس چگونه اصحاب احادیث او را تصحیح کرده، در اصحاب اجماع از طبقه سوم قرار داده‌اند؟ روایات او از امام صادق علیه السلام با واسطه بوده و عدم ذکر واسطه،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بعد از بیان اشکال، به پاسخ این سؤال می‌پردازد و در نهایت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سخنانی که دربارۀ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هرگز اسقاط از قبل صفوان، حدیث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راشحه، دربارۀ مراسیل ابن عمیر است و در نهایت، نظر میرداماد این است که در حقیقت، مراسیل او مسانید است؛ نه این که مراسیل او حکم مسانید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توهم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راشحه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نجاشی را در نقل، بیان می‌کند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راشحه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جمله‌ای را از کشّی دربارۀ حمدان بن احمد می‌آورد که ابن داود آن جمله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نقل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نقل، کشّی حمدان بن احمد را از خاص الخاص اصحاب و اصحاب اجماع به شماره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بحث دربارۀ جمله‌ای که نقل شد،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که فعلاً در اختیار ماست،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ابن داود به اصل کتاب کشّی دسترسی </w:t>
      </w:r>
    </w:p>
    <w:p>
      <w:pPr>
        <w:pStyle w:val="BookText"/>
        <w:rPr/>
      </w:pPr>
      <w:r>
        <w:rPr>
          <w:rFonts w:ascii="IRNazanin" w:hAnsi="IRNazanin" w:eastAsia="IRNazanin"/>
          <w:color w:val="111111"/>
          <w:sz w:val="28"/>
          <w:sz w:val="28"/>
          <w:szCs w:val="28"/>
          <w:rtl w:val="true"/>
          <w:lang w:bidi="fa-IR"/>
        </w:rPr>
        <w:t>پیدا کرده و این مطلب را در آنجا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محمد بن اسماعیل است که از فضل بن شادان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تفاوت مشیخه و مشیخه و شیخه و شیخه و شیخان و شیخان می‌باشد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مشیخه جمع شیخ می‌باشد، نظیر شیوخ و اشیاخ و مشایخ؛ ولی مطرّزی گفته است که اسم جمع است و مشایخ هم جمعش می‌باشد؛ اما مشیخه اسم مکان است و جایگاه ذکر 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یعنی پیری و شیخه یعنی پیر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تثنیه شیخ می‌باشد و شیخان اسم محلی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راشحه، سخن دربارۀ محمد بن احمد علوی است که از ابی هاشم جعفری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راشحه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راشحه به بحث از اعمش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شیعه و سنی او را به عنوان یک فرد ثقه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ولی در کتب رجال، بحث دربارۀ او مسکوت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حسین بن علی بن سفیان بن خالد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 عبداللّه البزوفری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راشحه، واژه‌های سعی، غی و رشد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دربارۀ سوید بن قیس و ذو الیدین و ذو الثدیه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ابن سنان است که بین ابوعبداللّه محمد بن خالد برقی و اسماعیل بن جابر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میرداماد این است که این شخص، محمد بن سنان است که مشهور، عدم وثاقت اوست؛ نه عبداللّه بن سنان که وثاقت او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برقی و محمد بن سنان در یک طبقه هستند و هر دو از اصحاب امام رضا علیه السلام هستند؛ ولی عبداللّه بن سنان از اصحاب امام صادق علیه السلام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راشحه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ضابطه‌های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اختلاف آنهاست، </w:t>
      </w:r>
    </w:p>
    <w:p>
      <w:pPr>
        <w:pStyle w:val="BookText"/>
        <w:rPr/>
      </w:pPr>
      <w:r>
        <w:rPr>
          <w:rFonts w:ascii="IRNazanin" w:hAnsi="IRNazanin" w:eastAsia="IRNazanin"/>
          <w:color w:val="111111"/>
          <w:sz w:val="28"/>
          <w:sz w:val="28"/>
          <w:szCs w:val="28"/>
          <w:rtl w:val="true"/>
          <w:lang w:bidi="fa-IR"/>
        </w:rPr>
        <w:t>نظیر همدانی و همدانی، قاسانی و قاشانی، عُمانی و عَمانی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راشحه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گفته‌های متعدد محدّثان در نقل روایت است که گاهی صیغه مجهول ذکر می‌کنند و گاهی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راشحه، دربارۀ اصول اربعمأه است که گفته شده آنها را چهار صد نفر از شاگردان امام صادق علیه السلام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تفاوت بین تخریج و تخرّج در اصطلاح علم رجال، فقه، اصول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دیدگاه‌های مختلف دربارۀ تعدد افراد در جرح و تعدیل و شهادت، موضوع این راشحه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شرط است یا شرط نیست یا در برخی شرط است و در برخی شرط نیست؟</w:t>
      </w:r>
    </w:p>
    <w:p>
      <w:pPr>
        <w:pStyle w:val="BookText"/>
        <w:rPr/>
      </w:pPr>
      <w:r>
        <w:rPr>
          <w:rFonts w:ascii="IRNazanin" w:hAnsi="IRNazanin" w:eastAsia="IRNazanin"/>
          <w:color w:val="111111"/>
          <w:sz w:val="28"/>
          <w:sz w:val="28"/>
          <w:szCs w:val="28"/>
          <w:rtl w:val="true"/>
          <w:lang w:bidi="fa-IR"/>
        </w:rPr>
        <w:t xml:space="preserve">راشحه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بحث دربارۀ تعارض جرح و تعدیل است که در صورت تعارض، کدام یک متقدّم است؟ نظر میرداماد این است که هیچ کدام رجحانی بر دیگری ندارد و نظری را که قائل به تقدم جرح است،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است که اگر فردی توثیق شد و این فرد از کسی روایت کرد، آیا بدون این که تصریح به وثاقت فرد دوم شود، فرد دوم هم ثقه است یا نه؟ نظرات متعددی در اینجا مطرح است که به طرح آن نظرها و بحث دربارۀ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میرداماد این است که اگر کسی عادت او این باشد که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نمی‌کند، نقل روایت او به منزله توثیق و تعدیل آن فرد است و الّا 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راشحه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راشحه، ادامۀ بحث قبلی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ثقه است و معمولا هم از ثقه نقل می‌کند، در عین حال اگر از ضعیفی نقل کرد، این قابل 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دیگر از این راشحه به بحث مقابل می‌پردازد که گاهی از روایات افراد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قاعده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استثنا شده که قابل قبول‌اند؛ از جمله در مورد احمد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او محکوم به غلو شده، ولی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می‌نویسد که روایات او قابل اعتماد نیست، مگر آنچه وی از کتاب مشیخه از </w:t>
      </w:r>
      <w:bookmarkStart w:id="711" w:name="pg14548_163826"/>
    </w:p>
    <w:p>
      <w:pPr>
        <w:pStyle w:val="BookText"/>
        <w:rPr/>
      </w:pPr>
      <w:bookmarkEnd w:id="711"/>
      <w:r>
        <w:rPr>
          <w:rFonts w:ascii="IRNazanin" w:hAnsi="IRNazanin" w:eastAsia="IRNazanin"/>
          <w:color w:val="111111"/>
          <w:sz w:val="28"/>
          <w:sz w:val="28"/>
          <w:szCs w:val="28"/>
          <w:rtl w:val="true"/>
          <w:lang w:bidi="fa-IR"/>
        </w:rPr>
        <w:t xml:space="preserve">حسن بن محبوب نقل کرده است و نیز مانند طلحة بن زید که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مذهبش عامی است؛ ولی کتابش قابل اعتماد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راشحه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راشحه دربارۀ تعیین ابن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غضائری‌ای که علّامه و ابن داود در دو بخش جرح و تعدیل از او نقل می‌کنند، غیر از ابن غضائری‌ای است که استاد شیخ طوسی و نجاشی و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اقسام پنج گانه حدیث است که آیا در ترجیح در طول یکدیگر قرار دارند یا بعضی هم رتبه با بعضی دیگر هستند؟</w:t>
      </w:r>
    </w:p>
    <w:p>
      <w:pPr>
        <w:pStyle w:val="BookText"/>
        <w:rPr/>
      </w:pPr>
      <w:r>
        <w:rPr>
          <w:rFonts w:ascii="IRNazanin" w:hAnsi="IRNazanin" w:eastAsia="IRNazanin"/>
          <w:color w:val="111111"/>
          <w:sz w:val="28"/>
          <w:sz w:val="28"/>
          <w:szCs w:val="28"/>
          <w:rtl w:val="true"/>
          <w:lang w:bidi="fa-IR"/>
        </w:rPr>
        <w:t xml:space="preserve">راشحه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راشحه سی و ششم، بحث دربارۀ اقسام فرعی حدیث می‌باشد که مندرج در تحت همان اقسام پنج گانه‌اند؛ مخصوصاً قسمت پنجم که خبر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حدیثی‌ای که در این بخش بدانها پرداخته شده،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گسترده‌ترین راشحه از کتاب رواشح می‌باشد که از مجموع کتاب،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این راشحه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اشاره به راشحه سی و هشتم و سی و نهم به بحث‌های تفصیلی کتاب دربارۀ اخبار تحریف شده و تصحیف شده و اخبار موضوعه می‌پردازیم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راشحه 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راشحه در تفاوت بین حدیث قدسی، قرآن و احادیث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راشحه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اقسام حکم عقل است که یا به مباحث اعتقادی مربوط می‌شود یا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هم اعم از حکم وضعی و حکم تکلیفی است</w:t>
      </w:r>
      <w:r>
        <w:rPr>
          <w:rFonts w:eastAsia="IRNazanin" w:cs="IRNazanin"/>
          <w:color w:val="111111"/>
          <w:sz w:val="28"/>
          <w:szCs w:val="28"/>
          <w:rtl w:val="true"/>
          <w:lang w:bidi="fa-IR"/>
        </w:rPr>
        <w:t>.</w:t>
      </w:r>
    </w:p>
    <w:p>
      <w:pPr>
        <w:pStyle w:val="Heading3"/>
        <w:numPr>
          <w:ilvl w:val="2"/>
          <w:numId w:val="1"/>
        </w:numPr>
        <w:rPr/>
      </w:pPr>
      <w:bookmarkStart w:id="712" w:name="__RefHeading___Toc542687_1878427129"/>
      <w:bookmarkStart w:id="713" w:name="_Toc279"/>
      <w:bookmarkEnd w:id="712"/>
      <w:r>
        <w:rPr>
          <w:rtl w:val="true"/>
        </w:rPr>
        <w:t>اخبار محرّف</w:t>
      </w:r>
      <w:bookmarkEnd w:id="7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دربارۀ اخبار تحریف شده می‌فرماید که تحریف‌ها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تحریف در اثر زیاد شدن است و یا کم شدن و یا جایگزین کردن چیزی به جای چیز دیگر و هر سه قسم هم یا در متن صورت می‌پذیرد و یا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متعددی را ذکر می‌کند که یا از جهت سند و یا متن، تحریف شده‌اند و از جمله، حدیث منقول </w:t>
      </w:r>
      <w:bookmarkStart w:id="714" w:name="pg14548_163827"/>
    </w:p>
    <w:p>
      <w:pPr>
        <w:pStyle w:val="BookText"/>
        <w:rPr/>
      </w:pPr>
      <w:bookmarkEnd w:id="714"/>
      <w:r>
        <w:rPr>
          <w:rFonts w:ascii="IRNazanin" w:hAnsi="IRNazanin" w:eastAsia="IRNazanin"/>
          <w:color w:val="111111"/>
          <w:sz w:val="28"/>
          <w:sz w:val="28"/>
          <w:szCs w:val="28"/>
          <w:rtl w:val="true"/>
          <w:lang w:bidi="fa-IR"/>
        </w:rPr>
        <w:t>از امام باقر علیه السلام است در بحث توحید که حضرت در ضمن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النمل الصغار یتوهّم أن للّه‌تعالی زبانیین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زبانی، شاخک مورچه را می‌گویند؛ ولی این کلمه تحریف شده است به زبانیتین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تحریف، همچنان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 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زبانیه به فرشتگان عذاب می‌گویند</w:t>
      </w:r>
      <w:r>
        <w:rPr>
          <w:rFonts w:eastAsia="IRNazanin" w:cs="IRNazanin"/>
          <w:color w:val="111111"/>
          <w:sz w:val="28"/>
          <w:szCs w:val="28"/>
          <w:rtl w:val="true"/>
          <w:lang w:bidi="fa-IR"/>
        </w:rPr>
        <w:t>) .</w:t>
      </w:r>
    </w:p>
    <w:p>
      <w:pPr>
        <w:pStyle w:val="Heading3"/>
        <w:numPr>
          <w:ilvl w:val="2"/>
          <w:numId w:val="1"/>
        </w:numPr>
        <w:rPr/>
      </w:pPr>
      <w:bookmarkStart w:id="715" w:name="__RefHeading___Toc542689_1878427129"/>
      <w:bookmarkStart w:id="716" w:name="_Toc280"/>
      <w:bookmarkEnd w:id="715"/>
      <w:r>
        <w:rPr>
          <w:rtl w:val="true"/>
        </w:rPr>
        <w:t>احادیث مصحّف</w:t>
      </w:r>
      <w:bookmarkEnd w:id="716"/>
    </w:p>
    <w:p>
      <w:pPr>
        <w:pStyle w:val="BookText"/>
        <w:rPr/>
      </w:pPr>
      <w:r>
        <w:rPr>
          <w:rFonts w:ascii="IRNazanin" w:hAnsi="IRNazanin" w:eastAsia="IRNazanin"/>
          <w:color w:val="111111"/>
          <w:sz w:val="28"/>
          <w:sz w:val="28"/>
          <w:szCs w:val="28"/>
          <w:rtl w:val="true"/>
          <w:lang w:bidi="fa-IR"/>
        </w:rPr>
        <w:t>میرداماد می‌فرماید که تصحیف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محسوس لفظی؛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محسوس لفظی نیز به دو قسم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تصحیف بصری؛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تصحیف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تصحیفات متعددی را در این زمینه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تصحیفاتی را که از طریق بصر در اسناد و بعد در متن صورت پذیرفته یاد می‌کند و بعد به تصحیفاتی می‌پردازد که از ناحیه سمع در اسناد و متن، اتفاق افتاده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تصحیفات محسوس لفظی به بحث از معقول معنوی می‌پردازد و می‌فرماید که منظور، آن تصحیفاتی است که در معنا تحقق پیدا کرده است؛ یعنی لفظ حدیث را به همان نحو که وارد شده، ذکر می‌کنند؛ ولی معنایی که بیان می‌شود، مطابق منظور گوینده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جمله احادیثی که دچار تحریف معنوی شده‌اند، حدیث منزلت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تصحیفاتی که در عصر خود میرداماد اتفاق افتاده، چه در لفظ و چه در معنا می‌پردازد؛ از جمله این تصحیفات آن است که در زیارت عاشورا اتفاق افتاده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العصابة الّتی جاهدت الحسین علیه السلام و شایعت و بایعت و تایعت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کرده‌اند</w:t>
      </w:r>
      <w:r>
        <w:rPr>
          <w:rFonts w:eastAsia="IRNazanin" w:cs="IRNazanin"/>
          <w:color w:val="111111"/>
          <w:sz w:val="28"/>
          <w:szCs w:val="28"/>
          <w:rtl w:val="true"/>
          <w:lang w:bidi="fa-IR"/>
        </w:rPr>
        <w:t xml:space="preserve">. </w:t>
      </w:r>
      <w:r>
        <w:rPr>
          <w:rStyle w:val="FootnoteAnchor"/>
          <w:rtl w:val="true"/>
        </w:rPr>
        <w:footnoteReference w:id="392"/>
      </w:r>
      <w:bookmarkStart w:id="717" w:name="pg14548_163828"/>
    </w:p>
    <w:p>
      <w:pPr>
        <w:pStyle w:val="BookText"/>
        <w:rPr/>
      </w:pPr>
      <w:bookmarkEnd w:id="717"/>
      <w:r>
        <w:rPr>
          <w:rFonts w:ascii="IRNazanin" w:hAnsi="IRNazanin" w:eastAsia="IRNazanin"/>
          <w:color w:val="111111"/>
          <w:sz w:val="28"/>
          <w:sz w:val="28"/>
          <w:szCs w:val="28"/>
          <w:rtl w:val="true"/>
          <w:lang w:bidi="fa-IR"/>
        </w:rPr>
        <w:t xml:space="preserve">همچنین، روایتی که درباب متعه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منعی صورت نمی‌پذیرفت، ما زنی إلّا شفی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شفی درست است نه شقی؛ و شفی به معنی قلیل است</w:t>
      </w:r>
      <w:r>
        <w:rPr>
          <w:rFonts w:eastAsia="IRNazanin" w:cs="IRNazanin"/>
          <w:color w:val="111111"/>
          <w:sz w:val="28"/>
          <w:szCs w:val="28"/>
          <w:rtl w:val="true"/>
          <w:lang w:bidi="fa-IR"/>
        </w:rPr>
        <w:t>.</w:t>
      </w:r>
    </w:p>
    <w:p>
      <w:pPr>
        <w:pStyle w:val="Heading3"/>
        <w:numPr>
          <w:ilvl w:val="2"/>
          <w:numId w:val="1"/>
        </w:numPr>
        <w:rPr/>
      </w:pPr>
      <w:bookmarkStart w:id="718" w:name="__RefHeading___Toc542691_1878427129"/>
      <w:bookmarkStart w:id="719" w:name="_Toc281"/>
      <w:bookmarkEnd w:id="718"/>
      <w:r>
        <w:rPr>
          <w:rtl w:val="true"/>
        </w:rPr>
        <w:t>احادیث موضوع</w:t>
      </w:r>
      <w:bookmarkEnd w:id="719"/>
    </w:p>
    <w:p>
      <w:pPr>
        <w:pStyle w:val="BookText"/>
        <w:rPr/>
      </w:pPr>
      <w:r>
        <w:rPr>
          <w:rFonts w:ascii="IRNazanin" w:hAnsi="IRNazanin" w:eastAsia="IRNazanin"/>
          <w:color w:val="111111"/>
          <w:sz w:val="28"/>
          <w:sz w:val="28"/>
          <w:szCs w:val="28"/>
          <w:rtl w:val="true"/>
          <w:lang w:bidi="fa-IR"/>
        </w:rPr>
        <w:t>میرداماد، بدترین قسم از اقسام خبر ضعیف را خبر موضوع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اقسام احادیث موضوع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این است که قطعاً بین روایات ما روایت جعلی و ساختگی وجود دارد؛ چون هم در روایات پیامبر صلی الله علیه و آله و هم روایات امام صادق علیه السلام، خبر از روایات ساختگی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ستکثر بعدی القالة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در روایت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علیّ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امام صادق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رجل منّا رجلاً یکذب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میرداماد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احادیث درست باشند، پس روایات جعلی وجود دارد؛ چون پیامبر صلی الله علیه و آله و امام صادق علیه السلام خبر داده‌اند و اگر این روایات را پیامبر صلی الله علیه و آله و امام صادق علیه السلام بیان نفرموده باشند، خود این روایات ساختگی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مسلم است، ساختگی بودن برخی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اقسام احادیث ساختگی را به این شرح ذکر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توسط منسوبان به زهد و راستی ساخته شده است که بیش از بقیه اقسام احادیث ساختگی، ضرر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احادیث را قربة الی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باطل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دل‌های مردم را متوجّه خداوند متعال کنند ساختند؛ سخنان زیادی از آنها مورد پذیرش واقع شد؛ چون مردم به این افراد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آنها در باب موعظه، فضیلت ذکر، ورد، مستحبات، عبادات، مناقب و کمالات گروه‌ها و اقوام و نسبت دادن کارهای خارق العاده به اولیاست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انسان آگاه، یقین می‌کند که اینها ساختگی هستند؛ اگرچه کرامت اولیا فی حد نفسه ممکن است</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ادامه این بخش، دیدگاه عده‌ای از متفکران اهل سنّت را در این باب یادآور می‌شود؛ از بیضاوی شارح کتاب منهاج الاُصول نقل می‌کند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است و همچنین از طیبی نقل می‌کند که به </w:t>
      </w:r>
    </w:p>
    <w:p>
      <w:pPr>
        <w:pStyle w:val="BookText"/>
        <w:rPr/>
      </w:pPr>
      <w:r>
        <w:rPr>
          <w:rFonts w:ascii="IRNazanin" w:hAnsi="IRNazanin" w:eastAsia="IRNazanin"/>
          <w:color w:val="111111"/>
          <w:sz w:val="28"/>
          <w:sz w:val="28"/>
          <w:szCs w:val="28"/>
          <w:rtl w:val="true"/>
          <w:lang w:bidi="fa-IR"/>
        </w:rPr>
        <w:t xml:space="preserve">نوح بن ابی مریم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احادیثی که دربارۀ فضایل سوره‌ها به ابن عباس نسبت می‌دهی، در بین خود اصحاب ابن عباس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مردم از قرآن روی گردانده‌اند و به فقه ابو حنیفه روی آورده‌اند، این احادیث را ساختم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حیان دربارۀ ابو عصمه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کل شیء الا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ابو مهدی نقل می‌کند که به مسیرة بن عبد ربه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از کجا آورده‌ای که هر کسی فلان سوره را بخواند، این مقدار ثواب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جعل کردم تا مردم را بدان سوره‌ها ترغیب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کسی از مؤمل بن اسماعیل پرسید که فلان روایت را از چه کسی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 از فلان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آن شیخ پرسید که از چه کسی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همین ترتیب ادامه داد تا به آخرین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از چه کسی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سائل را گرفت و به درون منزلی برد که عده‌ای از متصوفه در آنجا بودند و اشاره کرد که از این شیخ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از شیخ صوفی پرسید که وی از کجا این روایت را نقل می‌کند؛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 مردم از قرآن روی گردان شده‌اند؛ لذا احادیثی را ساختیم تا دل‌های مردم را متوجه قرآن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این مطالب، مؤلف، اشکال را متوجّه عده‌ای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واحدی، ثعلبی و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این روایات ساختگی را در تفسیرهای خویش آورده‌اند و توجهی به هشدار دانشمندانی که گفته بودند این احادیث ساختگی است،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قسمت از احادیث ساختگی، احادیثی است که جهت نزدیک شدن به حاکمان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غیاث بن ابراهیم در حضور مهدی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پرنده‌ای که از جاهای دور آمده بود،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روایتی از پیامبر نقل کرد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 چیز، مسابقه جایز است و یکی از آنها پرنده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دستور داد که هزار درهم به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می‌دهم که دروغ به پیامبر بست و پیامبر صلی الله علیه و آله پرنده را نفرموده است؛ ولی او به خاطر نزدیکی به ما این حدیث را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دسته‌های دیگری از حدیث‌سازها را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نواصب و بعضی از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ابن الخطاب و یونس بن ظبیان و یزید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روایت می‌کند از حماد بن زید که زنادقه، چهارده هزار حدیث از قول پیامبر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غرانیق را از ساخته‌های زنادقه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 کسانی بودند که برای به دست آوردن نان، حدیث ساختند و شاهد مدعا این داستان معروف است که کسی در بغداد از احمد بن حنبل و یحیی بن معین حدیث نقل می‌کرد و هر دو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چنین چیزی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دنیا فقط شما دوتا احمد بن حنبل و یحیی بن معین هستید؟ من از هفده احمد بن حنبل مطلب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سپس جریانی را که بین عایشه و ابو هریره اتفاق افتاده را نقل می‌کند که ابوهریره روایتی از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پیامبر چنین چیزی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پدرت را به خلافت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بعد از شرح اقسام چند گانه، می‌پردازد به تصحیف‌های دیگری که اتفاق افتاده است، چه عمداً و 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گاهی کلام خود را مسنداً نقل می‌کند و گاهی کلمات حکما را به پیامبر نسبت می‌دهد؛ </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مونتگمری وات در کتاب فلسفه و کلام اسلامی،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همین نظر را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اقوال حکیمانه‌موروثی خاورمیانه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نسبت داده می‌شد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کلامی را می‌شنود و در آنها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ربطی به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خیال می‌کند که جزو حدیث است؛ بعد آن را به عنوان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بخش قابل تأمل است، این است که میرداماد در این بخش، بیان می‌کند که یکی از کارهای جاعلان حدیث، این بوده که حدیث ضعیف السند را با سند صحیح نقل می‌کردند که اگر چنین کاری صورت پذیرفته باشد، برای</w:t>
      </w:r>
    </w:p>
    <w:p>
      <w:pPr>
        <w:pStyle w:val="BookText"/>
        <w:rPr/>
      </w:pPr>
      <w:r>
        <w:rPr>
          <w:rFonts w:ascii="IRNazanin" w:hAnsi="IRNazanin" w:eastAsia="IRNazanin"/>
          <w:color w:val="111111"/>
          <w:sz w:val="28"/>
          <w:sz w:val="28"/>
          <w:szCs w:val="28"/>
          <w:rtl w:val="true"/>
          <w:lang w:bidi="fa-IR"/>
        </w:rPr>
        <w:t>سندهای صحیح هم مشکل ایجاد می‌شود و باید به سراغ راه دیگری جهت پذیرش روایات رفت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وجد حدیثاً ضعیف الاسناد، فرکب له اسناداً صحیحاً للترویج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الرواشح، ص </w:t>
      </w:r>
      <w:r>
        <w:rPr>
          <w:rFonts w:eastAsia="IRNazanin" w:cs="IRNazanin"/>
          <w:color w:val="111111"/>
          <w:sz w:val="28"/>
          <w:szCs w:val="28"/>
          <w:lang w:bidi="fa-IR"/>
        </w:rPr>
        <w:t>198</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کتاب، مؤلف به نقل نظریه‌ای می‌پردازد که عده‌ای معتقدند که اصلاً جعل حدیث، هنگامی که نفعی بر آن مترتب شود،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مردم ترغیب به دین شوند یا باعث پرهیز مردم از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استدلالشان هم به این روایت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لیضلّ به الناس،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تحلیلشان این است 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ما که دروغ علیه پیامبر نمی‌سازیم؛ بلکه حدیث برای عزت پیامبر و رونق دین او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پایان این بخش به کتاب‌هایی که در زمینه احادیث جعلی نوشته شده،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کتابی که در این زمینه نوشته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 فی تبیین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حسن بن محمد صنعانی است و در رتبه بعد از آن، کتاب ابو الفرج ابن 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کتاب‌ها گاهی عده‌ای از روایات را جزو روایات جعلی ذکر کرده‌اند که جعلی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سپس چند حدیث از این احادیث را نقل می‌کند و می‌فرماید که اکثر این روایات، جعلی نیستند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 در بخش پایانی با اشاره به وضعیّتی که در عصر امویان و عباسیان به وجود آمد، معتقد است که در این عصر، احادیثی ساخته شد و این احادیث به صحاح راه پیدا کرد که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مشهود است و در عین حال، نقل می‌شوند و هیچ تعرضی هم نسبت به آنها نمی‌شود</w:t>
      </w:r>
      <w:r>
        <w:rPr>
          <w:rFonts w:eastAsia="IRNazanin" w:cs="IRNazanin"/>
          <w:color w:val="111111"/>
          <w:sz w:val="28"/>
          <w:szCs w:val="28"/>
          <w:rtl w:val="true"/>
          <w:lang w:bidi="fa-IR"/>
        </w:rPr>
        <w:t xml:space="preserve">. </w:t>
      </w:r>
      <w:bookmarkStart w:id="720" w:name="pg14548_163832"/>
    </w:p>
    <w:p>
      <w:pPr>
        <w:pStyle w:val="BookText"/>
        <w:rPr/>
      </w:pPr>
      <w:bookmarkEnd w:id="720"/>
      <w:r>
        <w:rPr>
          <w:rFonts w:ascii="IRNazanin" w:hAnsi="IRNazanin" w:eastAsia="IRNazanin"/>
          <w:color w:val="111111"/>
          <w:sz w:val="28"/>
          <w:sz w:val="28"/>
          <w:szCs w:val="28"/>
          <w:rtl w:val="true"/>
          <w:lang w:bidi="fa-IR"/>
        </w:rPr>
        <w:t>نگاهی به شرح صدر المتألهین بر اصول الکافی</w:t>
      </w:r>
    </w:p>
    <w:p>
      <w:pPr>
        <w:pStyle w:val="Heading2"/>
        <w:numPr>
          <w:ilvl w:val="1"/>
          <w:numId w:val="1"/>
        </w:numPr>
        <w:rPr/>
      </w:pPr>
      <w:bookmarkStart w:id="721" w:name="__RefHeading___Toc542693_1878427129"/>
      <w:bookmarkStart w:id="722" w:name="_Toc282"/>
      <w:bookmarkEnd w:id="721"/>
      <w:r>
        <w:rPr>
          <w:rtl w:val="true"/>
        </w:rPr>
        <w:t>نگاهی به شرح صدر المتألهین بر اصول الکافی</w:t>
      </w:r>
      <w:bookmarkEnd w:id="722"/>
    </w:p>
    <w:p>
      <w:pPr>
        <w:pStyle w:val="Heading3"/>
        <w:numPr>
          <w:ilvl w:val="2"/>
          <w:numId w:val="1"/>
        </w:numPr>
        <w:rPr/>
      </w:pPr>
      <w:bookmarkStart w:id="723" w:name="__RefHeading___Toc542695_1878427129"/>
      <w:bookmarkStart w:id="724" w:name="_Toc283"/>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نگاهی به شرح صدر المتألهین بر اصول الکافی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علی نصیری</w:t>
      </w:r>
    </w:p>
    <w:p>
      <w:pPr>
        <w:pStyle w:val="Heading3"/>
        <w:numPr>
          <w:ilvl w:val="2"/>
          <w:numId w:val="1"/>
        </w:numPr>
        <w:rPr/>
      </w:pPr>
      <w:bookmarkStart w:id="725" w:name="__RefHeading___Toc542697_1878427129"/>
      <w:bookmarkStart w:id="726" w:name="_Toc284"/>
      <w:bookmarkEnd w:id="725"/>
      <w:r>
        <w:rPr>
          <w:rtl w:val="true"/>
        </w:rPr>
        <w:t>چکیده</w:t>
      </w:r>
      <w:bookmarkEnd w:id="726"/>
    </w:p>
    <w:p>
      <w:pPr>
        <w:pStyle w:val="BookText"/>
        <w:rPr/>
      </w:pPr>
      <w:r>
        <w:rPr>
          <w:rFonts w:ascii="IRNazanin" w:hAnsi="IRNazanin" w:eastAsia="IRNazanin"/>
          <w:color w:val="111111"/>
          <w:sz w:val="28"/>
          <w:sz w:val="28"/>
          <w:szCs w:val="28"/>
          <w:rtl w:val="true"/>
          <w:lang w:bidi="fa-IR"/>
        </w:rPr>
        <w:t>شاید بتوان گفت که شرح ملاصدرا بر اصول الکافی تنها اثر اوست که در موضوع شرح روایات از وی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به معرفی این اثر پرداخته و از علل تدوین شرح با نگاهی کلی بدان شرح،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حدیث ملا صدرا، نگرش‌های عرفان در شرح ملا صدرا از مطالب این مقاله بوده و نویسنده پس از بیان مطالب یاد شده به بیان ویژگی‌های کتاب پرداخته و دیدگاه وی را دربارۀ مطالب مختلف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مقاله از مباحث مهم حدیث در نگاه ملا صدرا سخن گفته است</w:t>
      </w:r>
      <w:r>
        <w:rPr>
          <w:rFonts w:eastAsia="IRNazanin" w:cs="IRNazanin"/>
          <w:color w:val="111111"/>
          <w:sz w:val="28"/>
          <w:szCs w:val="28"/>
          <w:rtl w:val="true"/>
          <w:lang w:bidi="fa-IR"/>
        </w:rPr>
        <w:t>.</w:t>
      </w:r>
    </w:p>
    <w:p>
      <w:pPr>
        <w:pStyle w:val="Heading3"/>
        <w:numPr>
          <w:ilvl w:val="2"/>
          <w:numId w:val="1"/>
        </w:numPr>
        <w:rPr/>
      </w:pPr>
      <w:bookmarkStart w:id="727" w:name="__RefHeading___Toc542699_1878427129"/>
      <w:bookmarkStart w:id="728" w:name="_Toc285"/>
      <w:bookmarkEnd w:id="727"/>
      <w:r>
        <w:rPr>
          <w:rtl w:val="true"/>
        </w:rPr>
        <w:t>مدخل</w:t>
      </w:r>
      <w:bookmarkEnd w:id="72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نام ملّاصدرا با فلسفه اسلامی و حکمت متعالیه عجین شده و با شنیدن و دیدن این نام، بلندای افق اندیشه این اندیشمند فرزانه در زمینه فلسفه و عرفان در ذهن تداعی می‌شود، اما با نگریستن در آثار تفسیری و حدیثی او به خوبی مشاهده می‌گردد که ابعاد اندیشه‌ای این بزرگ مرد، تنها در معقول خلاصه نمی‌شود و در حوزه منقول نیز از آگاهی گسترده، بینشی استوار و نگاهی ژرف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منتشر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گرانسنگ و ناشناخته‌ای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قلم و گستره پرداخت تفسیری به جوانب معنایی آیات، از ویژگی‌های ممتاز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در صورتی که دست قضا مهلت و مجال کافی برای تکمیل این تفسیر می‌داد، بدون تردید به عنوان یکی از برترین تفاسیر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مقارنه‌ای نه چندان گسترده میان تفاسیر ارزشمندی همچون تفسیر المیزان با تفسیر ملّاصدرا اثبات‌گر این مدعاست که مفسران پسین، خواسته یا ناخواسته، تحت تأثیر افکار ملّاصدرا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ژرفای دانش و عمق نگاه ملّاصدرا در زمینه دانش‌های حدیثی، اعم از فقه الحدیث، رجال الحدیث و مصطلحات حدیث نیز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این شخصیت نامدار در موضوع شرح روایات، بر حسب اطلاع نگارنده، اثری جز شرح اُصول الکافی به یادگار نمانده، اما همین اثر برای قضاوت دربارۀ دانش حدیثی ملّاصدرا از هر جهت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جایگاه این اثر گرانسنگ و بلندای اندیشه‌های حدیثی صدرالمتألهین همین بس که جامع معقول و منقول، مرحوم علّامه شعرانی در حاشیه خود بر شرح ملّاصالح مازندرانی بر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آخرین حدیثی می‌رسد که ملّاصدرا توفیق شرح آن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آخرین حدیثی است که صدرالمتألهین شیرازی رحمه الله در اصول الکافی توفیق شرح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شرح، نوآوری داشته و در تبیین گفتار ائمه علیهم السلام دربارۀ توحید و مسائل اصولی، مباحث برهانی را آورده، نه ادلّه خطابی برای اقناع عوام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که در شرح پیشگام است، بر سایر شارحان برتری دارد؛ چه، تمام آنچه در شرح‌های بعدی آمده، یا از لفظ و عین عبارت و محتوای شرح ملّاصدرا برگرفته‌اند، یا تنها از معنا و محتوای آن برگرفته و از مطالعه آن شرح، الهام گرفته و مطالبی نزدیک به آن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از شارحان پس از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تحقیقی ملّاصدرا در آن پایان یافته، شرح ژرف و تحقیقی به سان شرح احادیث پیشین ارائه نکرده‌اند، مگر یاد کرد رخدادهای تاریخی یا تفاسیر لفظی یا به مناسبت نقل یک مطلب</w:t>
      </w:r>
      <w:r>
        <w:rPr>
          <w:rFonts w:eastAsia="IRNazanin" w:cs="IRNazanin"/>
          <w:color w:val="111111"/>
          <w:sz w:val="28"/>
          <w:szCs w:val="28"/>
          <w:rtl w:val="true"/>
          <w:lang w:bidi="fa-IR"/>
        </w:rPr>
        <w:t xml:space="preserve">. </w:t>
      </w:r>
      <w:bookmarkStart w:id="729" w:name="pg14548_163834"/>
    </w:p>
    <w:p>
      <w:pPr>
        <w:pStyle w:val="BookText"/>
        <w:rPr/>
      </w:pPr>
      <w:bookmarkEnd w:id="729"/>
      <w:r>
        <w:rPr>
          <w:rFonts w:ascii="IRNazanin" w:hAnsi="IRNazanin" w:eastAsia="IRNazanin"/>
          <w:color w:val="111111"/>
          <w:sz w:val="28"/>
          <w:sz w:val="28"/>
          <w:szCs w:val="28"/>
          <w:rtl w:val="true"/>
          <w:lang w:bidi="fa-IR"/>
        </w:rPr>
        <w:t>و اگر چنین تحقیقی برای برخی از ایشان رخ نموده، بسان صاحب وافی، آن نیز از تحقیقات صدرالمتألهین در جاهای دیگر برگرفته شده است؛ زیرا مرحوم فیض به کتاب‌های صدرالمتألهین احاطه داشته و بیش از دیگران، مطالب او را ضبط کرده است و مجلسی رحمه الله در مرآة العقول و بحارالأنوار بسیاری از مطالب را از ملّاصدرا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المحققین و بعض الأفاضل نقل کرده و گاه، مطلبی را با تغییر الفاظی از کتاب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 که به او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ملّاصالح، حاشیه مرحوم شعرانی،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 مورد نظر شعرانی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امر اللّه و خزنة علم اللّه و عیبة وحی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ملّاصدرا،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w:t>
      </w:r>
    </w:p>
    <w:p>
      <w:pPr>
        <w:pStyle w:val="Heading3"/>
        <w:numPr>
          <w:ilvl w:val="2"/>
          <w:numId w:val="1"/>
        </w:numPr>
        <w:rPr/>
      </w:pPr>
      <w:bookmarkStart w:id="730" w:name="__RefHeading___Toc542701_1878427129"/>
      <w:bookmarkStart w:id="731" w:name="_Toc286"/>
      <w:bookmarkEnd w:id="730"/>
      <w:r>
        <w:rPr>
          <w:rtl w:val="true"/>
        </w:rPr>
        <w:t>نگاهی کلی به شرح اُصول الکافی</w:t>
      </w:r>
      <w:bookmarkEnd w:id="731"/>
    </w:p>
    <w:p>
      <w:pPr>
        <w:pStyle w:val="BookText"/>
        <w:rPr/>
      </w:pPr>
      <w:r>
        <w:rPr>
          <w:rFonts w:ascii="IRNazanin" w:hAnsi="IRNazanin" w:eastAsia="IRNazanin"/>
          <w:color w:val="111111"/>
          <w:sz w:val="28"/>
          <w:sz w:val="28"/>
          <w:szCs w:val="28"/>
          <w:rtl w:val="true"/>
          <w:lang w:bidi="fa-IR"/>
        </w:rPr>
        <w:t>آن سان که از عنوان کتاب و نیز از مقدمه‌ای که ملّاصدرا در تبیین هدف خود و ضرورت تدوین چنین اثری نگاشته، می‌توان دریافت که مقصود او از نگارش این کتاب، شرح روایات اصول الکافی بوده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ذیل، نشانگر چنین مقصدی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ابتلینا بجماعة یرون التعمق فی الأمور الربانیة بدعة، والتدبر فی الآیات الالهیة خدعة؛ کانّهم الحنابلة من کتب الحدیث؛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گروهی گرفتار شده‌ایم که معتقدند ژرف‌اندیشی در امور خداشناسی بدعت و تفکر در آیات الهی نیرنگ‌بازی است؛ گویا آنان حنبلی‌های نگاشته‌های حدیثی هستند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ربانی و آیات الهیِ مورد نظر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حنابله یا قشری‌گراها از تعمق در آنها پروا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معارف دینی است، که در دو حوزه عقاید و اخلاق ارائه شده و مرحوم ثقةالاسلام کلینی با اقدامی کاملاً بجا و شایسته، روایات مرتبط با آنها را در جلدهای نخست جامع روایی خود آورده و نام اصول الکافی بر آنها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ملّاصدرا در زمینه تحقیقات و مطالعات روایی فقط به اصول و </w:t>
      </w:r>
    </w:p>
    <w:p>
      <w:pPr>
        <w:pStyle w:val="BookText"/>
        <w:rPr/>
      </w:pPr>
      <w:r>
        <w:rPr>
          <w:rFonts w:ascii="IRNazanin" w:hAnsi="IRNazanin" w:eastAsia="IRNazanin"/>
          <w:color w:val="111111"/>
          <w:sz w:val="28"/>
          <w:sz w:val="28"/>
          <w:szCs w:val="28"/>
          <w:rtl w:val="true"/>
          <w:lang w:bidi="fa-IR"/>
        </w:rPr>
        <w:t>معارف نظر داشته، نه فروع و احکام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صدرالمتألهین نخستین بار با چاپ سنگی در قطع رحلی انتشار یافت و سپس بخش‌هایی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 بخشی از کتاب الحجّة و بخشی از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محمد خواجوی در دسترس علاقه‌مندان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خواجوی در بخشی از مقدمه این کتاب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یافتن تصحیح کتاب مفاتیح الغیب، نگاشته فیلسوف الهی و حکیم صمدانی صدرالمتألهین شیرازی رحمه الله، مؤسسه مطالعات و تحقیقات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از من خواست تا یکی از کتاب‌های ایشان را تصحیح کنم و آن را با تحقیق و تنقیح منتشر سازم و آن کتاب، شرح اُصول الکافی است که از مهم‌ترین شرح‌های اصول الکافی برشمرده می‌شود</w:t>
      </w:r>
      <w:r>
        <w:rPr>
          <w:rFonts w:eastAsia="IRNazanin" w:cs="IRNazanin"/>
          <w:color w:val="111111"/>
          <w:sz w:val="28"/>
          <w:szCs w:val="28"/>
          <w:rtl w:val="true"/>
          <w:lang w:bidi="fa-IR"/>
        </w:rPr>
        <w:t xml:space="preserve">. . . .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مقدمه خواجوی، استاد علی عابدی شاهرودی مقدمه مبسوطی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که دربرگیرنده آموزه‌های ارزشمندی در زمینه دانش حدیث از جمله اختلاف قدما و متأخران در تقسیم بندی خبر، شیوه کلینی در الکافی ، طرق تشخیص مشترکات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در آغاز شرح خود، پس از تمجید از دانش‌های حدیثی، شرح روایات و بازشناساندن معارف بلندی را که در دل آنها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 و دغدغه‌های دیرینه ذهنی خود دانسته، که گرفتاری‌ها و موانع روزگار، اجازه تحقیق این آرزو را به او نمی‌داده است، تا آن که در پی درخواست شماری از دوستان و برادران دینی به این مهم، همت گمارده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انتخاب کتاب الکافی ظاهراً بدان دلیل بوده که او این کتاب را بهترین اثر در این موضوع می‌دانسته است؛ زیرا در تمجید از این کتاب چنین آورده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أحسن أحادیث مذکورة رویت لنا منهم، و ابهی درر کلمات منثورة نقلت إلینا عنهم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أحادیث کتاب الکافی التی ألّفها و جمعها أمین الإسلام و ثقة </w:t>
      </w:r>
    </w:p>
    <w:p>
      <w:pPr>
        <w:pStyle w:val="BookText"/>
        <w:rPr/>
      </w:pPr>
      <w:r>
        <w:rPr>
          <w:rFonts w:ascii="IRNazanin" w:hAnsi="IRNazanin" w:eastAsia="IRNazanin"/>
          <w:color w:val="111111"/>
          <w:sz w:val="28"/>
          <w:sz w:val="28"/>
          <w:szCs w:val="28"/>
          <w:rtl w:val="true"/>
          <w:lang w:bidi="fa-IR"/>
        </w:rPr>
        <w:t xml:space="preserve">الأنام، الشیخ العالم الکامل و المجتهد البارع الفاضل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احادیث گردآوری شده و گرانبهاترین گفتار گوهر بار که از سوی ائمه علیهم السلام برای ما نقل و روایت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روایات کتاب الکافی است که ثقةالاسلام کلینی آن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آن که از برخی شواهد برمی‌آید که ایشان تحقیقات نقلی خود در بارۀ قرآن و سنت را در اواخر زندگی و در حال و هوایی که نوعی قبض و تحسّر از رویکرد دوران عمر به مباحث عقلی از خود بروز داده،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نگاشتن این آثار در بخش پایانی عمر، آن است که وی در آغاز تفسیر </w:t>
      </w:r>
      <w:r>
        <w:rPr>
          <w:rStyle w:val="FootnoteAnchor"/>
          <w:rtl w:val="true"/>
        </w:rPr>
        <w:footnoteReference w:id="401"/>
      </w:r>
      <w:r>
        <w:rPr>
          <w:rFonts w:ascii="IRNazanin" w:hAnsi="IRNazanin" w:eastAsia="IRNazanin"/>
          <w:color w:val="111111"/>
          <w:sz w:val="28"/>
          <w:sz w:val="28"/>
          <w:szCs w:val="28"/>
          <w:rtl w:val="true"/>
          <w:lang w:bidi="fa-IR"/>
        </w:rPr>
        <w:t>خبر از عزم جزم خود برای تکمیل کار داده است، با این حال توفیق اجرای آن را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ناسخ کتاب در پایان جلد دوم کتاب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و تحریر صدر الافاضل و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بدینجا تمام شد و گفتار ایشان کامل نشده، در اثنای شرح از دارِ دنیا رحلت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برخی از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بدینجا سیاهه شرح اُصول الکافی پایان یافته و سخن شارح با آمدن قضای اجل الهی قطع شده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دلیل دوم، ابراز تأثّر و تحسّر ملّاصدرا از صرف بخش عظیم عمر در مباحث عقلی در آغاز حلقاتی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جلد ششم می‌نویسد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بیشتر کتاب‌های فلاسفه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فضیلت و چیره‌دستی مشهورند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دادم و بیشتر نگاشته‌های متفکران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و شریعت‌دانی شهره‌اند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زدم، از تشنگی‌ام در طلب کشف و یقین سیرابی حاصل نشد و حرارت و آتش اشتیاقم در رسیدن به معرفت حقایق </w:t>
      </w:r>
      <w:bookmarkStart w:id="732" w:name="pg14548_163837"/>
    </w:p>
    <w:p>
      <w:pPr>
        <w:pStyle w:val="BookText"/>
        <w:rPr/>
      </w:pPr>
      <w:bookmarkEnd w:id="732"/>
      <w:r>
        <w:rPr>
          <w:rFonts w:ascii="IRNazanin" w:hAnsi="IRNazanin" w:eastAsia="IRNazanin"/>
          <w:color w:val="111111"/>
          <w:sz w:val="28"/>
          <w:sz w:val="28"/>
          <w:szCs w:val="28"/>
          <w:rtl w:val="true"/>
          <w:lang w:bidi="fa-IR"/>
        </w:rPr>
        <w:t>دین خاموشی نگرفت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 که به سوی قرآن بازگشتم و در معانی آن به جستجو پرداختم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دریافتم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مقصود هر کاوش و پایان هر اشتیاقی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33" w:name="__RefHeading___Toc542703_1878427129"/>
      <w:bookmarkStart w:id="734" w:name="_Toc287"/>
      <w:bookmarkEnd w:id="733"/>
      <w:r>
        <w:rPr>
          <w:rtl w:val="true"/>
        </w:rPr>
        <w:t>مشرب حدیثی ملّاصدرا</w:t>
      </w:r>
      <w:bookmarkEnd w:id="734"/>
    </w:p>
    <w:p>
      <w:pPr>
        <w:pStyle w:val="BookText"/>
        <w:rPr/>
      </w:pPr>
      <w:r>
        <w:rPr>
          <w:rFonts w:ascii="IRNazanin" w:hAnsi="IRNazanin" w:eastAsia="IRNazanin"/>
          <w:color w:val="111111"/>
          <w:sz w:val="28"/>
          <w:sz w:val="28"/>
          <w:szCs w:val="28"/>
          <w:rtl w:val="true"/>
          <w:lang w:bidi="fa-IR"/>
        </w:rPr>
        <w:t>صدرالمتألهین، پیش از هر عنوان علمی دیگر، فیلسوف و عارف است و اساس فکری ایشان با این دو دانش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محدوده این دو دانش محصور نماند و با روی آوردن به قرآن و سنت خود را از اسارت آنها نیز آزاد کرد، اما به هر حال، تأثیر مبانی و گرایش به این دو دانش در همه یا بیشتر آثار ملّاصدرا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در شرح او بر روایات الکافی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گرایش صدرالمتألهین به مبانی فلسفی در شرح روایات آن است که او هرگونه مخالفت با تعمق در معارف الهیِ انعکاس یافته را برخاسته از اندیشه حنبلی‌نگری می‌داند، که بر قشر و ظاهر روایات بسنده کرده و خود را از گوهرهای درون این صدف‌ها محروم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 الناس اَلوا بعد رسول اللّه صلی الله علیه و آله إلی ثلاثة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جاهل یدع العلم لا علم له معجب بما عنده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مردم، پس از رسول خدا صلی الله علیه و آله به سه دسته رجوع کردند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نادانی که ادعای علم دارد، حال آن که فاقد علم است و به جهل خود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فقیهانی که تنها به فتوا دادن بسنده کرده و علم دین را منحصر به فقه دانسته و از تهذیب و سیر و سلوک روی گردانده‌اند، شدیداً حمله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آنان‌که بیش از دیگران مغرور و خود فریفته‌اند، گروهی هستند که تنها به علمِ فتوا و احکام و حفظ مسائل حلال و حرام بسنده کرده و گمان کرده‌اند </w:t>
      </w:r>
    </w:p>
    <w:p>
      <w:pPr>
        <w:pStyle w:val="BookText"/>
        <w:rPr/>
      </w:pPr>
      <w:r>
        <w:rPr>
          <w:rFonts w:ascii="IRNazanin" w:hAnsi="IRNazanin" w:eastAsia="IRNazanin"/>
          <w:color w:val="111111"/>
          <w:sz w:val="28"/>
          <w:sz w:val="28"/>
          <w:szCs w:val="28"/>
          <w:rtl w:val="true"/>
          <w:lang w:bidi="fa-IR"/>
        </w:rPr>
        <w:t>که آن، علم دین و علم به قرآن و سنت رسول اکرم صلی الله علیه و آله است، و علم راهیابی به آخرت و مجاهده با نفس و تهذیب باطن را رها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تردیدی نیست اینان که تنها به صورت علم فریفته شده و به دانشی که اندوخته‌اند دلخوش‌اند و این نشئه‌ها را انکار می‌کنند؛ زیرا آنان از علومی که حقیقتاً علم است و از معارفی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بدانها اشاره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 و از چنین دانشی روی‌گردانده و آن را انکار می‌کنند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مقصود از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نخستین آفریده خدا معرفی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می‌داند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نیک می‌دانیم که اعتقاد به وجود صوادر عقلانیِ اولیه از جمله معتقدات فلاسفه است؛ هرچند با تعمقی در خور و شایسته در روایت استنطاق عقل، آن را بر وجود پیامبر اکرم صلی الله علیه و آله تطبیق می‌کند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 مقابل، مرحوم علّامه مجلسی به خاطر تطبیق این روایات بر عقول دهگانه و صوادر اولیه به شدت بر فلاسفه تاخته و آنان را افرادی مستبد و خودرأی در راهی غیر از شریعت معرفی کرده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ملّاصدرا مقصود از قلب را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عقلی که مدرک معانی کلی نظری است دانسته است</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او معلم دوم، پس از خداوند را جبرییل دانسته و روح القدس را عقل فعّال معرفی کرده است </w:t>
      </w:r>
      <w:r>
        <w:rPr>
          <w:rStyle w:val="FootnoteAnchor"/>
          <w:rtl w:val="true"/>
        </w:rPr>
        <w:footnoteReference w:id="411"/>
      </w:r>
      <w:r>
        <w:rPr>
          <w:rFonts w:ascii="Amiri" w:hAnsi="Amiri" w:eastAsia="Amiri" w:cs="Amiri"/>
          <w:color w:val="111111"/>
          <w:sz w:val="28"/>
          <w:sz w:val="28"/>
          <w:szCs w:val="28"/>
          <w:rtl w:val="true"/>
          <w:lang w:bidi="ar-SA"/>
        </w:rPr>
        <w:t xml:space="preserve">و مقصود از میزان را در آیۀ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منطق دانسته و به کسانی که آن را ترازوی مادی متعارف معنا کرده‌اند، تاخته است</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با درنگی هوشمندانه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اللّه أن یجری الأمور إلا بأسباب؛ </w:t>
      </w:r>
      <w:bookmarkStart w:id="735" w:name="pg14548_163839"/>
    </w:p>
    <w:p>
      <w:pPr>
        <w:pStyle w:val="BookText"/>
        <w:rPr/>
      </w:pPr>
      <w:bookmarkEnd w:id="735"/>
      <w:r>
        <w:rPr>
          <w:rFonts w:ascii="IRNazanin" w:hAnsi="IRNazanin" w:eastAsia="IRNazanin"/>
          <w:color w:val="111111"/>
          <w:sz w:val="28"/>
          <w:sz w:val="28"/>
          <w:szCs w:val="28"/>
          <w:rtl w:val="true"/>
          <w:lang w:bidi="fa-IR"/>
        </w:rPr>
        <w:t>خداوند پرهیز دارد که کارها را جز از رهگذار اسباب تدبیر کند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ناظر به قانون علیت دانسته و بنیان تمام معارف دینی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إنّ هذه مسألة مهمة لا أهمّ منها لأنّ القول بالعلة و المعلول، مبنی جمیع المقاصد العلمیة و مبنی علم التوحید و الربوبیة و المعاد و علم الرسالة و الإمامة و علم النفس و ما بعدها؛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بدان این مسئله چنان مهم است که مهم‌تر از آن وجود ندارد؛ زیرا اعتقاد به نظام علت و معلول، بنیان تمام مقاصد علمی و پایه علم توحید و خداشناسی و معاد و پیامبرشناسی و امام شناسی و علم انسان شناسی و دیگر دانش‌های پس از آنهاست</w:t>
      </w:r>
      <w:r>
        <w:rPr>
          <w:rFonts w:eastAsia="IRNazanin" w:cs="IRNazanin"/>
          <w:color w:val="111111"/>
          <w:sz w:val="28"/>
          <w:szCs w:val="28"/>
          <w:rtl w:val="true"/>
          <w:lang w:bidi="fa-IR"/>
        </w:rPr>
        <w:t>.</w:t>
      </w:r>
    </w:p>
    <w:p>
      <w:pPr>
        <w:pStyle w:val="Heading3"/>
        <w:numPr>
          <w:ilvl w:val="2"/>
          <w:numId w:val="1"/>
        </w:numPr>
        <w:rPr/>
      </w:pPr>
      <w:bookmarkStart w:id="736" w:name="__RefHeading___Toc542705_1878427129"/>
      <w:bookmarkStart w:id="737" w:name="_Toc288"/>
      <w:bookmarkEnd w:id="736"/>
      <w:r>
        <w:rPr>
          <w:rtl w:val="true"/>
        </w:rPr>
        <w:t>نگرش های عرفانی در شرح ملّا صدرا</w:t>
      </w:r>
      <w:bookmarkEnd w:id="737"/>
    </w:p>
    <w:p>
      <w:pPr>
        <w:pStyle w:val="BookText"/>
        <w:rPr/>
      </w:pPr>
      <w:r>
        <w:rPr>
          <w:rFonts w:ascii="IRNazanin" w:hAnsi="IRNazanin" w:eastAsia="IRNazanin"/>
          <w:color w:val="111111"/>
          <w:sz w:val="28"/>
          <w:sz w:val="28"/>
          <w:szCs w:val="28"/>
          <w:rtl w:val="true"/>
          <w:lang w:bidi="fa-IR"/>
        </w:rPr>
        <w:t>ملّاصدرا معتقد است که مسخ در امت اسلامی، بسان امت موسی علیه السلام فراوان است و از آن جا که جهان آخرت، عالم ظهور باطن انسان‌هاست و آنان بر اساس نیت‌های خود محشور می‌شوند، صورت حقیقی آنها آشکار می‌گردد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با این حال، بر این باور است که باطن حقیقی اشخاص برای اهل کشف و شهود در همین دنیا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أهل الکشف لظهور سلطان الأخرة علیهم و بروزه لهم یرون بعین البصیرة کل إنسان علی صورته إلی یحشر علیها یوم القیامة کما دلّ علیه حدیث الحارثة الأنصاری؛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صاحبان کشف و شهود، به‌خاطر آشکار شدن حکومتِ آخرت‌نگر بر آنها و هویدا شدن جهان آخرت در نظرشان، با چشم بصیرت هر انسانی را با همان صورتی که در روز قیامت محشور می‌شوند، می‌بینند، چنان که حدیث حارثه انصاری بر آن رهنمون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مشرب عرفانی است که او میان موجودات عالم رابطه معنوی و جذبه طبیعی به ذات عالم و برخورداری از یک حقیقت روحانی قایل شده و مسئله </w:t>
      </w:r>
      <w:bookmarkStart w:id="738" w:name="pg14548_163840"/>
    </w:p>
    <w:p>
      <w:pPr>
        <w:pStyle w:val="BookText"/>
        <w:rPr/>
      </w:pPr>
      <w:bookmarkEnd w:id="738"/>
      <w:r>
        <w:rPr>
          <w:rFonts w:ascii="IRNazanin" w:hAnsi="IRNazanin" w:eastAsia="IRNazanin"/>
          <w:color w:val="111111"/>
          <w:sz w:val="28"/>
          <w:sz w:val="28"/>
          <w:szCs w:val="28"/>
          <w:rtl w:val="true"/>
          <w:lang w:bidi="fa-IR"/>
        </w:rPr>
        <w:t>گریه مناطق زمین و فرشتگان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 مرگ مؤمن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شرح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بکت علیه الملائکة و بقاع الأرض؛ هنگامی که مؤمن می‌میرد، فرشتگان و بخش‌های زمین بر او می‌گریند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فلکل موجود فی عالم الأرض و بقاعها رابطة معنویة و ضوء ذاتی و انجذاب طبیعی إلی ذات العالم، لما علمت من کون بواطنها و أرواحها متصلة به؛ إذ کل ما فی هذا العالم له حقیقة روحانیة بها یسبّح للّه‌تعالی و یحمده؛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هر موجودی در زمین و بخش‌های آن، ارتباط معنوی و روشنایی ذاتی و کشش طبیعی با ذات هستی دارند؛ زیرا چنان که دانستی، باطن و روح این اجزای هستی با ذات آن متصل است و هر آنچه که در این دنیاست، دارای حقیقتی روحانی است که به کمک آن، خدای تعالی حمد و تسبیح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مقصود از اهل ذکر را در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از اهل ذکر بپرسید، صاحبان مکاشفات می‌داند، که می‌توانند دانش را از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بسان پیامبر اکرم صلی الله علیه و آله یا به پیروی آن حضرت، بسان اهل بیت علیهم السلام بر صفحه جانشان جاری سازند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739" w:name="__RefHeading___Toc542707_1878427129"/>
      <w:bookmarkStart w:id="740" w:name="_Toc289"/>
      <w:bookmarkEnd w:id="739"/>
      <w:r>
        <w:rPr>
          <w:rtl w:val="true"/>
        </w:rPr>
        <w:t>ویژگی های کتاب</w:t>
      </w:r>
      <w:bookmarkEnd w:id="740"/>
    </w:p>
    <w:p>
      <w:pPr>
        <w:pStyle w:val="Heading4"/>
        <w:numPr>
          <w:ilvl w:val="3"/>
          <w:numId w:val="1"/>
        </w:numPr>
        <w:rPr/>
      </w:pPr>
      <w:bookmarkStart w:id="741" w:name="__RefHeading___Toc542709_1878427129"/>
      <w:bookmarkStart w:id="742" w:name="_Toc290"/>
      <w:bookmarkEnd w:id="741"/>
      <w:r>
        <w:rPr>
          <w:rtl w:val="true"/>
        </w:rPr>
        <w:t>اشاره</w:t>
      </w:r>
      <w:bookmarkEnd w:id="74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برخلاف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روایت را در بالای هر صفحه نقل کرده و شرح آن را در پایین صفحه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تفسیر احادیث را در متن کتاب، پس از نقل متن روایات،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سند روایت را به نقل از الکافی ارائه می‌کند و پس از ذکر نام هر راوی، به صورت مزجی، به بحث‌های رجالی دربارۀ وثاقت یا ضعف او پرداخته، آن‌گاه متن روایت را نقل کرده و در پی آن، روایت را از جهت لغوی و مدلولی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شرح ملّاصدرا به شرح ملّاصالح مازندرانی نزدیک است</w:t>
      </w:r>
      <w:r>
        <w:rPr>
          <w:rFonts w:eastAsia="IRNazanin" w:cs="IRNazanin"/>
          <w:color w:val="111111"/>
          <w:sz w:val="28"/>
          <w:szCs w:val="28"/>
          <w:rtl w:val="true"/>
          <w:lang w:bidi="fa-IR"/>
        </w:rPr>
        <w:t xml:space="preserve">. </w:t>
      </w:r>
      <w:bookmarkStart w:id="743" w:name="pg14548_163841"/>
    </w:p>
    <w:p>
      <w:pPr>
        <w:pStyle w:val="BookText"/>
        <w:rPr/>
      </w:pPr>
      <w:bookmarkEnd w:id="743"/>
      <w:r>
        <w:rPr>
          <w:rFonts w:ascii="IRNazanin" w:hAnsi="IRNazanin" w:eastAsia="IRNazanin"/>
          <w:color w:val="111111"/>
          <w:sz w:val="28"/>
          <w:sz w:val="28"/>
          <w:szCs w:val="28"/>
          <w:rtl w:val="true"/>
          <w:lang w:bidi="fa-IR"/>
        </w:rPr>
        <w:t>امتیازاتی که می‌توان برای این کتاب برشمرد، به شرح ذیل است</w:t>
      </w:r>
      <w:r>
        <w:rPr>
          <w:rFonts w:eastAsia="IRNazanin" w:cs="IRNazanin"/>
          <w:color w:val="111111"/>
          <w:sz w:val="28"/>
          <w:szCs w:val="28"/>
          <w:rtl w:val="true"/>
          <w:lang w:bidi="fa-IR"/>
        </w:rPr>
        <w:t>:</w:t>
      </w:r>
    </w:p>
    <w:p>
      <w:pPr>
        <w:pStyle w:val="Heading4"/>
        <w:numPr>
          <w:ilvl w:val="3"/>
          <w:numId w:val="1"/>
        </w:numPr>
        <w:rPr/>
      </w:pPr>
      <w:bookmarkStart w:id="744" w:name="__RefHeading___Toc542711_1878427129"/>
      <w:bookmarkStart w:id="745" w:name="_Toc291"/>
      <w:bookmarkEnd w:id="744"/>
      <w:r>
        <w:rPr/>
        <w:t>1</w:t>
      </w:r>
      <w:r>
        <w:rPr>
          <w:rtl w:val="true"/>
        </w:rPr>
        <w:t xml:space="preserve">. </w:t>
      </w:r>
      <w:r>
        <w:rPr>
          <w:rtl w:val="true"/>
        </w:rPr>
        <w:t>ارائه بحث‌های مبسوط و دقیق رجالی</w:t>
      </w:r>
      <w:bookmarkEnd w:id="745"/>
    </w:p>
    <w:p>
      <w:pPr>
        <w:pStyle w:val="BookText"/>
        <w:rPr/>
      </w:pPr>
      <w:r>
        <w:rPr>
          <w:rFonts w:ascii="IRNazanin" w:hAnsi="IRNazanin" w:eastAsia="IRNazanin"/>
          <w:color w:val="111111"/>
          <w:sz w:val="28"/>
          <w:sz w:val="28"/>
          <w:szCs w:val="28"/>
          <w:rtl w:val="true"/>
          <w:lang w:bidi="fa-IR"/>
        </w:rPr>
        <w:t>علّامه مجلسی، با اختیار سبکی ویژه، پس از نقل روایت تنها به ذکر درجه روایت از نظر مقبولیت و ضعف با عباراتی نظیر صحیح، صحیح کالحسن، موثّق، حسنه، ضعیف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نتیجه نگرش و بررسی رجالی خود را در قالب اصطلاحات ویژه رجالی و حدیثی منعکس می‌سازد، بی‌آن که به بررسی رجالی میدانی تک تک راویان بپردازد؛ اما صدرالمتألهین بررسی‌های رجالی مبسوطی را دربارۀ هر یک از راویان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ایشان بحث نسبتاً مبسوطی را به اثبات وثاقت زرارة بن اعین </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اَبان بن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اثبات وثاقت زراره، گفتار کشّی، شهید ثانی در حاشیه رجال الکشی و سید بن طاووس را ذکر کرده و با اشاره به برخی از قدحهایی که دربارۀ شخصیت زراره رسیده و آن را مصداق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 یَعْمَلُونَ فِی اَلْبَحْرِ فَأَرَدْتُ أَنْ أَعِیبَها وَ کانَ وَراءَهُمْ مَلِکٌ یَأْخُذُ کُلَّ سَفِینَةٍ غَصْباً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زیرا ائمه علیهم السلام به خاطر حفظ زرارة از خطرات دستگاه حکومتی با ابراز جملاتی در مذمت او، جان او را حفظ کرده‌اند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نیز به بررسی شخصیت و میزان وثاقت اَبان بن ابی عیاش و سلیم بن قیس هلالی </w:t>
      </w:r>
      <w:r>
        <w:rPr>
          <w:rStyle w:val="FootnoteAnchor"/>
          <w:rtl w:val="true"/>
        </w:rPr>
        <w:footnoteReference w:id="422"/>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روایات الکافی را با واسطه سندی دو استاد خود، شیخ بهایی و میرداماد، ذکر کرده و شیخ بهایی را تکیه‌گاه خود در علوم نقلی و میرداماد را پشتوانه اساسی خود در علوم عقلی دانسته است</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دقت‌های رجالی صدرالمتألهین ستودنی است و چنین باریک‌بینی از یک شخصیت فلسفی، دور از انتظار است</w:t>
      </w:r>
      <w:r>
        <w:rPr>
          <w:rFonts w:eastAsia="IRNazanin" w:cs="IRNazanin"/>
          <w:color w:val="111111"/>
          <w:sz w:val="28"/>
          <w:szCs w:val="28"/>
          <w:rtl w:val="true"/>
          <w:lang w:bidi="fa-IR"/>
        </w:rPr>
        <w:t xml:space="preserve">. </w:t>
      </w:r>
      <w:bookmarkStart w:id="746" w:name="pg14548_163842"/>
    </w:p>
    <w:p>
      <w:pPr>
        <w:pStyle w:val="BookText"/>
        <w:rPr/>
      </w:pPr>
      <w:bookmarkEnd w:id="746"/>
      <w:r>
        <w:rPr>
          <w:rFonts w:ascii="IRNazanin" w:hAnsi="IRNazanin" w:eastAsia="IRNazanin"/>
          <w:color w:val="111111"/>
          <w:sz w:val="28"/>
          <w:sz w:val="28"/>
          <w:szCs w:val="28"/>
          <w:rtl w:val="true"/>
          <w:lang w:bidi="fa-IR"/>
        </w:rPr>
        <w:t xml:space="preserve">او در بررسی سندی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اعلموا أن کمال الدین طلب العلم و العمل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مردم بدانید که کمال دین، طلب علم و عمل به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شخصیت رجالی هشام بن سالم به این نکته اشاره کرده که برخی اعتقاد او را فاسد دانسته‌اند و کشّی این اعتقاد هشام بن سالم را نقل کرده که او معتقد است خداوند دارای صورت بوده، آدم طبق مثال ربّ،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دفاع از هشام بن سالم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این‌که خداوند صورت است، اعتقاد به جسمانی بودن خداوند را به دنبال نمی‌آورد؛ زیرا نظیر چنین سخنانی از عرفای کامل نیز نقل شده است و صورت در نزد ایشان دارای معنای غیر از معانی شکل و خلقت است که عرف در می‌یابد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ملّاصدرا با پذیرش آنچه که به هشام بن سالم نسبت داده شده، تأکید می‌کند که ادعای مخلوق بودن آدم علیه السلام طبق مثال خداوند به معنای باور جسمانی بودن خداوند نیست و گفتن این سخن، وهن و ضعفی را متوجه هشام بن سالم نمی‌سازد</w:t>
      </w:r>
      <w:r>
        <w:rPr>
          <w:rFonts w:eastAsia="IRNazanin" w:cs="IRNazanin"/>
          <w:color w:val="111111"/>
          <w:sz w:val="28"/>
          <w:szCs w:val="28"/>
          <w:rtl w:val="true"/>
          <w:lang w:bidi="fa-IR"/>
        </w:rPr>
        <w:t>.</w:t>
      </w:r>
    </w:p>
    <w:p>
      <w:pPr>
        <w:pStyle w:val="Heading4"/>
        <w:numPr>
          <w:ilvl w:val="3"/>
          <w:numId w:val="1"/>
        </w:numPr>
        <w:rPr/>
      </w:pPr>
      <w:bookmarkStart w:id="747" w:name="__RefHeading___Toc542713_1878427129"/>
      <w:bookmarkStart w:id="748" w:name="_Toc292"/>
      <w:bookmarkEnd w:id="747"/>
      <w:r>
        <w:rPr/>
        <w:t>2</w:t>
      </w:r>
      <w:r>
        <w:rPr>
          <w:rtl w:val="true"/>
        </w:rPr>
        <w:t xml:space="preserve">. </w:t>
      </w:r>
      <w:r>
        <w:rPr>
          <w:rtl w:val="true"/>
        </w:rPr>
        <w:t>یادکرد دانش‌های حدیثی</w:t>
      </w:r>
      <w:bookmarkEnd w:id="748"/>
    </w:p>
    <w:p>
      <w:pPr>
        <w:pStyle w:val="BookText"/>
        <w:rPr/>
      </w:pPr>
      <w:r>
        <w:rPr>
          <w:rFonts w:ascii="IRNazanin" w:hAnsi="IRNazanin" w:eastAsia="IRNazanin"/>
          <w:color w:val="111111"/>
          <w:sz w:val="28"/>
          <w:sz w:val="28"/>
          <w:szCs w:val="28"/>
          <w:rtl w:val="true"/>
          <w:lang w:bidi="fa-IR"/>
        </w:rPr>
        <w:t>آنچه مشهود است، طرح برخی از دانش‌های حدیثی در لابه‌لای شروح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ایشان با مقایسه‌ای میان قرآن و روایات، بر این نکته پای می‌فشارد که روایات نیز بسان قرآن دارای ظاهر و باطن، مجمل و مبین، تفسیر و تأویل، محکم و متشابه و ناسخ و منسوخ‌اند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برای اثبات جواز نقل به معنا چهار دلیل را ذکر کرده، آنگاه این اشکال را نقل می‌کند که ممکن است تجویز نقل به معنا منجر به اخلال در مقصود حدیث شود؛ زیرا علما در معانی الفاظ اختلاف داشته و برداشت آنان از معانی متفاوت است و اگر نقل به معنا جایز باشد، با فزونی و کاستی الفاظ حدیث، اصل آن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پاسخ داده است که فرض تغییر در الفاظ حدیث در هر مرحله، از محل نزاع بیرون است</w:t>
      </w:r>
      <w:r>
        <w:rPr>
          <w:rFonts w:eastAsia="IRNazanin" w:cs="IRNazanin"/>
          <w:color w:val="111111"/>
          <w:sz w:val="28"/>
          <w:szCs w:val="28"/>
          <w:rtl w:val="true"/>
          <w:lang w:bidi="fa-IR"/>
        </w:rPr>
        <w:t xml:space="preserve">. </w:t>
      </w:r>
      <w:r>
        <w:rPr>
          <w:rStyle w:val="FootnoteAnchor"/>
          <w:rtl w:val="true"/>
        </w:rPr>
        <w:footnoteReference w:id="427"/>
      </w:r>
      <w:bookmarkStart w:id="749" w:name="pg14548_163843"/>
    </w:p>
    <w:p>
      <w:pPr>
        <w:pStyle w:val="BookText"/>
        <w:rPr/>
      </w:pPr>
      <w:bookmarkEnd w:id="749"/>
      <w:r>
        <w:rPr>
          <w:rFonts w:ascii="IRNazanin" w:hAnsi="IRNazanin" w:eastAsia="IRNazanin"/>
          <w:color w:val="111111"/>
          <w:sz w:val="28"/>
          <w:sz w:val="28"/>
          <w:szCs w:val="28"/>
          <w:rtl w:val="true"/>
          <w:lang w:bidi="fa-IR"/>
        </w:rPr>
        <w:t xml:space="preserve">همچنین اقسام شش‌گانه تحمل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از شیخ، قرائت بر او، شنیدن هنگام قرائت دیگری بر اسناد حدیث، اجازه شیخ به نقل حدیث و مناوله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شده و با تأکید بر تفاوت مراتب این اقسام، مراتب آنها را بر شمرده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4"/>
        <w:numPr>
          <w:ilvl w:val="3"/>
          <w:numId w:val="1"/>
        </w:numPr>
        <w:rPr/>
      </w:pPr>
      <w:bookmarkStart w:id="750" w:name="__RefHeading___Toc542715_1878427129"/>
      <w:bookmarkStart w:id="751" w:name="_Toc293"/>
      <w:bookmarkEnd w:id="750"/>
      <w:r>
        <w:rPr/>
        <w:t>3</w:t>
      </w:r>
      <w:r>
        <w:rPr>
          <w:rtl w:val="true"/>
        </w:rPr>
        <w:t xml:space="preserve">. </w:t>
      </w:r>
      <w:r>
        <w:rPr>
          <w:rtl w:val="true"/>
        </w:rPr>
        <w:t>شرح و بسط کامل روایات</w:t>
      </w:r>
      <w:bookmarkEnd w:id="751"/>
    </w:p>
    <w:p>
      <w:pPr>
        <w:pStyle w:val="BookText"/>
        <w:rPr/>
      </w:pPr>
      <w:r>
        <w:rPr>
          <w:rFonts w:ascii="IRNazanin" w:hAnsi="IRNazanin" w:eastAsia="IRNazanin"/>
          <w:color w:val="111111"/>
          <w:sz w:val="28"/>
          <w:sz w:val="28"/>
          <w:szCs w:val="28"/>
          <w:rtl w:val="true"/>
          <w:lang w:bidi="fa-IR"/>
        </w:rPr>
        <w:t xml:space="preserve">از جمله ویژگی‌های آثار تفسیری و روایی 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آن را از امتیازات آنها نیز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همه جانبه آیه یا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تفسیر ملّاصدرا نشان می‌دهد که جولان قلم و گستره پردازش او در جوانب و حیطه‌های مختلف تبیین مدالیل یک آیه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ملّاصدرا از این جهت شبیه تفسیر مفاتیح الغیب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که جلد نخست تفسیر ایشان تنها به تفسیر بخشی کوتاه از آیات سوره بقره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روایات الکافی نیز چنین قلمفرسایی نموده و جلد دوم کتاب، با شرح بخشی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مقایسه‌ای آشکار میان شرح ملّاصدرا با شرح‌های ملّاصالح مازندرانی و نیز شرح مرآة العقول علّامه مجلسی می‌توان نتیجه گرفت که حجم شرح و بسط صدرالمتألهین به مراتب بیشتر از دو شرح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حکایت از دو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تلاش همه جانبه صدرالمتألهین در تبیین مدالیل روایات و برطرف کردن تمام ابهام‌های موجود در آنها، و همین جدیت است که نمی‌گذارد او به آسانی از شرح یک روایت فارغ شده و به شرح روایتی دیگر بپردازد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عمق دانش صدرالمتألهین در زمینه‌های گوناگون؛ چنان که تضلع ایشان در زمینه‌های واژه‌شناسی، صرف، نحو، بلاغت، مباحث رجالی، حدیث، فلسفه و کلام، تفسیر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او توانایی و قدرت می‌بخشد که قلم را در مسیرهای گوناگون سیر دهد</w:t>
      </w:r>
      <w:r>
        <w:rPr>
          <w:rFonts w:eastAsia="IRNazanin" w:cs="IRNazanin"/>
          <w:color w:val="111111"/>
          <w:sz w:val="28"/>
          <w:szCs w:val="28"/>
          <w:rtl w:val="true"/>
          <w:lang w:bidi="fa-IR"/>
        </w:rPr>
        <w:t xml:space="preserve">. </w:t>
      </w:r>
      <w:bookmarkStart w:id="752" w:name="pg14548_163844"/>
    </w:p>
    <w:p>
      <w:pPr>
        <w:pStyle w:val="BookText"/>
        <w:rPr/>
      </w:pPr>
      <w:bookmarkEnd w:id="752"/>
      <w:r>
        <w:rPr>
          <w:rFonts w:ascii="IRNazanin" w:hAnsi="IRNazanin" w:eastAsia="IRNazanin"/>
          <w:color w:val="111111"/>
          <w:sz w:val="28"/>
          <w:sz w:val="28"/>
          <w:szCs w:val="28"/>
          <w:rtl w:val="true"/>
          <w:lang w:bidi="fa-IR"/>
        </w:rPr>
        <w:t xml:space="preserve">به عنوان نمونه، او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به شرح و تبیین روایت جنود عقل و جهل، منقول از امام صادق علیه السلام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به تبیین روایت امام کاظم علیه السلام خطاب به هشام بن حکم دربارۀ عقل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شرح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سایر کتب در این اثر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مطالب به صورت استطراد و با هدف تبیین بیشتر بحث با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استناریة، اعتضاد تمثیلی، تبصره و تذکره، تذنیب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حقوق عالم بر متعلم و عکس آن </w:t>
      </w:r>
      <w:r>
        <w:rPr>
          <w:rStyle w:val="FootnoteAnchor"/>
          <w:rtl w:val="true"/>
        </w:rPr>
        <w:footnoteReference w:id="430"/>
      </w:r>
      <w:r>
        <w:rPr>
          <w:rFonts w:ascii="IRNazanin" w:hAnsi="IRNazanin" w:eastAsia="IRNazanin"/>
          <w:color w:val="111111"/>
          <w:sz w:val="28"/>
          <w:sz w:val="28"/>
          <w:szCs w:val="28"/>
          <w:rtl w:val="true"/>
          <w:lang w:bidi="fa-IR"/>
        </w:rPr>
        <w:t xml:space="preserve">وسواس، انواع و عوامل آن، </w:t>
      </w:r>
      <w:r>
        <w:rPr>
          <w:rStyle w:val="FootnoteAnchor"/>
          <w:rtl w:val="true"/>
        </w:rPr>
        <w:footnoteReference w:id="431"/>
      </w:r>
      <w:r>
        <w:rPr>
          <w:rFonts w:ascii="IRNazanin" w:hAnsi="IRNazanin" w:eastAsia="IRNazanin"/>
          <w:color w:val="111111"/>
          <w:sz w:val="28"/>
          <w:sz w:val="28"/>
          <w:szCs w:val="28"/>
          <w:rtl w:val="true"/>
          <w:lang w:bidi="fa-IR"/>
        </w:rPr>
        <w:t xml:space="preserve">تواضع و تکبر علما، </w:t>
      </w:r>
      <w:r>
        <w:rPr>
          <w:rStyle w:val="FootnoteAnchor"/>
          <w:rtl w:val="true"/>
        </w:rPr>
        <w:footnoteReference w:id="432"/>
      </w:r>
      <w:r>
        <w:rPr>
          <w:rFonts w:ascii="IRNazanin" w:hAnsi="IRNazanin" w:eastAsia="IRNazanin"/>
          <w:color w:val="111111"/>
          <w:sz w:val="28"/>
          <w:sz w:val="28"/>
          <w:szCs w:val="28"/>
          <w:rtl w:val="true"/>
          <w:lang w:bidi="fa-IR"/>
        </w:rPr>
        <w:t xml:space="preserve">حقیقت خواب و انواع آن، </w:t>
      </w:r>
      <w:r>
        <w:rPr>
          <w:rStyle w:val="FootnoteAnchor"/>
          <w:rtl w:val="true"/>
        </w:rPr>
        <w:footnoteReference w:id="433"/>
      </w:r>
      <w:r>
        <w:rPr>
          <w:rFonts w:ascii="IRNazanin" w:hAnsi="IRNazanin" w:eastAsia="IRNazanin"/>
          <w:color w:val="111111"/>
          <w:sz w:val="28"/>
          <w:sz w:val="28"/>
          <w:szCs w:val="28"/>
          <w:rtl w:val="true"/>
          <w:lang w:bidi="fa-IR"/>
        </w:rPr>
        <w:t xml:space="preserve">اقسام و مراتب مردم </w:t>
      </w:r>
      <w:r>
        <w:rPr>
          <w:rStyle w:val="FootnoteAnchor"/>
          <w:rtl w:val="true"/>
        </w:rPr>
        <w:footnoteReference w:id="4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جمله مباحثی است که به صورت استطرادی و تفصیلی در این کتاب آمده است</w:t>
      </w:r>
      <w:r>
        <w:rPr>
          <w:rFonts w:eastAsia="IRNazanin" w:cs="IRNazanin"/>
          <w:color w:val="111111"/>
          <w:sz w:val="28"/>
          <w:szCs w:val="28"/>
          <w:rtl w:val="true"/>
          <w:lang w:bidi="fa-IR"/>
        </w:rPr>
        <w:t>.</w:t>
      </w:r>
    </w:p>
    <w:p>
      <w:pPr>
        <w:pStyle w:val="Heading4"/>
        <w:numPr>
          <w:ilvl w:val="3"/>
          <w:numId w:val="1"/>
        </w:numPr>
        <w:rPr/>
      </w:pPr>
      <w:bookmarkStart w:id="753" w:name="__RefHeading___Toc542717_1878427129"/>
      <w:bookmarkStart w:id="754" w:name="_Toc294"/>
      <w:bookmarkEnd w:id="753"/>
      <w:r>
        <w:rPr/>
        <w:t>4</w:t>
      </w:r>
      <w:r>
        <w:rPr>
          <w:rtl w:val="true"/>
        </w:rPr>
        <w:t xml:space="preserve">. </w:t>
      </w:r>
      <w:r>
        <w:rPr>
          <w:rtl w:val="true"/>
        </w:rPr>
        <w:t>توجه به دیدگاه‌های مختلف</w:t>
      </w:r>
      <w:bookmarkEnd w:id="754"/>
    </w:p>
    <w:p>
      <w:pPr>
        <w:pStyle w:val="BookText"/>
        <w:rPr/>
      </w:pPr>
      <w:r>
        <w:rPr>
          <w:rFonts w:ascii="IRNazanin" w:hAnsi="IRNazanin" w:eastAsia="IRNazanin"/>
          <w:color w:val="111111"/>
          <w:sz w:val="28"/>
          <w:sz w:val="28"/>
          <w:szCs w:val="28"/>
          <w:rtl w:val="true"/>
          <w:lang w:bidi="fa-IR"/>
        </w:rPr>
        <w:t>از امتیازات نگاشته‌های ملّاصدرا، بویژه نگاشته‌های تفسیری و روایی، توجه ایشان به نظرگاه‌ها و مشرب‌های مختلف و دفاع یا 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ملّاصدرا از آن دسته متفکرانی که به رأی دیگران وقعی ننهاده و تنها رفتن به سراغ متون دینی را برای خود امری ساده و آسان می‌انگارند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از میزان تتبع این حکیم فرزانه از منابع دیگر نیز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ایشان خود را ملتزم می‌دیده که پیش از شرح و تبیین مدالیل روایات، یا همزمان با این کار، به منابع مرتبط با بحث مراجعه کرده و تا سرحدّ امکان به غنای آن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برخلاف مشرب خود در کتاب‌های فلسفی و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بی‌مهابا از فلاسفه و عرفا نام برده و به نقل مبسوط گفتار آنان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روایات از بردن نام علما و عرفا و ذکر سخنان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موارد با مخالفت‌ها و مناقشاتی روبه‌رو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اعتذار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ولیعذرنی إخواننا أصحاب الفرقة الناجیة ما أفعله فی أثناء الشرح و تحقیق </w:t>
      </w:r>
      <w:bookmarkStart w:id="755" w:name="pg14548_163845"/>
    </w:p>
    <w:p>
      <w:pPr>
        <w:pStyle w:val="BookText"/>
        <w:rPr/>
      </w:pPr>
      <w:bookmarkEnd w:id="755"/>
      <w:r>
        <w:rPr>
          <w:rFonts w:ascii="IRNazanin" w:hAnsi="IRNazanin" w:eastAsia="IRNazanin"/>
          <w:color w:val="111111"/>
          <w:sz w:val="28"/>
          <w:sz w:val="28"/>
          <w:szCs w:val="28"/>
          <w:rtl w:val="true"/>
          <w:lang w:bidi="fa-IR"/>
        </w:rPr>
        <w:t>الکلام و تبیین المرام من الاستشهاد بکلام بعض المشایخ المشهورین عند الناس، و إن لم یکن مرضیّا عندهم نظراً إلی ما 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إلی من قال و انظر إلی ما قال؛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شیعی باید عذر مرا بپذیرند که در لابه‌لای شرح و در تحقیق گفتار و مبین ساختن مقصود خود به گفتار برخی از بزرگانی که نزد مردم شهره‌اند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شخصیت آنان نزد ایشان مورد رضایت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کرده‌ام، از باب فرمایش حضرت امیر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سخن نگاه نکنید، بنگرید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صدرالمتألهین گفتار محی‌الدین عربی را در اثبات وجود مهدی علیه السلام و صفات و کیفیت ظهور او را نقل کرده و از آن اظهار شگفتی می‌نماید، </w:t>
      </w:r>
      <w:r>
        <w:rPr>
          <w:rStyle w:val="FootnoteAnchor"/>
          <w:rtl w:val="true"/>
        </w:rPr>
        <w:footnoteReference w:id="436"/>
      </w:r>
      <w:r>
        <w:rPr>
          <w:rFonts w:ascii="IRNazanin" w:hAnsi="IRNazanin" w:eastAsia="IRNazanin"/>
          <w:color w:val="111111"/>
          <w:sz w:val="28"/>
          <w:sz w:val="28"/>
          <w:szCs w:val="28"/>
          <w:rtl w:val="true"/>
          <w:lang w:bidi="fa-IR"/>
        </w:rPr>
        <w:t>چنان‌که سخن قیصری را دربارۀ بیان امکان رجعت از فصوص نقل کرده است</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756" w:name="__RefHeading___Toc542719_1878427129"/>
      <w:bookmarkStart w:id="757" w:name="_Toc295"/>
      <w:bookmarkEnd w:id="756"/>
      <w:r>
        <w:rPr/>
        <w:t>5</w:t>
      </w:r>
      <w:r>
        <w:rPr>
          <w:rtl w:val="true"/>
        </w:rPr>
        <w:t xml:space="preserve">. </w:t>
      </w:r>
      <w:r>
        <w:rPr>
          <w:rtl w:val="true"/>
        </w:rPr>
        <w:t>ابهام‌زدایی</w:t>
      </w:r>
      <w:bookmarkEnd w:id="757"/>
    </w:p>
    <w:p>
      <w:pPr>
        <w:pStyle w:val="BookText"/>
        <w:rPr/>
      </w:pPr>
      <w:r>
        <w:rPr>
          <w:rFonts w:ascii="IRNazanin" w:hAnsi="IRNazanin" w:eastAsia="IRNazanin"/>
          <w:color w:val="111111"/>
          <w:sz w:val="28"/>
          <w:sz w:val="28"/>
          <w:szCs w:val="28"/>
          <w:rtl w:val="true"/>
          <w:lang w:bidi="fa-IR"/>
        </w:rPr>
        <w:t>گاهی برخی از روایات در درون خود، بدون در نظر گرفتن سایر روایات، دچار نوعی ابهام یا اشکال‌اند، و گاه این اشکال و ابهام در مقایسه آنها با روایات دیگر روی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هنر یک حدیث شناس صاحب نظر آن است که به سادگی از کنار این گونه روایات نگذرد و کوشش نماید آن ابهام‌ها یا اشکال‌های متصوّر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المتألهین از چنین امتیازی برخوردار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الفقیه، ثلم فی الإسلام ثلمة لا یسدّها شیء؛ هرگاه مؤمن فقیهی از دنیا برود، رخنه‌ای در اسلام ایجاد می‌شود که هیچ چیز آن را جبران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از نوع اول است و از درون خود با ابهامی روبه‌روست؛ زیرا چه بسا فقیهی که از دنیا می‌رود به جای او فقیهی همسان یا حتی برتر از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شکاف حاصل از مرگ یک فقیه پرشدنی نیست؟ </w:t>
      </w:r>
    </w:p>
    <w:p>
      <w:pPr>
        <w:pStyle w:val="BookText"/>
        <w:rPr/>
      </w:pPr>
      <w:r>
        <w:rPr>
          <w:rFonts w:ascii="IRNazanin" w:hAnsi="IRNazanin" w:eastAsia="IRNazanin"/>
          <w:color w:val="111111"/>
          <w:sz w:val="28"/>
          <w:sz w:val="28"/>
          <w:szCs w:val="28"/>
          <w:rtl w:val="true"/>
          <w:lang w:bidi="fa-IR"/>
        </w:rPr>
        <w:t>صدرالمتألهین با اشاره به این اشکال، به آن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ههنا إشکال و هو أنه إذا مات فقیه یحتمل أن یوجد بدله فقیه واحد أو أکثر أفضل منه یسدّ به الخلل الواقع فی‌الإسلام و یمکن دفعه، بأن المراد باللام فی المؤمن الفقیه الجنس و قد ثبت إن ارتفاع الطبیعة بدفع جمیع أفرادها، فکذلک حکم الموت لأنّه عدم؛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به نظر می‌آید و آن این‌که هرگاه فقیهی بمیرد، احتمال دارد که جای او را یک یا چند فقیه برتر از او پر کند که با آنها رخنه ایجاد شده در اسلام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 می‌توان گفت که 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جنس است و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تمام مصادیقش زوال می‌یابد، پس حکم مرگ نیز چنین است؛ زیرا مرگ،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لامِ در المؤمن را لام جنس خوانده و مقصود از مرگ مؤمن فقیه را مرگ یک تن قلمداد نکرده، بلکه مرگ جنس مؤمن فقیه دانسته است و مرگ جنس و نیستی طبیعی، نیستی تمام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آن است که اگر تمام مؤمنان فقیه از دنیا بروند، رخنه ایجاد شده در اثر مرگ آنها پرناشدنی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درست بودن این راه حل، توجه ملّاصدرا به چنین اشکالی و تلاش برای رفع آن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ابهام از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مقایسه دو یا چند روایت 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لحدیثنا یشدّ به قلوب شیعتنا أفضل من ألف عابد؛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نقل حدیث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استحکام دل‌های شیعیان 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عابد برتر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از آنجا ناشی می‌شود که در 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حال، جای این پرسش است که بالاخره روایتگر احادیث ائمه علیهم السلام از هزار عابد برتر است یا هفتاد هزار؟ </w:t>
      </w:r>
      <w:r>
        <w:rPr>
          <w:rFonts w:eastAsia="IRNazanin" w:cs="IRNazanin"/>
          <w:color w:val="111111"/>
          <w:sz w:val="28"/>
          <w:szCs w:val="28"/>
          <w:rtl w:val="true"/>
          <w:lang w:bidi="fa-IR"/>
        </w:rPr>
        <w:t xml:space="preserve">! </w:t>
      </w:r>
      <w:bookmarkStart w:id="758" w:name="pg14548_163847"/>
    </w:p>
    <w:p>
      <w:pPr>
        <w:pStyle w:val="BookText"/>
        <w:rPr/>
      </w:pPr>
      <w:bookmarkEnd w:id="758"/>
      <w:r>
        <w:rPr>
          <w:rFonts w:ascii="IRNazanin" w:hAnsi="IRNazanin" w:eastAsia="IRNazanin"/>
          <w:color w:val="111111"/>
          <w:sz w:val="28"/>
          <w:sz w:val="28"/>
          <w:szCs w:val="28"/>
          <w:rtl w:val="true"/>
          <w:lang w:bidi="fa-IR"/>
        </w:rPr>
        <w:t>صدرالمتألهین برای رفع این اشکال دو راه حل پیشنهاد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روایت دوم، روایتگری است که عالِم به زوایای حدیث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کنار نقل احادیث، آگاه به محتوا و مدالیل آنها نیز باشد، برتر از هفتاد هزار عابد است و گرنه، برتر از هزار عابد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هزار یا هفتاد هزار، بیان کثرت است و مرز عددی مقصود نیست؛ چنان‌که مردم برای بیان تفاوت فاحش از چنین الفاظی استفاده می‌کنند و می‌گویند که فلان کالا هزار برابر از آن یکی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خصوصیت هزار نیست، بلکه کثرت این تفاضل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759" w:name="__RefHeading___Toc542721_1878427129"/>
      <w:bookmarkStart w:id="760" w:name="_Toc296"/>
      <w:bookmarkEnd w:id="759"/>
      <w:r>
        <w:rPr/>
        <w:t>6</w:t>
      </w:r>
      <w:r>
        <w:rPr>
          <w:rtl w:val="true"/>
        </w:rPr>
        <w:t xml:space="preserve">. </w:t>
      </w:r>
      <w:r>
        <w:rPr>
          <w:rtl w:val="true"/>
        </w:rPr>
        <w:t>برداشت‌های دقیق</w:t>
      </w:r>
      <w:bookmarkEnd w:id="760"/>
    </w:p>
    <w:p>
      <w:pPr>
        <w:pStyle w:val="BookText"/>
        <w:rPr/>
      </w:pPr>
      <w:r>
        <w:rPr>
          <w:rFonts w:ascii="IRNazanin" w:hAnsi="IRNazanin" w:eastAsia="IRNazanin"/>
          <w:color w:val="111111"/>
          <w:sz w:val="28"/>
          <w:sz w:val="28"/>
          <w:szCs w:val="28"/>
          <w:rtl w:val="true"/>
          <w:lang w:bidi="fa-IR"/>
        </w:rPr>
        <w:t>باید صدرالمتألهین را غواص دریاهای ژرفِ اندیشه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ذوق در افکار این مرد بزرگ می‌جوشد و مطالعه آثار این حکیم نستوه نشان می‌دهد که این آثار، سرشار از نشاط فکری و ذوق سرشار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با غواصی همراه شده که انسان را با خود همراه ساخته و تلاش می‌کند که گوهرهای بس قیمتی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اعماق آب‌ها از چشم‌ها پنهان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شادی و شعف وصف‌ناشدنی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شیدایی خود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مقدمۀ شرح اُصول الکافی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روایات به صدف‌های علمی در دریای حکمت و عرفان برخورده‌ام که لبالب است از جواهر گرانبهای حقایق ایمانی، و لؤلؤهای معانی قرآن در دل آن صدف‌ها پنهان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در برهه‌ای از زمان در اسرار معانی آن به تأمّل و تعمق پرداختم</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اینجا دو نمونه را از برداشت‌های دقیق و قابل تحسین صدرالمتألهین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روایت آفرینش عقل، یعنی نخستین مخلوق خداوند و استنطاق</w:t>
      </w:r>
    </w:p>
    <w:p>
      <w:pPr>
        <w:pStyle w:val="BookText"/>
        <w:rPr/>
      </w:pPr>
      <w:r>
        <w:rPr>
          <w:rFonts w:ascii="IRNazanin" w:hAnsi="IRNazanin" w:eastAsia="IRNazanin"/>
          <w:color w:val="111111"/>
          <w:sz w:val="28"/>
          <w:sz w:val="28"/>
          <w:szCs w:val="28"/>
          <w:rtl w:val="true"/>
          <w:lang w:bidi="fa-IR"/>
        </w:rPr>
        <w:t>الهی از آن،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اینجا درنگ کند، درمی‌یابد تمام اوصافی که برای عقل اول بیان شده از ویژگی‌های روحی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مفهومی که او برای اقبال و ادبار به دست داده و بر آمدن پیامبر اکرم صلی الله علیه و آله به عرصه خاک و بازگشت او به سوی خداوند در شب معراج حمل کرده،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نظر ملّاصدرا کتاب تکوین با نام و نور محمد صلی الله علیه و آله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مرحوم آیة اللّه خویی در تفسیر گرانسنگ البیان در تبیین فلسفه آغازگری نام اللّه در قرآن به عنوان کتاب تشریع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کتاب تدوینی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نام خود شروع کرده است؛ چنان که در کتاب تکوینی خود با کامل‌ترین نام خود آغازیده و حقیقت محمدی و نور نبی اکرم صلی الله علیه و آله را پیش از سایر آفریده‌ها آفرید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برخورد رسول اکرم صلی الله علیه و آله با مردی که به خاطر آگاهی از اشعار، رخدادها و انساب عرب به او علّامه گفته و مردم به دورش حلقه زده بودند، می‌خوانیم که پیامبر صلی الله علیه و آله چنین دانشی را فضلی دانسته که نه دانستنش سود رساند و نه جهل به آن،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 الله علیه و آله علم را به سه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محکمة أو فریضة عادلة أو سنة قائمة؛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همانا علم بر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محکم، یا واجبی میانه، یا سنتی بر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مقصود از این سه دانش چیست، شارحان این روایت، نظرات گوناگونی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در توضیح دانش‌های سه‌گانه چنین آورده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آیة محکمة، إشارة إلی اُصول العقاید و أرکانها المستفادة من الآیات المحکمات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آله فریضة عادلة، إشارة إلی العلم بفرائض الأعمال و واجباتها و محرماتها التی یجب علی المکلفین الإتیان بها والکفّ </w:t>
      </w:r>
      <w:bookmarkStart w:id="761" w:name="pg14548_163849"/>
    </w:p>
    <w:p>
      <w:pPr>
        <w:pStyle w:val="BookText"/>
        <w:rPr/>
      </w:pPr>
      <w:bookmarkEnd w:id="761"/>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أو سنة قائمة، إشارة إلی العلم بالسنن والنوافل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الثانی إشارة إلی علوم الأخلاق والثالث إشارة إلی العلم بأعمال المکلفین؛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عقاید و ارکان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آیات محکم قرآن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علم به فرایض و کارهای واجب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و ترک آنها بر مکلفان لازم است، ناظر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علم به سنن و نافله‌ها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عبارت دوم به علم اخلاق و فقره سوم به علم به اعمال مکلفان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نیز با تقسیم دانش دینی به اصول عقاید و فروع و تقسیم فروع به اخلاق و فقه، با دفاع از حصر علم در سه دانش، علوم مورد اشاره پیامبر صلی الله علیه و آله را ناظر به این سه علم دانسته است</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762" w:name="__RefHeading___Toc542723_1878427129"/>
      <w:bookmarkStart w:id="763" w:name="_Toc297"/>
      <w:bookmarkEnd w:id="762"/>
      <w:r>
        <w:rPr>
          <w:rtl w:val="true"/>
        </w:rPr>
        <w:t>مبانی فهم حدیث</w:t>
      </w:r>
      <w:bookmarkEnd w:id="763"/>
    </w:p>
    <w:p>
      <w:pPr>
        <w:pStyle w:val="Heading4"/>
        <w:numPr>
          <w:ilvl w:val="3"/>
          <w:numId w:val="1"/>
        </w:numPr>
        <w:rPr/>
      </w:pPr>
      <w:bookmarkStart w:id="764" w:name="__RefHeading___Toc542725_1878427129"/>
      <w:bookmarkStart w:id="765" w:name="_Toc298"/>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بیشتر شارحانِ احادیث به شرح جزئیات روایات پرداخته و جزئی‌نگرند و خود را از محدود شدن به شرح و بسط یک روایت فارغ نساخته و به بیان کلیاتی در زمینه فهم حدیث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مقایسه‌ای ساده میان شرح ملّا صالح با آنچه مرحوم شعرانی در حاشیه این شرح آورده، ادعای ما را اثبات می‌کند؛ با آن که مرحوم ملّاصالح به صورتی مبسوط به شرح و تبیین روایات پرداخته، اما نگاه کلی به روایات و ارائه مبانی کلی در فهم حدیث به ندرت در آن یافت می‌شود، در حالی که در پاورقی‌های کوتاه مرحوم علّامه شعرانی به مبانی مهمی در فهم احادیث می‌توان دست یافت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ملّا صدرا از این نگاه نیز دربردارنده امتیاز ویژه‌ای است، که می‌توان با امعان نظر، برخی از مبانی فقه‌الحدیث را از 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مبانی اشاره می‌کنیم</w:t>
      </w:r>
      <w:r>
        <w:rPr>
          <w:rFonts w:eastAsia="IRNazanin" w:cs="IRNazanin"/>
          <w:color w:val="111111"/>
          <w:sz w:val="28"/>
          <w:szCs w:val="28"/>
          <w:rtl w:val="true"/>
          <w:lang w:bidi="fa-IR"/>
        </w:rPr>
        <w:t xml:space="preserve">: </w:t>
      </w:r>
      <w:bookmarkStart w:id="766" w:name="pg14548_163850"/>
    </w:p>
    <w:p>
      <w:pPr>
        <w:pStyle w:val="Heading4"/>
        <w:numPr>
          <w:ilvl w:val="3"/>
          <w:numId w:val="1"/>
        </w:numPr>
        <w:rPr/>
      </w:pPr>
      <w:bookmarkStart w:id="767" w:name="__RefHeading___Toc542727_1878427129"/>
      <w:bookmarkStart w:id="768" w:name="_Toc299"/>
      <w:bookmarkEnd w:id="766"/>
      <w:bookmarkEnd w:id="767"/>
      <w:r>
        <w:rPr/>
        <w:t>1</w:t>
      </w:r>
      <w:r>
        <w:rPr>
          <w:rtl w:val="true"/>
        </w:rPr>
        <w:t xml:space="preserve">. </w:t>
      </w:r>
      <w:r>
        <w:rPr>
          <w:rtl w:val="true"/>
        </w:rPr>
        <w:t>جایگاه سند در روایات معارف</w:t>
      </w:r>
      <w:bookmarkEnd w:id="768"/>
    </w:p>
    <w:p>
      <w:pPr>
        <w:pStyle w:val="BookText"/>
        <w:rPr/>
      </w:pPr>
      <w:r>
        <w:rPr>
          <w:rFonts w:ascii="IRNazanin" w:hAnsi="IRNazanin" w:eastAsia="IRNazanin"/>
          <w:color w:val="111111"/>
          <w:sz w:val="28"/>
          <w:sz w:val="28"/>
          <w:szCs w:val="28"/>
          <w:rtl w:val="true"/>
          <w:lang w:bidi="fa-IR"/>
        </w:rPr>
        <w:t>یکی از مشکلات مواجهه با روایات، یکسونگری در قضاوت صحت و سقم روایات بر اساس بررسی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روشی که تاکنون از سوی بیشتر صاحب‌نظران برای بازشناخت سره از ناسره روایات به کار گرفته شده، برخاسته از بررسی سندی روایت بوده است، بی‌آن که میان انواع روایات تفاوتی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معیار سندی، هر روایتی که در بررسی سلسله راویان، واجد شرایط صحت باشد، صحیح قلمداد شده و قابل عمل است؛ اما اگر هر یک از شرایط صحت، اعم از اتصال سند، عدالت یا وثاقت راویان و امامی بودن آنان کاسته شود، روایت به مراتبی نازل‌تری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موثق و بالاخره ضعیف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نگرشی آن است که گاه شمار روایات صحیح الکافی تا یک چهارم آن، یعنی حدود چهار هزار روایت تقلیل می‌یابد و کتابی همچون صحیح الکافی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اثر پس از انتشار با اعتراض‌هایی روبه‌رو شد و مؤلف آن، استاد محمد باقر بهبودی در صدد پاسخ و دفاع از کار خود برآمد، امّا عمده اعتراض‌ها به تفسیر متفاوت قدما و متأخّران از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قدما حدیث را نه به جهات راوی، بلکه به خاطر همراه بودن با قراین اطمینان‌آور، صحیح می‌دانستند، همه یا غالب روایات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همین مبنا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خواهند بود؛ هرچند با تفسیر صحیح از نگاه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صفات راوی از قبیل امامت، وثاقت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و علّامه مجلسی در مرآة العقول بر همین مبنا به ارزش گذاری روایات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زیادی از روایات الکافی ضعیف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افزون بر اشکال پیشین که تألیف استاد بهبودی با آن روبه‌روست، تعامل یکسونگرانه با روایات معارف، اخلاق و احکام نیز از اشکالات کار ایشان است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سال سوم،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عموم احکام جزء تعبدیات است و نه عقل بدانها راه دارد، و نه قرآن به جزئیات آنها پرداخته تا با دو معیار مهم قرآن و عقل ارزیابی محتوایی این روایات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بازشناخت صحیح از ناصحیح روایات فقهی صحت و سقم سند آنهاست، در حالی که در روایات عقاید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می‌توانیم آنها را روایات معارف بنامیم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عقل به درک محتوای آن 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اساساً مخاطب این معارف عقل است و هم قرآن، عموماً با ارائه مبانی کلّی می‌تواند در ارزیابی سره از ناسره این‌گونه روایاتْ نقش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مرحوم علّامه شعرانی در این زمینه بسیار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گفتار ملّاصالح مازندرانی که در بررسی سندی، به ضعف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علیه قفل و مفتاحه السؤال؛ بر این علم قفل خورده و کلید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عقیده‌مند بوده این چنین حاشیه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سند این روایات با یقین به صحت مضمون آن منافات ندارد؛ زیرا مضمون آن با دلیل عقلی و نقلی تأیید می‌شود و بیشتر روایات این ابواب نیز این چنین است و سند در مسائل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اصول و قواعد بوده و علما در آن دارای پراکندگی دیدگاه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اصول و فروعی که موافق قواعد یا موافق اجماع است نیازی به بررسی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اشکالی که به ذهن‌ها تداعی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روایات الکافی ضعیف است و کتابی که نصف یا ثلث یا حتی عشر آن ضعیف باشد، قابل اعتماد نیست؛ همان‌گونه که اگر ده لغت در کتاب صحاح و قاموس و معجم البلدان یا طبری و امثال آن غلط باشد، از اعتبار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داده می‌شود که ضعف در اسناد با صحت مضامین منافات ندارد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صالح مازندرانی،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در جایی از شرح خود، پس از بررسی سندی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ضعف شدید آن را نتیجه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همین مبنا، یعنی صحت محتوای آن، از صحیح </w:t>
      </w:r>
    </w:p>
    <w:p>
      <w:pPr>
        <w:pStyle w:val="BookText"/>
        <w:rPr/>
      </w:pPr>
      <w:r>
        <w:rPr>
          <w:rFonts w:ascii="IRNazanin" w:hAnsi="IRNazanin" w:eastAsia="IRNazanin"/>
          <w:color w:val="111111"/>
          <w:sz w:val="28"/>
          <w:sz w:val="28"/>
          <w:szCs w:val="28"/>
          <w:rtl w:val="true"/>
          <w:lang w:bidi="fa-IR"/>
        </w:rPr>
        <w:t>بودن روایت دفاع کرده و مهم‌تر آن که این قاعده را در بارۀ تمام روایات اصول معارف و مسائل توحید تسرّی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 جبرئیل علی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إنی أمرت أن أخیّرک واحدة من ثلاث، فاخترها و دع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ماالثلاث؟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الحیاء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أخترت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جبرییل للحیاء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و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جبرییل، أنّا أمرنا أن نکون مع العقل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فشأنکما، فعرج؛ </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آدم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مأمورم تو را به انتخاب یکی از سه چیز، و رها ساختن دو چیز دیگر مخیّر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آن سه چیز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ما فرمان داریم هماره با عقل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باشید، و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اسناد این روایت، شش نفر واقع شده‌اند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سهل بن زیاد، عمرو بن عثمان، مفضل بن صالح، سعد بن طریف واصبغ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شش تن، علی بن محمد، عمرو بن عثمان و اصبغ بن نباته بالاتفاق، ثقه و نقیّ الحدیثند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را گرچه ابن غضایری تضعیف کرده، اما از نگاه سایر رجالیان صحیح است؛ اما بقیه ضعیف‌اند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ملّاصدرا دربارۀ مفضل بن صالح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کذّاب،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پایان روایت، چنین آورده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وإن کان ضعیف السند لوقوع الضعفاء مثل سهل بن زیاد و مفضل بن صالح و غیرهما فی طریقه، إلاّ أن ذلک لا یقدح فی صحّة </w:t>
      </w:r>
      <w:bookmarkStart w:id="769" w:name="pg14548_163853"/>
    </w:p>
    <w:p>
      <w:pPr>
        <w:pStyle w:val="BookText"/>
        <w:rPr/>
      </w:pPr>
      <w:bookmarkEnd w:id="769"/>
      <w:r>
        <w:rPr>
          <w:rFonts w:ascii="IRNazanin" w:hAnsi="IRNazanin" w:eastAsia="IRNazanin"/>
          <w:color w:val="111111"/>
          <w:sz w:val="28"/>
          <w:sz w:val="28"/>
          <w:szCs w:val="28"/>
          <w:rtl w:val="true"/>
          <w:lang w:bidi="fa-IR"/>
        </w:rPr>
        <w:t xml:space="preserve">مضمونه، لأنّه معتضد بالبرهان العقلی، و کذلک کثیر من الأحادیث الواردة فی اُصول المعارف و مسائل التوحید و غیره؛ </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گرچه به خاطر وقوع ضعفا در آن، همچون سهل بن زیاد و مفضل بن صالح و دیگران در سند آن، دارای ضعف سندی است، با این حال این امر در صحت مضمون روایت ضرری نمی‌رساند؛ زیرا این مضمون از پشتوانه برهان عقلی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بسیاری از احادیثی که در اصول معارف و مسائل توحید و مواردی دیگر وارد شده است</w:t>
      </w:r>
      <w:r>
        <w:rPr>
          <w:rFonts w:eastAsia="IRNazanin" w:cs="IRNazanin"/>
          <w:color w:val="111111"/>
          <w:sz w:val="28"/>
          <w:szCs w:val="28"/>
          <w:rtl w:val="true"/>
          <w:lang w:bidi="fa-IR"/>
        </w:rPr>
        <w:t>.</w:t>
      </w:r>
    </w:p>
    <w:p>
      <w:pPr>
        <w:pStyle w:val="Heading4"/>
        <w:numPr>
          <w:ilvl w:val="3"/>
          <w:numId w:val="1"/>
        </w:numPr>
        <w:rPr/>
      </w:pPr>
      <w:bookmarkStart w:id="770" w:name="__RefHeading___Toc542729_1878427129"/>
      <w:bookmarkStart w:id="771" w:name="_Toc300"/>
      <w:bookmarkEnd w:id="770"/>
      <w:r>
        <w:rPr/>
        <w:t>2</w:t>
      </w:r>
      <w:r>
        <w:rPr>
          <w:rtl w:val="true"/>
        </w:rPr>
        <w:t xml:space="preserve">. </w:t>
      </w:r>
      <w:r>
        <w:rPr>
          <w:rtl w:val="true"/>
        </w:rPr>
        <w:t>توجه به مفاهیم واژه‌ها در عصر صدور</w:t>
      </w:r>
      <w:bookmarkEnd w:id="771"/>
    </w:p>
    <w:p>
      <w:pPr>
        <w:pStyle w:val="BookText"/>
        <w:rPr/>
      </w:pPr>
      <w:r>
        <w:rPr>
          <w:rFonts w:ascii="IRNazanin" w:hAnsi="IRNazanin" w:eastAsia="IRNazanin"/>
          <w:color w:val="111111"/>
          <w:sz w:val="28"/>
          <w:sz w:val="28"/>
          <w:szCs w:val="28"/>
          <w:rtl w:val="true"/>
          <w:lang w:bidi="fa-IR"/>
        </w:rPr>
        <w:t>به تعبیر راغب اصفهانی واژه‌ها به مثابه آجر یک ساختمان است که باید با ترکیب آحاد آن، ساختار جمله را پی‌ریزی کرد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بخش عمده معنادهی جمله به معانی هر یک از واژه‌های یک جمله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واژه‌ها با گذر زمان دارای تحول بوده و دچار قبض و بسط مفهومی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یک واژه در یک دوره از زمان در معنای محدودی وضع شده و به کار می‌رفته است، که در اثر گذشت زمان و رویکرد رخدادهایی در عالم معنادهیِ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احیاناً متأثر از حوادث اجتماعی و رویکرد نحله‌ها و برخورد فرهنگ‌هاست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توسعه مفهومی شده است و گاه مطلب کاملاً برعکس است؛ حتی ممکن است به جای معنای نخست، مفهومی عکس و مخالف با معنای نخست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مورد واژه‌های انعکاس یافته در قرآن و روایات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چاره کار چیست؟ آیا می‌توان آن واژه را در مفهومی که بعدها ایجاد شده به کار بست؟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پذیرش صاحب نظران است، این است که باید پرده‌های زمان را درنوردید و به مفهوم واژه‌ها در عصر صدور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آسان نیست؛ زیرا کتب لغت چنین دقتی را به کار نگرفته و بیشتر برگرفته از مفاهیم واژه‌ها در عصر مولّفان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خویی در مقاله تفسیر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لغت عرب در میان این نهضت‌ها بر زبان امت‌هایی که از نظر رنگ، خون، گذشته و حال متفاوت بوده‌اند، جاری شده است و در اثر آن، گام‌های تدریجی گسترده و دور از هم، در حیات واژه‌های زبان عربی رخ نموده است، به گونه‌ای که اگر کسی بدون توجه کامل به این سیر تدریجی و تغییر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حیات و دلالت واژه‌ها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در نگریستن در این امر که او باید معانی واژه‌ها را در عصری جستجو کند که در آن عصر، ظهور یافته و برای نخستین بار بر زبان تلاوت کننده آن، یعنی پیامبر صلی الله علیه و آله جاری شده، به تفسیر قرآن بپردازد، دچار اشتباه فاحش شده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صدرالمتألهین در چند مورد از شرح و تبیین روایات به این اصل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متعلم و غثاء، فنحن العلماء؛ </w:t>
      </w:r>
      <w:r>
        <w:rPr>
          <w:rStyle w:val="FootnoteAnchor"/>
          <w:rtl w:val="true"/>
        </w:rPr>
        <w:footnoteReference w:id="455"/>
      </w:r>
      <w:r>
        <w:rPr>
          <w:rFonts w:ascii="IRNazanin" w:hAnsi="IRNazanin" w:eastAsia="IRNazanin"/>
          <w:color w:val="111111"/>
          <w:sz w:val="28"/>
          <w:sz w:val="28"/>
          <w:szCs w:val="28"/>
          <w:rtl w:val="true"/>
          <w:lang w:bidi="fa-IR"/>
        </w:rPr>
        <w:t>مردم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فراگیرنده علم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عالمانیم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هذا الحدیث 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المراد من العلم الممدوح عند اللّه لیس ما اصطلح علیه الجمهور و سمّوه فقهاً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الإختصاص العلم 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 علی أن المراد به العلم الإلهی و الحکمة الدینیة؛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این روایت، مطالبی مستفاد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مورد ستایش نزد خداوند، آن نیست که اصطلاح اکثر علما ست و آن را فقه نامیده‌اند؛ زیرا منحصر ساختن علم به اهل بیت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تصریح دارد که مقصود از این علم، علم الهی و حکمت دینی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 ملّاصدرا علم، در اصطلاح متأخران، به محدوده فقه منحصر شده است، در حالی که مقصود از علم در این روایت، مفهومی فراتر بوده و مراد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گستره مفهومی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ظاهر آن، اختصاص علم به اهل </w:t>
      </w:r>
    </w:p>
    <w:p>
      <w:pPr>
        <w:pStyle w:val="BookText"/>
        <w:rPr/>
      </w:pPr>
      <w:r>
        <w:rPr>
          <w:rFonts w:ascii="IRNazanin" w:hAnsi="IRNazanin" w:eastAsia="IRNazanin"/>
          <w:color w:val="111111"/>
          <w:sz w:val="28"/>
          <w:sz w:val="28"/>
          <w:szCs w:val="28"/>
          <w:rtl w:val="true"/>
          <w:lang w:bidi="fa-IR"/>
        </w:rPr>
        <w:t xml:space="preserve">بیت علیهم السلام است، استفاده کرده است؛ چنان‌که در شرح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من أحادیثنا أربعین حدیثاً، بعثه اللّه یوم القیامة عالماً فقیها؛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حدیث از احادیث ما را حفظ کند خداوند او را روز قیامت عالم و فقیه برمی‌انگیزد توضیح می‌دهد که مقصود از واژه فقه در این روایت، بصیرت و فهم در دین است، نه مفهوم محدودی که اینک از این واژه مستفاد است و به علم به احکام فقهی از روی‌ادلّه تفصیلی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در این باره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المراد بالفقیه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الذی یتعارف عندالناس ألان من العلم بالأحکام الشرعیة العلمیّة عن أدلتها التفصیلیة، إصطلاح مستحدث، و إنّ الفقه أکثر ما یأتی فی الحدیث بمعنی البصیرة فی أمر الدین و إن الفقیه صاحب هذه البصیرة؛ </w:t>
      </w:r>
      <w:r>
        <w:rPr>
          <w:rStyle w:val="FootnoteAnchor"/>
          <w:rtl w:val="true"/>
        </w:rPr>
        <w:footnoteReference w:id="458"/>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از فقیه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که امروز نزد مردم متداول است و فقیه را کسی می‌دانند که به احکام شرعی عملی از روی ادله تفصیلی آنها علم داشته باشد، اصطلاح نوآمدی است، و فقه در حدیث، بیشتر به معنای بصیرت و آگاهی در امر دین آمده و فقیه صاحب چنین بصیرتی است</w:t>
      </w:r>
      <w:r>
        <w:rPr>
          <w:rFonts w:eastAsia="IRNazanin" w:cs="IRNazanin"/>
          <w:color w:val="111111"/>
          <w:sz w:val="28"/>
          <w:szCs w:val="28"/>
          <w:rtl w:val="true"/>
          <w:lang w:bidi="fa-IR"/>
        </w:rPr>
        <w:t>. .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صدرالمتألهین اذعان دارد که مفهوم کنونی فقه در مقایسه با عصر صدور روایات، دارای ضیق مفهومی شده است و ضمناً بر این نکته پای می‌فشارد که معنایی که ضرورتاً از واژه‌ها قصد می‌شود، معنایی است که در عصر صدور روایات متداول بوده است، نه آنچه بعدها متعارف شده است</w:t>
      </w:r>
      <w:r>
        <w:rPr>
          <w:rFonts w:eastAsia="IRNazanin" w:cs="IRNazanin"/>
          <w:color w:val="111111"/>
          <w:sz w:val="28"/>
          <w:szCs w:val="28"/>
          <w:rtl w:val="true"/>
          <w:lang w:bidi="fa-IR"/>
        </w:rPr>
        <w:t xml:space="preserve">. </w:t>
      </w:r>
      <w:bookmarkStart w:id="772" w:name="pg14548_163856"/>
    </w:p>
    <w:p>
      <w:pPr>
        <w:pStyle w:val="BookText"/>
        <w:rPr/>
      </w:pPr>
      <w:bookmarkEnd w:id="772"/>
      <w:r>
        <w:rPr>
          <w:rFonts w:ascii="IRNazanin" w:hAnsi="IRNazanin" w:eastAsia="IRNazanin"/>
          <w:color w:val="111111"/>
          <w:sz w:val="28"/>
          <w:sz w:val="28"/>
          <w:szCs w:val="28"/>
          <w:rtl w:val="true"/>
          <w:lang w:bidi="fa-IR"/>
        </w:rPr>
        <w:t xml:space="preserve">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p>
    <w:p>
      <w:pPr>
        <w:pStyle w:val="Heading2"/>
        <w:numPr>
          <w:ilvl w:val="1"/>
          <w:numId w:val="1"/>
        </w:numPr>
        <w:rPr/>
      </w:pPr>
      <w:bookmarkStart w:id="773" w:name="__RefHeading___Toc542731_1878427129"/>
      <w:bookmarkStart w:id="774" w:name="_Toc301"/>
      <w:bookmarkEnd w:id="773"/>
      <w:r>
        <w:rPr>
          <w:rtl w:val="true"/>
        </w:rPr>
        <w:t xml:space="preserve">نگاهی به کتاب </w:t>
      </w:r>
      <w:r>
        <w:rPr>
          <w:rtl w:val="true"/>
        </w:rPr>
        <w:t>«</w:t>
      </w:r>
      <w:r>
        <w:rPr>
          <w:rtl w:val="true"/>
        </w:rPr>
        <w:t>شرح حدیث جنود عقل و جهل</w:t>
      </w:r>
      <w:r>
        <w:rPr>
          <w:rtl w:val="true"/>
        </w:rPr>
        <w:t>»</w:t>
      </w:r>
      <w:bookmarkEnd w:id="774"/>
    </w:p>
    <w:p>
      <w:pPr>
        <w:pStyle w:val="Heading3"/>
        <w:numPr>
          <w:ilvl w:val="2"/>
          <w:numId w:val="1"/>
        </w:numPr>
        <w:rPr/>
      </w:pPr>
      <w:bookmarkStart w:id="775" w:name="__RefHeading___Toc542733_1878427129"/>
      <w:bookmarkStart w:id="776" w:name="_Toc302"/>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 xml:space="preserve">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علی نصیری</w:t>
      </w:r>
    </w:p>
    <w:p>
      <w:pPr>
        <w:pStyle w:val="Heading3"/>
        <w:numPr>
          <w:ilvl w:val="2"/>
          <w:numId w:val="1"/>
        </w:numPr>
        <w:rPr/>
      </w:pPr>
      <w:bookmarkStart w:id="777" w:name="__RefHeading___Toc542735_1878427129"/>
      <w:bookmarkStart w:id="778" w:name="_Toc303"/>
      <w:bookmarkEnd w:id="777"/>
      <w:r>
        <w:rPr>
          <w:rtl w:val="true"/>
        </w:rPr>
        <w:t>چکیده</w:t>
      </w:r>
      <w:bookmarkEnd w:id="778"/>
    </w:p>
    <w:p>
      <w:pPr>
        <w:pStyle w:val="BookText"/>
        <w:rPr/>
      </w:pPr>
      <w:r>
        <w:rPr>
          <w:rFonts w:ascii="IRNazanin" w:hAnsi="IRNazanin" w:eastAsia="IRNazanin"/>
          <w:color w:val="111111"/>
          <w:sz w:val="28"/>
          <w:sz w:val="28"/>
          <w:szCs w:val="28"/>
          <w:rtl w:val="true"/>
          <w:lang w:bidi="fa-IR"/>
        </w:rPr>
        <w:t>در این مقاله به معرفی کتاب شرح حدیث جنود عقل و جهل امام خمینی پرداخته و بیان داشته که حدیث جنود عقل و جهل، روایت مفصلی است که شیخ کلینی آن را در نخستین باب از ابواب الکافی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ضمن بیان انگیزه امام خمینی از تألیف این کتاب، فصول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اخلاقی، مباحث قرآنی و مباحث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بخش‌های مختلف هر فصل را معرّفی کرده و به چکیده‌ای از مطالب هر بخش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مفصّلی است که شیخ کلینی آن را در نخستین باب از ابواب کافی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 از یاران و اصحاب آن حضرتْ گِرد ایشان بودند، سخن از عقل و جهل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لشکر او وجهل و لشکر او را بشناسید تا هدایت شوید</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علیه السلام، بنا به درخواست راوی با ذکر مقدمه‌ای دربارۀ چگونگی آفرینش عقل و جهل، لشکریان هر یک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هر یک،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روایت گرانبها با وجود اختصار، تمام صفات حسنه وسیّئه، سجایا و رذائل اخلاقی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که در دوران حیات علمی خود، پس از کسب مدارج عالی در فقه، تفسیر، فلسفه، عرفان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آثار گرانسنگی به رشته تحریر درآورد، به شرح و بسط روایات، بویژه روایات اخلاقی، علاقه خاصّی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ایشان پس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کتاب‌های خواندنی آن عارفِ دلسوخته است این کتاب را نگاشته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مواردی در این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پیش از آن نگاشته،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جنود عقل و جهل،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حضرت امام رحمه الله، چنانکه از مقدمه خود ایشان برمی آید، دو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متداول علمای اخلاق برای تربیت اخلاقی، از نظر ایشان، ناکارآمد است و به تعبیر ایشان، کتب مربوط به اخلاق، به جای آن که دوا باشد، نسخه است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در واقع ایشان معتقد است که این کتاب‌ها به جای پرداختن به اصل تربیت و تصفیه نفوس، در چنبره الفاظ و اصطلاحات، گرفتار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بر این نکته‌ها پای فشرده است که هدف اصلی و غایت قُصوای صدور روایات، تصفیه نفوس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بدین ترتیب، پیشوایان دینی که از نظر ایشان اطبّای واقعی نفوس‌اند و به راز و رمز تهذیب و تربیت واقف‌اند، در روایات خود، بهترین شیوه را برای این هدفْ برگزیده‌اند و به جای این‌که نسخه اخلاقی ارائه دهند، خودِ دوا را ارائه کرده‌اند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از این جهت است که این عارفِ واله در جای جای کتاب با اظهار کراهت از ورود در برخی مباحث اصطلاحی علم اخلاق، از روش متداول علمای اخلاق، عدول کرده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سایر کتاب‌های اخلاقی خود، با شرح و بسطِ روایاتِ پیشوایان دینی از شیوه ایشان در تربیت اخلاق،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مؤسسه تنظیم و نشر آثار امام خمینی رحمه الله، توسط این مرکز در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وزیری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کتاب و در معرّفی آن،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کتابی عرفانی اخلاقی، مشتمل بر مباحث ارزشمند عرفان نظری، فلسفه اسلامی، اخلاق، شرح احادیث، انسان شناسی، تفسیر، همراه با نصایح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که به قلم توانای عارف باللّه و واصل به محبوب، حضرت روح اللّه رحمه الله به رشته تحریر در آمده است، از کتب بی‌نظیر در نوع خویش به حساب می‌آید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چنانکه اشاره شد، محتوای کتاب، شخصیّت والای علمی و اخلاقی حضرت امام رحمه الله را در رشته‌های مختلف علوم اسلامی به خوبی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شایان ذکر است که در این کتاب، از میان یکصد و پنجاه لشکری که در روایت برای عقل و جهل برشمرده شده، پنجاه صفت، شرح شده است و حضرت امام رحمه الله، ادامه شرح را به زمانی دیگر، حواله کرده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نکات اساسی‌ای که می‌تواند در معرّفی کلّی این کتابْ مؤثّر باشد، درپی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امام رحمه الله در شرح این حدیث، در غالب موارد،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فقره از روایت را که در آن جنود عقل و جهل آمده، ذکر می‌کند و </w:t>
      </w:r>
    </w:p>
    <w:p>
      <w:pPr>
        <w:pStyle w:val="BookText"/>
        <w:rPr/>
      </w:pPr>
      <w:r>
        <w:rPr>
          <w:rFonts w:ascii="IRNazanin" w:hAnsi="IRNazanin" w:eastAsia="IRNazanin"/>
          <w:color w:val="111111"/>
          <w:sz w:val="28"/>
          <w:sz w:val="28"/>
          <w:szCs w:val="28"/>
          <w:rtl w:val="true"/>
          <w:lang w:bidi="fa-IR"/>
        </w:rPr>
        <w:t>فصلی را به توضیح آن،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واژه‌های دشوار یا واژه‌هایی را که در ارائه تصویری روشن از صفات اخلاقی مؤثّر،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اساسی‌ای که مربوط به تبیین صفت حسنه یا رذیله است، می‌پردازد؛ نظیر این‌که صفات حسنه، منطبق با فطرت و صفات رذیله، مخالف با فطرت است و طرح سؤال‌هایی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تحصیل صفات حسنه و گریز از صفات رذیله چیست؟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آیاتی را که مربوط به صفات حسنه یا رذیله مورد بحث باشد،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فصول کتاب، فصلی را به پند و نصیحت،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از لابه لای مطالب کتابْ هویداست، امام رحمه الله به بسیاری از کتب روایی، فقه الحدیثی، اخلاقی، فلسفی، عرفانی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داشته و به مناسبت، از آنها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پایان کتاب، بیش از یکصد منبع برای کتابْ ذکر شده است که نشان دهنده وسعت نگرش و عمق مباحث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رحمه الله به مناسبت، پس از یادکردِ دیدگاه بزرگانی همچون علّامه مجلسی،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فیض کاشانی،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غزالی،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صدرالمتألهین،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شیخ الرئیس،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خواجه عبداللّه انصاری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تأیید یا نقد دیدگاه آنها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صبغه حاکم بر کتاب، صبغه اخلاقی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 گرچه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جنود عقل و جهل،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از کتاب احیاء علوم الدین غزالی انتقاد کرده و آن را حاوی نقل‌های بی‌فایده و دروغ دانسته و برای تربیت اخلاقی، بازدارنده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215</w:t>
      </w:r>
      <w:r>
        <w:rPr>
          <w:rFonts w:eastAsia="IRNazanin" w:cs="IRNazanin"/>
          <w:color w:val="111111"/>
          <w:sz w:val="28"/>
          <w:szCs w:val="28"/>
          <w:rtl w:val="true"/>
          <w:lang w:bidi="fa-IR"/>
        </w:rPr>
        <w:t>.</w:t>
      </w:r>
      <w:bookmarkStart w:id="779" w:name="pg14548_163860"/>
    </w:p>
    <w:p>
      <w:pPr>
        <w:pStyle w:val="BookText"/>
        <w:rPr/>
      </w:pPr>
      <w:bookmarkEnd w:id="779"/>
      <w:r>
        <w:rPr>
          <w:rFonts w:ascii="IRNazanin" w:hAnsi="IRNazanin" w:eastAsia="IRNazanin"/>
          <w:color w:val="111111"/>
          <w:sz w:val="28"/>
          <w:sz w:val="28"/>
          <w:szCs w:val="28"/>
          <w:rtl w:val="true"/>
          <w:lang w:bidi="fa-IR"/>
        </w:rPr>
        <w:t>دلیل شرح و بسط روایت، جزء کتب فقه الحدیثی است؛ امّا به نسبت غلبه صبغه اخلاقی در آن، از زمره کتب اخلاق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توجّه به محدودیت فضای این نوشتار، مطالب کتاب را به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اخلاقی، مباحث قرآنی و مباحث فلسفی عرفانی تقسیم کرده و در هر بخش، برخی از دیدگاه‌های حضرت امام رحمه الله را برای آشنایی خوانندگان محترم با درونمایه این کتاب و شخصیّت ممتاز مؤلف گرانقدر 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صبغه اخلاقی کتاب، بیشتر مطالب مقاله، در فصل مربوط به مباحث اخلاقی آمده است</w:t>
      </w:r>
      <w:r>
        <w:rPr>
          <w:rFonts w:eastAsia="IRNazanin" w:cs="IRNazanin"/>
          <w:color w:val="111111"/>
          <w:sz w:val="28"/>
          <w:szCs w:val="28"/>
          <w:rtl w:val="true"/>
          <w:lang w:bidi="fa-IR"/>
        </w:rPr>
        <w:t>.</w:t>
      </w:r>
    </w:p>
    <w:p>
      <w:pPr>
        <w:pStyle w:val="Heading3"/>
        <w:numPr>
          <w:ilvl w:val="2"/>
          <w:numId w:val="1"/>
        </w:numPr>
        <w:rPr/>
      </w:pPr>
      <w:bookmarkStart w:id="780" w:name="__RefHeading___Toc542737_1878427129"/>
      <w:bookmarkStart w:id="781" w:name="_Toc304"/>
      <w:bookmarkEnd w:id="780"/>
      <w:r>
        <w:rPr>
          <w:rtl w:val="true"/>
        </w:rPr>
        <w:t>فصل نخست</w:t>
      </w:r>
      <w:r>
        <w:rPr>
          <w:rtl w:val="true"/>
        </w:rPr>
        <w:t xml:space="preserve">: </w:t>
      </w:r>
      <w:r>
        <w:rPr>
          <w:rtl w:val="true"/>
        </w:rPr>
        <w:t>مباحث اخلاقی</w:t>
      </w:r>
      <w:bookmarkEnd w:id="781"/>
    </w:p>
    <w:p>
      <w:pPr>
        <w:pStyle w:val="Heading4"/>
        <w:numPr>
          <w:ilvl w:val="3"/>
          <w:numId w:val="1"/>
        </w:numPr>
        <w:rPr/>
      </w:pPr>
      <w:bookmarkStart w:id="782" w:name="__RefHeading___Toc542739_1878427129"/>
      <w:bookmarkStart w:id="783" w:name="_Toc305"/>
      <w:bookmarkEnd w:id="782"/>
      <w:r>
        <w:rPr>
          <w:rtl w:val="true"/>
        </w:rPr>
        <w:t>انتقاد از شیوه‌های متداول تربیت اخلاقی</w:t>
      </w:r>
      <w:bookmarkEnd w:id="783"/>
    </w:p>
    <w:p>
      <w:pPr>
        <w:pStyle w:val="BookText"/>
        <w:rPr/>
      </w:pPr>
      <w:r>
        <w:rPr>
          <w:rFonts w:ascii="IRNazanin" w:hAnsi="IRNazanin" w:eastAsia="IRNazanin"/>
          <w:color w:val="111111"/>
          <w:sz w:val="28"/>
          <w:sz w:val="28"/>
          <w:szCs w:val="28"/>
          <w:rtl w:val="true"/>
          <w:lang w:bidi="fa-IR"/>
        </w:rPr>
        <w:t>حضرت امام رحمه الله بر این نکته پافشرده است که هدف اصلی و نهایی نزول قرآن و صدور روایات، تصفیه و تهذیب نفس است و اگر در لابه لای آنها مطالب علمی، فلسفی، تاریخی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به عنوان مقدماتی برای دستیابی به هدف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مهم از صدور این احادیث شریفه و مقصد اَسنی از بسط علوم الهیه، اِفهام نکات علمیه و فلسفیه و جهات تاریخیه و ادبیّه نیست و نبوده؛ بلکه غایت قصوای آن، سبکبار نمودن نفوس است از عالم مُظلم طبیعت، و توجّه دادن ارواح است به عالم غیب، و منقطع نمودن طایر روح است از شاخسار درخت دنیا</w:t>
      </w:r>
      <w:r>
        <w:rPr>
          <w:rFonts w:eastAsia="IRNazanin" w:cs="IRNazanin"/>
          <w:color w:val="111111"/>
          <w:sz w:val="28"/>
          <w:szCs w:val="28"/>
          <w:rtl w:val="true"/>
          <w:lang w:bidi="fa-IR"/>
        </w:rPr>
        <w:t xml:space="preserve">. . . .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اختصاص به قرآن و روایات ندارد؛ بلکه تمام علوم اسلامی و شرعی برای دستیابی به این هدف، نقش مقدمه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از غالب مفسّران و شارحان احادیث که از این هدف اساسی غفلت کرده‌اند، چنین انتقاد کرده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شرّاح احادیث شریفه و مفسّرین قرآن کریم، این نکته را که اصل اصول است، مورد نظر قرار ندادند و سرسری از آن گذشته‌اند و جهاتی را که مقصود </w:t>
      </w:r>
    </w:p>
    <w:p>
      <w:pPr>
        <w:pStyle w:val="BookText"/>
        <w:rPr/>
      </w:pPr>
      <w:r>
        <w:rPr>
          <w:rFonts w:ascii="IRNazanin" w:hAnsi="IRNazanin" w:eastAsia="IRNazanin"/>
          <w:color w:val="111111"/>
          <w:sz w:val="28"/>
          <w:sz w:val="28"/>
          <w:szCs w:val="28"/>
          <w:rtl w:val="true"/>
          <w:lang w:bidi="fa-IR"/>
        </w:rPr>
        <w:t>از نزول قرآن و صدور احادیث به هیچ وجه نبوده، از قبیل جهات ادبی و فلسفی و تاریخی و امثال آن، مورد بحث و تدقیق و فحص و تحقیق، قرار داده‌اند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علم اخلاق که به طور مستقیم به امر تربیت می‌پردازد، بر این باور است که این دانش، می‌باید دردها و معایب اخلاقی را معالجه کند، نه آن که تنها راه و شیوه معالجه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اخلاق، موعظه کتبیّه باید باشد و خود، معالجه کند دردها و عیب‌ها را، نه آن که راه علاج، نشان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باشد، نه نسخه دوانما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روحانی، باید حکم دوا داشته باشد، نه حکم نسخه</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حقیقت، ایشان معتقد است که کتاب‌های اخلاق باید به مثابه قرآن و روایات، نورانی باشند و به جای آن که در چنبر مباحث فلسفی و اصطلاحات علمی گرفتار آیند و با طرح مباحث خشکِ نظری به ریشه‌یابی بیماری‌های اخلاقی پرداخته، به صورت نظری به تحلیل راه حل‌ها بپردازند، بدون هیچ شائبه‌ای، مستقیماً به سوی معالجه بیماری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با چنین نگرشی که امام رحمه الله به فلسفه اخلاق و هدف و وظیفه این دانش دارد، کتاب‌های متداول علم اخلاق را ناکافی دانسته، از دستیابی به چنین مقصدی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رحمه الله از بسیاری از کتاب‌های اخلاقی موجود، سخت انتقاد کرده و آنها را در علاج بیماری‌های اخلاقی، ناکام می‌شمارد و بر این باور است که افراد را از تهذیب اخلاقی دور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اخلاق که تدوین این علم کردند، یا به طریق علمی فلسفی بحث و تفتیش کردند، مثل کتاب شریف طهارة الأعراقِ محقّق بزرگ، ابن مسکویه و کتاب شریف اخلاق ناصری، تألیف حکیم متألّه و فیلسوف متبحّر، افضل المتأخرین، نصیر الملّه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bookmarkStart w:id="784" w:name="pg14548_163862"/>
    </w:p>
    <w:p>
      <w:pPr>
        <w:pStyle w:val="BookText"/>
        <w:rPr/>
      </w:pPr>
      <w:bookmarkEnd w:id="784"/>
      <w:r>
        <w:rPr>
          <w:rFonts w:ascii="IRNazanin" w:hAnsi="IRNazanin" w:eastAsia="IRNazanin"/>
          <w:color w:val="111111"/>
          <w:sz w:val="28"/>
          <w:sz w:val="28"/>
          <w:szCs w:val="28"/>
          <w:rtl w:val="true"/>
          <w:lang w:bidi="fa-IR"/>
        </w:rPr>
        <w:t>احیاءالعلوم غزالی و این نحو تآلیف علمی را در تصفیه اخلاق و تهذیب باطن، تأثیری بسزا نیست، اگر نگوییم اصلاً و رأساً نیست و یا از قبیل تاریخ الاخلاق است</w:t>
      </w:r>
      <w:r>
        <w:rPr>
          <w:rFonts w:eastAsia="IRNazanin" w:cs="IRNazanin"/>
          <w:color w:val="111111"/>
          <w:sz w:val="28"/>
          <w:szCs w:val="28"/>
          <w:rtl w:val="true"/>
          <w:lang w:bidi="fa-IR"/>
        </w:rPr>
        <w:t xml:space="preserve">. . . . </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785" w:name="__RefHeading___Toc542741_1878427129"/>
      <w:bookmarkStart w:id="786" w:name="_Toc306"/>
      <w:bookmarkEnd w:id="785"/>
      <w:r>
        <w:rPr>
          <w:rtl w:val="true"/>
        </w:rPr>
        <w:t>اهمیّت اصلاح نفس</w:t>
      </w:r>
      <w:bookmarkEnd w:id="786"/>
    </w:p>
    <w:p>
      <w:pPr>
        <w:pStyle w:val="BookText"/>
        <w:rPr/>
      </w:pPr>
      <w:r>
        <w:rPr>
          <w:rFonts w:ascii="IRNazanin" w:hAnsi="IRNazanin" w:eastAsia="IRNazanin"/>
          <w:color w:val="111111"/>
          <w:sz w:val="28"/>
          <w:sz w:val="28"/>
          <w:szCs w:val="28"/>
          <w:rtl w:val="true"/>
          <w:lang w:bidi="fa-IR"/>
        </w:rPr>
        <w:t>هر کس کتاب‌های اخلاقی حضرت امام رحمه الله را مرور کند، به این حقیقت می‌رسد که ایشان به مثابه طبیبی غمخوار، نسبت به بیماری اخلاقی انسان‌ها، دغدغه خاطر دارد و پی در پی، تلاش می‌کند که بیمار خود را در ابتدا متوجّه بیماری خود سازد؛ آن گاه میزان خطر و زیان آن بیماری را گوشزد کند و سپس با ارائه راه علاج، اصرار ورزد که او را گریزی از آن نیست؛ چه در غیر این صورت، هلاکت ابدی متوجّه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معلّمان الهی و مربّیان روحانی است که برای اصلاح دنیا و آخرت خلق، چنین دغدغه‌ای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نخستین طبیب معنوی اسلام، یعنی پیامبر اکرم صلی الله علیه و آله چنین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حضرت امیر علیه السلام دربارۀ پیامبر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دوّار بطبّه قد أحکم مراهمه و أحمی مواسمه</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طبیبی که بر سرِ بیماران، گردان است و مرهم او، بیماری را بهترین درمان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دارو سودی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داغ او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لبالب است از نصایح هشدار دهنده و خیر خواهانه حضرت امام رحمه الله 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مطالبی را که به موازین برهانیّه، پیش اهلش ثابت و به نور کشف و شهود، نزد اصحاب معرفتْ مشهود است و مطابق با اشارات، </w:t>
      </w:r>
    </w:p>
    <w:p>
      <w:pPr>
        <w:pStyle w:val="BookText"/>
        <w:rPr/>
      </w:pPr>
      <w:r>
        <w:rPr>
          <w:rFonts w:ascii="IRNazanin" w:hAnsi="IRNazanin" w:eastAsia="IRNazanin"/>
          <w:color w:val="111111"/>
          <w:sz w:val="28"/>
          <w:sz w:val="28"/>
          <w:szCs w:val="28"/>
          <w:rtl w:val="true"/>
          <w:lang w:bidi="fa-IR"/>
        </w:rPr>
        <w:t>بلکه صراحات کتاب الهی و احادیث شریفه وارده از اهل بیت وحی و تنزیل است، احتمال نیز دهد، باید آرام نگیرد تا نفْس را اصلاح کند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جای دیگر، انسان‌ها را چنین مخاطب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حسرتی خواهی داشت آن روزی که پرده طبیعت از چشم برداشته شود و معاینه کنی که آنچه در عالمْ قدم زدی و کوشش کردی، در راه بیچارگی و شقاوت و بدبختی خودت بوده و راه چاره و طریق جبران نیز مسدود شده و دستت از همه جا کوتاه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 حجاب‌های غلیظ طبیعت، نور فطرت را بکلّی زائل نکرده و کدورت‌های معاصی، صفای باطنی قلب را بکلّی نبرده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دامن همّتی به کمر زن و دری از سعادت به روی خود باز کن</w:t>
      </w:r>
      <w:r>
        <w:rPr>
          <w:rFonts w:eastAsia="IRNazanin" w:cs="IRNazanin"/>
          <w:color w:val="111111"/>
          <w:sz w:val="28"/>
          <w:szCs w:val="28"/>
          <w:rtl w:val="true"/>
          <w:lang w:bidi="fa-IR"/>
        </w:rPr>
        <w:t xml:space="preserve">. . .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از جمله فصل‌های کتاب که حضرت امام رحمه الله بیشتر بدان پرداخته،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نقل روایتی در باب کبر از اصول کافی که در آن آمده در جهنّم وادی‌ای است به نام سَقَر برای متکبّران،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احتمال صدق این طور احادیث را بدهد، باید بیشتر از ما در صدد علاج نفس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چیزی، خود محلّ عذاب و آتش است، از شدّت حرارت به ناله در آید و از نفس آن، جهنّم محترق شود، آیا ما با این عذاب باید چطور به سر بریم؟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وای به حال غفلت و سرمستی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بی‌هوشی و خواب سنگین ما</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نیامده وقت آن که درصدد اصلاح نفس برآییم و برای علاج امراض آن، قدمی برداریم؟ سرمایه جوانی را به رایگان از دست دادیم و با غرور نفس و شیطان، جوانی را که باید با آن سعادت‌های دو جهان را تهیّه کنیم، از کف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درصدد اصلاح برنمی‌آییم تا سرمایه حیات هم از دست </w:t>
      </w:r>
      <w:bookmarkStart w:id="787" w:name="pg14548_163864"/>
    </w:p>
    <w:p>
      <w:pPr>
        <w:pStyle w:val="BookText"/>
        <w:rPr/>
      </w:pPr>
      <w:bookmarkEnd w:id="787"/>
      <w:r>
        <w:rPr>
          <w:rFonts w:ascii="IRNazanin" w:hAnsi="IRNazanin" w:eastAsia="IRNazanin"/>
          <w:color w:val="111111"/>
          <w:sz w:val="28"/>
          <w:sz w:val="28"/>
          <w:szCs w:val="28"/>
          <w:rtl w:val="true"/>
          <w:lang w:bidi="fa-IR"/>
        </w:rPr>
        <w:t>برود و با خسران تامّ و شقاوت کامل، از این دنیا منتقل شویم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788" w:name="__RefHeading___Toc542743_1878427129"/>
      <w:bookmarkStart w:id="789" w:name="_Toc307"/>
      <w:bookmarkEnd w:id="788"/>
      <w:r>
        <w:rPr>
          <w:rtl w:val="true"/>
        </w:rPr>
        <w:t>اخلاق، قابل تغییر است</w:t>
      </w:r>
      <w:bookmarkEnd w:id="789"/>
    </w:p>
    <w:p>
      <w:pPr>
        <w:pStyle w:val="BookText"/>
        <w:rPr/>
      </w:pPr>
      <w:r>
        <w:rPr>
          <w:rFonts w:ascii="IRNazanin" w:hAnsi="IRNazanin" w:eastAsia="IRNazanin"/>
          <w:color w:val="111111"/>
          <w:sz w:val="28"/>
          <w:sz w:val="28"/>
          <w:szCs w:val="28"/>
          <w:rtl w:val="true"/>
          <w:lang w:bidi="fa-IR"/>
        </w:rPr>
        <w:t xml:space="preserve">چنانکه از عبارت 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الأوائل فی امکان ازالة الأخلاق وعدمه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برمی‌آید، بحث از امکان تغییر صفات و ملکات اخلاقی، دارای پیشینه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مخالفانِ امکان تحوّل اخلاقی، افزون بر برخی ادلّه نقلی، این ادّعاست که صفات اخلاقی، طبیعی است؛ یعنی همگام با مزاج و طبیعت آدمی است و از این رو، ازاله آن، محال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جمله ادلّه نقلی این دسته از بزرگان، این روایت از پیامبر اکرم است که در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معادن کمعادن الذهب والفضة خیارهم فی الجاهلیة خیارهم فی الاسلام</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مردم به سان معادن طلا و نقره‌اند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نیکانشان در دوران جاهلیت، نیکان در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ادّعا، پاسخ‌های متقنی در کتب اخلاق آمده است؛ </w:t>
      </w:r>
      <w:r>
        <w:rPr>
          <w:rStyle w:val="FootnoteAnchor"/>
          <w:rtl w:val="true"/>
        </w:rPr>
        <w:footnoteReference w:id="480"/>
      </w:r>
      <w:r>
        <w:rPr>
          <w:rFonts w:ascii="IRNazanin" w:hAnsi="IRNazanin" w:eastAsia="IRNazanin"/>
          <w:color w:val="111111"/>
          <w:sz w:val="28"/>
          <w:sz w:val="28"/>
          <w:szCs w:val="28"/>
          <w:rtl w:val="true"/>
          <w:lang w:bidi="fa-IR"/>
        </w:rPr>
        <w:t>چرا که فلسفه ارسال پیامبران و تشریع شرایع و نظام اخلاقی، اصلاح جامعه بشری و تصفیه نفوس و زمینه‌سازی برای بهره‌مندی آنها از سعادت جاودان اخروی عنوان شده است و اگر قرار باشد تربیت اخلاقی، محال باشد و صفات و ملکات اخلاقی، ثابت و لایتغیّر باشد، نتیجۀ آن، لغو بودن نظام تربیتی اخلاقی ادیان آسمانی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نادرستی این ادّعا با برهان و تجربه نیز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بحث‌هایی از نگاشته گرانسنگ خود، بر تحوّل‌پذیری اخلاق آدمی، پای فشرده است و می‌نویسد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می‌تواند نشئه خود را تبدیل کند و مظهریت ابلیسیّه را به مظهریت </w:t>
      </w:r>
    </w:p>
    <w:p>
      <w:pPr>
        <w:pStyle w:val="BookText"/>
        <w:rPr/>
      </w:pPr>
      <w:r>
        <w:rPr>
          <w:rFonts w:ascii="IRNazanin" w:hAnsi="IRNazanin" w:eastAsia="IRNazanin"/>
          <w:color w:val="111111"/>
          <w:sz w:val="28"/>
          <w:sz w:val="28"/>
          <w:szCs w:val="28"/>
          <w:rtl w:val="true"/>
          <w:lang w:bidi="fa-IR"/>
        </w:rPr>
        <w:t>آدمیّه مبدّل نماید؛ زیرا که انسان تا در عالم طبیعت که دار تغیّر و تبدّل و نشئه تصرّم و هیولیت است واقع است، به واسطه قوّه منفعله که حق تعالی به او عنایت نموده و راه سعادت و شقاوت را واضح فرموده، می‌تواند نقائص خود را مبدّل به کمالات و رذائل خویش را تبدیل به خصائل حمیده و سیّئات خود را مبدّل به حسنات نماید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مشهود است، حضرت امام رحمه الله در این بیان خود، بر مبانی فلسفی مربوط به جهانْ شناخت، همچون نظام تحوّل و تبدّل در هستی و هیولا بودن جهان مادّی و گذرا بودن آن،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ایشان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بودن صفات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به باد انتقاد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خُلقِ زشت و یا فلان صفت رذیله از ذاتیّات است و قابل تغییر نیست، اصلی ندارد و حرفی بی‌اساس و ناشی از قلّت تدبّر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بلکه با ریاضات و مجاهدات، تمام صفات نفسانیه را می‌توان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جُبن و بخل و حرص و طمع را می‌توان مبدّل به شجاعت و کَرَم و قناعت و عزّت نفس نمود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ایشان در جای دیگری نیز جبلّی بودن اخلاق را رد کرده و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انسان، مادامی که در این دنیاست، به واسطه آن که در تحت تغیّرات و تصرّفات واقع است، تبدیل هر مَلَکه به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بکند و این‌که‌گویند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خُلق، فطری و جبلّی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کلامی است بی‌اساس و پایه علمی ندارد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حضرت امام رحمه الله برای تأیید مدّعای خود، از سه دلیل عقلی، شهودی و نقلی، کمک گرفته است و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علاوه بر آن که برهانی است در فلسفه و وجدانی نیز هست، شاهد بزرگش آن است که در شریعت مطهّره، تمام اخلاق فاسده، مورد نهی واقع </w:t>
      </w:r>
      <w:bookmarkStart w:id="790" w:name="pg14548_163866"/>
    </w:p>
    <w:p>
      <w:pPr>
        <w:pStyle w:val="BookText"/>
        <w:rPr/>
      </w:pPr>
      <w:bookmarkEnd w:id="790"/>
      <w:r>
        <w:rPr>
          <w:rFonts w:ascii="IRNazanin" w:hAnsi="IRNazanin" w:eastAsia="IRNazanin"/>
          <w:color w:val="111111"/>
          <w:sz w:val="28"/>
          <w:sz w:val="28"/>
          <w:szCs w:val="28"/>
          <w:rtl w:val="true"/>
          <w:lang w:bidi="fa-IR"/>
        </w:rPr>
        <w:t>شده است و برای علاج آنها دستور داده شده و تمام اخلاق حسنه، مورد امر است و برای تحصیل آنها نیز دستور رسیده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791" w:name="__RefHeading___Toc542745_1878427129"/>
      <w:bookmarkStart w:id="792" w:name="_Toc308"/>
      <w:bookmarkEnd w:id="791"/>
      <w:r>
        <w:rPr>
          <w:rtl w:val="true"/>
        </w:rPr>
        <w:t>توجّه به اصل تدریج در تربیت اخلاقی</w:t>
      </w:r>
      <w:bookmarkEnd w:id="792"/>
    </w:p>
    <w:p>
      <w:pPr>
        <w:pStyle w:val="BookText"/>
        <w:rPr/>
      </w:pPr>
      <w:r>
        <w:rPr>
          <w:rFonts w:ascii="IRNazanin" w:hAnsi="IRNazanin" w:eastAsia="IRNazanin"/>
          <w:color w:val="111111"/>
          <w:sz w:val="28"/>
          <w:sz w:val="28"/>
          <w:szCs w:val="28"/>
          <w:rtl w:val="true"/>
          <w:lang w:bidi="fa-IR"/>
        </w:rPr>
        <w:t>اصل تدریج در نظام تکوین و تشریع، اصلی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آدمی که از آن می‌توان به سیمای باطن یاد کرد، بخشی از نظام تکوین است که برای تحوّل و تغییر، نیازمند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 گونه که تحوّل فطرت پاک انسانی در اثر ارتکاب جرائم مختلف و پی در پی به نهادی درنده خو، طبعاً محکوم قانون تدریج و زمان بَر است، اصلاح و پیراسته ساختن نفس آدمی از صفات زشت و ناروا نیز به زمان نیاز دارد و طبعاً محکوم قانون تدریج است و به این جهت،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اصل تدریج در تربیت اخلاقی، زمانی اهمیّت خود را باز می‌یابد که توجّه داشته باشیم که تحوّل اخلاقی، دشوار و بس پیچیده است؛ چنانکه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ازالة الجبال أهون من ازالة قلب عن موضعه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از جا کندن کوه‌ها آسان‌تر از آن است که قلبی را از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ثابتش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این کتاب، به مناسبت‌های مختلف، بر توجّه به اصل تدریج در تربیت اخلاقی؛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کیفیت تلقین یاد خدا در دل، چنین آورده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آیات توحید و اذکار شریفه توحید و تنزیه را با حضور قلب و حال طهارت، تلقین قلب کند؛ به این معنا که قلب را چون طفلی فرض کند که زبان ندارد و می‌خواهد او را به زبان آورد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آن گاه، هشدار می‌دهد که از سختی راه نباید هراسید و به وسوسه شیاطین که سلوک الی اللّه را مشکل و منحصر به بزرگان می‌دانند، نباید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طالب حق، خوب است چندی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صفای قلب و طهارت آن، تغییری دید و نورانیت باطن خود را دریافت، بیشتر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امور، تدریجی و با طول زمان انجام گیرد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به عنوان یکی از جنود عقل برشمرده شده است، بر این اصل پای فشرده که رفِق و مدارا در تربیت اخلاقی دیگران و نیز تربیت نفس آدمی، باید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امر به معروف و نهی از منکر، یکی از مهمّات، همین رفق نمودن و مدارا کردن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رنجی و کدورت و امراض عصبی، بکلّی با این شغل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سیر و سلوک معنوی و تهذیب نفس نیز باید مورد توجّه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ارتیاض نفس و سلوک راه حق نیز رفق و مدارا با نفس، از مهمّات به شمار می‌رود و چه بسا که سختگیری بر نفس، خصوصاً در اوائل امر و خصوصاً برای جوان‌ها، اسباب تنفّر نفس از ارتیاض و سلوک شود و از زیر بار حق، فرار کند؛ و خیلی اتّفاق افتاده که جوانهای نورَس، بعد از چندی اشتغال شدید و مواظبت کامل در مستحبّات، بکلّی منحرف شدند و لایبالی به دین گردیدند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دشواری راه سلوک و تهذیب نفس، نباید انسان را از ورود به آن باز دارد؛ </w:t>
      </w:r>
      <w:bookmarkStart w:id="793" w:name="pg14548_163868"/>
    </w:p>
    <w:p>
      <w:pPr>
        <w:pStyle w:val="BookText"/>
        <w:rPr/>
      </w:pPr>
      <w:bookmarkEnd w:id="793"/>
      <w:r>
        <w:rPr>
          <w:rFonts w:ascii="IRNazanin" w:hAnsi="IRNazanin" w:eastAsia="IRNazanin"/>
          <w:color w:val="111111"/>
          <w:sz w:val="28"/>
          <w:sz w:val="28"/>
          <w:szCs w:val="28"/>
          <w:rtl w:val="true"/>
          <w:lang w:bidi="fa-IR"/>
        </w:rPr>
        <w:t xml:space="preserve">چه، اگر وارد این راه شود و مقاومت ورزد و اصل رفق و مدارا و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 موفّق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ورود در هر یک از مقامات عارفین و قطع هر مرحله از مراحل سلوک، مشکل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نفس نیز به این معنی کمک کند که انسان را نگذارد وارد سلوک شود؛ ولی پس از ورود، کم کم راه، سهل و طریق،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در راه حق و آخرتْ انسان بردارد، برای قدم دیگر، نور هدایت الهی، راه را روشن کند و سلوک را سهل و آسان فرماید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4"/>
        <w:numPr>
          <w:ilvl w:val="3"/>
          <w:numId w:val="1"/>
        </w:numPr>
        <w:rPr/>
      </w:pPr>
      <w:bookmarkStart w:id="794" w:name="__RefHeading___Toc542747_1878427129"/>
      <w:bookmarkStart w:id="795" w:name="_Toc309"/>
      <w:bookmarkEnd w:id="794"/>
      <w:r>
        <w:rPr>
          <w:rtl w:val="true"/>
        </w:rPr>
        <w:t>توجّه دادن به دوران جوانی به عنوان زمان مناسب تربیت اخلاقی</w:t>
      </w:r>
      <w:bookmarkEnd w:id="795"/>
    </w:p>
    <w:p>
      <w:pPr>
        <w:pStyle w:val="BookText"/>
        <w:rPr/>
      </w:pPr>
      <w:r>
        <w:rPr>
          <w:rFonts w:ascii="IRNazanin" w:hAnsi="IRNazanin" w:eastAsia="IRNazanin"/>
          <w:color w:val="111111"/>
          <w:sz w:val="28"/>
          <w:sz w:val="28"/>
          <w:szCs w:val="28"/>
          <w:rtl w:val="true"/>
          <w:lang w:bidi="fa-IR"/>
        </w:rPr>
        <w:t>حضرت امام رحمه الله در اغلب نوشته‌های اخلاقی خود، بر این نکته تأکید کرده است که بهترین زمان برای پرداختن به تهذیب نفس و تصفیه دل، سنین جوانی است</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امام رحمه الله به سه دلیل بر ایّام جوانی تأکید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 آغاز رشد و بلوغ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صفحه دل او صاف و بی‌آلایش است و برای پذیرش تربیت اخلاقی،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زشت در این سن ، رسوخ چندانی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کندن ریشه‌های آن، به مراتب ازسن پیری که این اخلاق زشتْ به صورت درختی پر ریشه درآمده،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جوان ، برای انجام دادن هر کاری از سایر سنین به مراتب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قدم که به ایّام نونهالی و جوانی نزدیک‌تر است، تحصیل سعادتْ آسان‌تر و سهل‌تر و استقرار آن بیشتر است؛ چون صفحه نفس از نقوش، خالی‌تر و به سادگی، نزدیک تر است و اگر تا این مرحله از عمر، دارای اخلاق </w:t>
      </w:r>
      <w:bookmarkStart w:id="796" w:name="pg14548_163869"/>
    </w:p>
    <w:p>
      <w:pPr>
        <w:pStyle w:val="BookText"/>
        <w:rPr/>
      </w:pPr>
      <w:bookmarkEnd w:id="796"/>
      <w:r>
        <w:rPr>
          <w:rFonts w:ascii="IRNazanin" w:hAnsi="IRNazanin" w:eastAsia="IRNazanin"/>
          <w:color w:val="111111"/>
          <w:sz w:val="28"/>
          <w:sz w:val="28"/>
          <w:szCs w:val="28"/>
          <w:rtl w:val="true"/>
          <w:lang w:bidi="fa-IR"/>
        </w:rPr>
        <w:t>زشت یا عادت و عمل ناهنجاری باشد، چندان محکم و مستحکم نشده و به مقداری مراقبت و مواظبت، می‌توان آن را تصفیه و تزکیه نمود و ریشه اخلاق زشت را از بن کند؛ چون نهال نورَسی که چندان ریشه در زمین ندارند، با مختصر فشار و کمی زحمت، می‌توان آن را از جای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درختی که اکنون گرفته است پای</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نیز در ایّام جوانی، اراده و تصمیم انسان، جوان است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اصلاح برای انسان، آسان‌تر است؛ ولی در پیری که اراده سست و تصمیمْ پیر است؛ چیره شدن بر قوا مشکل‌تر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جای دیگری از کتاب شرح حدیث جنود عقل و جهل ،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نفس، ایّام جوانی سزاوارتر است؛ زیرا که هم اراده قوی‌تر است و هم کدورت و ظلمت نفس، کمتر است و به فطرتْ نزدیک‌تر و هم بار معصیتْ زیاده نشده که جبران آن،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قدر ایّام جوانی را بدانند که این نعمت بزرگ را با غفلت نگذارند که در ایّام پیری، اصلاح نفس، بسیار مشکل است</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797" w:name="__RefHeading___Toc542749_1878427129"/>
      <w:bookmarkStart w:id="798" w:name="_Toc310"/>
      <w:bookmarkEnd w:id="797"/>
      <w:r>
        <w:rPr>
          <w:rtl w:val="true"/>
        </w:rPr>
        <w:t>تربیت عملی، کارآمدترین روش برای تربیت</w:t>
      </w:r>
      <w:bookmarkEnd w:id="79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روایات معصومان علیهم السلام، یکصدا بر لزوم هماهنگی گفتار با کردار، بویژه برای معلّمان و مربّیان اخلاقی،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بدان عمل نمی‌کنید، بر زبان جاری می‌کنید؟ نزد خدا سختْ ناپسند است که چیزی را بگویید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ناهماهنگی گفتار با </w:t>
      </w:r>
    </w:p>
    <w:p>
      <w:pPr>
        <w:pStyle w:val="BookText"/>
        <w:rPr/>
      </w:pPr>
      <w:r>
        <w:rPr>
          <w:rFonts w:ascii="IRNazanin" w:hAnsi="IRNazanin" w:eastAsia="IRNazanin"/>
          <w:color w:val="111111"/>
          <w:sz w:val="28"/>
          <w:sz w:val="28"/>
          <w:szCs w:val="28"/>
          <w:rtl w:val="true"/>
          <w:lang w:bidi="fa-IR"/>
        </w:rPr>
        <w:t>رفتار، هشدار داده و با عتاب نسبت به چنین کاری، آن را مایه مَقت و غضب الهی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در یکی از گفتارهای حکیمانه خود، دربارۀ ضرورت تربیت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تربیت نفس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از تربیت قولی دیگران،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نفسه للناس اماماً فعلیه أن یبدأ بتعلیم نفسه قبل تعلیم غیره ولْیکُن تأدیبه بسیرته قبل تأدیبه بلسانه</w:t>
      </w:r>
      <w:r>
        <w:rPr>
          <w:rFonts w:eastAsia="IRNazanin" w:cs="IRNazanin"/>
          <w:color w:val="111111"/>
          <w:sz w:val="28"/>
          <w:szCs w:val="28"/>
          <w:rtl w:val="true"/>
          <w:lang w:bidi="fa-IR"/>
        </w:rPr>
        <w:t xml:space="preserve">. . . . </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خود را در مقام پیشوایی مردم قرارداده است، می‌باید پیش از تعلیم دیگری، به آموزش نفس خود اقدام کند و می‌باید پیش از آن که با زبانش به تربیت مردم بپردازد، با رفتارش دیگران را تأدیب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بر ضرورت تربیت عملی برای دو گروه تأکید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وظیفه والدین در تربیت فرزندان،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تربیت اطفال و ارتیاض صبیان، از مهمّاتی است که عهده داری آن بر ذمّه پدر و مادر است و اگر در این مرحله سهل انگاری و فتور و سستی شود، چه بسا که طفل بیچاره را کار به رذائلِ بسیار کشد و منتهی به شقاوت و بدبختی ابدی او شود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آن گاه، دربارۀ ضرورت تربیت عملی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اطفال را حشْر دائم یا غالب با پدر و مادر است، تربیت‌های آنها باید عملی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فساد عملی پدر و مادر، از هر چیز بیشتر، در اطفال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یک طفل که عملاً در خدمت پدر و مادر بد تربیت شد، تا آخر عمر با مجاهدت و زحمت مربّیان، اصلاح نشود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اهمیّت تربیت عملی والدین از نظر حضرت امام رحمه الله تا بدان حدّ است که ایشان حتّی کارهای تصنّعی والدین را در این جهت، جایز می‌شمارد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فرضاً خودِ پدر و مادر به اخلاق حسنه و اعمال صالحه متّصف نیستند، </w:t>
      </w:r>
      <w:bookmarkStart w:id="799" w:name="pg14548_163871"/>
    </w:p>
    <w:p>
      <w:pPr>
        <w:pStyle w:val="BookText"/>
        <w:rPr/>
      </w:pPr>
      <w:bookmarkEnd w:id="799"/>
      <w:r>
        <w:rPr>
          <w:rFonts w:ascii="IRNazanin" w:hAnsi="IRNazanin" w:eastAsia="IRNazanin"/>
          <w:color w:val="111111"/>
          <w:sz w:val="28"/>
          <w:sz w:val="28"/>
          <w:szCs w:val="28"/>
          <w:rtl w:val="true"/>
          <w:lang w:bidi="fa-IR"/>
        </w:rPr>
        <w:t>در حضور طفل، با تکلّف، خود را به صلاح نمایش دهند تا آنها عملاً مرتاض و مربّی شوند و این، خود شاید مبدأ اصلاح خود پدر و مادر نیز شود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ضرورت تربیت عملی در میان علما به عنوان معلّمان و مربّیان مردم،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که به مسند ارشاد خلق نشستند و خود را راهنمای طریق سعادت معرّفی می‌کنند، باید با این صفت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خلق را دعوت کنند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نورانیت و صفا و محبّت و تواضع در قلب عالِم و مرشد نباشد، نمی‌تواند به ارشاد خلق و تعلیم مردمْ قیام کند و نمی‌تواند تخم معارف و حکم را در قلوب مردم بنشاند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چون عالم به وظیفه علم که اخلاق حسنه است رفتار نکرد، دین و علم از نظر مردم می‌افتد و عقیده مردم، سست می‌شود و دل‌ها از علمای حق هم منصرف می‌شود و این، یکی از بزرگ‌ترین ضربت‌هایی است که به پیکر دیانت و حقیقت، از دست علمای وظیفه نشناس می‌خورد که کمتر چیزی می‌تواند این طور مؤثّر باشد</w:t>
      </w:r>
      <w:r>
        <w:rPr>
          <w:rFonts w:eastAsia="IRNazanin" w:cs="IRNazanin"/>
          <w:color w:val="111111"/>
          <w:sz w:val="28"/>
          <w:szCs w:val="28"/>
          <w:rtl w:val="true"/>
          <w:lang w:bidi="fa-IR"/>
        </w:rPr>
        <w:t xml:space="preserve">. </w:t>
      </w:r>
      <w:r>
        <w:rPr>
          <w:rStyle w:val="FootnoteAnchor"/>
          <w:rtl w:val="true"/>
        </w:rPr>
        <w:footnoteReference w:id="499"/>
      </w:r>
    </w:p>
    <w:p>
      <w:pPr>
        <w:pStyle w:val="Heading4"/>
        <w:numPr>
          <w:ilvl w:val="3"/>
          <w:numId w:val="1"/>
        </w:numPr>
        <w:rPr/>
      </w:pPr>
      <w:bookmarkStart w:id="800" w:name="__RefHeading___Toc542751_1878427129"/>
      <w:bookmarkStart w:id="801" w:name="_Toc311"/>
      <w:bookmarkEnd w:id="800"/>
      <w:r>
        <w:rPr>
          <w:rtl w:val="true"/>
        </w:rPr>
        <w:t>نظریه اعتدال طلایی</w:t>
      </w:r>
      <w:bookmarkEnd w:id="801"/>
    </w:p>
    <w:p>
      <w:pPr>
        <w:pStyle w:val="BookText"/>
        <w:rPr/>
      </w:pPr>
      <w:r>
        <w:rPr>
          <w:rFonts w:ascii="IRNazanin" w:hAnsi="IRNazanin" w:eastAsia="IRNazanin"/>
          <w:color w:val="111111"/>
          <w:sz w:val="28"/>
          <w:sz w:val="28"/>
          <w:szCs w:val="28"/>
          <w:rtl w:val="true"/>
          <w:lang w:bidi="fa-IR"/>
        </w:rPr>
        <w:t xml:space="preserve">ظاهراً نظریه اعتدال در مباحث اخلاقی، نخستین بار توسط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بود که نفس انسان، دارای چهار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وهْمیه، غضبیه و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یک از این قوا تعریفی ارائه کرد و جایگاه هر یک را در نفس آدمی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ادّعا کرد که هر یک از این قوای چهارگانه، دارای حدّ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حدّ میانه و اعتدال این قوا را عدالت نامید و کمال انسان و سعادت او را رسیدن به چنین مقامی دانست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نظام اخلاقی یی که ارسطو بنیانگذار آن است، ترسیم شد و از آنجا که این نظام، مورد اقبال و پذیرش فلاسفه شرق و غرب واقع شد، از آن به نظریه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الاخلاق، ارسطو، با مقدمه مبسوط بارتلیس سانتملیر،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دائرة المعارف بزرگ‌اسلامی،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فلاسفه مسلمان نیز این نظام اخلاقی را پذیرفتند و هر چند اصلاحاتی را در آن به عمل آوردند، آن را با آیات و روایاتْ تطبیق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یا اکثر کتب اخلاقی‌ای که توسط اندیشمندان مسلمان تدوین شده است، براساس همین نظام اخلاقی، فضایل و رذایل اخلاقی را به تصویر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معتقد است که در مباحث اخلاقی، تاکنون، چهار مکتبْ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فلاسفه، مکتب انبیا، مکتب عرفانی اولیای 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نام را با توجّه به تعریفی که ایشان برای این مکتب ارائه کرده بر آن گذاشته‌ایم</w:t>
      </w:r>
      <w:r>
        <w:rPr>
          <w:rFonts w:eastAsia="IRNazanin" w:cs="IRNazanin"/>
          <w:color w:val="111111"/>
          <w:sz w:val="28"/>
          <w:szCs w:val="28"/>
          <w:rtl w:val="true"/>
          <w:lang w:bidi="fa-IR"/>
        </w:rPr>
        <w:t xml:space="preserve">) .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نظام اخلاقی ارسطو، همان مسلک فلاسفه است که در تقسیم علّامه طباطبایی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شرح حدیث جنود عقل و جهل ، در بررسی صفت عدالت، به این نظریه اشاره کرده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انسان را از اوّل نشو طبیعی، پس از قوّه عاقله، سه قوّه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قوّه واهمه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دوم، قوه غضبیه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سوم، قوّه شهویه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در ادامه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جمیع اجناس فضایل را چهار فضیلت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شجاعت، عفّت، عدالت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حکمت، عبارت است از تعدیل قوّه نظریه و تهذیب آن؛ و عدالت، عبارت است از تعدیل قوّه عملیه و تهذیب آن؛ و شجاعت، عبارت است از تعدیل قوّه غضبیه و تهذیب آن و عفّت، عبارت است از تعدیل و تهذیب قوّه شهویه</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این مطلب تأکید کرده که مقصود از صراط مستقیم، همان عدالت است</w:t>
      </w:r>
      <w:r>
        <w:rPr>
          <w:rFonts w:eastAsia="IRNazanin" w:cs="IRNazanin"/>
          <w:color w:val="111111"/>
          <w:sz w:val="28"/>
          <w:szCs w:val="28"/>
          <w:rtl w:val="true"/>
          <w:lang w:bidi="fa-IR"/>
        </w:rPr>
        <w:t xml:space="preserve">: </w:t>
      </w:r>
      <w:bookmarkStart w:id="802" w:name="pg14548_163873"/>
    </w:p>
    <w:p>
      <w:pPr>
        <w:pStyle w:val="BookText"/>
        <w:rPr/>
      </w:pPr>
      <w:bookmarkEnd w:id="802"/>
      <w:r>
        <w:rPr>
          <w:rFonts w:ascii="IRNazanin" w:hAnsi="IRNazanin" w:eastAsia="IRNazanin"/>
          <w:color w:val="111111"/>
          <w:sz w:val="28"/>
          <w:sz w:val="28"/>
          <w:szCs w:val="28"/>
          <w:rtl w:val="true"/>
          <w:lang w:bidi="fa-IR"/>
        </w:rPr>
        <w:t>پس طریق سیر انسان کامل از نقطه نقص عبودیت تا کمال عزّ ربوبیت، عدالت است که خطّ مستقیم و سیر معتدل است و اشارات بسیاری در کتاب و سنّت، بدین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صراط مستقیم که انسان در نمازْ طالب آن است، همین سیر اعتدالی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حضرت امام رحمه الله، هدف از سیر کمالی انسان نیز رسیدن به مقام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تعدیل قوای نفسانیه که غایت کمال انسانی و منت‌های سیر کمالی بسته به آن است بلکه به یک معنی خود آن است، از مهمّات امور است</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803" w:name="__RefHeading___Toc542753_1878427129"/>
      <w:bookmarkStart w:id="804" w:name="_Toc312"/>
      <w:bookmarkEnd w:id="803"/>
      <w:r>
        <w:rPr>
          <w:rtl w:val="true"/>
        </w:rPr>
        <w:t>فصل دوم</w:t>
      </w:r>
      <w:r>
        <w:rPr>
          <w:rtl w:val="true"/>
        </w:rPr>
        <w:t xml:space="preserve">. </w:t>
      </w:r>
      <w:r>
        <w:rPr>
          <w:rtl w:val="true"/>
        </w:rPr>
        <w:t>مباحث قرآنی</w:t>
      </w:r>
      <w:bookmarkEnd w:id="804"/>
    </w:p>
    <w:p>
      <w:pPr>
        <w:pStyle w:val="Heading4"/>
        <w:numPr>
          <w:ilvl w:val="3"/>
          <w:numId w:val="1"/>
        </w:numPr>
        <w:rPr/>
      </w:pPr>
      <w:bookmarkStart w:id="805" w:name="__RefHeading___Toc542755_1878427129"/>
      <w:bookmarkStart w:id="806" w:name="_Toc313"/>
      <w:bookmarkEnd w:id="805"/>
      <w:r>
        <w:rPr/>
        <w:t>1</w:t>
      </w:r>
      <w:r>
        <w:rPr>
          <w:rtl w:val="true"/>
        </w:rPr>
        <w:t xml:space="preserve">. </w:t>
      </w:r>
      <w:r>
        <w:rPr>
          <w:rtl w:val="true"/>
        </w:rPr>
        <w:t>فطرت</w:t>
      </w:r>
      <w:bookmarkEnd w:id="806"/>
    </w:p>
    <w:p>
      <w:pPr>
        <w:pStyle w:val="BookText"/>
        <w:rPr/>
      </w:pPr>
      <w:r>
        <w:rPr>
          <w:rFonts w:ascii="IRNazanin" w:hAnsi="IRNazanin" w:eastAsia="IRNazanin"/>
          <w:color w:val="111111"/>
          <w:sz w:val="28"/>
          <w:sz w:val="28"/>
          <w:szCs w:val="28"/>
          <w:rtl w:val="true"/>
          <w:lang w:bidi="fa-IR"/>
        </w:rPr>
        <w:t>فطرت، سرشت و جبلّه و درونمایه جانِ آدمی است و به عبارت دیگر، چهره باطن آدمی است که بدون دخل و تصرّف انسان و توسط خداوند متعال،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روایات، بر وجود فطرت و درونمایه نهاد آدمی پای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معارف الهیِ برگرفته از قرآن و سنّتْ دربارۀ فطرت آمده، بیان کننده نکات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توسط حضرت باری تعالی با جان آدمی آمیخته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بر این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دارای دو سویه اصلی و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عقیده، آدمی را به سوی خداشناسی و یکتاپرستی دعوت می‌کند و در اخلاق، به سوی خوبی‌ها و زیبایی‌ها می‌خواند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دارای نوعی ثبات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سادگی از بین نمی‌رود و حتّی در تاریک‌ترین شرایط بحران روحی و انحراف اخلاقی، پیام خود را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قابل تقویت یا تضعیف است و تقویت و تضعیف آن، بستگی تام به چگونگی اندیشه و عمل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امروزه تحقیقات روانْ شناختی، وجود کشش‌هایی را در روان آدمی که برخاسته از قوّه‌ای خاص در روان یا همان فطرت است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زیبایی‌ها، عشق به کمال مطلق، کشش مذهبی، عدالت خواهی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سویه‌های فطرت برشمرده شده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جمعی از نویسندگان، پیام 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لابه لای مطالب کتاب خود، دربارۀ فطرت، مطالب گرانسنگی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دارد که انسان، دارای دو نوع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اصلی که عشق به کمال است، و فطرت فرعی که تنفّر از نقص است و سایر فطریات آدمی، از این دو فطرتْ نشئت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حق تبارک و تعالی با عنایت و رحمت خود، به ید قدرت خود که طینت آدمِ اوّل را مخمّر فرمود، دو فطرت و جبلّت به آن مرحمت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اصلی و دیگر تَبَعی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دو فطرت، اصل و پایه جمیع فطریاتی است که در انسانْ مخمّر است و دیگر فطریات، شاخه‌ها و اوراق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فطرت که سِمت اصلیت دارد، فطرت عشق به کمال مطلق و خیر و سعادت مطلقه است که در کانون جمیع سلسله بشر، از سعید و شقی و عالم و جاهل و عالی و دانی، مخمّر و مطبوع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دیگری از آن دو فطرت که سمت فرعیت و تابعیت دارد، فطرت تنفّر از نقص و انزجار از شرّ و شقاوت است که این، مخمّر بالعرض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رحمه الله، معتقد است که عشق به کمال است که انسان‌ها را به سوی اتّصاف به کمالات می‌کشاند و آنچه باعث اختلاف انسان‌ها در اتّصاف به کمالات شده، اختلاف آنها در تشخیص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فیلسوف عظیم الشأن که عشق به فنون فلسفه دارد و همه عمر خود را </w:t>
      </w:r>
    </w:p>
    <w:p>
      <w:pPr>
        <w:pStyle w:val="BookText"/>
        <w:rPr/>
      </w:pPr>
      <w:r>
        <w:rPr>
          <w:rFonts w:ascii="IRNazanin" w:hAnsi="IRNazanin" w:eastAsia="IRNazanin"/>
          <w:color w:val="111111"/>
          <w:sz w:val="28"/>
          <w:sz w:val="28"/>
          <w:szCs w:val="28"/>
          <w:rtl w:val="true"/>
          <w:lang w:bidi="fa-IR"/>
        </w:rPr>
        <w:t>صرف در فنون کثیره و ابواب و شعب متفنّنه آن می‌کند، با آن سلطان و پادشاه که به سعه نطاق سلطنت خود می‌کوشد و در راه آن، رنج‌ها می‌برد و عشق به نفوذ قدرت و سلطنت خود دارد، و آن تاجر که عشق به جمع ثروت و مال و منال دارد، در اصلِ عشق به کمال، فرق ندارند؛ لکن هر یک، تشخیص کمال را در آن منظور خود دارند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معتقد است که هدف از ارسال پیامبران صلی الله علیه و آله، احیا و زنده نگاه داشتن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انبیا آن است که از بیرون، فطرت درونی آدمی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تبارک و تعالی به عنایت ازلی و رحمت واسعه، انبیای عظام علیهم السلام را برای تربیت بشر فرستاد و کتب آسمانی را فرو فرستاد تا آنها از خارج، کمک به فطرت داخلیّه کنند و نفس را از این غلاف غلیظ، نجات دهند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ایشان بارها بر این نکته تصریح کرده است که تمام شرایع آسمانی، با فطرت آدمی دمساز است و سرّ اقبال و پذیرش این برنامه از سوی جهانیان، همین هماهنگی با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آسمانی و آیات باهرات الهی و دستورات انبیای عظام و اولیای کرام، بر طبق نقشه فطرت و طریقه جبلّت، بنا نهاده شده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این رو، امام رحمه الله، ایمان به خداوند و تمام شعب آن را از شعب عشق به کمال مطلق و فطری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ارکان ایمان که عبارت از معرفت و توحید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به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یوم المعاد و ایمان به ملائکه و کتب الهیّه، از فطریات است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همچنین ادّعای خود را دربارۀ هر یک از شقوق گفته شده، با استفاده از براهین عقلی و نقلی، مستدل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که در اثر احتجاب به طبیعت و انجام دادن امور ناپسند، نه تنها فطرتْ متحوّل شده، در حجاب </w:t>
      </w:r>
      <w:bookmarkStart w:id="807" w:name="pg14548_163876"/>
    </w:p>
    <w:p>
      <w:pPr>
        <w:pStyle w:val="BookText"/>
        <w:rPr/>
      </w:pPr>
      <w:bookmarkEnd w:id="807"/>
      <w:r>
        <w:rPr>
          <w:rFonts w:ascii="IRNazanin" w:hAnsi="IRNazanin" w:eastAsia="IRNazanin"/>
          <w:color w:val="111111"/>
          <w:sz w:val="28"/>
          <w:sz w:val="28"/>
          <w:szCs w:val="28"/>
          <w:rtl w:val="true"/>
          <w:lang w:bidi="fa-IR"/>
        </w:rPr>
        <w:t xml:space="preserve">می‌رود؛ بلکه تبدیل به شرّیت بالعرض می‌گردد </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بیشتر فصل‌های کتاب، ذیل توضیح هر یک از جنود عقل و جهل، لشکر عقل را فطریِ آدمی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08" w:name="__RefHeading___Toc542757_1878427129"/>
      <w:bookmarkStart w:id="809" w:name="_Toc314"/>
      <w:bookmarkEnd w:id="808"/>
      <w:r>
        <w:rPr/>
        <w:t>2</w:t>
      </w:r>
      <w:r>
        <w:rPr>
          <w:rtl w:val="true"/>
        </w:rPr>
        <w:t xml:space="preserve">. </w:t>
      </w:r>
      <w:r>
        <w:rPr>
          <w:rtl w:val="true"/>
        </w:rPr>
        <w:t>سَرَیان علم در هستی</w:t>
      </w:r>
      <w:bookmarkEnd w:id="809"/>
    </w:p>
    <w:p>
      <w:pPr>
        <w:pStyle w:val="BookText"/>
        <w:rPr/>
      </w:pPr>
      <w:r>
        <w:rPr>
          <w:rFonts w:ascii="IRNazanin" w:hAnsi="IRNazanin" w:eastAsia="IRNazanin"/>
          <w:color w:val="111111"/>
          <w:sz w:val="28"/>
          <w:sz w:val="28"/>
          <w:szCs w:val="28"/>
          <w:rtl w:val="true"/>
          <w:lang w:bidi="fa-IR"/>
        </w:rPr>
        <w:t>از جمله مباحث قرآنی و فلسفی، سریان علم در تمام اجزای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به استناد عقل و وحی مسلّم شده، این است که علم در بخشی از موجودات هستی،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انسان و جن،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مرتبه‌ای از فهم و شعور در حیوان نیز فی الجمله پذیرفته شده است؛ امّا سریان علم در عالم نباتات، بویژه، در هاله‌ای از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دستاوردهای تجربی، در این زمینه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تلاش کرده است با قانون مساوقیت و جدایی ناپذیری وجود و علم، ثابت کند که هر موجودی به میزانی که از وجود بهره دارد، از علم و شعور نیز بهره دارد؛ هر چند میان فلاسفه در این زمینه اتّفاق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مهم‌تر و اساسی‌تر به نظر می‌رسد، ظاهر، بلکه صراحت وحی و روایات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مفسّران و محدّثان در چگونگی فهم و دریافت از ظاهر این دسته از آیات و روایات، اختلاف چشمگیری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طرفداران و منکران سریان شعور در تمام اجزای هستی، صاحب نظران صاحب نامی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از جمله بزرگانی است که در نوشته‌های خود، بر سریان شعور در اجزای هستی، پای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مورد بحث، ذیل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افضل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آورده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برهان متین پیوسته است که دار وجود، دار علم است و ذرّه‌ای از موجودات، حتّی جمادات و نباتات، خالی از علم نیستند و به اندازه حظّ وجودی، حظّ از علم دارند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مقصود ایشان از جمله اخیر،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حظّ وجودی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همان برهان فلسفی مساوقیت وجود با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مخالفت فیلسوف بزرگی همچون ابن سینا با این قانون و نتیجه، از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فیلسوفی 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به دیدگاه ابن سینا اشاره کرده و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از بعضی اکابر فلاسفه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شود که عالم طبیعت و مادّه، خالی از عالمیت و معلومیت است، به بیانی که پیش ما تمام نیست و به برهان لمّی متین، اثبات این مطلب را که از شئون توحید است فی الحقیقه به ثبوت رساندیم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ایشان به دلالت وحی برمدّعا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تبارک و تعالی در قرآن شریف به این مطلب، بسیار اعتنا فرموده و در بسیاری آیات، صراحتاً اعلان علم موجودات و تسبیح آنها را از ذات مقدس حق، فرموده</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نظر امام رحمه الله، کسانی که آیات و روایات دالّ بر تسبیح را بر تسبیح تکوینی حمل کرده‌اند، در حجاب طبیعت گرفتارند و عدم وجدان را دلیل بر عدم وجود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محجوبان، چون این مطلب را به وجدان یا برهان در نیافته‌اند، تسبیح را به تسبیح تکوینی حمل کردند، با آن که تسبیح تکوین، تسبیح نیست؛ چنانکه واضح است؛ ولی اهل معرفت به مشاهده حضوریه این حقیقت را دریافته‌اند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امام رحمه الله از مشاهده حضوریه، همان برهان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امام رحمه الله، افزون بر دلیل عقلی و نقلی، برهان شهودی نیز از جمله دلائل سریان </w:t>
      </w:r>
      <w:bookmarkStart w:id="810" w:name="pg14548_163878"/>
    </w:p>
    <w:p>
      <w:pPr>
        <w:pStyle w:val="BookText"/>
        <w:rPr/>
      </w:pPr>
      <w:bookmarkEnd w:id="810"/>
      <w:r>
        <w:rPr>
          <w:rFonts w:ascii="IRNazanin" w:hAnsi="IRNazanin" w:eastAsia="IRNazanin"/>
          <w:color w:val="111111"/>
          <w:sz w:val="28"/>
          <w:sz w:val="28"/>
          <w:szCs w:val="28"/>
          <w:rtl w:val="true"/>
          <w:lang w:bidi="fa-IR"/>
        </w:rPr>
        <w:t>شعور در تمام اجزای هستی است</w:t>
      </w:r>
      <w:r>
        <w:rPr>
          <w:rFonts w:eastAsia="IRNazanin" w:cs="IRNazanin"/>
          <w:color w:val="111111"/>
          <w:sz w:val="28"/>
          <w:szCs w:val="28"/>
          <w:rtl w:val="true"/>
          <w:lang w:bidi="fa-IR"/>
        </w:rPr>
        <w:t>.</w:t>
      </w:r>
    </w:p>
    <w:p>
      <w:pPr>
        <w:pStyle w:val="Heading4"/>
        <w:numPr>
          <w:ilvl w:val="3"/>
          <w:numId w:val="1"/>
        </w:numPr>
        <w:rPr/>
      </w:pPr>
      <w:bookmarkStart w:id="811" w:name="__RefHeading___Toc542759_1878427129"/>
      <w:bookmarkStart w:id="812" w:name="_Toc315"/>
      <w:bookmarkEnd w:id="811"/>
      <w:r>
        <w:rPr/>
        <w:t>3</w:t>
      </w:r>
      <w:r>
        <w:rPr>
          <w:rtl w:val="true"/>
        </w:rPr>
        <w:t xml:space="preserve">. </w:t>
      </w:r>
      <w:r>
        <w:rPr>
          <w:rtl w:val="true"/>
        </w:rPr>
        <w:t>سریان رحمت الهی</w:t>
      </w:r>
      <w:bookmarkEnd w:id="812"/>
    </w:p>
    <w:p>
      <w:pPr>
        <w:pStyle w:val="BookText"/>
        <w:rPr/>
      </w:pPr>
      <w:r>
        <w:rPr>
          <w:rFonts w:ascii="IRNazanin" w:hAnsi="IRNazanin" w:eastAsia="IRNazanin"/>
          <w:color w:val="111111"/>
          <w:sz w:val="28"/>
          <w:sz w:val="28"/>
          <w:szCs w:val="28"/>
          <w:rtl w:val="true"/>
          <w:lang w:bidi="fa-IR"/>
        </w:rPr>
        <w:t xml:space="preserve">حضرت امام رحمه الله، معتقد است که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امّهات اسمای الهی و از اسمای محیطه واسعه است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در مفتاح کتاب الهی، این دو اسم بزرگ، تابع اسم اعظمْ قرارداده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که مفتاح وجود، حقیقت رحمت رحمانیه و رحیمیه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رحمه الله، نظام عالم وجود را مطلقاً بر پایه رحمانیت و رحیمیت می‌داند و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رحمت و عطوفت در حیوان و انسان نبود، رشته حیات فردی و اجتماعی گسیخته می‌شد و با این رحمت و عطوفت، حیوان، حفظ و حضانت اولاد خود و انسان، حراست از عائله خود و سلطان عادل، حفظِ مملکت خود می‌کند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نظر حضرت امام رحمه الله، زحمات طاقت فرسایی که معلّمان روحانی و انبیای عظام و اولیای کرام و علمای باللّه برای سعادت نوع بشر بر خود هموار کرده‌اند، در سایه همین رحمت واسعه، قابل توجیه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ایشان با استفاده از قاعده سریان و عمومیت رحمت الهی، به دو پرسش در حوزه معارف دینی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ادیان آسمانی، بویژه دین اسلام، احکام سخت و دشواری که بدواً چهره‌ای خشونت آمیز از دین ترسیم می‌کنند، تشریع شده است؟ از نمونه‌های این احکام، قانون قصاص و حدود و تعزیرات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ناظر به عذاب‌های وعده داده شده برای گمراهان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برخی چنین خلجان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عذاب کردن انسان‌های ناتوان و ضعیف، با انواع آلامی که در جهنّم پیش بینی شده است، توجیهی دارد؟ </w:t>
      </w:r>
    </w:p>
    <w:p>
      <w:pPr>
        <w:pStyle w:val="BookText"/>
        <w:rPr/>
      </w:pPr>
      <w:r>
        <w:rPr>
          <w:rFonts w:ascii="IRNazanin" w:hAnsi="IRNazanin" w:eastAsia="IRNazanin"/>
          <w:color w:val="111111"/>
          <w:sz w:val="28"/>
          <w:sz w:val="28"/>
          <w:szCs w:val="28"/>
          <w:rtl w:val="true"/>
          <w:lang w:bidi="fa-IR"/>
        </w:rPr>
        <w:t xml:space="preserve">امام رحمه الله، معتقد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هر دو سؤال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حدود و تعزیرات و قصاص و امثال آن، حقیقت رحمت و رأفت است که در صورت غضب و انتقام، جلوه نموده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جهنّم از دیدگاه امام رحمه الله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است در صورت غضب، برای کسانی که لیاقت رسیدن به سعادت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تخلیصات و تطهیراتی که در جهنّم می‌شود نبود، هرگز روی سعادت را آن اشخاص نمی‌دیدند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جهنّم، باطنش صورت لطف و رحمت الهی است که برای تخلیص مؤمنانِ معصیت‌کار و رساندن آنها به سعادت ابد، چاره منحصره است؛ زیرا که فطرت مخموره صافیه انسان، چون طلایی است که در ایّام عمر، آن را مغشوش و مخلوط به مس نموده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طلا را با کوره‌ها و آتش‌های ذوب کننده، خالص نمود و از غلّ و غش،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جهنّم برای کسانی که فطرتشان بکلّی محجوب نشده و به کفر و جهود و نفاق نرسیده باشند، رحمت است در صورت غضب</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اگر جهنّم برای کسانی که فطرتشان بکلّی محجوب شده، سراسرْ غضب الهی است، باز بدان جهت است که چنین کسانی در چهره جانشان، روزنه‌ای برای بهره مندی از رحمت الهی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قابل توجّهی که حضرت امام رحمه الله از مبحث سریان رحمت الهی می‌گیرد، آن است که راه تسخیر قلوب مردم به منظور کمک به تربیت اخلاقی آنان، بسط رحمت و رأفت است؛ چنانکه خداوند متعال، پیامبر اکرم را بدین صفتْ ستوده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 مثل بسط رحمت و رأفت و طرح دوستی و مودّت، نمی‌توان دل مردم را </w:t>
      </w:r>
      <w:bookmarkStart w:id="813" w:name="pg14548_163880"/>
    </w:p>
    <w:p>
      <w:pPr>
        <w:pStyle w:val="BookText"/>
        <w:rPr/>
      </w:pPr>
      <w:bookmarkEnd w:id="813"/>
      <w:r>
        <w:rPr>
          <w:rFonts w:ascii="IRNazanin" w:hAnsi="IRNazanin" w:eastAsia="IRNazanin"/>
          <w:color w:val="111111"/>
          <w:sz w:val="28"/>
          <w:sz w:val="28"/>
          <w:szCs w:val="28"/>
          <w:rtl w:val="true"/>
          <w:lang w:bidi="fa-IR"/>
        </w:rPr>
        <w:t>به دست آورد و آنها را از سرکشی و طغیان، باز داشت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814" w:name="__RefHeading___Toc542761_1878427129"/>
      <w:bookmarkStart w:id="815" w:name="_Toc316"/>
      <w:bookmarkEnd w:id="814"/>
      <w:r>
        <w:rPr>
          <w:rtl w:val="true"/>
        </w:rPr>
        <w:t>فصل سوم</w:t>
      </w:r>
      <w:r>
        <w:rPr>
          <w:rtl w:val="true"/>
        </w:rPr>
        <w:t xml:space="preserve">. </w:t>
      </w:r>
      <w:r>
        <w:rPr>
          <w:rtl w:val="true"/>
        </w:rPr>
        <w:t>مباحث فلسفی عرفانی</w:t>
      </w:r>
      <w:bookmarkEnd w:id="815"/>
    </w:p>
    <w:p>
      <w:pPr>
        <w:pStyle w:val="Heading4"/>
        <w:numPr>
          <w:ilvl w:val="3"/>
          <w:numId w:val="1"/>
        </w:numPr>
        <w:rPr/>
      </w:pPr>
      <w:bookmarkStart w:id="816" w:name="__RefHeading___Toc542763_1878427129"/>
      <w:bookmarkStart w:id="817" w:name="_Toc317"/>
      <w:bookmarkEnd w:id="816"/>
      <w:r>
        <w:rPr/>
        <w:t>1</w:t>
      </w:r>
      <w:r>
        <w:rPr>
          <w:rtl w:val="true"/>
        </w:rPr>
        <w:t xml:space="preserve">. </w:t>
      </w:r>
      <w:r>
        <w:rPr>
          <w:rtl w:val="true"/>
        </w:rPr>
        <w:t>ضرورت وجود عقل مجرّد</w:t>
      </w:r>
      <w:bookmarkEnd w:id="817"/>
    </w:p>
    <w:p>
      <w:pPr>
        <w:pStyle w:val="BookText"/>
        <w:rPr/>
      </w:pPr>
      <w:r>
        <w:rPr>
          <w:rFonts w:ascii="IRNazanin" w:hAnsi="IRNazanin" w:eastAsia="IRNazanin"/>
          <w:color w:val="111111"/>
          <w:sz w:val="28"/>
          <w:sz w:val="28"/>
          <w:szCs w:val="28"/>
          <w:rtl w:val="true"/>
          <w:lang w:bidi="fa-IR"/>
        </w:rPr>
        <w:t xml:space="preserve">مباحث فلسفی و عرفانی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به مناسبت‌های مختلف، وارد این مباحث شده و از مبانی فلسفی و عرفانی خود، دفاع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آغاز کتاب، در توضیح این فقره از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العقل و هو أوّل خلق من الروحانیین عن یمین العرش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مقصود از عقل در اینجا، قوّه عاقله در مقابل قوّه واهمه نیست؛ بلکه مقصود از عقل کلّی، عالم کبیر است که باطن و سِرّ و حقیقت عقول جزئیّه است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آن گاه در دفاع از آن در مقابل مخالفان، بویژه محدّثان و اهل ظاهر،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آن، موجب و مستلزم انکار بسیاری از ضروریات عقل و دین است؛ از قبیل تصوّر اشرف از واجب تعالی در نظام وجود و تحدید واجب جلّت قدرته و تجسیم آن ذات مقدس و راه یافتن جهل و عجز و بخل در آن ساحت قدس و امثال آن</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حضرت امام رحمه الله معتقد است که اهل حدیث، بدین جهت که در علوم حقیقیه توحید و تجریدْ ممارست ندارند، از درکِ این حقایق بلند فلسفی غفلت کرده‌اند و می‌فرماید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منکر آن‌اند از بزرگان محدّثین، ظاهراً مقصود ایشان، علّامه مجلسی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توالی فاسده و لوازم باطله آن نداشته‌اند؛ زیرا که این، از لوازم خفیّه‌ای است که با ممارست در علوم حقیقیه توحید و تجرید، ظاهر شود و اهل حدیث از آن، ذاهل و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دامن قدس و </w:t>
      </w:r>
      <w:bookmarkStart w:id="818" w:name="pg14548_163881"/>
    </w:p>
    <w:p>
      <w:pPr>
        <w:pStyle w:val="BookText"/>
        <w:rPr/>
      </w:pPr>
      <w:bookmarkEnd w:id="818"/>
      <w:r>
        <w:rPr>
          <w:rFonts w:ascii="IRNazanin" w:hAnsi="IRNazanin" w:eastAsia="IRNazanin"/>
          <w:color w:val="111111"/>
          <w:sz w:val="28"/>
          <w:sz w:val="28"/>
          <w:szCs w:val="28"/>
          <w:rtl w:val="true"/>
          <w:lang w:bidi="fa-IR"/>
        </w:rPr>
        <w:t>طهارت آنها نقصی وارد نشود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پس از ردّ اشکال علّامه مجلسی رحمه الله که معتقد است پذیرش عالم عقلی و مجرّد، مستلزم نفی حدوث عالم است،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ثبوت عقل مجرّد، بلکه عوالم عقلیه، موافق احادیث اهل بیت عصمت و اشارات بعضِ آیات شریفه الهیه و ضرورت عقول اولوالالباب و نتیجه ریاضات اصحاب معارف است و این جوهر مجرّد، عقل عالم کبیر است و در لسان بعضی،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این، غیر از آدم ابوالبشر است؛ بلکه روحانیت آدم علیه السلام، ظهور آن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ایشان برای اثبات عقول مجرّد، به تمام ادلّه‌ای که می‌توان به آنها تمسّک جست، یعنی دلیل عقلی، دلیل نقلی و برهان شهودی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ضرورت عقول اولوالالباب، همان برهان فلسفی عقلی است که امام رحمه الله در تحلیل آن، فرمود که انکار آن، مستلزم انکار بسیاری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 و اشارات بعضی آیات، برهان نقلی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ایشان در استناد به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برخی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این امر، نشان دهنده نهایت حزم و احتیاط ایشان در انتساب مطلبی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ریاضات اصحاب معارف، همان برهان شهودی است که ایشان به آن استدلال کرده است</w:t>
      </w:r>
      <w:r>
        <w:rPr>
          <w:rFonts w:eastAsia="IRNazanin" w:cs="IRNazanin"/>
          <w:color w:val="111111"/>
          <w:sz w:val="28"/>
          <w:szCs w:val="28"/>
          <w:rtl w:val="true"/>
          <w:lang w:bidi="fa-IR"/>
        </w:rPr>
        <w:t>.</w:t>
      </w:r>
    </w:p>
    <w:p>
      <w:pPr>
        <w:pStyle w:val="Heading4"/>
        <w:numPr>
          <w:ilvl w:val="3"/>
          <w:numId w:val="1"/>
        </w:numPr>
        <w:rPr/>
      </w:pPr>
      <w:bookmarkStart w:id="819" w:name="__RefHeading___Toc542765_1878427129"/>
      <w:bookmarkStart w:id="820" w:name="_Toc318"/>
      <w:bookmarkEnd w:id="819"/>
      <w:r>
        <w:rPr/>
        <w:t>2</w:t>
      </w:r>
      <w:r>
        <w:rPr>
          <w:rtl w:val="true"/>
        </w:rPr>
        <w:t xml:space="preserve">. </w:t>
      </w:r>
      <w:r>
        <w:rPr>
          <w:rtl w:val="true"/>
        </w:rPr>
        <w:t>چگونگی اتّصاف خداوند به صفات کمالی</w:t>
      </w:r>
      <w:bookmarkEnd w:id="820"/>
    </w:p>
    <w:p>
      <w:pPr>
        <w:pStyle w:val="BookText"/>
        <w:rPr/>
      </w:pPr>
      <w:r>
        <w:rPr>
          <w:rFonts w:ascii="IRNazanin" w:hAnsi="IRNazanin" w:eastAsia="IRNazanin"/>
          <w:color w:val="111111"/>
          <w:sz w:val="28"/>
          <w:sz w:val="28"/>
          <w:szCs w:val="28"/>
          <w:rtl w:val="true"/>
          <w:lang w:bidi="fa-IR"/>
        </w:rPr>
        <w:t>یکی از مباحث مهم که در کلام اسلامی و مسیحیتْ مورد توجّه است، کیفیت اتّصاف خداوند به اوصاف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می‌گوییم خداوند رحیم است، رئوف است، مرید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چگونه خداوند به صفات رحمت، رأفت، اراده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متّصف می‌گردد؟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از آنجا ناشی شده که نظیر این صفات، در انسان وجود دارد که با مشابه‌های </w:t>
      </w:r>
    </w:p>
    <w:p>
      <w:pPr>
        <w:pStyle w:val="BookText"/>
        <w:rPr/>
      </w:pPr>
      <w:r>
        <w:rPr>
          <w:rFonts w:ascii="IRNazanin" w:hAnsi="IRNazanin" w:eastAsia="IRNazanin"/>
          <w:color w:val="111111"/>
          <w:sz w:val="28"/>
          <w:sz w:val="28"/>
          <w:szCs w:val="28"/>
          <w:rtl w:val="true"/>
          <w:lang w:bidi="fa-IR"/>
        </w:rPr>
        <w:t>محدود انسانی، به سان تأثّر، انفعال، محلّ حوادث بودن، نیاز، فقر، جهل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همراه است و از آنجا که خداوند متعال از چنین مشابه‌های نقص و نیاز و محدودیتْ مبرّاست، نمی‌توان این اوصاف را در مرتبه انسانی به خداوند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صفات الهی در مرتبه‌ای فراتر از مرتبه انسانی معنا پیدا کنند، دو راه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چون کیفیّت اتّصاف صفات در مرتبه‌ای فراتر از مرتبه انسانی برای ما غیر قابل فهم و دسترس است، بهترین راه، سکوت و لب فروبستن است که از آن، اصطلاحاً به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تعطیل، مردود است و با توجّه به امر و اجازه در منطقِ وحی برای درک و دریافت مرتبه‌ای از صفات الهی، تعمّق و اظهار نظر دربارۀ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متکلّمان مسلمان و مسیحی، همین مبنا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تبیین نحوه اتّصاف، بین ایشان اختلاف چشمگیری رخ نموده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 امیر عباس علی زمانی،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آموزش فلسفه، محمد تقی مصباح،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397403</w:t>
      </w:r>
      <w:r>
        <w:rPr>
          <w:rFonts w:ascii="IRNazanin" w:hAnsi="IRNazanin" w:eastAsia="IRNazanin"/>
          <w:color w:val="111111"/>
          <w:sz w:val="28"/>
          <w:sz w:val="28"/>
          <w:szCs w:val="28"/>
          <w:rtl w:val="true"/>
          <w:lang w:bidi="fa-IR"/>
        </w:rPr>
        <w:t>؛ الالهیات، جعفر السبحانی،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فلسفه دین، جان هیک،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 رایج‌ترین دیدگاهی که در این زمینه بیان شده،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هر صفت برای تحقّق، مقدمات و زمینه‌هایی را می‌طلبد و پس از آن که محقّق شد، آثاری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برای اتّصاف آدمی به صفت رحمت، تأثّر عاطفی و انفعال روانی، از مقدمات آن است و انعام و لطف به شخصی که بر او رحمت آورده، از آثار آن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مبنا، مقدمات تحقّق این صفت،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تبیین نحوه اتّصاف خداوند به صفت رحمت، باید این مقدماتْ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آن، فرا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این آثار را بر خداوند،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اتّصاف خداوند به صفت رحمت، بدین معنا خواهد بود که خداوند به بندگان خود، لطف و انعام می‌کند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حضرت امام رحمه الله در بررسی رأفت، به عنوان یکی از جنود عقل، به این مسئله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براساس مبانی فلسفی خود و عمدتاً بر مبنای اصالت وجود، چگونگی اتّصاف خداوند را براساس اختلاف مراتب وجود،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ایشان، علم در خداوند، همان علم در آدمی است؛ امّا در مرتبه‌ای بس بالاتر، بلکه بالاترین مرتبه وجودی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درحقیقتِ رحمت و رأفت، معنی رقّت که ملازم با انفعال است، دخالت ندارد؛ بلکه این حقایق، چون سایر حقایق وجودیه، به حسب اختلاف نشئات و مراتب و منازل، احکام آنها بالعرض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حقیقت علم و قدرت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اصول اوصاف کمالیه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منازل و مراحل صعود و نزول، احکامشان فرق دارد؛ از مرتبه علم و قدرت و حیات ذاتیه واجبه قدیمه قیومیّه تا مرتبه نازله انفعالیه تجدیدیّه حادثه متقوّمه به غیر</w:t>
      </w:r>
      <w:r>
        <w:rPr>
          <w:rFonts w:eastAsia="IRNazanin" w:cs="IRNazanin"/>
          <w:color w:val="111111"/>
          <w:sz w:val="28"/>
          <w:szCs w:val="28"/>
          <w:rtl w:val="true"/>
          <w:lang w:bidi="fa-IR"/>
        </w:rPr>
        <w:t xml:space="preserve">. . . </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سپس به دو نظریه دربارۀ کیفیت اتّصاف خداوند به اسما و صفات، اشاره کرده و آن را تأویلی خُنک و مخالف برهان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نظریه، یکی ترتیب آثار است که مقصود ایشان از ترتیب آثار، همان مسلک متداول پیش 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معامله این صفات با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اسما را که بر ذات مقدس حق تعالی شأنه اجرا می‌شود، تأویل کنیم به ترتیب آثار یا بگوییم معنی رأفت حق تعالی و عطوفت او، معامله نمودن آن ذات مقدس است با مؤمنین، معامله رأفت و عطوفت و همین طور نسبت به مقابلات اسمای جمالی؛ و این تأویلات، علاوه بر برودت، مخالف با برهان نیز هست</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آن گاه از صدرالمتألهین که اتّصاف خداوند به صفات را به معنای ترتیب آثار دانسته، انتقاد کرده است</w:t>
      </w:r>
      <w:r>
        <w:rPr>
          <w:rFonts w:eastAsia="IRNazanin" w:cs="IRNazanin"/>
          <w:color w:val="111111"/>
          <w:sz w:val="28"/>
          <w:szCs w:val="28"/>
          <w:rtl w:val="true"/>
          <w:lang w:bidi="fa-IR"/>
        </w:rPr>
        <w:t xml:space="preserve">. </w:t>
      </w:r>
      <w:r>
        <w:rPr>
          <w:rStyle w:val="FootnoteAnchor"/>
          <w:rtl w:val="true"/>
        </w:rPr>
        <w:footnoteReference w:id="531"/>
      </w:r>
      <w:bookmarkStart w:id="821" w:name="pg14548_163884"/>
    </w:p>
    <w:p>
      <w:pPr>
        <w:pStyle w:val="Heading4"/>
        <w:numPr>
          <w:ilvl w:val="3"/>
          <w:numId w:val="1"/>
        </w:numPr>
        <w:rPr/>
      </w:pPr>
      <w:bookmarkStart w:id="822" w:name="__RefHeading___Toc542767_1878427129"/>
      <w:bookmarkStart w:id="823" w:name="_Toc319"/>
      <w:bookmarkEnd w:id="821"/>
      <w:bookmarkEnd w:id="822"/>
      <w:r>
        <w:rPr/>
        <w:t>3</w:t>
      </w:r>
      <w:r>
        <w:rPr>
          <w:rtl w:val="true"/>
        </w:rPr>
        <w:t xml:space="preserve">. </w:t>
      </w:r>
      <w:r>
        <w:rPr>
          <w:rtl w:val="true"/>
        </w:rPr>
        <w:t>مقامات عارفان</w:t>
      </w:r>
      <w:bookmarkEnd w:id="823"/>
    </w:p>
    <w:p>
      <w:pPr>
        <w:pStyle w:val="Heading5"/>
        <w:numPr>
          <w:ilvl w:val="4"/>
          <w:numId w:val="1"/>
        </w:numPr>
        <w:rPr/>
      </w:pPr>
      <w:bookmarkStart w:id="824" w:name="__RefHeading___Toc542769_1878427129"/>
      <w:bookmarkStart w:id="825" w:name="_Toc320"/>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برخی از مقاماتی که حضرت امام رحمه الله برای عارفان باللّه ذکر کرده، بدین شرح است</w:t>
      </w:r>
      <w:r>
        <w:rPr>
          <w:rFonts w:eastAsia="IRNazanin" w:cs="IRNazanin"/>
          <w:color w:val="111111"/>
          <w:sz w:val="28"/>
          <w:szCs w:val="28"/>
          <w:rtl w:val="true"/>
          <w:lang w:bidi="fa-IR"/>
        </w:rPr>
        <w:t>:</w:t>
      </w:r>
    </w:p>
    <w:p>
      <w:pPr>
        <w:pStyle w:val="Heading5"/>
        <w:numPr>
          <w:ilvl w:val="4"/>
          <w:numId w:val="1"/>
        </w:numPr>
        <w:rPr/>
      </w:pPr>
      <w:bookmarkStart w:id="826" w:name="__RefHeading___Toc542771_1878427129"/>
      <w:bookmarkStart w:id="827" w:name="_Toc321"/>
      <w:bookmarkEnd w:id="826"/>
      <w:r>
        <w:rPr>
          <w:rtl w:val="true"/>
        </w:rPr>
        <w:t>یک</w:t>
      </w:r>
      <w:r>
        <w:rPr>
          <w:rtl w:val="true"/>
        </w:rPr>
        <w:t xml:space="preserve">. </w:t>
      </w:r>
      <w:r>
        <w:rPr>
          <w:rtl w:val="true"/>
        </w:rPr>
        <w:t>اختصاص درک برخی از حقایق بلند، به عارفان</w:t>
      </w:r>
      <w:bookmarkEnd w:id="827"/>
    </w:p>
    <w:p>
      <w:pPr>
        <w:pStyle w:val="BookText"/>
        <w:rPr/>
      </w:pPr>
      <w:r>
        <w:rPr>
          <w:rFonts w:ascii="IRNazanin" w:hAnsi="IRNazanin" w:eastAsia="IRNazanin"/>
          <w:color w:val="111111"/>
          <w:sz w:val="28"/>
          <w:sz w:val="28"/>
          <w:szCs w:val="28"/>
          <w:rtl w:val="true"/>
          <w:lang w:bidi="fa-IR"/>
        </w:rPr>
        <w:t>از جمله این موارد، درک همه اسرار و حقایق معرفت عقل و جهل و جنود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معرفت عقل و جهل و جنود آنها، از مختصّات علوم غیبیّه الهیه و معارف حقیّه باطنیه است که معرفت آنها به جمیع شئون و تمام مدارج و مراتب و همه اسرار و حقایق، میسور و میسّر نشود، مگر از برای اصحاب ولایت و ایقان و اوحدیّ ارباب معارف و ایمان که به نور معرفت و قدم سلوک، از جلباب بشریتْ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 عوالم مُلک و ملکوت را خرق نموده، به مبادی وجود و مصادر غیب و شهود رسیده و به مشاهده حضوریه، عوالم غیب را دریافته باشند؛ و این، جز برای کُمَّل رخ ندهد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معتقد است که اهل معرفت به مشاهده حضوری که همان علم حضوری است و به مراتب از استدلال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عمیق‌تر و محکم تر است تسبیح موجودات را درمی یابند؛ امّا آنان که به این مقام عرفانی نائل نشده و در حجاب نفس و طبیعتْ گرفتارند، از درک آن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معرفت به مشاهده حضوریه،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تسبیح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بالجمله، انسان چون افق وجودش در یک حدّ محدودی است و نیز به واسطه انغمار در طبیعت، از غیر طبیعت خود محجوب است، عوالم فوقِ خود و دونِ خود را نیافته است؛ بلکه از خود نیز کاملاً محجوب است</w:t>
      </w:r>
      <w:r>
        <w:rPr>
          <w:rFonts w:eastAsia="IRNazanin" w:cs="IRNazanin"/>
          <w:color w:val="111111"/>
          <w:sz w:val="28"/>
          <w:szCs w:val="28"/>
          <w:rtl w:val="true"/>
          <w:lang w:bidi="fa-IR"/>
        </w:rPr>
        <w:t xml:space="preserve">. </w:t>
      </w:r>
      <w:r>
        <w:rPr>
          <w:rStyle w:val="FootnoteAnchor"/>
          <w:rtl w:val="true"/>
        </w:rPr>
        <w:footnoteReference w:id="533"/>
      </w:r>
    </w:p>
    <w:p>
      <w:pPr>
        <w:pStyle w:val="Heading5"/>
        <w:numPr>
          <w:ilvl w:val="4"/>
          <w:numId w:val="1"/>
        </w:numPr>
        <w:rPr/>
      </w:pPr>
      <w:bookmarkStart w:id="828" w:name="__RefHeading___Toc542773_1878427129"/>
      <w:bookmarkStart w:id="829" w:name="_Toc322"/>
      <w:bookmarkEnd w:id="828"/>
      <w:r>
        <w:rPr>
          <w:rtl w:val="true"/>
        </w:rPr>
        <w:t>دو</w:t>
      </w:r>
      <w:r>
        <w:rPr>
          <w:rtl w:val="true"/>
        </w:rPr>
        <w:t xml:space="preserve">. </w:t>
      </w:r>
      <w:r>
        <w:rPr>
          <w:rtl w:val="true"/>
        </w:rPr>
        <w:t>پایان‌ناپذیری خوف عارفان از تجلّیات اسمای جلال الهی</w:t>
      </w:r>
      <w:bookmarkEnd w:id="82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r>
        <w:rPr>
          <w:rFonts w:ascii="IRNazanin" w:hAnsi="IRNazanin" w:eastAsia="IRNazanin"/>
          <w:color w:val="111111"/>
          <w:sz w:val="28"/>
          <w:sz w:val="28"/>
          <w:szCs w:val="28"/>
          <w:rtl w:val="true"/>
          <w:lang w:bidi="fa-IR"/>
        </w:rPr>
        <w:t>امام رحمه الله، قلوب اولیا را به سه دسته تقسیم کرده است</w:t>
      </w:r>
      <w:r>
        <w:rPr>
          <w:rFonts w:eastAsia="IRNazanin" w:cs="IRNazanin"/>
          <w:color w:val="111111"/>
          <w:sz w:val="28"/>
          <w:szCs w:val="28"/>
          <w:rtl w:val="true"/>
          <w:lang w:bidi="fa-IR"/>
        </w:rPr>
        <w:t xml:space="preserve">: </w:t>
      </w:r>
      <w:bookmarkStart w:id="830" w:name="pg14548_163885"/>
    </w:p>
    <w:p>
      <w:pPr>
        <w:pStyle w:val="BookText"/>
        <w:rPr/>
      </w:pPr>
      <w:bookmarkEnd w:id="8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قلب‌هایی که اسمای جمال و رحمت الهی در آن ظاهر شده است، همچون قلب عیسی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قلب‌هایی، رجا بر خوفْ غلبه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قلب‌هایی که اسمای جلال و عظمت الهی در آن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قلوب، خوف بر رجا غلبه دارد همچون قلب یحیای پیامبر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قلبی که اسمای جمال و جلال، هر دو در آن تجلّی کرده است و در نتیجه، خوف و رجا یکسان در آن وجود دارد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این قلب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احمدی، خاتمِ دایره کمال و جامعِ ولایت مطلقه و نبوّت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پیامبر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خوف و رجا که از تجلّیات آسمانی است؛ منقطع شدنی نیست و به انقطاع دار طبیعت و رجوع نفس شریفه آنان از این عالم، منقطع نشود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حضرت امام رحمه الله، گفتار صدرالمتألهین را که ناظر بر انقطاع خوف در آخرت است، نقل کرده و در توجیه آن، بیان نموده که مقصود ایشان خوف از عذاب و عقاب است، نه خوف از تجلّیات جلال؛ زیرا خوف در اثر تجلّی اسمای جلال، به سبب استمرار و کمال تجلّی در جهان آخرت، همچنان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شرح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فیلسوف عظیم الشأن اسلامی و حکیم بزرگوار ایمانی، در ذیل این فقره از حدیث شریف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کمال باقیه در عالم آخرت نیست و منقطع می‌شود به انقطاع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غیر از این خوف است که از تجلّیات جلال است؛ زیرا که این تجلّیات، بعد از رفع اشتغال از طبیعت، بالاتر و کامل‌تر است</w:t>
      </w:r>
      <w:r>
        <w:rPr>
          <w:rFonts w:eastAsia="IRNazanin" w:cs="IRNazanin"/>
          <w:color w:val="111111"/>
          <w:sz w:val="28"/>
          <w:szCs w:val="28"/>
          <w:rtl w:val="true"/>
          <w:lang w:bidi="fa-IR"/>
        </w:rPr>
        <w:t xml:space="preserve">. </w:t>
      </w:r>
      <w:r>
        <w:rPr>
          <w:rStyle w:val="FootnoteAnchor"/>
          <w:rtl w:val="true"/>
        </w:rPr>
        <w:footnoteReference w:id="537"/>
      </w:r>
    </w:p>
    <w:p>
      <w:pPr>
        <w:pStyle w:val="Heading5"/>
        <w:numPr>
          <w:ilvl w:val="4"/>
          <w:numId w:val="1"/>
        </w:numPr>
        <w:rPr/>
      </w:pPr>
      <w:bookmarkStart w:id="831" w:name="__RefHeading___Toc542775_1878427129"/>
      <w:bookmarkStart w:id="832" w:name="_Toc323"/>
      <w:bookmarkEnd w:id="831"/>
      <w:r>
        <w:rPr>
          <w:rtl w:val="true"/>
        </w:rPr>
        <w:t>سه</w:t>
      </w:r>
      <w:r>
        <w:rPr>
          <w:rtl w:val="true"/>
        </w:rPr>
        <w:t xml:space="preserve">. </w:t>
      </w:r>
      <w:r>
        <w:rPr>
          <w:rtl w:val="true"/>
        </w:rPr>
        <w:t>زهد عارفان</w:t>
      </w:r>
      <w:bookmarkEnd w:id="832"/>
    </w:p>
    <w:p>
      <w:pPr>
        <w:pStyle w:val="BookText"/>
        <w:rPr/>
      </w:pPr>
      <w:r>
        <w:rPr>
          <w:rFonts w:ascii="IRNazanin" w:hAnsi="IRNazanin" w:eastAsia="IRNazanin"/>
          <w:color w:val="111111"/>
          <w:sz w:val="28"/>
          <w:sz w:val="28"/>
          <w:szCs w:val="28"/>
          <w:rtl w:val="true"/>
          <w:lang w:bidi="fa-IR"/>
        </w:rPr>
        <w:t>حضرت امام رحمه الله پیش از پرداختن به اقسام زهد، بر دو نکته تأکید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نفسانی و مقامات انسانی، مراتب و درجات بی‌شماری دارد که به حسب جزئیات، قابل احصا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ظاهر گفتار ائمه علیهم السلام، احیاناً اختلاف دیده می‌شود، به سبب اختلاف </w:t>
      </w:r>
      <w:bookmarkStart w:id="833" w:name="pg14548_163886"/>
    </w:p>
    <w:p>
      <w:pPr>
        <w:pStyle w:val="BookText"/>
        <w:rPr/>
      </w:pPr>
      <w:bookmarkEnd w:id="833"/>
      <w:r>
        <w:rPr>
          <w:rFonts w:ascii="IRNazanin" w:hAnsi="IRNazanin" w:eastAsia="IRNazanin"/>
          <w:color w:val="111111"/>
          <w:sz w:val="28"/>
          <w:sz w:val="28"/>
          <w:szCs w:val="28"/>
          <w:rtl w:val="true"/>
          <w:lang w:bidi="fa-IR"/>
        </w:rPr>
        <w:t>ادراکات و به فراخور مقام و مرتبه افراد است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آن گاه، زهد را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عامّه، زهد خاصّه و زهد اخصّ خواص، تقسیم می‌کند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ایشان دربارۀ زهد اخصّ خواص،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زهد اخصّ خواص است و آن، عبارت است از اعراض لذّات روحانی و ترک مشتیهات عقلانی، برای رسیدن به مشاهده جمال جمیل الهی و وصول به حقایق معارف ربّانی و این، اوّلِ مقامات اولیا و محبّین است و از مراتب عالیه زهد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پس از این مقام، اوّل مراتب فنا، برای سالک دست دهد که آن، عبارت است از فنای لذّات و عدم التفات به آن و پس از این، مقامات دیگر اولیاست</w:t>
      </w:r>
      <w:r>
        <w:rPr>
          <w:rFonts w:eastAsia="IRNazanin" w:cs="IRNazanin"/>
          <w:color w:val="111111"/>
          <w:sz w:val="28"/>
          <w:szCs w:val="28"/>
          <w:rtl w:val="true"/>
          <w:lang w:bidi="fa-IR"/>
        </w:rPr>
        <w:t xml:space="preserve">. </w:t>
      </w:r>
      <w:r>
        <w:rPr>
          <w:rStyle w:val="FootnoteAnchor"/>
          <w:rtl w:val="true"/>
        </w:rPr>
        <w:footnoteReference w:id="540"/>
      </w:r>
    </w:p>
    <w:p>
      <w:pPr>
        <w:pStyle w:val="Heading5"/>
        <w:numPr>
          <w:ilvl w:val="4"/>
          <w:numId w:val="1"/>
        </w:numPr>
        <w:rPr/>
      </w:pPr>
      <w:bookmarkStart w:id="834" w:name="__RefHeading___Toc542777_1878427129"/>
      <w:bookmarkStart w:id="835" w:name="_Toc324"/>
      <w:bookmarkEnd w:id="834"/>
      <w:r>
        <w:rPr>
          <w:rtl w:val="true"/>
        </w:rPr>
        <w:t>چهار</w:t>
      </w:r>
      <w:r>
        <w:rPr>
          <w:rtl w:val="true"/>
        </w:rPr>
        <w:t xml:space="preserve">. </w:t>
      </w:r>
      <w:r>
        <w:rPr>
          <w:rtl w:val="true"/>
        </w:rPr>
        <w:t>صبر عارفان</w:t>
      </w:r>
      <w:bookmarkEnd w:id="835"/>
    </w:p>
    <w:p>
      <w:pPr>
        <w:pStyle w:val="BookText"/>
        <w:rPr/>
      </w:pPr>
      <w:r>
        <w:rPr>
          <w:rFonts w:ascii="IRNazanin" w:hAnsi="IRNazanin" w:eastAsia="IRNazanin"/>
          <w:color w:val="111111"/>
          <w:sz w:val="28"/>
          <w:sz w:val="28"/>
          <w:szCs w:val="28"/>
          <w:rtl w:val="true"/>
          <w:lang w:bidi="fa-IR"/>
        </w:rPr>
        <w:t xml:space="preserve">حضرت امام رحمه الله، در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مراتب صبر که مخصوص به اهل سلوک و کمّل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صبر اولیا را به شش قسم، بدین ترتیب،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للّه، صبر باللّه، صبر علی اللّه، صبر فی اللّه، صبر مع اللّه، صبر عن اللّه</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ایشان در تبیین سه قسم اخیر صبر عارفان،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صبر فی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اهل حضور است که مشاهده جمال اسمایی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مشاهدات و جلوات، هر چه صبر کنند و دل را از استهلاک و اضمحلال نگه دارند، صبر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صبر مع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مشاهدین جمال ذات است که از مقام مشاهده جمال اسمایی، بیرون رفته و به مشاهده ذاتی رسیده‌اند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این، مقام استهلاک و فناست که اسم و رسمی از سالک و صبر و سلوک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صبر عن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صبر مشتاقین و محبوبین جمال است که پس از ارجاع آنها به مملکت خود، ناچار باید صبر کنند و از جمال جمیل برای اطاعت خود او </w:t>
      </w:r>
    </w:p>
    <w:p>
      <w:pPr>
        <w:pStyle w:val="BookText"/>
        <w:rPr/>
      </w:pPr>
      <w:r>
        <w:rPr>
          <w:rFonts w:ascii="IRNazanin" w:hAnsi="IRNazanin" w:eastAsia="IRNazanin"/>
          <w:color w:val="111111"/>
          <w:sz w:val="28"/>
          <w:sz w:val="28"/>
          <w:szCs w:val="28"/>
          <w:rtl w:val="true"/>
          <w:lang w:bidi="fa-IR"/>
        </w:rPr>
        <w:t>محجوب باشد و این، اشقّ مراتب صبر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مباحث عرفانی از برخی عرفا که علمای شریعت و فقهای اسلام را قشری و عامی معرّفی کرده‌اند، سخت انتقاد کرده و معتقد است که آنان در دام ابلیس، گرفتار شده و از کیفیت سیر و سلوک و مدارج غیب و شهود، بی‌اطّلاع‌اند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متأسفانه، چنین نگرشی در گفتار برخی از عارفان پیشین، نسبت به فقها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شدید امام رحمه الله از چنین نگرشی، نشان دهنده میزان حرّیت اندیشه ایشان و پایبندی به تمام اصول و مبانی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عارف است، فقیه هم هست و به دامن چنین شخصیت جامع و ممتازی، گَرد برخی ادّعاهای سست و بی‌اساس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رحمه الله در موضوع یاد شده، چنین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حکیمی یا عارفی در زنجیر شیطان درآمد و محبوس و موقوف در همان عقلیّات شد، به دیگران با نظر خواری و بی‌مقداری نظر کند و علمای شریعت را قشری و فقهای اسلام را عامی خواند، تا چه رسد به دیگران؛ و او جز خود و رفقای خود که انباردار مفهومات و اعتباریات هستند، کسی دیگر را به حساب نیاورد و این آفت، نیست جز از همان وقوف و سلطه ابلیسیه؛ و اگر اینان حافظ حضرات و سایر در نشئات بودند، یا لااقل علماً و برهاناً مدارج غیب و شهود نفس، نشئات باطن و ظاهر آن را می‌شناختند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مبتلا به این دام بزرگ ابلیس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نمی‌شدند</w:t>
      </w:r>
      <w:r>
        <w:rPr>
          <w:rFonts w:eastAsia="IRNazanin" w:cs="IRNazanin"/>
          <w:color w:val="111111"/>
          <w:sz w:val="28"/>
          <w:szCs w:val="28"/>
          <w:rtl w:val="true"/>
          <w:lang w:bidi="fa-IR"/>
        </w:rPr>
        <w:t xml:space="preserve">. </w:t>
      </w:r>
      <w:r>
        <w:rPr>
          <w:rStyle w:val="FootnoteAnchor"/>
          <w:rtl w:val="true"/>
        </w:rPr>
        <w:footnoteReference w:id="543"/>
      </w:r>
      <w:bookmarkStart w:id="836" w:name="pg14548_163888"/>
    </w:p>
    <w:p>
      <w:pPr>
        <w:pStyle w:val="BookText"/>
        <w:rPr/>
      </w:pPr>
      <w:bookmarkEnd w:id="836"/>
      <w:r>
        <w:rPr>
          <w:rFonts w:ascii="IRNazanin" w:hAnsi="IRNazanin" w:eastAsia="IRNazanin"/>
          <w:color w:val="111111"/>
          <w:sz w:val="28"/>
          <w:sz w:val="28"/>
          <w:szCs w:val="28"/>
          <w:rtl w:val="true"/>
          <w:lang w:bidi="fa-IR"/>
        </w:rPr>
        <w:t xml:space="preserve">ده نکته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p>
    <w:p>
      <w:pPr>
        <w:pStyle w:val="Heading2"/>
        <w:numPr>
          <w:ilvl w:val="1"/>
          <w:numId w:val="1"/>
        </w:numPr>
        <w:rPr/>
      </w:pPr>
      <w:bookmarkStart w:id="837" w:name="__RefHeading___Toc542779_1878427129"/>
      <w:bookmarkStart w:id="838" w:name="_Toc325"/>
      <w:bookmarkEnd w:id="837"/>
      <w:r>
        <w:rPr>
          <w:rtl w:val="true"/>
        </w:rPr>
        <w:t xml:space="preserve">ده نکته دربارۀ </w:t>
      </w:r>
      <w:r>
        <w:rPr>
          <w:rtl w:val="true"/>
        </w:rPr>
        <w:t>«</w:t>
      </w:r>
      <w:r>
        <w:rPr>
          <w:rtl w:val="true"/>
        </w:rPr>
        <w:t>شرح اُصول کافی</w:t>
      </w:r>
      <w:r>
        <w:rPr>
          <w:rtl w:val="true"/>
        </w:rPr>
        <w:t xml:space="preserve">» </w:t>
      </w:r>
      <w:r>
        <w:rPr>
          <w:rtl w:val="true"/>
        </w:rPr>
        <w:t>ملّاصدرا</w:t>
      </w:r>
      <w:bookmarkEnd w:id="838"/>
    </w:p>
    <w:p>
      <w:pPr>
        <w:pStyle w:val="Heading3"/>
        <w:numPr>
          <w:ilvl w:val="2"/>
          <w:numId w:val="1"/>
        </w:numPr>
        <w:rPr/>
      </w:pPr>
      <w:bookmarkStart w:id="839" w:name="__RefHeading___Toc542781_1878427129"/>
      <w:bookmarkStart w:id="840" w:name="_Toc326"/>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 xml:space="preserve">ده نکته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رضا استادی </w:t>
      </w:r>
      <w:r>
        <w:rPr>
          <w:rStyle w:val="FootnoteAnchor"/>
          <w:rtl w:val="true"/>
        </w:rPr>
        <w:footnoteReference w:id="545"/>
      </w:r>
    </w:p>
    <w:p>
      <w:pPr>
        <w:pStyle w:val="Heading3"/>
        <w:numPr>
          <w:ilvl w:val="2"/>
          <w:numId w:val="1"/>
        </w:numPr>
        <w:rPr/>
      </w:pPr>
      <w:bookmarkStart w:id="841" w:name="__RefHeading___Toc542783_1878427129"/>
      <w:bookmarkStart w:id="842" w:name="_Toc327"/>
      <w:bookmarkEnd w:id="841"/>
      <w:r>
        <w:rPr>
          <w:rtl w:val="true"/>
        </w:rPr>
        <w:t>چکیده</w:t>
      </w:r>
      <w:bookmarkEnd w:id="842"/>
    </w:p>
    <w:p>
      <w:pPr>
        <w:pStyle w:val="BookText"/>
        <w:rPr/>
      </w:pPr>
      <w:r>
        <w:rPr>
          <w:rFonts w:ascii="IRNazanin" w:hAnsi="IRNazanin" w:eastAsia="IRNazanin"/>
          <w:color w:val="111111"/>
          <w:sz w:val="28"/>
          <w:sz w:val="28"/>
          <w:szCs w:val="28"/>
          <w:rtl w:val="true"/>
          <w:lang w:bidi="fa-IR"/>
        </w:rPr>
        <w:t>نویسنده در این مقاله به ده پرسش دربارۀ شرح اصول الکافی ملا صدرا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شرح اصول الکافی آخرین تألیف صدر المتألهین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ملاصدرا در سال‌های واپسین عمر خود، دست به تألیف این کتاب 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تأمین هدفش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حقایق مطرح شده در احادیث اهل بیت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الکافی را انتخاب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صدرالمتألهین چه کسانی الکافی را شرح کرده بودند؟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ملاصدرا از شرح‌ها و حاشیه‌هایی که قبل از او نوشته شده بود، بهره برده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تألیف این شرح در سده یازدهم، چند شرح دیگر نوشته شده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مؤلفان این شرح‌ها از شرح ملاصدرا استفاده کرده‌اند؟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ملاصدرا در بحث‌های رجالی هم صاحب نظر بوده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ملاصدرا به خاطر نقل گفتار برخی از مشایخ پوزش خواسته، مقصودش چه کس یا کسانی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شرح الکافی ملاصدرا تاکنون مورد استفاده جدی قرار گرفته یا هم دانشمندان شیعه آن را کتابی ارجمند دانسته‌اند و می‌دانند؟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را می‌توان کتاب‌شناسی الکافی دانست که مطالب دیگری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مقاله به پرسش‌های زیر دربارۀ شرح اُصول کافی ملّاصدرا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شرح اُصول الکافی ، آخرین تألیف صدرالمتألهین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ملّاصدرا در سال‌های واپسین عمر خود، دست به تألیف این کتاب 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تأمین هدفش که شرح حقایق مطرح شده در احادیث اهل بیت علیهم السلام بود، کتاب کافی را انتخاب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صدرالمتألهین، چه کسانی کافی را شرح کرده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ملّاصدرا از شرح‌ها و حاشیه‌هایی که قبل از او نوشته شده بود، بهره برده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تألیف این شرح در سده یازدهم، چند شرح دیگر نوشته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مؤلفان این شرح‌ها از شرح ملّاصدرا استفاده کرده‌اند؟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ملّاصدرا در بحث‌های رجالی هم صاحب نظر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ملّاصدرا به خاطر نقل گفتار برخی از مشایخْ پوزش خواسته، مقصودش چه کس یا کسانی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شرح کافی ملّاصدرا تاکنون مورد انتقاد جدّی قرار گرفته است یا همه دانشمندان شیعه آن را کتابی ارجمند دانسته‌اند و می‌دانند؟</w:t>
      </w:r>
    </w:p>
    <w:p>
      <w:pPr>
        <w:pStyle w:val="BookText"/>
        <w:rPr/>
      </w:pPr>
      <w:r>
        <w:rPr>
          <w:rFonts w:ascii="IRNazanin" w:hAnsi="IRNazanin" w:eastAsia="IRNazanin"/>
          <w:color w:val="111111"/>
          <w:sz w:val="28"/>
          <w:sz w:val="28"/>
          <w:szCs w:val="28"/>
          <w:rtl w:val="true"/>
          <w:lang w:bidi="fa-IR"/>
        </w:rPr>
        <w:t>در میان بیش از پنجاه کتاب و رساله‌ای که از ملّاصدرا به یادگار مانده، سه کتاب به عنوان مهم‌ترین آنها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 شامل تفسیر سوره حمد، سوره بقره تا آیه شصت و پنجم و آیة الکرسی و سوره‌های سجده، یس، واقعه، حدید، جمعه، طارق، اَعلی، ضحی، زلزال، آیه نور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الجبال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این تفسیر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صفحه رحلی چاپ سنگی شده و چند سال پیش در هفت جلد وزیری چاپ حروفی شده و بخش‌هایی از آن هم چاپ جداگانه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الحکمة المتعالیة فی الأسفار الأربعة العقلیة که نام دیگر آن الأسفار الاربعة است و</w:t>
      </w:r>
      <w:bookmarkStart w:id="843" w:name="pg14548_163890"/>
    </w:p>
    <w:p>
      <w:pPr>
        <w:pStyle w:val="BookText"/>
        <w:rPr/>
      </w:pPr>
      <w:bookmarkEnd w:id="84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دو جلد رحلی، چاپ سنگی شده </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فهرست کتب چاپی عربی مشار، گفته شده سه بار در سال‌های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نُه جلد وزیری به چاپ حروفی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آن هم در دست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کتاب فضل العلم، کتاب التوحید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کافی و جمعاً شامل شرح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در یک جلد رحلی چاپ سنگی سپس در سه جلد وزیری چاپ حروفی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آن از حدیث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نکاتی را دربارۀ شرح اُصول الکافی به صورت پرسش و پاسخ، مطرح می‌سازیم</w:t>
      </w:r>
      <w:r>
        <w:rPr>
          <w:rFonts w:eastAsia="IRNazanin" w:cs="IRNazanin"/>
          <w:color w:val="111111"/>
          <w:sz w:val="28"/>
          <w:szCs w:val="28"/>
          <w:rtl w:val="true"/>
          <w:lang w:bidi="fa-IR"/>
        </w:rPr>
        <w:t>.</w:t>
      </w:r>
    </w:p>
    <w:p>
      <w:pPr>
        <w:pStyle w:val="Heading3"/>
        <w:numPr>
          <w:ilvl w:val="2"/>
          <w:numId w:val="1"/>
        </w:numPr>
        <w:rPr/>
      </w:pPr>
      <w:bookmarkStart w:id="844" w:name="__RefHeading___Toc542785_1878427129"/>
      <w:bookmarkStart w:id="845" w:name="_Toc328"/>
      <w:bookmarkEnd w:id="844"/>
      <w:r>
        <w:rPr>
          <w:rtl w:val="true"/>
        </w:rPr>
        <w:t xml:space="preserve">آیا می توان گفت </w:t>
      </w:r>
      <w:r>
        <w:rPr>
          <w:rtl w:val="true"/>
        </w:rPr>
        <w:t>«</w:t>
      </w:r>
      <w:r>
        <w:rPr>
          <w:rtl w:val="true"/>
        </w:rPr>
        <w:t>شرح اُصول کافی</w:t>
      </w:r>
      <w:r>
        <w:rPr>
          <w:rtl w:val="true"/>
        </w:rPr>
        <w:t xml:space="preserve">» </w:t>
      </w:r>
      <w:r>
        <w:rPr>
          <w:rtl w:val="true"/>
        </w:rPr>
        <w:t>آخرین تألیف ملّاصدراست و از این رو، مهم تر</w:t>
      </w:r>
      <w:bookmarkEnd w:id="845"/>
    </w:p>
    <w:p>
      <w:pPr>
        <w:pStyle w:val="BookText"/>
        <w:rPr/>
      </w:pPr>
      <w:r>
        <w:rPr>
          <w:rFonts w:ascii="IRNazanin" w:hAnsi="IRNazanin" w:eastAsia="IRNazanin"/>
          <w:color w:val="111111"/>
          <w:sz w:val="28"/>
          <w:sz w:val="28"/>
          <w:szCs w:val="28"/>
          <w:rtl w:val="true"/>
          <w:lang w:bidi="fa-IR"/>
        </w:rPr>
        <w:t>از سایر تألیفات اوست؟</w:t>
      </w:r>
    </w:p>
    <w:p>
      <w:pPr>
        <w:pStyle w:val="BookText"/>
        <w:rPr/>
      </w:pPr>
      <w:r>
        <w:rPr>
          <w:rFonts w:ascii="IRNazanin" w:hAnsi="IRNazanin" w:eastAsia="IRNazanin"/>
          <w:color w:val="111111"/>
          <w:sz w:val="28"/>
          <w:sz w:val="28"/>
          <w:szCs w:val="28"/>
          <w:rtl w:val="true"/>
          <w:lang w:bidi="fa-IR"/>
        </w:rPr>
        <w:t>تاریخ تألیف بیشتر آثار ملّاصدرا به طور دقیق روشن نیست و فقط در این چند اثر، تاریخ تألیفْ 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و معاد که سال تألیف آن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قمری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در پایان نسخه‌ای از کتاب مبدأ و معاد ، به خط مؤلّف موجود است؛ امّا در اصالت این تاریخ، تردید شده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آیة الکرسی که در چهل و چند سالگیِ مؤلف نگاشته شده و چون تولّد مؤلّف به سال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بوده است، بنابراین، تاریخ تألیف آن، حدود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 أصنام الجاهلیة که به سال</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قمری نوشته شده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تفسیر آیة النور که در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سورة یس که تألیف آن به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تفسیر سورة الطارق که در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اکسیر العارفین که در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الأسفار الأربعة که قبل از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زیرا در جلد ششم آن، از میرداماد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به نوشته برخی از فهرست نگاران، ملّاصدرا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تألیف اسفار بوده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شرح اُصول الکافی که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سال وفات ملّاصدرا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 است که شرح اُصول الکافی ، آخرین اثر یا از آخرین آثار ملّاصدراست که آن را در اواخر عمر، یعنی در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سالگی تألیف کرده و نسبت به دو کتاب عظیم دیگر او تفسیر و اسفار ،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اُصول الکافی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 وهلاکه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الاُصول الایمانیة ولم نعرف أحداً من المشهورین بالحکمة والعرفان من الحکماء والصوفیة و غیرهم حقّق هذا الأصل بالبرهان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نحن بفضل اللّه وتأییده حقّقناه بنور البرهان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أحبّ الاطّلاع علیه فلیرجع الی أواخر المجلد الثالث من کتاب الأسفار الاربعة </w:t>
      </w:r>
      <w:r>
        <w:rPr>
          <w:rStyle w:val="FootnoteAnchor"/>
          <w:rtl w:val="true"/>
        </w:rPr>
        <w:footnoteReference w:id="556"/>
      </w:r>
      <w:r>
        <w:rPr>
          <w:rFonts w:ascii="IRNazanin" w:hAnsi="IRNazanin" w:eastAsia="IRNazanin"/>
          <w:color w:val="111111"/>
          <w:sz w:val="28"/>
          <w:sz w:val="28"/>
          <w:szCs w:val="28"/>
          <w:rtl w:val="true"/>
          <w:lang w:bidi="fa-IR"/>
        </w:rPr>
        <w:t>أو الی رسالتنا المعمولة فی هذا المطلب</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نیز در جای دیگر دربارۀ روح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بیّناه فی الأسفار الأربعة</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اُصول الکافی در مورد تفسیر می‌نویسد</w:t>
      </w:r>
      <w:r>
        <w:rPr>
          <w:rFonts w:eastAsia="IRNazanin" w:cs="IRNazanin"/>
          <w:color w:val="111111"/>
          <w:sz w:val="28"/>
          <w:szCs w:val="28"/>
          <w:rtl w:val="true"/>
          <w:lang w:bidi="fa-IR"/>
        </w:rPr>
        <w:t xml:space="preserve">: </w:t>
      </w:r>
      <w:bookmarkStart w:id="846" w:name="pg14548_163892"/>
    </w:p>
    <w:p>
      <w:pPr>
        <w:pStyle w:val="BookText"/>
        <w:rPr/>
      </w:pPr>
      <w:bookmarkEnd w:id="846"/>
      <w:r>
        <w:rPr>
          <w:rFonts w:ascii="IRNazanin" w:hAnsi="IRNazanin" w:eastAsia="IRNazanin"/>
          <w:color w:val="111111"/>
          <w:sz w:val="28"/>
          <w:sz w:val="28"/>
          <w:szCs w:val="28"/>
          <w:rtl w:val="true"/>
          <w:lang w:bidi="fa-IR"/>
        </w:rPr>
        <w:t xml:space="preserve">ثم من النوادر الغریبة أنّ هذا العبد المسکین کان فی سالف الزمان متأمّلاً متدبّراً علی عادتی عند تلاوة القرآن فی معانی آیاته ورموزها واشاراتها وکان المنفتح علی قلبی من آیات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اشاراتها أکثر من غیرها فحدّانی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مع ما سبق من الخواطر الغیبیّة والدواعی العلمیّة والاعلّامات السرّیة الی أن أشرع فی تفسیر القرآن المجید والتنزیل الحمید فشرعت فکان أوّل ما أخذت فی تفسیره من السور القرآنیة هذه السورة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بعد أن وقع اتمام تفسیرها مع تفسیر عدّة أخری من السور والآیات کآیة الکرسی وآیة النور، اتّفقت عقیب سنتین أو أکثر مصادفتی لهذا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علم أن یکون فی آخر الزمان أقوام متعمّقون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والآیات من سورة الحدید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رام وراء ذلک فقد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فیه بعین الاعتبار</w:t>
      </w:r>
      <w:r>
        <w:rPr>
          <w:rFonts w:eastAsia="IRNazanin" w:cs="IRNazanin"/>
          <w:color w:val="111111"/>
          <w:sz w:val="28"/>
          <w:szCs w:val="28"/>
          <w:rtl w:val="true"/>
          <w:lang w:bidi="fa-IR"/>
        </w:rPr>
        <w:t xml:space="preserve">. . . . </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شرح اُصول الکافی از کتاب‌های مفاتیح الغیب و أسرار الآیات که از آخرین تألیفات اوست، شواهد الرّبوبیة ، حاشیة الشفاء ، رساله حشر الأشیاء و المبدأ والمعاد ، یاد شده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مطلب دیگر این‌که تاریخ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حدس زده می‌شود که تألیف این کتاب عظیم در همین سال و شاید مقداری از سال قبل و سال بعد از آن انجام شده و این خود، نشانی دیگر از عظمت مقام علمی و تسلّط صدرالمتألهین بر مبانی خویش است</w:t>
      </w:r>
      <w:r>
        <w:rPr>
          <w:rFonts w:eastAsia="IRNazanin" w:cs="IRNazanin"/>
          <w:color w:val="111111"/>
          <w:sz w:val="28"/>
          <w:szCs w:val="28"/>
          <w:rtl w:val="true"/>
          <w:lang w:bidi="fa-IR"/>
        </w:rPr>
        <w:t>.</w:t>
      </w:r>
    </w:p>
    <w:p>
      <w:pPr>
        <w:pStyle w:val="Heading3"/>
        <w:numPr>
          <w:ilvl w:val="2"/>
          <w:numId w:val="1"/>
        </w:numPr>
        <w:rPr/>
      </w:pPr>
      <w:bookmarkStart w:id="847" w:name="__RefHeading___Toc542787_1878427129"/>
      <w:bookmarkStart w:id="848" w:name="_Toc329"/>
      <w:bookmarkEnd w:id="847"/>
      <w:r>
        <w:rPr>
          <w:rtl w:val="true"/>
        </w:rPr>
        <w:t xml:space="preserve">چرا ملّاصدرا در سال های واپسین عمر خویش، </w:t>
      </w:r>
      <w:r>
        <w:rPr>
          <w:rtl w:val="true"/>
        </w:rPr>
        <w:t>«</w:t>
      </w:r>
      <w:r>
        <w:rPr>
          <w:rtl w:val="true"/>
        </w:rPr>
        <w:t>شرح اُصول الکافی</w:t>
      </w:r>
      <w:r>
        <w:rPr>
          <w:rtl w:val="true"/>
        </w:rPr>
        <w:t xml:space="preserve">» </w:t>
      </w:r>
      <w:r>
        <w:rPr>
          <w:rtl w:val="true"/>
        </w:rPr>
        <w:t>را نوشت؟</w:t>
      </w:r>
      <w:bookmarkEnd w:id="84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همان طور که مدّت‌ها در قرآن و معانی آیات آن، تدبّر و تأمّل می‌کرد تا بالاخره توفیق یافت که نگارش تفسیر خود را با تفسیر سوره حدید آغاز کند و سپس تفسیر تعداد دیگری از سور و آیات را بنویسد، در مورد احادیث اهل بیت علیهم السلام نیز </w:t>
      </w:r>
      <w:bookmarkStart w:id="849" w:name="pg14548_163893"/>
    </w:p>
    <w:p>
      <w:pPr>
        <w:pStyle w:val="BookText"/>
        <w:rPr/>
      </w:pPr>
      <w:bookmarkEnd w:id="849"/>
      <w:r>
        <w:rPr>
          <w:rFonts w:ascii="IRNazanin" w:hAnsi="IRNazanin" w:eastAsia="IRNazanin"/>
          <w:color w:val="111111"/>
          <w:sz w:val="28"/>
          <w:sz w:val="28"/>
          <w:szCs w:val="28"/>
          <w:rtl w:val="true"/>
          <w:lang w:bidi="fa-IR"/>
        </w:rPr>
        <w:t>روزگارانی طولانی به تأمّل و تعمّق پرداخت و به گوهرهایی ناب دست یافت و در فکر بود که کتابی در شرح این لئالی بسیار ارجمند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مقدمۀ شرح اُصول الکافی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صادفت من هذه الأحادیث اصدافاً علمیّة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وکنت برهة من الزمان متأمّلاً فی أسرار معانیها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وکنت أشاور نفسی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أن أشق للاخوان الصالحین تلک الأصداف الثمینة</w:t>
      </w:r>
      <w:r>
        <w:rPr>
          <w:rFonts w:eastAsia="IRNazanin" w:cs="IRNazanin"/>
          <w:color w:val="111111"/>
          <w:sz w:val="28"/>
          <w:szCs w:val="28"/>
          <w:rtl w:val="true"/>
          <w:lang w:bidi="fa-IR"/>
        </w:rPr>
        <w:t xml:space="preserve">. . . . </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طور که خود ملّاصدرا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عوائق و عوادی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از این کار باز می‌داشت، تا در نهایت به اصرار گروهی از طالبان حقایق در سال‌های آخر عمر به این کار همّت گماشت و اثری ممتاز در زمینه احادیث اهل بیت علیهم السلام از خود به یادگار گذاشت</w:t>
      </w:r>
      <w:r>
        <w:rPr>
          <w:rFonts w:eastAsia="IRNazanin" w:cs="IRNazanin"/>
          <w:color w:val="111111"/>
          <w:sz w:val="28"/>
          <w:szCs w:val="28"/>
          <w:rtl w:val="true"/>
          <w:lang w:bidi="fa-IR"/>
        </w:rPr>
        <w:t>.</w:t>
      </w:r>
    </w:p>
    <w:p>
      <w:pPr>
        <w:pStyle w:val="Heading3"/>
        <w:numPr>
          <w:ilvl w:val="2"/>
          <w:numId w:val="1"/>
        </w:numPr>
        <w:rPr/>
      </w:pPr>
      <w:bookmarkStart w:id="850" w:name="__RefHeading___Toc542789_1878427129"/>
      <w:bookmarkStart w:id="851" w:name="_Toc330"/>
      <w:bookmarkEnd w:id="850"/>
      <w:r>
        <w:rPr>
          <w:rtl w:val="true"/>
        </w:rPr>
        <w:t>چرا ملّاصدرا برای انجام هدف خود، یعنی شرح حقایق مطرح شده در احادیث اهل</w:t>
      </w:r>
      <w:bookmarkEnd w:id="851"/>
    </w:p>
    <w:p>
      <w:pPr>
        <w:pStyle w:val="BookText"/>
        <w:rPr/>
      </w:pPr>
      <w:r>
        <w:rPr>
          <w:rFonts w:ascii="IRNazanin" w:hAnsi="IRNazanin" w:eastAsia="IRNazanin"/>
          <w:color w:val="111111"/>
          <w:sz w:val="28"/>
          <w:sz w:val="28"/>
          <w:szCs w:val="28"/>
          <w:rtl w:val="true"/>
          <w:lang w:bidi="fa-IR"/>
        </w:rPr>
        <w:t>بیت علیهم السلام کتاب کافی کلینی را انتخاب کرد؟</w:t>
      </w:r>
    </w:p>
    <w:p>
      <w:pPr>
        <w:pStyle w:val="BookText"/>
        <w:rPr/>
      </w:pPr>
      <w:r>
        <w:rPr>
          <w:rFonts w:ascii="IRNazanin" w:hAnsi="IRNazanin" w:eastAsia="IRNazanin"/>
          <w:color w:val="111111"/>
          <w:sz w:val="28"/>
          <w:sz w:val="28"/>
          <w:szCs w:val="28"/>
          <w:rtl w:val="true"/>
          <w:lang w:bidi="fa-IR"/>
        </w:rPr>
        <w:t>صدرالمتألهین، خود، پاسخ این سؤال را در دیباچه کتابْ بیان کرده، امّا پیش از نقل عبارت او مناسب است کتاب کافی را به طور مختصر معرّفی کنیم</w:t>
      </w:r>
      <w:r>
        <w:rPr>
          <w:rFonts w:eastAsia="IRNazanin" w:cs="IRNazanin"/>
          <w:color w:val="111111"/>
          <w:sz w:val="28"/>
          <w:szCs w:val="28"/>
          <w:rtl w:val="true"/>
          <w:lang w:bidi="fa-IR"/>
        </w:rPr>
        <w:t>.</w:t>
      </w:r>
    </w:p>
    <w:p>
      <w:pPr>
        <w:pStyle w:val="Heading3"/>
        <w:numPr>
          <w:ilvl w:val="2"/>
          <w:numId w:val="1"/>
        </w:numPr>
        <w:rPr/>
      </w:pPr>
      <w:bookmarkStart w:id="852" w:name="__RefHeading___Toc542791_1878427129"/>
      <w:bookmarkStart w:id="853" w:name="_Toc331"/>
      <w:bookmarkEnd w:id="852"/>
      <w:r>
        <w:rPr>
          <w:rtl w:val="true"/>
        </w:rPr>
        <w:t xml:space="preserve">دربارۀ </w:t>
      </w:r>
      <w:r>
        <w:rPr>
          <w:rtl w:val="true"/>
        </w:rPr>
        <w:t>«</w:t>
      </w:r>
      <w:r>
        <w:rPr>
          <w:rtl w:val="true"/>
        </w:rPr>
        <w:t>الکافی</w:t>
      </w:r>
      <w:r>
        <w:rPr>
          <w:rtl w:val="true"/>
        </w:rPr>
        <w:t>»</w:t>
      </w:r>
      <w:bookmarkEnd w:id="85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تألیف ثقة الاسلام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سال در</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Style w:val="FootnoteAnchor"/>
          <w:rtl w:val="true"/>
        </w:rPr>
        <w:footnoteReference w:id="562"/>
      </w:r>
      <w:r>
        <w:rPr>
          <w:rFonts w:ascii="IRNazanin" w:hAnsi="IRNazanin" w:eastAsia="IRNazanin"/>
          <w:color w:val="111111"/>
          <w:sz w:val="28"/>
          <w:sz w:val="28"/>
          <w:szCs w:val="28"/>
          <w:rtl w:val="true"/>
          <w:lang w:bidi="fa-IR"/>
        </w:rPr>
        <w:t xml:space="preserve">شامل بیش از شانزده هزار حدیث، تدوین شده و بدون تردید از حیث قدمت، جامعیت و کثرت احادیث و ترتیب خاص و اعتبار روایات و نیز شامل بودن بر معارف الهی و اخلاق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برخی از کتاب‌های حدیثی که فقط شامل فقه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سرآمدِ کتاب‌های حدیثی شیعه است و از روزگار تألیف، همواره </w:t>
      </w:r>
    </w:p>
    <w:p>
      <w:pPr>
        <w:pStyle w:val="BookText"/>
        <w:rPr/>
      </w:pPr>
      <w:r>
        <w:rPr>
          <w:rFonts w:ascii="IRNazanin" w:hAnsi="IRNazanin" w:eastAsia="IRNazanin"/>
          <w:color w:val="111111"/>
          <w:sz w:val="28"/>
          <w:sz w:val="28"/>
          <w:szCs w:val="28"/>
          <w:rtl w:val="true"/>
          <w:lang w:bidi="fa-IR"/>
        </w:rPr>
        <w:t>مورد استناد و استفاده فقها و علما و مؤلّفان مباحث دینی و معرفتی در حوزه‌های علمی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کتاب‌هایی که پس از تألیف الکافی به قلم اعاظم دانشمندان شیعه نگاشته شده، همواره از آن یاد و تمجید شده و نسخه‌های آن در همۀ دوره‌ها موجود بوده و در اجازاتی که علما و فقها و محدّثان برای یکدیگر می‌نوشته‌اند، همواره کافی به عنوان یک کتاب شناخته شده و مشخّص، یاد شده و با قرائت آن نزد یکدیگر به اتقان نسخه‌های آن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از بلند مرتبه‌ترین کتاب‌های شیعه و از پرفایده‌ترین آنهاست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الشیخ المفید،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کنگره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زمان خود در ری، شیخِ اصحاب ما بوده و کتاب بزرگ خود را که نامش کافی است، در مدت بیست سال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لؤلؤی برای خواندن قرآن نزد استادی،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گروهی از دانشمندان شیعه، کتاب کافی را نزد احمد بن احمد کوفی می‌خواندند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الرجال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جلیل القدر و دانای به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تألیفاتی در حدیث دارد که کتاب معروف به کافی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را در کتاب الفهرست یاد کرده‌ایم</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نیز در کتاب الفهرست می‌نویسد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آشنای به احادیث، ثقه و مورد اعتماد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تألیفاتی </w:t>
      </w:r>
    </w:p>
    <w:p>
      <w:pPr>
        <w:pStyle w:val="BookText"/>
        <w:rPr/>
      </w:pPr>
      <w:r>
        <w:rPr>
          <w:rFonts w:ascii="IRNazanin" w:hAnsi="IRNazanin" w:eastAsia="IRNazanin"/>
          <w:color w:val="111111"/>
          <w:sz w:val="28"/>
          <w:sz w:val="28"/>
          <w:szCs w:val="28"/>
          <w:rtl w:val="true"/>
          <w:lang w:bidi="fa-IR"/>
        </w:rPr>
        <w:t>است و یکی از آنها کافی است که شامل 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را از شیخ مفید و حسین بن عبیداللّه و سیدمرتضی، روایت می‌کنم</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شیخ طوسی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در حدیث، تألیف شیخ ابوجعفر کلینی است که مانند آن در کتاب‌های شیعه تألیف نشده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محقّق کَرَکی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بزرگ کافی که مانند آن تألیف نشده، شامل احادیث شرعی و اسرار دینی‌ای است که در غیر آن، یافت نمی‌شود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 الذی لایوجد فی الدنیا مثله جمعاً للأحادیث و تهذیباً للأبواب و ترتیباً صنعه فی عشرین سنة، شکر اللّه سعیه وأجزل أجره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الکافی فهو تألیف ثقة الاسلام أبی جعفر محمد بن یعقوب الکلینی الرازی عطّر اللّه مرقده ألّفه فی مدّة عشرین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لجلالة شأنه عدّه جماعة من علماء العامّة کابن أثیر فی کتاب جامع الاُصول من المجّددین لمذهب الامامیة علی رأس المأة الثالثة</w:t>
      </w:r>
      <w:r>
        <w:rPr>
          <w:rFonts w:eastAsia="IRNazanin" w:cs="IRNazanin"/>
          <w:color w:val="111111"/>
          <w:sz w:val="28"/>
          <w:szCs w:val="28"/>
          <w:rtl w:val="true"/>
          <w:lang w:bidi="fa-IR"/>
        </w:rPr>
        <w:t xml:space="preserve">. . . .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الکافی وقد سمعنا عن مشائخنا وعلمائنا انّه لم یصنّف فی الاسلام کتاب یوازنه و یدانیه وذلک فضل اللّه یؤتیه من یشاء</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الکافی فهو وان کان أشرفها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و الفقیه و التهذیب و الاستبصار وأوثقها وأتمّها وأجمعها لاشتماله علی الاُصول من </w:t>
      </w:r>
      <w:bookmarkStart w:id="854" w:name="pg14548_163896"/>
    </w:p>
    <w:p>
      <w:pPr>
        <w:pStyle w:val="BookText"/>
        <w:rPr/>
      </w:pPr>
      <w:bookmarkEnd w:id="854"/>
      <w:r>
        <w:rPr>
          <w:rFonts w:ascii="IRNazanin" w:hAnsi="IRNazanin" w:eastAsia="IRNazanin"/>
          <w:color w:val="111111"/>
          <w:sz w:val="28"/>
          <w:sz w:val="28"/>
          <w:szCs w:val="28"/>
          <w:rtl w:val="true"/>
          <w:lang w:bidi="fa-IR"/>
        </w:rPr>
        <w:t>بینها وخلوّه من الفضول وشینها</w:t>
      </w:r>
      <w:r>
        <w:rPr>
          <w:rFonts w:eastAsia="IRNazanin" w:cs="IRNazanin"/>
          <w:color w:val="111111"/>
          <w:sz w:val="28"/>
          <w:szCs w:val="28"/>
          <w:rtl w:val="true"/>
          <w:lang w:bidi="fa-IR"/>
        </w:rPr>
        <w:t xml:space="preserve">. . . . </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معرّفی اجمالی کتاب شریف کافی ، روشن شد که چرا ملّاصدرا برای شرح احادیث اهل بیت علیهم السلام، کافی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دیباچۀ شرح اُصول الکافی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احادیث و گفتارهایی که از اهل بیت علیهم السلام برای ما روایت شده و درخشنده‌ترین سخنانی که چون مرواریدِ به هم پیوسته از آنان برای ما نقل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کتاب کافی، تألیف امین الاسلام و ثقة الأنام، شیخ عالم، کامل مجتهد، بارع فاخر، محمد بن یعقوب کلینی أعلی اللّه قدره وأنار فی السماء بدره است</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855" w:name="__RefHeading___Toc542793_1878427129"/>
      <w:bookmarkStart w:id="856" w:name="_Toc332"/>
      <w:bookmarkEnd w:id="855"/>
      <w:r>
        <w:rPr>
          <w:rtl w:val="true"/>
        </w:rPr>
        <w:t>آیا قبل از صدرالمتألهین، کسی کافی را شرح کرده بود؟</w:t>
      </w:r>
      <w:bookmarkEnd w:id="856"/>
    </w:p>
    <w:p>
      <w:pPr>
        <w:pStyle w:val="BookText"/>
        <w:rPr/>
      </w:pPr>
      <w:r>
        <w:rPr>
          <w:rFonts w:ascii="IRNazanin" w:hAnsi="IRNazanin" w:eastAsia="IRNazanin"/>
          <w:color w:val="111111"/>
          <w:sz w:val="28"/>
          <w:sz w:val="28"/>
          <w:szCs w:val="28"/>
          <w:rtl w:val="true"/>
          <w:lang w:bidi="fa-IR"/>
        </w:rPr>
        <w:t>استادِ صدرالمتألهین، میرداماد، تعلیقه‌ای بر بخشی از کتاب کافی دارد که نیمی از آن که شرح خطبۀ کافی و بحث‌های مقدماتی است، به نام الرواشح السماویة و نیم دیگرِ آن که شرح احادیث کتاب العقل، کتاب العلم و کتاب التوحید کافی است به نام التعلیقة علی الکافی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در آغاز الرواشح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کتاب الکافی لشیخ الدین وأمین الاسلام، بنیة الفرقة ووجیه الطائفة، رئیس المحدّثین، حجّة الفقه والعلم والحق والیقین، أبی جعفر محمد بن یعقوب بن اسحاق الکلینی رفع اللّه درجته فی الصدیقین وألحقه بنبیّه وأئمته الطاهرین قد حوی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طسقاً وافیاً وقسطاً کافیاً ولم یکن یتهیّأ لأحد من الفقهاء والعلماء والحکماء من عصر تصنیفه الی زماننا هذا والمدّة سبع مائة سنة تاریخ وفات شیخ کلینی،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یتعاطی حلّ غوامضه و شرح مقاصده ویتفرّغ لتفسیر مبهماته وتحریر مهمّاته</w:t>
      </w:r>
      <w:r>
        <w:rPr>
          <w:rFonts w:eastAsia="IRNazanin" w:cs="IRNazanin"/>
          <w:color w:val="111111"/>
          <w:sz w:val="28"/>
          <w:szCs w:val="28"/>
          <w:rtl w:val="true"/>
          <w:lang w:bidi="fa-IR"/>
        </w:rPr>
        <w:t xml:space="preserve">. . . . </w:t>
      </w:r>
      <w:r>
        <w:rPr>
          <w:rStyle w:val="FootnoteAnchor"/>
          <w:rtl w:val="true"/>
        </w:rPr>
        <w:footnoteReference w:id="57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گفتار برمی‌آید که با این‌که کتاب شریف کافی به شرحی علمی و وزین نیاز داشته، تا زمان میرداماد، شرحی بر آن نگاشته نشده و یا اگر شده، مورد پسند میرداماد </w:t>
      </w:r>
    </w:p>
    <w:p>
      <w:pPr>
        <w:pStyle w:val="BookText"/>
        <w:rPr/>
      </w:pPr>
      <w:r>
        <w:rPr>
          <w:rFonts w:ascii="IRNazanin" w:hAnsi="IRNazanin" w:eastAsia="IRNazanin"/>
          <w:color w:val="111111"/>
          <w:sz w:val="28"/>
          <w:sz w:val="28"/>
          <w:szCs w:val="28"/>
          <w:rtl w:val="true"/>
          <w:lang w:bidi="fa-IR"/>
        </w:rPr>
        <w:t>نبوده و یا وی از آن، آگاهی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مراجعه به کتاب‌های تراجم و فهارس و سایر مصادر، معلوم می‌شود که تا نیمه اوّل سده دهم هجری، نشانی از حاشیه یا شرحی بر کافی در دست نیست و از نیمه دوم سده دهم تا حدود زمان وفات 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شرح و حاشیه را می‌شناسیم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هفتمی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کافی قبل از صدرالمتألهین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از شیخ محمدعلی بن محمد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اعلای شیخ محمدجواد بلاغی صاحب تفسیر 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نواده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علمای متأخّر که فاضل استرآبادی در کتاب رجال کبیر خود، نام و شرح حال او را نیاورده، جدّ من، محمدعلی بن محمد بلاغی است که از وجوه مجتهدان متأخّر و فضلای متبحّر، عالمی ثقه، صحیح الحدیث، واضح الطریقه، نقی الکلام و جیّد التصانیف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عالم، فاضل و جلیل داشت و او را تألیفاتی است از جمله شرح اُصول کافی</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محمد باقر الخوانساری، ص </w:t>
      </w:r>
      <w:r>
        <w:rPr>
          <w:rFonts w:eastAsia="IRNazanin" w:cs="IRNazanin"/>
          <w:color w:val="111111"/>
          <w:sz w:val="28"/>
          <w:szCs w:val="28"/>
          <w:lang w:bidi="fa-IR"/>
        </w:rPr>
        <w:t>632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آنجا که نگارنده اطّلاع دارد، نسخه‌ای از این شرح درفهارس معرّفی نشده و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روضه کافی ، از میر سید حسین مجتهد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شرح در ریاض العلماء یاد شده و نسخه‌ای از آن، سراغ نداریم</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اصول کافی ، از شیخ محمد، پسر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کتاب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کَنتوری، یاد شده است؛ </w:t>
      </w:r>
      <w:r>
        <w:rPr>
          <w:rStyle w:val="FootnoteAnchor"/>
          <w:rtl w:val="true"/>
        </w:rPr>
        <w:footnoteReference w:id="577"/>
      </w:r>
      <w:r>
        <w:rPr>
          <w:rFonts w:ascii="IRNazanin" w:hAnsi="IRNazanin" w:eastAsia="IRNazanin"/>
          <w:color w:val="111111"/>
          <w:sz w:val="28"/>
          <w:sz w:val="28"/>
          <w:szCs w:val="28"/>
          <w:rtl w:val="true"/>
          <w:lang w:bidi="fa-IR"/>
        </w:rPr>
        <w:t xml:space="preserve">امّا شیخ علی بن شیخ محمد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تألیفات والدی کتاب مشتمل علی مسائل وبعض أحادیث الکافی نقلتها فی کتاب الدر المنظوم وفیه فوائد متفرقة</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شیخ علی، فرزند صاحب معالم که در الذریعة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ملّامحمد امین استرآبادی ، صاحب الفوائد المدنیة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استرآبادی، غیر از استرآبادی صاحب کتاب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و تهذیب و غیر این دو را بر اَعلم متأخّران در علم حدیث و رجال و اَورع آنان، سیدنا الامام العلامة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اعظم المحققین، میرزا محمد استرآبادی خواندم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نسخه از این کتاب در کتابخانه آیة اللّه مرعشی قم موجود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یکی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حجم کم آنها معلوم می‌شود حاشیه مفصّلی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فهرست مذکور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بسیار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استرآبادی در حاشیه نسخه خود از کافی نوشته بود و شخصی آن را در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در مکّه تدوین کرده است و در انجام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رأینا من حواشی مولانا محمد أمین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مطلبی که در پایان کتاب به عنوان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استفاده می‌شود که این حاشیه تا نیمی از کتاب الایمان والکفرِ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جمله در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الایمان والکفر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روشن نیست که آیا شرح و حاشیه استرآبادی، همین حاشیه مختصر است یا نسخه‌هایی از این مفصّل‌تر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این‌که ملّاصالح مازندرانی و علّامه مجلسی، گاهی برای شرح برخی احادیث کافی از ملّاعبداللّه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برمی‌آید که این بزرگوار هم حاشیه یا شرحی بر کافی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المدنیة،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خطّی کتابخانه آیة اللّه مرعشی،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ملّاصالح، ملّامحمدصالح المازندارانی،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eastAsia="IRNazanin" w:cs="IRNazanin"/>
          <w:color w:val="111111"/>
          <w:sz w:val="28"/>
          <w:szCs w:val="28"/>
          <w:rtl w:val="true"/>
          <w:lang w:bidi="fa-IR"/>
        </w:rPr>
        <w:t>.</w:t>
      </w:r>
      <w:bookmarkStart w:id="857" w:name="pg14548_163899"/>
    </w:p>
    <w:p>
      <w:pPr>
        <w:pStyle w:val="BookText"/>
        <w:rPr/>
      </w:pPr>
      <w:bookmarkEnd w:id="857"/>
      <w:r>
        <w:rPr>
          <w:rFonts w:ascii="IRNazanin" w:hAnsi="IRNazanin" w:eastAsia="IRNazanin"/>
          <w:color w:val="111111"/>
          <w:sz w:val="28"/>
          <w:sz w:val="28"/>
          <w:szCs w:val="28"/>
          <w:rtl w:val="true"/>
          <w:lang w:bidi="fa-IR"/>
        </w:rPr>
        <w:t>فهارس و تراجم، از این کتابْ نامی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میرداماد بر اصول کافی ، که تا آغاز کتاب الحجه کافی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8" w:name="__RefHeading___Toc542795_1878427129"/>
      <w:bookmarkStart w:id="859" w:name="_Toc333"/>
      <w:bookmarkEnd w:id="858"/>
      <w:r>
        <w:rPr>
          <w:rtl w:val="true"/>
        </w:rPr>
        <w:t>آیا صدرالمتألهین از هفت شرح و حاشیه قبل از خود بر کافی، بهره برده است یا نه؟</w:t>
      </w:r>
      <w:bookmarkEnd w:id="859"/>
    </w:p>
    <w:p>
      <w:pPr>
        <w:pStyle w:val="BookText"/>
        <w:rPr/>
      </w:pPr>
      <w:r>
        <w:rPr>
          <w:rFonts w:ascii="IRNazanin" w:hAnsi="IRNazanin" w:eastAsia="IRNazanin"/>
          <w:color w:val="111111"/>
          <w:sz w:val="28"/>
          <w:sz w:val="28"/>
          <w:szCs w:val="28"/>
          <w:rtl w:val="true"/>
          <w:lang w:bidi="fa-IR"/>
        </w:rPr>
        <w:t>از هفت شرح و حاشیه یاد شده، شرح تستری، استرآبادی و میرداماد در اختیار دانشمندان آن عصر بوده که اگر احتمال رجوع ملّاصدرا به شرح‌های قبلی باشد، باید به این سه شرح رجوع شده باشد؛ امّا هیچ اثری از این رجوع و استفاده به چشم نمی‌خورد؛ بلکه با قرینه‌ای که یادآور می‌شویم، روشن می‌شود که حتّی تعلیقه استادش میرداماد هم از مصادر او نبوده است؛ چه بگوییم که اصلاً آن تعلیقه را نداشته و چه بگوییم که داشته و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در تعلیقه خود بر اصول کافی ، چند جا مطلب تازه‌ای را مطرح کرده و خلاف آن را قطعی البطلان دانسته است و شارحان بعدی که به تعلیقه میرداماد نظر داشته‌اند، آن موارد را یادآور شده و دربارۀ آنها اظهار نظر کرده‌اند؛ امّا در شرح ملّاصدرا حتی یکی از آن موارد را نمی‌بینیم؛ با این‌که اگر تعلیقه میرداماد نزد ایشان بود و یا به آن توجّهی داشت، طبیعی بود که مورد توجّه و اظهارنظر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موارد، 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هفتم کتاب العقل کافی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یداقّ اللّه العباد فی الحساب یوم القیامة علی قدر ما آتاهم من العقول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ذیل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یدافّ بالدال المهملة والفاء المشدّدة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وامّا یداقّ بالقاف فتصحیف تحریفی و تحریف تسقیمی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ملّاصالح در شرح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الحکماء الالهیّین انّما یدافّ اللّه العباد بالدال المهملة والفاء المشدّدة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أدری ما الباعث له علی الحکم بتحریف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در قم چاپ شده و نسخه‌های خطّی آن هم در کتابخانه‌ها موجود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میرداماد بر اصول کافی،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وتسقیمه وترجیح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علیه</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ملّاصالح،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ذیل این حدیث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یداقّ، من الدقّة فی الحساب ومن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فقد صحّف</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 ملّاصدرا در شرح 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المداقّة فی الحساب هی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سخن استادش نکرده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ذیل جمله‌ای از حدیث چهاردهم کتاب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والتوکّل وضدّه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الحرض بالمهملة أوّلا والمعجمة أخیراً والراء فی الوسط بالتحریک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یصحّف ضد التوکّل فیتوهّم بالصاد المهملة</w:t>
      </w:r>
      <w:r>
        <w:rPr>
          <w:rFonts w:eastAsia="IRNazanin" w:cs="IRNazanin"/>
          <w:color w:val="111111"/>
          <w:sz w:val="28"/>
          <w:szCs w:val="28"/>
          <w:rtl w:val="true"/>
          <w:lang w:bidi="fa-IR"/>
        </w:rPr>
        <w:t xml:space="preserve">. . .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ملّاصالح در ذیل این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الحکماء الالهیین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الحرص بالصاد المهملة فتصحیف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ویمکن دفعه</w:t>
      </w:r>
      <w:r>
        <w:rPr>
          <w:rFonts w:eastAsia="IRNazanin" w:cs="IRNazanin"/>
          <w:color w:val="111111"/>
          <w:sz w:val="28"/>
          <w:szCs w:val="28"/>
          <w:rtl w:val="true"/>
          <w:lang w:bidi="fa-IR"/>
        </w:rPr>
        <w:t xml:space="preserve">. . . .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فیض کاشانی در ذیل این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بل الذی هو ضد التوکّل انّما هو بالضاد المعجمة والتحریک</w:t>
      </w:r>
      <w:r>
        <w:rPr>
          <w:rFonts w:eastAsia="IRNazanin" w:cs="IRNazanin"/>
          <w:color w:val="111111"/>
          <w:sz w:val="28"/>
          <w:szCs w:val="28"/>
          <w:rtl w:val="true"/>
          <w:lang w:bidi="fa-IR"/>
        </w:rPr>
        <w:t xml:space="preserve">. . . .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هنا بالضاد المعجمة</w:t>
      </w:r>
      <w:r>
        <w:rPr>
          <w:rFonts w:eastAsia="IRNazanin" w:cs="IRNazanin"/>
          <w:color w:val="111111"/>
          <w:sz w:val="28"/>
          <w:szCs w:val="28"/>
          <w:rtl w:val="true"/>
          <w:lang w:bidi="fa-IR"/>
        </w:rPr>
        <w:t xml:space="preserve">. . . .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امّا در شرح ملّاصدرا، حتّی اشاره‌ای به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نشده و همان حرص توضیح داده شده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میرداماد، در ذیل جمله‌ای دیگر از حدیث چهاردهم کتاب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والفهم وضده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یعرف ذلک ذهب وهمه الی احتمال أن یکون ما ضدّه الحمق هو القهم </w:t>
      </w:r>
      <w:bookmarkStart w:id="860" w:name="pg14548_163901"/>
    </w:p>
    <w:p>
      <w:pPr>
        <w:pStyle w:val="BookText"/>
        <w:rPr/>
      </w:pPr>
      <w:bookmarkEnd w:id="860"/>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فهذا أعجوبة الأعاجیب فأین أنتم یا معشر المتعجّبین</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میرداماد، 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در شرح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جوّز أن یکون القهم هنا بالقاف دفعاً للتکرار</w:t>
      </w:r>
      <w:r>
        <w:rPr>
          <w:rFonts w:eastAsia="IRNazanin" w:cs="IRNazanin"/>
          <w:color w:val="111111"/>
          <w:sz w:val="28"/>
          <w:szCs w:val="28"/>
          <w:rtl w:val="true"/>
          <w:lang w:bidi="fa-IR"/>
        </w:rPr>
        <w:t xml:space="preserve">. . . </w:t>
      </w:r>
      <w:r>
        <w:rPr>
          <w:rStyle w:val="FootnoteAnchor"/>
          <w:rtl w:val="true"/>
        </w:rPr>
        <w:footnoteReference w:id="588"/>
      </w:r>
      <w:r>
        <w:rPr>
          <w:rFonts w:ascii="IRNazanin" w:hAnsi="IRNazanin" w:eastAsia="IRNazanin"/>
          <w:color w:val="111111"/>
          <w:sz w:val="28"/>
          <w:sz w:val="28"/>
          <w:szCs w:val="28"/>
          <w:rtl w:val="true"/>
          <w:lang w:bidi="fa-IR"/>
        </w:rPr>
        <w:t>و هذا نقله سید الحکماء عن بعض</w:t>
      </w:r>
      <w:r>
        <w:rPr>
          <w:rFonts w:eastAsia="IRNazanin" w:cs="IRNazanin"/>
          <w:color w:val="111111"/>
          <w:sz w:val="28"/>
          <w:szCs w:val="28"/>
          <w:rtl w:val="true"/>
          <w:lang w:bidi="fa-IR"/>
        </w:rPr>
        <w:t xml:space="preserve">. . . .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امّا در شرح ملّاصدرا، اشاره‌ای به این مطلب نشده و در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جمله‌ای دیگر از حدیث چهاردهم کتاب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والحیاء وضدّه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الجلع بالجیم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المصحّفین فی عصرنا من صحّفها بالخلاعة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ملّاصالح در شرح خودش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ضدّ الحیاء إمّا بالجیم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وإمّا بالخاء المعجمة</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علّامه مجلسی در مرآة العقول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 بالجیم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بعضها بالخاء المعجمة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الخلع بالخاء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شائع</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یعنی استعمال صحیحی است و گفته محقّق داماد،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شرح ملّاصدرا، اشاره‌ای به این مطلب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خلاف گفته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دانسته و توضیح داده است</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861" w:name="__RefHeading___Toc542797_1878427129"/>
      <w:bookmarkStart w:id="862" w:name="_Toc334"/>
      <w:bookmarkEnd w:id="861"/>
      <w:r>
        <w:rPr>
          <w:rtl w:val="true"/>
        </w:rPr>
        <w:t xml:space="preserve">در سده یازدهم، بعد از تألیف شرح ملّاصدرا که تاریخ تألیف آن </w:t>
      </w:r>
      <w:r>
        <w:rPr/>
        <w:t>1044</w:t>
      </w:r>
      <w:r>
        <w:rPr>
          <w:rtl w:val="true"/>
        </w:rPr>
        <w:t>قمری است</w:t>
      </w:r>
      <w:bookmarkEnd w:id="862"/>
    </w:p>
    <w:p>
      <w:pPr>
        <w:pStyle w:val="BookText"/>
        <w:rPr/>
      </w:pPr>
      <w:r>
        <w:rPr>
          <w:rFonts w:ascii="IRNazanin" w:hAnsi="IRNazanin" w:eastAsia="IRNazanin"/>
          <w:color w:val="111111"/>
          <w:sz w:val="28"/>
          <w:sz w:val="28"/>
          <w:szCs w:val="28"/>
          <w:rtl w:val="true"/>
          <w:lang w:bidi="fa-IR"/>
        </w:rPr>
        <w:t>چند شرح دیگر بر کافی نگاشته شده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سده یازدهم هجری با سایر سده‌ها قابل مقایسه نیست؛ زیرا این قرن در ترویج </w:t>
      </w:r>
    </w:p>
    <w:p>
      <w:pPr>
        <w:pStyle w:val="BookText"/>
        <w:rPr/>
      </w:pPr>
      <w:r>
        <w:rPr>
          <w:rFonts w:ascii="IRNazanin" w:hAnsi="IRNazanin" w:eastAsia="IRNazanin"/>
          <w:color w:val="111111"/>
          <w:sz w:val="28"/>
          <w:sz w:val="28"/>
          <w:szCs w:val="28"/>
          <w:rtl w:val="true"/>
          <w:lang w:bidi="fa-IR"/>
        </w:rPr>
        <w:t>مکتب تشیّع و گسترش حوزه‌های علمی آن و تحقیق و بررسی و تدوین احادیث اهل بیت علیهم السلام و تدوین معارف الهی، درخشش ویژه‌ای دارد که یکی از شواهد آن، همین است که پس از تألیف شرح ملّاصدرا تا پایان سده یازدهم، یعنی در طول حدود پنجاه سال، بیش از بیست شرح و حاشیه بر کافی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پیش از آن که نام و خصوصیّات این شرح‌ها را بیاوریم، کلامی از ملّامحمدتقی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شناساندن اوضاع و احوال سده یازدهم از حیث توجّه به احادیث اهل بیت علیهم السلام بسیار روشن کننده است،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اصفهان، دو یا سه کس، کتب حدیث داشتند و آن نیز در کتابخانه بود که کسی ندیده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والحال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چهل سال است قبل از ایشان هم کوشش‌های ملّا 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اقبال به حدیث،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نمودم و به مرتبه‌ای رسیده است که در بسیاری کتابخانه‌ها، جمیع کتبْ مکرّر هست؛ بلکه در قرایی از اصفهان و سایر بلاد، منتشر شد و آب رفته به جوی باز آمد و الحمدللّه رب العالمین که اکثر فضلای عصر، اوقات شریف ایشان صرف حدیث می‌شود و روز به روز در ترقّی و تزاید است و به سبب هجران کلّی که بر اخبار واقع شده بود و کسی نمی‌خواند، تصحیفات و اغلاط بسیار واقع شده بود که به تأیید اللّه تبارک در روضة المتقین نام شرح عربیِ من لا یحضره الفقیه، تألیف ملّامحمدتقی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به اصلاح آمد والحمدللّه رب العالمین که پادشاه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اکثر اوقات شریف ایشان و امرای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ایشان نیز صرف مطالعه و مباحثه حدیث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امید هست که به موجب حدیث شریف</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کلام برمی آید که هدف عالمان بزرگوار شیعه از ارتباط با شاهان آن دوران، ترویج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شود که در جمیع بلاد ایران، اطفال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باشند</w:t>
      </w:r>
      <w:r>
        <w:rPr>
          <w:rFonts w:eastAsia="IRNazanin" w:cs="IRNazanin"/>
          <w:color w:val="111111"/>
          <w:sz w:val="28"/>
          <w:szCs w:val="28"/>
          <w:rtl w:val="true"/>
          <w:lang w:bidi="fa-IR"/>
        </w:rPr>
        <w:t xml:space="preserve">. . . . </w:t>
      </w:r>
      <w:r>
        <w:rPr>
          <w:rStyle w:val="FootnoteAnchor"/>
          <w:rtl w:val="true"/>
        </w:rPr>
        <w:footnoteReference w:id="59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حوزه‌های علمی شیعه به حدیث و علم حدیث، موجب گردید که در سده یازدهم، کتاب‌های حدیثی و شرح حدیث فراوانی تألیف و تدوین گردد که از جمله آنها، شرح‌هایی است که پس از شرح امین استرآبادی، تعلیقه میرداماد و شرح ملّاصدرا در نیمه دوم سده یازدهم بر کافی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تعدادی از این شرح‌ها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ملّاخلیل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تألیف کتاب الایمان والکفر آن،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متعددی از این کتاب در کتابخانه‌ها وجود دارد، از جمله نسخه جلد اوّل به خطّ مؤلف در کتابخانه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کتاب‌های اهدایی مرحوم محمد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اصول کافی ، از سید نظام الدین احمد عاملی، نواده میرداماد و شاگرد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تألیفات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حاشیه در کتابخانه آیة اللّه مرعشی موجود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آیة اللّه مرعشی،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 از شیخ علی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نواده صاحب معالم و شهیدثانی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Style w:val="FootnoteAnchor"/>
          <w:rtl w:val="true"/>
        </w:rPr>
        <w:footnoteReference w:id="597"/>
      </w:r>
      <w:r>
        <w:rPr>
          <w:rFonts w:ascii="IRNazanin" w:hAnsi="IRNazanin" w:eastAsia="IRNazanin"/>
          <w:color w:val="111111"/>
          <w:sz w:val="28"/>
          <w:sz w:val="28"/>
          <w:szCs w:val="28"/>
          <w:rtl w:val="true"/>
          <w:lang w:bidi="fa-IR"/>
        </w:rPr>
        <w:t xml:space="preserve">و نسخه‌های متعدّدی از آن در کتابخانه‌ها از جمله در کتابخانه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کتاب‌های اهدایی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نسخۀ موجود در کتابخانه مسجد اعظم قم را دیده که فقط شرح کتاب العقل والعلم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شرح، همین مقدار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بر اصول و فروع کافی ، تألیف سیدنورالدین علی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الأنوار البهیّة فی شرح صلاة الأثنی عشریة</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از این حاشیه‌در تحفة الأزهار سیدضامن بن شَدقم، یاد شده است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میرزا رفیع الدین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فراوانی از این کتاب در کتابخانه‌های مختلف، از جمله نسخه‌ای به خط و حواشی ملّاخلیل قزوینی در کتابخانه آیة اللّه مرعشی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حاشیه تا اواسط کتاب الحجّه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بخش‌هایی از آن در چاپ سه جلدی افست و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علی صغیر، برادر کوچک‌تر شیخ علی کبیر که قبلاً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قمری است و نسخه‌ای از آن، تحریرِ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در الذریعة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بر کتاب التوحید کافی نگاشته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که شرح اُصول و فروع و روضه کافی است به زبان فارسی در سی و چهار جزء به عدد اجزای کتاب کافی از ملّاخلیل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طول بیست سال از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دست نگارش بوده و هفت جزء آن که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تا 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دو جلد رحلی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در هند چاپ شده و نسخه‌های بقیه اجزا هم در کتابخانه‌ها موجود است؛ از جمله دوره کامل آن در دوازده مجلّد در کتابخانه مرکزی دانشگاه تهران، جزو کتب اهدایی مشکوة و همچنین در کتابخانه آستان قدس رضوی، جزو کتاب‌های آیة اللّه سیدمصطفی خوانساری موجود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حاشیه‌ای بر این شرح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و روضه کافی ، تألیف ملّاصالح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شرح با حواشی بسیار ارزندۀ مرحوم علّامه شعرانی در دوازده 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آیة اللّه مرعشی،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برخی گفته‌اند این حاشیه تا کتاب القرآن کافی است، ظاهراً باید اشتباه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فهرست کتاب‌های خطّی آیة اللّه خوانساری، تألیف نگارنده،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برخی گفته‌اند مرحوم ملّاصالح کتاب الزکاة والصوم کافی را هم شرح کرده است، احتمالاً با شرح پسر او که بعد از این یاد می‌شود،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شرح ملّاصالح،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 نوشته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کتب اربعه حدیثی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 فقیه ، تهذیب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ذیل برخی از احادیث، توضیحاتی داده شده که در واقع، حاشیه‌ای است بر آن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و توضیحات، توسط یکی از علما تدوین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را علّامه تهرانی در کتابخانه حجّت طباطبایی حائری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 تألیف امیرمحمد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 سیدحسین قزوینی، صاحب معارج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که تقریظ میرزا رفیع الدین نایینی را داشته در قزوین نزد نوادۀ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سیدجوادی‌ها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سید بدرالدین بن احمد حسینی که در تاریخ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توسط سیدمحمّد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موسوی تدوین شده و نسخۀ آن در کتابخانه آیة اللّه مرعشی موجود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البضاعة المزجاة که شرح روضه کافی است از محمدحسین بن قاریاغدی و تاریخ تألیف این کتاب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و نسخه مورّخ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 در کتابخانه میرزا باقر قاضی در تبریز موجود بوده و نسخه دیگری هم در کتابخانه ملّاحبیب اللّه کاشانی بوده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شاید نسخه‌ای که در کتابخانه مدرسه آیة اللّه بروجردی در نجف موجود بوده و در کتاب دلیل المخطوطات از آن یاد شده قسمتی از همین کتاب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الاخوان و تحفة الخلّان که شرح روضه کافی و تألیف سیدنعمت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تألیف این کتاب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نسخه‌های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فقه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سیدنعمت 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گفته‌اند مرحوم ملّاصالح کتاب الزکاة والصوم کافی را هم شرح کرده است، احتمالاً با شرح پسر او که بعد از این یاد می‌شود،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شرح ملّاصالح،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خطّی کتابخانه آیة اللّه مرعشی،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المخطوطات، احمد الحسینی الاشکوری، 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نابغه فقه و حدیث،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شیخ قاسم بن محمد کاظمی ، مشهور به ابن اَلوندی،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جامع الأحادیث و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ابراهیم بن قاسم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محمد بن قاسم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الذریعة نسخه‌ای از کافی تحریر سال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قمری را دیده که دارای حاشیه این سه نفر اخیر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علّامه مجلسی که شرح اُصول و فروع و روضه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تاریخ‌های ثبت شده در برخی نسخه‌ها برمی آید که در سال‌های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این کتاب در دست تدوین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چهار جلد رحلی، چاپ سنگی و بار دیگر در بیست و چند جلد، چاپ حروفی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فروع کافی ، تألیف محمدهادی بن ملّامحمدصالح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الزکاة تا کتاب المزار آن در نجف در کتابخانه آیة اللّه خوانساری بوده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اصول کافی ، از سیدابوطالب، نوادۀ میرفندرسکی</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شاید این حاشیه هم از اواخر سده یازدهم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میراسماعیل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10311116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603"/>
      </w:r>
      <w:r>
        <w:rPr>
          <w:rFonts w:ascii="IRNazanin" w:hAnsi="IRNazanin" w:eastAsia="IRNazanin"/>
          <w:color w:val="111111"/>
          <w:sz w:val="28"/>
          <w:sz w:val="28"/>
          <w:szCs w:val="28"/>
          <w:rtl w:val="true"/>
          <w:lang w:bidi="fa-IR"/>
        </w:rPr>
        <w:t>در تتمیم أمل الآمل قزوینی به عنوان شرحی مبسوط بر کافی از آن یاد شده است</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شرح در چند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آن در کتابخانه مسجد اعظم قم و یک جلد دیگر در کتابخانه آیة اللّه گلپایگانی قم و گویا سه جلد دیگر آن در یک مجلّد در کتابخانه آیة اللّه مرعشی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نسخه تا پایان کتاب التوحید است</w:t>
      </w:r>
      <w:r>
        <w:rPr>
          <w:rFonts w:eastAsia="IRNazanin" w:cs="IRNazanin"/>
          <w:color w:val="111111"/>
          <w:sz w:val="28"/>
          <w:szCs w:val="28"/>
          <w:rtl w:val="true"/>
          <w:lang w:bidi="fa-IR"/>
        </w:rPr>
        <w:t xml:space="preserve">. </w:t>
      </w:r>
      <w:bookmarkStart w:id="863" w:name="pg14548_163907"/>
    </w:p>
    <w:p>
      <w:pPr>
        <w:pStyle w:val="BookText"/>
        <w:rPr/>
      </w:pPr>
      <w:bookmarkEnd w:id="863"/>
      <w:r>
        <w:rPr>
          <w:rFonts w:ascii="IRNazanin" w:hAnsi="IRNazanin" w:eastAsia="IRNazanin"/>
          <w:color w:val="111111"/>
          <w:sz w:val="28"/>
          <w:sz w:val="28"/>
          <w:szCs w:val="28"/>
          <w:rtl w:val="true"/>
          <w:lang w:bidi="fa-IR"/>
        </w:rPr>
        <w:t xml:space="preserve">تاریخ تحریر نسخه کتابخانه مسجد اعظم که جلد پنجم کتاب است،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تاریخ تألیف آن و یا تألیف چهار جزء قبلی، پیش از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باشد که نیاز به بررسی بیشتر دارد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کتابخانه مسجد اعظم و جلد سوم فهرست کتابخانه آیة اللّه گلپایگانی، تألیف نگارنده، رجوع شود</w:t>
      </w:r>
      <w:r>
        <w:rPr>
          <w:rFonts w:eastAsia="IRNazanin" w:cs="IRNazanin"/>
          <w:color w:val="111111"/>
          <w:sz w:val="28"/>
          <w:szCs w:val="28"/>
          <w:rtl w:val="true"/>
          <w:lang w:bidi="fa-IR"/>
        </w:rPr>
        <w:t>.</w:t>
      </w:r>
    </w:p>
    <w:p>
      <w:pPr>
        <w:pStyle w:val="Heading3"/>
        <w:numPr>
          <w:ilvl w:val="2"/>
          <w:numId w:val="1"/>
        </w:numPr>
        <w:rPr/>
      </w:pPr>
      <w:bookmarkStart w:id="864" w:name="__RefHeading___Toc542799_1878427129"/>
      <w:bookmarkStart w:id="865" w:name="_Toc335"/>
      <w:bookmarkEnd w:id="864"/>
      <w:r>
        <w:rPr>
          <w:rtl w:val="true"/>
        </w:rPr>
        <w:t>آیا مؤلفان این شرح ها از شرح ملّاصدرا استفاده کرده اند؟</w:t>
      </w:r>
      <w:bookmarkEnd w:id="865"/>
    </w:p>
    <w:p>
      <w:pPr>
        <w:pStyle w:val="Heading4"/>
        <w:numPr>
          <w:ilvl w:val="3"/>
          <w:numId w:val="1"/>
        </w:numPr>
        <w:rPr/>
      </w:pPr>
      <w:bookmarkStart w:id="866" w:name="__RefHeading___Toc542801_1878427129"/>
      <w:bookmarkStart w:id="867" w:name="_Toc336"/>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 xml:space="preserve">از شرح‌های یاد شده، شرح علّامه مجلسی و شرح ملّاصالح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فارسی ملّاخلیل که چاپ شده و نیز نسخه خطّی شرح میرزا رفیع الدین نایینی و شرح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شهیدثانی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این جانب بود، مورد بررسی قرار گرفته است که نتیجه آن به شرح ذیل می‌آید</w:t>
      </w:r>
      <w:r>
        <w:rPr>
          <w:rFonts w:eastAsia="IRNazanin" w:cs="IRNazanin"/>
          <w:color w:val="111111"/>
          <w:sz w:val="28"/>
          <w:szCs w:val="28"/>
          <w:rtl w:val="true"/>
          <w:lang w:bidi="fa-IR"/>
        </w:rPr>
        <w:t>:</w:t>
      </w:r>
    </w:p>
    <w:p>
      <w:pPr>
        <w:pStyle w:val="Heading4"/>
        <w:numPr>
          <w:ilvl w:val="3"/>
          <w:numId w:val="1"/>
        </w:numPr>
        <w:rPr/>
      </w:pPr>
      <w:bookmarkStart w:id="868" w:name="__RefHeading___Toc542803_1878427129"/>
      <w:bookmarkStart w:id="869" w:name="_Toc337"/>
      <w:bookmarkEnd w:id="868"/>
      <w:r>
        <w:rPr>
          <w:rtl w:val="true"/>
        </w:rPr>
        <w:t>اوّل</w:t>
      </w:r>
      <w:r>
        <w:rPr>
          <w:rtl w:val="true"/>
        </w:rPr>
        <w:t>. «</w:t>
      </w:r>
      <w:r>
        <w:rPr>
          <w:rtl w:val="true"/>
        </w:rPr>
        <w:t>مرآة العقول</w:t>
      </w:r>
      <w:r>
        <w:rPr>
          <w:rtl w:val="true"/>
        </w:rPr>
        <w:t xml:space="preserve">» </w:t>
      </w:r>
      <w:r>
        <w:rPr>
          <w:rtl w:val="true"/>
        </w:rPr>
        <w:t>علّامه مجلسی</w:t>
      </w:r>
      <w:bookmarkEnd w:id="869"/>
    </w:p>
    <w:p>
      <w:pPr>
        <w:pStyle w:val="BookText"/>
        <w:rPr/>
      </w:pPr>
      <w:r>
        <w:rPr>
          <w:rFonts w:ascii="IRNazanin" w:hAnsi="IRNazanin" w:eastAsia="IRNazanin"/>
          <w:color w:val="111111"/>
          <w:sz w:val="28"/>
          <w:sz w:val="28"/>
          <w:szCs w:val="28"/>
          <w:rtl w:val="true"/>
          <w:lang w:bidi="fa-IR"/>
        </w:rPr>
        <w:t>علّامه مجلسی در آغاز مرآة العقول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در این حواشی و شرح‌ها، گفتار برخی افاضل محشیان و فوایدی که در کلام آنان هست و نیز آنچه از برکات انفاس اساتید محقّق خود بهره برده‌ام، بدون آن که نام آنان را ببرم و یا درصدد بیان اشکال کلام ایشان باشم، یاد می‌کنم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نمونه‌هایی از استفاده علّامه مجلسی در مرآة العقول از سایر شرح‌ها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هذا التنویر الذی أشیر به فی الحدیث</w:t>
      </w:r>
      <w:r>
        <w:rPr>
          <w:rFonts w:eastAsia="IRNazanin" w:cs="IRNazanin"/>
          <w:color w:val="111111"/>
          <w:sz w:val="28"/>
          <w:szCs w:val="28"/>
          <w:rtl w:val="true"/>
          <w:lang w:bidi="fa-IR"/>
        </w:rPr>
        <w:t xml:space="preserve">. . .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وافی عین همین عبارت، آمده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در مرآة العقول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المحقّقین انّما اختلف ألفاظ الروایتین</w:t>
      </w:r>
      <w:r>
        <w:rPr>
          <w:rFonts w:eastAsia="IRNazanin" w:cs="IRNazanin"/>
          <w:color w:val="111111"/>
          <w:sz w:val="28"/>
          <w:szCs w:val="28"/>
          <w:rtl w:val="true"/>
          <w:lang w:bidi="fa-IR"/>
        </w:rPr>
        <w:t xml:space="preserve">. . . .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وافی عین همین عبارت، وجود دارد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مرحوم مجلسی آورده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 منزلته عند اللّه</w:t>
      </w:r>
      <w:r>
        <w:rPr>
          <w:rFonts w:eastAsia="IRNazanin" w:cs="IRNazanin"/>
          <w:color w:val="111111"/>
          <w:sz w:val="28"/>
          <w:szCs w:val="28"/>
          <w:rtl w:val="true"/>
          <w:lang w:bidi="fa-IR"/>
        </w:rPr>
        <w:t xml:space="preserve">. . .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شرح ملّاصالح، همین عبارت هست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ملّاصالح،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ما ذکره بعض الشارحین أن امرءاً مرفوع و أجله منصوب والعکس محتمل</w:t>
      </w:r>
      <w:r>
        <w:rPr>
          <w:rFonts w:eastAsia="IRNazanin" w:cs="IRNazanin"/>
          <w:color w:val="111111"/>
          <w:sz w:val="28"/>
          <w:szCs w:val="28"/>
          <w:rtl w:val="true"/>
          <w:lang w:bidi="fa-IR"/>
        </w:rPr>
        <w:t xml:space="preserve">. . . .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شرح ملّاصالح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مرفوع وأجله منصوب علی المفعولیة والعکس محتمل</w:t>
      </w:r>
      <w:r>
        <w:rPr>
          <w:rFonts w:eastAsia="IRNazanin" w:cs="IRNazanin"/>
          <w:color w:val="111111"/>
          <w:sz w:val="28"/>
          <w:szCs w:val="28"/>
          <w:rtl w:val="true"/>
          <w:lang w:bidi="fa-IR"/>
        </w:rPr>
        <w:t xml:space="preserve">. . .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در مرآة العقول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الافعال هنا للتعریض نحو أباع البعیر</w:t>
      </w:r>
      <w:r>
        <w:rPr>
          <w:rFonts w:eastAsia="IRNazanin" w:cs="IRNazanin"/>
          <w:color w:val="111111"/>
          <w:sz w:val="28"/>
          <w:szCs w:val="28"/>
          <w:rtl w:val="true"/>
          <w:lang w:bidi="fa-IR"/>
        </w:rPr>
        <w:t xml:space="preserve">. . . .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شرح فارسی ملّاخلیل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افعال برای تعریض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أباع البعیر</w:t>
      </w:r>
      <w:r>
        <w:rPr>
          <w:rFonts w:eastAsia="IRNazanin" w:cs="IRNazanin"/>
          <w:color w:val="111111"/>
          <w:sz w:val="28"/>
          <w:szCs w:val="28"/>
          <w:rtl w:val="true"/>
          <w:lang w:bidi="fa-IR"/>
        </w:rPr>
        <w:t xml:space="preserve">» .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مجلسی در مرآة العقول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هو من قبیل ذکر اللازم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قیل استفهام انکاری</w:t>
      </w:r>
      <w:r>
        <w:rPr>
          <w:rFonts w:eastAsia="IRNazanin" w:cs="IRNazanin"/>
          <w:color w:val="111111"/>
          <w:sz w:val="28"/>
          <w:szCs w:val="28"/>
          <w:rtl w:val="true"/>
          <w:lang w:bidi="fa-IR"/>
        </w:rPr>
        <w:t xml:space="preserve">. . . .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شرح فارسی ملّاخلیل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تکلّم، کنایت از نفی استماع دیگران است از قبیل ذکر لازم و اراده ملزوم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می‌تواند بود که استفهام انکاری باشد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در مرآة العقول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مطالبی نقل شده که عیناً در حاشیه میرزا رفیع الدین که در ذیل وافی چاپ شده، موجود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مجلسی در مرآة العقول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کرده است؛ مثلاً آورده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ما ذکره السید الداماد قدس اللّه روحه انّ المراد بالمشیئة</w:t>
      </w:r>
      <w:r>
        <w:rPr>
          <w:rFonts w:eastAsia="IRNazanin" w:cs="IRNazanin"/>
          <w:color w:val="111111"/>
          <w:sz w:val="28"/>
          <w:szCs w:val="28"/>
          <w:rtl w:val="true"/>
          <w:lang w:bidi="fa-IR"/>
        </w:rPr>
        <w:t xml:space="preserve">. . . . </w:t>
      </w:r>
      <w:r>
        <w:rPr>
          <w:rStyle w:val="FootnoteAnchor"/>
          <w:rtl w:val="true"/>
        </w:rPr>
        <w:footnoteReference w:id="620"/>
      </w:r>
      <w:r>
        <w:rPr>
          <w:rFonts w:ascii="IRNazanin" w:hAnsi="IRNazanin" w:eastAsia="IRNazanin"/>
          <w:color w:val="111111"/>
          <w:sz w:val="28"/>
          <w:sz w:val="28"/>
          <w:szCs w:val="28"/>
          <w:rtl w:val="true"/>
          <w:lang w:bidi="fa-IR"/>
        </w:rPr>
        <w:t xml:space="preserve">همین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آمده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قال السید الداماد ماوقع اسم الماء فی التنزیل الکریم و فی الأحادیث الشریفة علی العلم</w:t>
      </w:r>
      <w:r>
        <w:rPr>
          <w:rFonts w:eastAsia="IRNazanin" w:cs="IRNazanin"/>
          <w:color w:val="111111"/>
          <w:sz w:val="28"/>
          <w:szCs w:val="28"/>
          <w:rtl w:val="true"/>
          <w:lang w:bidi="fa-IR"/>
        </w:rPr>
        <w:t xml:space="preserve">. . . . </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عین همین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مجلسی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أرید تخصیص الهدایة</w:t>
      </w:r>
      <w:r>
        <w:rPr>
          <w:rFonts w:eastAsia="IRNazanin" w:cs="IRNazanin"/>
          <w:color w:val="111111"/>
          <w:sz w:val="28"/>
          <w:szCs w:val="28"/>
          <w:rtl w:val="true"/>
          <w:lang w:bidi="fa-IR"/>
        </w:rPr>
        <w:t xml:space="preserve">. . . .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آمده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مرآة العقول از شرح ملّامحمدامین استرآبادی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تصریح بانّه لایمکن معرفة اللّه حقّ معرفته</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همچنین در ذیل حدیث ششم از باب البدع والرأی مرآة العقول مطلبی از ملّاعبداللّه تستری نقل شده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علّامه مجلسی از شرح ملّاصدرا 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من زعم انّه یعرف اللّه بحجاب</w:t>
      </w:r>
      <w:r>
        <w:rPr>
          <w:rFonts w:eastAsia="IRNazanin" w:cs="IRNazanin"/>
          <w:color w:val="111111"/>
          <w:sz w:val="28"/>
          <w:szCs w:val="28"/>
          <w:rtl w:val="true"/>
          <w:lang w:bidi="fa-IR"/>
        </w:rPr>
        <w:t xml:space="preserve">. . . .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عین همین عبارت در باب التوحید شرح ملّاصدرا آمده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فله انّیة أی اذا ثبت</w:t>
      </w:r>
      <w:r>
        <w:rPr>
          <w:rFonts w:eastAsia="IRNazanin" w:cs="IRNazanin"/>
          <w:color w:val="111111"/>
          <w:sz w:val="28"/>
          <w:szCs w:val="28"/>
          <w:rtl w:val="true"/>
          <w:lang w:bidi="fa-IR"/>
        </w:rPr>
        <w:t xml:space="preserve">. . . .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همین عبارت در شرح ملّاصدرا وجود دارد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 بعد ما حقق أنّ ارادة اللّه المتجدّدة</w:t>
      </w:r>
      <w:r>
        <w:rPr>
          <w:rFonts w:eastAsia="IRNazanin" w:cs="IRNazanin"/>
          <w:color w:val="111111"/>
          <w:sz w:val="28"/>
          <w:szCs w:val="28"/>
          <w:rtl w:val="true"/>
          <w:lang w:bidi="fa-IR"/>
        </w:rPr>
        <w:t xml:space="preserve">. . . . </w:t>
      </w:r>
      <w:r>
        <w:rPr>
          <w:rStyle w:val="FootnoteAnchor"/>
          <w:rtl w:val="true"/>
        </w:rPr>
        <w:footnoteReference w:id="632"/>
      </w:r>
      <w:bookmarkStart w:id="870" w:name="pg14548_163910"/>
    </w:p>
    <w:p>
      <w:pPr>
        <w:pStyle w:val="BookText"/>
        <w:rPr/>
      </w:pPr>
      <w:bookmarkEnd w:id="870"/>
      <w:r>
        <w:rPr>
          <w:rFonts w:ascii="IRNazanin" w:hAnsi="IRNazanin" w:eastAsia="IRNazanin"/>
          <w:color w:val="111111"/>
          <w:sz w:val="28"/>
          <w:sz w:val="28"/>
          <w:szCs w:val="28"/>
          <w:rtl w:val="true"/>
          <w:lang w:bidi="fa-IR"/>
        </w:rPr>
        <w:t>همین عبارت در شرح ملّاصدرا نیز هست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علّامه مجلسی، هنگام نگارش مرآة العقول از چند شرح، از جمله شرح ملّاصدرا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از محقّقان، استفاده او از شرح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حدیث پانصد و سوم کافی که ملّاصدرا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روشن و مشخّص است که گاهی از عین عبارات ملّاصدرا و گاهی از مضمون گفتار او، بهره برده است</w:t>
      </w:r>
      <w:r>
        <w:rPr>
          <w:rFonts w:eastAsia="IRNazanin" w:cs="IRNazanin"/>
          <w:color w:val="111111"/>
          <w:sz w:val="28"/>
          <w:szCs w:val="28"/>
          <w:rtl w:val="true"/>
          <w:lang w:bidi="fa-IR"/>
        </w:rPr>
        <w:t>.</w:t>
      </w:r>
    </w:p>
    <w:p>
      <w:pPr>
        <w:pStyle w:val="Heading4"/>
        <w:numPr>
          <w:ilvl w:val="3"/>
          <w:numId w:val="1"/>
        </w:numPr>
        <w:rPr/>
      </w:pPr>
      <w:bookmarkStart w:id="871" w:name="__RefHeading___Toc542805_1878427129"/>
      <w:bookmarkStart w:id="872" w:name="_Toc338"/>
      <w:bookmarkEnd w:id="871"/>
      <w:r>
        <w:rPr>
          <w:rtl w:val="true"/>
        </w:rPr>
        <w:t>دوم</w:t>
      </w:r>
      <w:r>
        <w:rPr>
          <w:rtl w:val="true"/>
        </w:rPr>
        <w:t xml:space="preserve">. </w:t>
      </w:r>
      <w:r>
        <w:rPr>
          <w:rtl w:val="true"/>
        </w:rPr>
        <w:t>شرح ملّاصالح مازندرانی</w:t>
      </w:r>
      <w:bookmarkEnd w:id="872"/>
    </w:p>
    <w:p>
      <w:pPr>
        <w:pStyle w:val="BookText"/>
        <w:rPr/>
      </w:pPr>
      <w:r>
        <w:rPr>
          <w:rFonts w:ascii="IRNazanin" w:hAnsi="IRNazanin" w:eastAsia="IRNazanin"/>
          <w:color w:val="111111"/>
          <w:sz w:val="28"/>
          <w:sz w:val="28"/>
          <w:szCs w:val="28"/>
          <w:rtl w:val="true"/>
          <w:lang w:bidi="fa-IR"/>
        </w:rPr>
        <w:t>ملّاصالح مازندرانی، شرح شوشتری، استرآبادی، نایینی، میرداماد و ملّاصدرا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حدیث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 الأسترآبادی فی حلّ هذا الکلام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الفاضل الشوشتری فی حلّه</w:t>
      </w:r>
      <w:r>
        <w:rPr>
          <w:rFonts w:eastAsia="IRNazanin" w:cs="IRNazanin"/>
          <w:color w:val="111111"/>
          <w:sz w:val="28"/>
          <w:szCs w:val="28"/>
          <w:rtl w:val="true"/>
          <w:lang w:bidi="fa-IR"/>
        </w:rPr>
        <w:t xml:space="preserve">. . . .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در ذیل حدیث چهارم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رفع اللّه قدره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علّامه شعرانی که بر شرح او تعلیقه نوشته در ذیل صفحه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المیرزا رفیعا النائینی</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ملّاصالح در ذیل حدیث دیصانی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وجّه سید الحکماء الالهیین جوابه بوجهین آخرین</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همین دو وجه با همین عبارت آمده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ذیل حدیث دیگری می‌گوید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ذکرناه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ملخص ما ذکره جمع من المتأخرین منهم السید الداماد</w:t>
      </w:r>
      <w:r>
        <w:rPr>
          <w:rFonts w:eastAsia="IRNazanin" w:cs="IRNazanin"/>
          <w:color w:val="111111"/>
          <w:sz w:val="28"/>
          <w:szCs w:val="28"/>
          <w:rtl w:val="true"/>
          <w:lang w:bidi="fa-IR"/>
        </w:rPr>
        <w:t xml:space="preserve">. . . . </w:t>
      </w:r>
      <w:r>
        <w:rPr>
          <w:rStyle w:val="FootnoteAnchor"/>
          <w:rtl w:val="true"/>
        </w:rPr>
        <w:footnoteReference w:id="63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همین مطلب آمده است</w:t>
      </w:r>
      <w:r>
        <w:rPr>
          <w:rFonts w:eastAsia="IRNazanin" w:cs="IRNazanin"/>
          <w:color w:val="111111"/>
          <w:sz w:val="28"/>
          <w:szCs w:val="28"/>
          <w:rtl w:val="true"/>
          <w:lang w:bidi="fa-IR"/>
        </w:rPr>
        <w:t xml:space="preserve">. </w:t>
      </w:r>
      <w:r>
        <w:rPr>
          <w:rStyle w:val="FootnoteAnchor"/>
          <w:rtl w:val="true"/>
        </w:rPr>
        <w:footnoteReference w:id="640"/>
      </w:r>
      <w:bookmarkStart w:id="873" w:name="pg14548_163911"/>
    </w:p>
    <w:p>
      <w:pPr>
        <w:pStyle w:val="BookText"/>
        <w:rPr/>
      </w:pPr>
      <w:bookmarkEnd w:id="873"/>
      <w:r>
        <w:rPr>
          <w:rFonts w:ascii="IRNazanin" w:hAnsi="IRNazanin" w:eastAsia="IRNazanin"/>
          <w:color w:val="111111"/>
          <w:sz w:val="28"/>
          <w:sz w:val="28"/>
          <w:szCs w:val="28"/>
          <w:rtl w:val="true"/>
          <w:lang w:bidi="fa-IR"/>
        </w:rPr>
        <w:t xml:space="preserve">ملّاصالح در ذیل حدیث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مطلبی نقل کرده که عیناً در شرح ملّاصدرا هست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ملّاصالح،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شرح 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ذیل حدیث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طاعة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مطلبی نقل می‌کند که در شرح ملّاصدرا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ذیل حدیث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مطلبی آورده که عیناً در شرح ملّاصدرا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حدیث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أصحابنا أراد بالملائکة النفس الناطقة</w:t>
      </w:r>
      <w:r>
        <w:rPr>
          <w:rFonts w:eastAsia="IRNazanin" w:cs="IRNazanin"/>
          <w:color w:val="111111"/>
          <w:sz w:val="28"/>
          <w:szCs w:val="28"/>
          <w:rtl w:val="true"/>
          <w:lang w:bidi="fa-IR"/>
        </w:rPr>
        <w:t xml:space="preserve">. . . .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همین عبارت در شرح ملّاصدرا هست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بنابراین، ملّاصالح نیز از شروح دیگر استفاده کرده است؛ امّا همان طور که دربارۀ مرآة العقول گفته شد، ملّاصالح هم از شرح ملّاصدرا با استناد و بی‌استناد، بهره فراوان برده است؛ یعنی استفاده او از شرح ملّاصدرا، قابل مقایسه با استفاده از شرح تستری و استرآبادی و نایینی و میرداماد نیست</w:t>
      </w:r>
      <w:r>
        <w:rPr>
          <w:rFonts w:eastAsia="IRNazanin" w:cs="IRNazanin"/>
          <w:color w:val="111111"/>
          <w:sz w:val="28"/>
          <w:szCs w:val="28"/>
          <w:rtl w:val="true"/>
          <w:lang w:bidi="fa-IR"/>
        </w:rPr>
        <w:t>.</w:t>
      </w:r>
    </w:p>
    <w:p>
      <w:pPr>
        <w:pStyle w:val="Heading4"/>
        <w:numPr>
          <w:ilvl w:val="3"/>
          <w:numId w:val="1"/>
        </w:numPr>
        <w:rPr/>
      </w:pPr>
      <w:bookmarkStart w:id="874" w:name="__RefHeading___Toc542807_1878427129"/>
      <w:bookmarkStart w:id="875" w:name="_Toc339"/>
      <w:bookmarkEnd w:id="874"/>
      <w:r>
        <w:rPr>
          <w:rtl w:val="true"/>
        </w:rPr>
        <w:t>سوم</w:t>
      </w:r>
      <w:r>
        <w:rPr>
          <w:rtl w:val="true"/>
        </w:rPr>
        <w:t>. «</w:t>
      </w:r>
      <w:r>
        <w:rPr>
          <w:rtl w:val="true"/>
        </w:rPr>
        <w:t>الوافی</w:t>
      </w:r>
      <w:r>
        <w:rPr>
          <w:rtl w:val="true"/>
        </w:rPr>
        <w:t xml:space="preserve">» </w:t>
      </w:r>
      <w:r>
        <w:rPr>
          <w:rtl w:val="true"/>
        </w:rPr>
        <w:t>فیض کاشانی</w:t>
      </w:r>
      <w:bookmarkEnd w:id="875"/>
    </w:p>
    <w:p>
      <w:pPr>
        <w:pStyle w:val="BookText"/>
        <w:rPr/>
      </w:pPr>
      <w:r>
        <w:rPr>
          <w:rFonts w:ascii="IRNazanin" w:hAnsi="IRNazanin" w:eastAsia="IRNazanin"/>
          <w:color w:val="111111"/>
          <w:sz w:val="28"/>
          <w:sz w:val="28"/>
          <w:szCs w:val="28"/>
          <w:rtl w:val="true"/>
          <w:lang w:bidi="fa-IR"/>
        </w:rPr>
        <w:t xml:space="preserve">فیض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و شرح ملّاصدرا با تصریح به نام آنان، نقل می‌کند و معلوم نیست که از شروح دیگر بهره برده است یا نه که در این باره، تتبّع بیشتری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الداماد تغمّده اللّه بغفرانه المراد بالجهل مبدأه الذی هو القوّة الجاهلة کما أنّ المراد بالعقل هو العقل العاقلة</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عین همین عبارت آمده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الداماد رحمه الله جعل الجنّة ثمن البدن اشاره الی انّ ثمن النفس المجردة </w:t>
      </w:r>
      <w:bookmarkStart w:id="876" w:name="pg14548_163912"/>
    </w:p>
    <w:p>
      <w:pPr>
        <w:pStyle w:val="BookText"/>
        <w:rPr/>
      </w:pPr>
      <w:bookmarkEnd w:id="876"/>
      <w:r>
        <w:rPr>
          <w:rFonts w:ascii="Amiri" w:hAnsi="Amiri" w:eastAsia="Amiri" w:cs="Amiri"/>
          <w:color w:val="111111"/>
          <w:sz w:val="28"/>
          <w:sz w:val="28"/>
          <w:szCs w:val="28"/>
          <w:rtl w:val="true"/>
          <w:lang w:bidi="ar-SA"/>
        </w:rPr>
        <w:t>والأرواح المقدسة هو اللّه</w:t>
      </w:r>
      <w:r>
        <w:rPr>
          <w:rFonts w:eastAsia="Amiri" w:cs="Amiri" w:ascii="Amiri" w:hAnsi="Amiri"/>
          <w:color w:val="111111"/>
          <w:sz w:val="28"/>
          <w:szCs w:val="28"/>
          <w:rtl w:val="true"/>
          <w:lang w:bidi="ar-SA"/>
        </w:rPr>
        <w:t xml:space="preserve">. . . . </w:t>
      </w:r>
      <w:r>
        <w:rPr>
          <w:rStyle w:val="FootnoteAnchor"/>
          <w:rtl w:val="true"/>
        </w:rPr>
        <w:footnoteReference w:id="6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همین عبارت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ذیل حدیثی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الداماد تغمّده اللّه بغفرانه فی تفسیر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لایزول فی نشأة المعاد عن النفس علم قد اکتسبه فی هذه النشأة</w:t>
      </w:r>
      <w:r>
        <w:rPr>
          <w:rFonts w:eastAsia="IRNazanin" w:cs="IRNazanin"/>
          <w:color w:val="111111"/>
          <w:sz w:val="28"/>
          <w:szCs w:val="28"/>
          <w:rtl w:val="true"/>
          <w:lang w:bidi="fa-IR"/>
        </w:rPr>
        <w:t xml:space="preserve">. . . .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که این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آمده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جای دیگر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 من ضروب ملائکة اللّه هی جواهر قدسیة</w:t>
      </w:r>
      <w:r>
        <w:rPr>
          <w:rFonts w:eastAsia="IRNazanin" w:cs="IRNazanin"/>
          <w:color w:val="111111"/>
          <w:sz w:val="28"/>
          <w:szCs w:val="28"/>
          <w:rtl w:val="true"/>
          <w:lang w:bidi="fa-IR"/>
        </w:rPr>
        <w:t xml:space="preserve">. . . .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همین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هست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فیض کاشانی نیز از شرح ملّاصدرا، فراوان نقل می‌کند با این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أستادنا فی العلوم الحقیقیة صدر المحققین محمد بن ابراهیم الشیرازی قدس سره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أستادنا أسکنه اللّه الفردوس</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أستادنا صدر المحقّقین طاب ثراه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ما ذکره أستادنا قدس سره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کذا افاد أستادنا قدس سره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کذا أفاد أستادنا قدس سره و أکثر ما کتبنا فی شرح هذه الفقرة استفدناه من کلامه</w:t>
      </w:r>
      <w:r>
        <w:rPr>
          <w:rFonts w:eastAsia="IRNazanin" w:cs="IRNazanin"/>
          <w:color w:val="111111"/>
          <w:sz w:val="28"/>
          <w:szCs w:val="28"/>
          <w:rtl w:val="true"/>
          <w:lang w:bidi="fa-IR"/>
        </w:rPr>
        <w:t xml:space="preserve">. </w:t>
      </w:r>
      <w:r>
        <w:rPr>
          <w:rStyle w:val="FootnoteAnchor"/>
          <w:rtl w:val="true"/>
        </w:rPr>
        <w:footnoteReference w:id="651"/>
      </w:r>
    </w:p>
    <w:p>
      <w:pPr>
        <w:pStyle w:val="Heading4"/>
        <w:numPr>
          <w:ilvl w:val="3"/>
          <w:numId w:val="1"/>
        </w:numPr>
        <w:rPr/>
      </w:pPr>
      <w:bookmarkStart w:id="877" w:name="__RefHeading___Toc542809_1878427129"/>
      <w:bookmarkStart w:id="878" w:name="_Toc340"/>
      <w:bookmarkEnd w:id="877"/>
      <w:r>
        <w:rPr>
          <w:rtl w:val="true"/>
        </w:rPr>
        <w:t>چهارم</w:t>
      </w:r>
      <w:r>
        <w:rPr>
          <w:rtl w:val="true"/>
        </w:rPr>
        <w:t xml:space="preserve">. </w:t>
      </w:r>
      <w:r>
        <w:rPr>
          <w:rtl w:val="true"/>
        </w:rPr>
        <w:t>شرح فارسی ملّاخلیل قزوینی</w:t>
      </w:r>
      <w:bookmarkEnd w:id="87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فارسی ملّاخلیل به نام الصافی ، نشانی از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و شرح ملّاصدرا استفاده کرده باشد و یا جزو مصادرش باشد،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گاهی از </w:t>
      </w:r>
      <w:bookmarkStart w:id="879" w:name="pg14548_163913"/>
    </w:p>
    <w:p>
      <w:pPr>
        <w:pStyle w:val="BookText"/>
        <w:rPr/>
      </w:pPr>
      <w:bookmarkEnd w:id="879"/>
      <w:r>
        <w:rPr>
          <w:rFonts w:ascii="IRNazanin" w:hAnsi="IRNazanin" w:eastAsia="IRNazanin"/>
          <w:color w:val="111111"/>
          <w:sz w:val="28"/>
          <w:sz w:val="28"/>
          <w:szCs w:val="28"/>
          <w:rtl w:val="true"/>
          <w:lang w:bidi="fa-IR"/>
        </w:rPr>
        <w:t>ملّامحمدامین استرآبادی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التوحید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فاضل مدقّق، مولانا محمدامین استرآبادی رحمه الله تعالی در این مقام، اعتراض بر مصنّف رحمه الله تعالی کرد که این عنوان باب، مناسب احادیث این باب نیست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ملّاخلیل،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فاضل مدقّق ملّامحمدامین استرآبادی رحمه الله تعالی از این دو عبارت و تتمّه‌ای که می‌آید، کنایه فهمیده</w:t>
      </w:r>
      <w:r>
        <w:rPr>
          <w:rFonts w:eastAsia="IRNazanin" w:cs="IRNazanin"/>
          <w:color w:val="111111"/>
          <w:sz w:val="28"/>
          <w:szCs w:val="28"/>
          <w:rtl w:val="true"/>
          <w:lang w:bidi="fa-IR"/>
        </w:rPr>
        <w:t xml:space="preserve">. . . .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در کتاب الایمان والکفر در ذیل حدیثی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مدقّق، مولانا 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طالب گرفته</w:t>
      </w:r>
      <w:r>
        <w:rPr>
          <w:rFonts w:eastAsia="IRNazanin" w:cs="IRNazanin"/>
          <w:color w:val="111111"/>
          <w:sz w:val="28"/>
          <w:szCs w:val="28"/>
          <w:rtl w:val="true"/>
          <w:lang w:bidi="fa-IR"/>
        </w:rPr>
        <w:t xml:space="preserve">. . . .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از این‌که نسخه‌ای از حاشیه میرزا رفیع الدین نایینی به خطّ او و با حاشیه‌هایی از او در دست است، ممکن است حدس زده شود که از این حاشیه در شرح عربی و فارسی خود بر کافی ،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آیة اللّه مرعشی قم موجود است</w:t>
      </w:r>
      <w:r>
        <w:rPr>
          <w:rFonts w:eastAsia="IRNazanin" w:cs="IRNazanin"/>
          <w:color w:val="111111"/>
          <w:sz w:val="28"/>
          <w:szCs w:val="28"/>
          <w:rtl w:val="true"/>
          <w:lang w:bidi="fa-IR"/>
        </w:rPr>
        <w:t>.</w:t>
      </w:r>
    </w:p>
    <w:p>
      <w:pPr>
        <w:pStyle w:val="Heading4"/>
        <w:numPr>
          <w:ilvl w:val="3"/>
          <w:numId w:val="1"/>
        </w:numPr>
        <w:rPr/>
      </w:pPr>
      <w:bookmarkStart w:id="880" w:name="__RefHeading___Toc542811_1878427129"/>
      <w:bookmarkStart w:id="881" w:name="_Toc341"/>
      <w:bookmarkEnd w:id="880"/>
      <w:r>
        <w:rPr>
          <w:rtl w:val="true"/>
        </w:rPr>
        <w:t>پنجم</w:t>
      </w:r>
      <w:r>
        <w:rPr>
          <w:rtl w:val="true"/>
        </w:rPr>
        <w:t xml:space="preserve">. </w:t>
      </w:r>
      <w:r>
        <w:rPr>
          <w:rtl w:val="true"/>
        </w:rPr>
        <w:t>حاشیه میرزا رفیع الدین</w:t>
      </w:r>
      <w:bookmarkEnd w:id="881"/>
    </w:p>
    <w:p>
      <w:pPr>
        <w:pStyle w:val="BookText"/>
        <w:rPr/>
      </w:pPr>
      <w:r>
        <w:rPr>
          <w:rFonts w:ascii="IRNazanin" w:hAnsi="IRNazanin" w:eastAsia="IRNazanin"/>
          <w:color w:val="111111"/>
          <w:sz w:val="28"/>
          <w:sz w:val="28"/>
          <w:szCs w:val="28"/>
          <w:rtl w:val="true"/>
          <w:lang w:bidi="fa-IR"/>
        </w:rPr>
        <w:t xml:space="preserve">بخش‌هایی از این حاشیه که در حاشیه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سه جلدی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پاورقی چاپ جدید حروفی آن آمده است و نسخه خطّی موجود در کتابخانه مسجد اعظم قم که 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هم أرکان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الحجه را دارد،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این‌که میرزا رفیع الدین از شرح ملّاصدرا یا میرداماد بهره برده باشد، دیده نشد</w:t>
      </w:r>
      <w:r>
        <w:rPr>
          <w:rFonts w:eastAsia="IRNazanin" w:cs="IRNazanin"/>
          <w:color w:val="111111"/>
          <w:sz w:val="28"/>
          <w:szCs w:val="28"/>
          <w:rtl w:val="true"/>
          <w:lang w:bidi="fa-IR"/>
        </w:rPr>
        <w:t>.</w:t>
      </w:r>
    </w:p>
    <w:p>
      <w:pPr>
        <w:pStyle w:val="Heading4"/>
        <w:numPr>
          <w:ilvl w:val="3"/>
          <w:numId w:val="1"/>
        </w:numPr>
        <w:rPr/>
      </w:pPr>
      <w:bookmarkStart w:id="882" w:name="__RefHeading___Toc542813_1878427129"/>
      <w:bookmarkStart w:id="883" w:name="_Toc342"/>
      <w:bookmarkEnd w:id="882"/>
      <w:r>
        <w:rPr>
          <w:rtl w:val="true"/>
        </w:rPr>
        <w:t>ششم</w:t>
      </w:r>
      <w:r>
        <w:rPr>
          <w:rtl w:val="true"/>
        </w:rPr>
        <w:t xml:space="preserve">. </w:t>
      </w:r>
      <w:r>
        <w:rPr>
          <w:rtl w:val="true"/>
        </w:rPr>
        <w:t xml:space="preserve">شرح شیخ علی کبیر بر کتاب العقل والعلم </w:t>
      </w:r>
      <w:r>
        <w:rPr>
          <w:rtl w:val="true"/>
        </w:rPr>
        <w:t>«</w:t>
      </w:r>
      <w:r>
        <w:rPr>
          <w:rtl w:val="true"/>
        </w:rPr>
        <w:t>کافی</w:t>
      </w:r>
      <w:r>
        <w:rPr>
          <w:rtl w:val="true"/>
        </w:rPr>
        <w:t>»</w:t>
      </w:r>
      <w:bookmarkEnd w:id="883"/>
    </w:p>
    <w:p>
      <w:pPr>
        <w:pStyle w:val="BookText"/>
        <w:rPr/>
      </w:pPr>
      <w:r>
        <w:rPr>
          <w:rFonts w:ascii="IRNazanin" w:hAnsi="IRNazanin" w:eastAsia="IRNazanin"/>
          <w:color w:val="111111"/>
          <w:sz w:val="28"/>
          <w:sz w:val="28"/>
          <w:szCs w:val="28"/>
          <w:rtl w:val="true"/>
          <w:lang w:bidi="fa-IR"/>
        </w:rPr>
        <w:t>نسخه‌ای از این شرح که ضمیمه الدر المنثور مؤلف است و در کتابخانه مسجد اعظم قم نگهداری می‌شود،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شرح هم هیچ اثری از این‌که از شرح ملّاصدرا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باشد، دیده نشد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این بحث کامل شود، لازم است نسخه‌های بقیه شرح‌های یاد شده را </w:t>
      </w:r>
      <w:bookmarkStart w:id="884" w:name="pg14548_163914"/>
    </w:p>
    <w:p>
      <w:pPr>
        <w:pStyle w:val="BookText"/>
        <w:rPr/>
      </w:pPr>
      <w:bookmarkEnd w:id="884"/>
      <w:r>
        <w:rPr>
          <w:rFonts w:ascii="IRNazanin" w:hAnsi="IRNazanin" w:eastAsia="IRNazanin"/>
          <w:color w:val="111111"/>
          <w:sz w:val="28"/>
          <w:sz w:val="28"/>
          <w:szCs w:val="28"/>
          <w:rtl w:val="true"/>
          <w:lang w:bidi="fa-IR"/>
        </w:rPr>
        <w:t>که شرح کتاب‌های عقل و علم و توحید و حجّت را داشته باشد، بررسی کنیم، تا روشن شود کدام یک از شرح ملّاصدرا استفاده کرده و یا به آن نظر انتقادی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دربارۀ یکی از این شرح‌ها که می‌توان گفت ردّی است بر شرح ملّاصدرا و مطالب فلسفی و عرفانی آن، در آینده به خواست خدا مقاله‌ای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لااقل چند شرح از شرح‌های معروف کافی ، از شرح ملّاصدرا بهره فراوان برده‌اند؛ امّا ملّاصدرا ظاهراً از هیچ شرحی، حتّی از تعلیقه استادش میرداماد هم بهره نبرده است</w:t>
      </w:r>
      <w:r>
        <w:rPr>
          <w:rFonts w:eastAsia="IRNazanin" w:cs="IRNazanin"/>
          <w:color w:val="111111"/>
          <w:sz w:val="28"/>
          <w:szCs w:val="28"/>
          <w:rtl w:val="true"/>
          <w:lang w:bidi="fa-IR"/>
        </w:rPr>
        <w:t>.</w:t>
      </w:r>
    </w:p>
    <w:p>
      <w:pPr>
        <w:pStyle w:val="Heading3"/>
        <w:numPr>
          <w:ilvl w:val="2"/>
          <w:numId w:val="1"/>
        </w:numPr>
        <w:rPr/>
      </w:pPr>
      <w:bookmarkStart w:id="885" w:name="__RefHeading___Toc542815_1878427129"/>
      <w:bookmarkStart w:id="886" w:name="_Toc343"/>
      <w:bookmarkEnd w:id="885"/>
      <w:r>
        <w:rPr>
          <w:rtl w:val="true"/>
        </w:rPr>
        <w:t>یادکرد ملّاصدرا از دو استاد خود</w:t>
      </w:r>
      <w:bookmarkEnd w:id="886"/>
    </w:p>
    <w:p>
      <w:pPr>
        <w:pStyle w:val="BookText"/>
        <w:rPr/>
      </w:pPr>
      <w:r>
        <w:rPr>
          <w:rFonts w:ascii="IRNazanin" w:hAnsi="IRNazanin" w:eastAsia="IRNazanin"/>
          <w:color w:val="111111"/>
          <w:sz w:val="28"/>
          <w:sz w:val="28"/>
          <w:szCs w:val="28"/>
          <w:rtl w:val="true"/>
          <w:lang w:bidi="fa-IR"/>
        </w:rPr>
        <w:t>البته ملّاصدرا چند جا از دو استاد و شیخِ اجازه خود، میرداماد و شیخ بهایی یاد کرده و مطالبی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شیخنا البهائی و سندنا فی العلوم النقلیة روّح اللّه روحه فی کتابه الأربعین </w:t>
      </w:r>
      <w:r>
        <w:rPr>
          <w:rFonts w:eastAsia="IRNazanin" w:cs="IRNazanin"/>
          <w:color w:val="111111"/>
          <w:sz w:val="28"/>
          <w:szCs w:val="28"/>
          <w:rtl w:val="true"/>
          <w:lang w:bidi="fa-IR"/>
        </w:rPr>
        <w:t xml:space="preserve">. . . . </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فضل العلم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المکرّم بهاء الملّة والدین العاملی عظّم اللّه قدره فی کتابه المسمّی ب مشرق الشمسین </w:t>
      </w:r>
      <w:r>
        <w:rPr>
          <w:rFonts w:eastAsia="IRNazanin" w:cs="IRNazanin"/>
          <w:color w:val="111111"/>
          <w:sz w:val="28"/>
          <w:szCs w:val="28"/>
          <w:rtl w:val="true"/>
          <w:lang w:bidi="fa-IR"/>
        </w:rPr>
        <w:t xml:space="preserve">. . . .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لیس مجردّ حفظ اللفظ کما توهّمه بعض الأعلام</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حدیث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مما أخرجه شیخنا البهائی رحمه الله فی کتابه المسمّی ب الکشکول</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حدیث بیست و یکم کتاب العقل کافی ، بخشی از فتوحات مکیه را از اربعین شیخ بهایی نقل می‌کند</w:t>
      </w:r>
      <w:r>
        <w:rPr>
          <w:rFonts w:eastAsia="IRNazanin" w:cs="IRNazanin"/>
          <w:color w:val="111111"/>
          <w:sz w:val="28"/>
          <w:szCs w:val="28"/>
          <w:rtl w:val="true"/>
          <w:lang w:bidi="fa-IR"/>
        </w:rPr>
        <w:t xml:space="preserve">. </w:t>
      </w:r>
      <w:r>
        <w:rPr>
          <w:rStyle w:val="FootnoteAnchor"/>
          <w:rtl w:val="true"/>
        </w:rPr>
        <w:footnoteReference w:id="659"/>
      </w:r>
      <w:bookmarkStart w:id="887" w:name="pg14548_163915"/>
    </w:p>
    <w:p>
      <w:pPr>
        <w:pStyle w:val="BookText"/>
        <w:rPr/>
      </w:pPr>
      <w:bookmarkEnd w:id="887"/>
      <w:r>
        <w:rPr>
          <w:rFonts w:ascii="IRNazanin" w:hAnsi="IRNazanin" w:eastAsia="IRNazanin"/>
          <w:color w:val="111111"/>
          <w:sz w:val="28"/>
          <w:sz w:val="28"/>
          <w:szCs w:val="28"/>
          <w:rtl w:val="true"/>
          <w:lang w:bidi="fa-IR"/>
        </w:rPr>
        <w:t>و در ذیل حدیث عقل و جهل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ذلک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میرداماد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حدیث دوم باب البداء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أفاد أستادنا المعظم و سیّدنا المکرّم و مخدومنا الملقّب بباقر الداماد الحسینی قدّس سرّه حین کنا فی خدمته فی رسالة نسخه‌های این رساله در کتابخانه‌ها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 فی تحقیق مسألة البداء وسمّاها نبراس الضیاء </w:t>
      </w:r>
      <w:r>
        <w:rPr>
          <w:rFonts w:eastAsia="IRNazanin" w:cs="IRNazanin"/>
          <w:color w:val="111111"/>
          <w:sz w:val="28"/>
          <w:szCs w:val="28"/>
          <w:rtl w:val="true"/>
          <w:lang w:bidi="fa-IR"/>
        </w:rPr>
        <w:t xml:space="preserve">. . . . </w:t>
      </w:r>
      <w:r>
        <w:rPr>
          <w:rStyle w:val="FootnoteAnchor"/>
          <w:rtl w:val="true"/>
        </w:rPr>
        <w:footnoteReference w:id="661"/>
      </w:r>
    </w:p>
    <w:p>
      <w:pPr>
        <w:pStyle w:val="Heading3"/>
        <w:numPr>
          <w:ilvl w:val="2"/>
          <w:numId w:val="1"/>
        </w:numPr>
        <w:rPr/>
      </w:pPr>
      <w:bookmarkStart w:id="888" w:name="__RefHeading___Toc542817_1878427129"/>
      <w:bookmarkStart w:id="889" w:name="_Toc344"/>
      <w:bookmarkEnd w:id="888"/>
      <w:r>
        <w:rPr>
          <w:rtl w:val="true"/>
        </w:rPr>
        <w:t>آیا صدر المتألهین در علم رجال حدیث هم صاحب نظر بوده است؟</w:t>
      </w:r>
      <w:bookmarkEnd w:id="889"/>
    </w:p>
    <w:p>
      <w:pPr>
        <w:pStyle w:val="BookText"/>
        <w:rPr/>
      </w:pPr>
      <w:r>
        <w:rPr>
          <w:rFonts w:ascii="IRNazanin" w:hAnsi="IRNazanin" w:eastAsia="IRNazanin"/>
          <w:color w:val="111111"/>
          <w:sz w:val="28"/>
          <w:sz w:val="28"/>
          <w:szCs w:val="28"/>
          <w:rtl w:val="true"/>
          <w:lang w:bidi="fa-IR"/>
        </w:rPr>
        <w:t>ملّاصدرا در شرح اُصول الکافی ، سند احادیث را هم مورد بررسی قرارداده و از کتاب‌های رجالی زیر، نام برده و از آنها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فهرست شیخ طوسی، رجال کشّی، رجال نجاشی، التحریر الطاووسی ، خلاصة الأقوال علّامه حلّی، حاشیه شهید ثانی بر خلاصة الأقوال ، حاشیه شیخ محمد بر حاشیه شهید، نقد الرجال تفرشی و رجال وسیط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استرآبادی، سه کتاب رجال کبیر و وسیط و صغیر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کبیر او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از رجال وسیط او که نسخه‌های خطّی آن هم فراوان است، بهره برده و چند جا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فاضل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فاضل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امّا به نظر می‌رسد که ملّاصدرا فقط به دو کتاب اخیر رجوع می‌کرده و از بقیه کتاب‌ها توسط این دو کتابْ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الفضلاء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نقد الرجال تفرشی، همان مطلب دیده می‌شود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صدرالمتألهین در علم رجال، فوق العاده نبوده و از نسخه خطّی شرح اُصول الکافی به خطّ مؤلف، بر می‌آید که در آغاز، تصمیم بررسی رجال سند </w:t>
      </w:r>
      <w:bookmarkStart w:id="890" w:name="pg14548_163916"/>
    </w:p>
    <w:p>
      <w:pPr>
        <w:pStyle w:val="BookText"/>
        <w:rPr/>
      </w:pPr>
      <w:bookmarkEnd w:id="890"/>
      <w:r>
        <w:rPr>
          <w:rFonts w:ascii="IRNazanin" w:hAnsi="IRNazanin" w:eastAsia="IRNazanin"/>
          <w:color w:val="111111"/>
          <w:sz w:val="28"/>
          <w:sz w:val="28"/>
          <w:szCs w:val="28"/>
          <w:rtl w:val="true"/>
          <w:lang w:bidi="fa-IR"/>
        </w:rPr>
        <w:t>احادیث را نداشته؛ زیرا بحث‌های مربوط به سند، در حاشیه نسخه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آیة اللّه مرعشی قم نگاهداری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ملّاصدرا در چند جا در بحث‌های رجالی، اظهار نظر و داوری هم کرده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بررسی سند، برای این بوده که اعتبار اسناد احادیث را ثابت کند و یا کاری تفنّنی انجام داده است؟</w:t>
      </w:r>
    </w:p>
    <w:p>
      <w:pPr>
        <w:pStyle w:val="BookText"/>
        <w:rPr/>
      </w:pPr>
      <w:r>
        <w:rPr>
          <w:rFonts w:ascii="IRNazanin" w:hAnsi="IRNazanin" w:eastAsia="IRNazanin"/>
          <w:color w:val="111111"/>
          <w:sz w:val="28"/>
          <w:sz w:val="28"/>
          <w:szCs w:val="28"/>
          <w:rtl w:val="true"/>
          <w:lang w:bidi="fa-IR"/>
        </w:rPr>
        <w:t>او در ذیل حدیث دوم کتاب العقل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و إن کان ضعیف السند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أن ذلک لایقدح فی صحّة مضمونه لأنّه معتضد بالبرهان العقلی و کذلک کثیر من الأحادیث الواردة فی اُصول المعارف و مسائل التوحید و غیره</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چنانکه ملّاصالح هم در شرح کافی در ذیل روایتی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 هذه الروایة لاینافی الجزم بصحّة مضمونها لأنّه مؤید بالعقل والنقل</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مرحوم شعرانی هم در ذیل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الضعف بحسب الإسناد لاینافی صحّة المضامین</w:t>
      </w:r>
      <w:r>
        <w:rPr>
          <w:rFonts w:eastAsia="IRNazanin" w:cs="IRNazanin"/>
          <w:color w:val="111111"/>
          <w:sz w:val="28"/>
          <w:szCs w:val="28"/>
          <w:rtl w:val="true"/>
          <w:lang w:bidi="fa-IR"/>
        </w:rPr>
        <w:t xml:space="preserve">. </w:t>
      </w:r>
      <w:r>
        <w:rPr>
          <w:rStyle w:val="FootnoteAnchor"/>
          <w:rtl w:val="true"/>
        </w:rPr>
        <w:footnoteReference w:id="667"/>
      </w:r>
    </w:p>
    <w:p>
      <w:pPr>
        <w:pStyle w:val="Heading3"/>
        <w:numPr>
          <w:ilvl w:val="2"/>
          <w:numId w:val="1"/>
        </w:numPr>
        <w:rPr/>
      </w:pPr>
      <w:bookmarkStart w:id="891" w:name="__RefHeading___Toc542819_1878427129"/>
      <w:bookmarkStart w:id="892" w:name="_Toc345"/>
      <w:bookmarkEnd w:id="891"/>
      <w:r>
        <w:rPr>
          <w:rtl w:val="true"/>
        </w:rPr>
        <w:t>این که ملّاصدرا به خاطر نقل گفتار برخی از مشایخْ عذرخواهی کرده، مقصودش</w:t>
      </w:r>
      <w:bookmarkEnd w:id="892"/>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این‌که ملّاصدرا در شرح اُصول الکافی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ولیعذرنی إخواننا أصحاب الفرقة الناجیة ما أفعله فی أثناء الشرح من الاستشهاد بکلام بعض المشائخ المشهورین عند الناس وإن لم یکن مرضیّ الحال عندهم، نظراً إلی ما قال إمامنا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 إلی من قال وانظر إلی ما قال</w:t>
      </w:r>
      <w:r>
        <w:rPr>
          <w:rFonts w:eastAsia="IRNazanin" w:cs="IRNazanin"/>
          <w:color w:val="111111"/>
          <w:sz w:val="28"/>
          <w:szCs w:val="28"/>
          <w:rtl w:val="true"/>
          <w:lang w:bidi="fa-IR"/>
        </w:rPr>
        <w:t xml:space="preserve">. . .» . </w:t>
      </w:r>
      <w:r>
        <w:rPr>
          <w:rStyle w:val="FootnoteAnchor"/>
          <w:rtl w:val="true"/>
        </w:rPr>
        <w:footnoteReference w:id="66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شرح از کتاب‌های فراوان و مؤلفان آنها اعم از شیعه و غیر شیعه نام می‌برد و مطلب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توضیح لغات از قاموس ، صحاح و نهایه ابن اثیر </w:t>
      </w:r>
      <w:bookmarkStart w:id="893" w:name="pg14548_163917"/>
    </w:p>
    <w:p>
      <w:pPr>
        <w:pStyle w:val="BookText"/>
        <w:rPr/>
      </w:pPr>
      <w:bookmarkEnd w:id="893"/>
      <w:r>
        <w:rPr>
          <w:rFonts w:ascii="IRNazanin" w:hAnsi="IRNazanin" w:eastAsia="IRNazanin"/>
          <w:color w:val="111111"/>
          <w:sz w:val="28"/>
          <w:sz w:val="28"/>
          <w:szCs w:val="28"/>
          <w:rtl w:val="true"/>
          <w:lang w:bidi="fa-IR"/>
        </w:rPr>
        <w:t>بهره برده است و در یک جا دربارۀ ابن اثیر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الناقد النحریر ابن الأثیر فی نهایته</w:t>
      </w:r>
      <w:r>
        <w:rPr>
          <w:rFonts w:eastAsia="IRNazanin" w:cs="IRNazanin"/>
          <w:color w:val="111111"/>
          <w:sz w:val="28"/>
          <w:szCs w:val="28"/>
          <w:rtl w:val="true"/>
          <w:lang w:bidi="fa-IR"/>
        </w:rPr>
        <w:t xml:space="preserve">. . . . </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تفسیر قرآن از مجمع البیان طبرسی، کشّاف زمخشری، تفسیر فخر رازی، أنوار التنزیل بیضاوی و غرائب القرآن نیشابوری مطلب نقل کرده و گاهی آنها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فخر رازی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المسمّی بالامام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احترام و تکریم نیست یاد کرده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صدرالمتألهین از کتاب‌های کلامی، حدیثی، فلسفی، عرفانی، ملل و نحل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از افرادی مانند ابویزید بسطامی و ابوطالب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قوت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مطلب نقل می‌کند که احیاء العلوم غزالی و فتوحات مکیه محیی الدین عربی از مهم‌ترین آنهاست و بعید نیست که اعتذار و پوزش خواستن او به سبب نقل از همین دو نفر یا این دو نفر و برخی دیگر بوده باشد و بنابر این احتمال، باید بگوییم که ملّاصدرا غزالی و محیی الدین را شیعه نمی‌دانسته است؛ گرچه یک جا پس از نقل کلام غزالی،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و یفوح منه رائحة التشیّع</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در جای دیگر، مطلبی دربارۀ امام زمان علیه السلام از فتوحات مکیه نقل کرده و سپس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أیّها الاخوان الی ما فی طیّ کلامه من المعانی الدالّة علی کیفیة مذهبه کقوله انّ للّه‌خلیفة</w:t>
      </w:r>
      <w:r>
        <w:rPr>
          <w:rFonts w:eastAsia="IRNazanin" w:cs="IRNazanin"/>
          <w:color w:val="111111"/>
          <w:sz w:val="28"/>
          <w:szCs w:val="28"/>
          <w:rtl w:val="true"/>
          <w:lang w:bidi="fa-IR"/>
        </w:rPr>
        <w:t xml:space="preserve">. . . .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در جای دیگر دربارۀ محیی 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العرفاء ممن لایجازف فی الکلام</w:t>
      </w:r>
      <w:r>
        <w:rPr>
          <w:rFonts w:eastAsia="IRNazanin" w:cs="IRNazanin"/>
          <w:color w:val="111111"/>
          <w:sz w:val="28"/>
          <w:szCs w:val="28"/>
          <w:rtl w:val="true"/>
          <w:lang w:bidi="fa-IR"/>
        </w:rPr>
        <w:t xml:space="preserve">. . . . </w:t>
      </w:r>
      <w:r>
        <w:rPr>
          <w:rStyle w:val="FootnoteAnchor"/>
          <w:rtl w:val="true"/>
        </w:rPr>
        <w:footnoteReference w:id="673"/>
      </w:r>
    </w:p>
    <w:p>
      <w:pPr>
        <w:pStyle w:val="Heading3"/>
        <w:numPr>
          <w:ilvl w:val="2"/>
          <w:numId w:val="1"/>
        </w:numPr>
        <w:rPr/>
      </w:pPr>
      <w:bookmarkStart w:id="894" w:name="__RefHeading___Toc542821_1878427129"/>
      <w:bookmarkStart w:id="895" w:name="_Toc346"/>
      <w:bookmarkEnd w:id="894"/>
      <w:r>
        <w:rPr>
          <w:rtl w:val="true"/>
        </w:rPr>
        <w:t xml:space="preserve">آیا همه دانشمندان شیعه، </w:t>
      </w:r>
      <w:r>
        <w:rPr>
          <w:rtl w:val="true"/>
        </w:rPr>
        <w:t>«</w:t>
      </w:r>
      <w:r>
        <w:rPr>
          <w:rtl w:val="true"/>
        </w:rPr>
        <w:t>شرح اُصول الکافی</w:t>
      </w:r>
      <w:r>
        <w:rPr>
          <w:rtl w:val="true"/>
        </w:rPr>
        <w:t xml:space="preserve">» </w:t>
      </w:r>
      <w:r>
        <w:rPr>
          <w:rtl w:val="true"/>
        </w:rPr>
        <w:t>ملّاصدرا را کتاب ارجمندی دانسته و</w:t>
      </w:r>
      <w:bookmarkEnd w:id="895"/>
    </w:p>
    <w:p>
      <w:pPr>
        <w:pStyle w:val="BookText"/>
        <w:rPr/>
      </w:pPr>
      <w:r>
        <w:rPr>
          <w:rFonts w:ascii="IRNazanin" w:hAnsi="IRNazanin" w:eastAsia="IRNazanin"/>
          <w:color w:val="111111"/>
          <w:sz w:val="28"/>
          <w:sz w:val="28"/>
          <w:szCs w:val="28"/>
          <w:rtl w:val="true"/>
          <w:lang w:bidi="fa-IR"/>
        </w:rPr>
        <w:t>می دانند یا قضاوت های گوناگونی دربارۀ آن شده است؟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و ارجمندی این شرح، کافی است که بدانیم امام خمینی رحمه الله در دو کتاب </w:t>
      </w:r>
    </w:p>
    <w:p>
      <w:pPr>
        <w:pStyle w:val="BookText"/>
        <w:rPr/>
      </w:pPr>
      <w:r>
        <w:rPr>
          <w:rFonts w:ascii="IRNazanin" w:hAnsi="IRNazanin" w:eastAsia="IRNazanin"/>
          <w:color w:val="111111"/>
          <w:sz w:val="28"/>
          <w:sz w:val="28"/>
          <w:szCs w:val="28"/>
          <w:rtl w:val="true"/>
          <w:lang w:bidi="fa-IR"/>
        </w:rPr>
        <w:t>بسیار گرانقدر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و شرح حدیث جنود عقل و 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متأثر از شرح اُصول الکافی ملّاصدرا بوده و عنایت خاصّی به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شعرانی که یک دوره وافی فیض کاشانی را با دقّت خوانده و بر آن حاشیه نوشته و همچنین شرح ملّاصالح را بر اصول و روضه کافی مطالعه کرده و تحقیقات مهم و ارزنده‌ای به عنوان حاشیه بر آن افزوده و حتماً مرآة العقول علّامه مجلسی و شرح ملّاخلیل قزوینی و حاشیه میرزا رفیع الدین نایینی را هنگام تصحیح و تحقیق آن دو کتابْ زیر نظر داشته، در مورد شرح اُصول الکافی ملّاصدرا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الناس قبل صدرالمتألهین یظنون کلام الأئمة علیهم السلام خطابیاً مناسباً لأذهان العامّة الاّ قلیلاً ممّا تعرض لشرحه أعاظم علمائنا، فلما شرح الصدر أحادیث الاُصول ثبت أنّ جمیع ما ذکروه برهانیّة مبیّنة لدقائق علم التوحید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ملّاصالح،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وللصدر فضل علی من جاء بعده من الشراح فکل ما أتوا به مأخوذ منه إمّا لفظاً ومعناً وإما معناً فقط وإما اقتباساً و تنبّهاً من مطالعة ما شرحه لما یقرب منه ولم یتّفق لأحد منهم بعد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انتهی الیه شرح الصدر شرح تحقیقی نظیر ما سبق منهم فی شرح الأحادیث السابقة</w:t>
      </w:r>
      <w:r>
        <w:rPr>
          <w:rFonts w:eastAsia="IRNazanin" w:cs="IRNazanin"/>
          <w:color w:val="111111"/>
          <w:sz w:val="28"/>
          <w:szCs w:val="28"/>
          <w:rtl w:val="true"/>
          <w:lang w:bidi="fa-IR"/>
        </w:rPr>
        <w:t xml:space="preserve">. . . .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امّا در عین حال، برخی از علما و محدّثان به دلیل این‌که این شرح را آمیخته با مسائل فلسفی و عرفانی دیده‌اند و برخی از آن مسائل و مبانی را نادرست می‌دانسته و نمی‌پسندیده‌اند، دربارۀ آن، نظر مثبتی نداشته و مثلاً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لایخلو من بعض معتقداته الغیر السلیمة</w:t>
      </w:r>
      <w:r>
        <w:rPr>
          <w:rFonts w:eastAsia="IRNazanin" w:cs="IRNazanin"/>
          <w:color w:val="111111"/>
          <w:sz w:val="28"/>
          <w:szCs w:val="28"/>
          <w:rtl w:val="true"/>
          <w:lang w:bidi="fa-IR"/>
        </w:rPr>
        <w:t xml:space="preserve">. . . .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یا در مورد شرح عربی ملّاخلیل قزوینی بر الکافی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تعریض ببعض شروح الکافی الأخری علی طریقة العرفاء والفلاسفة</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شاید شرح ملّاصدرا هم مقصود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نوری با نقل یکی دو مطلب از این شرح که به نظر او اشتباه بوده، کتاب را مورد بی‌مهری قرارداده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تصانیفه شرح اُصول الکافی شرحه علی مذاقه و عقائده و أصوله و مطالبه فاستحسنه من استصوبها واستحقره من استضعفها وفیه منه أوهام عجیبة بل فی کتاب التوحید منه وهم لم یسبقه الی مثله أحد ولم یلحقه 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وقریب من هذا فی الغرابة ما ذکره فی کتاب الحجة فی شرح الخبر الرابع من باب اضطرار الحجّة</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میرزا حسین النوری،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هنگام تدوین این مقاله به شرحی بر اصول کافی از یکی از علمای سده یازدهم و دوازدهم اصفهان برخورد که تقریباً باید نامش را ردّ شرح ملّاصدرا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در مورد کتاب یاد شده، تحقیقی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در برخی تراجم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شرحه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از این کتاب گرفته شده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قضاوت منصفانه این است که با صرف نظر از این‌که برخی مبانی فلسفی یا عرفانی ملّاصدرا، مورد اختلاف و ردّ و قبول است و ایشان در این کتاب، براساس مبانی خود سخن گفته، این شرح از بهترین شروح کافی است و همواره مورد استفاده حوزه‌های علمی و علما و محقّقان بوده و امتیازش این است که برهانی بودن فرموده‌های اهل‌بیت علیهم السلام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bookmarkStart w:id="896" w:name="pg14548_163920"/>
    </w:p>
    <w:p>
      <w:pPr>
        <w:pStyle w:val="BookText"/>
        <w:rPr/>
      </w:pPr>
      <w:bookmarkEnd w:id="896"/>
      <w:r>
        <w:rPr>
          <w:rFonts w:ascii="IRNazanin" w:hAnsi="IRNazanin" w:eastAsia="IRNazanin"/>
          <w:color w:val="111111"/>
          <w:sz w:val="28"/>
          <w:sz w:val="28"/>
          <w:szCs w:val="28"/>
          <w:rtl w:val="true"/>
          <w:lang w:bidi="fa-IR"/>
        </w:rPr>
        <w:t xml:space="preserve">گذری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p>
    <w:p>
      <w:pPr>
        <w:pStyle w:val="Heading2"/>
        <w:numPr>
          <w:ilvl w:val="1"/>
          <w:numId w:val="1"/>
        </w:numPr>
        <w:rPr/>
      </w:pPr>
      <w:bookmarkStart w:id="897" w:name="__RefHeading___Toc542823_1878427129"/>
      <w:bookmarkStart w:id="898" w:name="_Toc347"/>
      <w:bookmarkEnd w:id="897"/>
      <w:r>
        <w:rPr>
          <w:rtl w:val="true"/>
        </w:rPr>
        <w:t xml:space="preserve">گذری بر </w:t>
      </w:r>
      <w:r>
        <w:rPr>
          <w:rtl w:val="true"/>
        </w:rPr>
        <w:t>«</w:t>
      </w:r>
      <w:r>
        <w:rPr>
          <w:rtl w:val="true"/>
        </w:rPr>
        <w:t>شرح حدیث جنود عقل و جهل</w:t>
      </w:r>
      <w:r>
        <w:rPr>
          <w:rtl w:val="true"/>
        </w:rPr>
        <w:t>»</w:t>
      </w:r>
      <w:bookmarkEnd w:id="898"/>
    </w:p>
    <w:p>
      <w:pPr>
        <w:pStyle w:val="Heading3"/>
        <w:numPr>
          <w:ilvl w:val="2"/>
          <w:numId w:val="1"/>
        </w:numPr>
        <w:rPr/>
      </w:pPr>
      <w:bookmarkStart w:id="899" w:name="__RefHeading___Toc542825_1878427129"/>
      <w:bookmarkStart w:id="900" w:name="_Toc348"/>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 xml:space="preserve">گذری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رضا مختاری</w:t>
      </w:r>
    </w:p>
    <w:p>
      <w:pPr>
        <w:pStyle w:val="Heading3"/>
        <w:numPr>
          <w:ilvl w:val="2"/>
          <w:numId w:val="1"/>
        </w:numPr>
        <w:rPr/>
      </w:pPr>
      <w:bookmarkStart w:id="901" w:name="__RefHeading___Toc542827_1878427129"/>
      <w:bookmarkStart w:id="902" w:name="_Toc349"/>
      <w:bookmarkEnd w:id="901"/>
      <w:r>
        <w:rPr>
          <w:rtl w:val="true"/>
        </w:rPr>
        <w:t>چکیده</w:t>
      </w:r>
      <w:bookmarkEnd w:id="902"/>
    </w:p>
    <w:p>
      <w:pPr>
        <w:pStyle w:val="BookText"/>
        <w:rPr/>
      </w:pPr>
      <w:r>
        <w:rPr>
          <w:rFonts w:ascii="IRNazanin" w:hAnsi="IRNazanin" w:eastAsia="IRNazanin"/>
          <w:color w:val="111111"/>
          <w:sz w:val="28"/>
          <w:sz w:val="28"/>
          <w:szCs w:val="28"/>
          <w:rtl w:val="true"/>
          <w:lang w:bidi="fa-IR"/>
        </w:rPr>
        <w:t xml:space="preserve">این نوشتار، 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ضمن معرفی شخصیت و آثار امام خمینی، چکیده‌ای گویا از مطالب و بخش‌های مختلف کتاب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 جنود عقل و جهل، امام خمینی قدس سره، چاپ اول،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حدیث جنود عقل و جهل ، آخرین تألیف اخلاقی عرفانی امام خمینی قدس سره است، زیرا چنان‌که خواهد آمد بر حسب تاریخ تألیف و سایر قراین، پس از این اثر به کارها و تألیفات فقهی و اصولی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خمینی قدس سره پس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اختیار داشتن امکانات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برای نشر آثار خود اقدامی نکرد، که این خود حکایت از وارستگی فوق العادۀ ایشان می‌کند، آنچه بیشتر مهم و حاکی از نهایت وارستگی این مرد بزرگ است این است، که در دوران تبعید به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رژیم شاه برای تحقیر علمی و کوچک جلوه دادن ایشان در حوزۀ نجف، فعالیت زیادی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هیچ اقدامی برای نشر آثار فقهی اصولی خود که سال‌ها پیش در </w:t>
      </w:r>
    </w:p>
    <w:p>
      <w:pPr>
        <w:pStyle w:val="BookText"/>
        <w:rPr/>
      </w:pPr>
      <w:r>
        <w:rPr>
          <w:rFonts w:ascii="IRNazanin" w:hAnsi="IRNazanin" w:eastAsia="IRNazanin"/>
          <w:color w:val="111111"/>
          <w:sz w:val="28"/>
          <w:sz w:val="28"/>
          <w:szCs w:val="28"/>
          <w:rtl w:val="true"/>
          <w:lang w:bidi="fa-IR"/>
        </w:rPr>
        <w:t>قم تألیف کرده بود، مانند مناهج الاصول و التعلیق علی الکفایة،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می‌توانست به شدت مرجعیت و موقعیت ایشان را در نجف اشرف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وقت به این آثار علمی‌اش نبالید و به رخ دیگران نکشید؛ در حالی که هر انسانی طبعاً مایل است آثار علمی‌اش زودتر منتشر شده و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این گونه مسائل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به آن بسیار طاقت فرسا است و حقیقتاً این کوچک‌های بزرگ، عظمت درونی و پنهان مردان بزرگ را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وصیت نامۀ امام که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اندکی پس از ارتحال آیت اللّه حاج آقا مصطفی رحمه الله نوشته‌اند، بر می‌آید که ایشان به آثار اخلاقی‌اش بیش از آثار فقهی و اصولی تعلق خاطر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خطی این جانب را در صورت امکان طبع کنند و اگر کسی خواست طبع کند در اختیار او بگذارند به طوری که ضایع نشود، خصوصاً کتب اخلاقی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اثری که درصدد معرفی آن هستیم شرح حدیث معروف امام صادق علیه السلام دربارۀ جنود عقل و جهل در اوائل کافی شریف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است که امام علیه السلام هفتاد و پنج جُند برای هر یک از عقل و جهل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موفق نشده‌اند تمام حدیث را شرح کنند بلکه علاوه بر مباحث کلی راجع به عقل و جهل، در بیست و پنج مقصد، بیست و پنج جُند از جنود عقل و جهل را شرح داده‌اند و تتمه را به مجلدی دیگر وانهاده‌اند که ظاهراً موفق به تألیف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این جزو از شرح حدیث را خاتمه می‌دهیم و تتمۀ آن را با خواست خدا در مجلد دیگر قرار می‌دهیم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ما حقیقت توبه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این رساله بیان می‌کنیم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پایان یافتن این اثر دوم ماه مبارک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اتمام رسید این جلد در روز دوم شهر رمضان المبارک هزار و سیصد و شصت و سه در قصبۀ محلات، در ایامی که به واسطۀ گرمای هوا از قم به آن‌جا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دیدار،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کتاب العقل والجهل،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کرده بودم</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کتاب نیز اشاره‌ای به زمان تألیف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نویسنده این اوراق را سیاه می‌کند موقع جوشش جنگ عمومی بین متفقین و آلمان است که آتش آن در تمام سکنۀ عالم شعله ور شده و این شعلۀ سوزنده و جهنم فروزنده نیست جز نائرۀ غضب یک جانور آدم خوار و یک سبع تبه روزگار، که به اسم پیشوایی آلمان، عالم را و خصوصاً ملت بیچاره خود را بدبخت و پریشان روزگار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به کجا منتهی شود و کی این جمعیت بینوا از دست چند نفر حیوان به صورت انسان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خلاص شوند، و این بیچارگی خاتمه پیدا کند، و این ظلمتکدۀ خاکی، نورانی شود به نور الهی ولیّ مصلح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الشریف ومُنَّ علینا بظهوره</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در این کتاب امام خمینی قدس سره از سه اثر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خود یاد کرده و به آنها ارجاع داده است که معلوم می‌شود آنها را پیش از این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الهدایة </w:t>
      </w:r>
      <w:r>
        <w:rPr>
          <w:rStyle w:val="FootnoteAnchor"/>
          <w:rtl w:val="true"/>
        </w:rPr>
        <w:footnoteReference w:id="682"/>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حدیث </w:t>
      </w:r>
      <w:r>
        <w:rPr>
          <w:rStyle w:val="FootnoteAnchor"/>
          <w:rtl w:val="true"/>
        </w:rPr>
        <w:footnoteReference w:id="683"/>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محرم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الصلاة </w:t>
      </w:r>
      <w:r>
        <w:rPr>
          <w:rStyle w:val="FootnoteAnchor"/>
          <w:rtl w:val="true"/>
        </w:rPr>
        <w:footnoteReference w:id="684"/>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ربیع الثانی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وعده تألیف رساله‌ای جداگانه در مورد تربیت فرزند و چگونگی‌های آن داده‌اند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که تفصیل آن محتاج رسالۀ جداگانه‌ای است، که امید است به توفیق حق موفق به افراز آن شوم</w:t>
      </w:r>
      <w:r>
        <w:rPr>
          <w:rFonts w:eastAsia="IRNazanin" w:cs="IRNazanin"/>
          <w:color w:val="111111"/>
          <w:sz w:val="28"/>
          <w:szCs w:val="28"/>
          <w:rtl w:val="true"/>
          <w:lang w:bidi="fa-IR"/>
        </w:rPr>
        <w:t xml:space="preserve">. . .» </w:t>
      </w:r>
      <w:r>
        <w:rPr>
          <w:rStyle w:val="FootnoteAnchor"/>
          <w:rtl w:val="true"/>
        </w:rPr>
        <w:footnoteReference w:id="685"/>
      </w:r>
      <w:r>
        <w:rPr>
          <w:rFonts w:ascii="IRNazanin" w:hAnsi="IRNazanin" w:eastAsia="IRNazanin"/>
          <w:color w:val="111111"/>
          <w:sz w:val="28"/>
          <w:sz w:val="28"/>
          <w:szCs w:val="28"/>
          <w:rtl w:val="true"/>
          <w:lang w:bidi="fa-IR"/>
        </w:rPr>
        <w:t>که ظاهراً چنین رساله‌ای را تألیف نکرده‌اند و اگر هم تألیف کرده‌اند، در دست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اثر که به انگیزۀ تربیت و تزکیۀ اخلاقی عموم مردم نوشته، بیشتر صبغۀ اخلاقی حدیث را مد نظر داشته و از پرداختن به دقائق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تأثیری در این جهت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مبانی اهل معرفت بر کل کتاب سایه افکنده است، اما بنای مؤلف بر تألیفی اخلاقی به سبکی </w:t>
      </w:r>
    </w:p>
    <w:p>
      <w:pPr>
        <w:pStyle w:val="BookText"/>
        <w:rPr/>
      </w:pPr>
      <w:r>
        <w:rPr>
          <w:rFonts w:ascii="IRNazanin" w:hAnsi="IRNazanin" w:eastAsia="IRNazanin"/>
          <w:color w:val="111111"/>
          <w:sz w:val="28"/>
          <w:sz w:val="28"/>
          <w:szCs w:val="28"/>
          <w:rtl w:val="true"/>
          <w:lang w:bidi="fa-IR"/>
        </w:rPr>
        <w:t>جدید برخلاف کتب رایج دانش اخلاق بوده است و الحق در این زمینه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نویسنده در نظر ندارد که بحث در اطراف جهات علمیه این حدیث شریف کند؛ به جهاتی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باع و قلة اطلاع در این میدان؛ دوم آن‌که شرّاح کافی شریف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کسی جای کلام نگذاشتند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جزاهم اللّه علی الإسلام خیراً؛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استفاده از نکات علمیه منحصر به اهل علم و فضل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را نظر به استفادۀ عموم بلکه عوام است؛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مقصود مهم از صدور این احادیث شریفه و مقصد از بسط علوم الهیه، افهام نکات علمیه و فلسفیه و جهات تاریخیه ادبیه نیست؛ بلکه غایة القصوای آن، سبکبار نمودن نفوس است از عالم مظلِم طبیعت و توجه دادن ارواح است به عالم غیب و منقطع نمودن طایر روح است از شاخسار درخت دنیا، که اصل شجرۀ خبیثه است، و پرواز دادن آن است به سوی فضای عالم قدس و محفل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حاصل نیاید مگر از تصفیۀ عقول و تزکیۀ نفوس و اصلاح احوال و تخلیص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مقصد قرآن و حدیث تصفیۀ عقول و تزکیۀ نفوس است برای حاصل شدن مقصد اعلای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شرّاح احادیث شریفه و مفسّرین قرآن کریم این نکته را، که اصلِ اصول است، مورد نظر قرار ندادند و سرسری از آن گذشته‌اند و جهاتی را که مقصود از نزول قرآن و صدور احادیث به هیچ وجه نبوده، از قبیل جهات ادبی و فلسفی و تاریخی و امثال آن، مورد بحث و تدقیق و فحص و تحقیق قرار داده‌اند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راه نوشتن کتاب اخلاق را باز کردم که اگر عالمی نویسنده و قادر بر تقریر و تحریر پیدا شد این طرز بنویسد؛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معلوم است اشکال نمودن سهل است، ولی حل کردن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خدای تعالی توفیق می‌طلبیم که قلب سخت ما را نرمی دهد و اخلاص را نصیب فرماید که شاید از این نوشتۀ نالایق دلی به دست آید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سخن، از کتاب‌های رایج اخلاقی و شیوۀ آنها مانند طهارة الاعراق و إحیاء انتقاد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اخلاقی باید مانند دارو باشد نه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انتقاد </w:t>
      </w:r>
    </w:p>
    <w:p>
      <w:pPr>
        <w:pStyle w:val="BookText"/>
        <w:rPr/>
      </w:pPr>
      <w:r>
        <w:rPr>
          <w:rFonts w:ascii="IRNazanin" w:hAnsi="IRNazanin" w:eastAsia="IRNazanin"/>
          <w:color w:val="111111"/>
          <w:sz w:val="28"/>
          <w:sz w:val="28"/>
          <w:szCs w:val="28"/>
          <w:rtl w:val="true"/>
          <w:lang w:bidi="fa-IR"/>
        </w:rPr>
        <w:t>شدید از إحیاء العلوم 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إحیاء العلوم که تمام فضلاء او را به مدح و ثنا یاد می‌کنند و او را بدء و ختم علم اخلاق می‌پندارند به نظر نویسنده در اصلاح اخلاق و قلع مادۀ فساد و تهذیب باطن کمکی نمی‌کند، بلکه کثرت ابحاث اختراعیه و زیادی شعب علمیه و غیر علمیۀ آن و نقل‌های بی فایدۀ راست و دروغ آن انسان را از مقصد اصلی باز می‌دارد و از تهذیب و تطهیر اخلاق 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به نظر قاصر، اخلاق علمی و تاریخی و همین طور تفسیر ادبی و علمی و شرح احادیث بدین منوال از مقصد و مقصود دور افتادن و تبعید قریب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عقیده آن است که مهم در علم اخلاق و شرح احادیث مربوطه به آن یا تفسیر آیات شریفۀ راجع به آن، آن است که نویسندۀ آن با اِبشار و تنذیر و موعظت و نصیحت و تذکر دادن و یادآوری کردن، هر یک از مقاصد خود را در نفوس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کتاب اخلاق، موعظۀ کتبیه باید باشد و خود معالجه کند دردها و عیب‌ها را، نه آن‌که راه علاج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اخلاق را فهماندن و راه علاج نشان دادن، یک نفر را به مقصد نزدیک نکند و یک قلب ظلمانی را نور ندهد و یک خُلق فاسد را اصلاح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اخلاق آن است که به مطالعۀ آن، نفس قاسی نرم، و غیر مهذّب، و ظلمانی نورانی شود و آن، به آن است که عالم در ضمن راهنمایی، راهبر و در ضمن ارائۀ علاج، معالج باشد و کتابْ خودْ دوای درد باشد نه نسخۀ دوانما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روحانی باید کلامش حکم دوا داشته باشد نه حکم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کتب مذکوره نسخه هستند نه دوا، بلکه اگر جرأت بود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بودن بعضی از آنها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وادی صرف نظر کردن اولی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مؤلف بزرگوار در این زمینه نیز موفق بوده است و موعظه‌ها و چکامه‌های اخلاقی‌اش در این اثر مانند سرب مذاب، زوایای نفس و روح را می‌شکافد و به اعماق جان می‌نشیند و شاید کمتر خوانندۀ متنبّهی باشد که با خواندن آن حداقل یک بار سیلاب اشک از دیده جاری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سخن نمونه‌هایی از این گونه مواعظ را </w:t>
      </w:r>
    </w:p>
    <w:p>
      <w:pPr>
        <w:pStyle w:val="BookText"/>
        <w:rPr/>
      </w:pPr>
      <w:r>
        <w:rPr>
          <w:rFonts w:ascii="IRNazanin" w:hAnsi="IRNazanin" w:eastAsia="IRNazanin"/>
          <w:color w:val="111111"/>
          <w:sz w:val="28"/>
          <w:sz w:val="28"/>
          <w:szCs w:val="28"/>
          <w:rtl w:val="true"/>
          <w:lang w:bidi="fa-IR"/>
        </w:rPr>
        <w:t>نقل می‌کنم؛ هر چند انتخاب بسیار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انسان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حسرتی خواهی داشت آن روزی که پردۀ طبیعت از چشم برداشته شود و معاینه کنی که آنچه در عالم قدم زدی و کوشش کردی در راه بیچارگی و شقاوت و بدبختی خودت بوده، و راه چاره و طریق جبران نیز مسدود شده، و دستت از همه جا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فرار از سلطنت قاهرۀ الهیه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نه راه جبران نقایص گذشته و عذرخواهی از معاصی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 حجاب‌های غلیظ طبیعت، نور فطرت را به کلی زائل نکرده و کدورت‌های معاصی صفای باطنی قلب را به کلی نبرده، و دستت از دار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کوتاه نشده دامن همتی به کمر زن و دری از سعادت به روی خود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اگر قدمی در راه سعادت زدی و اقدامی نمودی، و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آشتی بیرون آمدی و عذر ما سبق خواستی، درهایی از سعادت به رویت باز شود و از عالم غیب از تو دستگیری‌ها شود و حجاب‌های طبیعت، یک یک، پاره شود و نور فطرت بر ظلمت‌های مکتسبه غلبه کند و صفای قلب و جلای باطن بروز کند و درهای رحمت حق تعالی به رویت باز شود، و جاذبۀ الهیه تو را به عالم روحانیت جذب کند، و کم کم محبت حق در قلبت جلوه کند و محبت‌های دیگر را بسوزاند و اگر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اخلاص و صدق، دید، تو را به سلوک حقیقی راهنمایی کند و کم کم چشمت را از عالم کور کند و به خود روشن فرماید و دلت را از ظن خودش وارسته و به خودش پیوسته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شود که این دل محجوب و این قلب منکوس را به خود آری، و این غافل فرو رفته در ظلمات طبیعت را به عالم نور کشانی، و بت‌های دل را به دست قدرت خود در هم شکنی، و غبار تن را از پیش چشم فرو ریزی؟ </w:t>
      </w:r>
      <w:r>
        <w:rPr>
          <w:rFonts w:eastAsia="IRNazanin" w:cs="IRNazanin"/>
          <w:color w:val="111111"/>
          <w:sz w:val="28"/>
          <w:szCs w:val="28"/>
          <w:rtl w:val="true"/>
          <w:lang w:bidi="fa-IR"/>
        </w:rPr>
        <w:t xml:space="preserve">. . . </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در آن است که جمیع آیات باهرۀ کتب آسمانی و تمام احادیث شریفۀ اهل بیت عصمت، از انبیاء عظام و اولیاء کرام، و تمام براهین اصحاب حکمت و فلسفه و </w:t>
      </w:r>
    </w:p>
    <w:p>
      <w:pPr>
        <w:pStyle w:val="BookText"/>
        <w:rPr/>
      </w:pPr>
      <w:r>
        <w:rPr>
          <w:rFonts w:ascii="IRNazanin" w:hAnsi="IRNazanin" w:eastAsia="IRNazanin"/>
          <w:color w:val="111111"/>
          <w:sz w:val="28"/>
          <w:sz w:val="28"/>
          <w:szCs w:val="28"/>
          <w:rtl w:val="true"/>
          <w:lang w:bidi="fa-IR"/>
        </w:rPr>
        <w:t xml:space="preserve">مشاهدات ارباب ریاضت و شهود، در قلب قاسیه و دل‌های سخت ما ایجاد احتمال نکرده، و عمل ما مثل اشخاصی است که یقین حتمی به کذب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چه شده است تمام آیات و اخبار و برهان و عیان به قدر خبر یک بچۀ ده ساله در ما تأثیر نکرده؟ اگر تأثیر کرده بود راحتی را از ما سلب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کوری باطن و عمای قلب را باید به چه نحو معالجه کرد؟ آیا این مرض قلبی محتاج به علاج و طبیب هست؟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الهیه و تعالیم ربانیه برای بیدار کردن ما بیچاره‌های خواب، و هشیار نمودن ما سرمستان غافل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قصص قرآنیه که حاصل معارف تمام انبیاء، و خلاصۀ مسیر و رشد همۀ اولیاء، و بیان درد و درمان هر عیب و مرض نفسانی، و نور هدایت طریق الهی و انسانی است، برای قصه گفتن و تاریخ عالم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آنها با آن همه تشریفات در تنزیل و نزول، بیان تاریخ گذشتگان نیست برای صرف اطلاع و تاریخ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را از مقصد مسعودی و طبری و امثال آنها تمیز بده، و به نظر تاریخ و ادب و فصاحت و بلاغت به قرآن شریف نظر مکن که این صورت خود حجابی است بس ضخیم</w:t>
      </w:r>
      <w:r>
        <w:rPr>
          <w:rFonts w:eastAsia="IRNazanin" w:cs="IRNazanin"/>
          <w:color w:val="111111"/>
          <w:sz w:val="28"/>
          <w:szCs w:val="28"/>
          <w:rtl w:val="true"/>
          <w:lang w:bidi="fa-IR"/>
        </w:rPr>
        <w:t xml:space="preserve">. . . </w:t>
      </w:r>
      <w:r>
        <w:rPr>
          <w:rStyle w:val="FootnoteAnchor"/>
          <w:rtl w:val="true"/>
        </w:rPr>
        <w:footnoteReference w:id="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در این اثر، برای تبیین مقاصد خود عمدتاً از احادیث عترت طاهره علیهم السلام استفاده کرده و از کتب رایج اخلاق و عرفان جز اندکی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شدید مؤلف به احادیث شریفه و احترام فوق العاده به آثار و بزرگان مکتب شیعه در این اثر به خوبی واضح و لایح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مراجعه به احادیث شریفۀ آل بیت عصمت و طهارت کند، خصوصاً کتاب اصول کافی شریف و توحید شیخ صدوق و همین طور کتاب نهج البلاغه و ادعیه مأثوره از آن بزرگواران خصوصاً صحیفۀ سجادیه، از روی تدبر و تفکر، خواهد دانست که مشحون از علوم الهیه و معارف ربّانیه و اسماء و صفات و شؤون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بی‌حجاب اصطلاحات و قیود مفهومات، که هر یک حجاب روی جانان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همچنین از عالمان شیعه و آثار آنها با تکریم زیاد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نورانیت یک نفر مثل فیلسوف بزرگ اسلامی خواجه نصیر الملة والدین رضی الله عنه و علامۀ بزرگوار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 و ملت را نورانی کرده و تا ابد آن نورانیت باقی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منیة المرید شهید سعید رحمه الله شطر کثیری از آن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رجوع به آن صحیفۀ نورانیه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بنا نداشته است دقائق عرفانی را در این کتاب به یادگار بگذارد؛ هر چند اندیشۀ عرفانی امام بر کل کتاب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اندکی از مبانی اهل معرفت را ذکر نکرده است و گاهی هم رسماً انتقادهایی بر آنها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ناچار، برخلاف میثاق خود که در اول این رساله اشارت به آن نمودیم، که تعرّض به مطالب علمیه نکنیم، به بعض نکات علمیه صدر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این طریق راهی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و اجمال اشارتی می‌نماییم؛ </w:t>
      </w:r>
      <w:r>
        <w:rPr>
          <w:rStyle w:val="FootnoteAnchor"/>
          <w:rtl w:val="true"/>
        </w:rPr>
        <w:footnoteReference w:id="69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در مسلک اولیاء عرفان و اصحاب ایقان است، و در این دقیقه اسراری است که کشف آن خالی از خطر نیست</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علمی را خصوصاً در باب معارف، نتوان افشا پیش هر کس کرد، بلکه سرایر توحید و حقایق معارف، از اسراری است که پیش اهلش باید مکتوم و مخزول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گمراهی‌ها و اضلال‌ها و تکفیرها از این باب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مردم، حتی علمای ظاهر، از علوم الهیه احتراز کنند و گرد معارف و حقایق نمی‌گردند، برای همین است که بعضی از ارباب اصطلاح و ذوق یا اصحاب علوم رسمیه عرفانیه تهتّک کردند و مقاصد شریفه را با الفاظ زشت و قبیح بیان کردند و از اصطلاح قرآن و حدیث بیرون رفتند، با آن‌که همان مقاصد به طور اکمل در کتاب خدا و احادیث ائمه هدی علیهم السلام موجود است، ولی آنها به صورت بدی آنها را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اسباب تنفّر طباع ظاهریین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نیز طاقت آن نداشتند که لبّ را از قشر و حقیقت را از </w:t>
      </w:r>
      <w:bookmarkStart w:id="903" w:name="pg14548_163928"/>
    </w:p>
    <w:p>
      <w:pPr>
        <w:pStyle w:val="BookText"/>
        <w:rPr/>
      </w:pPr>
      <w:bookmarkEnd w:id="903"/>
      <w:r>
        <w:rPr>
          <w:rFonts w:ascii="IRNazanin" w:hAnsi="IRNazanin" w:eastAsia="IRNazanin"/>
          <w:color w:val="111111"/>
          <w:sz w:val="28"/>
          <w:sz w:val="28"/>
          <w:szCs w:val="28"/>
          <w:rtl w:val="true"/>
          <w:lang w:bidi="fa-IR"/>
        </w:rPr>
        <w:t>صورت و معنی را از لفظ جدا کنند؛ یکسره با اصل مطلب مخالف شدند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گاهی از مبانی علمی ویژۀ خود در این اثر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بحمداللّه وحسن عنایته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مناسب مسلک اهل معارف و اصحاب قلوب، اثبات حدوث زمانی همۀ عوالم غیب و شهادت نمودیم که بیان آن با مقدماتش، محتاج به افراد رسالۀ جداگانه است لعلّ اللّه یحدث بعد ذلک امراً و توفیقی عنایت فرماید که به آن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اقبال و ادبار اشاره باشد به تجلّی در تحت اسماء ظاهره و باطنه، که دائماً علی سبیل تجدّد امثال واقع می‌شود؛ چنانچه اصحاب معرفت می‌گویند، و به آن تصحیح حدوث زمانی به وجهی عرفانی در جمیع قاطنین ملک و ملکوت و ساکنین ناسوت و جبروت نمودیم، به طوری که منافات با مقامات مقدسۀ عقلیه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موهبت‌های خاصه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وله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رسالۀ مصباح الهدایة تحقیق این مقصد را با حکومت بین عرفای شامخ و حکمای عظام، راجع به اول ما صدر به طور وافی نمودیم</w:t>
      </w:r>
      <w:r>
        <w:rPr>
          <w:rFonts w:eastAsia="IRNazanin" w:cs="IRNazanin"/>
          <w:color w:val="111111"/>
          <w:sz w:val="28"/>
          <w:szCs w:val="28"/>
          <w:rtl w:val="true"/>
          <w:lang w:bidi="fa-IR"/>
        </w:rPr>
        <w:t xml:space="preserve">» .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همچنین گاهی از استاد بزرگوارش مرحوم شاه آبادی مطالبی نقل می‌کند</w:t>
      </w:r>
      <w:r>
        <w:rPr>
          <w:rFonts w:eastAsia="IRNazanin" w:cs="IRNazanin"/>
          <w:color w:val="111111"/>
          <w:sz w:val="28"/>
          <w:szCs w:val="28"/>
          <w:rtl w:val="true"/>
          <w:lang w:bidi="fa-IR"/>
        </w:rPr>
        <w:t xml:space="preserve">. </w:t>
      </w:r>
      <w:r>
        <w:rPr>
          <w:rStyle w:val="FootnoteAnchor"/>
          <w:rtl w:val="true"/>
        </w:rPr>
        <w:footnoteReference w:id="698"/>
      </w:r>
    </w:p>
    <w:p>
      <w:pPr>
        <w:pStyle w:val="Heading3"/>
        <w:numPr>
          <w:ilvl w:val="2"/>
          <w:numId w:val="1"/>
        </w:numPr>
        <w:rPr/>
      </w:pPr>
      <w:bookmarkStart w:id="904" w:name="__RefHeading___Toc542829_1878427129"/>
      <w:bookmarkStart w:id="905" w:name="_Toc350"/>
      <w:bookmarkEnd w:id="904"/>
      <w:r>
        <w:rPr>
          <w:rtl w:val="true"/>
        </w:rPr>
        <w:t>مباحث محوری و اساسی که مؤلف در این اثر متذکر شده</w:t>
      </w:r>
      <w:bookmarkEnd w:id="905"/>
    </w:p>
    <w:p>
      <w:pPr>
        <w:pStyle w:val="Heading4"/>
        <w:numPr>
          <w:ilvl w:val="3"/>
          <w:numId w:val="1"/>
        </w:numPr>
        <w:rPr/>
      </w:pPr>
      <w:bookmarkStart w:id="906" w:name="__RefHeading___Toc542831_1878427129"/>
      <w:bookmarkStart w:id="907" w:name="_Toc351"/>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اینک پس از این مقدمات، مباحث محوری و اساسی که مؤلف در این اثر متذکر شده و شاکله و شیرازۀ اثر را تشکیل می‌دهد، اشاره می‌شود</w:t>
      </w:r>
      <w:r>
        <w:rPr>
          <w:rFonts w:eastAsia="IRNazanin" w:cs="IRNazanin"/>
          <w:color w:val="111111"/>
          <w:sz w:val="28"/>
          <w:szCs w:val="28"/>
          <w:rtl w:val="true"/>
          <w:lang w:bidi="fa-IR"/>
        </w:rPr>
        <w:t>:</w:t>
      </w:r>
    </w:p>
    <w:p>
      <w:pPr>
        <w:pStyle w:val="Heading4"/>
        <w:numPr>
          <w:ilvl w:val="3"/>
          <w:numId w:val="1"/>
        </w:numPr>
        <w:rPr/>
      </w:pPr>
      <w:bookmarkStart w:id="908" w:name="__RefHeading___Toc542833_1878427129"/>
      <w:bookmarkStart w:id="909" w:name="_Toc352"/>
      <w:bookmarkEnd w:id="908"/>
      <w:r>
        <w:rPr/>
        <w:t>1</w:t>
      </w:r>
      <w:r>
        <w:rPr>
          <w:rtl w:val="true"/>
        </w:rPr>
        <w:t xml:space="preserve">. </w:t>
      </w:r>
      <w:r>
        <w:rPr>
          <w:rtl w:val="true"/>
        </w:rPr>
        <w:t>انسان دارای دو فطرت است</w:t>
      </w:r>
      <w:r>
        <w:rPr>
          <w:rtl w:val="true"/>
        </w:rPr>
        <w:t xml:space="preserve">: </w:t>
      </w:r>
      <w:r>
        <w:rPr>
          <w:rtl w:val="true"/>
        </w:rPr>
        <w:t>یکی اصلی و دیگری تبعی</w:t>
      </w:r>
      <w:r>
        <w:rPr>
          <w:rtl w:val="true"/>
        </w:rPr>
        <w:t>:</w:t>
      </w:r>
      <w:bookmarkEnd w:id="90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مکرراً متذکر این نکته شده‌اند که انسان دارای دو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اصلی که عبارت است از عشق به کمال مطلق، و دیگری تبعی که عبارت است از تنفر از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فطرت تعبیر می‌کنند به فطرت مخمورۀ بی‌حجاب، و همۀ جنود عقل را جنود این فطرت می‌داند، و هرگاه این فطرت اصلی تحت تأثیر گناهان قرار گیرد، می‌شود فطرت محجوبه به حجاب طبیعت، و جنود جهل همگی جنود فطرت مجموعه‌اند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عبارت از فطرت مخموره است، و شر عبارت از فطرت محجوبه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تفصیل این اجمال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و رحمت خود، به ید قدرت خود، طینت آدم اول را مخمر فرمود، دو فطرت و جبلّت به آن </w:t>
      </w:r>
    </w:p>
    <w:p>
      <w:pPr>
        <w:pStyle w:val="BookText"/>
        <w:rPr/>
      </w:pPr>
      <w:r>
        <w:rPr>
          <w:rFonts w:ascii="IRNazanin" w:hAnsi="IRNazanin" w:eastAsia="IRNazanin"/>
          <w:color w:val="111111"/>
          <w:sz w:val="28"/>
          <w:sz w:val="28"/>
          <w:szCs w:val="28"/>
          <w:rtl w:val="true"/>
          <w:lang w:bidi="fa-IR"/>
        </w:rPr>
        <w:t>مرحمت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اصلی و دیگری تبعی، که این دو فطرت بُراق سیر و رفرف عروج اوست به سوی مقصد و مقصود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فطرت، اصل و پایۀ جمیع فطریاتی است که در انسان مخمر است و دیگر فطریات، شاخه‌ها و اوراق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فطرت، که سمت اصلیت دارد، فطرت عشق به کمال مطلق و خیر و سعادت مطلقه است که در کانون جمیع سلسلۀ بشر، از شقی و سعید و عالم و جاهل و عالی و دانی، مخمَّر و مطبوع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دیگر از آن دو فطرت، که سمت فرعیت و تابعیت دارد فطرت تنفر از نقص و انزجار از شر و شقاوت است که این مخمر بالعرض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این دو فطرت که ذکر شد، فطرت مخمورۀ غیر محجوبه است که محکوم احکام طبیعت نشده و دو وجهۀ روحانیت و نورانیت آنها باقی است، و اگر فطرت متوجه به طبیعت شده و محکوم به احکام آن گردید و محجوب از روحانیت و عالم اصلی خود شد، مبدأ جمیع شرور و منشأ جمیع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بدبختی‌هاست، که تفصیل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عقل است و جمیع جنود عقلیه در ظلّ توجه و تصرف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مخمورۀ متوجه به روحانیت و مقام اصلی خود است، و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جهل و همۀ جنود جهل از طفیل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محکومۀ طبیعت و محجوبۀ به احکام آن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احکام آسمانی و آیات باهرات الهی و دستورات انبیاء عظام و اولیاء کرام، بر طبق نقشۀ فطرت و طریقۀ جبلت بنا نهاده شده، و تمام احکام الهی به طریق کلی به دو مقصد منقسم می‌شود که یکی اصلی و استقلالی، و دیگر فرعی و تبعی است، و جمیع دستورات الهیه به این دو مقصد، یا بی واسطه یا با واسطه رجوع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اول، که اصلی و استقلالی است، توجه دادن فطرت است به کمال مطلق،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شؤون ذاتیه و صفاتیه و افعالیه اوست که مباحث مبدأ و معاد و مقاصد ربوبیات از ایمان باللّه و کتب و رسل و ملائکه و یوم الاخره، و اهم و عمدۀ مراتب سلوک نفسانی و بسیاری از فروع احکام از قبیل مهمات صلاة و حج، به این </w:t>
      </w:r>
      <w:bookmarkStart w:id="910" w:name="pg14548_163930"/>
    </w:p>
    <w:p>
      <w:pPr>
        <w:pStyle w:val="BookText"/>
        <w:rPr/>
      </w:pPr>
      <w:bookmarkEnd w:id="910"/>
      <w:r>
        <w:rPr>
          <w:rFonts w:ascii="IRNazanin" w:hAnsi="IRNazanin" w:eastAsia="IRNazanin"/>
          <w:color w:val="111111"/>
          <w:sz w:val="28"/>
          <w:sz w:val="28"/>
          <w:szCs w:val="28"/>
          <w:rtl w:val="true"/>
          <w:lang w:bidi="fa-IR"/>
        </w:rPr>
        <w:t>مقصد مربوط است یا بی واسطه یا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 که عرضی و تبعی است، تنفر دادن فطرت است از شجرۀ خبیثۀ دنیا و طبیعت که امّ النقائص و امّ الامراض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مسائل ربوبیات، و عمدۀ دعوت‌های قرآنی و مواعظ الهیه و نبویه و ولویه، و عمدۀ ابواب ارتیاض و سلوک، و کثیری از فروع شرعیات از قبیل صوم و صدقات واجبه و مستحبه، و تقوا و ترک فواحش و معاصی به آن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مقصد مطابق نقشۀ فطرت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جمیع احکام شرایع مربوط به فطرت است و برای تخلص فطرت از حجب ظلمانیۀ طبیعت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در شرح هر یک از جنود عقل و جهل، رجوع هر یک از جنود عقل را به فطرت مخموره و رجوع جنود جهل را به فطرت محجوبه، تبیین کرده‌اند</w:t>
      </w:r>
      <w:r>
        <w:rPr>
          <w:rFonts w:eastAsia="IRNazanin" w:cs="IRNazanin"/>
          <w:color w:val="111111"/>
          <w:sz w:val="28"/>
          <w:szCs w:val="28"/>
          <w:rtl w:val="true"/>
          <w:lang w:bidi="fa-IR"/>
        </w:rPr>
        <w:t>.</w:t>
      </w:r>
    </w:p>
    <w:p>
      <w:pPr>
        <w:pStyle w:val="Heading4"/>
        <w:numPr>
          <w:ilvl w:val="3"/>
          <w:numId w:val="1"/>
        </w:numPr>
        <w:rPr/>
      </w:pPr>
      <w:bookmarkStart w:id="911" w:name="__RefHeading___Toc542835_1878427129"/>
      <w:bookmarkStart w:id="912" w:name="_Toc353"/>
      <w:bookmarkEnd w:id="911"/>
      <w:r>
        <w:rPr/>
        <w:t>2</w:t>
      </w:r>
      <w:r>
        <w:rPr>
          <w:rtl w:val="true"/>
        </w:rPr>
        <w:t xml:space="preserve">. </w:t>
      </w:r>
      <w:r>
        <w:rPr>
          <w:rtl w:val="true"/>
        </w:rPr>
        <w:t>عالم طبیعت دار تغیّر است و جمیع ملکات و اخلاق قابل تغییر و اصلاح است</w:t>
      </w:r>
      <w:r>
        <w:rPr>
          <w:rtl w:val="true"/>
        </w:rPr>
        <w:t>.</w:t>
      </w:r>
      <w:bookmarkEnd w:id="912"/>
    </w:p>
    <w:p>
      <w:pPr>
        <w:pStyle w:val="BookText"/>
        <w:rPr/>
      </w:pPr>
      <w:r>
        <w:rPr>
          <w:rFonts w:ascii="IRNazanin" w:hAnsi="IRNazanin" w:eastAsia="IRNazanin"/>
          <w:color w:val="111111"/>
          <w:sz w:val="28"/>
          <w:sz w:val="28"/>
          <w:szCs w:val="28"/>
          <w:rtl w:val="true"/>
          <w:lang w:bidi="fa-IR"/>
        </w:rPr>
        <w:t>امام رحمه الله بارها بر این نکته تأکید کرده‌اند که عالم طبیعت دار تغیّر و تبدّل و تصرّم است و در نتیجه تا مرگ فرا نرسیده آدمی می‌تواند همۀ اخلاق رذیله را، هر چند در نفس ریشه دوانده باشد، اصلاح کند و هیچ عذری از این جهت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محاسن اخلاقی و ملکات حمیده، هیچگاه نباید موجب عجب و غرور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تا در عالم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 تغیّر و تبدّل و نشئۀ تصرّم و هَیولَیویت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می‌تواند نقایص خود را مبدل به کمالات، و رذایل خویش را تبدیل به خصایل حمیده، و سیّئات خود را مبدل به حسنات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خلق زشت یا فلان صفت رذیله از ذاتیات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ندارد و حرف بی اساس و ناشی از قلت تدبّر است و عدم تغییر و تبدیل ذاتیات را به این باب ربطی نیست؛ بلکه با ریاضات و مجاهدات، تمام صفات نفسانیه را می‌توان تبدیل نمود و تغییر داد، حتی جُبن و بُخل و حرص و طمع را می‌توان مبدل به شجاعت و کرم و قناعت و عزت نفس نمود</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3" w:name="__RefHeading___Toc542837_1878427129"/>
      <w:bookmarkStart w:id="914" w:name="_Toc354"/>
      <w:bookmarkEnd w:id="913"/>
      <w:r>
        <w:rPr/>
        <w:t>3</w:t>
      </w:r>
      <w:r>
        <w:rPr>
          <w:rtl w:val="true"/>
        </w:rPr>
        <w:t xml:space="preserve">. </w:t>
      </w:r>
      <w:r>
        <w:rPr>
          <w:rtl w:val="true"/>
        </w:rPr>
        <w:t>علم رسمی سر به سر قیل است و قال نه از او کیفیتی حاصل نه حال</w:t>
      </w:r>
      <w:bookmarkEnd w:id="914"/>
    </w:p>
    <w:p>
      <w:pPr>
        <w:pStyle w:val="BookText"/>
        <w:rPr/>
      </w:pPr>
      <w:r>
        <w:rPr>
          <w:rFonts w:ascii="IRNazanin" w:hAnsi="IRNazanin" w:eastAsia="IRNazanin"/>
          <w:color w:val="111111"/>
          <w:sz w:val="28"/>
          <w:sz w:val="28"/>
          <w:szCs w:val="28"/>
          <w:rtl w:val="true"/>
          <w:lang w:bidi="fa-IR"/>
        </w:rPr>
        <w:t>امام خمینی رحمه الله با بیان‌های گوناگون این حقیقت را تبیین کرده‌اند که آموختن علوم رسمی و انباشتن اصطلاحات و مفاهیم خشک و بی‌مغز نه تنها موجب نجات و فلاح انسان نیست، بلکه اگر با عدم تهذیب همراه باشد، ضررش از همه چیز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آدمی با هفتاد سال زحمت و تلاش با کدّ یمین و عرق جبین تحصیل جهنم کند و معانی حرفیه، اصول عملیه و لفظیه و شرعیه و عقلیه، اصل مثبت، حکومت و درود، و تخصیص و تقیید و احوط و اقوی و اظهر، و اصالة الوجود و بسیط الحقیقة، و تشکیک وجود و ماده و هیولی و اعیان ثابته و فیض اقدس و مقدس، او را سودی نبخشد و بر ظلمت و انانیت و منیّت انسانی بیفزاید و او را به مراتب از وقتی که این اصطلاحات را نمی‌دانست، از خدای سبحان دورتر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امام خمینی قدس سره دانستن علوم رسمی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انبارداری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بدون تهذیب، ارزشی برای آنها قائل نیست و علم و ادراک را غیر از ایمان می‌داند و علم توحید را هم هنگامی که همراه ایمانی نباشد مضر می‌داند، و به تفصیل نشانه‌های ایمان و علم نافع را با استفاده از آیات و روایات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با انباشتن اصطلاحاتی چند، و چند صباحی تدریس آنها، یا تألیف و به قلم آوردن کتاب و مقالتی چند، می‌پندارند که قدم بر فرق فرقدین نهاده، حائز منقبت دنیا و آخرت و ملک و ملکوت شده و جزو مقربان و صدیقان و صالحان گشته‌اند و بر زمین و زمان فخر می‌فروشند، غافل از آن‌که اینها همه برایشان از دام‌های ابلیس و خدعه‌ها و مکاید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 معارفی که در انسان به جای فروتنی و خاکساری، سرکشی و تدلّل ایجاد کند، آن پس مانده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اگر این نتیجه را در انسانی حاصل کند، از تمام علوم پست‌تر است؛ زیرا که از آن علوم دیگر توقع نیست که انسان را الهی کند و از قیود نفسانیه یکسره بیرون کند، و از حجاب‌های ظلمانی طبیعت وا رهاند، و صاحبان آن علوم نیز چنین دعوایی ندارند، پس آنها به سلامت نزدیک‌ترند</w:t>
      </w:r>
      <w:r>
        <w:rPr>
          <w:rFonts w:eastAsia="IRNazanin" w:cs="IRNazanin"/>
          <w:color w:val="111111"/>
          <w:sz w:val="28"/>
          <w:szCs w:val="28"/>
          <w:rtl w:val="true"/>
          <w:lang w:bidi="fa-IR"/>
        </w:rPr>
        <w:t xml:space="preserve">. . . . </w:t>
      </w:r>
      <w:r>
        <w:rPr>
          <w:rStyle w:val="FootnoteAnchor"/>
          <w:rtl w:val="true"/>
        </w:rPr>
        <w:footnoteReference w:id="7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بزرگوار همچنین فرق علم و ایمان را به خوبی تبیین کرده و بی‌فایده بودن </w:t>
      </w:r>
      <w:bookmarkStart w:id="915" w:name="pg14548_163932"/>
    </w:p>
    <w:p>
      <w:pPr>
        <w:pStyle w:val="BookText"/>
        <w:rPr/>
      </w:pPr>
      <w:bookmarkEnd w:id="915"/>
      <w:r>
        <w:rPr>
          <w:rFonts w:ascii="IRNazanin" w:hAnsi="IRNazanin" w:eastAsia="IRNazanin"/>
          <w:color w:val="111111"/>
          <w:sz w:val="28"/>
          <w:sz w:val="28"/>
          <w:szCs w:val="28"/>
          <w:rtl w:val="true"/>
          <w:lang w:bidi="fa-IR"/>
        </w:rPr>
        <w:t xml:space="preserve">علم بدون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کرسی نشانده است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916" w:name="__RefHeading___Toc542839_1878427129"/>
      <w:bookmarkStart w:id="917" w:name="_Toc355"/>
      <w:bookmarkEnd w:id="916"/>
      <w:r>
        <w:rPr/>
        <w:t>4</w:t>
      </w:r>
      <w:r>
        <w:rPr>
          <w:rtl w:val="true"/>
        </w:rPr>
        <w:t xml:space="preserve">. </w:t>
      </w:r>
      <w:r>
        <w:rPr>
          <w:rtl w:val="true"/>
        </w:rPr>
        <w:t>مکاید شیطان</w:t>
      </w:r>
      <w:bookmarkEnd w:id="917"/>
    </w:p>
    <w:p>
      <w:pPr>
        <w:pStyle w:val="BookText"/>
        <w:rPr/>
      </w:pPr>
      <w:r>
        <w:rPr>
          <w:rFonts w:ascii="IRNazanin" w:hAnsi="IRNazanin" w:eastAsia="IRNazanin"/>
          <w:color w:val="111111"/>
          <w:sz w:val="28"/>
          <w:sz w:val="28"/>
          <w:szCs w:val="28"/>
          <w:rtl w:val="true"/>
          <w:lang w:bidi="fa-IR"/>
        </w:rPr>
        <w:t>یکی از نکات مورد اهتمام مؤلف بزرگوار تبیین مکاید گوناگون شیطان و متناسب با اصناف و اشخاص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شیطان و نفس اماره انسان را سال‌های طولانی دعوت به اعمال صالحه و اخلاق حمیده و پیروی از شریعت مطهره کنند به امید آن‌که او را مبتلا به اعجاب و خودپسندی کنند، و انسان را با همه مشقت‌ها و ریاضات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غرور علمی و خودخواهی و خودپسندی یکی از مهلکات است که انسان را به شقاوت 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خودداری و نگهبانی از نفس از مشکل‌ترین امور است که باید به خدای تعالی پناه برد و از او طلب دست‌گیری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قدری مکاید نفس و شیطان گاهی دقیق شود که با هیچ شکافی نتوان آن دقایق و مکاید را کشف کرد، مگر با توفیق خدا و دستگیری او</w:t>
      </w:r>
      <w:r>
        <w:rPr>
          <w:rFonts w:eastAsia="IRNazanin" w:cs="IRNazanin"/>
          <w:color w:val="111111"/>
          <w:sz w:val="28"/>
          <w:szCs w:val="28"/>
          <w:rtl w:val="true"/>
          <w:lang w:bidi="fa-IR"/>
        </w:rPr>
        <w:t xml:space="preserve">. </w:t>
      </w:r>
      <w:r>
        <w:rPr>
          <w:rStyle w:val="FootnoteAnchor"/>
          <w:rtl w:val="true"/>
        </w:rPr>
        <w:footnoteReference w:id="704"/>
      </w:r>
    </w:p>
    <w:p>
      <w:pPr>
        <w:pStyle w:val="Heading4"/>
        <w:numPr>
          <w:ilvl w:val="3"/>
          <w:numId w:val="1"/>
        </w:numPr>
        <w:rPr/>
      </w:pPr>
      <w:bookmarkStart w:id="918" w:name="__RefHeading___Toc542841_1878427129"/>
      <w:bookmarkStart w:id="919" w:name="_Toc356"/>
      <w:bookmarkEnd w:id="918"/>
      <w:r>
        <w:rPr/>
        <w:t>5</w:t>
      </w:r>
      <w:r>
        <w:rPr>
          <w:rtl w:val="true"/>
        </w:rPr>
        <w:t xml:space="preserve">. </w:t>
      </w:r>
      <w:r>
        <w:rPr>
          <w:rtl w:val="true"/>
        </w:rPr>
        <w:t>حب دنیا و نفس</w:t>
      </w:r>
      <w:bookmarkEnd w:id="919"/>
    </w:p>
    <w:p>
      <w:pPr>
        <w:pStyle w:val="BookText"/>
        <w:rPr/>
      </w:pPr>
      <w:r>
        <w:rPr>
          <w:rFonts w:ascii="IRNazanin" w:hAnsi="IRNazanin" w:eastAsia="IRNazanin"/>
          <w:color w:val="111111"/>
          <w:sz w:val="28"/>
          <w:sz w:val="28"/>
          <w:szCs w:val="28"/>
          <w:rtl w:val="true"/>
          <w:lang w:bidi="fa-IR"/>
        </w:rPr>
        <w:t xml:space="preserve">مؤلف بزرگوار منشأ همۀ مفاسد را حب دنیا و شعبه‌ها و شاخه‌های آن می‌داند و این حقیقت را که در حدیث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خوبی شرح داده و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اساس واُم الامراض را باید حب دنیا، که رأس تمام خطیئات است،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حب دنیا در دل متمکن شد، به مجرد آن با یکی از شؤون دنیاوی مزاحمتی حاصل شد، قوۀ غضب فوران کند و عنان اختیار را از دست بگیرد و متملک نفس شود، و انسان را از جادۀ شریعت و عقل خارج 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علاج اساسی این قوه، به قلع مادۀ آن است که آن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نفس را از این حب تطهیر کند، به شؤون دنیایی سهل انگاری کند و از فقدان جاه و مال و منصب و ریاست، طمأنینه نفس را از دست ندهد، و حقیقت حلم و بردباری و </w:t>
      </w:r>
      <w:bookmarkStart w:id="920" w:name="pg14548_163933"/>
    </w:p>
    <w:p>
      <w:pPr>
        <w:pStyle w:val="BookText"/>
        <w:rPr/>
      </w:pPr>
      <w:bookmarkEnd w:id="920"/>
      <w:r>
        <w:rPr>
          <w:rFonts w:ascii="IRNazanin" w:hAnsi="IRNazanin" w:eastAsia="IRNazanin"/>
          <w:color w:val="111111"/>
          <w:sz w:val="28"/>
          <w:sz w:val="28"/>
          <w:szCs w:val="28"/>
          <w:rtl w:val="true"/>
          <w:lang w:bidi="fa-IR"/>
        </w:rPr>
        <w:t>طمأنینه نفس در انسان پیدا شود، و قرار و ثبات نفس روزافزون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قلع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مایۀ تمام مفاسد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ریاضت بکشد، به جا و به موقع است، و الحق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قلع آن تفکر در احوال گذشتگان و تفکر در قصص قرآنیه بهترین علاج است</w:t>
      </w:r>
      <w:r>
        <w:rPr>
          <w:rFonts w:eastAsia="IRNazanin" w:cs="IRNazanin"/>
          <w:color w:val="111111"/>
          <w:sz w:val="28"/>
          <w:szCs w:val="28"/>
          <w:rtl w:val="true"/>
          <w:lang w:bidi="fa-IR"/>
        </w:rPr>
        <w:t xml:space="preserve">. . . . </w:t>
      </w:r>
      <w:r>
        <w:rPr>
          <w:rStyle w:val="FootnoteAnchor"/>
          <w:rtl w:val="true"/>
        </w:rPr>
        <w:footnoteReference w:id="7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امّ الامراض انسان را به انواع بلیات مبتلا کند و کار انسان را به هلاکت ابدی کشاند</w:t>
      </w:r>
      <w:r>
        <w:rPr>
          <w:rFonts w:eastAsia="IRNazanin" w:cs="IRNazanin"/>
          <w:color w:val="111111"/>
          <w:sz w:val="28"/>
          <w:szCs w:val="28"/>
          <w:rtl w:val="true"/>
          <w:lang w:bidi="fa-IR"/>
        </w:rPr>
        <w:t xml:space="preserve">. . . . </w:t>
      </w:r>
      <w:r>
        <w:rPr>
          <w:rStyle w:val="FootnoteAnchor"/>
          <w:rtl w:val="true"/>
        </w:rPr>
        <w:footnoteReference w:id="706"/>
      </w:r>
    </w:p>
    <w:p>
      <w:pPr>
        <w:pStyle w:val="Heading4"/>
        <w:numPr>
          <w:ilvl w:val="3"/>
          <w:numId w:val="1"/>
        </w:numPr>
        <w:rPr/>
      </w:pPr>
      <w:bookmarkStart w:id="921" w:name="__RefHeading___Toc542843_1878427129"/>
      <w:bookmarkStart w:id="922" w:name="_Toc357"/>
      <w:bookmarkEnd w:id="921"/>
      <w:r>
        <w:rPr/>
        <w:t>6</w:t>
      </w:r>
      <w:r>
        <w:rPr>
          <w:rtl w:val="true"/>
        </w:rPr>
        <w:t xml:space="preserve">. </w:t>
      </w:r>
      <w:r>
        <w:rPr>
          <w:rtl w:val="true"/>
        </w:rPr>
        <w:t>دستورالعمل‌های اخلاقی</w:t>
      </w:r>
      <w:bookmarkEnd w:id="922"/>
    </w:p>
    <w:p>
      <w:pPr>
        <w:pStyle w:val="BookText"/>
        <w:rPr/>
      </w:pPr>
      <w:r>
        <w:rPr>
          <w:rFonts w:ascii="IRNazanin" w:hAnsi="IRNazanin" w:eastAsia="IRNazanin"/>
          <w:color w:val="111111"/>
          <w:sz w:val="28"/>
          <w:sz w:val="28"/>
          <w:szCs w:val="28"/>
          <w:rtl w:val="true"/>
          <w:lang w:bidi="fa-IR"/>
        </w:rPr>
        <w:t>امام رحمه الله علاوه بر مواعظ شافیه و نصایح کافیه که در جای جای این اثر دیده می‌شود، گاهی اشاره‌ای نیز به دستورات عملی کرده‌اند که برای سالکان کوی دوست بسی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باید در همین عالم این چند صباح را مغتنم شمارد و ایمان را با هر قیمتی که هست تحصیل کند و دل را با آن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اول سلوک انسانی صورت نگیرد مگر آن‌که اولاً، نیت را در تحصیل معارف و حقایق ایمانیه خالص کند و قلب را با تکرار و تذکر، به اخلاص و ارادت آشنا کند تا اخلاص در قلب جایگزین شود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پس در آن وقت، با طهارت وجهۀ قرآن و ذکر را متوجه قلب کند، و آیات شریفۀ الهیه که مشتمل بر تذکر و مشتمل بر توحید است به قلب بخواند به طور تلقین و 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آیات شریفۀ آخر سورۀ حشر را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سوره، که مشتمل بر تذکر و محاسبه نفس و محتوی به مراتب توحید و اسماء و صفات است، در یک وقت فراغت نفس از واردات دنیایی، مثل آخر شب یا بین الطلوعین، با حضور قلب بخواند و در آنها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حسنه ببرد</w:t>
      </w:r>
      <w:r>
        <w:rPr>
          <w:rFonts w:eastAsia="IRNazanin" w:cs="IRNazanin"/>
          <w:color w:val="111111"/>
          <w:sz w:val="28"/>
          <w:szCs w:val="28"/>
          <w:rtl w:val="true"/>
          <w:lang w:bidi="fa-IR"/>
        </w:rPr>
        <w:t>. .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شب و روز چند دقیقه‌ای به حب اقبال قلب و توجه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مقداری که قلب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محاسبه کند در تحصیل نور ایمان، و از آن مطالبه نور ایمان </w:t>
      </w:r>
    </w:p>
    <w:p>
      <w:pPr>
        <w:pStyle w:val="BookText"/>
        <w:rPr/>
      </w:pPr>
      <w:r>
        <w:rPr>
          <w:rFonts w:ascii="IRNazanin" w:hAnsi="IRNazanin" w:eastAsia="IRNazanin"/>
          <w:color w:val="111111"/>
          <w:sz w:val="28"/>
          <w:sz w:val="28"/>
          <w:szCs w:val="28"/>
          <w:rtl w:val="true"/>
          <w:lang w:bidi="fa-IR"/>
        </w:rPr>
        <w:t>کند و آثار ایمان را از آن جستجو کند، خیلی زودتر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 . . </w:t>
      </w:r>
      <w:r>
        <w:rPr>
          <w:rStyle w:val="FootnoteAnchor"/>
          <w:rtl w:val="true"/>
        </w:rPr>
        <w:footnoteReference w:id="7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آفات معاشرت بسیار است و انسان نمی‌تواند نوعاً خود را از آن حفظ کند، مشایخ اهل ریاضت اعتزال را ترجیح دهند بر عشرت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 است که انسان در اوائل امر که اشتغال به تعلم و استفاده دارد، باید معاشرت با دانشمندان و فضلا کند، ولی با شرایط عشرت و مطالعه در احوال و اخلاق معاشرین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بدایات سیر و سلوک و اواسط و اوائل نهایات نیز از خدمت مشایخ و بزرگان اهل حال باید استفادت کند، پس ناچار به عشرت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ملکوتی باید انسان کوشش کند تا هادی طریق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هادی پیدا کرد، باید تسیلم او شود و در سیر و سلوک دنبال او رود و قدم را جای قدم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نبی اکرم صلی الله علیه و آله را هادی طریق یافتیم و او را واصل به تمام معارف می‌دانیم، باید در سیر ملکوتی تبعیت او کنیم، بی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فلسفۀ احکام را با عقل ناقص خود دریابیم، از جادۀ مستقیم منحرف می‌شویم و به هلاکت دائم می‌رسیم؛ مانند مریضی که بخواهد از سرّ نسخۀ طبیب آگاه شود، و پس از آن دارو را بخورد، ناچار چنین مریض روی سلامت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آمده است از سرّ نسخه آگاهی پیدا کند، وقت علاج گذشته، خود را به هلاکت کشانده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مریضان و گمراهان باید نسخه‌های سیر ملکوتی و امراض قلبیه خود را از راهنمایات طریق هدایت و اطبّاء نفوس و پزشکان ارواح دریافت کنیم و با به کار بستن افکار ناقصه و آراء ضعیفۀ خود، به آنها عمل کنیم تا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 به سرائر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بلکه همین تسلیم در بارگاه قدس الهی یکی از مصلحات امراض روحیه است و خود نفس را صفائی به سزا دهد و نورانیت باطن را روزافزون کنند</w:t>
      </w:r>
      <w:r>
        <w:rPr>
          <w:rFonts w:eastAsia="IRNazanin" w:cs="IRNazanin"/>
          <w:color w:val="111111"/>
          <w:sz w:val="28"/>
          <w:szCs w:val="28"/>
          <w:rtl w:val="true"/>
          <w:lang w:bidi="fa-IR"/>
        </w:rPr>
        <w:t xml:space="preserve">. . . . </w:t>
      </w:r>
      <w:r>
        <w:rPr>
          <w:rStyle w:val="FootnoteAnchor"/>
          <w:rtl w:val="true"/>
        </w:rPr>
        <w:footnoteReference w:id="70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مؤسسۀ تنظیم و نشر آثار امام قدس سره باید بسی سپاسگزار بود که با احیا و نشر این اثر خدمت بس بزرگی به حوزه‌ها و مشتاقان این قبیل مباحث کرده‌اند؛ البته در تصحیح این اثر خطاهای ریز و درشت و به نسبت فراوانی رخ داده که به دلیل طولانی شدن مقاله، به آنها نمی‌پردازم و إن شاء اللّه به مؤسسات مذکور تقدیم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در صفحه آرایی و حروف‌چینی آن کاستی‌هایی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خطاهای چاپی را در این‌جا یاد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مظلَم مظلِم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فصّ شیء فصّ شیثی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ه ذا هذا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رواق اوراق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جهود جحود</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إنّ أنّ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گرفت گرفته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انعمام انعام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ببیند نبیند</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اُثنیه اَثنیه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الوسایل الوسائل</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لهلُکتُ لَهلَکتُ</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الَفّاً لفّاً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الل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باقیّه باقیه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لتفرع لتفرغ</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اعضائه أعضاؤه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الل ه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نیست نیست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 ا یا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بازداری بازنداری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الکافیّ الکافی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الاخره الاخرة </w:t>
      </w:r>
      <w:bookmarkStart w:id="923" w:name="pg14548_163936"/>
    </w:p>
    <w:p>
      <w:pPr>
        <w:pStyle w:val="BookText"/>
        <w:rPr/>
      </w:pPr>
      <w:bookmarkEnd w:id="923"/>
      <w:r>
        <w:rPr>
          <w:rFonts w:ascii="IRNazanin" w:hAnsi="IRNazanin" w:eastAsia="IRNazanin"/>
          <w:color w:val="111111"/>
          <w:sz w:val="28"/>
          <w:sz w:val="28"/>
          <w:szCs w:val="28"/>
          <w:rtl w:val="true"/>
          <w:lang w:bidi="fa-IR"/>
        </w:rPr>
        <w:t>با استاد محمدباقر بهبودی در عرصۀ روایت و درایت حدیث</w:t>
      </w:r>
    </w:p>
    <w:p>
      <w:pPr>
        <w:pStyle w:val="Heading2"/>
        <w:numPr>
          <w:ilvl w:val="1"/>
          <w:numId w:val="1"/>
        </w:numPr>
        <w:rPr/>
      </w:pPr>
      <w:bookmarkStart w:id="924" w:name="__RefHeading___Toc542845_1878427129"/>
      <w:bookmarkStart w:id="925" w:name="_Toc358"/>
      <w:bookmarkEnd w:id="924"/>
      <w:r>
        <w:rPr>
          <w:rtl w:val="true"/>
        </w:rPr>
        <w:t>با استاد محمدباقر بهبودی در عرصۀ روایت و درایت حدیث</w:t>
      </w:r>
      <w:bookmarkEnd w:id="925"/>
    </w:p>
    <w:p>
      <w:pPr>
        <w:pStyle w:val="Heading3"/>
        <w:numPr>
          <w:ilvl w:val="2"/>
          <w:numId w:val="1"/>
        </w:numPr>
        <w:rPr/>
      </w:pPr>
      <w:bookmarkStart w:id="926" w:name="__RefHeading___Toc542847_1878427129"/>
      <w:bookmarkStart w:id="927" w:name="_Toc359"/>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 xml:space="preserve">با استاد محمدباقر بهبودی در عرصۀ روایت و درایت حدیث </w:t>
      </w:r>
      <w:r>
        <w:rPr>
          <w:rStyle w:val="FootnoteAnchor"/>
          <w:rtl w:val="true"/>
        </w:rPr>
        <w:footnoteReference w:id="709"/>
      </w:r>
    </w:p>
    <w:p>
      <w:pPr>
        <w:pStyle w:val="Heading3"/>
        <w:numPr>
          <w:ilvl w:val="2"/>
          <w:numId w:val="1"/>
        </w:numPr>
        <w:rPr/>
      </w:pPr>
      <w:bookmarkStart w:id="928" w:name="__RefHeading___Toc542849_1878427129"/>
      <w:bookmarkStart w:id="929" w:name="_Toc360"/>
      <w:bookmarkEnd w:id="928"/>
      <w:r>
        <w:rPr>
          <w:rtl w:val="true"/>
        </w:rPr>
        <w:t>چکیده</w:t>
      </w:r>
      <w:bookmarkEnd w:id="92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حدیث مبنای شناخت دین و پایۀ فهم قرآن است و علوم دیگر همواره از طریق حدیث استحکام و نضج یافته‌اند، در میان مسلمانان از جایگاهی ویژه و بنیادین برخوردار می‌شود، بدین سبب تاریخ حدیث و سیر تدوین آن با نفوذ جریانات مختلف سیاسی و اجتماعی، اعتقادی روبه‌رو بوده و از آغاز جعل و تحریف و تصحیف آن را همراهی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مروانیان، امویان، عباسیان و ده‌ها فرقۀ مذهبی دیگر، حضور عصبیت قومی، برتری‌جویی قبیله‌ای و سبقت‌جویی ساکنان بلاد اسلامی در کسب افتخارات بیشتر، تماس و ارتباط نزدیک زنادقه، ملحدان، یهودیان و مسیحیان با مسلمانان و ورود غیر مسلمانان با انبوهی اسرائیلیات و همچنین تقرب راویان حدیث به دربار خلفا و امرا و سلاطین و کثرت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حدود صد هزار آنان را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بسیار دیگر باعث شده است تا احادیث و روایات صحیح با آنچه که مخدوش و مجعول بوده است مخلوط و ممزوج شده، بازشناسی سره از ناسره توانگیر و طاقت‌سوز نماید، و در پی آن محققان و متتبعان و عالمان علم روایت و حدیث در راه بازشناسی و تمیز احادیث صحیح از ضعیف و محرف به پی‌ریزی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و در اطراف آن کتاب‌های بسیار به رشتۀ تحریر فریفتن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بزرگان و محققان امامیه، در پی هجوم همه جانبۀ دشمنان و تسلط حکام جور، بر آن </w:t>
      </w:r>
    </w:p>
    <w:p>
      <w:pPr>
        <w:pStyle w:val="BookText"/>
        <w:rPr/>
      </w:pPr>
      <w:r>
        <w:rPr>
          <w:rFonts w:ascii="IRNazanin" w:hAnsi="IRNazanin" w:eastAsia="IRNazanin"/>
          <w:color w:val="111111"/>
          <w:sz w:val="28"/>
          <w:sz w:val="28"/>
          <w:szCs w:val="28"/>
          <w:rtl w:val="true"/>
          <w:lang w:bidi="fa-IR"/>
        </w:rPr>
        <w:t xml:space="preserve">بودند تا تراث اهل بیت عصمت و طهارت علیهم السلام را از دستبرد زمان و حوادث مصون و محفوظ بدارند، بدین منظور تدوین و تبویب همۀ روایات و احادیث روزگار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دست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همت خویش قرار دادند و گویا بازنگری و تفکیک و بررسی آن را به پژوهشگران و متتعبان نسل‌های بعد از خود و آیندگان واگذار کردند و خود نیز مدعای جمع‌آوری صحاح را نداشته، گرچه در مواردی به بررسی اسناد و رجال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محمدباقر بهبودی از چهره‌های برگزیدۀ علم حدیث و درایت در دوران معاصر ماست با اندوخته‌ها و زحمات توانفرسایی که برای کسب صلاحیت و خبرویت لازم در این زمینه به کار گرفته و با داشتن ذهنی نقاد و منطقی به آثار خود جایگاهی ویژه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باقر بهبودی در طول سالیان دراز در عرضه داشت ده‌ها جلد از کتبِ حدیث و فقه و تاریخ و تفسیر به شیوه‌ای منقح و مصحَّح به نقل و نقد همت گماشته تا آنجا که کارنامه‌ای درخشان از عملکرد این دوران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استاد بهبودی با نظرگاه‌های ویژۀ خود در نقد حدیث با نظریات متفاوت و گاه متقابل روبه‌رو بوده‌اند که در جای خود قابل بررسی و امعان نظر صاحب‌نظران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جناب‌عالی که دعوت به گفتگوی ما را پذیرفتید، اگر مایل هستید از شرح احوال و اساتید خودتان شروع بفرمایید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من در سحر شب پنجشنبه هفدهم جمادی الاول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مذهبی را به طور تمام وقت شروع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معروف من، در ادبیات استاد ادیب محمدتقی نیشابوری معروف به ادیب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سطح، مختصری از محضر حجت الاسلام سید احمد یزدی معروف به نهنگ و بیشتر از محضر استاد حجت الاسلام حاج شیخ هاشم قزوینی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مقداری سطح در یک رشته از دروس تفسیری محضر حجت الاسلام دامغانی را هم درک کردم که روزهای تعطیل به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قم آمدم و بعد از آن که یک درس در </w:t>
      </w:r>
    </w:p>
    <w:p>
      <w:pPr>
        <w:pStyle w:val="BookText"/>
        <w:rPr/>
      </w:pPr>
      <w:r>
        <w:rPr>
          <w:rFonts w:ascii="IRNazanin" w:hAnsi="IRNazanin" w:eastAsia="IRNazanin"/>
          <w:color w:val="111111"/>
          <w:sz w:val="28"/>
          <w:sz w:val="28"/>
          <w:szCs w:val="28"/>
          <w:rtl w:val="true"/>
          <w:lang w:bidi="fa-IR"/>
        </w:rPr>
        <w:t>محضر آیت اللّه بروجردی و یک درس در محضر آیت اللّه خمینی حاضر شدم، بدون توقف به نجف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یک درس در محضر آیت اللّه خویی و یک درس در محضر آیت اللّه حکیم انتخاب کردم و تا دو سال به تحصیل و بیشتر مطالعه و تحقیق شخصی ادامه دادم،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تحصیل نمودم و بالاخره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منتقل شدم، به تصحیح و تحقیق کتاب‌های خطی و چاپی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کاری که شروع کردم تصحیح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 جلد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کار من چندان مورد توجه و علاقه و اعتماد مؤلف قرار گرفت که رخصت یافتم به حک و اصلاح ادبی آن نیز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تفسیر المیزان به تصحیح بحار الأنوار پرداختم و از جلد هفتم تا آخرین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 جلد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مجلدات به تصحیح اینجانب و اشراف و نظارت من بر متن کتاب و احیاناً حک و اصلاح تعلیقۀ دیگران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توفیق من به شکر الهی از همه بیشتر بود، زیرا اخراج چهل و پنج جلد بحار از هر جهت در اختیار من قرار گرفت و مقابله، تحقیق، پاورقی، تخریج احادیث آن و مقابله با مآخذ، کاملاً به دست من و زحمات شبانه‌روزی من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همین توفیق الهی بود که بیش از سایر همکارانم به نسخۀ مؤلف دست یافتم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چهل و پنج جلد را با نسخۀ مؤلف مقابله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جلد بحار الأنوار است، سخنی کوتاه دربارۀ این کتاب و شیوۀ مؤلف در جمع احادیث تحریر کرده‌اند که توجه علاقه‌مندان را به آن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انگیزه‌ای باعث شده است که مرحوم مجلسی کتاب بحار الأنوار خود را تألیف کند؟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ابتدا تصمیم می‌گیرد که مؤلفات شیعه را احیا کند، لذا با زحمات وافر و هزینه‌های گزاف و دریافت کمک از دانشمندان معاصر خود، مؤلفان شیعه را از گوشۀ کتابخانه‌های ایران و هند و عراق و سایر بلاد بیرون می‌کشد و هر نسخه‌ای را که به دست می‌آورد، به دست شاگردان و علاقه‌مندان خود می‌سپارد و </w:t>
      </w:r>
    </w:p>
    <w:p>
      <w:pPr>
        <w:pStyle w:val="BookText"/>
        <w:rPr/>
      </w:pPr>
      <w:r>
        <w:rPr>
          <w:rFonts w:ascii="IRNazanin" w:hAnsi="IRNazanin" w:eastAsia="IRNazanin"/>
          <w:color w:val="111111"/>
          <w:sz w:val="28"/>
          <w:sz w:val="28"/>
          <w:szCs w:val="28"/>
          <w:rtl w:val="true"/>
          <w:lang w:bidi="fa-IR"/>
        </w:rPr>
        <w:t>با پرداخت حق الزحمه، نسخه‌های آن کتاب را تا سر حد امکان تکثیر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چیزی شبیه به طبع و نشر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اکثر کتاب‌هایی را که اکنون در دست داریم و نسخه‌های متعدد آن در گوشه و کنار کتابخانه‌های ایران به دست می‌آید نگاه کنیم، کمتر نسخه‌ای پیدا می‌کنیم که تاریخ کتابت آن از عهد اقتدار مجلسی خارج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تراث شیعه و ذخائر اهل بیت عصمت بود و بعد از آن که مؤلفات شیعه را تا سر حد امکان تحصیل می‌کند و به تکثیر نسخه‌های آن می‌پردازد، به فکر می‌افتد که برای این میراث عظیم، فهرستی تهیه کند که وصول علاقه‌مندان را به آبشخور این دریای عظیم علم و معرفت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کار ایشان را به خوبی می‌توان در جلد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که تحت عنوان مآخذ بحار الأنوار به چاپ رساندیم، به کلی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این کتاب که مؤلف عمداً آن را ناقص نهاده و با انصراف از تکمیل آن به تألیف کتاب بحار الأنوار پرداخته است، شیوۀ کار مؤلف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این کتاب، فهرست‌بندی ده جلد از کتاب‌های معروف حدیث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کتابی را تصفح نموده و برای ابواب آن یک سلسله ارقام و برای احادیث هر باب ارقامی جداگانه مرقوم داشته و سپس به مطالعۀ یک یک احادیث پرداخته و با دریافت صحیح و فطرت سالم و بینش عمیق خود، مضامین حدیث را برآورد نموده است و شمارۀ حدیث و شمارۀ باب آن را در ذیل عناوین مناسب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آن که ده جلد از کتب حدیث را به این صورت فهرست می‌کند، گویا متنبه می‌شود که این فهرست‌نویسی برای سایر دانشمندان چندان مفید نمی‌افتد، زیرا هر کسی که بخواهد از فهرست مزبور استفاده کند، باید مانند خود مجلسی یک نسخه از کتاب‌های شیعه را تهیه کند و باز همانند مجلسی همۀ آنها را با شمارۀ مسلسل ابواب و شمارۀ مسلسل احادیث مزین سازد تا بتواند از فهرست مجلسی بهره‌مند شود، و باز با خود فکر می‌کند چه بسا در تاریخی بعد از عهد من، کتاب‌های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w:t>
      </w:r>
    </w:p>
    <w:p>
      <w:pPr>
        <w:pStyle w:val="BookText"/>
        <w:rPr/>
      </w:pPr>
      <w:r>
        <w:rPr>
          <w:rFonts w:ascii="IRNazanin" w:hAnsi="IRNazanin" w:eastAsia="IRNazanin"/>
          <w:color w:val="111111"/>
          <w:sz w:val="28"/>
          <w:sz w:val="28"/>
          <w:szCs w:val="28"/>
          <w:rtl w:val="true"/>
          <w:lang w:bidi="fa-IR"/>
        </w:rPr>
        <w:t xml:space="preserve">زحمات من احیا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دستخوش فنا و نابودی و آتش‌سوزی گردد و زحمات من به کلی بی‌نتیجه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می‌گیرد به تألیف کتابی جامع به نام بحار الأنوار دست بزند و در عوض فهرست‌بندی و اشاره به جای حدیث، عین حدیث را در ذیل عناوین مناسب درج کند تا اگر همۀ کتاب‌ها از بین برود لااقل یک نسخه از مجموع کتاب برجا بماند، همۀ کتاب‌های شیعه زنده بماند و هر کسی مایل باشد بدون سرگردانی و تحمل زحمت و مراجعه به فهرست‌ها و نسخه‌ها بتواند از جمله احادیث کتاب بحار الأنوار کسب فیض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می‌بینیم که علامۀ مجلسی شخصاً در مقدمۀ جلد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فهرست مآخذ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نوشتن کتاب بحار الأنوار از تکمیل این فهرست صرف‌نظر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با نوشتن یک سطر،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از تکمیل این فهرست منصرف شده‌ام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اگر فهرست کتاب بحار الأنوار مرحوم مجلسی را با فهرست کتاب مآخذ او مقایسه کنید و عناوین و فصول این دو کتاب عظیم را با هم بسنجید، همه را مشابه و متناسق می‌بینید، جز مختصر تفاوتی ناچیز که در تقدیم و تأخیر کتاب‌ها و یا تقدیم و تأخیر فصول و عناوین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ارزش علمی این کتاب تا چه حد است و آیا اعتراضاتی که بر آن وارد می‌شود به‌جا و وارد است؟</w:t>
      </w:r>
    </w:p>
    <w:p>
      <w:p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الأنوار ، چنان که از نام آن پیدا است و بنده هم عرض کردم، به منظور جمع‌آوری مؤلفات شیعه و احیای تراث اهل بیت و محافظت آن از دستبرد حوادث و فتنه‌های تاریخ تألیف شده است و چون همۀ مسائل مذهبی را طی عناوین و فصول مناسب مطرح کرده است، درست شبیه دایرة المعارف است که استفاده از آن و رسیدن به موضوع مورد حاجت مشکلی ایجاد نمی‌کند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نتیجۀ این جمع و تألیف آن است که انسان به هر بابی مراجعه کند، همۀ احادیث آن موضوع را یک جا و در کنار هم ملاحظه می‌کند و می‌تواند آنها را مورد </w:t>
      </w:r>
    </w:p>
    <w:p>
      <w:pPr>
        <w:pStyle w:val="BookText"/>
        <w:rPr/>
      </w:pPr>
      <w:r>
        <w:rPr>
          <w:rFonts w:ascii="IRNazanin" w:hAnsi="IRNazanin" w:eastAsia="IRNazanin"/>
          <w:color w:val="111111"/>
          <w:sz w:val="28"/>
          <w:sz w:val="28"/>
          <w:szCs w:val="28"/>
          <w:rtl w:val="true"/>
          <w:lang w:bidi="fa-IR"/>
        </w:rPr>
        <w:t>بررسی قرار بدهد، متون حدیث را با هم مقایسه کند، اسناد احادیث را مورد تحقیق قرار بدهد، دریابد که احادیث شیعه در این باب متواتر هست یا نه، استفاضه دارد یا نه، حدیث صحیح دارد یا نه، اختلاف متن و سند تا چه حد است و اگر این جمع و تألیف نبود، کمتر کسی پیدا می‌شد که همتی مانند همت مجلسی داشته باشد و یا قدرت و احاطه‌ای مانند قدرت و احاطۀ مجلسی تا بتواند حتی در یک باب واحد و یک مسئلۀ واحد، همۀ احادیث را از میان صفحات کتاب‌های پراکنده جمع‌آوری کند و در کنار هم بگذارد و راه تحقیق را بر روی خود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در مذهب شیعه غور و بررسی کند، از کتاب بحار الأنوار بی‌نیاز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یک رشته از مسائل دینی و مذهبی تحقیق کند، باید به کتاب بحار الأنوار مراجعه کند که همۀ پراکنده‌ها را یک جا و در کنار هم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شخصاً در مقدمۀ کتاب، سیره و روش خود را توضیح می‌دهد و ارزش کتاب خود را مشخص می‌سازد، منتها کسانی که دوستانه همۀ احادیث این کتب را معتبر می‌دانند و کسانی که جاهلانه بر این کتاب عظیم نقد و اعتراض دارند هیچ یک به مقدمۀ بحار الأنوار که در حدود هشتاد صفحۀ وزیری است مراجعه نکرده‌اند تا پاسخ خود را از زبان خود مؤلف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مشکل بزرگی است که دانشمندان ما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مقدمۀ کتاب‌ها نظر می‌افکنند تا کارنامۀ مؤلف را از قلم خود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مراجعه به برخی از صفحات کتاب به نقد و اعتراض می‌نشینند و جمعی دیگر زبان به ثنا و تمجید می‌گشایند در حالی که مؤلف از هر دو دسته دوری 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در مقدمۀ کتاب بحار الأنوار تصریح می‌کند که من مانند برخی بی‌خبران، سند احادیث را حذف نمی‌کنم، زیرا تشخیص صحت و سقم احادیث با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می‌کند که درمذهب شیعه تنها چهار کتاب حدیث داریم که نسبت آن به مؤلفین آنها متواتر است و در طی قرون و اعصار دست به دست </w:t>
      </w:r>
    </w:p>
    <w:p>
      <w:pPr>
        <w:pStyle w:val="BookText"/>
        <w:rPr/>
      </w:pPr>
      <w:r>
        <w:rPr>
          <w:rFonts w:ascii="IRNazanin" w:hAnsi="IRNazanin" w:eastAsia="IRNazanin"/>
          <w:color w:val="111111"/>
          <w:sz w:val="28"/>
          <w:sz w:val="28"/>
          <w:szCs w:val="28"/>
          <w:rtl w:val="true"/>
          <w:lang w:bidi="fa-IR"/>
        </w:rPr>
        <w:t xml:space="preserve">میان اساتید و شاگردانشان گردیده و محفوظ مانده است، در حالی که سایر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مآخذ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وجاده از زاویۀ کتابخانه‌ها بیرون آمده و انتساب اکثر آنها به مؤلف روشن و یا قطعی نیست و به همین جهت از درج کردن و خلط کردن احادیث فقهی این چهار کتاب شیعه در کتاب بحار الأنوار امتناع می‌کند، و بر خلاف عمل مرحوم شیخ حرعاملی این خلط و جمع را گناهی عظیم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می‌بینیم کتاب کافی را که جامع‌ترین و مهم‌ترین کتاب شیعه محسوب می‌شود، مورد بحث و کنکاش قرار می‌دهد و از میان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که با نام اصول کافی شهرت دارد، بیش از پانصد حدیث آن را صحیح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در کتاب بحار الأنوار امانت علمی و فنی را رعایت کرده و نام کتاب‌ها را در اول حدیث گاهی با رمز و در قسمت فقه که مسئولیت بیشتری دارد با صراحت یاد می‌کند و سند حدیث را به صورت جالبی تلخیص می‌کند که افراد بدنام و حدیث‌تراش به راحتی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کتاب و در طی فصول و ابواب کتاب تصریح می‌کند که احادیث این کتاب وجاده به دست آمده است و نمی‌تواند با احادیث کتاب‌های چهارگانه پهلو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نفر جاهل بی‌توجه به سند حدیث، یا بی‌توجه به ارزش مآخذ، بی‌توجه به بیان خود مرحوم مجلسی و بی‌مطالعه در مقدمۀ کتاب به خود اجازه دهد که همۀ احادیث را تقدیس کند و یا همۀ احادیث را نقد کند، گناهی بر مرحوم مجلسی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الأنوار چه تأثیری در شما داشته است؟ شاید شما تنها کسی باشید که تمام کتاب بحار الأنوار مرحوم مجلسی را سطر به سطر و کلمه به کلمه وارسی کرده‌اید و مکرراً از زیر ذره‌بین گذرانیده‌اید، قهراً تصحیح بحار الأنوار ، باید در شما اثری عمیق گذاشته باشد؟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در مشهد بودم، فکر می‌کردم همۀ احادیث شیعه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را در همۀ محصّلین تازه کار، مشاهده می‌کنیم، حتی من جلد نهم کتاب بحار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چاپ جدید به هشت جلد وزیری بالغ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به سند طی چندین ماه مورد بررسی کامل قرار دادم تا مطلبی را که دنبال آن بودم روشن کنم، ولی در تهران طی تحقیق و پژوهش در احادیث بحار و مشاهدۀ احادیث متهافت و متناقض، احادیث مخالف با قرآن، احادیث مخالف با تاریخ، احادیث مخالف با منطق و با توجه به سایر معایب حدیثی، چشم و گوش خود را باز کردم که از این مطالعۀ طولانی و عمیق بهرۀ کافی و وافی به دست آورم، و چنان شد که خدا را شکر، راه درست را پیدا کردم تا آن حد که نه بی‌جا نقد کنم و نه بی‌جا تمجید و تقدیس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زیر و رو کردن احادیث بحار باعث شد که تصمیم بگیرم احادیث صحاح شیعه را عرضه کنم، و نتیجه این شد حالا، کتاب صحیح الکافی در سه جلد به طبع رسیده است و ترجمۀ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گزیدۀ کافی شش جلد کامل می‌شود که سه جلد آن هم اکنون حاضر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کتاب صحیح الکافی بسیاری از مسائل را روشن کرده‌ام و در مقدمۀ کتاب گزیدۀ کافی شرحی به فارسی آورده‌ام تا پاسخگوی اعتراض ناقدان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کتاب معرفة الحدیث را عرضه کردم تا صحت و اتقان حدیث شیعه را با توجه به تار و پود آن، برای همه روشن کنم، و نام جمعی از راویان بدنام و بی‌تقوا را درج کنم تا با شناخت آنها بتوانند احادیث سایر کتاب‌ها را بپیرایند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یاری خداوند عزت و توجهات اهل بیت عصمت علیهم السلام که ساحت مقدس آنان را از احادیث خرافی و باطل زدوده‌ام، کتاب گزیدۀ تهذیب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کنم و شاهد ثمرۀ زحمات چند سالۀ خود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کتاب صحیح الکافی نقد و اعتراض می‌کنند، چه می‌گویند و شما چه جوابی برای آنان دارید؟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کسی نمی‌تواند به کتاب صحیح الکافی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تمام احادیث کافی را تقدیس می‌کنند، نمی‌توانند گلچین آن را که با معیار علمی و فنی پیراسته‌ام تقدیس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چهار سال از طبع کتاب می‌گذرد، کسی بر متن کتاب و انتخاب صحاح آن نقدی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صحاح کافی و نیز صحاح سایر </w:t>
      </w:r>
    </w:p>
    <w:p>
      <w:pPr>
        <w:pStyle w:val="BookText"/>
        <w:rPr/>
      </w:pPr>
      <w:r>
        <w:rPr>
          <w:rFonts w:ascii="IRNazanin" w:hAnsi="IRNazanin" w:eastAsia="IRNazanin"/>
          <w:color w:val="111111"/>
          <w:sz w:val="28"/>
          <w:sz w:val="28"/>
          <w:szCs w:val="28"/>
          <w:rtl w:val="true"/>
          <w:lang w:bidi="fa-IR"/>
        </w:rPr>
        <w:t>کتاب‌های اصیل شیعه، یعنی تهذیب و استبصار و فقیه را با توجه به سند و با توجه با انظار فقهای عظام و طی مراجعات لازم و مقایسه با کتاب و سنت انتخاب کرده‌ام، بنابراین تصور نمی‌رود که نقدی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معصوم نیستم ولی باید توجه داشت که تشخیص صحت و سقم در انظار دانشمندان ملاک‌های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مقدمۀ فارسی گزیدۀ کافی نوشته‌ام که شهید ثانی و همۀ دانشمندان متأخرین، صحاح کافی را در حدود پنجهزار حدیث می‌دانند، ولی فرزند شهید ثانی صاحب معالم چنان‌که از کتاب منتقی الجمان او پیداست، صحاح کافی را بیش از دو هزار حدیث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دیدیم که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را با تقدیس و تمجید به چاپ رسانید و بر آن اعتراض نکرد و حتی به حجت الاسلام صافی گلپایگانی که بر آن مقدمه نوشت دستور نفرمود که بر کتاب مزبور نقدی بنویسد و یا یک کلمه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نام کتاب اعتراض می‌کنند که چرا صحیح الکافی نامیده‌ام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نیست که همۀ احادیث کافی را صحح می‌دانند، زیرا همۀ دانشمندان شیعه، حتی دانشمندان اهل سنت دانسته‌اند که شیعه احادیث کتب اربعه را کاملاً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آقایانی که اعتراض دارند اعترافات شیعه را دیده‌اند، برآورد شهید ثانی را دیده‌اند، مرآت مجلسی را دیده‌اند، کتاب صاحب معالم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خدا این کتاب اخیراً به همت جامعۀ تبلیغات اسلامی قم تجدید چاپ شده و در دسترس همگان است، می‌توانند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علت آن است که نام صحیح الکافی جماعتی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بدانند همۀ احادیث کافی صحیح نیست و لذا یک نفر احادیث صحیح کافی را جداگانه تألیف کرده است، قهراً از گویندگان مذهبی می‌پرسند، آیا این حدیثی که شرح و تفسیر می‌کنید صحیح است؟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نکتۀ دیگری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زبان به اعتراض گشودند، کسانی بودند که اصول کافی را ترجمه کرده با سی و هفت هزار حدیث و طی چهار جلد به مردم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صحیح الکافی به طبع رسید و معلوم شد از </w:t>
      </w:r>
    </w:p>
    <w:p>
      <w:pPr>
        <w:pStyle w:val="BookText"/>
        <w:rPr/>
      </w:pPr>
      <w:r>
        <w:rPr>
          <w:rFonts w:ascii="IRNazanin" w:hAnsi="IRNazanin" w:eastAsia="IRNazanin"/>
          <w:color w:val="111111"/>
          <w:sz w:val="28"/>
          <w:sz w:val="28"/>
          <w:szCs w:val="28"/>
          <w:rtl w:val="true"/>
          <w:lang w:bidi="fa-IR"/>
        </w:rPr>
        <w:t>آن سی و هفت هزار، فقط پانصد حدیث در کتاب صحیح الکافی درج شده است، موقعیت خود را در خطر دیدند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شما درست است یا کار فلانی که تمام چهار جلد اصول کافی را در یک جلد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جوابی باید بدهند لذا پیش از آن که چنین سؤالی مطرح شود نام صحیح الکافی را مورد اعتراض و انتقاد قرار داده و ناشر جلد او را مجبور کردند که آن را با نام گزیدۀ کافی منتشر نماید، با آن که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صحیح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صفحات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ناقدان می‌گویند با انتشار کتابی به نام صحیح الکافی به قداست کلینی خلل وارد می‌شود، لذا مانع انتشار این نام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شهید ثانی قداست کلینی را منکر بود که گفت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قریب ده هزار حدیث ضعیف موجود است؟ مگر آیت اللّه بروجردی قداست کلینی را منکر بود که منتقی الجمان صاحب معالم را با تشریفات کامل طبع و نشر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آیت اللّه خوئی، در مقدمۀ کتاب معجم رجال الحدیث به دشمنی با کلینی برخاسته است که برخی احادیث این کتاب را جعلی می‌داند و دو سوم احادیث کافی را نامعتبر می‌شناسد؟ کدام دانشمند شیعی را دیده‌اید که به خاطر نام کلینی از نقد احادیث کافی منصرف شود؟ نقد حدیث تکلیف دینی است و تمام فقهای شیعه کلینی را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همه در کتاب‌های فقهی خود بیشتر احادیث کافی را به ضعف و جهالت منسوب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اصلی آن نیست که اظهار می‌کنند، علت آن است که منفی‌بافند و هر که چنین باشد کار مثبت را نقد می‌کند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 بر کلینی باد، از میان سیصد هزار حدیث فقط شانزده هزار حدیث را انتخاب کرد و نام آن را کافی نهاد یعنی ما به سایر احادیث نیازی نداریم، ولی خودش خوب می‌دانست که با اعتراض مردم روبه‌رو می‌شود، لذا کتاب خود را که طی بیست سال زحمت در قم تألیف کرده بود، زیر بغل گرفت و عازم دیار غربت شد، زادگاه خود را پشت سر گذاشت، حوزۀ درس و بحث قم را که در آنجا بالیده و به کسب </w:t>
      </w:r>
    </w:p>
    <w:p>
      <w:pPr>
        <w:pStyle w:val="BookText"/>
        <w:rPr/>
      </w:pPr>
      <w:r>
        <w:rPr>
          <w:rFonts w:ascii="IRNazanin" w:hAnsi="IRNazanin" w:eastAsia="IRNazanin"/>
          <w:color w:val="111111"/>
          <w:sz w:val="28"/>
          <w:sz w:val="28"/>
          <w:szCs w:val="28"/>
          <w:rtl w:val="true"/>
          <w:lang w:bidi="fa-IR"/>
        </w:rPr>
        <w:t>فیض کامل پرداخته بود،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 تشیع و مرکز علمای شیعه و منبع احادیث اهل بیت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 و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سری به کرخ بغداد زد که مهد تشیع و مرکز تحقیق و تتبع بود، آنجا را نیز برای عرضۀ کتاب کافی صالح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جسر بغداد گذشت و در مرکز اهل سنت خانه‌ای اجاره کرد و به مسجد محل رفت و جزوه‌های کافی را روی زمین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 قدر کافی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سال از عمر شریفش بر جا بود که جامع مذهبی شیعه را عوض آن که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در مرکز اهل سنت عرضه کرد و لذا فقط چند تن معدود قدر او را شناختند و محضر او را مغتنم شمرده به استماع کتاب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بدین علت بود که نوجوان بودند و زبانشان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دیگران او را ندیدند و نشناختند و با کتاب او فقط سال‌ها پس از مرگش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شرح حال کلینی دقت کنید، هیچ کس کلینی را با نام و وصف و شرح زندگانی معرفی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کلینی صاحب کتاب کافی ، و بعد در سایۀ کتاب کافی کلینی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کلینی در زندگی و حشر با مردم به شهرت نرسیده است بلکه با نوشتن این کتاب به شهرت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کتابی که امروز همگان تقدیس می‌کنند، خود کلینی از ترس معاصرین خود شهر به شهر و دیار به دیار سفر کرد و کتاب خود را در وسط اهل سنت به چندتن معدود از نوباوگان علم حدیث عرضه نمود، باشد که بعدها قدرش را بدانند و کتاب او را از دست نوجوانان آن روز که مشایخ قرن بعد خواهند بود، با تقدیس و مکرمت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از معاصرین خود انتظاری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خود را در مهد تشیع عرضه کردم، در عاصمۀ تشیع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خود را پنهانی عرضه نکردم، البته خدا چنین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برقعی مدیر دفتر نشر فرهنگ اسلامی بهتر از دیگران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دکتر باهنر، یک سال قبل از انقلاب اصرار می‌کرد که هر چه زودتر کتاب صحیح الکافی را آمادۀ چاپ کنم، ولی متأسفانه این کتاب، بعد از شهادت جانگداز ایشان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انقلاب اسلامی نبود که مانع خودسری برخی افراد بشود من باید انتظار بدتر از این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نقد و اعتراض و فحاشی که سهل است، تحمل آن با گوشه‌گیری و انزوا آسان‌تر خواهد بود و لذا من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آنچه گفتید، اهمیت نقادی حدیث را چگونه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احادیث مذهبی را به قشر تحصیل‌کرده عرضه نمایند و بحث رجال و درایه را در دانشگاه‌های مذهبی وارد کنند چاره‌ای نیست و حتماً باید احادیث مذهبی را از ضعف و جهالت پیراسته دارند و اسرائیلیات را که در همه جا و همۀ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مسائل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رخنۀ عمیقی دارد، به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با معیار علمی و توجه به نقد و بررسی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دانشگاه و یا جلسات درس تربیت مدرس و حتی جلسات درس تربیت معلم را نباید با جلسات مساجد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مساجد به طور ثابت و با فرهنگ عالی در پای منابر حاضر نمی‌شوند، اما تحصیل‌کرده‌ها به گونه‌ای ثابت و با مغزهای متفکر به استماع حدیث می‌پردازند، نقد می‌کنند و باید بکنند، زیرا فن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استاد را به مسخره می‌گیرند که چرا یاوه می‌گوید، دیروز چنین حدیثی می‌آورد و امروز ضد آن را ارائه می‌دهد پاسخ اعتراضات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قشر تحصیل‌کرده را نمی‌توانیم با حدیث و تفسیر و کلام آشنا و مأنوس کنیم، مگر بعد از آن که ناسفته‌ها را دور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باشد که حدیث و تفسیر همان‌طور در مسجد بماند و منحصراً به ساده‌اندیشان بازاری و کاسب و کارگر القا شود نیاز چندانی به پالایش احادیث وجود ندارد، مگر آن که روحانیت ما بخواهد بازاری و کاسب و کارگر ساده را نیز با فرهنگ کند و مغز او را از خرافات بپالاید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می‌فرمایید احادیث شیعه و سنی را بتوان در یک مجموعۀ </w:t>
      </w:r>
    </w:p>
    <w:p>
      <w:pPr>
        <w:pStyle w:val="BookText"/>
        <w:rPr/>
      </w:pPr>
      <w:r>
        <w:rPr>
          <w:rFonts w:ascii="IRNazanin" w:hAnsi="IRNazanin" w:eastAsia="IRNazanin"/>
          <w:color w:val="111111"/>
          <w:sz w:val="28"/>
          <w:sz w:val="28"/>
          <w:szCs w:val="28"/>
          <w:rtl w:val="true"/>
          <w:lang w:bidi="fa-IR"/>
        </w:rPr>
        <w:t>کامل تدوین کرد؟ و اگر چنین کاری صورت بگیرد، نسبت به وحدت کلمۀ مسلمین ثمربخش خواهد بود؟</w:t>
      </w:r>
    </w:p>
    <w:p>
      <w:p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در اعتقادات مذهبی و حزب‌گرایی با هم اختلافات شدیدی دارند که امیدی به رفع آن نیست، مگر بعد از پیروزی انقلاب اسلامی در تمام منطقۀ خاورمیانه که سران متعصب فریقین مقهور شوند و از نشر تعصبات خشک و بی‌ثمر باز بمانند، در نتیجه نسل جدید، خارج از سیطرۀ آنان رشد کند و عقایدی را در مغز خود جا بدهد که نه سنیِ سنی باشد و نه شیعۀ شیعه، بلکه معجونی از سنی و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مذهبی و مسائل تفسیری، شیعه و سنی با هم اختلاف چندانی ندارند و اگر احادیث فریقین را پالایش بدهند و صحیح آن را در یک مجموعۀ فقهی و کلامی تدوین کنند، شاید برای شیعه و سنی هر دو شگفت‌آور باشد و تعجب کنند که چگونه تا این حد در اصول و مآخذ با هم اتحادنظر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تدوین یک چنین مجموعۀ حدیثی، اگر برای نسل قدیم مفید نباشد، برای نسل جدید کاملاً مفید است و می‌تواند بذر اتحاد را در دل‌ها بیفشاند و یا لااقل بدبینی و دشمنی را از دل‌ها بزداید، ولی شرط اصلی آن، پالایش حدیث است و عرضۀ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ناصحیح باشد را می‌توان به افراد خودی تلقین کرد، اما به حزب مخالف نمی‌توان تزریق نمود، زیرا حزب مخالف مقاومت می‌کند و در قدم اول به نقد و اعتراض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کتاب بحار الأنوار و تفسیر المیزان چه کتاب‌هایی را تحقیق کرده‌اید و یا به تصحیح و تعلیق آن پرداخته‌اید؟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سی سال که در تهران به این شغل پرداخته‌ام، کتاب‌های زیادی تصحیح کرده‌ام که آمار آنها را ندارم و نمونۀ کارها را نگهداری نکرده‌ام، یا فروخته‌ام و کتاب‌های لازم را تهیه کرده‌ام و یا به دوستان خود هدیه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حافظه‌ام یاری می‌کند، کتاب کنز العرفان فاضل مقداد است که تحقیق نسخه و تخریج احادیث و تصحیح اوراق مطبعه به عهدۀ من بود و به غیر از چند تعلیقۀ طولانی در أواخر جلد </w:t>
      </w:r>
    </w:p>
    <w:p>
      <w:pPr>
        <w:pStyle w:val="BookText"/>
        <w:rPr/>
      </w:pPr>
      <w:r>
        <w:rPr>
          <w:rFonts w:ascii="IRNazanin" w:hAnsi="IRNazanin" w:eastAsia="IRNazanin"/>
          <w:color w:val="111111"/>
          <w:sz w:val="28"/>
          <w:sz w:val="28"/>
          <w:szCs w:val="28"/>
          <w:rtl w:val="true"/>
          <w:lang w:bidi="fa-IR"/>
        </w:rPr>
        <w:t>دوم، سایر تعلیقات فقهی به خامۀ حجت الاسلام مرحوم شریف‌زاده گلپایگانی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زبدة البیان تألیف محقق اردبیلی که تمام جهات آن از تعلیقه و تحقیق و تصحیح کلاً به وسیلۀ اینجانب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مسالک الأفهام فی آیات الاحکام که در دو جلد همانند کتاب کنز العرفان تحقیق و تصحیح به عهدۀ من بود و تعلیقات فقهی به عهده مرحوم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الصراط المستقیم تألیف مرحوم بیاضی در دو جلد با تحقیق و تصحیح و تعلیقات در حد کفایت به اضافۀ یک مقدمه از مرحوم حاج آقا بزرگ تهرانی و یک مقدمه از آیت اللّه سیدشهاب امیری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مبسوط شیخ طوسی از جلد سوم تا جلد هشتم با تحقیق نسخه و تصحیح اوراق مطبعی و تعلیقات نسبتاً ناچیز و فهرست کامل فروع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وقایع السنین و الأعوام ، تألیف خاتون‌آبادی با تحقیق نسخه و تصحیح اوراق و مقابله با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مؤلف این کتاب و فرزندان بزرگوارش، دورۀ صفویه را تا حدی جالب و مفید روشن کرده‌اند، از آن‌رو که خود معاصر و با سران علم و دانش و سران مملکت محشور و مأنوس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مناقب ابن المغازلی که با زحماتی عظیم، یک نسخۀ کهن و نامنقح را به صورت شایسته تحقیق و تصحیح کرده‌ام و علاوه بر تصحیح اسناد حدیث و مقابلۀ آن با سایر معاجم حدیثی، متن حدیث و یا مشابه آن را در ذیل صفحات تخریج کردم تا صحت مطالب حتی المقدور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به خاطرم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ناسخ التواریخ هم تعداد زیادی با زحمات من احیا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جلد آن از روی نسخۀ خطی مؤلف تصحیح و برای اولین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رابطه قرآن با حدیث چیست؟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صحیح اهل بیت علیهم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می‌گوییم از قرآن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هماره در جستجوی این رابطه برخاسته و کوشش کرده‌ام که ارتباط حدیث را با نص و اشارۀ قرآن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نجف تحصیل می‌کردم، شب را تا نزدیک سحر مطالعه می‌کردم تا شاید بتوانم به سرّ اختلاف حدیث پی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دسته‌بندی‌های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هم به نتیجۀ مثبتی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دو حدیث برخوردم که امام با نحوۀ خاصی به قرآن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نحوۀ خاص را پی‌جویی کردم و به شکر خدا راهی به سوی این رابطه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سال دوم، از نجف مراجعت کردم و دیگر باز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رابطه روشن شود، دریافت مسائلی فقهی بسیار سهل و آسان می‌گردد، حتی صحت و سقم احادیث را با مقایسۀ قرآن و حدیث می‌شود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شمّه‌ای از این رابطه‌ها را در شرح احادیث گزیدۀ کافی آورده‌ام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سالی که از نجف مراجعت کردم، در اطاق مدرسۀ نواب بودم، همان اطاقی که قبلاً به من تعلق داشت و یکی از دوستانم با کتابخانۀ نسبتاً خوبی در آن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زیر و رو کردن کتاب‌ها، در میان یکی از کتاب‌های سید شرف الدین عاملی به حدیثی برخورد کردم که بلافاصله با حال سجده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این حدیث در رابطه با کار من صادر شده و کار مرا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ابتدای کتاب معجزۀ قرآن و مبارزه با فلسفۀ شرک درج کرده‌ام ولی ترجمه و توضیحی بر آن نیفزوده‌ام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درج حدیث آن بود که در حال آمادگی و دفاع باشم و اگر کسی به این کتاب معجزۀ قرآن ایراد بگیرد که چرا با سبک تازه‌ای مسئلۀ رسالت و معاد را طرح می‌کند، و یا بسیاری از مسائل دیگر را که اینک جای پرداختن به آن نیست، به گونه‌ای ورای گفتار مفسرین شرح می‌کند، بتوانم با این حربۀ برنده به دفاع برخیزم و تأییدیۀ امام صادق علیه السلام را به آنان ارائه دهم، اگر هم کسی زبان به اعتراض نگشود، چه بهتر که من بی‌جار و جنجال راه خود را دنبال کنم، و خدا را شکر که سخنی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برخی از مجلدات بحار الأنوار هم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برخی از مسائل فقهی را بر اساس همین مسئله در پاورقی‌های بحار الأنوار آوردم، اعتراض برخی از فضلای نجف بلند شد و ناشر بحار الأنوار به من تذکر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ننویس که اعتراض دیگران را جلب کند و مانع نشر کتاب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باز به همان شیوۀ مزبور حالت دفاعی گرفته و با حال سکوت در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امضا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 بکتاب اللّه علی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اشاره کردم که اگر کسی علاقه‌مند باشد به مآخذ این نام و نشان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همین درک قرآن چند جزوه هم پرداخته‌ام که از جمله کتاب ارشاد و کتاب هفت آسمان و کتاب جبر و اختیار است، و کتاب عظیم دیگری در شرح رستاخیز و معاد جسمانی که چاپ آن هزینه هنگفتی می‌خواهد و تهیۀ آن از عهدۀ من خارج است تا خدا چه خواهد، زیرا یا باید به صورت کتاب مصور درآید و یا به صورت فیلم عرضه شود تا بتواند جالب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به صورت درس در مسجد جعفری قیطریه مشروح و مفصل طرح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که بیش از این صلاح باشد در این زمینه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چه تاریخی جعل حدیث رواج یافته است؟</w:t>
      </w:r>
    </w:p>
    <w:p>
      <w:p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جعلی رشته‌های مختلفی دارد با انگیزه‌های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رشته‌ای در زمان خاصی شروع شده و کم کم رواج کامل یافته است، لذا هر رشته را باید جداگانه پی‌جویی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رشته درس‌هایی که برای دانشجویان تربیت مدرس القا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جزوۀ آن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رحلی بالغ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کاملی از شناخت اسناد را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و چاپ شود، برای همه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مختصری در این زمینه بحث می‌کنیم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جعلی گاهی به وسیلۀ شخص و یا اشخاصی تهیه می‌شود که منظور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منظور سودجویی و کسب وجاهت، از سخنان فلاسفه و کتاب‌های متروک سلف و یا دانشمندان طب و داروشناسی و یا دانشمندان کیهان‌شناسی قدیم استخراج شده است، و بعد از پیراستن آن به صورت حدیث، سندی بر آن سوار نموده به طالبان حدیث جا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تشویق مردم به تلاوت قرآن که صدای آوای قرآن مانند آوای زنبور عسل از خانه‌ها بلند باشد، احادیثی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احادیث در عهد اول پایه‌گزاری شده است، به دست آنان که با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آمدند که تازه مسلمان‌ها را از مراجعه </w:t>
      </w:r>
    </w:p>
    <w:p>
      <w:pPr>
        <w:pStyle w:val="BookText"/>
        <w:rPr/>
      </w:pPr>
      <w:r>
        <w:rPr>
          <w:rFonts w:ascii="IRNazanin" w:hAnsi="IRNazanin" w:eastAsia="IRNazanin"/>
          <w:color w:val="111111"/>
          <w:sz w:val="28"/>
          <w:sz w:val="28"/>
          <w:szCs w:val="28"/>
          <w:rtl w:val="true"/>
          <w:lang w:bidi="fa-IR"/>
        </w:rPr>
        <w:t>به سنت و مراجعه به اهل بیت عصمت علیهم السلام باز دارند، تلاوت الفاظ قرآن را خواه معنای آن را بفهمند یا نفهمند، خواه عامل به قرآن باشند یا نه، جزء عبادات شرعی قلمداد کردند و برای خواندن یک آیه و یا یک سوره ثواب‌های گزاف و گاهی مسخره و نامعقول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تاریخ به فرمانداران اعزامی سفارش می‌کردند که مردم را با حدیث رسول خدا سرگرم مکنید، بگذارید مردم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فریاد می‌زند باید آیات قرآن با دقت و درایت مورد مطالعه و تدبر قرار بگیرد نه آن که مانند ورد درویشان به لقلقۀ زبانی اکتفا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می‌کنیم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یک سورۀ قرآن اکتفا نمایید به حکم سنت و احادیث اهل بیت عصمت علیهم السلام این آیه مربوط به نماز است که اگر وقت نمازگزاران وسیع باشد سوره‌های طولانی بخوانند و اگر وقت نمازگزاران تنگ باشد، سوره‌های کوتاه بخوانند ولی در هر حال خواندن سوره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قرائت در خارج نماز، باید به منظور درک مفاهیم قرآنی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این جعلیات، روایت مشهوری است از ابیّ بن کعب که برای سورۀ قرآن ثواب می‌نویسد و مفسرین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آنان مفسرین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 آن احادیث همت گماشتند، در حالی که ناقدین حدیث اعلام کرده‌اند که این احادیث همه و همه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کتب فنی مانند کشف الخفاء عجلونی و الأخبار الموضوعه ملاعلی قاری و المیزان ذهبی مورد اعتراف و تأیید همگان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همین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جمعی به درک و فهم قرآن پرداختند به وسیلۀ سران خلافت مضروب و مطرود شدند، زیرا سران خلافت نمی‌خواستند مردم قرآن را بفهمند بلکه می‌خواستند مردم فقط قرآن را بخوانند، لذا ایادی آنان دست به جعل احادیثی زدند که رسول خدا صلی الله علیه و آله مردم را از فهم و تدبر در قرآن و بحث و تحقیق به صورت تفسیر موضوعی منع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رو می‌بینم آیات خدا را با هم مقایسه می‌کنید؟ امت‌های پیشین با همین کارها هلاک و </w:t>
      </w:r>
    </w:p>
    <w:p>
      <w:pPr>
        <w:pStyle w:val="BookText"/>
        <w:rPr/>
      </w:pPr>
      <w:r>
        <w:rPr>
          <w:rFonts w:ascii="IRNazanin" w:hAnsi="IRNazanin" w:eastAsia="IRNazanin"/>
          <w:color w:val="111111"/>
          <w:sz w:val="28"/>
          <w:sz w:val="28"/>
          <w:szCs w:val="28"/>
          <w:rtl w:val="true"/>
          <w:lang w:bidi="fa-IR"/>
        </w:rPr>
        <w:t>نابود شدند، شما فقط بنگرید که هر جا قرآن شما را امر و نهی می‌کند اطاعت کنید و از اسرار آن بحث ننمایید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احادیث فراوانی جعل شد که هر کس آیات قرآن را تفسیر کند جایگاه خود را در دوزخ به دست خود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در کتاب شیعیان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رشته احادیث جعلی داریم که در عهد عباسیان و کمی قبل از آن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جعلی در رشتۀ طب و داروسازی و امثال آن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علوم یونان و فلسفۀ ایران و روم و یونان به قلمرو اسلامی نفوذ کرد، اطراف محدثین از جوانان دانش‌طلب خالی شد و همه راهی دانشگاه‌های فلسفه و طب و کیهان‌شناسی و داروشناسی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محدثین برای این‌که جوانان را به مسجد باز گردانند و مقام و منزلت خود را تجدید کنند، دست به دامن همان علوم و همان میراث بیگانه شدند و با اقتباس و استراق از کتب فلاسفه، احادیثی در رشتۀ طب و اخلاق و عرفان و کیهان‌شناسی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ساختند و پرداختند و با سوار کردن یک سند به رواج و ترویج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نمی‌خواهم برای همۀ این مسائل نمونه بیاورم، تنها به چند نمونه از احادیث طب و داروسازی اشاره می‌کنم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روایت کرده‌اند که سیاهدانه شفای همۀ دردهاست و فقط از مرگ مقدر نمی‌تواند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همۀ کتاب‌ها درج شده است، حتی صحیح بخاری و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 الأنوار باب جداگانه‌ای برای آن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طب یونان قدیم نظیر تحفۀ حکیم و قرابادین کبیر ، می‌توانید اثر سیاهدانه را به طور مشروح ملاحظه کنید و با احادیث مزبور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چند کتاب مجزا داریم مانند طب النبی تألیف مستغفری از علمای اهل سنت که تمام روایات آن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الرضا تألیف محمد بن جمهور عمی که همه شیعه محسوب می‌شود و هم سنی و نه این و نه آن، چون ادیب و روشن فکر است و به چیزی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رجال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اشعاری </w:t>
      </w:r>
    </w:p>
    <w:p>
      <w:pPr>
        <w:pStyle w:val="BookText"/>
        <w:rPr/>
      </w:pPr>
      <w:r>
        <w:rPr>
          <w:rFonts w:ascii="IRNazanin" w:hAnsi="IRNazanin" w:eastAsia="IRNazanin"/>
          <w:color w:val="111111"/>
          <w:sz w:val="28"/>
          <w:sz w:val="28"/>
          <w:szCs w:val="28"/>
          <w:rtl w:val="true"/>
          <w:lang w:bidi="fa-IR"/>
        </w:rPr>
        <w:t>دیده‌ام که در آن محرمات الهی را به باد تمسخر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داریم به نام طب الائمه که راوی آن بدنام و متهم به جعل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شیعه و سنی دربارۀ این کتاب‌ها و احادیث آن، که با عقل و منطق و حتی طب قدیم احیاناً سازگاری ندارد انتقاداتی دارند و معالجه را بر اساس این احادیث تجویز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احادیث طبی، شیخ مفید هم رد و ایراداتی دارد که شنیدنی است و باید به شرح اعتقادات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من این است که این احادیث کاملاً از کتب طبی و اساطیری قدیم استخراج و اقتباس شده است و گاهی برای رد گم کردن تغییری در مفردات و مرکبات دارو داده‌اند و از این‌رو است که گاهی نتیجه‌بخش است و گاهی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 مشکلات بر سر کسی می‌کوبد که همۀ احادیث را می‌پذیرد، گرچه سند آن مخدوش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حدیث را جز با سند منقح نپذیریم و از دغل‌کاری دشمنان دین پرهیز کنیم، همۀ این احادیث را که سندی مجهول و بدنام دارند، باید دور بریزیم و خود را از شر آن خلاص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کسی این‌گونه احادیث را در حال روزه روایت کند، روزه‌اش باطل می‌شود، زیرا نسبت دروغ به امامان علیهم السلام روزه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کتاب‌هایی که شخصاً تألیف کرده‌اید هم اشاره بفرمایید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کتابی که تألیف کردم، کتاب قاطع البرهان فی علوم المیزان است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تجوید به نام اسلوب جدید در شناسایی تجوید به چاپ رساندم که مقدمۀ آن در تاریخ علم قرائت و تجوید بسیار جالب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میثم تمار ، شرح حال صحابی معروف علی علیه السلام،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آئین دوستی و مردمداری که ترجمه و اقتباسی بود از کتاب کیف تکسب الاصدقاء را چاپ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آمدم، تألیف جداگانه‌ای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مجدداً به رشتۀ تألیف بازگشتم، اولین کتاب را با نام معجزۀ قرآن و مبارزه با فلسفۀ شرک چاپ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کتابی با </w:t>
      </w:r>
    </w:p>
    <w:p>
      <w:pPr>
        <w:pStyle w:val="BookText"/>
        <w:rPr/>
      </w:pPr>
      <w:r>
        <w:rPr>
          <w:rFonts w:ascii="IRNazanin" w:hAnsi="IRNazanin" w:eastAsia="IRNazanin"/>
          <w:color w:val="111111"/>
          <w:sz w:val="28"/>
          <w:sz w:val="28"/>
          <w:szCs w:val="28"/>
          <w:rtl w:val="true"/>
          <w:lang w:bidi="fa-IR"/>
        </w:rPr>
        <w:t>نام یوسف صدیق عرضه کردم که تنها مایه و نکات و اشارات آن، قرآن مجید است و در آن از اساطیر مذهبی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اجازه می‌خواهم که توجه هنرمندان فیلم و تئاتر را به این کتاب تاریخی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کتابی کوچک به نام عمرۀ قرآن و پس از آن کتابی به نام ارث که آیات ارث قرآن را مستقلاً مورد بحث و تفسیر قرار داده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بنده کتابی است به نام ربا که همراه کتاب ارث تجلید شده است و نیز اثری دیگر به نام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که تحلیل دقیقی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بحثی در سورۀ کوثر با نام میلادیۀ انسیۀ 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یادنامۀ علامه امینی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یا بهتر بگویم جزوه‌ای دیگر با نام اصول الدین علی ضوء نهج البلاغه هم نوشته‌ام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اولین کنگرۀ نهج البلاغه چاپ و منتشر شد و سپس در سومین کنگره، ترجمه‌ای بر آن افزودم و مجموع متن و ترجمه به نام اصول دین در پرتو نهج البلاغه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وزارت ارشاد اسلامی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درس‌هایی که در کتابخانه‌ها در مسجد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می‌شد دو قسمت آن از نوار پیاده شد و یکی با نام هفت آسمان و دیگری با نام جبر و اختیار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 جلد از مجلدات الغدیر که جلد هفتم و هشتم باشد به وسیلۀ من ترجمه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جلد، ترجمۀ جلد چهارم اصل است که سیصد و پنجاه صفحۀ آن حاوی اشعار بزرگان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غدیریۀ مهیار دیلمی و سید شریف رضی و برادرش سید مرتضی و جماعتی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نثر این جلد فقط پنجاه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مایۀ ملال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کتاب صحیح الکافی در سه جلد و ترجمۀ آن به نام گزیدۀ کافی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سه جلد آن به چاپ رسیده است، قبلاً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کتاب معرفة الحدیث و تاریخ نشره و تدوینه و ثقافته عند الشیعة الامامیه سخنی کوتاه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تذکر در پایان سخن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جناب‌عالی، برایتان طول عمر با برکت و سلامت آرزو داریم</w:t>
      </w:r>
      <w:r>
        <w:rPr>
          <w:rFonts w:eastAsia="IRNazanin" w:cs="IRNazanin"/>
          <w:color w:val="111111"/>
          <w:sz w:val="28"/>
          <w:szCs w:val="28"/>
          <w:rtl w:val="true"/>
          <w:lang w:bidi="fa-IR"/>
        </w:rPr>
        <w:t xml:space="preserve">. </w:t>
      </w:r>
      <w:bookmarkStart w:id="930" w:name="pg14548_163956"/>
    </w:p>
    <w:p>
      <w:pPr>
        <w:pStyle w:val="BookText"/>
        <w:rPr/>
      </w:pPr>
      <w:bookmarkEnd w:id="930"/>
      <w:r>
        <w:rPr>
          <w:rFonts w:ascii="IRNazanin" w:hAnsi="IRNazanin" w:eastAsia="IRNazanin"/>
          <w:color w:val="111111"/>
          <w:sz w:val="28"/>
          <w:sz w:val="28"/>
          <w:szCs w:val="28"/>
          <w:rtl w:val="true"/>
          <w:lang w:bidi="fa-IR"/>
        </w:rPr>
        <w:t>پاسداری از عرصۀ روایت و درایت حدیث</w:t>
      </w:r>
    </w:p>
    <w:p>
      <w:pPr>
        <w:pStyle w:val="Heading2"/>
        <w:numPr>
          <w:ilvl w:val="1"/>
          <w:numId w:val="1"/>
        </w:numPr>
        <w:rPr/>
      </w:pPr>
      <w:bookmarkStart w:id="931" w:name="__RefHeading___Toc542851_1878427129"/>
      <w:bookmarkStart w:id="932" w:name="_Toc361"/>
      <w:bookmarkEnd w:id="931"/>
      <w:r>
        <w:rPr>
          <w:rtl w:val="true"/>
        </w:rPr>
        <w:t>پاسداری از عرصۀ روایت و درایت حدیث</w:t>
      </w:r>
      <w:bookmarkEnd w:id="932"/>
    </w:p>
    <w:p>
      <w:pPr>
        <w:pStyle w:val="Heading3"/>
        <w:numPr>
          <w:ilvl w:val="2"/>
          <w:numId w:val="1"/>
        </w:numPr>
        <w:rPr/>
      </w:pPr>
      <w:bookmarkStart w:id="933" w:name="__RefHeading___Toc542853_1878427129"/>
      <w:bookmarkStart w:id="934" w:name="_Toc362"/>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 xml:space="preserve">پاسداری از عرصۀ روایت و درایت حدیث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جعفر سبحانی</w:t>
      </w:r>
    </w:p>
    <w:p>
      <w:pPr>
        <w:pStyle w:val="Heading3"/>
        <w:numPr>
          <w:ilvl w:val="2"/>
          <w:numId w:val="1"/>
        </w:numPr>
        <w:rPr/>
      </w:pPr>
      <w:bookmarkStart w:id="935" w:name="__RefHeading___Toc542855_1878427129"/>
      <w:bookmarkStart w:id="936" w:name="_Toc363"/>
      <w:bookmarkEnd w:id="935"/>
      <w:r>
        <w:rPr>
          <w:rtl w:val="true"/>
        </w:rPr>
        <w:t>چکیده</w:t>
      </w:r>
      <w:bookmarkEnd w:id="936"/>
    </w:p>
    <w:p>
      <w:pPr>
        <w:pStyle w:val="BookText"/>
        <w:rPr/>
      </w:pPr>
      <w:r>
        <w:rPr>
          <w:rFonts w:ascii="IRNazanin" w:hAnsi="IRNazanin" w:eastAsia="IRNazanin"/>
          <w:color w:val="111111"/>
          <w:sz w:val="28"/>
          <w:sz w:val="28"/>
          <w:szCs w:val="28"/>
          <w:rtl w:val="true"/>
          <w:lang w:bidi="fa-IR"/>
        </w:rPr>
        <w:t>نامه‌ای از آیة اللّه جعفر سبحانی در نقد گفتگوی کیهان فرهنگی با آقای محمد باقر بهبودی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دربارۀ کتاب الکافی و صحیح الکافی مطالبی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سردبیر محترم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اهدای سلام تصدیع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مصاحبۀ آقای محمد باقر بهبودی که در شمارۀ هفتم سال سوم آن مجله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روایت و درایت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 مورد ملاحظه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ایشان نقطه‌نظرهایی وجود دارد که شایسته است خوانندگان گرامی از آن آگاه شوند،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روایت و درایت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پاسداری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واقعی به کتاب صحیح الکافی آن نیست که ایشان یادآور شده و به پاسخ آن مبادرت ورزیده‌اند، بلکه حقیقت اعتراض چیز دیگری است که در تمامی گفتار بدان اشارتی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نگارنده بر این است که دربارۀ آن اعتراض، توضیح بیشتری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بیان مقدمه</w:t>
      </w:r>
      <w:r>
        <w:rPr>
          <w:rFonts w:eastAsia="IRNazanin" w:cs="IRNazanin"/>
          <w:color w:val="111111"/>
          <w:sz w:val="28"/>
          <w:szCs w:val="28"/>
          <w:rtl w:val="true"/>
          <w:lang w:bidi="fa-IR"/>
        </w:rPr>
        <w:t>:</w:t>
      </w:r>
    </w:p>
    <w:p>
      <w:pPr>
        <w:pStyle w:val="Heading3"/>
        <w:numPr>
          <w:ilvl w:val="2"/>
          <w:numId w:val="1"/>
        </w:numPr>
        <w:rPr/>
      </w:pPr>
      <w:bookmarkStart w:id="937" w:name="__RefHeading___Toc542857_1878427129"/>
      <w:bookmarkStart w:id="938" w:name="_Toc364"/>
      <w:bookmarkEnd w:id="937"/>
      <w:r>
        <w:rPr/>
        <w:t>1</w:t>
      </w:r>
      <w:r>
        <w:rPr>
          <w:rtl w:val="true"/>
        </w:rPr>
        <w:t xml:space="preserve">. </w:t>
      </w:r>
      <w:r>
        <w:rPr>
          <w:rtl w:val="true"/>
        </w:rPr>
        <w:t>حدیث صحیح در اصطلاح قدما</w:t>
      </w:r>
      <w:bookmarkEnd w:id="93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قدمای محدثان معنایی دارد که کاملاً با اصطلاح محدثان متأخر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قدما، حدیثی صحیح است که قرائن </w:t>
      </w:r>
    </w:p>
    <w:p>
      <w:pPr>
        <w:pStyle w:val="BookText"/>
        <w:rPr/>
      </w:pP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قرائن خارجی بر صدور آن از معصومین علیهم السلام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مقصود از قرائن خارجی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مجال توضیح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اصطلاح آشنایی دارند، از واقعیت این نوع از قرائن کاملاً آگاه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قدما، صحت حدیث به معنی اطمینان و وثوق به صدور روایت از معصوم می‌باشد، خواه این وثوق، مولود وثاقت راویان آن حدیث باشد، و یا معلول یک رشته قرائنی که صدور حدیث را از معصوم کاملاً تصدیق و تأیید نماید، اتفاقاً این اصطلاح در مذاکرات روزانه ما نیز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موارد گزارش‌های واصل چنین اصطلاحی را به کار می‌بریم، و صحت گزارش را گاهی از وثاقت و راستگویی گزارشگر آن به دست می‌آوریم، و گاهی یک رشته قرائن موجود در اطراف گزارش، صحت و استواری آن را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گزارش را صحیح و استوار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دیرینه، بسیاری از فقیهان این اصطلاح را مبنای استنباط و افتاء خود قرار داده، و به روایاتی عمل می‌نمودند که از نظر آنان مورد وثوق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رایج فقهای شیعه تا قرن هفتم در مورد روایت صحیح همین بود، هر موقع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بیان و یا خامۀ آنان تراوش می‌نمود، جز حدیث مورد وثوق چیز دیگری به ذهن آنان خطور نمی‌کرد و کتاب‌های فقهی و استنباطی خود را بر این اساس نگاشته‌اند و کسانی که با کتب قدما آشنایی مختصری دارند از وجود این اصطلاح و گسترش آن در میان آنان کاملاً آگاه می‌باشند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کتاب‌های عدة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القرائن التی تدل علی صحّة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کتاب وافی اثر مرحوم محدث کاشانی،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کتاب مشرق الشمسین نگارش شیخ بهائی می‌توان مراجعه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 اصطلاح قدما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شایسته است با اصطلاح متأخران در این مورد نیز آشنا گردیم</w:t>
      </w:r>
      <w:r>
        <w:rPr>
          <w:rFonts w:eastAsia="IRNazanin" w:cs="IRNazanin"/>
          <w:color w:val="111111"/>
          <w:sz w:val="28"/>
          <w:szCs w:val="28"/>
          <w:rtl w:val="true"/>
          <w:lang w:bidi="fa-IR"/>
        </w:rPr>
        <w:t xml:space="preserve">: </w:t>
      </w:r>
      <w:bookmarkStart w:id="939" w:name="pg14548_163958"/>
    </w:p>
    <w:p>
      <w:pPr>
        <w:pStyle w:val="Heading3"/>
        <w:numPr>
          <w:ilvl w:val="2"/>
          <w:numId w:val="1"/>
        </w:numPr>
        <w:rPr/>
      </w:pPr>
      <w:bookmarkStart w:id="940" w:name="__RefHeading___Toc542859_1878427129"/>
      <w:bookmarkStart w:id="941" w:name="_Toc365"/>
      <w:bookmarkEnd w:id="939"/>
      <w:bookmarkEnd w:id="940"/>
      <w:r>
        <w:rPr/>
        <w:t>2</w:t>
      </w:r>
      <w:r>
        <w:rPr>
          <w:rtl w:val="true"/>
        </w:rPr>
        <w:t xml:space="preserve">. </w:t>
      </w:r>
      <w:r>
        <w:rPr>
          <w:rtl w:val="true"/>
        </w:rPr>
        <w:t>حدیث صحیح در اصطلاح متأخران</w:t>
      </w:r>
      <w:bookmarkEnd w:id="941"/>
    </w:p>
    <w:p>
      <w:pPr>
        <w:pStyle w:val="BookText"/>
        <w:rPr/>
      </w:pPr>
      <w:r>
        <w:rPr>
          <w:rFonts w:ascii="IRNazanin" w:hAnsi="IRNazanin" w:eastAsia="IRNazanin"/>
          <w:color w:val="111111"/>
          <w:sz w:val="28"/>
          <w:sz w:val="28"/>
          <w:szCs w:val="28"/>
          <w:rtl w:val="true"/>
          <w:lang w:bidi="fa-IR"/>
        </w:rPr>
        <w:t xml:space="preserve">راه و روش فقهای شیعه در توصیف روایت به صحت، تا قرن هفتم بر اصطلاح قدما استوار بود و همگان به احادیث صحیح به معنی یاد شده عمل می‌کردند و هرگز در قید این نبودند که سحت روایت را از طریق وثوق به راوی به دست بیاورند، بلکه قرائن خارج از حدیث را نیز در نظر می‌گرفتند و پس از احراز وثوق و اطمینان به صدور، به حدیث عمل می‌نمودند ولی از قرن هفتم اسلامی به عللی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مختصر مجال ذکر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تا حدودی کنار رفت و احادیث اسلامی، بر اساس پایۀ اعتبار راوی آن، به اقسام چهارگانه منقسم گردید، این اقسام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در این تقسیم محور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حدیثی است که همۀ راویان آن امامی مذهب بوده و به وسیلۀ دو رجالیِ عادل تعدیل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 حدیثی است که راویان و یا یکی از آنها غیر امامی بوده ولی همگی در مذهب خود عادل و یا لااقل صدوق و راستگو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حدیثی است که همۀ راویان آن امامی بوده، اما علمای رجال به عدالت آنان تصریح ننموده ولی در عین حال آنها را ستوده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ضعیف، حدیثی است که فاقد مزایای اقسام سه گانه </w:t>
      </w:r>
      <w:r>
        <w:rPr>
          <w:rStyle w:val="FootnoteAnchor"/>
          <w:rtl w:val="true"/>
        </w:rPr>
        <w:footnoteReference w:id="7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بخش خبر واحد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راوی و یا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شناخته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توصیفی از عدالت و غیره دربارۀ او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مطعون باشد، از وضع او انتقاد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اصطلاح رایج همین اصطلاح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خوانندگان گرامی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لازم به تذکر است و بخشی از این اعتراض به کتاب صحیح الکافی را تشکیل می‌دهد، این است که فقهای شیعه از روزی که این اصطلاح به وسیلۀ احمد بن طاووس حلی متوفای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پی‌ریزی شد و از طریق تلمذ او، علامه حلی متوفای سال </w:t>
      </w:r>
      <w:r>
        <w:rPr>
          <w:rFonts w:eastAsia="IRNazanin" w:cs="IRNazanin"/>
          <w:color w:val="111111"/>
          <w:sz w:val="28"/>
          <w:szCs w:val="28"/>
          <w:lang w:bidi="fa-IR"/>
        </w:rPr>
        <w:t>726</w:t>
      </w:r>
      <w:bookmarkStart w:id="942" w:name="pg14548_163959"/>
    </w:p>
    <w:p>
      <w:pPr>
        <w:pStyle w:val="BookText"/>
        <w:rPr/>
      </w:pPr>
      <w:bookmarkEnd w:id="942"/>
      <w:r>
        <w:rPr>
          <w:rFonts w:ascii="IRNazanin" w:hAnsi="IRNazanin" w:eastAsia="IRNazanin"/>
          <w:color w:val="111111"/>
          <w:sz w:val="28"/>
          <w:sz w:val="28"/>
          <w:szCs w:val="28"/>
          <w:rtl w:val="true"/>
          <w:lang w:bidi="fa-IR"/>
        </w:rPr>
        <w:t xml:space="preserve">گسترش یافت، نه تنها بر حدیث صحیح عمل می‌کردند، بلکه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 می‌نمودند و شما می‌توانید با مراجعه به کتب فقهی استدلالی که از دورۀ ابن طاووس حلی تا عصر حاضر نگارش یافته است، این حقیقت را به دست آورید و مشاهیر فقهاء که مراجع فتوی و نمونه‌های فقه و فقاهت می‌باشند، هرگز احادیث موثق و حسن را که قسمتی از روایات اخلاقی و اجتماعی ما را تشکیل می‌دهند، کنار نگذارده و پیوسته به آنها استناد می‌جستند و هم اکنون نیز مراجع معاصر روی این اساس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 ضعیف در همه جا این نیست که حدیث باطل و دروغ است، بلکه همان‌گونه که یادآور شده‌اند ممکن است ضعف حدیث معلول عدم شناخت راوی باشد و چه بسا ممکن است این فرد در واقع از افراد صدوق و عادل به شمار رود، گاهی ممکن است راوی شناخته شود، اما مدح و ذمی دربارۀ او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حدیثی در این شرایط به تنهایی حجت نیست، اما گاهی از طریق قرائن خارجی، می‌توان به آن اعتماد جست و اگر قرائنی آن را تأیید نکند حدیث قابل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یکی از کارهای مهم استنباط این است که فقیه دربارۀ حدیث ضعیف دست به بررسی و کاوش بزند و در حد امکان در تصحیح آن بکوشد، و اگر خوف اطالۀ سخن نبود، در این مورد به طرح نمونه و یا نمونه‌هایی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بار دیگر تکرار می‌شود این است که حدیث ضعیف معادل حدیث دروغ نیست، بلکه چه بسا می‌توان در پرتو قرائنی به آن اعتماد جست، بالاخص در مواردی که ضعف حدیث مولود مجهول بودن راوی و یا عدم تصریح اهل رجال به مدح و ذم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اکنون تا حدی واقعیت اعتراض به کتاب صحیح الکافی بیان می‌شود</w:t>
      </w:r>
      <w:r>
        <w:rPr>
          <w:rFonts w:eastAsia="IRNazanin" w:cs="IRNazanin"/>
          <w:color w:val="111111"/>
          <w:sz w:val="28"/>
          <w:szCs w:val="28"/>
          <w:rtl w:val="true"/>
          <w:lang w:bidi="fa-IR"/>
        </w:rPr>
        <w:t>:</w:t>
      </w:r>
    </w:p>
    <w:p>
      <w:pPr>
        <w:pStyle w:val="Heading3"/>
        <w:numPr>
          <w:ilvl w:val="2"/>
          <w:numId w:val="1"/>
        </w:numPr>
        <w:rPr/>
      </w:pPr>
      <w:bookmarkStart w:id="943" w:name="__RefHeading___Toc542861_1878427129"/>
      <w:bookmarkStart w:id="944" w:name="_Toc366"/>
      <w:bookmarkEnd w:id="943"/>
      <w:r>
        <w:rPr/>
        <w:t>3</w:t>
      </w:r>
      <w:r>
        <w:rPr>
          <w:rtl w:val="true"/>
        </w:rPr>
        <w:t xml:space="preserve">. </w:t>
      </w:r>
      <w:r>
        <w:rPr>
          <w:rtl w:val="true"/>
        </w:rPr>
        <w:t>این کتاب فاقد کارآیی است</w:t>
      </w:r>
      <w:bookmarkEnd w:id="94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گردآوری روایات صحیح در کتاب خاص چیست؟ اگر مقصود این است که خوانندگان گرامی فقط با احادیثی که راویان آن امامی عادل بوده‌اند آشنا شوند، این </w:t>
      </w:r>
      <w:bookmarkStart w:id="945" w:name="pg14548_163960"/>
    </w:p>
    <w:p>
      <w:pPr>
        <w:pStyle w:val="BookText"/>
        <w:rPr/>
      </w:pPr>
      <w:bookmarkEnd w:id="945"/>
      <w:r>
        <w:rPr>
          <w:rFonts w:ascii="IRNazanin" w:hAnsi="IRNazanin" w:eastAsia="IRNazanin"/>
          <w:color w:val="111111"/>
          <w:sz w:val="28"/>
          <w:sz w:val="28"/>
          <w:szCs w:val="28"/>
          <w:rtl w:val="true"/>
          <w:lang w:bidi="fa-IR"/>
        </w:rPr>
        <w:t xml:space="preserve">کار به تدوین کتاب مستقلی نیاز ندارد بلکه با اشاره به شماره‌های احادیث صحیح در هر بابی این هدف انجام می‌گیرد، و خوشبختانه کافی کلینی به صورتی مطلوب و دلپذیر با ذکر شمارۀ احادیث، چاپ و منتشر شده است و نویسنده می‌توانست به وسیلۀ چند برگ کاغذ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وی چنین هدفی را با توجه به متن مصاحبه نداشته است والا این کار را به شیوۀ یاد شده انجام می‌داد، بلکه به دنبال هدف دیگری است که هم اکنون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نگارش کتاب این است که اعلام شود در میان احادیث کافی که دارای بیش از شانزده هزار حدیث می‌باشد فقط احادیث صحیح مورد قبول و پذیرش است و باید اقسام سه گانۀ دیگر را به دور ریخت و به دست فراموشی سپرد، چنین هدفی هر چند با نگارش کتاب یاد شده انجام گرفته است اما اصل هدف، جز خطا و اشتباه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یادآوری شد در میان قدما،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بوده و در میان متأخران اقسام سه‌گانۀ حدیث، حتی حدیث ضعیف در صورتی که قرائن، صدور آن را از معصوم تأیید کند، مورد پذیرش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نگارش چنین کتابی، چه دردی از دردها را می‌تواند درمان نماید زیرا مستنبط مجتهد، یا هر مراجعه‌کننده به کتاب کافی ، سرانجام از اصل کتاب بی‌نیاز نخواهد بود و باید آن را در کنار صحیح الکافی به همراه داشته باشد و در نتیجه این کتاب فاقد کارآیی بوده و اثر مطلوبی بر آن مترتب نخواهد شد</w:t>
      </w:r>
      <w:r>
        <w:rPr>
          <w:rFonts w:eastAsia="IRNazanin" w:cs="IRNazanin"/>
          <w:color w:val="111111"/>
          <w:sz w:val="28"/>
          <w:szCs w:val="28"/>
          <w:rtl w:val="true"/>
          <w:lang w:bidi="fa-IR"/>
        </w:rPr>
        <w:t>.</w:t>
      </w:r>
    </w:p>
    <w:p>
      <w:pPr>
        <w:pStyle w:val="Heading3"/>
        <w:numPr>
          <w:ilvl w:val="2"/>
          <w:numId w:val="1"/>
        </w:numPr>
        <w:rPr/>
      </w:pPr>
      <w:bookmarkStart w:id="946" w:name="__RefHeading___Toc542863_1878427129"/>
      <w:bookmarkStart w:id="947" w:name="_Toc367"/>
      <w:bookmarkEnd w:id="946"/>
      <w:r>
        <w:rPr/>
        <w:t>4</w:t>
      </w:r>
      <w:r>
        <w:rPr>
          <w:rtl w:val="true"/>
        </w:rPr>
        <w:t xml:space="preserve">. </w:t>
      </w:r>
      <w:r>
        <w:rPr>
          <w:rtl w:val="true"/>
        </w:rPr>
        <w:t>تفاوت کار علامه مجلسی با کار نویسنده</w:t>
      </w:r>
      <w:bookmarkEnd w:id="94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اینجا است که نویسنده کار خود را به کار مرحوم علامه مجلسی و امثال او عطف کرده و هر دو را به یک صورت معرفی نموده است، در حالی که بین دو کار تفاوت ماهوی وجود دارد، کار مرحوم علامه مجلسی کاملاً منطقی و مفید است ولی این عمل نویسنده فاقد هنر و اثر می‌باشد، علامه مجلسی در شرح شریف خود بر کتاب کافی ، به نام مرآة العقول ، مجموعه احادیث کافی را آورده و با تعیین نوع حدیث </w:t>
      </w:r>
    </w:p>
    <w:p>
      <w:pPr>
        <w:pStyle w:val="BookText"/>
        <w:rPr/>
      </w:pPr>
      <w:r>
        <w:rPr>
          <w:rFonts w:ascii="IRNazanin" w:hAnsi="IRNazanin" w:eastAsia="IRNazanin"/>
          <w:color w:val="111111"/>
          <w:sz w:val="28"/>
          <w:sz w:val="28"/>
          <w:szCs w:val="28"/>
          <w:rtl w:val="true"/>
          <w:lang w:bidi="fa-IR"/>
        </w:rPr>
        <w:t>از صحیح و غیره به شرح آنها پرداخته است و کوچک‌ترین حذفی و طرحی در احادیث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مؤلف کتاب صحیح الکافی سه بخش از احادیث را که اکثر آنها مورد قبول و پذیرش و استناد فقها در چهارده قرن بوده، حذف نموده و تنها قسمت کمی از احادیث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کار را چه می‌توان نهاد؟ می‌توان نام آن را خدمت به جهان حدیث نامید و یا می‌توان از کار نویسنده‌ای تقدیر کرد که قسمت مهمی از احادیث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و یا راویان آن موفق، ممدوح و ستوده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می‌گردد که اعتراض به کتاب یاد شده آن نیست که مؤلف پنداشته و به پاسخگویی آن پرداخته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مردم بدانند همه احادیث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وقتی گویندۀ مذهبی حدیثی را نقل کرد از او سؤال می‌کنند که آیا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کسانی که زبان به اعتراض گشوده‌اند، کسانی بودند که اصول کافی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اصول کافی و نه خود کافی و نه کتاب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با سی و هفت هزار حدیث و طی چهار جلد به مردم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صحیح الکافی به طبع رسید و معلوم شد از آن سی و هفت هزار فقط پانصد حدیث در کتاب صحیح الکافی درج شده است موقعیت خود را در خطر دیدند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اصولاً یادآوری می‌شود هیچ کدام از اینها بر فرض وجود چنین اعتراض‌ها، اعتراض واقعی نبوده، بلکه اعتراض واقعی همان است که بخشی از آن را یادآور شدیم و بخش دیگر هم اکنون از نظر شریف خوانندگان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باقی است و آن این که مجموع احادیث کافی شانزده هزار و اندی است، چگونه تنها خود اصول کافی که یک چهارم کافی است می‌تواند سی و هفت هزار حدیث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سی و هفت هزار حدیث چیست؟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می‌شود احدی از فقهای بزرگ شیعه و محدثان عالی‌قدر بر نقد احادیث و جداسازی آنها ایرادی و اشکالی نکرده و اصولاً تأسیس علم درایه و رجال برای </w:t>
      </w:r>
    </w:p>
    <w:p>
      <w:pPr>
        <w:pStyle w:val="BookText"/>
        <w:rPr/>
      </w:pPr>
      <w:r>
        <w:rPr>
          <w:rFonts w:ascii="IRNazanin" w:hAnsi="IRNazanin" w:eastAsia="IRNazanin"/>
          <w:color w:val="111111"/>
          <w:sz w:val="28"/>
          <w:sz w:val="28"/>
          <w:szCs w:val="28"/>
          <w:rtl w:val="true"/>
          <w:lang w:bidi="fa-IR"/>
        </w:rPr>
        <w:t>همین هدف صورت پذیرفته است و اگر خود ایشان به نقد احادیث به شکل مرحوم علامه مجلسی و دیگر شخصیت‌ها می‌پرداخت هیچ فردی فهمیده‌ای بر کار و خرده نمی‌گرفت، و اعتراضی که از زبان این افراد نقل می‌کنند قابل طرح نیست اگر از بیخ مخدوش و مشکوک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معرفی شماره احادیث اصول کافی به تعداد سی و هفت هزار، لغزش روشنی است، برای گفتاری هم که دربارۀ کتاب کافی دارند هرگز سند و مدرکی در کتب رجالی و تاریخی شیعه وجود ندارد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کتاب خود را از میان سیصد هزار حدیث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ایشان برای این مطلب، مدرکی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تنظیم‌کنندۀ این ارقام و اعداد خواسته است برای بی‌اعتبار جلوه دادن نوع احادیث شیعه، ارقام آن را بالا ببرد و راویان شیعه را حدیث‌ساز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شمارۀ احادیث شیعه را در عصر کلینی به سیصد هزار رسانیده است تا دیگر به صحیح بخاری انتقاد نشود که او احادیث خود را از میان ششصد هزار حدیث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هرگز پیامبر گرامی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بخاری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گرفتاری‌ها در طول ده سال زندگی در مدینه، موفق به بازگویی یک دهم این احادیث نشدند و طبعاً چنین احادیثی ساخته و پرداخته واضعان و جاعلان حدیث می‌باشد و لذا هر چه به زمان پیامبر صلی الله علیه و آله نزدیک می‌شویم تعداد احادیث از قلت برخوردار و هر چه از آن دور می‌شویم در حال گسترش و افزایش است و به اصطلاح رأس مخروط احادیث در عصر رسول خدا و قاعدۀ آن در عصر خلفای عباسی می‌باشد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گفتار ایشان استنباط شخصی است که آنها هم مدرک تاریخی ندارد مثل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ترس معاصرین خود شهر به شهر، دیار به دیار، سفر کرد و کتاب خود را در وسط اهل سنت به چند تن معدود از نوباوگان علم حدیث عرضه نمود، باشد که بعدها قدرش را بدانند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یک رشته استنباطات شخصی است که </w:t>
      </w:r>
      <w:bookmarkStart w:id="948" w:name="pg14548_163963"/>
    </w:p>
    <w:p>
      <w:pPr>
        <w:pStyle w:val="BookText"/>
        <w:rPr/>
      </w:pPr>
      <w:bookmarkEnd w:id="948"/>
      <w:r>
        <w:rPr>
          <w:rFonts w:ascii="IRNazanin" w:hAnsi="IRNazanin" w:eastAsia="IRNazanin"/>
          <w:color w:val="111111"/>
          <w:sz w:val="28"/>
          <w:sz w:val="28"/>
          <w:szCs w:val="28"/>
          <w:rtl w:val="true"/>
          <w:lang w:bidi="fa-IR"/>
        </w:rPr>
        <w:t>ایشان در گفتار خود آورده و این روش و کار هم در این مصاحبه و هم در مقدمۀ صحیح الکافی و هم در کتاب معرفة الحدیث به کار گرفته شده است و اگر واقعاً بر این همه نسبت‌ها مدرکی معتبر وجود دارد، متن آنها را با تعیین جلد و صفحه ارائه نماید</w:t>
      </w:r>
      <w:r>
        <w:rPr>
          <w:rFonts w:eastAsia="IRNazanin" w:cs="IRNazanin"/>
          <w:color w:val="111111"/>
          <w:sz w:val="28"/>
          <w:szCs w:val="28"/>
          <w:rtl w:val="true"/>
          <w:lang w:bidi="fa-IR"/>
        </w:rPr>
        <w:t>.</w:t>
      </w:r>
    </w:p>
    <w:p>
      <w:pPr>
        <w:pStyle w:val="Heading3"/>
        <w:numPr>
          <w:ilvl w:val="2"/>
          <w:numId w:val="1"/>
        </w:numPr>
        <w:rPr/>
      </w:pPr>
      <w:bookmarkStart w:id="949" w:name="__RefHeading___Toc542865_1878427129"/>
      <w:bookmarkStart w:id="950" w:name="_Toc368"/>
      <w:bookmarkEnd w:id="949"/>
      <w:r>
        <w:rPr/>
        <w:t>5</w:t>
      </w:r>
      <w:r>
        <w:rPr>
          <w:rtl w:val="true"/>
        </w:rPr>
        <w:t xml:space="preserve">. </w:t>
      </w:r>
      <w:r>
        <w:rPr>
          <w:rtl w:val="true"/>
        </w:rPr>
        <w:t>نقد حدیث مطابق ذوق و سلیقه شخصی</w:t>
      </w:r>
      <w:bookmarkEnd w:id="95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سخن در رابطه با مصاحبۀ ایشان بود که کار خود را هم سنگ با کار علامه مجلسی و صاحب معالم ، و به یک نوع خود کلینی دانسته است، ولی حق این است که شیوۀ کار ایشان در جداسازی صحیح از غیر صحیح بر اساس کار سه شخصیت مذکور استوار نیست و یک بخش از اعتراض را همین مطلب تشکیل می‌دهد که اکنون یادآور می‌شود و آن این که مقیاس کار را، آنان در جداسازی احادیث صحیح، سند روایت و پایۀ وثاقت راوی دانسته‌اند، در حالی که ایشان راه و روشی دارد که در خود مصاحبه به آن اشاره نموده و در مقدمۀ کتاب صحیح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ایشان برای جداسازی صحیح از غیر آن تنها سند نیست، بلکه متن حدیث را نیز در نظر می‌گیرد و اگر مضمون آن با سلیقه ایشان موافق نبود، بر آن نام مجعول و موضوع و غلط می‌نهد و به حذف آن از کتاب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یادآوری می‌شود محدثان اسلامی به صورت قریب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خبر واحد و کمتر از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معصوم نقل کرده‌اند که اگر شخصی استحباب عملی را از معصومی نقل کرد و کسی آن را به همان نیت به جا آورد، خدا پاداش آن را به او می‌دهد هر چند معصوم آن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از طرق صحیح از پیشوایان معصوم به ما رسیده است و روایات آن در مقدمۀ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مقدمات عبادات 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متن یکی از آنها که سند آن نیز صحیح است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شییء فصنعه کان له و إن لم یکن علی 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این حدیث را در مقدمه صحیح الکافی جزو اکاذیب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علت را باید از خود ایشان پرسید گویا تصور کرده‌اند که وجود این احادیث مایۀ داغ شدن بازار جعل احادیث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نوع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951" w:name="pg14548_163964"/>
    </w:p>
    <w:p>
      <w:pPr>
        <w:pStyle w:val="BookText"/>
        <w:rPr/>
      </w:pPr>
      <w:bookmarkEnd w:id="951"/>
      <w:r>
        <w:rPr>
          <w:rFonts w:ascii="IRNazanin" w:hAnsi="IRNazanin" w:eastAsia="IRNazanin"/>
          <w:color w:val="111111"/>
          <w:sz w:val="28"/>
          <w:sz w:val="28"/>
          <w:szCs w:val="28"/>
          <w:rtl w:val="true"/>
          <w:lang w:bidi="fa-IR"/>
        </w:rPr>
        <w:t>آیا درست است با چنین مقیاس‌های پنداری احادیث این باب را که قریب به ده حدیث است، از کتب حدیثی حذف کنیم، در حالی که از دو نکته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انسانی که به امید پاداشی به انجام عملی بر می‌خیزد، از نظر خرد، انسان مؤمنی است که نه تنها اوامر قطعی خدا او را بر انجام امور تحریک می‌کند، بلکه به قدری انسان مطیع و فرمانبری است که احتمال محبوبیت یک عمل نیز او را وادار به اطاعت می‌نماید و چنین فردی در پرتو این عمل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عقل مصاب است همچنان‌که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کاری را حرام بیندیشد و انجام دهد، هر چند در واقع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عقل شایستۀ مؤاخذه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علت تشریع این قانون این است که شارع اقدس با احاطه‌ای که بر امور داشته است می‌دانست که اگر در عمل به مستحبات و اجتناب از مکروهات، به خبر صحیح اکتفا شود، چه بسا قسمتی از آن‌ها به دست افراد نرسد، از این جهت مقداری در این قسمت قائل به توسعه شده و در عمل به مستحبات و اجتناب از مکروهات، آن قید و بند را که در فرائض و محرمات است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گسترده‌گویی نیست، وگرنه نمونه‌های فراوانی ارائه می‌شد تا روشن شود که چگونه ایشان سلیقۀ شخصی خود را در نقد احادیث میزان قرار داده و چه روایات صحیحی را که مشایخ شیعه مانند مرحوم علامه مجلسی آنها را صحیح دانسته‌اند، در کتاب خود نیاورده و تلویحاً آنها را مکذوب و دروغ معرفی کرده‌اند</w:t>
      </w:r>
      <w:r>
        <w:rPr>
          <w:rFonts w:eastAsia="IRNazanin" w:cs="IRNazanin"/>
          <w:color w:val="111111"/>
          <w:sz w:val="28"/>
          <w:szCs w:val="28"/>
          <w:rtl w:val="true"/>
          <w:lang w:bidi="fa-IR"/>
        </w:rPr>
        <w:t>.</w:t>
      </w:r>
    </w:p>
    <w:p>
      <w:pPr>
        <w:pStyle w:val="Heading3"/>
        <w:numPr>
          <w:ilvl w:val="2"/>
          <w:numId w:val="1"/>
        </w:numPr>
        <w:rPr/>
      </w:pPr>
      <w:bookmarkStart w:id="952" w:name="__RefHeading___Toc542867_1878427129"/>
      <w:bookmarkStart w:id="953" w:name="_Toc369"/>
      <w:bookmarkEnd w:id="952"/>
      <w:r>
        <w:rPr/>
        <w:t>6</w:t>
      </w:r>
      <w:r>
        <w:rPr>
          <w:rtl w:val="true"/>
        </w:rPr>
        <w:t xml:space="preserve">. </w:t>
      </w:r>
      <w:r>
        <w:rPr>
          <w:rtl w:val="true"/>
        </w:rPr>
        <w:t>محاکمه در اتاق در بسته</w:t>
      </w:r>
      <w:bookmarkEnd w:id="95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پیرامون هر نوع موضوعی به معنی محاکمه و داوری دربارۀ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اصول و قوانین داوری و آنچه که به محاکمۀ یک متهم مربوط می‌باشد، در اختیار ناظران قرار دهد، تا خود را از هر نوع غرض‌ورزی پیراسته سازد و محاکمه در اتاق در بسته بدون وجود شاهد و ناظر، بدون ارائه اصول دادرسی، کار صحیح و استواری نیست</w:t>
      </w:r>
      <w:r>
        <w:rPr>
          <w:rFonts w:eastAsia="IRNazanin" w:cs="IRNazanin"/>
          <w:color w:val="111111"/>
          <w:sz w:val="28"/>
          <w:szCs w:val="28"/>
          <w:rtl w:val="true"/>
          <w:lang w:bidi="fa-IR"/>
        </w:rPr>
        <w:t xml:space="preserve">. </w:t>
      </w:r>
      <w:bookmarkStart w:id="954" w:name="pg14548_163965"/>
    </w:p>
    <w:p>
      <w:pPr>
        <w:pStyle w:val="BookText"/>
        <w:rPr/>
      </w:pPr>
      <w:bookmarkEnd w:id="954"/>
      <w:r>
        <w:rPr>
          <w:rFonts w:ascii="IRNazanin" w:hAnsi="IRNazanin" w:eastAsia="IRNazanin"/>
          <w:color w:val="111111"/>
          <w:sz w:val="28"/>
          <w:sz w:val="28"/>
          <w:szCs w:val="28"/>
          <w:rtl w:val="true"/>
          <w:lang w:bidi="fa-IR"/>
        </w:rPr>
        <w:t>داوری ایشان دربارۀ احادیث کافی شبیه داوری قاضی در اتاق در بسته، بدون شاهد و ناظر و بدون ارائۀ اصول دادرسی است وی باید قبلاً در مقدمۀ کتاب صحیح الکافی اصولی را که میزان تشخیص حق از باطل است،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 شناسایی حدیث صحیح را از باطل مشخص سازد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انظار فقهای عظام و طی مراجعات لازم و مقایسه با کتاب و سنت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اصول قضاوت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مقیاس در تشخیص صحیح از غیر، انظار فقهای عظام بود، باید احادیث زیادی را که در مرآة العقول و یا منتقی الجمان صحیح دانسته شده است از کتاب حذف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یادآوری شد مقیاس ایشان، یک رشته ذوقیات و سلیقه‌های شخصی و به تعبیر دیگر، خرد خاص ایشان است که بسیاری از احادیث را، غیر صحیح اعلام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اللّه المشتکی</w:t>
      </w:r>
      <w:r>
        <w:rPr>
          <w:rFonts w:eastAsia="IRNazanin" w:cs="IRNazanin"/>
          <w:color w:val="111111"/>
          <w:sz w:val="28"/>
          <w:szCs w:val="28"/>
          <w:rtl w:val="true"/>
          <w:lang w:bidi="fa-IR"/>
        </w:rPr>
        <w:t>) .</w:t>
      </w:r>
    </w:p>
    <w:p>
      <w:pPr>
        <w:pStyle w:val="Heading3"/>
        <w:numPr>
          <w:ilvl w:val="2"/>
          <w:numId w:val="1"/>
        </w:numPr>
        <w:rPr/>
      </w:pPr>
      <w:bookmarkStart w:id="955" w:name="__RefHeading___Toc542869_1878427129"/>
      <w:bookmarkStart w:id="956" w:name="_Toc370"/>
      <w:bookmarkEnd w:id="955"/>
      <w:r>
        <w:rPr/>
        <w:t>7</w:t>
      </w:r>
      <w:r>
        <w:rPr>
          <w:rtl w:val="true"/>
        </w:rPr>
        <w:t xml:space="preserve">. </w:t>
      </w:r>
      <w:r>
        <w:rPr>
          <w:rtl w:val="true"/>
        </w:rPr>
        <w:t>یک اشتباه تاریخی</w:t>
      </w:r>
      <w:bookmarkEnd w:id="95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رجال‌نگاران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عبدالکریم بن ابی العوجاء محکوم به اعدام گشت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بکشید ولی من کار خود را انجام داده‌ام، چهار هزار حدیث جعل کرده، حلال شما را حرام و حرام شما را حلال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بهبودی این سخن را در مقدمۀ صحیح الکافی و در کتاب معرفة الحدیث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گواه بر آن گرفته که زنادقه در احادیث شیعه دست برده‌اند و در خود این مصاحبه به آن نیز اشاره‌ای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که این داستان را نقل کرده‌اند تصریح می‌کنند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محدثین بزرگ اهل سنت بوده و دارای فرزند نبوده است، و ابن ابی العوجاء را با 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پسری برگزید و هر دو نفر در کتاب‌های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بردند و آنچه را نباید انجام بگیرد انجام دادند و به عنوان نمونه می‌توانید به کتاب موضوعات ابن الجوزی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داستان چه ارتباطی به احادیث شیعه دارد که در همه جا آن را با آب و تاب </w:t>
      </w:r>
    </w:p>
    <w:p>
      <w:pPr>
        <w:pStyle w:val="BookText"/>
        <w:rPr/>
      </w:pPr>
      <w:r>
        <w:rPr>
          <w:rFonts w:ascii="IRNazanin" w:hAnsi="IRNazanin" w:eastAsia="IRNazanin"/>
          <w:color w:val="111111"/>
          <w:sz w:val="28"/>
          <w:sz w:val="28"/>
          <w:szCs w:val="28"/>
          <w:rtl w:val="true"/>
          <w:lang w:bidi="fa-IR"/>
        </w:rPr>
        <w:t>بازگو کرده و یکی از علل وجود حدیث باطل در احادیث شیعه دانسته است، باید از خود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نوشته‌های ایشان بیشتر برداشت‌های ناصحیح از تاریخ و رجال است وگرنه اگر با مقیاس‌های صحیح به جداسازی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صورت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می‌ورزید، عمل او مقدس و مورد تقدیر می‌بود اما متأسفانه سلیقه شخصی ایشان سبب شده است که قسمت اعظم احادیث کافی نامطلوب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دامن سخن کوتاه می‌کنم و نکاتی را تذکر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 قبل حضرت آیت اللّه منتظری از انتشار چنین کتابی آگاه شدند و کاملاً آن را یک قدم ناصحیح در باب حدیث‌نگاری تشخیص دادند و نویسندۀ کتاب را به قم احضار فرمودند و پس از یک مذاکرۀ طولانی و یک شب اقامت در قم، به ایشان قول داده شد که از انتشار این کتاب و ادامۀ این نوع کار انصراف حاصل شود ولی متأسفانه تمام این مسائل در این مصاحبه زیر پا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شیعه و سنی سخنی دارد که هرگز یک متفکر اجتماعی آن را صحیح تلقی نمی‌کند چنان‌چه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متعصب فریقین مقهور شوند و در نتیجه نسل جدید، خارج از سیطرۀ آنان رشد کند و عقایدی را در مغز خود جای دهد که نه سنی، سنی باشد و نه شیعه، شیعه، بلکه معجونی از شیعه و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وجدان شما را به داوری می‌طلبیم، آیا در جهان کنونی می‌شود سنی و شیعه از کیان خود، دست بردارند و یک مذهب ثالثی به وجود آورند؟ و آیا این کار امکان‌پذیر است؟ و بر فرض امکان با اصول عقاید حقۀ شیعه تطبیق می‌کند؟ آنچه امکان‌پذیر است و اصول شیعه نیز آن را تأیید می‌کند و مرحوم آیت اللّه العظمی بروجردی آنر ا به شدت تعقیب می‌کردند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مذاهب اسلامی است، یعنی با حفظ هویت هر دو گروه و یا احترام به کیان و شخصیت هر دو مذهب و با توجه به مشترکات زیادی که با هم دارند به گونۀ دو برادر در کنار هم زندگی کنند و همکاری لازم در زمینه‌های فرهنگی، اقتصادی، سیاسی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ایشان اجازه می‌دهد، تذکر کوچکی را دربارۀ تاریخ تولد ایشان نیز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مصاحبه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من در سحر شب پنج شنبه هفدهم جمادی الاولی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شهادت تقویم‌های موجود آغاز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تقریباً مصادف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تولد ایشان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است هرگز نمی‌تواند با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مقارن باشد، البته این تذکر یک خدمت شخصی به تاریخ تولد نویسنده است و ارتباطی به نقد مصاحبه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می‌شود که اشکالات مصاحبه بیش از آن است که در این گفت‌وگو بگنجد و به قول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 تو بگفتم غم دل ترسیدم که دل آزده شوی ورنه سخن بسیار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بزرگ، حسن سرانجام برای ایشان و خود، خواهانیم، و پیوسته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فی قلوبنا غلا للذین آمنوا</w:t>
      </w:r>
      <w:r>
        <w:rPr>
          <w:rFonts w:eastAsia="IRNazanin" w:cs="IRNazanin"/>
          <w:color w:val="111111"/>
          <w:sz w:val="28"/>
          <w:szCs w:val="28"/>
          <w:rtl w:val="true"/>
          <w:lang w:bidi="fa-IR"/>
        </w:rPr>
        <w:t xml:space="preserve">» . </w:t>
      </w:r>
      <w:bookmarkStart w:id="957" w:name="pg14548_163968"/>
    </w:p>
    <w:p>
      <w:pPr>
        <w:pStyle w:val="BookText"/>
        <w:rPr/>
      </w:pPr>
      <w:bookmarkEnd w:id="957"/>
      <w:r>
        <w:rPr>
          <w:rFonts w:ascii="IRNazanin" w:hAnsi="IRNazanin" w:eastAsia="IRNazanin"/>
          <w:color w:val="111111"/>
          <w:sz w:val="28"/>
          <w:sz w:val="28"/>
          <w:szCs w:val="28"/>
          <w:rtl w:val="true"/>
          <w:lang w:bidi="fa-IR"/>
        </w:rPr>
        <w:t xml:space="preserve">نگاهی به گفت‌وگوی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روایت و درایت حدیث</w:t>
      </w:r>
      <w:r>
        <w:rPr>
          <w:rFonts w:eastAsia="IRNazanin" w:cs="IRNazanin"/>
          <w:color w:val="111111"/>
          <w:sz w:val="28"/>
          <w:szCs w:val="28"/>
          <w:rtl w:val="true"/>
          <w:lang w:bidi="fa-IR"/>
        </w:rPr>
        <w:t>»</w:t>
      </w:r>
    </w:p>
    <w:p>
      <w:pPr>
        <w:pStyle w:val="Heading2"/>
        <w:numPr>
          <w:ilvl w:val="1"/>
          <w:numId w:val="1"/>
        </w:numPr>
        <w:rPr/>
      </w:pPr>
      <w:bookmarkStart w:id="958" w:name="__RefHeading___Toc542871_1878427129"/>
      <w:bookmarkStart w:id="959" w:name="_Toc371"/>
      <w:bookmarkEnd w:id="958"/>
      <w:r>
        <w:rPr>
          <w:rtl w:val="true"/>
        </w:rPr>
        <w:t xml:space="preserve">نگاهی به گفت وگوی </w:t>
      </w:r>
      <w:r>
        <w:rPr>
          <w:rtl w:val="true"/>
        </w:rPr>
        <w:t>«</w:t>
      </w:r>
      <w:r>
        <w:rPr>
          <w:rtl w:val="true"/>
        </w:rPr>
        <w:t>در عرصۀ روایت و درایت حدیث</w:t>
      </w:r>
      <w:r>
        <w:rPr>
          <w:rtl w:val="true"/>
        </w:rPr>
        <w:t>»</w:t>
      </w:r>
      <w:bookmarkEnd w:id="959"/>
    </w:p>
    <w:p>
      <w:pPr>
        <w:pStyle w:val="Heading3"/>
        <w:numPr>
          <w:ilvl w:val="2"/>
          <w:numId w:val="1"/>
        </w:numPr>
        <w:rPr/>
      </w:pPr>
      <w:bookmarkStart w:id="960" w:name="__RefHeading___Toc542873_1878427129"/>
      <w:bookmarkStart w:id="961" w:name="_Toc372"/>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 xml:space="preserve">نگاهی به گفت 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روایت و درایت حدیث</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سیدمحمدجواد شبیری</w:t>
      </w:r>
    </w:p>
    <w:p>
      <w:pPr>
        <w:pStyle w:val="Heading3"/>
        <w:numPr>
          <w:ilvl w:val="2"/>
          <w:numId w:val="1"/>
        </w:numPr>
        <w:rPr/>
      </w:pPr>
      <w:bookmarkStart w:id="962" w:name="__RefHeading___Toc542875_1878427129"/>
      <w:bookmarkStart w:id="963" w:name="_Toc373"/>
      <w:bookmarkEnd w:id="962"/>
      <w:r>
        <w:rPr>
          <w:rtl w:val="true"/>
        </w:rPr>
        <w:t>چکیده</w:t>
      </w:r>
      <w:bookmarkEnd w:id="963"/>
    </w:p>
    <w:p>
      <w:pPr>
        <w:pStyle w:val="BookText"/>
        <w:rPr/>
      </w:pPr>
      <w:r>
        <w:rPr>
          <w:rFonts w:ascii="IRNazanin" w:hAnsi="IRNazanin" w:eastAsia="IRNazanin"/>
          <w:color w:val="111111"/>
          <w:sz w:val="28"/>
          <w:sz w:val="28"/>
          <w:szCs w:val="28"/>
          <w:rtl w:val="true"/>
          <w:lang w:bidi="fa-IR"/>
        </w:rPr>
        <w:t>این نوشتار نقدی بر مصاحبۀ آقای محمد باقر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به اشکالات مطرح شده از سوی وی دربارۀ الکافی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ایراداتی بر صحیح الکافی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حدیث و بازشناسی صحیح آن از سقیم یکی از اساسی‌ترین و در عین حال دشوارترین وظایف دانشمندان و طالبان علم حقیقی و ناب می‌باشد، عدم تفکیک این دو دسته، مصائب فراوانی به بار می‌آورد و خلط و اشتباهات بسیاری را سبب می‌شود ولی این مهم وظیفه‌ای است که احتیاج به خبرویت بسیار و تتبعی پیگیر اندوختۀ علمی و فنی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سیر و سلوک در این وادی می‌بایست از خطرات فراوانی که در پیش پای خویش دارند در هراس باشند، دلیل راه طلبند و چراغ فروزان هدایت جویند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بی‌همرهی خضر مکن ظلمات است بترس از خطر گمراهی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مصاحبۀ آقای محمد باقر بهبودی در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کیهان فرهنگی چشم‌ها را به سوی خود 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عرصۀ روایت و درایت حدیث به میان آمده بود و تفکیک حدیث سره از ناسره و بازیابی حدیث و تنقیح و تهذیب آن، وجهۀ سخن قرار گرفته بود ولی مطالب نادرست بسیاری همراه داشت که در اذهان </w:t>
      </w:r>
    </w:p>
    <w:p>
      <w:pPr>
        <w:pStyle w:val="BookText"/>
        <w:rPr/>
      </w:pPr>
      <w:r>
        <w:rPr>
          <w:rFonts w:ascii="IRNazanin" w:hAnsi="IRNazanin" w:eastAsia="IRNazanin"/>
          <w:color w:val="111111"/>
          <w:sz w:val="28"/>
          <w:sz w:val="28"/>
          <w:szCs w:val="28"/>
          <w:rtl w:val="true"/>
          <w:lang w:bidi="fa-IR"/>
        </w:rPr>
        <w:t>خوانندگان شبهاتی ایجاد می‌نمود بدین سبب، راقم سطور وظیفۀ خود دانست کلامی در این زمینه بنگارد، شاید برای زدودن نادرستی‌ها از چهرۀ حقیقت، کارساز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گفتنی در مورد این مصاحبه بسیار است ولی مهم‌ترین نکته‌ای که در آن به چشم می‌خورد نسبت دادن کلماتی به بزرگان و مطرح کردن مطالبی در مورد ایشان بود که در هیچ منبع و مدرکی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از بزرگان نقل شده مخالف تصریح خود ایشان است و از این نقلیات خلاف واقع نیز استنتاجات نادرستی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به جای این مصاحبه اشخاص و گروه‌هایی هدف اتهامات و سخنان ناروا قرار گرفته‌اند که مناسب بود به ردّ آنها پرداخته شود ولی اشتغال به این‌گونه مسائل و نقض و ابرام آنها، پژوهشگران را از مسیر صحیح به دور می‌دارد و بدین جهت، از ورود در این‌گونه امور، و بحث و گفت‌وگو در اطراف و جوانب آن خودداری می‌شود و تنها به نقل قسمت‌هایی از نقلیات نادرست و نکات قابل گفتگوی دیگری از این مصاحبه اکتفا شده و داوری در اطراف آن سخنان را به داوران منصف وامی‌گذاریم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بعد از طعنه زدن به عدّه‌ای که چرا به مقدمۀ بحار الأنوار مراجعه نکرده‌اند اشاره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 در این مقدمه سیره و روش خود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ومی‌افزایند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تصریح می‌کند که در مذهب شیعه تنها چهار کتاب حدیث داریم که نسبت آن به مؤلفین آنها متواتر است و در طی قرون و اعصار دست به دست میان اساتید و شاگردانش گردیده و محفوظ مانده است در حالی که سایر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مآخذ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وجاده از زاویه کتابخانه‌ها بیرون آمده و انتساب اکثر آنها به مؤلف روشن یا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از درج کردن و خلط کردن احادیث این چهار کتاب شیعه در کتاب بحار الأنوار امتناع می‌کند و برخلاف مرحوم شیخ حر عاملی، این خلط و جمع را گناهی عظیم می‌شمارد</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سرزنش و طعنۀ ایشان شامل حالمان نشود، به مقدمۀ بحار الأنوار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دوم مقدمه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الوثوق </w:t>
      </w:r>
    </w:p>
    <w:p>
      <w:pPr>
        <w:pStyle w:val="BookText"/>
        <w:rPr/>
      </w:pPr>
      <w:r>
        <w:rPr>
          <w:rFonts w:ascii="IRNazanin" w:hAnsi="IRNazanin" w:eastAsia="IRNazanin"/>
          <w:color w:val="111111"/>
          <w:sz w:val="28"/>
          <w:sz w:val="28"/>
          <w:szCs w:val="28"/>
          <w:rtl w:val="true"/>
          <w:lang w:bidi="fa-IR"/>
        </w:rPr>
        <w:t>علی الکتب المذکورة و اختلافها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می‌بینید سخن از اعتماد به منابع بحار و تفاوت آنها در این مورد به میان آمده است و انسان اهل تحقیق که درصدد به دست آوردن نظر علامه مجلسی در مورد مآخذ کتاب او می‌باشد به اولین جایی که مراجعه می‌کند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این فصل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اکثر کتبی که ما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اعتماد کردیم کتاب‌های مشهوری است که انتساب آنها به مؤلفینش معلوم است</w:t>
      </w:r>
      <w:r>
        <w:rPr>
          <w:rFonts w:eastAsia="IRNazanin" w:cs="IRNazanin"/>
          <w:color w:val="111111"/>
          <w:sz w:val="28"/>
          <w:szCs w:val="28"/>
          <w:rtl w:val="true"/>
          <w:lang w:bidi="fa-IR"/>
        </w:rPr>
        <w:t xml:space="preserve">» . </w:t>
      </w:r>
      <w:r>
        <w:rPr>
          <w:rStyle w:val="FootnoteAnchor"/>
          <w:rtl w:val="true"/>
        </w:rPr>
        <w:footnoteReference w:id="7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مجلسی محمد باقر بن محمد تقی، چاپ اول، اسلامیه، تهران،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تغییری درشماره‌های برخی از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تصریح، نادرستی سخنان مطرح شده در مصاحبه را روشن می‌کند، مرحوم مجلسی بعد از این کلام به تفصیل وثاقت و عدم وثاقت منابع بحار را بیان کرده و بیشتر این کتب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مؤلفینش نسبت می‌دهند و دربارۀ بسیاری از آنها تصریح می‌نمایند که در اجازات علما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اکثر کتب شیخ صدوق می‌نویسند که اشتهار آنها از کتب اربعه کمتر نیست و کتب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اشتهار بی‌نیاز از بیان می‌دانند، آری مرحوم مجلسی در اوایل مقدمۀ بحار الأنوار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احاطه به کتب مشهور به جستجوی کتاب‌های معتبر غیرمشهور و گمنام پرداختم و با همکاری عده‌ای از افاضل، بسیاری از آنها را از گوشه و کنار شهرها جمع‌آوری نمودم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همچنان‌که می‌بینید از این سخن نیز مطالب یاد شده در مصاحبه، استفاده نمی‌شود و حداکثر مطلبی که از آن برمی‌آید این است که بعضی از منابع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تمامی و نه اکثر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مشهور و گمنام بوده است ولی از مجموع کلام ایشان استفاده می‌شود که دست کم عده‌ای از همین منابع گمنام مورد اعتماد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کلی عالمان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کتبی که از طریق وجاده به دست ایشان</w:t>
      </w:r>
    </w:p>
    <w:p>
      <w:pPr>
        <w:pStyle w:val="BookText"/>
        <w:rPr/>
      </w:pPr>
      <w:r>
        <w:rPr>
          <w:rFonts w:ascii="IRNazanin" w:hAnsi="IRNazanin" w:eastAsia="IRNazanin"/>
          <w:color w:val="111111"/>
          <w:sz w:val="28"/>
          <w:sz w:val="28"/>
          <w:szCs w:val="28"/>
          <w:rtl w:val="true"/>
          <w:lang w:bidi="fa-IR"/>
        </w:rPr>
        <w:t>رسیده است تا اطمینان به صحت نسخه و انتساب آن به مؤلف نداشته باشند، به آنها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پژوهشگر اهل تحقیق به اجازات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اجازات بحار ، 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کند به وضوح درمی‌یابد که به جز کتب چهارگانه، بسیاری از کتاب‌های دیگر هم به طریق اجازه از شیوخ و اساتید به دست شاگردان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اعتقاد علامه مجلسی نسبت اکثر منابع بحار به مؤلف معلوم بوده و بسیاری از آنها به نحو اجازه‌ای به دست ما رسیده‌اند و لااقل جمله‌ای از کتب گمنام وجاده‌ای هم،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لازمۀ پذیرش کلام آقای بهبودی این است که تألیف این کتاب، آن هم با ذکر سند، بسیار کم فایده و در بسیاری از موارد، آوردن سند، بی‌ثمر است زیرا در این موارد، هر چند سند روایت صحیح باشد باز به علت روشن نبودن انتساب کتب منبع به نویسندگانش، روایات نقل شده از آنها ضعیف است و غیر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علامه مجلسی در مقدمۀ بحار ، آن‌چنان از این کتاب تعریف و تمجید کرده و طالبان علم را به جانب این سفرۀ پر فیض فرا خوانده است که کلمات مطرح شده در مصاحبه را رد می‌کند و از طرفی همچنان‌که خواهد آمد علامه مجلسی از حذف اسناد روایات پرهیز می‌کند تا احادیث از درجه اعتبار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درج احادیث کتاب‌های چهارگانه در بحار به چه دلیل بوده است؟ پاسخ آن را باید از زبان خود علامه مجلسی شنید، ایشان در آخر فصل سوم مقدمه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انا انما ترکنا ایراد اخبار بعض الکتب المتواترة فی کتابنا هذا کالکتب الاربعه لکونها متواترة مضبوطة لعله لا یجوز السعی فی نسخها و ترکها؛ </w:t>
      </w:r>
      <w:r>
        <w:rPr>
          <w:rStyle w:val="FootnoteAnchor"/>
          <w:rtl w:val="true"/>
        </w:rPr>
        <w:footnoteReference w:id="7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ما روایات بعضی از کتب متواتره مانند کتب اربعه را در کتاب خویش نیاوردیم زیرا آنها متواتر و کاملاً محفوظ می‌باشند و شاید کوشش در منسوخ کردن این کتب و ترک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درج روایاتشان در بحار و اهتمام زیاد به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سخنان آقای بهبودی در مقدمۀ بحار الأنوار </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برمی‌آید که از این جمله برداشت کرده‌اند که علامه مجلسی غیر از کتب اربعه، کتابی را متواتر نمی‌دانند و آنها را وجاده‌ای می‌پندارند، شاید استشهاد به این کلام بدین‌گونه باشد که چون در آن، علت عدم ذکر کتب اربعه، تواتر آنها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سایر کتب متواتر نیستند، زیرا در غیر این صورت این دلیل، وجهی برای جدا کردن کتب اربعه از سایر کتب نخواهد بود ولی این استدلال مبتنی بر این است که هر یک از متواتر بودن و مضبوط بودن، دلیلی مستقل برای عدم درج این کتب باشد ولی این مطلب نادرست است زیرا در همین کلام،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کتب متواتره مانند کتب اربعه را در بحار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چشم می‌خورد از این عبارت استفاده می‌شود که بعضی از کتب متواتره نیز در بحار درج شده است و اگر متواتر بودن کتب اربعه، دلیل مستقلی برای نیاوردن آنها در بحار الأنوار باشد، فرقی بین کتب اربعه و کتب متواترۀ دیگری که در بحار آورده شده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متواتر بودن و مضبوط بودن بر روی هم، یک دلیل بر عدم اندراج کتب اربعه است و حاصل دلیل چنین می‌شود که چون کتب اربعه متواتر بوده و بدون درج در کتاب بحار الأنوار خود محفوظ بوده است از درج آن خودداری گردیده بر خلاف سایر کتب که یا متواتر نبوده و یا عدم درج آنها احتمالاً باعث نابودیشان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لازمۀ عدم تواتر کتاب وجاده‌ای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کتاب به نحو اجازه به دست ما رسیده باشد ولی اجازات آن‌قدر زیاد نباشد که به حد تواتر برسد و صرف‌نظر از این دو نکته، از بحث سابق معلوم شد که بنابر سخنان صریح و روشن، نمی‌توان به این عبارت ابهام‌آمیز تمسک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مصاحبۀ آقای بهبودی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از میان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کافی که با نام اصول کافی شهرت دارد بیش از پانصد حدیث آن را صحیح نمی‌شناسد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کلمۀ صحیح در بین علمای رجال، به دو معنی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اصطلاح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آنها این لفظ به معنای معتبر است و در مقابل آن حدیث ضعیف و غیر معتبر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اصطلاح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صحیح به معنای معتبر نیست بلکه خبری که تمام روات آن، شیعۀ دوازده امامی و عادل و ضابط باشند در مقابل روایت موثق و حسن و ضعیف، </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منتقی الجمان، صاحب المعالم حسن بن زین الدین، انتشارات اسلامی،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هر حدیثی که عنوان صحیح به خود نگیرد از درجۀ اعتبار ساقط نیست بلکه اکثر علما به حدیث موثق و بسیاری از آنها به حدیث حسن عمل می‌نمایند و آن را در سلک احادیث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این اصطلاح صحیح خوانده نمی‌شود ولی به جهت قرائنی که همراه آنها بوده است مورد استناد قرار می‌گیرد بدین جهت به نظر مشهور علما، حدیث ضعیفی که غالب دانشمندان متقدم بدان استناد کرده‌اند در ردیف احادیث معتبر به شمار می‌آید همچنان‌که حدیث صحیحی که مشهور علما از آن اعراض کرده و بدان اعتماد ننموده‌اند از درجۀ اعتبار ساقط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می‌شود که در این اصطلاح نه تمام احادیث صحیح معتبر است و نه تمامی احادیث غیر صحیح، نامعتبر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تقسیم‌بندی علامه مجلسی در مرآت العقول این اصطلاح است زیرا در مقابل آن روایت حسن و موثق را مطرح می‌نمایند بنابراین اگر ایشان تنها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صحیح بدانند بیانگر این‌که مابقی احادیث را قابل استناد نمی‌داند، نیست و از این بالاتر خود مرحوم مجلسی در مرآت العقول سخنی فرماید که چکیدۀ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در کافی و امثال آن قرار گرفته باشد معتبر است ولی در هنگام تعارض دو خبر، برای ترجیح یکی بر دیگری باید به سند خبر رجوع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تصریح کاملاً روشن می‌شود که ملاک تقسیم‌بندی مرحوم مجلسی اصطلاح متأخرین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دیگری در مصاحبه در این مقام که تمام احادیث کافی معتبر نیست، </w:t>
      </w:r>
    </w:p>
    <w:p>
      <w:pPr>
        <w:pStyle w:val="BookText"/>
        <w:rPr/>
      </w:pPr>
      <w:r>
        <w:rPr>
          <w:rFonts w:ascii="IRNazanin" w:hAnsi="IRNazanin" w:eastAsia="IRNazanin"/>
          <w:color w:val="111111"/>
          <w:sz w:val="28"/>
          <w:sz w:val="28"/>
          <w:szCs w:val="28"/>
          <w:rtl w:val="true"/>
          <w:lang w:bidi="fa-IR"/>
        </w:rPr>
        <w:t xml:space="preserve">مذکور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و همۀ دانشمندان متأخرین، صحاح کافی را در حدود پنج هزار حدیث می‌دانند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نیز بین دو اصطلاح صحیح خلط شده است و اگر از این نکته هم صرف‌نظر کنیم و صحیح را به اصطلاح متأخرین در نظر بگیریم باز بر ما پوشیده است که به استناد چه دلیلی این سخن به تمام متأخرین به طور عمومی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بزرگان متأخرین مانند مجلسی اول و وحید بهبهانی و سید بحرالعلوم و حاجی نوری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عادل دانستن و اثبات مورد اعتماد بودن کسانی چون محمد بن سنان و سهل بن زیاد آدمی روایات بسیاری را در زمرۀ احادیث صحاح قرار داده‌اند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محمد بن سنان ببینید، روضة المتقین، محمد تقی بن مقصود علی، مجلسی اول، مطبعه علمیه، قم 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شرح مشیخة،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زبده مرحوم مجلسی نیز، توثیق او حکایت شده است، رجال بحر العلوم، تنقیح المقال، تعلیقۀ وحید بهبهانی، محمد باقر بن محمد اکمل، چاپ سنگی،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سید بحر العلوم، محمد مهدی بن مرتضی، مطبعة الآداب، 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محدث نوری، حسین بن محمد تقی، چاپ سنگی،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ببینید، معجم رجال الحدیث، آیت اللّه خوئی، سید ابوالقاسم بن علی اکبر، چاپ سوم،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سهل بن زیاد، 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حاشیۀ تنقیح المقال،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رجال سید بحرالعلوم،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ببینید معجم رجال الحدیث،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 سند حدیث را به صورت جالبی تلخیص می‌کند که افراد بدنام و حدیث‌تراش به راحتی شناخته شوند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آشنایان به فن حدیث روشن است که هیچ ارتباطی بین تلخیص سند حدیث و شناخت بدنامان در آن، وجود ندارد، آیا اگر ما به جای ابان بن تغلب، ابن تغلب را به کار بریم آنگاه بدنامی او آشکار می‌شود یا مثلاً اگر به جای سهل بن زیاد آدمی لفظ سهل به کار برده شود حدیث‌تراش‌بودن او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حکما باید بین علت و معلول سنخیتی وجود داشته باشد چه سنخیتی بین اختصار حدیث و آشنا شدن با جاعلان روایت وجود دارد؟ </w:t>
      </w:r>
    </w:p>
    <w:p>
      <w:pPr>
        <w:pStyle w:val="BookText"/>
        <w:rPr/>
      </w:pPr>
      <w:r>
        <w:rPr>
          <w:rFonts w:ascii="IRNazanin" w:hAnsi="IRNazanin" w:eastAsia="IRNazanin"/>
          <w:color w:val="111111"/>
          <w:sz w:val="28"/>
          <w:sz w:val="28"/>
          <w:szCs w:val="28"/>
          <w:rtl w:val="true"/>
          <w:lang w:bidi="fa-IR"/>
        </w:rPr>
        <w:t xml:space="preserve">خود علامه مجلسی غرض خود را از این کار رعایت اختصار می‌داند، ایشان برای این‌که سند حدیث جای بیشتری نگیرد کاری کرده است که نه سند حدیث غیر مذکور و در نتیجه حدیث مرسل شده و از ردۀ احادیث معتبر خارج گردد و نه کتاب حجم بیشتری بگیرد </w:t>
      </w:r>
      <w:r>
        <w:rPr>
          <w:rStyle w:val="FootnoteAnchor"/>
          <w:rtl w:val="true"/>
        </w:rPr>
        <w:footnoteReference w:id="7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ایشان به اتکای چه منبعی هدف علامه مجلسی را شناخت بدنامان وانمود کرده‌اند،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قسمت فقه سند را به طور کامل و بدون اختصار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غرض مرحوم مجلسی از تلخیص، شناخت بدنامان بوده است پس چرا در قسمت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خود آقای بهبودی مسئولیت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اختصار سند برداشته است و بدنامان را به وسیلۀ تلخیص حدیث معرفی نساخته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دیگری که در این مصاحبه در مورد بحار الأنوار آمده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در مقدمۀ کتاب و طی فصول و ابواب کتاب تصریح می‌کند که احادیث این کتاب وجاده به دست آمده است و نمی‌تواند با احادیث کتاب‌های چهارگانه پهلو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سابق در این زمینه که منابع بحار به نحو وجاده‌ای بوده است یا خیر؟ و در هر صورت آیا نسبت این کتب به مؤلفین آن ثابت است یا خیر؟ به مقدار کافی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قسمت دوم کلام ایشان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بهبودی در مقدمۀ بحار الأنوار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احادیث اکثر منابع بحار ، به نحو وجاده‌ای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می‌بینیم که علامه مجلسی هنگامی که در بحار از مسئله فقهی یا کلامی بحث می‌کند متذکر می‌شود که این خبر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مصدر آن، متواتر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درست عین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عین سند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کتب متواتره به طریق صحیح یا حسن یا موثق، روایت شده است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پاورقی به چند مورد ارجاع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برخورد علامه مجلسی دریافته‌اند که ایشان اعتبار کتاب خود را با کتب اربعه یکسان نمی‌دانند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به مواردی که در پاورقی اشاره شده است، رجوع کرد ولی این موارد هیچ ارتباطی به ادعای ایشان نداشت</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اشاره شده در پاورقی چند دسته است، در بیشتر آنها علامه مجلسی ابتدا روایتی مثلاً از تفسیر عیاشی یافقه الرضا آورده‌اند که حدیثی مرسل یا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سپس فرموده‌اند که عین همین خبر، در کتاب تهذیب، کافی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سند صحیح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ببینید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موارد مرحوم مجلسی نه به این جهت به خبر اول اعتماد نکرده که انتساب آن به مؤلفش ثابت نیست بلکه بدین جهت که روایت خود به دلیل مرسله بودن یا به جهتی دیگر ضعیف است در یک مورد بین کتاب تهذیب و غیر آن، اختلاف نسخۀ مغیر معنا، وجود داشته و بدین جهت روایت تهذیب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مورد کاملاً به این مسئله بی‌ارتباط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ببینید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که دو مورد از موارد یاد شده، درست عکس ادعای آقای بهبودی می‌باشد که یکی در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ابتدا روایتی از کافی آورده شده که سند آن صحیح نیست و سپس در ذیل آن مرحوم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المفید فی الارشاد بسند صحیح و مورد دوم در همین جلد، صفحۀ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ابتدا روایتی از محاسن آورده شده است که سند آن صحیح و سپس همان روایت با اندک تفاوتی از تهذیب نقل شده که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دو مورد ابتدای روایتی از کتاب مسائل علی بن جعفر آورده‌اند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روایتی از کتب اربعه ذکر نموده‌اند ولی این دو مورد، تنها دربارۀ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دربارۀ تمام منابع بحار یا اکثر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مقدمۀ بحار الأنوار بر می‌آید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مرحوم مجلسی برخلاف بسیاری از منابع بحار ، به این کتاب به تنهایی اعتماد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معرفة الحدیث را عرضه کردم تا صحت و اتقان حدیث شیعه را با توجه به تار و پود آنها برای همه روشن کنم و نام جمعی از راویان بدنام و بی‌تقوا را درج کنم تا با شناخت آنها بتوانند احادیث سایر کتاب‌ها را بپیرایند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مورد معرفة الحدیث بسیار است، علامه سید مرتضی عسکری به اشاره و استاد جعفر سبحانی نقدی مفصل‌تر در مورد مقدمۀ این کتاب به رشتۀ تحریر درآورده‌اند </w:t>
      </w:r>
      <w:r>
        <w:rPr>
          <w:rStyle w:val="FootnoteAnchor"/>
          <w:rtl w:val="true"/>
        </w:rPr>
        <w:footnoteReference w:id="722"/>
      </w:r>
      <w:r>
        <w:rPr>
          <w:rFonts w:ascii="IRNazanin" w:hAnsi="IRNazanin" w:eastAsia="IRNazanin"/>
          <w:color w:val="111111"/>
          <w:sz w:val="28"/>
          <w:sz w:val="28"/>
          <w:szCs w:val="28"/>
          <w:rtl w:val="true"/>
          <w:lang w:bidi="fa-IR"/>
        </w:rPr>
        <w:t xml:space="preserve">که بحثی است تحقیقی و قابل توجه، ولی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استاد سبحانی نیز 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نقد مشروحی دارد که اگر خدا توفیق دهد بدان </w:t>
      </w:r>
    </w:p>
    <w:p>
      <w:pPr>
        <w:pStyle w:val="BookText"/>
        <w:rPr/>
      </w:pP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اینجا به همین مقدار بسنده می‌کنیم که این کتاب به هیچ‌وجه از روش علمی تحقیق پیروی نکرده است و برای این‌که این ادعا، بدون دلیل نباشد نمونه‌ای را برای داوری به پیشگاه متخصصان علم رجال و درایه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 قسمت ضعفا، نام ثابت بن دینار، ابوحمزه ثمالی را ذکر کرده‌اند و عبارت نجاشی را در توثیق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ضمن ترجمه او از محمد بن عمر جعابی خصوصیات او را نقل می‌کند که در ضمن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خیار اصحابنا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توثیق شیخ را ذکر کرده‌اند و در مقابل این توثیق‌ها عبارتی را از کشی نقل می‌نمایند که در آن علی بن حسن بن فضال در مذمت ابوحمزه سخنی می‌راند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ابوحمزه یشرب النبیذ و متهم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ابوحمزه نبیذ می‌نوشیده است و متهم بدان بوده است، و بعد از اتمام کلام کشی، آقای بهبودی اظهارنظر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وثقه الاصحاب لاعتقادهم ان فسق الجوارح و خطاء الافعال لایضر بالصدق و عندی ان خبر الفاسق مردود الیه حتی یعرف صدقه من ناحیة اخری و هذا الرجل کان فاسقاً لشربه النبیذ الخ</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محمدباقر بهبودی، مرکز انتشارات علمی و فرهنگی،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حاصل این سخن این است که علمای رجالی بدین جهت او را توثیق نموده‌اند که اعتقاد داشته‌اند که فاسق و بدکردار بودن به صدق ضرری نمی‌رساند ولی به اعتقاد من خبر فاسق قابل اعتنا نیست مگر این‌که صدق او از جهت دیگری شناخته شده باشد و این شخص فاسق بوده است چون نبیذ می‌نوشیده است و در پایان به چند کتاب رجالی که در آن نام ابوحمزه ثمالی وارد شده ارجاع داده‌اند، مانند مشیخة فقیه من لا یحضره الفقیه</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معجم رجال الحدیث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در اینجا ما </w:t>
      </w:r>
      <w:bookmarkStart w:id="964" w:name="pg14548_163978"/>
    </w:p>
    <w:p>
      <w:pPr>
        <w:pStyle w:val="BookText"/>
        <w:rPr/>
      </w:pPr>
      <w:bookmarkEnd w:id="964"/>
      <w:r>
        <w:rPr>
          <w:rFonts w:ascii="IRNazanin" w:hAnsi="IRNazanin" w:eastAsia="IRNazanin"/>
          <w:color w:val="111111"/>
          <w:sz w:val="28"/>
          <w:sz w:val="28"/>
          <w:szCs w:val="28"/>
          <w:rtl w:val="true"/>
          <w:lang w:bidi="fa-IR"/>
        </w:rPr>
        <w:t>ابتدا دلایلی را که وثاقت و عدالت او را ثابت می‌کند ذکر می‌کنیم و سپس سخنی را که در قدح او وارد شده و نیز کلام کتاب معرفة الحدیث را بررسی می‌کنیم</w:t>
      </w:r>
      <w:r>
        <w:rPr>
          <w:rFonts w:eastAsia="IRNazanin" w:cs="IRNazanin"/>
          <w:color w:val="111111"/>
          <w:sz w:val="28"/>
          <w:szCs w:val="28"/>
          <w:rtl w:val="true"/>
          <w:lang w:bidi="fa-IR"/>
        </w:rPr>
        <w:t>:</w:t>
      </w:r>
    </w:p>
    <w:p>
      <w:pPr>
        <w:pStyle w:val="Heading3"/>
        <w:numPr>
          <w:ilvl w:val="2"/>
          <w:numId w:val="1"/>
        </w:numPr>
        <w:rPr/>
      </w:pPr>
      <w:bookmarkStart w:id="965" w:name="__RefHeading___Toc542877_1878427129"/>
      <w:bookmarkStart w:id="966" w:name="_Toc374"/>
      <w:bookmarkEnd w:id="965"/>
      <w:r>
        <w:rPr>
          <w:rtl w:val="true"/>
        </w:rPr>
        <w:t>دلایل عدالت ابوحمزۀ ثمالی</w:t>
      </w:r>
      <w:bookmarkEnd w:id="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تمامی علمای شیعه از ابتدا تاکنون جلالت قدر و عدالت ابوحمزه مسلم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هیچ‌گاه دیده نشده است که روایتی را به خاطر وجود ابوحمزه ثمالی در آن رد نمایند با وجود این‌که عده‌ای از ایشان به خبر غیر عادل، اعتماد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از محمد بن عمر جعابی، عبارتی را در مدح ابوحمزه ذکر می‌کند که قبلاً بدان اشاره شد، این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خیار أصحابنا وثقاتهم و معتمدیهم فی الروایة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نیکان شیعه و موثقین ایشان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بوده است که از آن هم عدالت و هم وثاقت او ثابت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معرفة الحدیث بدان ارجاع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عدل، این دلایل با روایاتی که در مدح او وارد شده است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دلایل، مذمّت علی بن حسن فضال فطحی مذهب نمی‌تواند مورد اعتماد قرار گیرد بنابراین نوشیدن نبیذ او را یا باید به نبیذ حلال که مستی‌آور نیست حمل کرد،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یا باید بگوییم از آنجا که حرمت نبیذ مانند حرمت شراب، در آن تاریخ از مسلمات نبوده، ابوحمزه به این مسئله آگاه نبوده است و اگر هم این دو مطلب پذیرفته شود باید روایت علی بن حسن بن فضال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نکات در معجم رجال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قاموس الرجال، محقق شوشتری، شیخ محمدتقی، مرکز نشر کتاب،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اصل کتاب از ابوعمر کشی محمد بن عمر بن عبد العزیز، تلخیص و اختیار از شیخ الطائفه، محمد بن حسن بن علی طوسی، چاپ دانشکدۀ الهیات و معارف اسلامی دانشگاه مشهد، اسفند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نمونه، خلاف، شیخ طوسی،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چاپخانه رنگین،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مبسوط شیخ‌طوسی، المکتبة المرتضویه، تهران،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آمده است و ایشان با وجود ارجاع بدان، باز ابوحمزه را تضعیف کرده‌اند که مایه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این دلایل که عدالت او را ثابت می‌کند صرف‌نظر کنیم وثاقت او غیر قابل انکار است، زیرا جمیع علمای رجال او را توثیق کرده‌اند و این‌که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بدون توجه به این‌که فسق جوارحی به راستگویی صدمه می‌زند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بدون دلیل است بلکه برای علمای رجال تا وثاقت فاسقی، کاملاً ثابت نشده باشد او را توثیق نمی‌نمایند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رجال سید بحرالعلوم،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گذشته خود علی بن حسن بن فضال که نسبت فسق به ابوحمزه داده است، فطحی مذهب بوده و دارای عقیده فاسد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مراتب از بدکرداری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عادل محسوب نمی‌شود ولی راوی موثقی است و وثاقت او از توثیق شیخ طوسی و نجاشی و مانند ایشان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با این ترتیب چگونه با وجود فاسق بودن علی بن حسن بن فضال توثیق علمای رجال دربارۀ وی بدون تردید پذیرفته می‌شود ولی شبیه همین توثیق در مورد ابوحمزه ثمالی رد می‌شود و اصولاً اگر ما این سخن را بپذیریم دیگر به سخن کدام رجالی و در کدام مورد، می‌توانیم اعتماد کنیم؟ شاید توثیقات ایشان در مورد غیر ابوحمزۀ ثمالی نیز ناشی از عدم توجه به این مسئله بوده است، در ضمن این بحث روشن شد که کتاب معرفة الحدیث به جهت تضعیف یک راوی، چگونه به روش‌های غیر علمی تمسک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کتاب صحیح الکافی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کسی نمی‌تواند به کتاب صحیح الکافی اعتراض کند، کسانی که تمام احادیث کافی را تقدیس می‌کنند</w:t>
      </w:r>
    </w:p>
    <w:p>
      <w:pPr>
        <w:pStyle w:val="BookText"/>
        <w:rPr/>
      </w:pPr>
      <w:r>
        <w:rPr>
          <w:rFonts w:ascii="IRNazanin" w:hAnsi="IRNazanin" w:eastAsia="IRNazanin"/>
          <w:color w:val="111111"/>
          <w:sz w:val="28"/>
          <w:sz w:val="28"/>
          <w:szCs w:val="28"/>
          <w:rtl w:val="true"/>
          <w:lang w:bidi="fa-IR"/>
        </w:rPr>
        <w:t>نمی‌توانند گلچین آن را که با معیار علمی و فنی پیراسته‌ام تقدیس نکنند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انتشار قسمتی از احادیث کافی در کتابی تحت عنوان صحیح الکافی دو معنی در بر دارد،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اثباتی یعنی تمام احادیثی که در صحیح الکافی آمده است صحیح می‌باشد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نفیی، بدین صورت که احادیث دیگری که در اصل کتاب کافی وجود دارد و در صحیح الکافی درج نشده است، از عنوان صحت عاریند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اعتراض معترضین به جنبه نفیی قضیه است یعنی چرا دیگر احادیث را از دایرۀ اعتبار خارج نموده‌اند نه به جنبۀ اثباتی قضیه، ولی در مصاحبه به این نکته واضح توجه نشده است و از جانب دیگر از توضیحاتی که در مورد کتاب معرفة الحدیث داده شده است به نحو اجمال به دست آمد که در کتاب صحیح الکافی هم که بر مبنای این کتاب تألیف شده، معیار علمی و فنی رعایت نگشته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جهت بیان این‌که نباید به خاطر نام کلینی از نقد حدیث خودداری کرد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آیت اللّه خوئی در مقدمه کتاب معجم رجال الحدیث به دشمنی با کلینی برخاسته است که برخی احادیث این کتاب را جعلی می‌داند و دو سوم احادیث کافی را نامعتبر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قدس سره صادر نشدن بعضی از احادیث کافی از معصوم را تأیید می‌کنند ولی حکم به جعلی بودن آنها نمی‌کنند، </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جعلی بودن روایت و عدم صدور آن تفاوت است چرا که در جایی که به اشتباه روایتی به معصوم نسبت داده شده باشد کلمه جعل به کار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 نکته، ما هر چند در مقدمه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صد صفحه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کردیم تا شاید در جایی از آن ببینیم که دو سوم احادیث کافی نامعتبر است و یا ردپایی از این سخن در لابه‌لای آن بیابیم راه به جایی برده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شیخ کلینی و کتاب او کافی سخنانی مطرح شده است که سند و مدرک آنها بر ما پوشیده است و بعضی از آنها مسلماً باطل است، این سخنان را به ترتیب در</w:t>
      </w:r>
    </w:p>
    <w:p>
      <w:pPr>
        <w:pStyle w:val="BookText"/>
        <w:rPr/>
      </w:pPr>
      <w:r>
        <w:rPr>
          <w:rFonts w:ascii="IRNazanin" w:hAnsi="IRNazanin" w:eastAsia="IRNazanin"/>
          <w:color w:val="111111"/>
          <w:sz w:val="28"/>
          <w:sz w:val="28"/>
          <w:szCs w:val="28"/>
          <w:rtl w:val="true"/>
          <w:lang w:bidi="fa-IR"/>
        </w:rPr>
        <w:t>ذیل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سیصد هزار حدیث فقط شانزده هزار حدیث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منبعی آمده است که سیصد هزار حدیث در اختیار شیخ کلینی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را کافی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سایر احادیث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این‌که از مقدمۀ کافی برمی‌آید که ایشان تمامی احادیثی که در باب حجت، قابل عرضه می‌دانسته را ذکر نکرده‌اند باید گفت که مجرد اسم کافی ، چه دلالتی بر این معنی دارد، اگر ابوالصلاح حلبی نام کتاب فقهی خود را کافی نهاد برای تفهیم بی‌نیازی از سایر کتب بوده است و یا اگر امین الاسلام طبرسی از تفسیر کشاف زمخشری خلاصه‌ای نموده و نام آن را الکافی الشافی نهاده است آیا می‌خواسته است به ما بفهماند که دیگر ما را به کشاف احتیاجی نیست؟ اگر چنین است پس چرا خود دست به تألیف تفسیر طولانی‌تری به نام جوامع الجامع می‌زند که اکثر آن مأخوذ از کشاف است و بعد از تألیف این تفسیر، نام تفسیر مختصر خود را تغییر نمی‌دهد، کتاب‌هایی به نام کافی ، کافیه ، کفایه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بسیار است </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یک از این نام‌گذاری‌ها به خاطر اعلام بی‌نیازی از سایر کتب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به کوچک‌ترین مناسب می‌توان بسنده کرد مثلاً اگر یک کتاب در تبیین کلیات فقه، کافی باشد می‌توان این نام را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خوب می‌دانست که با اعتراض مردم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در قم تألیف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اعتراض مردم، زادگاه خویش را پشت سر گذاشته، به 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هم پشت سر گذاشت و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سری به کرخ بغداد زد، آنجا را نیز برای عرضۀ کافی صالح ندید و از جسر بغداد گذشت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مرکز اهل سنت خانه‌ای اجاره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محل رفت و جزوه‌های کافی را روی زمین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شش مطلب اخیر این نکته باید گفته شود که کلینی در اصل، از مردم ری بوده است و در اواخر عمر به بغداد سفر کرده است، این سفر مسلم است ولی علت و خصوصیات آن و مسیر سفر روشن نیست، وقایع بعد از ورود به بغداد نیز، آن‌چنان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جامع مذهبی شیعه را عوض آن که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در مرکز اهل سنت عرضه کرد لذا فقط چند تن معدود قدر او را شناختند و به استماع کتاب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بدین علّت بود که نوجوان بودند و زبانشان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دیگران او را ندیده و نشناختند و با کتاب او فقط سال‌ها پس از مرگش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 نکته اخیر باید گفت که شاگردان ثقة الاسلام کلینی که از او روایت کرده‌اند، بسیار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کافی نام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ایشان را ذکر کرده‌اند </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از حسین علی محفوظ، متن از محمد بن یعقوب کلینی، دار 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نام مشاهیر ایشان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زراری احمد بن محمد بن محمد بن سلیمان </w:t>
      </w:r>
      <w:r>
        <w:rPr>
          <w:rStyle w:val="FootnoteAnchor"/>
          <w:rtl w:val="true"/>
        </w:rPr>
        <w:footnoteReference w:id="729"/>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مصاحبه آمده است که هنگامی که شیخ کلینی در بغداد کافی را عرضه می‌کند تنها دو سال از عمر شریفش باقی مانده بود، وفات مرحوم کلینی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بنابراین هنگام عرضۀ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این سال ابوغالب زراری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به هیچ‌وجه نوجوان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جعفر بن محمد بن قولویه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شخصیت که از دانشمندان </w:t>
      </w:r>
    </w:p>
    <w:p>
      <w:pPr>
        <w:pStyle w:val="BookText"/>
        <w:rPr/>
      </w:pPr>
      <w:r>
        <w:rPr>
          <w:rFonts w:ascii="IRNazanin" w:hAnsi="IRNazanin" w:eastAsia="IRNazanin"/>
          <w:color w:val="111111"/>
          <w:sz w:val="28"/>
          <w:sz w:val="28"/>
          <w:szCs w:val="28"/>
          <w:rtl w:val="true"/>
          <w:lang w:bidi="fa-IR"/>
        </w:rPr>
        <w:t xml:space="preserve">مبرز و از خاندان علمی بوده است از سعد بن عبداللّه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خلاصة الاقوال، علامه حلی حسن بن یوسف بن علی بن مطهر، چاپ دوم، المطبعةالحیدریة، 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چهار روایت نقل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هنگام سماع حدیث از سعد،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تولد او در حدود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نعمانی معروف به ابن زینب، صاحب کتاب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از شاگردان ویژه کلینی بوده و کتاب کافی را می‌نوشته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عالم بزرگ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سفر کرده است و در آنجا از ابوالقاسم موسی بن محمد قمی استفادۀ علمی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سن او در این هنگام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ولادت او قبل از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ظاهراً از آن خیلی بیشتر بوده است، زیرا ابوغالب زراری مذکور در بالا، از او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از اوایل جوانی به اشتغال علم مشغول بوده است </w:t>
      </w:r>
      <w:r>
        <w:rPr>
          <w:rStyle w:val="FootnoteAnchor"/>
          <w:rtl w:val="true"/>
        </w:rPr>
        <w:footnoteReference w:id="732"/>
      </w:r>
      <w:r>
        <w:rPr>
          <w:rFonts w:ascii="IRNazanin" w:hAnsi="IRNazanin" w:eastAsia="IRNazanin"/>
          <w:color w:val="111111"/>
          <w:sz w:val="28"/>
          <w:sz w:val="28"/>
          <w:szCs w:val="28"/>
          <w:rtl w:val="true"/>
          <w:lang w:bidi="fa-IR"/>
        </w:rPr>
        <w:t>و علی القاعده از مجیز خود نعمانی بزرگ‌تر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ولادت نعمانی را در حدود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ولادت ابوغالب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او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بنابراین همانند ابوغالب زراری مرد کاملی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مخصوص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بعضی از</w:t>
      </w:r>
    </w:p>
    <w:p>
      <w:pPr>
        <w:pStyle w:val="BookText"/>
        <w:rPr/>
      </w:pPr>
      <w:r>
        <w:rPr>
          <w:rFonts w:ascii="IRNazanin" w:hAnsi="IRNazanin" w:eastAsia="IRNazanin"/>
          <w:color w:val="111111"/>
          <w:sz w:val="28"/>
          <w:sz w:val="28"/>
          <w:szCs w:val="28"/>
          <w:rtl w:val="true"/>
          <w:lang w:bidi="fa-IR"/>
        </w:rPr>
        <w:t xml:space="preserve">مشایخ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 می‌کند </w:t>
      </w:r>
      <w:r>
        <w:rPr>
          <w:rStyle w:val="FootnoteAnchor"/>
          <w:rtl w:val="true"/>
        </w:rPr>
        <w:footnoteReference w:id="7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استبصار آخر جلد سوم، قسم ثانی، مطبعة دار الکتب الاسلامیه،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ابوغالب زراری از این شخصیت هم روایت می‌نماید،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او باید در حدود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هنگام عرضه کافی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سترگ، متکلمی برجسته بوده است و در حضور امیر ابن حمدان با قاضی موصل مباهله نموده که داستان جالب آن در رجال نجاشی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محمد بن سنان، </w:t>
      </w:r>
      <w:r>
        <w:rPr>
          <w:rStyle w:val="FootnoteAnchor"/>
          <w:rtl w:val="true"/>
        </w:rPr>
        <w:footnoteReference w:id="734"/>
      </w:r>
      <w:r>
        <w:rPr>
          <w:rFonts w:ascii="IRNazanin" w:hAnsi="IRNazanin" w:eastAsia="IRNazanin"/>
          <w:color w:val="111111"/>
          <w:sz w:val="28"/>
          <w:sz w:val="28"/>
          <w:szCs w:val="28"/>
          <w:rtl w:val="true"/>
          <w:lang w:bidi="fa-IR"/>
        </w:rPr>
        <w:t>در مورد این شخصیت در رجال شیخ طوسی، آمده استک نزیل ری و احتمالاً روایت او از کلینی در ری بوده است نه در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موسی تعلکبری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تمامی این شخصیات کافی را از کلینی روایت نموده‌اند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و همچنان که دیدید اکثر آنها در سنّ کمال بوده‌اند و نوجوانی بقیه هم روشن نیست زیرا تاریخ ولادت آنها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دیگری هم هستند که کافی را از کلینی روایت کرده‌اند و نام آنها در مقدمۀ کافی نیامده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عبداللّه حسینی جعفی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عبدالعزیز و ابوالقاسم عبدالواحد که هر دو پسر عبداللّه بن یونس موصلی بوده‌اند، تلعکبری از این دو برادر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و این دو به او اجازۀ روایت می‌دهند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بنابراین در این سال در سنی بوده‌اند که صلاحیت شیخ روایت بودن را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ابی‌القاسم السیروانی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علی بن احمد المهلبی</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مورد از نسخه خطی کافی، شماره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فیضیه کتاب الزکوة،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مایحب فی المال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دوم و سوم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مسلماً نوجوان نبوده‌اند و ترجمۀ دیگران را در کتب رجالی نیافتم و بنابراین معلوم نیست که در هنگام سماع کافی از کلینی، در چه سنی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 بعد از مطالبی که در مورد کافی و مؤلف آن کلینی گفته شده و ما آنها را نقل کردیم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کلینی را با نام و وصف و شرح زندگانی معرفی نمی‌کند، همه می‌گویند کلینی صاحب کافی و بعد در سایۀ کتاب کافی کلینی را می‌ستایند، معلوم می‌شود که کلینی در زندگی و حشر با مردم به شهرت نرسیده است بلکه با نوشتن این کتاب به شهرت رسیده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کتب تراجم شیخ کلینی را صرف‌نظر از کافی ، مورد ستایش قرار داده‌اند، نجاشی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وقته بالری و وجههم</w:t>
      </w:r>
      <w:r>
        <w:rPr>
          <w:rFonts w:eastAsia="IRNazanin" w:cs="IRNazanin"/>
          <w:color w:val="111111"/>
          <w:sz w:val="28"/>
          <w:szCs w:val="28"/>
          <w:rtl w:val="true"/>
          <w:lang w:bidi="fa-IR"/>
        </w:rPr>
        <w:t xml:space="preserve">» . </w:t>
      </w:r>
      <w:r>
        <w:rPr>
          <w:rStyle w:val="FootnoteAnchor"/>
          <w:rtl w:val="true"/>
        </w:rPr>
        <w:footnoteReference w:id="739"/>
      </w:r>
      <w:r>
        <w:rPr>
          <w:rFonts w:ascii="IRNazanin" w:hAnsi="IRNazanin" w:eastAsia="IRNazanin"/>
          <w:color w:val="111111"/>
          <w:sz w:val="28"/>
          <w:sz w:val="28"/>
          <w:szCs w:val="28"/>
          <w:rtl w:val="true"/>
          <w:lang w:bidi="fa-IR"/>
        </w:rPr>
        <w:t xml:space="preserve">بنابراین جزء شیوخ طائفه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در ری که به گفتۀ آقای بهبودی کافی در آنجا عرضه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رئوس فضلاء الشیعة فی ایام المقتدر </w:t>
      </w:r>
      <w:r>
        <w:rPr>
          <w:rStyle w:val="FootnoteAnchor"/>
          <w:rtl w:val="true"/>
        </w:rPr>
        <w:footnoteReference w:id="740"/>
      </w:r>
      <w:r>
        <w:rPr>
          <w:rFonts w:ascii="IRNazanin" w:hAnsi="IRNazanin" w:eastAsia="IRNazanin"/>
          <w:color w:val="111111"/>
          <w:sz w:val="28"/>
          <w:sz w:val="28"/>
          <w:szCs w:val="28"/>
          <w:rtl w:val="true"/>
          <w:lang w:bidi="fa-IR"/>
        </w:rPr>
        <w:t xml:space="preserve">و مانند این کلام در تاج العروس آمده است، </w:t>
      </w:r>
      <w:r>
        <w:rPr>
          <w:rStyle w:val="FootnoteAnchor"/>
          <w:rtl w:val="true"/>
        </w:rPr>
        <w:footnoteReference w:id="741"/>
      </w:r>
      <w:r>
        <w:rPr>
          <w:rFonts w:ascii="IRNazanin" w:hAnsi="IRNazanin" w:eastAsia="IRNazanin"/>
          <w:color w:val="111111"/>
          <w:sz w:val="28"/>
          <w:sz w:val="28"/>
          <w:szCs w:val="28"/>
          <w:rtl w:val="true"/>
          <w:lang w:bidi="fa-IR"/>
        </w:rPr>
        <w:t xml:space="preserve">ابن اثیر و طیبی او را یکی از مجددین از فقهاء در رأس سدۀ سوم هجری می‌شمرند، </w:t>
      </w:r>
      <w:r>
        <w:rPr>
          <w:rStyle w:val="FootnoteAnchor"/>
          <w:rtl w:val="true"/>
        </w:rPr>
        <w:footnoteReference w:id="742"/>
      </w:r>
      <w:r>
        <w:rPr>
          <w:rFonts w:ascii="IRNazanin" w:hAnsi="IRNazanin" w:eastAsia="IRNazanin"/>
          <w:color w:val="111111"/>
          <w:sz w:val="28"/>
          <w:sz w:val="28"/>
          <w:szCs w:val="28"/>
          <w:rtl w:val="true"/>
          <w:lang w:bidi="fa-IR"/>
        </w:rPr>
        <w:t xml:space="preserve">بنابراین کلینی نه </w:t>
      </w:r>
    </w:p>
    <w:p>
      <w:pPr>
        <w:pStyle w:val="BookText"/>
        <w:rPr/>
      </w:pPr>
      <w:r>
        <w:rPr>
          <w:rFonts w:ascii="IRNazanin" w:hAnsi="IRNazanin" w:eastAsia="IRNazanin"/>
          <w:color w:val="111111"/>
          <w:sz w:val="28"/>
          <w:sz w:val="28"/>
          <w:szCs w:val="28"/>
          <w:rtl w:val="true"/>
          <w:lang w:bidi="fa-IR"/>
        </w:rPr>
        <w:t>تنها در عصر خود عالم گمنامی نبوده بلکه از اشهر علمای شیعه به شمار می‌آمده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تحصیل‌کرده‌ها حدیث را نقد می‌کنند و باید بکنند زیرا فن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شناخت احادیث و صحت و سقم آنها احتیاج به تخصص تام و تمامی دارد و هر که اندکی علم آموخت نمی‌تواند و نباید به این مهم دست یازد، سال‌ها خون جگر می‌خواهد و زحمات مداوم و طاقت‌فرسا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حدیث فن هر کس که نام او را تحصیل کرده بنهیم نیست خصوصاً در قسمت متن‌شناسی، هر حدیث پیچیده و مشکل را نباید به سادگی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از امام باقر علیه السلام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عبیدة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أصحابی إلیّ أفقههم و أورعهم و أکتمهم لحدیثنا و إن أسوأهم عندی حالاً و أمقتهم إلی الذی إذا سمع الحدیث ینسب إلینا و یروی عنا فلم یحتمله قلبه و اشمأز منه، جحده و اکفر من دان به، و لا یدری لعل الحدیث من عندنا خرج و إلینا أسند فیکون بذلک خارجاً عن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ولایتنا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Style w:val="FootnoteAnchor"/>
          <w:rtl w:val="true"/>
        </w:rPr>
        <w:footnoteReference w:id="7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باب بصائر الدرجات، صفار، محمد بن حسن بن فروخ، چاپ کتاب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مختصر بصائر الدرجات حسن بن سلیمان حلی، چاپ اول، مطبعة حیدریة، 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سند بسیار صحیح روایت شده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من، نزد من آن کس بدحال‌تر و بیشتر مورد نفرت من است که هنگامی که حدیثی را که به ما نسبت داده شده و از ما روایت شده است را می‌شنوند و دل او آن را تحمل نکرده و از آن متنفر می‌شود، آن را انکار نموده و معتقدین بدان را به کفر متهم می‌سازد، او نمی‌داند شاید این حدیث از نزد ما، خارج گشته و به ما پیوند خورده باشد پس او به وسیلۀ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سنی در اعتقادات مذهبی و حزب‌گرایی با هم اختلافات شدیدی دارند که امیدی به رفع آن نیست مگر بعد از پیروزی انقلاب اسلامی در تمام منطقه خاورمیانه که سران متعصب فریقین مقهور نشوند و از نشر تعصبات خشک و بی‌ثمر باز بمانند در نتیجه نسل جدید، خارج از سیطرۀ آنان رشد کنند و عقایدی را در مغز جا بدهد که نه سنی سنی باشد و نه شیعه شیعه بلکه معجونی از شیعه و سنی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مصاحبه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در ادامۀ همین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پیراستن حدیث از احادیث بدنامان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از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ابوهریره و دیگر حدیث‌تراشان مزدور حکومت اموی را بزداییم چه مقدار، روایت باقی می‌ماند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صحیحین، محمد صادق نجمی، انتشارات المهدی،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الاحباب، محدّث قمی، عباس بن محمد رضا، انتشارات امیرکبیر، تهران،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یا خلاصه عبقات الأنوار میرحامد حسین موسوی، از محدث قمی، عباس بن محمدرضا، مؤسسه در راه حق، تابستان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آمده است که غیر از مولی الموحدین علی علیه السلام، عایشه و عمر و عثمان نیز بر ابوهریره تاخته، او را به جعل حدیث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شیخ محمد حسن مظفر، منشورات مکتبه بصیرتی،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انبوه روایات بدنامان در این کتب چگونه نسل جدید می‌تواند عقایدی را که معجونی از شیعه و سنی است در مغز خود جا دهد، بحث در مورد اعتبار راویان صحاح سته، نیازمند مقالۀ مستقلی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می‌توانند به کتاب سیری در صحیحین و مقدمۀ ارزشمند کتاب دلائل الصدق نوشتۀ مرحوم آیت اللّه شیخ محمد حسن مظفر قدس سره مراجعه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مسئله وحدت مسلمین حدیث دیگری است که با در هم آمیختن عقاید مذهبی مغایر است، ما در اینجا، تنها به ذکر کلامی از استاد شهید آیت اللّه مطهری اکتفا می‌کنیم و مطالعۀ مقاله ارزشمند آن عالم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درک صحیح مفهوم اتحاد اسلامی، توصیه می‌نماییم، ایشان در این مقاله می‌نویسد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اتحاد اسلامی، برای این‌که از وحدت اسلامی، مفهوم غیر منطقی و غیر </w:t>
      </w:r>
    </w:p>
    <w:p>
      <w:pPr>
        <w:pStyle w:val="BookText"/>
        <w:rPr/>
      </w:pPr>
      <w:r>
        <w:rPr>
          <w:rFonts w:ascii="IRNazanin" w:hAnsi="IRNazanin" w:eastAsia="IRNazanin"/>
          <w:color w:val="111111"/>
          <w:sz w:val="28"/>
          <w:sz w:val="28"/>
          <w:szCs w:val="28"/>
          <w:rtl w:val="true"/>
          <w:lang w:bidi="fa-IR"/>
        </w:rPr>
        <w:t>عملی بسازند آن را با نام وحدت مذهبی توجیه می‌کنند تا در قدم اول، با شکست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علمای روشنفکر اسلامی از وحدت اسلامی، حصر مذاهب به یک مذهب، و یا اخذ مشترکات مذاهب و طرد مفترقات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معقول و منطقی است و نه مطلوب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منظور این دانشمندان متشکل شدن مسلمین است در یک صف در برابر دشمنان مشترکشان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نظر این گروه از علمای اسلامی، هیچ ضرورتی ایجاب نمی‌کند که مسلمین به خاطر اتحاد اسلامی، صلح و مصالحه و گذشتی در مورد اصول یا فروع مذهبی خود بنمایند</w:t>
      </w:r>
      <w:r>
        <w:rPr>
          <w:rFonts w:eastAsia="IRNazanin" w:cs="IRNazanin"/>
          <w:color w:val="111111"/>
          <w:sz w:val="28"/>
          <w:szCs w:val="28"/>
          <w:rtl w:val="true"/>
          <w:lang w:bidi="fa-IR"/>
        </w:rPr>
        <w:t xml:space="preserve">. . . . </w:t>
      </w:r>
      <w:r>
        <w:rPr>
          <w:rStyle w:val="FootnoteAnchor"/>
          <w:rtl w:val="true"/>
        </w:rPr>
        <w:footnoteReference w:id="7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علامه امینی، به اهتمام سیدجعفر شهیدی، محمدرضا حکیمی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مطهری شرکت سهامی انتشار،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می‌گویند که من درصدد کشف ارتباط حدیث با نصّ و اشاره قرآن بودم و به شکر خدا راهی به سوی این رابطه باز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طی مطالعات خود به حدیثی برخورد کردم که مطمئن بودم در رابطه با کار من صادر شده و کار مرا تأیید می‌کند، این حدیث را در ابتدای کتاب معجزۀ قرآن و مبارزه با فلسفه شرک درج کرده‌ام و منظورم از درج حدیث این بود که اگر کسی به این کتاب ایراد بگیرد که چرا با سبک جدیدی مسئلۀ رسالت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مطرح می‌کند بتوانم با این حربه برنده به دفاع برخیزم و تأییدیه امام صادق علیه السلام را به آنان ارائه دهم و در ادامۀ سخن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بر اساس روش فقهی خود مسائل فقهی را در پاورقی‌های بحار الأنوار مطرح کردم و مورد اعتراض واقع شد و بدین جهت من حالت دفاعی گرفته و در حال سکوت در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امضاء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 بکتاب اللّه علی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تلخیص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ایشان در ابتدای کتاب خویش و در پایان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آورده‌اند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المحتج بکتاب اللّه علی الناصب من قرقز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فرجل عارف یلهمه اللّه معرفة القرآن فلایلقی احداً من المخالفین الا حاجة و یثبت امرنا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آدرس آن را چنین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انباء آخر الزمان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این حدیث تقریباً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 بکتاب اللّه علی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علیه دشمن اهل بیت به کتاب خدا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آگاهی است که خداوند شناخت قرآن را بدو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هر یک از مخالفین که برخورد می‌کند با او بحث کرده و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خدا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ابتدا بحثی در سند آن عنوان می‌کنیم و سپس بحثی در دلالت و 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المحجة به نقلی از دلایل الامامه طبری شیعی درج گردیده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هاشم بن سلیمان بحرانی،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شیعی، محمد بن جریر بن رستم، مطبعة حیدریه، 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کتاب ابتدا روایتی را که در بیان اصحاب حضرت حجت علیه السلام می‌باشد و از تعداد آنها و محل سکونت ایشان سخن می‌راند، با این سند ذکر می‌کنند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حدثنی ابوالحسین محمد بن هارون، قال حدثنا ابی هارون بن موسی ابن احمد، قال حدثنا ابوعلی الحسن بن محمد النهاوندی، قال حدثنا ابوجعفر محمد بن ابراهیم بن عبداللّه القمی القطان المعروف بابن الخزاز، قال حدثنا محمد بن زیاد، عن ابی عبداللّه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ابوالحسین عبداللّه بن الحسن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حدثنا ابوحسان سعید بن جناح، عن مسعدة بن صدقة، عن ابی بصیره، عن ابی‌بصیر، 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قسمت‌هایی از این روایت، روایت دیگری را آورده‌اند با این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ابوحسان سعید بن جناح، قال حدثنا محمد بن مروان الکرخی، قال حدثنا عبداللّه بن داود الکوفی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روایت دوم، جملۀ مزبور در کتاب آقای بهبودی،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سند این روایت، به اصطلاح علم رجال تعلیق رخ داده است یعنی قسمتی از سند به اتکاء روایت قبل، حذف شده است به این صورت که سند روایت دوم تا سعید بن جناح همان سند روایت اول تا این شخص است ولی در روایت دوم به جهت اختصار و با اتکاء به روایت قبل، حذف شده است، با توجه به این نکته به بررسی سند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روات این روایت توثیق نشده‌اند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هارون </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آمده است، قال ابوالحسن محمد بن هرون بن موسی رحمه الله، البته این راوی را می‌توان از راه شیخ روایت بودن توثیق کرد که البته این روش مورد پسند آقای بهبودی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حسن بن محمد نهاوندی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ابراهیم القطان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خراسانی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عبداللّه بن حسن 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روات بعد از سعید بن جناح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محمد بن مروان کرخی را در کتب رجالی نیافتم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داود کوفی، ظاهراً همان عبداللّه بن داود حریبی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967" w:name="pg14548_163991"/>
    </w:p>
    <w:p>
      <w:pPr>
        <w:pStyle w:val="BookText"/>
        <w:rPr/>
      </w:pPr>
      <w:bookmarkEnd w:id="967"/>
      <w:r>
        <w:rPr>
          <w:rFonts w:ascii="IRNazanin" w:hAnsi="IRNazanin" w:eastAsia="IRNazanin"/>
          <w:color w:val="111111"/>
          <w:sz w:val="28"/>
          <w:sz w:val="28"/>
          <w:szCs w:val="28"/>
          <w:rtl w:val="true"/>
          <w:lang w:bidi="fa-IR"/>
        </w:rPr>
        <w:t>است که در کتب رجال اهل تسنن آمده و توثیق شده است ولی ظاهراً عامی بوده و توثیق ایشان در این موارد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بررسی روشن می‌شود که این روایت از جهت سند، به هیچ وجه قابل اعتماد نیست و نمی‌تواند به صورت حربۀ برنده‌ای بر علیه مخالفین به کار رود، بر نگارنده پوشیده است که آقای بهبودی با این همه پافشاری در نقادی متن و سند احادیث، چگونه به ضعف سند این حدیث توجه نکرده، آن را تأییدیه امام صادق علیه السلام قلمداد کرده‌اند</w:t>
      </w:r>
      <w:r>
        <w:rPr>
          <w:rFonts w:eastAsia="IRNazanin" w:cs="IRNazanin"/>
          <w:color w:val="111111"/>
          <w:sz w:val="28"/>
          <w:szCs w:val="28"/>
          <w:rtl w:val="true"/>
          <w:lang w:bidi="fa-IR"/>
        </w:rPr>
        <w:t>.</w:t>
      </w:r>
    </w:p>
    <w:p>
      <w:pPr>
        <w:pStyle w:val="Heading3"/>
        <w:numPr>
          <w:ilvl w:val="2"/>
          <w:numId w:val="1"/>
        </w:numPr>
        <w:rPr/>
      </w:pPr>
      <w:bookmarkStart w:id="968" w:name="__RefHeading___Toc542879_1878427129"/>
      <w:bookmarkStart w:id="969" w:name="_Toc375"/>
      <w:bookmarkEnd w:id="968"/>
      <w:r>
        <w:rPr>
          <w:rtl w:val="true"/>
        </w:rPr>
        <w:t>بحث در دلالت و معنای روایت</w:t>
      </w:r>
      <w:bookmarkEnd w:id="969"/>
    </w:p>
    <w:p>
      <w:pPr>
        <w:pStyle w:val="BookText"/>
        <w:rPr/>
      </w:pPr>
      <w:r>
        <w:rPr>
          <w:rFonts w:ascii="IRNazanin" w:hAnsi="IRNazanin" w:eastAsia="IRNazanin"/>
          <w:color w:val="111111"/>
          <w:sz w:val="28"/>
          <w:sz w:val="28"/>
          <w:szCs w:val="28"/>
          <w:rtl w:val="true"/>
          <w:lang w:bidi="fa-IR"/>
        </w:rPr>
        <w:t>هم‌چنان که اشاره شد دو روایت در دلائل الامامة ،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تعداد اصحاب خاص امام زمان علیه السلام و محل زندگانی آنها یاد می‌کند مثلاً در ابتدای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طازبند شرقی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از صامغان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فرغانه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الطالب الحق من یخشب رجل، و الهارب من عشریة رجل و المحتج بالکتاب علی الناصب من سرخس رجل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روایت دوم، سماعة بن مهران تفسیر قسمت‌هایی از روایت اول را از امام صادق علیه السلام سؤال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روایت،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 بکتاب اللّه علی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دلایل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المحجة به نقل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با همان سند حدیث اول آورده شده که در آن نام یاران امام عصر نیز مذکور است در این روایت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 بکتاب اللّه علی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عقبة بن داود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آخر،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المحجة،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مقدمات، باید گفت که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ملاحظه نمودید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 بالکتاب علی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لقب یک فرد معین است نه یک عنوان کلی و عام، حتی نام او نیز مشخص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عنوان کلی هم باشد، باز در مورد کسی است که با مخالفین اهل بیت در مسئلۀ امامت به کتاب خدا احتجاج می‌نماید،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امرنا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رابطۀ حدیث ما را با قرآن ثابت می‌کند بلکه مراد این است که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خدا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اشکال دوم، هم صرف‌نظر کنیم در این روایت این عنوان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آگاهی است که خداوند شناخت قرآن را بدو الهام نموده است بنابراین ایشان نمی‌توانند از این روایت بر علیه متعرضین استفاده کنند زیرا اول باید ثابت شود که خصوصیات موجود در روایت بر ایشان منطبق است </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علم اصول، طبق قاعده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لشیء فرع لثبوت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خصوصیات‌موجود در روایت احراز شود و آنگاه این حدیث مورد استناد قرار گیرد و هیچ حکمی، موضوع خود را ثابت نمی‌کند بلکه مضمون آن ثبوت نسبت حکمیه در فرض وجود موضوع می‌باشد مثلاً اگر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خمر بودن یک مایع ثابت شود و بعد این دلیل، مستند قرار گیرد و خود این حکم نمی‌گوید که چه چیزی خمر هست و چه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معترضین که سبک ایشان در فهم قرآن را تأیید نمی‌کنند طبیعی است که نمی‌پذیرند که خداوند شناخت قرآن را بدیشان الهام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فریاد می‌زند باید آیات قرآن با دقت و درایت مورد مطالعه و تدبر قرار گیرد نه آن که مانند ورد درویشان به لقلقه زبانی اکتفاء گردد الخ و ادامه می‌دهند که اگر ملاحظه می‌کنیم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یک سورۀ قرآن اکتفا نمایید به حکم سنت و احادیث اهل بیت عصمت، این آیه مربوط به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قرائت در خارج نماز باید به منظور درک مفاهیم قرآنی باشد و بس</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در اینجا وجود دارد که باید از هم تفکیک شود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قرائت قرآن کافی است یا این‌که باید در قرآن تأمل نمود و آن را مورد مطالعه و تدبر قرار داد؟ مطلب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قرائت قرآن به جهت فهم آیات الهی نباشد و صرفاً خواندن آن، مطرح باشد، خود فضیلت آفرین است یا خیر؟ قرآن پافشاری فراوان </w:t>
      </w:r>
    </w:p>
    <w:p>
      <w:pPr>
        <w:pStyle w:val="BookText"/>
        <w:rPr/>
      </w:pPr>
      <w:r>
        <w:rPr>
          <w:rFonts w:ascii="IRNazanin" w:hAnsi="IRNazanin" w:eastAsia="IRNazanin"/>
          <w:color w:val="111111"/>
          <w:sz w:val="28"/>
          <w:sz w:val="28"/>
          <w:szCs w:val="28"/>
          <w:rtl w:val="true"/>
          <w:lang w:bidi="fa-IR"/>
        </w:rPr>
        <w:t>می‌کند که حتماً باید در آیات آن، تأمل و تفکر شود یعنی خواندن قرآن به تنهایی کافی نیست ولی این نه بدان معناست که قرائت قرآن به تنهایی مستحب نیست و ثوابی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جای قرآن استفاده نمی‌شود که شرط قرائت قرآن، این است که آدمی در صدد تدبر در معانی آن باشد و در غیر این صورت قرآن خواندن با نخواندن آن، مساوی است بلکه شاید ظاهر آیاتی که بدون ذکر هیچ قید، دستور به خواندن قرآن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قرائت قرآن مطلقاً مستحب است و نیز روایات فراوانی که در این موارد وارد شده و بعضی از آنها در صحیح الکافی هم درج گردیده است که به جهت پرهیز از طولانی شدن کلام از ذکر آنها و بحث در موردشان خودداری می‌نماییم و تنها به یک روایت که به سند صحیح در کافی درج گردیده 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قرئت الحمد علی میّت سبعین مرة ثم ردّت فیه الروح، ما کان ذلک عجباً؛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علی بن ابراهیم عن أبیه عن ابن ابی عمیر عن معاویة بن عمار که تمامی روات از اجلاء هستند، در مورد ابراهیم بن هاشم سخنانی گفته شده است ولی محققین او را از بزرگان روات و معتمدین ایشان می‌دانند و در کتاب صحیح الکافی هم بارها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این روایت در صحیح الکافی درج نشده است که مایۀ شگفتی آمیخته با تأسف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مرده‌ای هفتاد بار سورۀ حمد خوانده شود روح به بدنش باز گردد، مایۀ شگفتی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تفاسیر و کتب روایی مراجعه کرد شاید روایتی از نبی اکرم یا ائمۀ معصومین در این زمینه بیابد اما هیچ روایتی که در آن آیه به قرائت در نماز تفسیر شده باشد، نیافت</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کنز العرفان آمده است که این آیه بر وجوب خواندن مقداری از قرآن </w:t>
      </w:r>
    </w:p>
    <w:p>
      <w:pPr>
        <w:pStyle w:val="BookText"/>
        <w:rPr/>
      </w:pPr>
      <w:r>
        <w:rPr>
          <w:rFonts w:ascii="IRNazanin" w:hAnsi="IRNazanin" w:eastAsia="IRNazanin"/>
          <w:color w:val="111111"/>
          <w:sz w:val="28"/>
          <w:sz w:val="28"/>
          <w:szCs w:val="28"/>
          <w:rtl w:val="true"/>
          <w:lang w:bidi="fa-IR"/>
        </w:rPr>
        <w:t>دلالت می‌کند و قرائت کتاب الهی در خارج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این آیه، قرائت در نماز است و در انتها افزوده‌اند که کلام ما در تفسیر این آیه، نظر اکثر مفسرین است، سپس نظرات دیگری را که در اطراف این آیه شریفه گفته شده است، بیان می‌نماید، </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فاضل مقداد، ابن عبداللّه السیوری، مکتبه المرتضویه،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این نظرات را از کنز العرفان نقل نموده و به استدلال این کتاب در اثبات نظر خود اشکال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صورت همچنان که ملاحظه فرمودید، صاحب کنز العرفان در اثبات اختصاص این آیه به نماز، به یک استدلال و صغری و کبری چیدن تمسک جست نه به حدیثی که در تفسیر آیه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این اشکال، این آیه هیچ ارتباطی به مسئله مورد بحث ما ندارد، سخن بر سر وجوب قرآن خواندن در خارج نماز نیست تا گفته شود که این آیه مخصوص نماز است، عدم وجوب قرائت قرآن در غیر نماز مسلم است و احتیاج به بحث ندارد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تکیه سخن بر این مسئله است که آیا قرائت قرآن بدون تدبر در آن مستحب است یا خیر؟ و روشن است که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مختص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به بحث ما مربوط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این‌که احادیث وارده در زمینۀ فضایل سور را در زمرۀ احادیث جعلی می‌شمرند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نمونۀ این جعلیات، روایت مشهوری است از ابیّ بن کعب که برای سورۀ قرآن ثواب می‌نویسد و مفسرین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آن مفسرین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 آن احادیث همت گماشتند در حالی که ناقدین حدیث اعلام کرده‌اند که این احادیث همه و همه جعلی است این مسائل در کتب فنی مانند کشف الخفاء عجلونی و الأخبار الموضوعة ملاعلی قاری و المیزان ذهبی مورد اعتراف و تأیید همگان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ابتدا اشاره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جرح و تعدیل اهل تسنن، هنگامی که به یک راوی شیعه برخورد می‌کنند غالباً به جهت مسائل عقیدتی او را به اتهامات مختلف، متهم می‌کنند و معمولاً روایت یک شیعه را از درجۀ اعتبار ساقط می‌دانند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ببینید میزان الاعتدال، ذهبی محمد بن احمد بن عثمان، دار احیاء الکتب العربیه،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مجروحین، محمد بن حبان، ابوحاتم، دار المعرفة، 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کسی در مورد بعضی از صحابه پیامبر سخنی بر زبان جاری کند از هر سو، آماج تیرهای تضعیف، قرار گرفته، روایات او را از کتب خویش محو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زشتی‌های معاویه را بر زبان راندن، راوی را در نزد ایشان از اعتبار می‌اندازد مثلاً در همین المیزان ذهبی که در مصاحبه به عنوان کتاب فنی بدان اشاره رفته است در ترجمۀ حال ابراهیم بن حکم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روی فی مثالب معاویة فمزقنا ما کتبنا عنه</w:t>
      </w:r>
      <w:r>
        <w:rPr>
          <w:rFonts w:eastAsia="IRNazanin" w:cs="IRNazanin"/>
          <w:color w:val="111111"/>
          <w:sz w:val="28"/>
          <w:szCs w:val="28"/>
          <w:rtl w:val="true"/>
          <w:lang w:bidi="fa-IR"/>
        </w:rPr>
        <w:t xml:space="preserve">» .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معایب معاویه روایتی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روایاتی را که از او نوشته بودیم محو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نمونه‌ای از موارد بسیاری است که در این گونه کتب وجود دارد، بنابراین تضعیف این کتاب‌ها نسبت به روات شیعی قابل اعتماد نیست و اینها، در این زمینه کتب معتبر و فنی به حساب نمی‌آید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اهل تسنن که احادیث مجعول در آن جمع‌آوری شده، ناظر به روایات کتب خودشان می‌باشد و روایاتی که در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موضوع کلام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و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مثلاً اگر در کشف الخفاء عجلونی می‌بینیم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عقل و فضیلت آن هیچ حدیث نبوی صحیح، وجود ندارد</w:t>
      </w:r>
      <w:r>
        <w:rPr>
          <w:rFonts w:eastAsia="IRNazanin" w:cs="IRNazanin"/>
          <w:color w:val="111111"/>
          <w:sz w:val="28"/>
          <w:szCs w:val="28"/>
          <w:rtl w:val="true"/>
          <w:lang w:bidi="fa-IR"/>
        </w:rPr>
        <w:t xml:space="preserve">» . </w:t>
      </w:r>
      <w:r>
        <w:rPr>
          <w:rStyle w:val="FootnoteAnchor"/>
          <w:rtl w:val="true"/>
        </w:rPr>
        <w:footnoteReference w:id="758"/>
      </w:r>
      <w:r>
        <w:rPr>
          <w:rFonts w:ascii="IRNazanin" w:hAnsi="IRNazanin" w:eastAsia="IRNazanin"/>
          <w:color w:val="111111"/>
          <w:sz w:val="28"/>
          <w:sz w:val="28"/>
          <w:szCs w:val="28"/>
          <w:rtl w:val="true"/>
          <w:lang w:bidi="fa-IR"/>
        </w:rPr>
        <w:t xml:space="preserve">این کلام به روایات کتب شیعه مانند کافی و امثال آن مربوط نیست، در کافی از امام صادق علیه السلام به </w:t>
      </w:r>
    </w:p>
    <w:p>
      <w:pPr>
        <w:pStyle w:val="BookText"/>
        <w:rPr/>
      </w:pPr>
      <w:r>
        <w:rPr>
          <w:rFonts w:ascii="IRNazanin" w:hAnsi="IRNazanin" w:eastAsia="IRNazanin"/>
          <w:color w:val="111111"/>
          <w:sz w:val="28"/>
          <w:sz w:val="28"/>
          <w:szCs w:val="28"/>
          <w:rtl w:val="true"/>
          <w:lang w:bidi="fa-IR"/>
        </w:rPr>
        <w:t>سند معتبر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بلغکم عن رجل حسن حال فانظروا فی حسن عقله فانما یجازی بعقله</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العقل و الجهل، باب اول، روایت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محاسن،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احمد بن محمد بن خالد، دار الکتب الاسلامیه، چاپ اول،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شنیدید که کسی، دارای کردار نیک است به خوبی خرد او بنگرید زیرا خرد او ملاک پاداش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برای تشخیص صحیح و سقیم در احادیث کتب شیعه، رجوع به امثال کشف الخفاء و اخبار موضوعه ملاعلی قاری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تضعیف‌گران از اهل سنت، هر روایتی را که با ذوق و عقیده خود ناسازگار می‌بینند رد می‌نمایند مثلاً ابن جوزی در مورد حدیث ناصحیح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المنکر تقشعر له جلد الطالب و ینفر منه قلبه فی الغالب</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حاصل ترجمه آن، این است که اندام جویندۀ حدیث، از شنیدن روایت نادرست به لرزه درآمده و دلش از آن متنفر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متن‌شناسی از خطرناک‌ترین آفات احادیث می‌باشد زیرا در این روشن، پژوهشگر اندیشۀ خویش را پذیرای روایات قرار نمی‌دهد بلکه ابتدا عقایدی برای خویش، تهیه می‌بیند و سپس هر روایتی ک با آن ناسازگار باشد طرد می‌شود از اینجاست که بسیاری از ایشان، اکثر روایات وارده در فضایل امیرالمؤمنین را رد می‌کنند به عنوان مثال، در همین کتاب کشف الخفاء جز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نسبت به من بسان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باقی روایات وارده در فضیلت مولای متقیان را ثابت نمی‌داند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با وجود این‌که اکثر این روایات متواتره بوده </w:t>
      </w:r>
      <w:r>
        <w:rPr>
          <w:rStyle w:val="FootnoteAnchor"/>
          <w:rtl w:val="true"/>
        </w:rPr>
        <w:footnoteReference w:id="76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صرف‌نظر از سند آنها، قرائن قطعی بر صحت آنها وجود دارد، در محیطی که نشر فضائل خاندان عصمت و طهارت چوبۀ دار را به همراه خود داشته است بدیهی است که اگر روایتی در مدح این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کسی که خود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قطعاً روایتی صحیح است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 اول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چند نکته، در مورد مسائل مطروحه در مصاحبه عرض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موضوعه ملاعلی قاری در ضمن احادیث مجعوله، حدیث فضایل سور را ذکر می‌کند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از دقت در تعبیر و تعلیل او روشن می‌شود که مرادش حدیث مفصل ابی بن کعب است که در فضایل تک تک سوره‌های قرآن وارد شده است و یا احادیث مانند آن در کشف الخفاء نیز، این‌گونه احادیث را انکار می‌کند 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این باب را استثناء می‌کند و حکم به صحت آنها می‌نماید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بنابراین بر خلاف نقلی که در مصاحبه آمده است عجلونی به مجعول بودن تمام روایات این فصل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در این کتب بر مجعول بودن این روایات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خود حدیث‌تراش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تنها شامل حال حدیث ابی و احتمالاً چند حدیث دیگر می‌شود و اگر بر فرض روایات دیگر صحیح هم نباشد نمی‌توان آنها را مجعول شمرد بلکه مجعول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خود مؤلفین این کتب بدان اعتراف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راویان روایتی که مجعول بودن روایت ابی را ثابت می‌کند نیز ناشناخته‌اند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در این کتاب متذکر شده است که احادیثی در مورد فضائل سوره‌هایی چند، وارد شده است که بعضی صحیح و بعضی حسن و بعضی ضعیف غیر مجعول می‌باشد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 به جعلی بودن حتی روایت ابی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دو کتاب همچنان‌که پیش‌تر گفتیم، ناظر به کتب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ربطی به روایت وارده در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مورد احادیث طبی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این احادیث کاملاً از کتب طبی و اساطیری قدیمی استخراج و اقتباس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مصاحبه و در مقدمه صحیح الکافی ، احادیث فراوانی به جعل نسبت داده شده‌اند که ما دلیل معتبری بر آنها نیافتیم، در اواخر همین مصاحبه آقای بهبودی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احادیث را که سندی مجهول و بدنام دارند باید دور بریزیم و افزوده‌اند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کسی این‌گونه احادیث را در حال روزه روایت کند روزه‌اش باطل می‌شود زیرا نسبت دروغ به امامان، روزه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 صحیح الکافی ، داستانی طولانی در مورد کیفیت جعل حدیث و چگونگی مقابله ناقدین با آن، مذکور گردیده است </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الکافی، محمد باقر بهبودی، الدار الاسلامیه،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مدرک آن بر نگارنده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قبلاً نیز اشاره شد، مجرد صحیح نبودن سند یک حدیث، دلیل جعلی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مورد یکی از روات آن حدیث در کتب رجال، کلمه جاعل به کار برده باشند، باز معنایش این نیست که هر چه روایت نقل نموده است جعلی است، معمولاً جاعلین حدیث، روایات صحیح فراوانی را نیز نقل می‌کنند تا احادیث جعلی ایشان در بین آنها ناشناخته باشد همچنین است در مورد لقب کاذب و کذّاب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بنابراین نمی‌توان به راحتی فتوی داد که هر که روایتی را که در سند آن بدنام یا مجهولی وجود دارد در حال روزه، روایت کند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احادیث طبی هم، مجرد تشابه معنی یک روایت با مطالب کتب طبی دلیل این نیست که این روایت از آن کتب 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 الرضا تألیف محمد بن جمهور عمی که هم شیعه محسوب می‌شود و هم سنی، و نه این و نه آن، چون ادیب و روشنفکر است و به چیزی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جایی را نیافته است که او را سنی معرفی کرده</w:t>
      </w:r>
    </w:p>
    <w:p>
      <w:pPr>
        <w:pStyle w:val="BookText"/>
        <w:rPr/>
      </w:pPr>
      <w:r>
        <w:rPr>
          <w:rFonts w:ascii="IRNazanin" w:hAnsi="IRNazanin" w:eastAsia="IRNazanin"/>
          <w:color w:val="111111"/>
          <w:sz w:val="28"/>
          <w:sz w:val="28"/>
          <w:szCs w:val="28"/>
          <w:rtl w:val="true"/>
          <w:lang w:bidi="fa-IR"/>
        </w:rPr>
        <w:t>باشند، نام این راوی، در کتب رجال شیعی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او را تضعیف کرده‌اند و به فساد عقیده و غالی بودن او حکم کرده‌اند، </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فهرست شیخ،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رجال طوسی،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ببینید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رجال‌الحدیث،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غالی، شیعه افراطی است نه سنی، در مقابل این گروه، عده‌ای از علما او را توثیق نموده‌اند و فساد مذهب او را مانع وثاقتش نمی‌دانند،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این‌که ایشان می‌گویند او به چیزی اعتقاد ندارد، مدرک آن بر ما مخفی است و علاوه بر این، شیخ طوسی، جزء کتب او از کتاب صاحب الزمان و کتاب وقت خروج القائم نام می‌برد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با بی‌اعتقاد بودن او در تضاد است، و از این گذشته، روشنفکر بودن چه ارتباطی به بی‌اعتقادی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پایان، از تمایم صاحب‌نظران استدعا دارد ک در این چند کلمه به دیدۀ انصاف بنگرند و اگر در آن خطایی مشاهده می‌کنند محبت کرده نگارنده را آگاه سازند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970" w:name="pg14548_164000"/>
    </w:p>
    <w:p>
      <w:pPr>
        <w:pStyle w:val="BookText"/>
        <w:rPr/>
      </w:pPr>
      <w:bookmarkEnd w:id="970"/>
      <w:r>
        <w:rPr>
          <w:rFonts w:ascii="IRNazanin" w:hAnsi="IRNazanin" w:eastAsia="IRNazanin"/>
          <w:color w:val="111111"/>
          <w:sz w:val="28"/>
          <w:sz w:val="28"/>
          <w:szCs w:val="28"/>
          <w:rtl w:val="true"/>
          <w:lang w:bidi="fa-IR"/>
        </w:rPr>
        <w:t>دفاع از حدیث و پاسدارانش</w:t>
      </w:r>
    </w:p>
    <w:p>
      <w:pPr>
        <w:pStyle w:val="Heading2"/>
        <w:numPr>
          <w:ilvl w:val="1"/>
          <w:numId w:val="1"/>
        </w:numPr>
        <w:rPr/>
      </w:pPr>
      <w:bookmarkStart w:id="971" w:name="__RefHeading___Toc542881_1878427129"/>
      <w:bookmarkStart w:id="972" w:name="_Toc376"/>
      <w:bookmarkEnd w:id="971"/>
      <w:r>
        <w:rPr>
          <w:rtl w:val="true"/>
        </w:rPr>
        <w:t>دفاع از حدیث و پاسدارانش</w:t>
      </w:r>
      <w:bookmarkEnd w:id="972"/>
    </w:p>
    <w:p>
      <w:pPr>
        <w:pStyle w:val="Heading3"/>
        <w:numPr>
          <w:ilvl w:val="2"/>
          <w:numId w:val="1"/>
        </w:numPr>
        <w:rPr/>
      </w:pPr>
      <w:bookmarkStart w:id="973" w:name="__RefHeading___Toc542883_1878427129"/>
      <w:bookmarkStart w:id="974" w:name="_Toc377"/>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 xml:space="preserve">دفاع از حدیث و پاسدارانش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سیدمحمدجواد شبیری</w:t>
      </w:r>
    </w:p>
    <w:p>
      <w:pPr>
        <w:pStyle w:val="Heading3"/>
        <w:numPr>
          <w:ilvl w:val="2"/>
          <w:numId w:val="1"/>
        </w:numPr>
        <w:rPr/>
      </w:pPr>
      <w:bookmarkStart w:id="975" w:name="__RefHeading___Toc542885_1878427129"/>
      <w:bookmarkStart w:id="976" w:name="_Toc378"/>
      <w:bookmarkEnd w:id="975"/>
      <w:r>
        <w:rPr>
          <w:rtl w:val="true"/>
        </w:rPr>
        <w:t>چکیده</w:t>
      </w:r>
      <w:bookmarkEnd w:id="976"/>
    </w:p>
    <w:p>
      <w:pPr>
        <w:pStyle w:val="BookText"/>
        <w:rPr/>
      </w:pPr>
      <w:r>
        <w:rPr>
          <w:rFonts w:ascii="IRNazanin" w:hAnsi="IRNazanin" w:eastAsia="IRNazanin"/>
          <w:color w:val="111111"/>
          <w:sz w:val="28"/>
          <w:sz w:val="28"/>
          <w:szCs w:val="28"/>
          <w:rtl w:val="true"/>
          <w:lang w:bidi="fa-IR"/>
        </w:rPr>
        <w:t>در پی گفت و گوی استاد محمد باقر بهبودی با مجلۀ کیهان فرهنگی، نقدی از سوی صاحب مقاله بر سخنان وی در شماره‌های پسین مجله درج شد که بهبودی به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مقاله به نقد پاسخ‌ها پرداخته و این مقاله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حدیث و بعضی از محدثین در مصاحبۀ آقای بهبودی در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فرهنگی مطالبی مطرح شده بود که باعث نگارش چند نقد گردید، ایشان نیز در پاسخ، مقاله‌ای مفصل نوشته و در ضمن به مقالۀ این حقیر نیز اشاره‌ای کردند، هر چند ریشه‌های بیدار و حقیقت‌جو، خود با مقایسۀ اعتراضات و این جواب‌ها، به اشکالات بی‌جواب مانده و درستی و نادرستی جواب‌های داده شده پی برده‌اند ولیکن از آنجایی که تطبیق کامل مقالات وقت زیادی می‌گیرد، نگارنده وظیفۀ خود می‌داند که در دفاع از حدیث، چند سطری به قلم آورد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یک، یک اشکالات و بررسی تمام جزییات مقالۀ ایشان، به نگارش مقالۀ بسیار مفصلی نیازمند است که نه در خور حوصلۀ خوانندگان عزیز بوده و نه چندان لزومی دارد، از این‌رو، تنها به ذکر چند مطلب مهم به اختصار اکتفا می‌نماییم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مدعی هستند که جز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کتب دیگر که مرحوم مجلسی از آنها کمتر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غیر متواتر بوده و به طریق وِجاده به دست آن علامۀ بزرگ رسیده است و اثبات آن، به عباراتی از مقدمۀ بحار مستمسک شده‌اند که در آن، راجع به منابع بحار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مورد کتاب الامامة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الینا منه نسخة قدیمة 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به عنوان مقدمه عرض می‌شود که احادیث به طرق مختلف روایت می‌شوند مانند سماع، قرائت، مناوله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یکی از این راه‌ها، اجازه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روایت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اجازه همراه با مناوله باشد یعنی شیخ روایت، کتابی را به شاگرد داده و به او اجازۀ روایت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این است که اجازه همراه مناوله و اعطای کتاب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علمای عامه و خاصه بر اعتبار روایتی که به طریق اجازه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اجازه همراه مناوله باشد، خواه مجرد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یافته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الاخیار الی اصول الاخبار، حسین بن عبدالصمد عاملی،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طرق دیگر روایت، وجاده است و معنی آن این است که انسان کتابی را در جایی ببیند بدون این‌که به طریق سماع، قرائت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نیز بدون این‌که به طریق اجازه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وجاده‌ای اگر اطمینان به صحت نسخۀ آن باشد، معتبر وگرنه از درجۀ اعتبار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روشن می‌شود که به مجرد دیدن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وجاده‌ای بودن کتاب حکم کرد، زیرا ممکن است کتاب به طریق اجازه‌ای روایت شده باشد ولی این اجازه همراه با مناوله کتاب نباشد بلکه ممکن است مرحوم مجلسی پس از یافتن این کتب، آنها را در نزد مشایخ و اساتید، قرائت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در مقالۀ پیشین گذشت، غیر از کتب اربعه کتاب‌های بسیار دیگری به روش اجازه به </w:t>
      </w:r>
    </w:p>
    <w:p>
      <w:pPr>
        <w:pStyle w:val="BookText"/>
        <w:rPr/>
      </w:pPr>
      <w:r>
        <w:rPr>
          <w:rFonts w:ascii="IRNazanin" w:hAnsi="IRNazanin" w:eastAsia="IRNazanin"/>
          <w:color w:val="111111"/>
          <w:sz w:val="28"/>
          <w:sz w:val="28"/>
          <w:szCs w:val="28"/>
          <w:rtl w:val="true"/>
          <w:lang w:bidi="fa-IR"/>
        </w:rPr>
        <w:t>دست صاحب بحار الأنوار رسیده و بنابراین وجاده‌ای نیست، بلکه در آن مقال، ثابت شد که غیر از کتب اربعه، برخی از کتب دیگر هم به طریق تواتر به دست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از مقدمۀ بالا روشن شد که لازمۀ وجاده‌ای بودن کتاب، بی‌اعتباری آن نیست بلکه علمای اعلام تا به صحت یک نسخه اطمینان حاصل نکنند بدان اعتماد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علامه مجلسی، نسخ منابع بحار را غیر قابل اعتماد می‌دانست آیا معقول بود که دست به تألیف کتابی بدین عظمت زند و سالیان زیادی از عمر خویش را مصروف آن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در ضمن منابع بحار از بصائر الدرجات نام می‌برد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صفار کتابی داشته است به نام بصائر الدرجات که از همان عصر تألیف مورد انتقاد ناقدین قرار گرفت و از میان شاگردان بسیار او، فقط محمد بن یحیی العطار القمی حاضر شد به روایت این کتاب بپردازد، سعد بن عبداللّه اشعری هم قسمتی از احادیث بصائر الدرجات را گلچین کرد و به نام منتخبات بصائر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مؤلف صحیح الکافی این نسخۀ موجود معروف را همان نسخۀ منتخبات می‌داند که در حال حاضر، صحیح و مجعول آن در هم آمیخته است و قابل روایت نیست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کتاب بصائر الدرجات صفار، که بیش از منتخبات آن مورد نقد ناقدان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 مراجعه به کتب رجال به دست می‌آید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کتاب بصائر الدرجات را روایت نکرده و محمد بن یحیی اشعری آن را روایت نمود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آیا معنی عدم روایت ابن ولید، این است که از میان شاگردان بسیار صفّار، تنها محمد بن یحیی آن را روایت کرده است؟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النجاشی</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هم که فقط طریق محمد بن یحیی را نقل </w:t>
      </w:r>
    </w:p>
    <w:p>
      <w:pPr>
        <w:pStyle w:val="BookText"/>
        <w:rPr/>
      </w:pPr>
      <w:r>
        <w:rPr>
          <w:rFonts w:ascii="IRNazanin" w:hAnsi="IRNazanin" w:eastAsia="IRNazanin"/>
          <w:color w:val="111111"/>
          <w:sz w:val="28"/>
          <w:sz w:val="28"/>
          <w:szCs w:val="28"/>
          <w:rtl w:val="true"/>
          <w:lang w:bidi="fa-IR"/>
        </w:rPr>
        <w:t>می‌کند خود در مقدمۀ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هر کس یک طریق نقل می‌کنم تا در اثر زیاد شدن طریق، از عرض تألیف کتاب خارج نشود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روایت ابن ولید هم بدین معنا نیست که هیچ قسمت کتاب قابل اعتماد نیست، بلکه چه بسا چون برخی از روایات آن به عقیدۀ وی ناصحیح بوده از روایت این کتاب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اگر چنین بوده، پس چرا ابن ولید، مانند کتاب نوادرالحکمة با این کتاب رفتار نکرد، بدین‌گونه که عده‌ای از روایات را استناد، و باقی را روایت بنماید؟ در جواب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نوادر الحکمة با بصائر الدرجات نادرست و به اصطلاح قیاس مع الفارق است زیرا نوادر الحکمة از کتب مرجع و مورد اهتمام شیعه، قبل از تألیف کافی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علما بحث‌های خود را بر روی آن متمرکز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اگر ابن ولید، برخی از روایات آن را صحیح نمی‌دانست آنها را استثناء و باقی را روایت کند به خلاف بصائر الدرجات که از این موقعیت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کتابی به نام منتخبات داشته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اما برخلاف گفتۀ آقای بهبودی هیچ دلیلی بر این‌که این کتاب منتخب و گلچین از بصائر الدرجات باشد در دست نیست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بهبودی مدعی است که کتاب بصائر الدرجات موجود، نسخۀ منتخبات سعد بن عبداللّه اشعری است نه بصائر الدرجات صفار، و در کتاب معرفة الحدیث دلیل این مطلب را چنین ذکر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نسخۀ موجود حمزة بن القاسم بن العباس است و این شخص راوی منتخبات می‌باشد ولی ناتمامی این استدلال روشن است </w:t>
      </w:r>
    </w:p>
    <w:p>
      <w:pPr>
        <w:pStyle w:val="BookText"/>
        <w:rPr/>
      </w:pPr>
      <w:r>
        <w:rPr>
          <w:rFonts w:ascii="IRNazanin" w:hAnsi="IRNazanin" w:eastAsia="IRNazanin"/>
          <w:color w:val="111111"/>
          <w:sz w:val="28"/>
          <w:sz w:val="28"/>
          <w:szCs w:val="28"/>
          <w:rtl w:val="true"/>
          <w:lang w:bidi="fa-IR"/>
        </w:rPr>
        <w:t>زیرا هیچ دلیلی نداریم که حمزة بن قاسم تنها کتاب منتخبات را روایت کرده و بصائر الدرجات را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این نسخۀ موجود، نسخۀ منتخبات باشد در جایی که سند آن معتبر باشد قابل اعتماد است زیرا حتی ابن ولید، هم احادیث این کتاب را که در سندشان، اشخاص ثقات وجود داشته‌اند روایت کرده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طوسی،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بهبودی در کتاب معرفة الحدیث فصلی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من 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ضمن آن نمونه‌هایی از کتبی را که اختلاف نسخه داشته نام برده و اعتبار آنها را بدین جهت مورد تردید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اختلاف نسخه را به دلیل بازی زنادقه با کتاب و دلایل دیگری مانند این دانسته است، در این مقاله نیز کتاب بصائر الدرجات را به همین دلیل مورد بی‌مهری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خوانندگان عزیز می‌دانند که مؤلفین کتب چه بسا، خود بعد از تألیف کتاب و نشرش، در آن دخل و تصرف می‌نمایند مطالبی را از آن کم یا بدان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صنعت چاپ رواج پیدا کرده همه آشکارا می‌بینند که گاهی چاپ‌های بعدی کتاب چند برابر چاپ اول است، آیا اختلافات دو چاپ کتاب به معنای دخالت اشخاص غیر قابل اعتماد یا عدم مراقب چاپخانه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می‌باشد؟ شبیه همین دو گونه‌گی‌ها در زمان سابق که چاپ مطرح نبوده، توسط شخص مؤلف در کتاب‌ها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این کتب هم برخی به نسخۀ اولیۀ کوچک و برخی به نسخۀ بزرگ دست یافته و آن را روایت می‌کردند، بنابراین طبیعی است که نسخ کتاب مختلف باشد اگر بخواهیم به ذکر نمونه‌هایی از این حک و اصلاح و دخل و تصرفات بپردازیم سخن به درازا می‌کشد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می‌شود که دو نسخه داشتن بصائر به معنای بی‌اعتباری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قسمتی از عبارت ذریعه را که مورد استناد آقای بهبودی بوده نقل می‌کنیم تا خود بهتر قضاوت 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المطبوع هو البصائر الکبیر </w:t>
      </w:r>
    </w:p>
    <w:p>
      <w:pPr>
        <w:pStyle w:val="BookText"/>
        <w:rPr/>
      </w:pPr>
      <w:r>
        <w:rPr>
          <w:rFonts w:ascii="IRNazanin" w:hAnsi="IRNazanin" w:eastAsia="IRNazanin"/>
          <w:color w:val="111111"/>
          <w:sz w:val="28"/>
          <w:sz w:val="28"/>
          <w:szCs w:val="28"/>
          <w:rtl w:val="true"/>
          <w:lang w:bidi="fa-IR"/>
        </w:rPr>
        <w:t>الکامل و رأیت نسخاً آخر مخالفة مع المطبوع فی الأجزاء و الأبواب و الترتیب و لعلها مختصرة منه</w:t>
      </w:r>
      <w:r>
        <w:rPr>
          <w:rFonts w:eastAsia="IRNazanin" w:cs="IRNazanin"/>
          <w:color w:val="111111"/>
          <w:sz w:val="28"/>
          <w:szCs w:val="28"/>
          <w:rtl w:val="true"/>
          <w:lang w:bidi="fa-IR"/>
        </w:rPr>
        <w:t xml:space="preserve">» . </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آقابزرگ تهرانی،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بحث این شد که نسخۀ موجود بصائر الدرجات ، چه نسخۀ منتخبات سعد بن عبداللّه اشعری باشد و چه بصائر الدرجات صفّار، قابل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در مصاحبۀ خود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 سند حدیث را به صورت جالبی تلخیص می‌کند که افراد بدنام و حدیث‌تراش به راحتی شناخته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نگارنده سه اشکال به این کلام وارد آورده بود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تلخیص سند حدیث و شناخت بدنامان وجود دارد؟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اتکای چه منبعی هدف علامۀ مجلسی را از تلخیص این‌گونه وانمود کرده‌اند؟ اشکال سوم این بود که اگر غرض مرحوم مجلسی از تلخیص شناخت بدنامان بوده، پس چرا در قسمت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خود آقای بهبودی مسئولیت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اختصار سند برداشته و بدنامان را به وسیلۀ تلخیص حدیث معرفی نکرده است؟ آقای بهبودی به اشکال اول جوابی داده که آن را بررسی خواهیم کرد و دو اشکال دیگر از جمله اشکالات بی‌جواب مانده است و بنابراین اگر به فرض، جواب ایشان از اشکال اول وارد باشد باز دو اشکال دیگر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ایشان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خوانندگان به صورتی که برای عموم آنها قابل فهم باشد توضیح می‌دهند که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فرزند ابوحمزه ثمالی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عصاکش ابوبصیر معروف بوده و مردی خبیث و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از این شخص دوم که نام می‌برد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کلمۀ بطائنی از القاب ویژۀ این خبیث است</w:t>
      </w:r>
      <w:r>
        <w:rPr>
          <w:rFonts w:eastAsia="IRNazanin" w:cs="IRNazanin"/>
          <w:color w:val="111111"/>
          <w:sz w:val="28"/>
          <w:szCs w:val="28"/>
          <w:rtl w:val="true"/>
          <w:lang w:bidi="fa-IR"/>
        </w:rPr>
        <w:t>. . .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نمونه‌های مختلفی را که علامۀ مجلسی به جای الفاظ مشترک، القاب اختصاصی را به کار برده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ابتدا معنای تلخیص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اگر به جای علی بن ابی حمزة لفظ بطائنی به کار رود به این تلخیص می‌گویند؟ تلخیص آن است که قسمتی از یک اسم را ذکر و بقیه را حذف کنیم مثلاً اگر ما به جای علی بن ابی حمزه بطائنی، لفظ بطائنی را استعمال کنیم، تلخیص صورت پذیرفته است و روشن است که بین این دو عنوان در شناخت بدنامان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تقریر دیگر، شناخت بدنامان فایده به کار بردن لقب خاص است حال چه این لقب کوتاه‌تر از لقب مشترک باشد چه بلندتر و چه این لقب همراه با لفظ مشترک باشد و چه همراه نباشد، در هر صورت این به کار بردن لفظ مختص است که برای شناخت شخص راوی کارساز است نه برای شناخت شخصیت او، و فقط در جایی که ضعف راوی معروف باشد با شناخت شخص او، شخصیت نامعتبر او هم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مثال‌هایی که آقای بهبودی زده است نیز مناقشاتی وجود دارد که به جهت اختصار از طرح آنها خودداری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چند دلیل محکم عدالت و جلالت قدر ابوحمزه ثمالی را ثابت کردیم و گفتیم که به خاطر این ادله باید کلام علی بن حسن بن فضال، مبنی بر این‌که ابوحمزه نبیذ می‌نوشیده، توجیه شود و اگر این کلام توجیه‌بردار نباشد باید آن را رد کرد و سپس ذکر کردیم که اگر عدالت این راوی را نیز مسلم ندانیم وثاقت او غیرقابل انکار است و در آخر یک دلیل نقضی را ذکر کرده بودیم که علی بن حسن بن فضال خود دارای عقیدۀ فاسد بوده و عادل نیست ولی راوی موثقی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ترتیب چطور توثیق ایشان نسبت به علی بن حسن بن فضال بی‌دغدغه پذیرفته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باءک تجرو باءی لا تجر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جواب آقای بهبودی چیست؟ عبارت ایشان این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شبیری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علی بن حسن بن فضّال دربارۀ ابوحمزۀ ثمالی قابل قبول نخواهد بود زیرا فطحی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عجب است که تمام فقها، احادیث علی بن حسن بن فضال را دربارۀ حلال و حرام خدا به عنوان حدیث موثق پذیرفته‌اند ولی آقای شبیری سخن او را دربارۀ ابوحمزۀ ثمالی رد می‌کند، آنگاه عبارات مفصلی از نجاشی و کشی در مدح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اصل مقالۀ نگارنده را ملاحظه </w:t>
      </w:r>
    </w:p>
    <w:p>
      <w:pPr>
        <w:pStyle w:val="BookText"/>
        <w:rPr/>
      </w:pPr>
      <w:r>
        <w:rPr>
          <w:rFonts w:ascii="IRNazanin" w:hAnsi="IRNazanin" w:eastAsia="IRNazanin"/>
          <w:color w:val="111111"/>
          <w:sz w:val="28"/>
          <w:sz w:val="28"/>
          <w:szCs w:val="28"/>
          <w:rtl w:val="true"/>
          <w:lang w:bidi="fa-IR"/>
        </w:rPr>
        <w:t xml:space="preserve">کرده باشند می‌دانند که عبارت آن مقاله به صورت صحیح نقل نشده است، اشکال این نبود که چون علی بن حسن بن فضال فطحی بوده قول او مورد قبول نیست بلکه مطلب این بود که در مقابل نظر تمام علما و توثیق ائمۀ رجال نمی‌توان به قول این شخص تمسک کرد یعنی قول او در مقام تعارض با اقوال علمای رجال قابل قبول نیست نه به خودی خود و دلیل آخری هم که ذکر شده بود دلیل نقضی بود که با وجود عدم عدالت علی بن حسن بن فضال چه فرقی بین او و بین ابوحمزه وجود دارد که توثیق علما نسبت به اولی مقبول و نسبت به دومی مردود واقع می‌شود و جواب آقای بهبودی به این هم ربطی ندارد، علاوه بر این‌که خود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فقها احادیث علی بن حسن بن فضال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نادرست است زیرا در اعتبار ایمان، اختلاف زیادی در بین علما وجود دارد بسیاری از دانشمندان آن را شرط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قول به اکثر علما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افراد غیر امامی را از درجه اعتبار ساقط می‌دانند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ببینید معارج الاصول، محقق حلی جعفر بن حسن بن سعید، چاپ اول، مؤسسه آل البیت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البدایة فی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فی شرح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شهید ثانی زین الدین بن علی، کتابخانه مسجد چهل ستون، تهران،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معالم الدین، شیخ حسن عاملی فرزند شهید ثانی زین الدین، دفتر انتشارات اسلامی،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المطلب السادس فی الأخبار، اصل چهارم،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شیخ طوسی نیز که روایات غیر امامی‌ها را می‌پذیرد آن را به دو شرط، قبول می‌کند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 از این روایت دوری نجسته و از آن اعراض ننموده باشند، شرط دوم این‌که روایتی از طریق روات امامی، معارض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که هیچ یک از این دو شرط در نقل علی بن حسن بن فضال در اینجا وجود ندارد زیرا برخلاف نقل وی، تمام علما به جلالت قدر ابوحمزۀ ثمالی معترفند و نیز علمای رجال، عدالت او را حکایت نموده‌اند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گفته شود که راقم سطور قبل از چاپ مقالۀ پیشین تصرفات و تغییراتی در تکمیل آن نوشتار به عمل آورد و بعد از گفت‌وگو با یکی از مسئولین </w:t>
      </w:r>
    </w:p>
    <w:p>
      <w:pPr>
        <w:pStyle w:val="BookText"/>
        <w:rPr/>
      </w:pPr>
      <w:r>
        <w:rPr>
          <w:rFonts w:ascii="IRNazanin" w:hAnsi="IRNazanin" w:eastAsia="IRNazanin"/>
          <w:color w:val="111111"/>
          <w:sz w:val="28"/>
          <w:sz w:val="28"/>
          <w:szCs w:val="28"/>
          <w:rtl w:val="true"/>
          <w:lang w:bidi="fa-IR"/>
        </w:rPr>
        <w:t>کیهان فرهنگی بنا شد که این تحریر جدید به چاپ رسد اما به هر علتی بود همان نسخۀ اولیۀ آن 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تمام تغییرات صورت گرفته، در اینجا چندان ضرورتی ندارد، تنها در اینجا به ذکر دو تغییر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همین ترجمه ابوحمزه که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از محمد بن عمر جعابی، عبارتی را در مدح ابوحمزه نقل می‌کند اما ظاهراً این عبارت از خود نجاشی است و تتمۀ کلام محمد بن عمر جعابی نیست، </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اشکال چهارم نیز در تحریر جدید به این صورت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بهبودی در مقدمۀ بحار الأنوار نوشته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اکثر منابع بحار ، به نحو وجاده‌ای به دست مؤلف آن،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می‌بینیم که علامۀ مجلسی هنگامی که در بحار از یک مسئله فقهی یا کلامی بحث می‌کند متذکر می‌شود که این خبر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مأخذ آن، متواتر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درست عین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عین سند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کتب متواتره به طریق صحیح یا حسن یا موثق، روایت شده است </w:t>
      </w:r>
      <w:r>
        <w:rPr>
          <w:rStyle w:val="FootnoteAnchor"/>
          <w:rtl w:val="true"/>
        </w:rPr>
        <w:footnoteReference w:id="781"/>
      </w:r>
      <w:r>
        <w:rPr>
          <w:rFonts w:ascii="IRNazanin" w:hAnsi="IRNazanin" w:eastAsia="IRNazanin"/>
          <w:color w:val="111111"/>
          <w:sz w:val="28"/>
          <w:sz w:val="28"/>
          <w:szCs w:val="28"/>
          <w:rtl w:val="true"/>
          <w:lang w:bidi="fa-IR"/>
        </w:rPr>
        <w:t>و از این برخورد علامۀ مجلسی دریافته‌اند که ایشان اعتبار کتب مصدر بحار را با کتب اربعه یکسان نمی‌دانند و در پاورقی به چند مورد ارجاع داده شده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به این موارد رجوع کرد ولی هیچ یک ارتباطی به ادعای ایشان نداشت بلکه بعضی از این موارد کاملاً برخلاف مقصود ایشان بود تنها در یک مورد </w:t>
      </w:r>
      <w:r>
        <w:rPr>
          <w:rStyle w:val="FootnoteAnchor"/>
          <w:rtl w:val="true"/>
        </w:rPr>
        <w:footnoteReference w:id="782"/>
      </w:r>
      <w:r>
        <w:rPr>
          <w:rFonts w:ascii="IRNazanin" w:hAnsi="IRNazanin" w:eastAsia="IRNazanin"/>
          <w:color w:val="111111"/>
          <w:sz w:val="28"/>
          <w:sz w:val="28"/>
          <w:szCs w:val="28"/>
          <w:rtl w:val="true"/>
          <w:lang w:bidi="fa-IR"/>
        </w:rPr>
        <w:t xml:space="preserve">ابتدا روایتی از کتاب مسائل علی بن جعفر آورده و سپس برای اعتبار بخشیدن به خبر عین آن از کتب اربعه نقل می‌شود ولی این مورد، تنها دربارۀ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دربارۀ تمامی منابع بحار یا اکثر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مقدمۀ بحار الأنوار </w:t>
      </w:r>
      <w:r>
        <w:rPr>
          <w:rStyle w:val="FootnoteAnchor"/>
          <w:rtl w:val="true"/>
        </w:rPr>
        <w:footnoteReference w:id="783"/>
      </w:r>
      <w:r>
        <w:rPr>
          <w:rFonts w:ascii="IRNazanin" w:hAnsi="IRNazanin" w:eastAsia="IRNazanin"/>
          <w:color w:val="111111"/>
          <w:sz w:val="28"/>
          <w:sz w:val="28"/>
          <w:szCs w:val="28"/>
          <w:rtl w:val="true"/>
          <w:lang w:bidi="fa-IR"/>
        </w:rPr>
        <w:t>برمی‌آید که مرحوم مجلسی برخلاف بسیاری از منابع بحار ، به این کتاب به تنهایی اعتماد نمی‌کند و از جانب دیگر اصلاً تقسیم خبر به صحیح و حسن و موثق و ضعیف در مورد خبر واحد است نه خبر متواتر</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بنابراین لازمۀ عدم تواتر به هیچ وجه ضعیف </w:t>
      </w:r>
    </w:p>
    <w:p>
      <w:pPr>
        <w:pStyle w:val="BookText"/>
        <w:rPr/>
      </w:pPr>
      <w:r>
        <w:rPr>
          <w:rFonts w:ascii="IRNazanin" w:hAnsi="IRNazanin" w:eastAsia="IRNazanin"/>
          <w:color w:val="111111"/>
          <w:sz w:val="28"/>
          <w:sz w:val="28"/>
          <w:szCs w:val="28"/>
          <w:rtl w:val="true"/>
          <w:lang w:bidi="fa-IR"/>
        </w:rPr>
        <w:t>بودن خبر نیست، بین انتساب کتاب به مؤلف و سند خبر در این زمینه فرقی نیست که در اعتبار اولی، تواتر شرط بوده و در اعتبار دومی، عدم ضعف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توضیح موارد یاد شده در پاورقی مقدمۀ بحار بود، بدین‌گونه باید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چند دسته است در بیشتر آنها، علامه مجلسی ابتدا روایتی مثلاً از تفسیر عیاشی یا فقه الرضا آورده است که حدیثی مرسل بوده یا به جهت اشتمال بر روات حدیث‌تراش مانند ابوهریره یا روات توثیق نشده‌ای مانند عبداللّه بن حسن علوی، ضعیف بوده است و سپس در تصحیح خبر فرموده که عین همین خبر، در کتاب تهذیب یا کافی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سند صحیح و یا موثق و یا حسن روایت شده</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مرحوم مجلسی نه به این جهت به خبر اول اعتماد نکرده که انتساب منبع آن به مؤلفش ثابت نیست بلکه بدین جهت که روایت خود به دلیل مرسله بودن یا به جهتی دیگر ضعیف است و خبری با این سند حتی اگر در کتب اربعه دیده شود قابل اعتماد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مورد </w:t>
      </w:r>
      <w:r>
        <w:rPr>
          <w:rStyle w:val="FootnoteAnchor"/>
          <w:rtl w:val="true"/>
        </w:rPr>
        <w:footnoteReference w:id="786"/>
      </w:r>
      <w:r>
        <w:rPr>
          <w:rFonts w:ascii="IRNazanin" w:hAnsi="IRNazanin" w:eastAsia="IRNazanin"/>
          <w:color w:val="111111"/>
          <w:sz w:val="28"/>
          <w:sz w:val="28"/>
          <w:szCs w:val="28"/>
          <w:rtl w:val="true"/>
          <w:lang w:bidi="fa-IR"/>
        </w:rPr>
        <w:t xml:space="preserve">بین کتاب تهذیب و خصال ، اختلاف نسخه مغیِّر معنا وجود داشته و بدین جهت روایت خصال را ترجیح می‌دهد آیا معنای ترجیح روایت خصال عدم انتساب آن به مؤلف است؟ در ج جلد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نیز ابتدا روایتی از قرب الاسناد نقل شده که مضمون آن در فقیه و تهذیب و استبصار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روایت قرب الاسناد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روایاتی که بر خلاف آنها در کافی و تهذیب و استبصار وارد شده ترجیح داده و علت آن را اصح بودن سندشان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ترجیح روایت قرب الاسناد ، عدم اعتماد به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تاریخ ولادت و وفات حضرت صدیقه طاهره از بعضی از کتب تاریخ و غیر آن می‌فرماید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نقل‌ها با روایت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نیست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حال این چه ارتباطی به ادعای آقای بهبودی دارد؟ از خودشان باید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دو مورد از موارد یاد شده درست عکس ادعای آقای بهبودی می‌باشد، یکی در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ابتدا روایتی از کافی آورده شده که سند آن صحیح نیست و سپس در ذیل آن مرحوم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المفید فی الارشاد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دوم هم در همین مجلد، صفحۀ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ابتدا روایتی از محاسن آورده شده که سند آن صحیح و سپس سند همان روایت با اندک تفاوتی از تهذیب نقل شده که مرسله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در مورد شیخ کلینی مطالبی مطرح کرده بودند که مورد اعتراضاتی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برخی از آنها جوابی داده است، ما اکنون درصدد بررسی تمام جواب‌ها نیستیم تنها به ذکر و بررسی یکی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گفته بودند که چون کلینی جامع مذهبی شیعه را عوض آن که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در مرکز اهل سنت عرضه کرد لذا فقط چند تن معدود قدر او را شناختند و به استماع کتاب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بدین علت بود که نوجوان بودند و زبانشان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مقالۀ پیشین مفصلاً شاگردان بزرگ و جلیل القدر، شیخ کلینی معرفی و ثابت گردید که اکثراً قطعاً نوجوان نبوده و نوجوانی بقیه نیز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بهبودی در توضیح این‌که کافی در قم عرضه شده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از آنجا که تاریخ صحیح نشان می‌دهد کلینی کتاب خود را در بغداد به معرض روایت نهاده است، شیخ طوسی در مشیخۀ تهذیب ،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مشیخۀ استبصار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روایات کافی را به توسط اساتید خودم از شاگردان کلینی روایت می‌کنم و آنان به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باب کوفه، درب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کلینی و از جمله احادیث کافی را سماعاً و اجازتاً از خودش روایت کرده‌اند</w:t>
      </w:r>
      <w:r>
        <w:rPr>
          <w:rFonts w:eastAsia="IRNazanin" w:cs="IRNazanin"/>
          <w:color w:val="111111"/>
          <w:sz w:val="28"/>
          <w:szCs w:val="28"/>
          <w:rtl w:val="true"/>
          <w:lang w:bidi="fa-IR"/>
        </w:rPr>
        <w:t xml:space="preserve">» .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 کتاب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کلام بر عدم عرصه کافی در قم بسیار سست است زیرا اگر جمله‌ای از شاگردان ابو جعفر کلینی که استاد اساتید شیخ طوسی بوده‌اند همه در بغداد از آن محدث عالی مقدار روایت کرده باشد آیا این دلیل است بر این‌که تمام شاگردان وی </w:t>
      </w:r>
    </w:p>
    <w:p>
      <w:pPr>
        <w:pStyle w:val="BookText"/>
        <w:rPr/>
      </w:pPr>
      <w:r>
        <w:rPr>
          <w:rFonts w:ascii="IRNazanin" w:hAnsi="IRNazanin" w:eastAsia="IRNazanin"/>
          <w:color w:val="111111"/>
          <w:sz w:val="28"/>
          <w:sz w:val="28"/>
          <w:szCs w:val="28"/>
          <w:rtl w:val="true"/>
          <w:lang w:bidi="fa-IR"/>
        </w:rPr>
        <w:t>نیز در بغداد به استفاده از محضرش پرداخته‌اند؟ به این عبارت شیخ صدوق در مشیخۀ فقیه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فیه عن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محمد بن عصام الکلینی و علی بن احمد بن موسی، و محمد بن احمد السنانی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 و کذلک جمیع کتاب الکافی فقد رویته عنهم عنه عن رجاله</w:t>
      </w:r>
      <w:r>
        <w:rPr>
          <w:rFonts w:eastAsia="IRNazanin" w:cs="IRNazanin"/>
          <w:color w:val="111111"/>
          <w:sz w:val="28"/>
          <w:szCs w:val="28"/>
          <w:rtl w:val="true"/>
          <w:lang w:bidi="fa-IR"/>
        </w:rPr>
        <w:t xml:space="preserve">» .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طوسی، المطبعه الحیدریه، النجف الاشرف،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دلیلی داریم که این اشخاص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نفر سوم که در رجال شیخ او را نزیل ری معرفی می‌کند، </w:t>
      </w:r>
      <w:r>
        <w:rPr>
          <w:rStyle w:val="FootnoteAnchor"/>
          <w:rtl w:val="true"/>
        </w:rPr>
        <w:footnoteReference w:id="789"/>
      </w:r>
      <w:r>
        <w:rPr>
          <w:rFonts w:ascii="IRNazanin" w:hAnsi="IRNazanin" w:eastAsia="IRNazanin"/>
          <w:color w:val="111111"/>
          <w:sz w:val="28"/>
          <w:sz w:val="28"/>
          <w:szCs w:val="28"/>
          <w:rtl w:val="true"/>
          <w:lang w:bidi="fa-IR"/>
        </w:rPr>
        <w:t>نیز در بغداد به خدمت شیخ کلینی رسیده‌اند بلکه خود عبارت مشیخه تهذیب و استبصار نیز که مورد استشهاد آقای بهبودی بوده، نیز استفاده نمی‌شود، تمام اساتید شیخ طوسی در بغداد به روایت از کلینی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مطلبی که از اصل عبارت این کتب بر می‌آید این است که دو استاد ابن حاشر احمد بن ابی رافع و ابوالحسین عبدالکریم بن عبداللّه بن نصر بزاز جمیع تألیفات و احادیث شیخ کلینی را در بغداد، باب کوفه، درب سلسله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روایت نموده‌اند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البته ظاهراً ترجمۀ آقای بهبودی چندان دقیق نیست ولی چون تفاوت متن و ترجمه به بحث ما ارتباط ندارد از ذکر آن خودداری می‌کنیم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اگر فرض کنیم که کافی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نشده آیا دلیل آن حتماً ترس از عرضۀ آن بوده است؟ آیا احتمال نمی‌رود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آقای بهبودی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کافی به نام مشایخ این دانشگاه مزین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چندانی به عرضۀ این کتاب نداشته است؟ یا احتمالات دیگری که تصور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شاید مسافرت آن محدث جلیل القدر و نامدار به بغداد هیچ ارتباطی به کتاب کافی نداشته و به دلیلی</w:t>
      </w:r>
    </w:p>
    <w:p>
      <w:pPr>
        <w:pStyle w:val="BookText"/>
        <w:rPr/>
      </w:pPr>
      <w:r>
        <w:rPr>
          <w:rFonts w:ascii="IRNazanin" w:hAnsi="IRNazanin" w:eastAsia="IRNazanin"/>
          <w:color w:val="111111"/>
          <w:sz w:val="28"/>
          <w:sz w:val="28"/>
          <w:szCs w:val="28"/>
          <w:rtl w:val="true"/>
          <w:lang w:bidi="fa-IR"/>
        </w:rPr>
        <w:t>بوده که بر ما پوشیده است، راستی مگر تمام مسائل تاریخی روشن شده و هیچ نقطۀ ابهام و زاویۀ تردیدی باقی نمانده است؟</w:t>
      </w:r>
    </w:p>
    <w:p>
      <w:pPr>
        <w:pStyle w:val="BookText"/>
        <w:rPr/>
      </w:pPr>
      <w:r>
        <w:rPr>
          <w:rFonts w:ascii="IRNazanin" w:hAnsi="IRNazanin" w:eastAsia="IRNazanin"/>
          <w:color w:val="111111"/>
          <w:sz w:val="28"/>
          <w:sz w:val="28"/>
          <w:szCs w:val="28"/>
          <w:rtl w:val="true"/>
          <w:lang w:bidi="fa-IR"/>
        </w:rPr>
        <w:t>این‌گونه اظهارنظر سریع و شتاب‌زده را به هیچ وجه نمی‌توان به عنوان یک تحقیق به حساب آورد، سرعت عمل‌هایی بدین‌گونه در مسائل تاریخی محض آنچنان مهم نیست اما اگر به دایرۀ روایات راه پیدا کند خطرات بسیار زیادی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مصاحبۀ آقای بهبودی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می‌کنیم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یک سورۀ قرآن اکتفا نمایید به حکم سنت و احادیث اهل بیت عصمت، این آیه مربوط به نماز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راقم سطور در مقالۀ پیشین نگاشته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تفاسیر و کتب روائی مراجعه کرد شاید روایتی از نبی اکرم صلی الله علیه و آله یا ائمه معصومین علیهم السلام در این زمینه بیابد اما هیچ روایتی که در آن، این آیه به قرائت در نماز تفسیر شده باشد نیافت و در حاشیه اضافه نمود که تنها در درّ منثور 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طرق عامه آمده است که از آن انحصار مدلول آیه به نماز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بهبودی در جواب خوانندگان را به تفسیر مجمع البیان حوالت داده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مفسرین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ترتیل نماز شب نازل شده است و مفسرین اجماع دارند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شب‌زنده‌داری با نماز شب می‌باشد مگر ابو مسلم بلخی که راه خلاف پیموده است</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صحت و عدم صحت این کلام کاری نداریم اما این چه ارتباطی با سخن گفته شده در مصاحبه و جواب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این بود که ایشان گفته بودند که به حکم سنت و احادیث اهل بیت عصمت علیهم السلام این آیه مربوط به نماز است و نگارنده نوشته بود که ما روایتی در این زمینه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از نظر اکثر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نقل مجمع البیان که غالب آرای مذکوره در آن از علمای اهل سنت است که به روایات </w:t>
      </w:r>
    </w:p>
    <w:p>
      <w:pPr>
        <w:pStyle w:val="BookText"/>
        <w:rPr/>
      </w:pPr>
      <w:r>
        <w:rPr>
          <w:rFonts w:ascii="IRNazanin" w:hAnsi="IRNazanin" w:eastAsia="IRNazanin"/>
          <w:color w:val="111111"/>
          <w:sz w:val="28"/>
          <w:sz w:val="28"/>
          <w:szCs w:val="28"/>
          <w:rtl w:val="true"/>
          <w:lang w:bidi="fa-IR"/>
        </w:rPr>
        <w:t xml:space="preserve">در تفسیر آیات نظری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 برد که در تفسیر این آیه، روایتی، آن هم از احادیث اهل بیت عصمت علیهم السلام وارد شده بوده و لابد جمع‌کنندگان روایات و نویسندگان مجموعه‌های حدیثی و تفسیری از آن غافل مانده و بدین سبب در این کتب دیده نمی‌شود؟ ذیل عبارت منقوله از مجمع البیان هم هیچ ربطی به بحث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تمام اشکالات وارده بر آقای بهبودی مهم‌تر این است که ایشان روایات صحیح السند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به تصریح خودشان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ضعف محتوایی و مخالفت با معیار علم و عقل رد می‌کند، نگارنده با ذکر یک روایت صحیح السند از بصائر الدرجات ، خطرات این روش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این روایت چنین است از امام باقر علیه السلام به سند بسیار صحیح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اصحاب من، نزد من آن کس بدحال‌تر و بیشتر مورد نفرت من است که هنگامی که حدیثی را که به ما نسبت داده شده و از ما روایت شده را می‌شنود و دل او آن را تحمل نکرده و از آن متنفر می‌شود آن را انکار نموده و معتقدین بدان را به کفر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نمی‌داند شاید این حدیث از نزد ما، خارج گشته و به ما پیوند خورده باشد، پس او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باب بصائر الدرجات، صفار محمد بن حسن بن فروخ، چاپ کتاب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مختصر بصائر الدرجات، حسن بن سلیمان حلی، چاپ اول، مطبعۀ حیدریه، 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به نام مختصر بصائر الدرجات تألیف حسن بن سلیمان حلی به طبع رسیده، کتابی است در موضوع رجعت، نام آن بر ما روشن نیست در این کتاب از مختصر بصائر الدرجات تألیف سعد بن عبداللّه اشعری روایاتی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کلام را به فرصت مناسب وا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عجالتاً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و حیاض الفضلاء، عبداللّه افندی اصفهانی، چاپخانۀ خیام،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ذریعه،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بهبودی در جواب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بصائر الدرجات حجت نیست و مضمون حدیث فوق به وسیلۀ همۀ دانشمندان نقض شده است و شرح آن را در همین </w:t>
      </w:r>
    </w:p>
    <w:p>
      <w:pPr>
        <w:pStyle w:val="BookText"/>
        <w:rPr/>
      </w:pPr>
      <w:r>
        <w:rPr>
          <w:rFonts w:ascii="IRNazanin" w:hAnsi="IRNazanin" w:eastAsia="IRNazanin"/>
          <w:color w:val="111111"/>
          <w:sz w:val="28"/>
          <w:sz w:val="28"/>
          <w:szCs w:val="28"/>
          <w:rtl w:val="true"/>
          <w:lang w:bidi="fa-IR"/>
        </w:rPr>
        <w:t>دفاعیه از زبان شیخ مفید و آیت اللّه خوئی طی پاسخ به اعتراض ششم مطالعه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که انسان با روایت یک حدیث عقل خود را از حجیت بیندازد و در عین حال معارف خود را، و از جمله امامت امامان را با منطق عقلی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بصائر الدرجات و اعتبار آن، بحث کافی صورت گرفت و دیگر لزومی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روایت در مختصر بصائر الدرجات سعد بن عبداللّه هم آمده که دیگر توهم آن اشکالات نیز در موردش وجود ندارد، اما اینکه مضمون روایت فوق به وسیلۀ همۀ دانشمندان نقض شده، کلامی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دانشمند هر روایت را که با ذوق خویش مناسب ندانست انکار می‌کند و آن را به جعل جاعلان منسوب می‌نماید؟ اگر انسان عقل و اندیشۀ خویش را حاکم ساخته و به ضعف‌های ادراکی و محدودۀ توانایی قوای فکری خویش توجه نماید، در می‌یابد که انکار یک روایت به سادگی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منطق عقل است که به او حکم می‌کند، که نباید با استبعاد، روایت را جعلی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أُوتِیتُمْ مِنَ اَلْعِلْمِ إِلاّ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محدودیت دانش اوست، چگونه می‌تواند به خود اجازه دهد که در ماورای محدودۀ فکر خویش اظهارنظر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بنا باشد که هر کس روایات را با فکر خویش بسنجد، با این اختلافات شدیدی که در افکار وجود دارد، آیا دیگر اثری از روایات اهل بیت عصمت علیهم السلام باقی می‌ماند؟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کوچک‌ترین آشنایی با مشی فقهای عظام در برخورد با روایات داشته باشد، در می‌یابد که آنها حتی روایات ضعیفه را نیز که مضمون آن را مستبعد می‌دانند، تا حد امکان توجیه و در غیر این صورت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علمه الی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آن عبور می‌کنند و به هیچ وجه به رد آن نمی‌پردازند حتی آیت اللّه خویی رحمه الله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بهبودی به کلام ایشان تمسک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روایتی که به هیچ وجه نمی‌توان ظاهر آن را به معصوم علیه السلام نسبت داد، آن را صریحاً انکار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ایشان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لا یسعنا التصدیق بصدورها عن المعصوم علیه السلام و لابد من ردّ علمها إلیهم علیهم السلام و</w:t>
      </w:r>
      <w:r>
        <w:rPr>
          <w:rFonts w:eastAsia="IRNazanin" w:cs="IRNazanin"/>
          <w:color w:val="111111"/>
          <w:sz w:val="28"/>
          <w:szCs w:val="28"/>
          <w:rtl w:val="true"/>
          <w:lang w:bidi="fa-IR"/>
        </w:rPr>
        <w:t xml:space="preserve">. . . .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سید ابوالقاسم بن علی اکبر، چاپ سوم،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حتی در مقابل روایتی با متنی چنان مستبعد، به راحتی دست به انکار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بحث به حجیت و عدم حجیت عقل،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نیست که آیا اگر عقل توانایی ادراک مطلبی را داشت و آن را دریافت، این درک حجت است یا خیر؟ بلکه کلام در این است که در احکام دینی عقل آدمی معمولاً قدرت ادراک نداشته و این‌گونه امور از محدوده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مناطات احکام و ملاک‌ها و علل تشریع آنها، اموری است که از حوزۀ ادراکی عقل بشر معمولی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اندیشۀ آدمی می‌تواند درک کند که مثلاً نماز چگونه باید خوانده شود و چرا باید به این کیفیت مخصوص باشد؟ چه بسا احکامی که با محاسبات شتابزده و پندارهای شخصی سازگار نباشد، اما نباید به سادگی آنها را مردود اعلام کرد، می‌دانیم که اگر کسی سه انگشت یک زن را قطع کند دیه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اگر چهار انگشت او را قطع نماید دیه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ما به محض دیدن این حکم فریاد برآوریم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که دیه قطع چهار انگشت کمتر از دیه سه انگشت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اعتراضات ناشی از عدم درک صحیح از مقدار کارآیی عقل و خرد انسان‌ها و اعتماد بی‌اندازه به ظنون و حدس‌هاست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تمسک به پندارها بوده که اکثر علمای عامه را به سوی قیاس و استحسان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اثر همین خطرات، ائمۀ هدی که پاسداران شریعت محمدی هستند سخت برآشفته و برای دفاع از دین و مذهب، مسلمانان را از دخالت دادن ذوق و سلیقه‌های شخصی در دین و استنباط احکام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مستوفی از تاریخ این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بعد افراطی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خطراتی که در زمان‌های گذشته به بار آورده، احتیاج به یک مقالۀ جداگانه دارد</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کلام باید گفت که اگر انسان هر روایت را که با ذوق و سلیقۀ خویش مخالف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بهترین سند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کند و در مقابل هر روایت را که از آن بتوان به نفع خود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بیشتر یا تمام روات آن مجهول و ضعیف و بدنام باشند مانند روایت دلایل الإمامه که آقای بهبودی آن را تأییدیه امام صادق علیه السلام قلمداد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معتبر دانسته و بدون توجه به انطباق و عدم انطباق آن با مورد بحث بدان تمسک جوید و اعتراض مخالفین را با جواب‌های کلی و مبهم پاسخ گوید، در این صورت دیگر راه برهان بسته می‌گردد، اگر کسی هر چه دلیل و برهان و استدلال بیاورد و هر چه روایات اهل بیت علیهم السلام با سندهای بسیار خوب و عالی را مطرح کند، همیشه جواب از پیش تعیین شده مخالفت با منطق عقل، عنوان شود در این صورت دیگر راه بحث سودمند و نتیجه‌بخش مسدود می‌شود و تنها مجادله حکمفرما می‌گردد و در نتیجه تمامی اندیشه‌ها، به جرم عدم تطابق با ذوق‌های فردی به بند کشیده می‌شود و از این‌رو در اینجا باید مهر سکوت بر لب نهاد و سخن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المراء و إن کنت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اقتفا نمود</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7" w:name="pg14548_164018"/>
      <w:bookmarkStart w:id="978" w:name="pg14548_164018"/>
      <w:bookmarkEnd w:id="978"/>
    </w:p>
    <w:p>
      <w:pPr>
        <w:pStyle w:val="BookText"/>
        <w:rPr/>
      </w:pPr>
      <w:bookmarkStart w:id="979" w:name="pg14548_164018"/>
      <w:bookmarkEnd w:id="979"/>
      <w:r>
        <w:rPr>
          <w:rFonts w:ascii="IRNazanin" w:hAnsi="IRNazanin" w:eastAsia="IRNazanin"/>
          <w:color w:val="111111"/>
          <w:sz w:val="28"/>
          <w:sz w:val="28"/>
          <w:szCs w:val="28"/>
          <w:rtl w:val="true"/>
          <w:lang w:bidi="fa-IR"/>
        </w:rPr>
        <w:t>باز هم سخنی پیرامون عرصه درایت و روایت حدیث</w:t>
      </w:r>
    </w:p>
    <w:p>
      <w:pPr>
        <w:pStyle w:val="Heading2"/>
        <w:numPr>
          <w:ilvl w:val="1"/>
          <w:numId w:val="1"/>
        </w:numPr>
        <w:rPr/>
      </w:pPr>
      <w:bookmarkStart w:id="980" w:name="__RefHeading___Toc542887_1878427129"/>
      <w:bookmarkStart w:id="981" w:name="_Toc379"/>
      <w:bookmarkEnd w:id="980"/>
      <w:r>
        <w:rPr>
          <w:rtl w:val="true"/>
        </w:rPr>
        <w:t>باز هم سخنی پیرامون عرصه درایت و روایت حدیث</w:t>
      </w:r>
      <w:bookmarkEnd w:id="981"/>
    </w:p>
    <w:p>
      <w:pPr>
        <w:pStyle w:val="Heading3"/>
        <w:numPr>
          <w:ilvl w:val="2"/>
          <w:numId w:val="1"/>
        </w:numPr>
        <w:rPr/>
      </w:pPr>
      <w:bookmarkStart w:id="982" w:name="__RefHeading___Toc542889_1878427129"/>
      <w:bookmarkStart w:id="983" w:name="_Toc380"/>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 xml:space="preserve">باز هم سخنی پیرامون عرصه درایت و روایت حدیث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جعفر سبحانی</w:t>
      </w:r>
    </w:p>
    <w:p>
      <w:pPr>
        <w:pStyle w:val="Heading3"/>
        <w:numPr>
          <w:ilvl w:val="2"/>
          <w:numId w:val="1"/>
        </w:numPr>
        <w:rPr/>
      </w:pPr>
      <w:bookmarkStart w:id="984" w:name="__RefHeading___Toc542891_1878427129"/>
      <w:bookmarkStart w:id="985" w:name="_Toc381"/>
      <w:bookmarkEnd w:id="984"/>
      <w:r>
        <w:rPr>
          <w:rtl w:val="true"/>
        </w:rPr>
        <w:t>چکیده</w:t>
      </w:r>
      <w:bookmarkEnd w:id="985"/>
    </w:p>
    <w:p>
      <w:pPr>
        <w:pStyle w:val="BookText"/>
        <w:rPr/>
      </w:pPr>
      <w:r>
        <w:rPr>
          <w:rFonts w:ascii="IRNazanin" w:hAnsi="IRNazanin" w:eastAsia="IRNazanin"/>
          <w:color w:val="111111"/>
          <w:sz w:val="28"/>
          <w:sz w:val="28"/>
          <w:szCs w:val="28"/>
          <w:rtl w:val="true"/>
          <w:lang w:bidi="fa-IR"/>
        </w:rPr>
        <w:t xml:space="preserve">آقای محمدباقر بهبودی طیّ نامه‌ای که در شمارۀ بهمن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کیهان فرهنگی به چاپ رسیده، از روش خود در جدا سازی حدیث سره از ناسره دفاع کرده و به ایرادهای آقای سبحانی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سبحانی، به منظور نقد آن پاسخ‌ها این مقاله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شمارۀ بهمن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آقای محمد باقر بهبودی در دفاع از راه و روش خود در جداسازی حدیث سره از ناسره منعکس شده بود که در آن اعتراضاتی بر گفتار این جانب عنوان شده بود، لازم است نقطه‌نظرهای خود را در مورد اعتراضات ایشان 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نامۀ خود را با گفتاری از امیرمؤمنان علیه السلام آغاز نموده و مضمون آن گفتار چنین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خواهان باطل از دیرباز فزون، و هوی‌خواهان حق اندک و چه بسا اندک بر فزون پیروز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گفتار خواسته‌اند تلویحاً خود را هوادار حق، و مخالف را هوادار باطل معرفی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به یادآوری نیست که این‌گونه پرخاشگری ضمنی، نشانۀ عصبانیت در بحث است وگرنه گفتار همراه با برهان، نیازی به این نوع ترفند تبلیغاتی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بنا باشد از یک رشته کلیات بهره بگیریم، بلکه بالاتر، گفتاری مقرون به حقیقت بگوییم شایسته بود ایشان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خود را آغاز می‌کردند و به حق باید گفت کارهای فرهنگی آقای بهبودی برخی در خور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تصحیح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خور سرزنش است مانند، نگارش صحیح الکافی آن هم با آن مقدمۀ تند و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ایشان از گفتار امیرمؤمنان علیه السلام کمک بگیرند، شایسته بود از کلام ارزندۀ دیگر امام در رواج گفتار باطل‌گرایان استمداد کنند، آنجا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ان الباطل خلص من مزاج الحق لم یخف علی المرتادین ولو ان الحق خلص من الباطل انقطعت عنه السن المعاندین ولکن یؤخذ من هذا ضغث و من هذا ضغث فیمزجان </w:t>
      </w:r>
      <w:r>
        <w:rPr>
          <w:rStyle w:val="FootnoteAnchor"/>
          <w:rtl w:val="true"/>
        </w:rPr>
        <w:footnoteReference w:id="794"/>
      </w:r>
      <w:r>
        <w:rPr>
          <w:rFonts w:ascii="IRNazanin" w:hAnsi="IRNazanin" w:eastAsia="IRNazanin"/>
          <w:color w:val="111111"/>
          <w:sz w:val="28"/>
          <w:sz w:val="28"/>
          <w:szCs w:val="28"/>
          <w:rtl w:val="true"/>
          <w:lang w:bidi="fa-IR"/>
        </w:rPr>
        <w:t>اگر حق و باطل به هم آمیخته نمی‌شد حق بر خواهان آن پوشیده نمی‌گشت، و اگر حق در میان باطل پنهان نبود هرگز نمی‌توانستند از آن بدگویی کنند، بلکه اهل باطل بخشی از حق، و بخشی از باطل را به هم آمیخته و آن را عرضه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نویسندۀ محترم در پوشش یک هدف مقدس و یک آرمان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حدیث و یا جداسازی صحیح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کاری مبادرت ورزیده و حق و باطل را به هم 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نقد خود از گفتار ایشان روی دو نکته تکیه کرده بودیم و هم اکنون نیز بر آن تکیه می‌کنیم و در این مورد به توضیح بیشتر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کافی شیخ کلینی به صورت حذف سه چهارم، کار زیانباری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بهبودی در جداسازی صحیح از غیر صحیح و اصولاً در بخشی از قضاوت‌ها و داوری‌های خود، بر یک رشته استنباطهای شخصی تکیه می‌کند که ارزش علمی ندارد، اینک به شرح هر دو موضوع بار دیگر می‌پردازیم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میراث گرانبهای خاندان عصمت</w:t>
      </w:r>
    </w:p>
    <w:p>
      <w:pPr>
        <w:pStyle w:val="BookText"/>
        <w:rPr/>
      </w:pPr>
      <w:r>
        <w:rPr>
          <w:rFonts w:ascii="IRNazanin" w:hAnsi="IRNazanin" w:eastAsia="IRNazanin"/>
          <w:color w:val="111111"/>
          <w:sz w:val="28"/>
          <w:sz w:val="28"/>
          <w:szCs w:val="28"/>
          <w:rtl w:val="true"/>
          <w:lang w:bidi="fa-IR"/>
        </w:rPr>
        <w:t>کتاب کافی به وسیلۀ شیخ کلینی در ظرف بیست سال تدوین شد و این اثر گرانبها متجاوز از ده قرن مورد نظر علما و دانشمندان بود، و از آن به عنوان بهترین اثر اهل بیت علیهم السلام حفاظت و صیانت کرده و تعالیق و شروحی بر آن نوشته و برای صیانت سند و متن آن کارهای علمی لازم را انجام داده‌اند که فعلاً جای بازگویی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پالایش احادیث آن کتاب‌هایی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قرون، این کتاب مبنای عقیدتی و فقهی شیعه بوده و فقهای محقق دربارۀ صحت اسناد و دلالت برخی و ضعف برخی دیگر گفتگو نموده‌اند ولی هیچ کدام اقدام به حذف احادیث آن نکرده و فقط آراء و نظرات خود را در معرض مطالعه و داوری دیگران قرار داده‌اند تا آیندگان با توجه به نقطه نظرهای آنان از این کتاب بهره بگیرند و در موردی که نظرات آنان را پسندیدند از آنها پیروی نموده و در مواردی که آن‌ها را مخدوش یافتند به تخطئۀ آنها پرداخته و مقام و مکانت حدیث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یک فرد مجتهد و مستنبط در نقد سند و دلالت حدیث نمی‌تواند مقلد و اسیر فکر دیگری باشد، بلکه باید به نقادی نظراتی که دربارۀ هر یک از احادیث داده‌اند، بپردازد و در محیط فکر خود حدیث سره را از ناسره و ناب را از غیر ناب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بهبودی از بیان احادیث کافی فقط یک چهارم آن را صحیح دانسته و باقی‌مانده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برای محققان و فقیهان و حدیث‌شناسان نگارش یافته است، کاملاً عاری از تحقیق است، زیرا چه بسا احادیثی که در نظر ایشان از نظر سند و یا مضمون مخدوش است در نظر آیندگان عاری از خدشه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حذف حدیث مایۀ محرومیت آنان از چنین میراث گرانبهایی خواهد بود و نگارش صحیح الکافی این پیامد را دارد که نسخه‌های کافی از صحنه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شانزده هزار و اندی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بهبودی به حذف سه چهارم احادیث یعنی به حذف دوازده هزار حدیث اقدام کرده و دوازده هزار بار دربارۀ سند و مضمون احادیث قضاوت کرده‌اند و کدام انسان غیر معصوم است که در این داوری‌های فزون از حد، اشتباه نکند، آن هم اشتباهی که مربوط به درهم و دینار</w:t>
      </w:r>
    </w:p>
    <w:p>
      <w:pPr>
        <w:pStyle w:val="BookText"/>
        <w:rPr/>
      </w:pPr>
      <w:r>
        <w:rPr>
          <w:rFonts w:ascii="IRNazanin" w:hAnsi="IRNazanin" w:eastAsia="IRNazanin"/>
          <w:color w:val="111111"/>
          <w:sz w:val="28"/>
          <w:sz w:val="28"/>
          <w:szCs w:val="28"/>
          <w:rtl w:val="true"/>
          <w:lang w:bidi="fa-IR"/>
        </w:rPr>
        <w:t>نیست، بلکه اشتباهی است که منجر به حذف و نابودی مبانی احکام الهی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داوری‌های شتابزده‌ای نموده‌اند، لازم بود متن کافی را با بهترین وضع و شایسته‌ترین اسلوب چاپ می‌کردند و کلیۀ نظرات خود را به عنوان پاورقی در آن درج می‌نمودند در این موقع بود که می‌توانستند کاری تحقیقی و جهان‌پسند ارائه نمایند زیرا در این صورت، هم اصل کتاب را حفظ کرده و هم نظرات خود را در معرض انظار دیگران قرار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نگفتیم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حاشیۀ کتاب رمز مخصوص احادیث را درج کنند تا درجات صحت و سقم حدیث را روشن سازند، به همان شیوه که در چاپ سنگی کتاب تهذیب و چاپ سنگی کتاب کافی مشاهده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برداشت نامطلوبی است که از پیشنهاد ما نموده‌اند، حقیقت سخن ما این است که اصل محفوظ بماند و با حفظ آن، داوری‌ها مطرح گردد و کیفیت طرح داوری و نشر، بستگی به امکانات مؤلف و شرایط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اشکال‌تراشی پرده‌پوشی بر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یک بنای باستانی‌ای در اختیار ملتی قرار گیرد و در این مدت معماران و مهندسان وقت در حفظ و بقای آن کوشیده باشند ولی به خاطر مرور زمان که طبعاً از عمر بنا می‌کاهد، مهندسی نظر دهد که این بنا در شرف فرو ریختن است د رحالی که مهندسان دیگر با او در این نظر مخالف باشند، آیا صحیح است که چنین مهندسی، با بیل و کلنگ و یا بولدوزر و یا تراکتور اکثریت چنین بنائی را فرو بریزد؟ یا این‌که او باید نظر خود را به ادارۀ حفظ آثار باستانی ارائه دهد تا دیگران، که به اندازۀ او در این مورد عقل و شعور دارند، به تبادل فکر و نظر بپردازند و سرانجام به‌صورت صحیح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مثال با مورد مثل تفاوت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در صورتی به خوبی تجلی می‌کند که بدانیم جداسازی حدیث صحیح از غیر آن یک موضوع فکری و نظری است که همۀ مبانی آن نیز مورد اتفاق در میان دانشمندان نمی‌باشد هر چند بخشی از اصول آن مورد اتفاق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کتابی که برای مجتهدان و مستنبطان و صاحب‌نظران نوشته می‌شود نباید به صورت فتوی و دور از برهان و دلیل نگارش یابد و بگویند احادیث صحیح کافی ، </w:t>
      </w:r>
    </w:p>
    <w:p>
      <w:pPr>
        <w:pStyle w:val="BookText"/>
        <w:rPr/>
      </w:pPr>
      <w:r>
        <w:rPr>
          <w:rFonts w:ascii="IRNazanin" w:hAnsi="IRNazanin" w:eastAsia="IRNazanin"/>
          <w:color w:val="111111"/>
          <w:sz w:val="28"/>
          <w:sz w:val="28"/>
          <w:szCs w:val="28"/>
          <w:rtl w:val="true"/>
          <w:lang w:bidi="fa-IR"/>
        </w:rPr>
        <w:t>همین است و بس، زیرا که مجتهد نمی‌تواند در این مورد از فردی تقلید کند مگر این‌که دلیل طرف را ببیند و نظر او را قانع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مدعی هستند که اصول داوری‌های خود را در مقدمۀ کتاب صحیح الکافی و کتاب معرفة الحدیث ، آورده‌اند و در کتاب دوم، رجال بدنام را آمار کرده و کتاب‌های جعلی را از کتاب‌های اصیل و معتبر جدا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که ایشان در این کتاب، اصولی را مطرح کرده‌اند که به وسیلۀ آن حدیث صحیح از نظر سند از غیر صحیح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ولی این کتاب تأمین کنندۀ نظر ایشان در جداسازی احادیث نیست زیرا ایشان در داوری به صحت سند اکتفا نمی‌کنند و مضمون حدیث را نیز در نظر می‌گیرند و هرگز کتاب معرفة الحدیث تعیین‌کنندۀ صحت مضمون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ایشان دربارۀ احادیث کافی شبیه به داوری قاضی در اطاق در بستۀ بدون شاهد و ناظر و بدون ارائۀ اصول دادرسی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ایشان در جداسازی حدیث صحیح علاوه بر سند به متن مراجعه می‌کردند و میزان صحت متن را کتاب و سند و داوری‌های قطعی عقل و عقائد صحیح اسلامی قرار می‌دادند بسیار کار ممتازی می‌بود، زیرا حدیث مخالف کتاب و سنت و یا مخالف عقاید اسلامی و یادآوری‌های قطعی عقل، مسلماً حجت نیست ولی این مسئله غیر آن است که ایشان در پیش گرفته‌اند و با پیشداوری خاصی به اصولی معتقد شده‌اند و آنگاه بر طبق آن متونی را نادرست اعلام کرده‌اند و ما این مسئله را به گونه‌ای اجمالی یادآور شدیم که تفصیل آن برای خود فرصتی دیگر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هر چند رجال بدنام از غیر بدنام را آمار کرده‌اند ولی آنجا که گفتار راوی بدنام، به نفع مدعای او تمام می‌شده، از بدنامی او صرف‌نظر کرده و گفتار او را سند مدعای خود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علم رجال مورد اختلاف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کتاب معرفة الحدیث به تضعیف او پرداخته و مطالبی را آورده‌اند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مقدمۀ کتاب به حدیث کشّی از طریق محمد بن عیسی بن عبید استناد می‌جویند و حدیث حماد را انکار می‌کنند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مطرح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کتاب برای دانشگاهیان و جوانان که خواهان احادیث صحیح می‌باشند، نوشته شده است، در این صورت نه لزومی به نگارش کتاب معرفة الحدیث داشت و نه به مقدمۀ تند و تیز صحیح الکافی و نه صحیح بود که نام کتاب صحیح الکافی باشد و نه لازم بود که صحیح هر کتابی جدا از هر کتابی دیگر عرضه شود مثلاً صحیح الکافی جدا از صحیح من لا یحضر و هر دو جدا از تهذیب الأحکام ؛ زیرا برای فرد دانشگاهی حدیث صحیح مطلوب است نه مبادی و مقدمات آن مگر این که آن فرد از طریق اجتهاد بر احادیث بنگرد، در این صورت چنین کتابی نیز برای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یادآور شده‌اند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سی سال مطالعۀ مداوم در شناخت علل حدیث از سیرۀ پیشینیان یعنی با توجه به شرایط صحت در متن و سند، صحاح کتب اربعه را به تشخیص خویش مشخص نموده و چون شیوۀ قدما را نافذتر و بهتر می‌داند، متن و سند را در کنار هم وارسی کرده و صحیح اعلائی خالص را استخراج نموده و به جویندگان حقیقت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شیوۀ قدما در جداسازی حدیث صحیح از غیر صحیح به گونه‌ای است که فعلاً همه آن وسائل و طرق نه برای آقای بهبودی میسّر است و نه برای پیشینیان از او، تا برسد به عصر سید احمد بن طاووس متوفای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زیرا آنان در این جداسازی بر یک رشته قرائنی نیز تکیه می‌کردند که اکنون آن قرائن در کتاب وافی آورده است که ما به صورت فشرده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حدیث در اصول چهارصدگانه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حدیث در یکی یا بیشتر از این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اصلی که منسوب به یکی از اصحاب اجماع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یکی از کتاب‌هایی که بر پیشوایان معصوم عرضه شده و بر استواری آنها صحه گذارده‌اند مانند کتاب عبیداللّه حلبی که بر حضرت صادق علیه السلام و</w:t>
      </w:r>
    </w:p>
    <w:p>
      <w:pPr>
        <w:pStyle w:val="BookText"/>
        <w:rPr/>
      </w:pPr>
      <w:r>
        <w:rPr>
          <w:rFonts w:ascii="IRNazanin" w:hAnsi="IRNazanin" w:eastAsia="IRNazanin"/>
          <w:color w:val="111111"/>
          <w:sz w:val="28"/>
          <w:sz w:val="28"/>
          <w:szCs w:val="28"/>
          <w:rtl w:val="true"/>
          <w:lang w:bidi="fa-IR"/>
        </w:rPr>
        <w:t>کتاب یونس بن عبدالرحمن و فضل بن شاذان که بر امام عسکری علیه السلام عرضه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حدیث از کتاب‌های موثق مانند کتاب‌های حریز بن عبداللّه سجستانی و کتاب‌های بنی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و حسن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مهزیار و حفص بن قیاس و حسین بن عبیداللّه سعدی و کتاب قبله علی بن حسن طاطری و</w:t>
      </w:r>
      <w:r>
        <w:rPr>
          <w:rFonts w:eastAsia="IRNazanin" w:cs="IRNazanin"/>
          <w:color w:val="111111"/>
          <w:sz w:val="28"/>
          <w:szCs w:val="28"/>
          <w:rtl w:val="true"/>
          <w:lang w:bidi="fa-IR"/>
        </w:rPr>
        <w:t xml:space="preserve">. . .» . </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از بین رفتن همین قرائن بود که از زمان ابن طاووس میزان تشخیص صحیح از غیر آن دگرگون شد و تقسیم احادیث به اقسام چهارگانه بر اساس حالات راوی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بهبودی در گفتار پیش مدعی است که در کتاب صحیح الکافی متن و سند را در کنار هم وارسی کرده و صحیح اعلائی خالص را استخراج نموده‌اند در حالی که در همین مصاحبۀ اخیر در مجلۀ کیهان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مؤلف صحیح الکافی شیوۀ قدما را مورد عمل قرار داده است لذا حدیث موثق و حدیث قوی را در سلک صحاح معتبر درج نموده و تنها از حدیث ضعیف آن اجتناب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تنها صحیح اعلائی را استخراج نموده‌اند دیگر نباید حدیث موثق و حدیث قوی را در کتاب خود درج نمایند، زیرا صحیح اعلائی در اصطلاح علمای علم درایه، حدیثی است که همۀ راویان آن امامی مذهب و به وسیلۀ دو عادل تعدیل شوند، این کجا و حدیث موثق و قوی کجا، مگر این‌که ایشان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خاصی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جناب سبحانی به مسلک قدما توجه می‌کردند، می‌دانستند قدمای اصحاب فقط حدیث ضعیف را رد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توجه ایشان را به مقالۀ خود در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این مجله ستون یک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صحیح در اصطلاح قدما را بیان کرده‌ایم و هرگز انتظار نداشتیم در مقابل این تصریح چنین درخواستی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سخن ما دربارۀ مدعای نخست بود و ثابت شد چنین نگارشی با این مقدمات و مؤخّرات برای اهل نظر حجت نیست و برای افراد پیرو، نیاز به این طول و تفصیل و این شرایط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نشر این نوع کتاب که در نتیجه به حذف و متروک شدن اصل کتاب منجر شود، بسیار زیانبار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غیر صحیح از تاریخ</w:t>
      </w:r>
    </w:p>
    <w:p>
      <w:pPr>
        <w:pStyle w:val="BookText"/>
        <w:rPr/>
      </w:pPr>
      <w:r>
        <w:rPr>
          <w:rFonts w:ascii="IRNazanin" w:hAnsi="IRNazanin" w:eastAsia="IRNazanin"/>
          <w:color w:val="111111"/>
          <w:sz w:val="28"/>
          <w:sz w:val="28"/>
          <w:szCs w:val="28"/>
          <w:rtl w:val="true"/>
          <w:lang w:bidi="fa-IR"/>
        </w:rPr>
        <w:t>در آغاز بحث یادآور شدیم که اساس اعتراضات ما را دو چیز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کتاب صحیح الکافی نگارشی است زیانبار و غیر مفید؛ دوم این‌که ایشان برداشت‌هایی غیر صحیح از تاریخ دارند و بر همین اساس دربارۀ احادیث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را یادآور می‌شویم که خود ایشان برگه به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است که کلینی مطالب کتاب خود را از میان سیصد هزار حدیث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اعتراض خود، مدرک این گفتار را خواستار شدیم و ایشان در نگارش دوم خود مدرک آن را چنین ارائه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از مشایخ کلینی است و شیخ طوسی در رجال خود می‌گوید ابن عقدۀ حافظ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و بیست هزار حدیث مستند به خاطر سپرده‌ام و روی هم رفته می‌توانم پیرامون سیصد هزار حدیث شیعه به بحث و مذاکره علمی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یادآوری می‌کنیم اثبات این مدعا مبنی بر یک رشته حدسیاتی است که هرگز نمی‌تواند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شیخ طوسی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اذاکر بثلاث مأة الف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سیصد هزار حدیث را می‌توانم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ممکن است مربوط به احادیث شیعه باشد و ممکن است برخی از آن مربوط به احادیث نبوی باشد که در صحاح و مسانید اهل تسنن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که ابن عقده زیدی جارودی بود نه امامی اثنی عشری و گروه نخست در نقل احادیث و حفظ آن مشرب وسیع و گسترده‌ای دارند که برای اهل تحقیق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این همه احادیث نزد ابن عقده، گواه بر انتخابی کافی از این مقدار احادیث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قسمتی از این احادیث مربوط به احادیث اهل سنت باشد که برای کلینی مطرح نبود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مؤلف تاریخ بغداد سیصد هزار حدیث را که ابن عقده مدعی حفظ آن بوده است مربوط به احادیث اهل بیت علیهم السلام می‌داند ولی مقدار احادیثی را که مدعی حفظ آن بود بسیار مختلف نقل می‌کند، گاهی می‌گوید که وی گفته است من صد هزار حدیث با سند و متن حفظ دارم و سیصد هزار حدیث را مذاکره می‌کنم، و </w:t>
      </w:r>
    </w:p>
    <w:p>
      <w:pPr>
        <w:pStyle w:val="BookText"/>
        <w:rPr/>
      </w:pPr>
      <w:r>
        <w:rPr>
          <w:rFonts w:ascii="IRNazanin" w:hAnsi="IRNazanin" w:eastAsia="IRNazanin"/>
          <w:color w:val="111111"/>
          <w:sz w:val="28"/>
          <w:sz w:val="28"/>
          <w:szCs w:val="28"/>
          <w:rtl w:val="true"/>
          <w:lang w:bidi="fa-IR"/>
        </w:rPr>
        <w:t>گاهی می‌گفت من دویست و پنجاه هزار حدیث را با متن و سند به خاطر دارم و ششصد هزار حدیث را می‌توانم به صورت مرسل یا نقل برخی از متون و یا با سند، مذاکره کنم، بار دیگر می‌گفت کمترین چیزی که از هر استادی در باب حدیث آموخته‌ام صد هزار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این نوع نقل‌های مضطرب و مختلف نمی‌تواند پایۀ یک داوری قطعی برای کتاب کافی باشد، بالاخص مراجعه به تاریخ بغداد ،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ایشان در ادعای این آمارها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احادیث اهل بیت علیهم السلام نبوده بلکه مقصود، مطلق حدیث و مطلق مشایخ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فرض کنید همۀ آنچه را که به ابن عقده نسبت داده شده است صحیح و پابرجا باشد، ولی این احادیث در حافظۀ خارق العادۀ ابن عقده گرد آمده بود و نه در کتاب‌های مدونی که در اختیار دیگران مانند کلینی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همۀ این پرسش‌ها و اعتراضات صرف‌نظر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اعتراف خود آقای بهبودی، جناب کلینی احادیث کتاب کافی را از مشایخ قم و ری گرفته است، و در اواخر عمر پس از نگارش کافی خود رهسپار بغداد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چنین کتاب‌هایی در اختیار ابن عقده کوفی بود این دلیل نمی‌شود که چنین کتاب‌هایی در اختیار کلینی و مشایخ کلینی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آیا صحیح است با بودن یک جمله دربارۀ حافظۀ ابن عقده و این‌که سیصد هزار حدیث از حفظ داشت، قاطعانه داوری کنیم که کلینی کتاب کافی را از سیصد هزار حدیث برگزیده است؟ و مدعی شویم که آمار حدیث شیعه در عصر کلینی به سیصد هزار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برداشت‌های نامطلوب و غیر صحیح است که ایشان از تاریخ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مشابه این برداشت‌ها پایۀ حذف سه چهارم احادیث کافی باشد زیانبار بودن کار ایشان در جداسازی احادیث ملموس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احادیثی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عملی را به نیت درک پاداش که در روایتی وارد شده است انجام دهد، خداوند آن پاداش را به شخص عمل‌کننده می‌بخشد، هر چند حدیث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اعتراضاتی دارد که همگی را یادآور می‌شویم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فوق در سه حدیث شیعه وارد شده که دو حدیث آن به اتفاق اهل نظر </w:t>
      </w:r>
    </w:p>
    <w:p>
      <w:pPr>
        <w:pStyle w:val="BookText"/>
        <w:rPr/>
      </w:pPr>
      <w:r>
        <w:rPr>
          <w:rFonts w:ascii="IRNazanin" w:hAnsi="IRNazanin" w:eastAsia="IRNazanin"/>
          <w:color w:val="111111"/>
          <w:sz w:val="28"/>
          <w:sz w:val="28"/>
          <w:szCs w:val="28"/>
          <w:rtl w:val="true"/>
          <w:lang w:bidi="fa-IR"/>
        </w:rPr>
        <w:t xml:space="preserve">ضعیف و یک حدیث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اضطراب سند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حدیث حسن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احادیث با فلسفۀ وجودی امام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افزوده‌ها را رد کند نه این‌که بدعت‌های موجود را یک جا تصویب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کریم پذیرفته باشد که پاداش موعود در احادیث را عنایت بفرماید پس چرا از پاداش‌های نقدی در دنیا اثری نیست؟ چرا با نوشتن نام جبرئیل تب بیمار قطع نمی‌شود؟</w:t>
      </w:r>
    </w:p>
    <w:p>
      <w:pPr>
        <w:pStyle w:val="BookText"/>
        <w:rPr/>
      </w:pPr>
      <w:r>
        <w:rPr>
          <w:rFonts w:ascii="IRNazanin" w:hAnsi="IRNazanin" w:eastAsia="IRNazanin"/>
          <w:color w:val="111111"/>
          <w:sz w:val="28"/>
          <w:sz w:val="28"/>
          <w:szCs w:val="28"/>
          <w:rtl w:val="true"/>
          <w:lang w:bidi="fa-IR"/>
        </w:rPr>
        <w:t>پاسخ ایراد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تعداد روایات فعلاً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می‌کنیم که در این مورد یک روایت بیش وارد نشده است، و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اولاً صحیح است و ثانیاً اضطراب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یاد شده به چهار طریق که هر یک مایۀ قوت و صحت روایت می‌شود نقل شده است که به صورت واضح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از طریق وجاده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است بدون این‌که در این نقل کوچک‌ترین واسطه‌ای در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در محاسن خود، این حدیث را از علی بن الحکم و او از هشام بن سالم، نقل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کتاب خود این حدیث را از پدر خود و او از برقی، و او از علی بن الحکم و او از هشام بن سالم و وی از صفوان و از امام صادق علیه السلام نقل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مقصود از صفوان که در اینجا میان هشام و امام صادق علیه السلام قرار گرفته است همان صفوان بن مهران جمال ثقه است، و بودن ایشان در این سند و نبودن او در اسناد دیگر مایۀ اضطراب سند نمی‌شود چنان‌که بعداً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حدیث را از طریق علی بن ابراهیم، از پدرش ابراهیم بن هاشم، از ابن ابی عمیر، از هشام بن سالم، از امام صادق علیه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غفاری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رفع اشتباه آقای بهبودی که تصور کرده است که سند اضطراب دارد یادآور می‌شویم صفوان بن مهران فرد ثقه است، بودن او در سند صدوق و نبودن او در دیگر اسناد، مایۀ اضطراب سند نمی‌شود زیرا وی نه فرد غیر موثق است و نه مردد بین ثقه و غیر ثقه، تا احتمال بودن او در سند آن را دچار اضطراب کند، در صورت بودن بر صحت سند رونق می‌بخشد و در صورت نبودن وضع سند به حال خود باقی می‌ماند و در هیچ کدام از دو صورت، خللی بر سند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صحت و عدم صحت سند در گرو ثقه بودن افراد دیگر است نه در گرو بودن و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ثابت می‌کنیم که سند کلینی در حقیقت سند صحیح است هر چند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واقع در سند کلینی همگی ثقه می‌باشند، حتی پدر علی بن ابراهیم که او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از نظر محققان ثقه است و از این جهت روایات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آقای بهبودی روایات او را در صحیح الکافی جزء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ایشان در داوری‌های خود کاملاً شتابزده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عملاً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نامیده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افرادی که حدیث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عملاً آن را صحیح تلقی می‌کنند همچنان‌که ایشان وجود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بعضی اسناد، مایۀ اضطراب سند قلمداد نموده در حالی که از نظر فنی کوچک‌ترین اضطرابی در صحت سند پدید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اعتراض دوم، حقیقت این است که کسی منکر فلسفۀ وجودی امام که محو بدعت‌ها است نیست و امام در هر واقعه‌ای، باید بدعت‌ها را بزداید ولی نظر جناب آقای بهبودی را به معنی بدعت جلب می‌کنیم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این است که چیزی که قطعاً از دین نیست یا از دین بودن آن مشکوک است، قاطعانه به آن رنگ دین داده شود، و جزء شعائر دینی اعلام گردد در حالی که هدف این احادیث این نیست که حدیث مشکوک به عنوان جزء دین و شعائر اسلامی آورده شود، بلکه مقصود این است که آن عمل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w:t>
      </w:r>
    </w:p>
    <w:p>
      <w:pPr>
        <w:pStyle w:val="BookText"/>
        <w:rPr/>
      </w:pPr>
      <w:r>
        <w:rPr>
          <w:rFonts w:ascii="IRNazanin" w:hAnsi="IRNazanin" w:eastAsia="IRNazanin"/>
          <w:color w:val="111111"/>
          <w:sz w:val="28"/>
          <w:sz w:val="28"/>
          <w:szCs w:val="28"/>
          <w:rtl w:val="true"/>
          <w:lang w:bidi="fa-IR"/>
        </w:rPr>
        <w:t xml:space="preserve">معصوم علیه السلام گفته و شاید نگفته باشد، بیاورد و یک چنین عمل رنگ بدعت به خود نمی‌گیرد، بلکه در اصطلاح فقها و متکلمان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روایات پیشگیری از فوت یک رشته مستحباتی است که ممکن است معصوم گفته باشد ولی از طریق صحیح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امام علیه السلام و به نقل محدثان اهل سنت خود پیامبر صلی الله علیه و آله، دستور می‌دهد آن عمل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خداوند کریم هم آن پاداش را به خاطر حسن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کجا و مسئلۀ بدعت و فلسفۀ وجودی امام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همین شخص با حدیث مشکوک، به محضر امام علیه السلام برسد و وضع حدیث را از ایشان بخواهد، حتماً امام علیه السلام تکلیف او را یکسره می‌سازد و به صحت و یا عدم صحت آن تصریح می‌کند، ولی سخن در جایی است که دست عمل‌کننده به امام علیه السلام نمی‌رسد و در این مورد است که به خاطر همان پیشگیری از فوت مستحب واقعی و حسن ذاتی، انقیاد اجازه عمل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اشکال سوم یادآور می‌شویم علت این‌که میان آثار اخروی و پاداش دنیوی تفکیک پدید آمده است، این است که وجود هر نوع پاداش، فرع وجود موضوع است، موضوع پاداش‌های اخروی محقق، ولی موضوع پاداش‌های دنیوی در گرو صحت واقعی حدیث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اخروی، فرع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عمل‌کننده دارای حالت انقیاد است طبعاً باید پاداش خود را دریافت کند، ولی پاداش‌های دنیوی مانند قطع تب، بستگی به صحت واقعی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اثر را مطمئناً به دنبال خواهد داشت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نمی‌تواند واجد چنین اثری باشد و به تعبیر علمی آقای بهبودی، آثار تشریعی و آثار تکوینی را به هم خلط نموده و همه را با یک </w:t>
      </w:r>
    </w:p>
    <w:p>
      <w:pPr>
        <w:pStyle w:val="BookText"/>
        <w:rPr/>
      </w:pPr>
      <w:r>
        <w:rPr>
          <w:rFonts w:ascii="IRNazanin" w:hAnsi="IRNazanin" w:eastAsia="IRNazanin"/>
          <w:color w:val="111111"/>
          <w:sz w:val="28"/>
          <w:sz w:val="28"/>
          <w:szCs w:val="28"/>
          <w:rtl w:val="true"/>
          <w:lang w:bidi="fa-IR"/>
        </w:rPr>
        <w:t xml:space="preserve">چوب رانده‌اند، در حالی که اثر تشریعی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حالت انقیاد و خضوع است و در گرو صحت واقعی عمل نیست، در حالی که آثار تکوینی مانند قطع تب در گرو این است که مضمون حدیث حقیقتاً جزء علل غیبی قطع تب باشد، و به اصطلاح جزو علل خارق العاده باشد که فقط معصوم از آن خبر داشته است و یک چنین اثر بدون پابرجایی مضمون حدیث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استنباطهای شخصی نادرست ایشان، مایۀ حذف احادیث صحیح از فرهنگ اسلامی شده است و امید است که خود ایشان به جبران آن برخیزند و روش نقد حدیث را که آرمان همۀ محققان اسلامی است دگرگون سازند و هر چه در توان علمی دارند همراه با حدیث بنویسند تا برای دیگران مجال مطالعه و اندیشه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سوم بر این‌که ایشان در نقد احادیث بر یک رشته استنباطهای غیر منطقی تکیه می‌کنند همان داستان ابن ابی العوجا و سخنان او به هنگام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داستان دو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احادیث شیعه دست انداخت و به وضع و جعل حدیث در کتاب‌های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عددیه دربارۀ ماه رمضان از مجعولات او است زیرا او به هنگام اعدام جمله‌ای گفته است که بر این احادیث منطبق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نتیجۀ نخست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ملحد بر فرض صحت گفتار او، در خانۀ حماد بن سلمه محدث بزرگ عصر خود بزرگ شده، زیرا مادر او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تذکره‌نویسان یادآور شده‌اند که او با کتاب‌های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کرده است و محاسبات و مناسبات نیز ایجاب می‌کند که وی از تماس نزدیکی که با این منابع اسلامی داشته، به نفع خود بهره بگیرد حالا خواه تصرفات او مربوط به باب صفات خدا باشد یا باب‌های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بهبودی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او در کتاب‌های حماد حدسی بیش نیست، ولی تصرفات او در احادیث شیعه مسلم است در حالی که او، با محدثان و اصحاب معصومان علیهم السلام ارتباط و پیوند نداشت، و همگی او را به الحاد و زندقه می‌شناختند و گفتگوی او در مدینۀ منوره با عمر بن مفضل شیعی در تاریخ منعکس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می‌تواند، تصرف او در کتب حماد حدسی ولی در کتب حدیثی شیعه قطعی و جزمی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انصاف هم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بگویید هر دو حدسی است یا هر دو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اولی حدسی ولی دومی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تذکره‌نویسان که تصرف او را دربارۀ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هرگز به تصرف و خلط او در آثار محدثان شیعه، اشاره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او با فرماندار مدینه به نام محمّد بن سلیمان که از طرف منصور، مدیریت آنجا را بر عهده داشت، گواه روشنی است که مقصود وی به هنگام اعدام، بازی با کتب اهل سنت است نه کتب شیعه؛ زیرا وی خطاب به محمد بن سلیمان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قتلتمونی لقد وضعت فی أحادیثکم أربعة آلاف حدیث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سید مرتضی،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می‌کشید، غصه‌ای ندارم من انتقام خود را قبلاً گرفته‌ام در احادیث شما چهار هزار حدیث دروغین وارد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خطاب به کیست؟ و هدف او از آن چیست؟ خطاب به فرماندار و هم‌کیشان او است و همگی از دشمنان امامان شیعه و محدثان آنها بودند، او به هنگام اعدام می‌خواهد زهر خود را بریزد و فرماندار و حاضران در واقعه اعدام را ناراحت کند، و این هدف در صورتی انجام می‌گیرد که او در کتاب‌های دوستان فرماندار دخل و تصرف کرده باشد، نه در کتاب‌های دشمنان و بدخواهان او؛ زیرا آنان در این صورت از ملحد کاملاً خوشحال و ممنون می‌شدند و منصور دوانقی و دار و دسته او چشم دیدن شیعه را نداشتند تا چه رسد از دخل و تصرف در کتاب‌های آنان ناراحت شوند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نتیجه دوم یادآور می‌شویم که سخنان این ملحد در کتاب‌ها به سه صورت </w:t>
      </w:r>
    </w:p>
    <w:p>
      <w:pPr>
        <w:pStyle w:val="BookText"/>
        <w:rPr/>
      </w:pPr>
      <w:r>
        <w:rPr>
          <w:rFonts w:ascii="IRNazanin" w:hAnsi="IRNazanin" w:eastAsia="IRNazanin"/>
          <w:color w:val="111111"/>
          <w:sz w:val="28"/>
          <w:sz w:val="28"/>
          <w:szCs w:val="28"/>
          <w:rtl w:val="true"/>
          <w:lang w:bidi="fa-IR"/>
        </w:rPr>
        <w:t>منعکس است و هیچ کدام گواه بر این‌که او احادیث عددیه رمضان را جعل کرده و در میان احادیث شیعه آورده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امالی فقط جملۀ گذشته را نقل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هزار حدیث دروغین جعل کرده و در میان شما منتشر ساخته‌ام</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سید مرتضی،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بعید نیست که مقصود او تصرف در مسائل مربوط به عقیدتی از قبیل صفات خدا و غیره باشد که در کتاب‌های اهل حدیث از تسنن به صورت فراوان دیده می‌شود هر چند صحاح سته به گونه‌ای از نقل آنها پرهیز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ذهبی در میزان الاعتدال </w:t>
      </w:r>
      <w:r>
        <w:rPr>
          <w:rStyle w:val="FootnoteAnchor"/>
          <w:rtl w:val="true"/>
        </w:rPr>
        <w:footnoteReference w:id="799"/>
      </w:r>
      <w:r>
        <w:rPr>
          <w:rFonts w:ascii="IRNazanin" w:hAnsi="IRNazanin" w:eastAsia="IRNazanin"/>
          <w:color w:val="111111"/>
          <w:sz w:val="28"/>
          <w:sz w:val="28"/>
          <w:szCs w:val="28"/>
          <w:rtl w:val="true"/>
          <w:lang w:bidi="fa-IR"/>
        </w:rPr>
        <w:t>وی جمله دومی را نیز گفته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چهار هزار حدیث، حلال شما را حرام، و حرام شما را حلال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نقل، باید احادیث مجعول ایشان مربوط به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می‌تواند، این کار مربوط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احادیث وی در عقائد خلاصه نمی‌باشد، اگر احادیث عقیدتی را نقل می‌کرد، احادیث حلال و حرام را نیز نقل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نقل، کوچک‌ترین اشاره‌ای به این‌که احادیث عددیه ماه رمضان که در کافی کلینی است، از دستاوردهای او می‌باشد،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علاوه بر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چهار هزار حدیث، تحلیل حرام و تحریم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سومی را نیز نقل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روز روزه‌گیری، وسیله افطار شما را، و روز افطار، وسیلۀ روزه‌گیری شما را فراهم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مقصود او از این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نقل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آگاهی دقیق از مقصود او در گرو دقت در متن عربی او است که طبری نقل کرده است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وضعت أربعة آلاف حدیث، اُحرّم فیها الحلال واُحلّل فیها الحرام، واللّه لقد فطرتکم فی یوم صومکم و صومتکم فی یوم فطرتکم</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دو مطلب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احادیث محرِّم حلال و محلِّل حرام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عبادت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و افطار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تخریب عبادت به دو صورت می‌تواند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جعل احادیث عددیه، دیگری با دادن شهادت‌های دروغین و شاهدتراشی‌های باطل در آغاز و پایان ماه، و هرگز در عبارت وی گواهی بر این‌که عمل دوم به وسیله جعل حدیث انجام گرفته است، نیست؛ بلکه این یک استنباط شخصی و پیشداوری خاص آقای بهبودی است که این احتمال را برگزیده است و گفته است که او با جعل احادیث به این عمل موفق شده است و با وجود این دو احتمال چگونه قاطعانه داوری می‌کند که مقصود تخریب عبادت به وسیله احادیث عددیه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نکاتی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بهبودی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برخی از اسناد حدیث هشام بن سالم، نشانۀ اضطراب سند گرفته ولی چگونه در این مورد که سخنان ابن ابی العوجاء به سه صورت نقل شده نشانۀ اضطراب متن نگرفته و با قاطعیت تام نقل طبری را گرفته و روی آن تکیه کرده‌اند؟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نقد احادیث، سند روایت را به دقت خاصی بررسی می‌کنند آیا در این مورد که با گفتار طبری استدلال می‌کنند، سند روایت طبری را به دقت 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در این بیان، از روایات عددیه جانبداری نکرده و هدف پرده‌برداری از یک رشته استنباطهای نامطلوب ایشان است، و امید است که ایشان در این داوری‌ها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قول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حرف هیچ کس منه انگشت اعتراض آن کلک صنع نیست که خط خطا کشد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جناب ایشان به نقد احادیث به نحوی که یادآور شدیم بپردازند و قصور کار خود را از این طریق جبران کنند و بدانند که جامعۀ اسلامی از کلیۀ محققان اسلامی که از طریق قلم، پرده‌های ابهام را بالا می‌زنند، و سایه‌های تاریک را که بر تاریخ حدیث ما ابهام افکنده است برطرف می‌سازند، تقدیر می‌نماید</w:t>
      </w:r>
      <w:r>
        <w:rPr>
          <w:rFonts w:eastAsia="IRNazanin" w:cs="IRNazanin"/>
          <w:color w:val="111111"/>
          <w:sz w:val="28"/>
          <w:szCs w:val="28"/>
          <w:rtl w:val="true"/>
          <w:lang w:bidi="fa-IR"/>
        </w:rPr>
        <w:t xml:space="preserve">. </w:t>
      </w:r>
      <w:bookmarkStart w:id="986" w:name="pg14548_164034"/>
    </w:p>
    <w:p>
      <w:pPr>
        <w:pStyle w:val="BookText"/>
        <w:rPr/>
      </w:pPr>
      <w:bookmarkEnd w:id="986"/>
      <w:r>
        <w:rPr>
          <w:rFonts w:ascii="IRNazanin" w:hAnsi="IRNazanin" w:eastAsia="IRNazanin"/>
          <w:color w:val="111111"/>
          <w:sz w:val="28"/>
          <w:sz w:val="28"/>
          <w:szCs w:val="28"/>
          <w:rtl w:val="true"/>
          <w:lang w:bidi="fa-IR"/>
        </w:rPr>
        <w:t>شیخ کلینی و کتاب کافی یا ثقة الاسلام و أوثق الکتب</w:t>
      </w:r>
    </w:p>
    <w:p>
      <w:pPr>
        <w:pStyle w:val="Heading2"/>
        <w:numPr>
          <w:ilvl w:val="1"/>
          <w:numId w:val="1"/>
        </w:numPr>
        <w:rPr/>
      </w:pPr>
      <w:bookmarkStart w:id="987" w:name="__RefHeading___Toc542893_1878427129"/>
      <w:bookmarkStart w:id="988" w:name="_Toc382"/>
      <w:bookmarkEnd w:id="987"/>
      <w:r>
        <w:rPr>
          <w:rtl w:val="true"/>
        </w:rPr>
        <w:t>شیخ کلینی و کتاب کافی یا ثقة الاسلام و أوثق الکتب</w:t>
      </w:r>
      <w:bookmarkEnd w:id="988"/>
    </w:p>
    <w:p>
      <w:pPr>
        <w:pStyle w:val="Heading3"/>
        <w:numPr>
          <w:ilvl w:val="2"/>
          <w:numId w:val="1"/>
        </w:numPr>
        <w:rPr/>
      </w:pPr>
      <w:bookmarkStart w:id="989" w:name="__RefHeading___Toc542895_1878427129"/>
      <w:bookmarkStart w:id="990" w:name="_Toc383"/>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 xml:space="preserve">شیخ کلینی و کتاب کافی یا ثقة الاسلام و أوثق الکتب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سیدجواد مصطفوی</w:t>
      </w:r>
    </w:p>
    <w:p>
      <w:pPr>
        <w:pStyle w:val="Heading3"/>
        <w:numPr>
          <w:ilvl w:val="2"/>
          <w:numId w:val="1"/>
        </w:numPr>
        <w:rPr/>
      </w:pPr>
      <w:bookmarkStart w:id="991" w:name="__RefHeading___Toc542897_1878427129"/>
      <w:bookmarkStart w:id="992" w:name="_Toc384"/>
      <w:bookmarkEnd w:id="991"/>
      <w:r>
        <w:rPr>
          <w:rtl w:val="true"/>
        </w:rPr>
        <w:t>چکیده</w:t>
      </w:r>
      <w:bookmarkEnd w:id="992"/>
    </w:p>
    <w:p>
      <w:pPr>
        <w:pStyle w:val="BookText"/>
        <w:rPr/>
      </w:pPr>
      <w:r>
        <w:rPr>
          <w:rFonts w:ascii="IRNazanin" w:hAnsi="IRNazanin" w:eastAsia="IRNazanin"/>
          <w:color w:val="111111"/>
          <w:sz w:val="28"/>
          <w:sz w:val="28"/>
          <w:szCs w:val="28"/>
          <w:rtl w:val="true"/>
          <w:lang w:bidi="fa-IR"/>
        </w:rPr>
        <w:t>نوشتاری است دربارۀ کلینی و کتاب الکافی که در پاسخ به سخنان استاد محمد باقر بهبودی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مردان تاریخ بشر، غالباً در زمان حیات و حتی تا مدتی بعد از وفات، قدر و منزلتشان مجهول و ناشناخته مانده و یا چنان‌که بوده‌اند،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اطراف ایشان بوده و با آنان ارتباط داشته‌اند احیاناً از غرض و کینه و حدس خالی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نمی‌خواسته‌اند فضیلت آن بزرگ‌مردان را بر زبان آورند و برخی هم که رذالت و خباثت داشته‌اند، اتهامات ناروائی به آنان نسبت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هم که آنان را ندیده و سخنان این بدخواهان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مدایح حقیقت‌گویان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می‌شنیده‌اند، ابتدا متحیر و سرگردان شده و روشن شدن حقیقت و صورت واقعی قضایا مدتی طول می‌کشیده تا بالاخره بعد از یکی دو قرن پرده‌های اغراض و احقاد بالا رفته و سره از ناسره جدا شده و واقعیت چنان‌که بوده نمایان می‌گشته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ابرمرد تاریخ بشریت، بعد از خاتم انبیاء یعنی علی بن ابی‌طالب علیه السلام را می‌بینید که بعد از شهادت، قبر مبارکش مخفی می‌شود که مبادا حسودان و بدخواهان به آن اهانتی روا دارند، همچنین بقیۀ ائمۀ اطهار علیهم السلام کم و بیش از این قاعدۀ منحوس مستثنی </w:t>
      </w:r>
    </w:p>
    <w:p>
      <w:pPr>
        <w:pStyle w:val="BookText"/>
        <w:rPr/>
      </w:pPr>
      <w:r>
        <w:rPr>
          <w:rFonts w:ascii="IRNazanin" w:hAnsi="IRNazanin" w:eastAsia="IRNazanin"/>
          <w:color w:val="111111"/>
          <w:sz w:val="28"/>
          <w:sz w:val="28"/>
          <w:szCs w:val="28"/>
          <w:rtl w:val="true"/>
          <w:lang w:bidi="fa-IR"/>
        </w:rPr>
        <w:t xml:space="preserve">نبوده‌اند و نیز دانشمندان اسلامی را می‌بینیم که برخی در زمان وفاتشان، جو حاکم بر محیط، درست در نقطه مقابل و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انحراف نسبت به ایشان قضاوت می‌کرده است مانند شهدای فضیلت، مخصوصاً شهید اول 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این دانشمندان، حقیقت گوهر وجودشان در زمان وفات کم‌رنگ و کم فروغ بوده است مانند ثقة الاسلام کلینی و شیخ طوسی و علامه حلی و محقق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رضی الله عنه یکی از این افراد است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وفات او می‌گذرد و اکنون که ما به بررسی محققان و پژوهشگران عادل و نکته‌سنج می‌نگریم، می‌بینیم دربارۀ او و مصنفاتش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ابوالخیر عبداللّه نجاشی صاحب کتاب رجال که از اکابر و معتمدین علمای امامیه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أوثق الناس فی الحدیث و أثبتهم؛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میان محدثین، موثق‌ترین آنها بوده و در میان کسانی که سخنشان به عنوان حجت پذیرفته می‌شود برتر و والاتر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هیچ‌یک از محدثین را به این درجه از عظمت و علو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رضی الله عنه که بدون تردید یکی از ارکان فقه و حدیث و کلام ماست، دربارۀ کتاب کافی ثقة الاسلام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أجلّ کتب الشیعة و أکثرها فائدة؛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کتاب کافی جلیل‌ترین کتاب شیعه و سودمندترین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که در رفعت مقام اظهر من الشمس است، 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أصحابنا فی وقته و أوجههم و کان أوثق الناس فی الحدیث؛ </w:t>
      </w:r>
      <w:r>
        <w:rPr>
          <w:rStyle w:val="FootnoteAnchor"/>
          <w:rtl w:val="true"/>
        </w:rPr>
        <w:footnoteReference w:id="803"/>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کلینی در زمان خود، شیخ و چهرۀ برجستۀ اصحاب ما بوده و در </w:t>
      </w:r>
    </w:p>
    <w:p>
      <w:pPr>
        <w:pStyle w:val="BookText"/>
        <w:rPr/>
      </w:pPr>
      <w:r>
        <w:rPr>
          <w:rFonts w:ascii="IRNazanin" w:hAnsi="IRNazanin" w:eastAsia="IRNazanin"/>
          <w:color w:val="111111"/>
          <w:sz w:val="28"/>
          <w:sz w:val="28"/>
          <w:szCs w:val="28"/>
          <w:rtl w:val="true"/>
          <w:lang w:bidi="fa-IR"/>
        </w:rPr>
        <w:t>نقل حدیث، از همگان بیشتر مورد وثوق و اعتماد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همین بزرگوار در کتاب رجال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یکنی ابا جعفر ثقة، عارف بالاخبار، له کتب منها کتاب الکافی؛</w:t>
      </w:r>
    </w:p>
    <w:p>
      <w:pPr>
        <w:pStyle w:val="BookText"/>
        <w:rPr/>
      </w:pPr>
      <w:r>
        <w:rPr>
          <w:rFonts w:ascii="IRNazanin" w:hAnsi="IRNazanin" w:eastAsia="IRNazanin"/>
          <w:color w:val="111111"/>
          <w:sz w:val="28"/>
          <w:sz w:val="28"/>
          <w:szCs w:val="28"/>
          <w:rtl w:val="true"/>
          <w:lang w:bidi="fa-IR"/>
        </w:rPr>
        <w:t>محمد بن یعقوب کلینی که کنیه‌اش ابوجعفر است مورد وثوق علما، و عارف به اخبار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نوشته که یکی از آنها کتاب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المحدث الثقة، جامع أحادیث اهل البیت علیهم الصلاة والسلام، أبی جعفر محمد بن یعقوب الکلینی، صاحب الکتاب الکبیر فی الحدیث المسمی ب الکافی الذی لم یعمل مثله؛ </w:t>
      </w:r>
      <w:r>
        <w:rPr>
          <w:rStyle w:val="FootnoteAnchor"/>
          <w:rtl w:val="true"/>
        </w:rPr>
        <w:footnoteReference w:id="8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مورد وثوق، گردآورندۀ احادیث اهل بیت علیهم السلام، ابوجعفر محمد بن یعقوب کلینی نویسندۀ کتابی بزرگ در حدیث است به نام کافی که مانند آن کتابی تصنیف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قدس سره در اجازۀ خود به ابن خازن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الکافی فی الحدیث الذی لم یعمل للامامیة مثله؛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کتاب کافی در حدیث است و در مذهب امامیه کتابی مانند آن تألیف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قدس سره که مانند دیگران بی‌نیاز از تمجید و تعریف است، دربارۀ مرحوم کلینی عبارتی نظیر عبارت شیخ طوسی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شیخ اصحابنا فی وقته بالری و وجههم وکان أوثق الناس فی الحدیث و أثبتهم</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الشیخ محمد بن یعقوب کان حیاته فی زمن و کلاء مولانا المهدی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و ولده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یعقوب در زمان حیات وکلای مولای ما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 بن سعید و و پسرش محمد و حسین بن روح و علی بن محمد سمری رحمه الله می‌زیسته، بنابراین محمد بن یعقوب راهی به سوی تحقیق روایاتی که نقل می‌کرده، و تصدیق کتاب‌هایی که می‌نوشته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سخن سید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سخن او این است که کلینی نوشته‌های خود را به وکلای حضرت صاحب الامر عرضه می‌کرده و پس از آن که آنان امضا نموده و حکم به صحتش می‌داده‌اند، منتشر می‌نموده و امضای نواب و وکلای امام علیه السلام در آن زمان عین امضای خود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مقدار اعتبار این حدس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مقدمات سخن سید تأمل کند، به نتیجه‌ای که او گرفته است، ظن قوی و اطمینان و وثوق کامل پیدا می‌کند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محدث نوری،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و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جزایری رحمه الله نظیر همین مطلب را از قول یکی از معاصرینش نقل نموده، می‌فرماید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بعض المعاصرین یذهب الی ان کتاب الکافی مما عرض علی مولانا صاحب الزمان عجل اللّه تعالی فرجه لانه کان فی زمن الغیبة الصغری التی کان فیها الابواب تخرج بالکتب و الرسائل من الامام علیه السلام الی الشیعة فی اقطار الارض و کانوا یتمکنون من الوصول الیه فی اکثر الاوقات فکیف یکون شیخنا الکلینی رحمه الله فی مثل ذلک العصر و یؤلف مثل هذا الکتاب الجلیل الذی اراد جعله مرجعاً للشیعة و کان متمکناً من عرضه علی الناحیة المقدسة أو استخبار حاله منه لیعلم اعتبار احادیثه و یتمیز الصحیح منها من غیرالصحیح من غیر الصحیح و لا یعرضه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لا یخلو من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بعضی از معاصرین ما عقیده دارند که کتاب کافی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گشته، زیرا کلینی رحمه الله در زمان غیبت صغری می‌زیسته که نامه‌ها و رساله‌های شیعه از اقطار زمین به آن حضرت می‌رسیده و بیشتر اوقات وکلای حضرت، دسترسی به او داشته‌اند، پس چگونه می‌شود که شیخ کلینی در همچو زمانی کتابی بنویسد و بخواهد مرجع عقاید و احکام شیعه باشد و او بتواند آن کتاب را بر حضرت عرضه کند و چنین کاری را نکند؟ علامه مامقانی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نزدیک به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رحمه الله پس از بیان همین مقدمات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هر حدیثی که در کتاب کافی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اینها باشد، از حضرت صاحب الزمان علیه السلام نقل شده است و مرحوم کلینی آن حدیث را توسط یکی از سفرای آن حضرت اخذ کرده باشد مگر این‌که قرینه‌ای باشد و ما را از این رأی باز دارد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أحد الکتب الأربعة التی علیها تدور رحی مذهب الفرقة الناجیة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کتاب الکافی بینها کالشمس بین نجوم السماء و امتاز عنها باُمور؛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کتاب کافی یکی از چهار کتابی است که سنگ آسیاب مذهب امامیه گرد آن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مذهب شیعه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کتاب کافی در میان این چهار کتاب، نسبت خورشید را در میان ستارگان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امتیازاتی برای این کتاب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آقابزرگ تهرانی قدس 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و هو أجلّ الکتب الأربعة، الاُصول المعتمدة علیه لم یکتب مثله فی المنقول عن آل الرسول؛ </w:t>
      </w:r>
      <w:r>
        <w:rPr>
          <w:rStyle w:val="FootnoteAnchor"/>
          <w:rtl w:val="true"/>
        </w:rPr>
        <w:footnoteReference w:id="81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کافی اجل کتب اربعه است که شیعه بر آنها اعتماد دارد و در میان کتبی که </w:t>
      </w:r>
    </w:p>
    <w:p>
      <w:pPr>
        <w:pStyle w:val="BookText"/>
        <w:rPr/>
      </w:pPr>
      <w:r>
        <w:rPr>
          <w:rFonts w:ascii="IRNazanin" w:hAnsi="IRNazanin" w:eastAsia="IRNazanin"/>
          <w:color w:val="111111"/>
          <w:sz w:val="28"/>
          <w:sz w:val="28"/>
          <w:szCs w:val="28"/>
          <w:rtl w:val="true"/>
          <w:lang w:bidi="fa-IR"/>
        </w:rPr>
        <w:t>حدیث از آن پیغمبر صلی الله علیه و آله نقل می‌کنند، کتابی مانند آن تألیف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مامقانی رحمه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محمد بن یعقوب فی العلم و الفقه و الحدیث و الثقة و الورع و جلالة الشأن و عظم القدر و علو المنزلة و سمو الرتبة أشهر من أن یحیط به قلم و یستوفیه رقم؛ </w:t>
      </w:r>
      <w:r>
        <w:rPr>
          <w:rStyle w:val="FootnoteAnchor"/>
          <w:rtl w:val="true"/>
        </w:rPr>
        <w:footnoteReference w:id="8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محمد بن یعقوب، راجع به علم و فقه و حدیث و وثوق و پرهیزگاری و جلالت شأن و عظمت قدر و علو منزلت و رفعت مرتبت، مشهورتر از آن است که قلمی بتواند آن را احاطه کند یا نوشتاری بتواند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استرآبادی رحمه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سمعنا عن مشایخنا و علمائنا انه لم یصنف فی الاسلام کتاب یوازیه أو یدانیه؛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ما از جمیع علما و اساتید خویش شنیده‌ایم که در حوزۀ اسلام، هیچ کتابی مانند کافی یا نزدیک به آن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والد شیخ بهائی قدس 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کتاب الکافی فهو الشیخ أبی جعفر محمد بن یعقوب الکلینی شیخ عصره فی وقته و وجه العلماء و النبلاء، کان أوثق الناس فی الحدیث و أنقدهم له و أعرفهم به؛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کتاب کافی تألیف شیخ ابوجعفر کلینی،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بوده و چهرۀ برجستۀ علما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همۀ محدثین بیشتر مورد وثوق است و نسبت به حدیث از همگان نقادتر و عارف‌تر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مرآت العقول گوید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ابتدأت بکتاب الکافی للشیخ الصدوق ثقة الاسلام، مقبول طوایف الأنام، ممدوح الخاص و العام، محمد بن یعقوب الکلینی حشره اللّه مع الائمة </w:t>
      </w:r>
    </w:p>
    <w:p>
      <w:pPr>
        <w:pStyle w:val="BookText"/>
        <w:rPr/>
      </w:pPr>
      <w:r>
        <w:rPr>
          <w:rFonts w:ascii="IRNazanin" w:hAnsi="IRNazanin" w:eastAsia="IRNazanin"/>
          <w:color w:val="111111"/>
          <w:sz w:val="28"/>
          <w:sz w:val="28"/>
          <w:szCs w:val="28"/>
          <w:rtl w:val="true"/>
          <w:lang w:bidi="fa-IR"/>
        </w:rPr>
        <w:t xml:space="preserve">الکرام، لأنه کان أضبط الاُصول و أجمعها و أحسن مؤلفات الفرقة الناجیة و أعظمها؛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کردم به کتاب کافی، از آنِ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پذیرفتۀ همه اقشار مردم، ستایش شدۀ عوام و خواص، محمد بن یعقوب کلینی که خدا او را با ائمۀ کرام محشور فرماید، زیرا آن کتاب در میان مآخذ گروه امامیه مضبوطتر و جامع‌تر و عظیم‌ترین است و بهترین تألیف فرقۀ ناجیه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برخی از قضاوت‌های دانشمندان نقاد و نکته‌سنج و موشکافی که سخن آنها، حتی کلمات و حروف آنها، حساب و میزان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الهی و رجال برجستۀ تاریخ بشری، ابتدا در کتب درایه خود، مقدار ارزش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أوثق، خبیر، بصیر، عارف، ثبت، عدل و مانند اینها را معین می‌کنند و سپس هر یک را برای موردی که لیاقت آن را دارد به کار می‌برند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تعاریف این دانشمندان موشکاف و کنجکاو طی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نسبت به 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مضجعه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 که آنها می‌خواهند بگویند در میان صدها کتاب حدیث و اصول معتمد شیعه، ما تنها چهار کتاب کافی ، تهذیب ، استبصار و من لایحضره الفقیه را به عنوان معتبرترین کتب حدیث انتخاب کرده‌ایم، و در میان این چهار کتاب، صحیح‌تر، دقیق‌تر، معتبرتر از همه، کتاب شریف کافی است</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4548_164042"/>
      <w:bookmarkStart w:id="994" w:name="pg14548_164042"/>
      <w:bookmarkEnd w:id="994"/>
    </w:p>
    <w:p>
      <w:pPr>
        <w:pStyle w:val="BookText"/>
        <w:rPr/>
      </w:pPr>
      <w:bookmarkStart w:id="995" w:name="pg14548_164042"/>
      <w:bookmarkEnd w:id="995"/>
      <w:r>
        <w:rPr>
          <w:rFonts w:ascii="IRNazanin" w:hAnsi="IRNazanin" w:eastAsia="IRNazanin"/>
          <w:color w:val="111111"/>
          <w:sz w:val="28"/>
          <w:sz w:val="28"/>
          <w:szCs w:val="28"/>
          <w:rtl w:val="true"/>
          <w:lang w:bidi="fa-IR"/>
        </w:rPr>
        <w:t>سخنی در عرصۀ روایت و درایت حدیث</w:t>
      </w:r>
    </w:p>
    <w:p>
      <w:pPr>
        <w:pStyle w:val="Heading2"/>
        <w:numPr>
          <w:ilvl w:val="1"/>
          <w:numId w:val="1"/>
        </w:numPr>
        <w:rPr/>
      </w:pPr>
      <w:bookmarkStart w:id="996" w:name="__RefHeading___Toc542899_1878427129"/>
      <w:bookmarkStart w:id="997" w:name="_Toc385"/>
      <w:bookmarkEnd w:id="996"/>
      <w:r>
        <w:rPr>
          <w:rtl w:val="true"/>
        </w:rPr>
        <w:t>سخنی در عرصۀ روایت و درایت حدیث</w:t>
      </w:r>
      <w:bookmarkEnd w:id="997"/>
    </w:p>
    <w:p>
      <w:pPr>
        <w:pStyle w:val="BookText"/>
        <w:rPr/>
      </w:pPr>
      <w:r>
        <w:rPr>
          <w:rFonts w:ascii="IRNazanin" w:hAnsi="IRNazanin" w:eastAsia="IRNazanin"/>
          <w:color w:val="111111"/>
          <w:sz w:val="28"/>
          <w:sz w:val="28"/>
          <w:szCs w:val="28"/>
          <w:rtl w:val="true"/>
          <w:lang w:bidi="fa-IR"/>
        </w:rPr>
        <w:t xml:space="preserve">سخنی در عرصۀ روایت و درایت حدیث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محمّد جاودان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مسئولین کیهان فرهنگی، مصاحبۀ ماه گذشته با استاد بهبودی حاوی نکات ارزنده و جالبی بود و این بنده از آن تازه‌ها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چند نکتۀ قابل تأمل نیز یافت شد که آنها را با ذکر دلایل لازم به خوانندگان گرامی و اهل نظر عرضه می‌دارد، به امید این‌که از این رهگذر بخش‌های کمتر گفته شده‌ای از تاریخ اسلام و تشیع روشن گردد، تا چه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دو پایۀ اساسی کتاب و سنت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یعنی قرآن کریم که حاوی کلیات و اصول نظریات اسلام است با حفاظت الهی از دستبردها و تحریفات مصون مانده 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که باید کلیات عرضه شده از سوی کتاب را توضیح داده و تفسیر کند، در مجموعه‌های روایی از پیامبر اکرم صلی الله علیه و آله و ائمۀ اطهار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همین بخش از اسلام است که به عهدۀ ائمۀ دین واگذار گردیده و قسمت مهمی از وظایف ایشان در حمل و حفظ و نشر اسلام را تشکیل می‌دهد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رسول اکرم صلی الله علیه و آله در تفسیر و تعیین مصادیق و بیان همۀ خصوصیات آیات قرآن کریم، برای امیرالمؤمنین علیه الصلوة والسلام بخشی از سنتی بود که ائمۀ اطهار علیهم السلام به حمل و حفظ و نشر آن مأمور بودند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کتاب جامعه که حاوی همۀ احکام و قوانین مورد نیاز بشریت بود بخش دوم از سنت پیامبر است که به امیرالمؤمنین علیه السلام سپرده شده تا به عنوان سند مکتوب همۀ سخنانی که ائمۀ اطهار علیهم السلام در مورد احکام دین می‌گویند باشد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چاپ تبریز؛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چاپ آخوندی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در سرنوشت آن قسمت از احادیث پیامبر صلی الله علیه و آله که به صحابه الغا شده می‌گذریم که خود محتاج بحثی دیگر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 آنچه پیامبر صلی الله علیه و آله به دست وصی خود امیرمؤمنان علیه السلام سپرد و در میان خانوادۀ خود به ارث گذاشت به سلامت تمام دست به دست گشت تا امکان بازگفتن عام آن، در عصر امام باقر و صادق علیهما السلام و بعد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بسیاری از اوقات، با تکیه بر همان اسناد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و شاگردان خود احکام اسلام را بیان کرده یا ایشان را از اشتباهات و انحرافات که گریبانگیر مجتمع بود رهایی بخشیده‌اند</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 اطلاعات کنونی ما، اولین بار دستور کتابت و ثبت احادیث، به صراحت و پی‌گیری از امام صادق علیه السلام صدور یافت </w:t>
      </w:r>
      <w:r>
        <w:rPr>
          <w:rStyle w:val="FootnoteAnchor"/>
          <w:rtl w:val="true"/>
        </w:rPr>
        <w:footnoteReference w:id="821"/>
      </w:r>
      <w:r>
        <w:rPr>
          <w:rFonts w:ascii="IRNazanin" w:hAnsi="IRNazanin" w:eastAsia="IRNazanin"/>
          <w:color w:val="111111"/>
          <w:sz w:val="28"/>
          <w:sz w:val="28"/>
          <w:szCs w:val="28"/>
          <w:rtl w:val="true"/>
          <w:lang w:bidi="fa-IR"/>
        </w:rPr>
        <w:t>تا بدین وسیله آنچه ائمه با تکیه بر موهبت عصمت و برگرفته از سند مکتوب و قطعی به مردم می‌آموزند، با کتابت بهتر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صورت یک رسم و سنت حسنه در میان شیعه برقرار ماند تا آن‌جا که در عصر امام موسی علیه السلام اصحاب و اهل بیت و شیعۀ آن حضرت، هنگامی که در مجلس ایشان حضور می‌یافتند الواحی از آبنوس، و قلم به همراه داشته، و هر چه امام می‌گفت، و یا هر حدیثی که می‌فرمود، و یا هر فتوایی که اظهار می‌داشت بلافاصله </w:t>
      </w:r>
    </w:p>
    <w:p>
      <w:pPr>
        <w:pStyle w:val="BookText"/>
        <w:rPr/>
      </w:pPr>
      <w:r>
        <w:rPr>
          <w:rFonts w:ascii="IRNazanin" w:hAnsi="IRNazanin" w:eastAsia="IRNazanin"/>
          <w:color w:val="111111"/>
          <w:sz w:val="28"/>
          <w:sz w:val="28"/>
          <w:szCs w:val="28"/>
          <w:rtl w:val="true"/>
          <w:lang w:bidi="fa-IR"/>
        </w:rPr>
        <w:t>ثبت می‌کردند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چاپ سنگی؛ 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عاملی در کتاب مشرق الشمسین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اصحاب ائمه و صاحبان اصول این بود که اگر از ائمه علیهم السلام حدیثی می‌شنیدند بلافاصله به ضبط آن می‌پرداختند تا به خاطر فراموشی احتمالی، احادیث مزبور از دست نرود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از این دوره به بعد است که شاگردان مکتب ائمه، به صورت وسیعی به تعلیم و تعلم و تألیف در علوم مختلف اسلامی پرداخته و مجالس تدریس و افاده </w:t>
      </w:r>
      <w:r>
        <w:rPr>
          <w:rStyle w:val="FootnoteAnchor"/>
          <w:rtl w:val="true"/>
        </w:rPr>
        <w:footnoteReference w:id="824"/>
      </w:r>
      <w:r>
        <w:rPr>
          <w:rFonts w:ascii="IRNazanin" w:hAnsi="IRNazanin" w:eastAsia="IRNazanin"/>
          <w:color w:val="111111"/>
          <w:sz w:val="28"/>
          <w:sz w:val="28"/>
          <w:szCs w:val="28"/>
          <w:rtl w:val="true"/>
          <w:lang w:bidi="fa-IR"/>
        </w:rPr>
        <w:t>برپا کرده و کتاب‌ها و رساله‌های کوچک و بزرگ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رجالی بزرگ، تنها برگزیدگان از شاگردان امام صادق علیه السلام در حدود چهار هزار نفر تخمین زده شده‌اند، </w:t>
      </w:r>
      <w:r>
        <w:rPr>
          <w:rStyle w:val="FootnoteAnchor"/>
          <w:rtl w:val="true"/>
        </w:rPr>
        <w:footnoteReference w:id="825"/>
      </w:r>
      <w:r>
        <w:rPr>
          <w:rFonts w:ascii="IRNazanin" w:hAnsi="IRNazanin" w:eastAsia="IRNazanin"/>
          <w:color w:val="111111"/>
          <w:sz w:val="28"/>
          <w:sz w:val="28"/>
          <w:szCs w:val="28"/>
          <w:rtl w:val="true"/>
          <w:lang w:bidi="fa-IR"/>
        </w:rPr>
        <w:t>و در نقل قول دیگر، بسیار بیشتر از این عده بوده‌اند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اما اهل تصنیف و تألیف از این گروه که به صاحبان اصول نامبردار شده‌اند تا چهارصد تن رسیده‌اند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البته تعداد رسائل اصحاب ائمه، که به نام اصول مشهورند بسیار بیشتر از این حدود است </w:t>
      </w:r>
      <w:r>
        <w:rPr>
          <w:rStyle w:val="FootnoteAnchor"/>
          <w:rtl w:val="true"/>
        </w:rPr>
        <w:footnoteReference w:id="828"/>
      </w:r>
      <w:r>
        <w:rPr>
          <w:rFonts w:ascii="IRNazanin" w:hAnsi="IRNazanin" w:eastAsia="IRNazanin"/>
          <w:color w:val="111111"/>
          <w:sz w:val="28"/>
          <w:sz w:val="28"/>
          <w:szCs w:val="28"/>
          <w:rtl w:val="true"/>
          <w:lang w:bidi="fa-IR"/>
        </w:rPr>
        <w:t xml:space="preserve">و به حدی می‌باشد که شیخ الطایفه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احصاء آنها اظهار ناتوانی می‌کند، او در فهرست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متعهد نمی‌شویم که تمام این‌گونه کتب را احصاء نماییم، چون تصانیف اصحاب و اصول ایشان قابل ضبط و شماره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اصحاب در بلاد مختلف و در زمین‌های دوردست پراکنده می‌باشند</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بسیار روشن این ادعا این است که در میان اصحاب ائمه، گروه زیادی هستند </w:t>
      </w:r>
    </w:p>
    <w:p>
      <w:pPr>
        <w:pStyle w:val="BookText"/>
        <w:rPr/>
      </w:pPr>
      <w:r>
        <w:rPr>
          <w:rFonts w:ascii="IRNazanin" w:hAnsi="IRNazanin" w:eastAsia="IRNazanin"/>
          <w:color w:val="111111"/>
          <w:sz w:val="28"/>
          <w:sz w:val="28"/>
          <w:szCs w:val="28"/>
          <w:rtl w:val="true"/>
          <w:lang w:bidi="fa-IR"/>
        </w:rPr>
        <w:t xml:space="preserve">که هر کدام به تنهایی ده‌ها تألیف داشته‌اند از جمله هشام بن محمد کلبی مورخ و نسابۀ بسیار بزرگ و شاگرد امام صادق علیه السلام، به تنهایی بیش از دویست کتاب تألیف کرده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او را ببینید در رجال نجاشی،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الفهرست ابن ندیم،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شاذان نیشابوری فقیه و متکلم و محدث بزرگ قرن دوم و سوم، صد و هشتاد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احمد بن محمد بن خالد برقی، نزدیک صد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دؤل احمد بن محمد، صد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ابی عمیر، نود و چهار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بن محمد ثقفی نزدیک به پنجاه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تصنیف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مجتمع شیعی با یک پدیدۀ انحرافی خطرناک روبرو می‌شود، و آن پیدایش گروه کوچک اما بسیار پر تحرک و فعال غلات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ائمه اطهار علیهم السلام نسبت الوهیت داده و گاه خود مدعی نبوت می‌شدند، و اولین بار این غلات هستند که زلال علوم اهل بیت علیهم السلام را کدر می‌سازند، و در اجتماع به هم پیوستۀ شیعه شکاف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علیهم السلام به یک جنگ علنی و پی‌گیر و بسیار شدید علیه افراد و سرکردگان این گروه پرداخته و به صورت‌های مختلف، شیعیان و شاگردان خود را از خلط و آمیزش به تأثیرپذیری از ایشان برحذر داشته و در حد قدرت، به طرد و لعن و تکفیرشان دست یازیدند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یک نمونه از این شدت عمل را در حادثۀ زیر می‌بینیم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یونس بن عبدالرحمن صحابی بزرگ امام کاظم و امام رضا علیهما السلام بودم، کسی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در مورد احادیث دقت به خرج می‌دهید، و چرا تا این حد روایات پاره‌ای از اصحاب را انکار می‌نمایید؟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برای من نقل کرد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جز آنچه موافق قرآن و سنت پیامبر باشد یا دلیلی از احادیث مسلّم </w:t>
      </w:r>
    </w:p>
    <w:p>
      <w:pPr>
        <w:pStyle w:val="BookText"/>
        <w:rPr/>
      </w:pPr>
      <w:r>
        <w:rPr>
          <w:rFonts w:ascii="IRNazanin" w:hAnsi="IRNazanin" w:eastAsia="IRNazanin"/>
          <w:color w:val="111111"/>
          <w:sz w:val="28"/>
          <w:sz w:val="28"/>
          <w:szCs w:val="28"/>
          <w:rtl w:val="true"/>
          <w:lang w:bidi="fa-IR"/>
        </w:rPr>
        <w:t>گذشتۀ ما برای آن موجود باشد قبول نکنید، زیرا مغیرة بن سعید لعنه اللّه در کتاب‌های اصحاب پدرم دست برده و در آنها احادیثی وارد ساخت که گفتۀ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مطالب نقل شدۀ از ما، چیزی که مخالف قول خداوند و رسول او باشد نپذیرید، زیرا اگر ما سخنی بگوییم،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یا رسول خدا می‌فرماید، </w:t>
      </w:r>
      <w:r>
        <w:rPr>
          <w:rStyle w:val="FootnoteAnchor"/>
          <w:rtl w:val="true"/>
        </w:rPr>
        <w:footnoteReference w:id="8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از عصر امام صادق علیه السلام به بعد، اصحاب ائمه، به عرضۀ کتب و اصول خود با پیشینیان به امام عصر خود، دست زدند، و بدین وسیله می‌خواستند از صحت نقل‌ها و عدم نفوذ نیروهای انحرافی در تألیفات و اصول مطمئن شده و با آرامش خاطر از آنها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در این زمینه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یوم و لیلۀ یونس بن عبدالرحمن بر امام جواد و هادی و عسکری علیهم السلام عرضه شده مورد تصدیق قرار گرفته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عبیداللّه بن علی بن ابی شعبۀ حلبی بر امام صادق علیه السلام عرضه شده و امام علیه السلام آن را نیکو شمردند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التأدیب احمد بن عبداللّه بن خانبه بر امام عسکری علیه السلام عرضه شد،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صحیح است و بدان عمل کنید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بن شاذان نیشابوری بر امام عسکری علیه السلام عرضه شده و آن حضرت بر وی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خراسان غبطه می‌برم، زیرا فضل در میان ایشان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ظریف بن ناصح بر امام صادق و امام ابوالحسن رضا علیهما السلام عرضه شده است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 کتاب‌های شیعیان عراقی را به حضرت ابوالحسن رضا علیه السلام عرضه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ابن عزافر به جناب حسین بن روح رحمه الله عرضه شد، و ایشان که در همۀ امور از قول امام عصر علیه الصلوة والسلام تخطی نمی‌کرد،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به آن را مقبول دانسته و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عصر امام ابوالحسن رضا علیه السلام به بعد دانشمندان شیعه دست به تألیف کتاب‌های بزرگی زدند که استخراج شده از اصول قدما و حاوی صدها و هزارها حدیث مورد احتیاج جامعۀ شیعی بود، و بدین ترتیب در تاریخ حدیث مرحلۀ تازه‌ای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تألیفات کتاب المحاسن ابو جعفر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جواد و امام هادی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آن‌جا به جامعیت شهرت داشته و مقبولیت عام یافته بوده است که شیخ طوسی هنگام ذکر نام کتاب‌های ابن عقده مورخ رجالی و محدث مشهور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او کتاب الآداب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بزرگ بود و مانند کتاب المحاسن ابواب فراوانی را شامل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ملا محمد تقی مجلسی پدر، در شرح فارسی خود بر من لا یحضره الفقیه در مورد کتاب المحاسن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نزد ما هست، و چنانکه مشایخ نقل کرده‌اند بسیار بزرگ و ثقه و معتمد علیه بوده آنچه الحال هست شاید ثُلث آن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روضات الجنات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تألیفات فراوان دارد، بزرگ‌ترین و جامع‌ترین آنها کتاب محاسن است که مشهور بوده و در زمان ما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بیش از صد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چاپ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الغیبه طوسی،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مقدمه، صفحۀ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فقه و حکمت و آداب علل شرعی و توحید و سایر اصول دین و فروع آن می‌باشد، و شیخ صدوق بیشتر کتاب‌های خود را بر اساس و شکل آن تألیف نموده 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اول، به نقل از مقدمۀ محدث ارموی بر کتاب المحاسن، صفحه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خاتمۀ المستدرک ، فایدۀ پنجم، در مورد برقی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جامع و بزرگ او، همۀ مصنفین و نویسندگان جوامع حدیثی نقل کرده‌اند، بلکه حتی از او عناوین کتاب‌های خویش را گرفته‌اند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این کتاب بزرگ که امروز اکثر آن از دست رفته نزد مشایخ ثلاثه یعنی کلینی و صدوق و طوسی وجود داشته و هر سه از آن استفاده کرده‌اند </w:t>
      </w:r>
      <w:r>
        <w:rPr>
          <w:rStyle w:val="FootnoteAnchor"/>
          <w:rtl w:val="true"/>
        </w:rPr>
        <w:footnoteReference w:id="840"/>
      </w:r>
      <w:r>
        <w:rPr>
          <w:rFonts w:ascii="IRNazanin" w:hAnsi="IRNazanin" w:eastAsia="IRNazanin"/>
          <w:color w:val="111111"/>
          <w:sz w:val="28"/>
          <w:sz w:val="28"/>
          <w:szCs w:val="28"/>
          <w:rtl w:val="true"/>
          <w:lang w:bidi="fa-IR"/>
        </w:rPr>
        <w:t>بدین ترتیب یکی از مآخذ مهم کافی کتاب المحاسن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کتاب الجامع احمد بن محمد بن ابی نصر بزنطی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اصحاب حضرت ابوالحسن رضا و ابوجعفر جواد علیهم السلام بوده و نزد ایشان منزلتی عظیم داشته است او را از دستۀ دوم اصحاب اجماع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حدیث و روایت نقل شده از ایشان، اگر به طریق صحیح باشد نیاز به وارسی و تحقیق در افراد بعد نیست، و مقبول و صحیح تلقی می‌شود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کلینی با یازده طریق از سلسله مشایخ خود از این کتاب نقل می‌کند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طبق یک نقل، این کتاب تا عصر محقق حلی صاحب شرایع موجود بوده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سوم کتاب نوادر الحکمة محمد بن احمد بن یحیی بن عمران اشعری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این کتاب می‌گوید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کتاب بزرگ و خوبی است، و علمای قم آن را به نام دبۀ شبیب معرفی می‌کردند، و شبیب بقالی بود که در دبۀ چرمی خودش که خانه‌های فراوان داشت انواعی از روغن قرار داده و طبق خواست مردم به آنها می‌فروخت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 بدین مناسبت به آن کتاب بزرگ این نام را داده بودند که طالبان معارف در هر زمینه می‌توانستند از نوادر الحکمة استفاده کنند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تحقیقات علی اکبر غفاری در پاورقی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مورد این مرد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جلیل القدر و کثیر الروایه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نوادر الحکمة است که مشتمل بر بیست و دو باب می‌باشد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صدوق در مورد این کتاب و چند کتاب دیگر از امثال آن که مرجع وی در تألیف کتاب مهم من لا یحضره الفقیه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این کتاب من است از کتب مشهور، و مورد اعتماد و مرجع استخراج شده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آن‌گاه به شماره کردن کتاب‌های مزبور می‌پردازد، و نوادر الحکمة را به عنوان ششمین از آنها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کسی است که شیخ طوسی دربارۀ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احادیث و بصیر و خبیر در فقه و رجال و نقاد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قم نظیری برای او در حفظ و فراوانی دانش دیده نشده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این کتاب در نزد مشایخ سه گانۀ کلینی و صدوق و طوسی بوده و تا زمان سید بن طاووس نیز باقی مانده است</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صدوق از این کتاب با پنج طریق از سلسله مشایخ خود و کلینی با دو طریق نقل می‌کند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در این مرحلۀ از تألیفات حدیثی به شهرت رسیده و کتابشان مقبولیت یافته است علی بن مهزیار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او از سی و سه کتاب </w:t>
      </w:r>
    </w:p>
    <w:p>
      <w:pPr>
        <w:pStyle w:val="BookText"/>
        <w:rPr/>
      </w:pPr>
      <w:r>
        <w:rPr>
          <w:rFonts w:ascii="IRNazanin" w:hAnsi="IRNazanin" w:eastAsia="IRNazanin"/>
          <w:color w:val="111111"/>
          <w:sz w:val="28"/>
          <w:sz w:val="28"/>
          <w:szCs w:val="28"/>
          <w:rtl w:val="true"/>
          <w:lang w:bidi="fa-IR"/>
        </w:rPr>
        <w:t>تشکیل یافته بوده است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رجال طوسی،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این کتاب را در دسترس داشته و از آن به سه طریق از مشایخ خود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آن را داشته و از آن بدون این‌که واسطۀ خود را ذکر نماید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الثلاثین حسین بن سعید اهوازی کتاب بسیار مشهور دیگر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اصحاب امام رضا و امام جواد و امام هادی صلوات اللّه علیهم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او به پنج شکل و صدوق به دو طریق و طوسی به یک طریق نقل کرده‌اند تا این‌جا با چند نمونه از مشهورترین مجموعه‌های روایی قبل از عصر کلینی آشنا شدیم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آثار از عصر امام هشتم به بعد، در جوامع شیعه به بالاترین مراحل شهرت رسیده و کتب آنها نسخه‌های متعدد داشته و شیوخ بسیاری آنها را تعلیم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کلینی به بغداد و عرضۀ کتاب کافی در مجامع علمی آن دیار، رفته رفته این کتاب‌ها به محاق فراموشی سپرده شد و بیشتر توجهات معطوف به آن کتاب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تکوّن کافی و شخصیت کلینی را در آینده بررسی خواهیم کرد، ان شاء اللّه</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8" w:name="pg14548_164052"/>
      <w:bookmarkStart w:id="999" w:name="pg14548_164052"/>
      <w:bookmarkEnd w:id="999"/>
    </w:p>
    <w:p>
      <w:pPr>
        <w:pStyle w:val="BookText"/>
        <w:rPr/>
      </w:pPr>
      <w:bookmarkStart w:id="1000" w:name="pg14548_164052"/>
      <w:bookmarkEnd w:id="1000"/>
      <w:r>
        <w:rPr>
          <w:rFonts w:ascii="IRNazanin" w:hAnsi="IRNazanin" w:eastAsia="IRNazanin"/>
          <w:color w:val="111111"/>
          <w:sz w:val="28"/>
          <w:sz w:val="28"/>
          <w:szCs w:val="28"/>
          <w:rtl w:val="true"/>
          <w:lang w:bidi="fa-IR"/>
        </w:rPr>
        <w:t>باری دیگر در عرصۀ روایت و درایت حدیث</w:t>
      </w:r>
    </w:p>
    <w:p>
      <w:pPr>
        <w:pStyle w:val="Heading2"/>
        <w:numPr>
          <w:ilvl w:val="1"/>
          <w:numId w:val="1"/>
        </w:numPr>
        <w:rPr/>
      </w:pPr>
      <w:bookmarkStart w:id="1001" w:name="__RefHeading___Toc542901_1878427129"/>
      <w:bookmarkStart w:id="1002" w:name="_Toc386"/>
      <w:bookmarkEnd w:id="1001"/>
      <w:r>
        <w:rPr>
          <w:rtl w:val="true"/>
        </w:rPr>
        <w:t>باری دیگر در عرصۀ روایت و درایت حدیث</w:t>
      </w:r>
      <w:bookmarkEnd w:id="1002"/>
    </w:p>
    <w:p>
      <w:pPr>
        <w:pStyle w:val="Heading3"/>
        <w:numPr>
          <w:ilvl w:val="2"/>
          <w:numId w:val="1"/>
        </w:numPr>
        <w:rPr/>
      </w:pPr>
      <w:bookmarkStart w:id="1003" w:name="__RefHeading___Toc542903_1878427129"/>
      <w:bookmarkStart w:id="1004" w:name="_Toc387"/>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 xml:space="preserve">باری دیگر در عرصۀ روایت و درایت حدیث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محمد جاودان</w:t>
      </w:r>
    </w:p>
    <w:p>
      <w:pPr>
        <w:pStyle w:val="Heading3"/>
        <w:numPr>
          <w:ilvl w:val="2"/>
          <w:numId w:val="1"/>
        </w:numPr>
        <w:rPr/>
      </w:pPr>
      <w:bookmarkStart w:id="1005" w:name="__RefHeading___Toc542905_1878427129"/>
      <w:bookmarkStart w:id="1006" w:name="_Toc388"/>
      <w:bookmarkEnd w:id="1005"/>
      <w:r>
        <w:rPr>
          <w:rtl w:val="true"/>
        </w:rPr>
        <w:t>چکیده</w:t>
      </w:r>
      <w:bookmarkEnd w:id="1006"/>
    </w:p>
    <w:p>
      <w:pPr>
        <w:pStyle w:val="BookText"/>
        <w:rPr/>
      </w:pPr>
      <w:r>
        <w:rPr>
          <w:rFonts w:ascii="IRNazanin" w:hAnsi="IRNazanin" w:eastAsia="IRNazanin"/>
          <w:color w:val="111111"/>
          <w:sz w:val="28"/>
          <w:sz w:val="28"/>
          <w:szCs w:val="28"/>
          <w:rtl w:val="true"/>
          <w:lang w:bidi="fa-IR"/>
        </w:rPr>
        <w:t>این نوشتار نامه‌ای در نقد مصاحبه آقای محمد باقر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دربارۀ سرگذشت کلینی و کتاب صحیح الکافی مطالبی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محترم کیهان فرهنگی سلام علیکم</w:t>
      </w:r>
    </w:p>
    <w:p>
      <w:pPr>
        <w:pStyle w:val="BookText"/>
        <w:rPr/>
      </w:pPr>
      <w:r>
        <w:rPr>
          <w:rFonts w:ascii="IRNazanin" w:hAnsi="IRNazanin" w:eastAsia="IRNazanin"/>
          <w:color w:val="111111"/>
          <w:sz w:val="28"/>
          <w:sz w:val="28"/>
          <w:szCs w:val="28"/>
          <w:rtl w:val="true"/>
          <w:lang w:bidi="fa-IR"/>
        </w:rPr>
        <w:t xml:space="preserve">در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کیهان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مقالۀ کوتاهی از این قلم به چاپ رسید که به منظور بررسی پاره‌ای از آراء و نظرات آقای بهبودی در مسائل حدیث‌شناسی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فرصت اجازه نداد که مباحث در آن شماره به پایان برسد، لذا دنباله و تکمیل آن به بعد موکول گشت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گذشته آمد یک طرح مقدماتی برای شناخت سیر حدیث، و چگونگی تدوین آن در مکتب تشیع بود، و در آن به اختصار تمام، به این مطلب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 علیهم السلام در تمام ادوار به صورت اسناد و مدارک ثبت شده و مکتوب بوده است، و این، یک امتیاز بزرگ و استثنایی برای اسناد این مکتب، و علت و موجب امتیاز آن از تمام ادیان و مذاهب الهی عالم بوده و نیز یکی از عوامل مهم عدم تغییر و تحریف اساسی در این اسناد می‌باشد</w:t>
      </w:r>
      <w:r>
        <w:rPr>
          <w:rFonts w:eastAsia="IRNazanin" w:cs="IRNazanin"/>
          <w:color w:val="111111"/>
          <w:sz w:val="28"/>
          <w:szCs w:val="28"/>
          <w:rtl w:val="true"/>
          <w:lang w:bidi="fa-IR"/>
        </w:rPr>
        <w:t xml:space="preserve">. </w:t>
      </w:r>
      <w:bookmarkStart w:id="1007" w:name="pg14548_164053"/>
    </w:p>
    <w:p>
      <w:pPr>
        <w:pStyle w:val="Heading3"/>
        <w:numPr>
          <w:ilvl w:val="2"/>
          <w:numId w:val="1"/>
        </w:numPr>
        <w:rPr/>
      </w:pPr>
      <w:bookmarkStart w:id="1008" w:name="__RefHeading___Toc542907_1878427129"/>
      <w:bookmarkStart w:id="1009" w:name="_Toc389"/>
      <w:bookmarkEnd w:id="1007"/>
      <w:bookmarkEnd w:id="1008"/>
      <w:r>
        <w:rPr>
          <w:rtl w:val="true"/>
        </w:rPr>
        <w:t>مراحل سه گانه در سرگذشت حدیث</w:t>
      </w:r>
      <w:bookmarkEnd w:id="1009"/>
    </w:p>
    <w:p>
      <w:pPr>
        <w:pStyle w:val="Heading4"/>
        <w:numPr>
          <w:ilvl w:val="3"/>
          <w:numId w:val="1"/>
        </w:numPr>
        <w:rPr/>
      </w:pPr>
      <w:bookmarkStart w:id="1010" w:name="__RefHeading___Toc542909_1878427129"/>
      <w:bookmarkStart w:id="1011" w:name="_Toc390"/>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سرگذشت حدیث را می‌توان به سه دورۀ مشخص و متمایز تقسیم کرد</w:t>
      </w:r>
      <w:r>
        <w:rPr>
          <w:rFonts w:eastAsia="IRNazanin" w:cs="IRNazanin"/>
          <w:color w:val="111111"/>
          <w:sz w:val="28"/>
          <w:szCs w:val="28"/>
          <w:rtl w:val="true"/>
          <w:lang w:bidi="fa-IR"/>
        </w:rPr>
        <w:t>:</w:t>
      </w:r>
    </w:p>
    <w:p>
      <w:pPr>
        <w:pStyle w:val="Heading4"/>
        <w:numPr>
          <w:ilvl w:val="3"/>
          <w:numId w:val="1"/>
        </w:numPr>
        <w:rPr/>
      </w:pPr>
      <w:bookmarkStart w:id="1012" w:name="__RefHeading___Toc542911_1878427129"/>
      <w:bookmarkStart w:id="1013" w:name="_Toc391"/>
      <w:bookmarkEnd w:id="1012"/>
      <w:r>
        <w:rPr>
          <w:rtl w:val="true"/>
        </w:rPr>
        <w:t>مرحلۀ اول</w:t>
      </w:r>
      <w:r>
        <w:rPr>
          <w:rtl w:val="true"/>
        </w:rPr>
        <w:t>:</w:t>
      </w:r>
      <w:bookmarkEnd w:id="1013"/>
    </w:p>
    <w:p>
      <w:pPr>
        <w:pStyle w:val="BookText"/>
        <w:rPr/>
      </w:pPr>
      <w:r>
        <w:rPr>
          <w:rFonts w:ascii="IRNazanin" w:hAnsi="IRNazanin" w:eastAsia="IRNazanin"/>
          <w:color w:val="111111"/>
          <w:sz w:val="28"/>
          <w:sz w:val="28"/>
          <w:szCs w:val="28"/>
          <w:rtl w:val="true"/>
          <w:lang w:bidi="fa-IR"/>
        </w:rPr>
        <w:t>در این دوره، حدیث از مقام نبوت صلی الله علیه و آله صدور یافته و به وسیلۀ جانشینان معصوم آن حضرت به صورت مکتوب در می‌آید، تفصیل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سورۀ نحل وظیفۀ تفسیر و تبیین قرآن را به عهدۀ پیامبر اکرم صلی الله علیه و آله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نجم به صراحت و قاطعیت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 صلی الله علیه و آله در مورد دین می‌گوید، مبتنی بر وحی بوده و هیچ نوع رأی و نظر شخصی در آن دخالت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بر اساس همین وظیفه، قرآن را به امیرالمؤمنین علیه السلام املا فرموده و قرائت آن را به ایشان آموخته و شأن نزول و تاریخ آن، و مصادیق حال و آینده و بالاخره تفسیر و تأویل آیات کتاب خدا را برای امام بیان فرموده و بعد از آن دستور داده است که امام آنچه آموخته است به طور کامل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نزد ائمۀ طاهرین علیهم السلام با چنین توضیحات و تفسیراتی همراه بوده و نسبت به قرآن کنونی، از نظر متن نه یک ذره کم داشته و نه یک ذره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قوانین اسلام نیز به تمامی و بدون فروگزاردن حتی یک حکم، از طرف پیامبر اکرم صلی الله علیه و آله به امیرالمؤمنین علیه السلام املا گردید، و آن حضرت همه را به صورت مکتوب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در اصطلاح مکتب اهل بیت علیهم السلام کتاب جامعه نام 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بخش‌های مهمی از مواریث نبوتند که در نزد ائمه اطهار موجود می‌باشند، و مصدر اساسی بیان احکام و معارف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طاهرین علیهم السلام با تکیه بر مقام منیع عصمت، و با کمک گرفتن از این مواریث، احکام و آداب و معارف دین را، برای اصحاب و پیروان خویش بیان می‌کردند، و اصحاب به ویژه از عصر امام صادق علیه السلام، تعلیمات مکتب خویش را ثبت و ضبط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کتابت خطبه‌ها و احادیث اهل عصمت علیهم السلام از زمان امیرالمؤمنین علیه السلام به صورت یک جریان آغاز شد و دستورات </w:t>
      </w:r>
      <w:bookmarkStart w:id="1014" w:name="pg14548_164054"/>
    </w:p>
    <w:p>
      <w:pPr>
        <w:pStyle w:val="BookText"/>
        <w:rPr/>
      </w:pPr>
      <w:bookmarkEnd w:id="1014"/>
      <w:r>
        <w:rPr>
          <w:rFonts w:ascii="IRNazanin" w:hAnsi="IRNazanin" w:eastAsia="IRNazanin"/>
          <w:color w:val="111111"/>
          <w:sz w:val="28"/>
          <w:sz w:val="28"/>
          <w:szCs w:val="28"/>
          <w:rtl w:val="true"/>
          <w:lang w:bidi="fa-IR"/>
        </w:rPr>
        <w:t>مکرر امام صادق علیه السلام بدان قوت و وسعت بخشیده است</w:t>
      </w:r>
      <w:r>
        <w:rPr>
          <w:rFonts w:eastAsia="IRNazanin" w:cs="IRNazanin"/>
          <w:color w:val="111111"/>
          <w:sz w:val="28"/>
          <w:szCs w:val="28"/>
          <w:rtl w:val="true"/>
          <w:lang w:bidi="fa-IR"/>
        </w:rPr>
        <w:t>.</w:t>
      </w:r>
    </w:p>
    <w:p>
      <w:pPr>
        <w:pStyle w:val="Heading4"/>
        <w:numPr>
          <w:ilvl w:val="3"/>
          <w:numId w:val="1"/>
        </w:numPr>
        <w:rPr/>
      </w:pPr>
      <w:bookmarkStart w:id="1015" w:name="__RefHeading___Toc542913_1878427129"/>
      <w:bookmarkStart w:id="1016" w:name="_Toc392"/>
      <w:bookmarkEnd w:id="1015"/>
      <w:r>
        <w:rPr>
          <w:rtl w:val="true"/>
        </w:rPr>
        <w:t>مرحله دوم</w:t>
      </w:r>
      <w:r>
        <w:rPr>
          <w:rtl w:val="true"/>
        </w:rPr>
        <w:t>:</w:t>
      </w:r>
      <w:bookmarkEnd w:id="1016"/>
    </w:p>
    <w:p>
      <w:pPr>
        <w:pStyle w:val="BookText"/>
        <w:rPr/>
      </w:pPr>
      <w:r>
        <w:rPr>
          <w:rFonts w:ascii="IRNazanin" w:hAnsi="IRNazanin" w:eastAsia="IRNazanin"/>
          <w:color w:val="111111"/>
          <w:sz w:val="28"/>
          <w:sz w:val="28"/>
          <w:szCs w:val="28"/>
          <w:rtl w:val="true"/>
          <w:lang w:bidi="fa-IR"/>
        </w:rPr>
        <w:t xml:space="preserve">از ضبط بیانات ائمۀ طاهرین علیهم السلام در زمینۀ قوانین و آداب و معارف اسلام، رسائل کوچکی به 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اصول نزد تلعکبری شاگرد کلینی موجود بوده و تا عصر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قرار داشته است اما از آن به بعد روز به روز تعداد این رساله‌ها کمتر و کمتر شد، اما هنوز در یک قرن بعد یعنی عصر سید رضی الدین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آن‌ها در کتابخانۀ ایشان وجود داشته است</w:t>
      </w:r>
      <w:r>
        <w:rPr>
          <w:rFonts w:eastAsia="IRNazanin" w:cs="IRNazanin"/>
          <w:color w:val="111111"/>
          <w:sz w:val="28"/>
          <w:szCs w:val="28"/>
          <w:rtl w:val="true"/>
          <w:lang w:bidi="fa-IR"/>
        </w:rPr>
        <w:t>.</w:t>
      </w:r>
    </w:p>
    <w:p>
      <w:pPr>
        <w:pStyle w:val="Heading4"/>
        <w:numPr>
          <w:ilvl w:val="3"/>
          <w:numId w:val="1"/>
        </w:numPr>
        <w:rPr/>
      </w:pPr>
      <w:bookmarkStart w:id="1017" w:name="__RefHeading___Toc542915_1878427129"/>
      <w:bookmarkStart w:id="1018" w:name="_Toc393"/>
      <w:bookmarkEnd w:id="1017"/>
      <w:r>
        <w:rPr>
          <w:rtl w:val="true"/>
        </w:rPr>
        <w:t>مرحلۀ سوم</w:t>
      </w:r>
      <w:r>
        <w:rPr>
          <w:rtl w:val="true"/>
        </w:rPr>
        <w:t>:</w:t>
      </w:r>
      <w:bookmarkEnd w:id="1018"/>
    </w:p>
    <w:p>
      <w:pPr>
        <w:pStyle w:val="BookText"/>
        <w:rPr/>
      </w:pPr>
      <w:r>
        <w:rPr>
          <w:rFonts w:ascii="IRNazanin" w:hAnsi="IRNazanin" w:eastAsia="IRNazanin"/>
          <w:color w:val="111111"/>
          <w:sz w:val="28"/>
          <w:sz w:val="28"/>
          <w:szCs w:val="28"/>
          <w:rtl w:val="true"/>
          <w:lang w:bidi="fa-IR"/>
        </w:rPr>
        <w:t>از عصر حضرت ابوالحسن الرضا علیه السلام، کتب مفصل‌تر و بزرگ‌تری از اصول اولیه تألیف یافت که تعدادی از مشهورترین آن‌ها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نوشتۀ حماد بن عیسی جهنی متوفای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نوشتۀ محمد بن ابی عمیر ازدی متوفای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نوشتۀ احمد بن محمد بن ابی نصر بزنطی متوفای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تألیف حسن بن محبوب سراد بجلی متوفای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الحکمة نوشتۀ محمد بن احمد بن یحیی اشعری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فراوان صفوان بن یحیی متوفای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ق که تا سی مجلّد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وجوه دانشمندان طبقۀ ششم هستند که کتاب‌هایشان به شهرت تام رسیده و مرجع اهل دانش طبقات بعد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الثلاثین نوشتۀ حسین و حسن فرزندان سعید بن حماد بن مهران اهوازی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سی و سه گانۀ علی بن مهزیار اهوازی معاصر با امام هشتم و نهم و دهم</w:t>
      </w:r>
      <w:r>
        <w:rPr>
          <w:rFonts w:eastAsia="IRNazanin" w:cs="IRNazanin"/>
          <w:color w:val="111111"/>
          <w:sz w:val="28"/>
          <w:szCs w:val="28"/>
          <w:rtl w:val="true"/>
          <w:lang w:bidi="fa-IR"/>
        </w:rPr>
        <w:t>.</w:t>
      </w:r>
    </w:p>
    <w:p>
      <w:pPr>
        <w:pStyle w:val="Heading3"/>
        <w:numPr>
          <w:ilvl w:val="2"/>
          <w:numId w:val="1"/>
        </w:numPr>
        <w:rPr/>
      </w:pPr>
      <w:bookmarkStart w:id="1019" w:name="__RefHeading___Toc542917_1878427129"/>
      <w:bookmarkStart w:id="1020" w:name="_Toc394"/>
      <w:bookmarkEnd w:id="1019"/>
      <w:r>
        <w:rPr>
          <w:rtl w:val="true"/>
        </w:rPr>
        <w:t>تذکر دو مسئله مهم</w:t>
      </w:r>
      <w:bookmarkEnd w:id="1020"/>
    </w:p>
    <w:p>
      <w:pPr>
        <w:pStyle w:val="Heading4"/>
        <w:numPr>
          <w:ilvl w:val="3"/>
          <w:numId w:val="1"/>
        </w:numPr>
        <w:rPr/>
      </w:pPr>
      <w:bookmarkStart w:id="1021" w:name="__RefHeading___Toc542919_1878427129"/>
      <w:bookmarkStart w:id="1022" w:name="_Toc395"/>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در اینجا تذکر دو مسئله مهم لازم است</w:t>
      </w:r>
      <w:r>
        <w:rPr>
          <w:rFonts w:eastAsia="IRNazanin" w:cs="IRNazanin"/>
          <w:color w:val="111111"/>
          <w:sz w:val="28"/>
          <w:szCs w:val="28"/>
          <w:rtl w:val="true"/>
          <w:lang w:bidi="fa-IR"/>
        </w:rPr>
        <w:t>:</w:t>
      </w:r>
    </w:p>
    <w:p>
      <w:pPr>
        <w:pStyle w:val="Heading4"/>
        <w:numPr>
          <w:ilvl w:val="3"/>
          <w:numId w:val="1"/>
        </w:numPr>
        <w:rPr/>
      </w:pPr>
      <w:bookmarkStart w:id="1023" w:name="__RefHeading___Toc542921_1878427129"/>
      <w:bookmarkStart w:id="1024" w:name="_Toc396"/>
      <w:bookmarkEnd w:id="1023"/>
      <w:r>
        <w:rPr/>
        <w:t>1</w:t>
      </w:r>
      <w:r>
        <w:rPr>
          <w:rtl w:val="true"/>
        </w:rPr>
        <w:t xml:space="preserve">. </w:t>
      </w:r>
      <w:r>
        <w:rPr>
          <w:rtl w:val="true"/>
        </w:rPr>
        <w:t>اجازه در نقل حدیث</w:t>
      </w:r>
      <w:bookmarkEnd w:id="102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اعصاری که ما از آن سخن می‌گوییم نقل از یک کتاب حدیث به صورتی که در زمان ما معمول می‌باشد، انجام نمی‌گرفته است، این‌گونه کتب در آن اعصار جزء کتب </w:t>
      </w:r>
      <w:bookmarkStart w:id="1025" w:name="pg14548_164055"/>
    </w:p>
    <w:p>
      <w:pPr>
        <w:pStyle w:val="BookText"/>
        <w:rPr/>
      </w:pPr>
      <w:bookmarkEnd w:id="1025"/>
      <w:r>
        <w:rPr>
          <w:rFonts w:ascii="IRNazanin" w:hAnsi="IRNazanin" w:eastAsia="IRNazanin"/>
          <w:color w:val="111111"/>
          <w:sz w:val="28"/>
          <w:sz w:val="28"/>
          <w:szCs w:val="28"/>
          <w:rtl w:val="true"/>
          <w:lang w:bidi="fa-IR"/>
        </w:rPr>
        <w:t>درسی بوده و با دقت و وسواس علمی آموزش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صورت این تعلیم و تعلم بدین شکل بوده است که شیخ و استاد حدیث، مثل کلینی یا صدوق، تألیف خود را بر شاگردان خویش می‌خوانده و آن‌ها استماع کرده یا می‌نوشته‌اند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بعدی بدین ترتیب بوده است که یکی از طالبان علم آن کتاب را در حضور استاد می‌خواند و او و دیگران استماع می‌کردند، بعد از آن نیز اگر استاد در مورد متن یا سلسلۀ اسناد آن احادیث، تعلیق یا شرح و سخنی می‌داشت برای شاگردان بیان می‌کرد و پس از تمام قرائت و درس و شرح و تحقیق یک کتاب، به شاگردان خود اجازۀ نقل کتاب مزبور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شاگرد کتاب‌های متعددی از یک استاد یا اساتید مختلف را بدین شکل تعلیم می‌دید، اجازه می‌گرفت و خود بر مسند تدریس می‌نشست و کتاب استاد خویش را بر طالبان علم نسل بعد القا می‌کرد، آن‌ها نیز بعد از یک دورۀ کامل تعلم، به کسب اجازۀ روایت موفق شده و بر کرسی تدریس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بعد از نسل دیگر، متون مهم و اساسی حدیث را با دقت کامل فرا گرفته و استنساخ و نگاهداری و نقل می‌کردند</w:t>
      </w:r>
      <w:r>
        <w:rPr>
          <w:rFonts w:eastAsia="IRNazanin" w:cs="IRNazanin"/>
          <w:color w:val="111111"/>
          <w:sz w:val="28"/>
          <w:szCs w:val="28"/>
          <w:rtl w:val="true"/>
          <w:lang w:bidi="fa-IR"/>
        </w:rPr>
        <w:t>.</w:t>
      </w:r>
    </w:p>
    <w:p>
      <w:pPr>
        <w:pStyle w:val="Heading4"/>
        <w:numPr>
          <w:ilvl w:val="3"/>
          <w:numId w:val="1"/>
        </w:numPr>
        <w:rPr/>
      </w:pPr>
      <w:bookmarkStart w:id="1026" w:name="__RefHeading___Toc542923_1878427129"/>
      <w:bookmarkStart w:id="1027" w:name="_Toc397"/>
      <w:bookmarkEnd w:id="1026"/>
      <w:r>
        <w:rPr/>
        <w:t>2</w:t>
      </w:r>
      <w:r>
        <w:rPr>
          <w:rtl w:val="true"/>
        </w:rPr>
        <w:t xml:space="preserve">. </w:t>
      </w:r>
      <w:r>
        <w:rPr>
          <w:rtl w:val="true"/>
        </w:rPr>
        <w:t>مراکز علم و دانش در جامعۀ شیعه</w:t>
      </w:r>
      <w:bookmarkEnd w:id="1027"/>
    </w:p>
    <w:p>
      <w:pPr>
        <w:pStyle w:val="BookText"/>
        <w:rPr/>
      </w:pPr>
      <w:r>
        <w:rPr>
          <w:rFonts w:ascii="IRNazanin" w:hAnsi="IRNazanin" w:eastAsia="IRNazanin"/>
          <w:color w:val="111111"/>
          <w:sz w:val="28"/>
          <w:sz w:val="28"/>
          <w:szCs w:val="28"/>
          <w:rtl w:val="true"/>
          <w:lang w:bidi="fa-IR"/>
        </w:rPr>
        <w:t xml:space="preserve">بزرگ‌ترین مراکز علمی شیعی در عصر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قم و کوفه و ری و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اولین شهری بود که شیعیان در آن جمعیت و قدرت یافتند، و در قرن سوم و چهارم نیز اکثریت جمعیت، کماکان بر گرایشات گذشته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اول هجری کسانی از شیعیان کوفه به قم رفته و موجب تکوّن و گسترش عقاید شیعی در این شهر شدند، و در روزگار مورد بحث ما، این شهر جمعیتی یک دست داشته و در آن هنگام پیرو مذهب اهل بیت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ری در آن زمان از مهم‌ترین شهرهای عالم اسلام بودند و تعداد شیعیان در آن قابل توجه بوده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مجامع علمی شیعه و اولین دسته از اعاظم دانشمندان آن در کوفه پدید </w:t>
      </w:r>
      <w:bookmarkStart w:id="1028" w:name="pg14548_164056"/>
    </w:p>
    <w:p>
      <w:pPr>
        <w:pStyle w:val="BookText"/>
        <w:rPr/>
      </w:pPr>
      <w:bookmarkEnd w:id="1028"/>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 شاء از اصحاب بزرگ حضرت رضا علیه السلام در مورد این شهر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أدرکت فی هذا المسجد تسع مأة شیخ کل یقول حدثنی جعفر بن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روزگاری را در این شهر دیده‌ام که در مسجد آن نهصد تن از مشایخ حدیث، به مسند درس نشسته و 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جعفر بن محمد علیهما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هم در این شهر بود که هشام بن الحکم شیبانی و محمد بن علی بن نعمان بجلی معروف به مؤمن الطاق و ابو الحکم هشام بن سالم جوالیقی و علی بن میثم تمار و زرارة بن أعین و محمد بن مسلم ثقفی و جمیل بن دراج و برید بن معاویه بجلی و ابراهیم بن هاشم و احمد بن محمد بن ابی نصر بزنطی و احمد بن محمد بن خالد برقی و احمد بن محمد بن سعید مشهور به ابن عقده و ابان بن تغلب جریری و لوط بن یحیی ازدی و نصر بن مزاحم منقری و هشام بن محمد بن سائب کلبی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ستارگان قدر اول در علم کلام و فقه و حدیث و تفسیر و قرائت و تاریخ و انساب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تشیع از کوفه به قم آمد علم و فرهنگ شیعی به ویژه علم حدیث نیز از همین شهر به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جریان انتقال فرهنگی به بالاترین مرحلۀ خود رسید، به طوری که محققان معتقدند مکتب حدیثی شیعه، در این قرن به قم منتقل گشته و این شهر جانشین کوفه شده است</w:t>
      </w:r>
      <w:r>
        <w:rPr>
          <w:rFonts w:eastAsia="IRNazanin" w:cs="IRNazanin"/>
          <w:color w:val="111111"/>
          <w:sz w:val="28"/>
          <w:szCs w:val="28"/>
          <w:rtl w:val="true"/>
          <w:lang w:bidi="fa-IR"/>
        </w:rPr>
        <w:t>.</w:t>
      </w:r>
    </w:p>
    <w:p>
      <w:pPr>
        <w:pStyle w:val="Heading3"/>
        <w:numPr>
          <w:ilvl w:val="2"/>
          <w:numId w:val="1"/>
        </w:numPr>
        <w:rPr/>
      </w:pPr>
      <w:bookmarkStart w:id="1029" w:name="__RefHeading___Toc542925_1878427129"/>
      <w:bookmarkStart w:id="1030" w:name="_Toc398"/>
      <w:bookmarkEnd w:id="1029"/>
      <w:r>
        <w:rPr>
          <w:rtl w:val="true"/>
        </w:rPr>
        <w:t>سرگذشت کلینی</w:t>
      </w:r>
      <w:bookmarkEnd w:id="103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بن اسحاق کلینی در قرن سوم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تاریخ دقیق تولد ایشان خبری نداریم، اما محل تولد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موجود بوده و در دهستان فشاپویه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شهرستان 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کلینی یعقوب بن اسحاق چیزی نمی‌دانیم جز این‌که هنوز قبر او در قریۀ کلین با نام و نشان موجود است، و </w:t>
      </w:r>
    </w:p>
    <w:p>
      <w:pPr>
        <w:pStyle w:val="BookText"/>
        <w:rPr/>
      </w:pPr>
      <w:r>
        <w:rPr>
          <w:rFonts w:ascii="IRNazanin" w:hAnsi="IRNazanin" w:eastAsia="IRNazanin"/>
          <w:color w:val="111111"/>
          <w:sz w:val="28"/>
          <w:sz w:val="28"/>
          <w:szCs w:val="28"/>
          <w:rtl w:val="true"/>
          <w:lang w:bidi="fa-IR"/>
        </w:rPr>
        <w:t>چند تن از دانشمندان از وی با عنوان شیخ نامبرده‌اند که می‌تواند نشانۀ بزرگی و دانش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کلینی هم علی بن محمد بن ابراهیم بن ابان رازی کلینی از دانشمندان نام‌آور عصر بوده و در شمار مشایخ کلینی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میان اساتید و مشایخ کلینی دو تن به موطن اصلی وی یعنی کلین منسوبند می‌توان احتمال داد که ایشان مدتی از دوران تحصیل خود را در همان‌جا به سر برده و از این مشایخ بهره گرفته باشد اما آنچه از بررسی احوال سایر مشایخ ایشان به دست می‌آید این است که ایشان بیشترین بخش از معلومات خویش را از مشایخ قم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موفق شد از چند تن از بزرگ‌ترین مشایخ حدیث قم استفاده نماید و اخذ حدیث کند که این‌که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احمد بن ادریس اشعری قمی متوفای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بزرگ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او را بسیار ستوده‌اند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فقیه و ثقة و کثیر الحدیث بوده و روایات صحیح نقل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طوسی با این عبارت از او سخن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فقیهاً فی أصحابنا کثیر الحدیث، صحیح الروایة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له النوادر و کتاب کثیر الفایدة</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احمد بن محمد بن عیسی اشعری قمی که دانشمندان فن رجال دربارۀ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و شیخ حدیث قم بوده و اعتبار و فقاهتش مورد قبول همگان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ابوجعفر هذا رحمه الله شیخ قم ووجهها و فقیهها غیر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عبارتی شبیه به همین جمله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ابوجعفر رحمه الله شیخ القمیین ووجههم وفقیههم غیر مدافع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حسین بن محمد بن عمران اشعری قمی، نجاشی او را بدین شکل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له 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داماد وی را از اساتید بزرگ کلینی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عاملی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موثق و از اساتید بزرگ کلینی و از اکابر دانشمندان اشعری قمی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ایشان در کافی روایات فراوان نقل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عبداللّه بن جعفر بن حسین حمیری قمی، دانشمندان فن رجال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شیخِ همۀ دانشمندان قم و از محترم‌ترین ایشان بوده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به کوفه رفته است، و طالبان علم از او حدیث بسیار استماع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القمیین و وجههم قدم الکوفة سنة نیّف و ستّین و مأتین و سمع أهلها منه و أکثروا و صنّف کتباً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ابراهیم بن هاشم قمی از بزرگ‌ترین اساتید و مشایخ حدیث قم در قرن سوم شمرده شده و تا آنجا که اطلاع داریم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کمال اعتماد بوده و احادیث فراوان آموخته و تألیفات زیاد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فی الحدیث، ثبت، معتمد، صحیح المذهب، سمع فأکثر و صنف کتباً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دربارۀ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أجلّ روات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رازی از وی چنین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أجلّة مشایخ الکلینی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الحسن بن فروخ الصفار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عسکری علیه السلام بوده و در میان دانشمندان قم بسیار محترم و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رجالیون او را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أصحابنا القمیین، ثقة، عظیم القدر، راجحاً، قلیل السقط فی الروایة له کتب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کلینی در قم، از این اساتید که از بزرگ‌ترین مشایخ عصر و از برجسته‌ترین دانشمندان قم بوده‌اند کسب علم نموده و قسمت اعظم روایات خود را از اینان استماع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 احوال مشایخ دیگر کلینی نشان می‌دهد که ایشان مراکز علمی بزرگ عصر، از جمله کوفه، بغداد و ری را در طلب علم جستجو کرده و نیز از مشایخ آن نواحی در امر حدیث استفاده‌ها برده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علاوه بر مشایخ قم و کوفه و ری و بغداد، با دانشمندانی از شهرها و نواحی دیگر چون نیشابور و سعدآباد و آذربایجان و یمن هم مجالست داشته و از آنان استفاده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زحمات فراوان و مسافرت‌های زیاد کلینی، او را به فضیلت و کمال بسیار آراست تا حدی که رجال‌شناس خبیر و بزرگ عصر ابوالعباس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همۀ دانشمندان زمان خویش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موجه و معتبر و آبرومند در میان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موثق‌ترین افراد 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شاگردان و تربیت‌شدگان فراوانی داشته که چند تن از مشهورترین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جعفر بن محمد بن جعفر بن موسی بن قولویه متوفای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کامل الزیارات و کتاب‌های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ابن قولویه تا جایی است که نجاشی در مورد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بزرگ و مورد اعتماد ما در حدیث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شیخ ابوعبداللّه محمد بن محمد بن نعمان مفید، فقه را نزد او آموخته و از او حدیث استماع کرده است و خلاصه آن که هر چه در مورد او از خوبی و دانش بگوییم برتر از آن می‌باشد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ابومحمدهارون بن موسی بن احمد شیبانی تلعکبری متوفای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 شیخ طوسی ایشان را توصیف و ستایش بسیار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 و منزلتی عظیم و روایات فراوان داشته و در عصر خود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تلعکبری فوق‌العاده بوده و او همه اصول و تألیفات اصحاب را در اختیار داشته و روایت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اصحاب ما بسیار موجه و محترم و مورد اعتماد و وثاقت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فرزند او ابوجعفر به مجلس درسش می‌رفتم، و شاگردان بر او دروس خود را عرضه داشته و قرائت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احمد بن محمد بن محمد بن سلیمان زراری متولد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ق نجاشی از او توصیف فراوان کرده و می‌گوید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خود شیخ و بزرگ شیعه و وجیه در میان ایشان بوده و کتاب‌هایی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ابوغالب در اصل کوفی و در بغداد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جلیل القدر و کثیر الروایه و شیخ و استاد دانشمندان ما در عصر خویش و مورد اعتماد ایشان می‌باشد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یکی از محققان متأخر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 العصابة فی زمنه و وجههم و استادهم و فقیههم و ثقتهم جلیل القدر کثیر الروایة صحیح العقیده صنّف کتباً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ابراهیم بن جعفر نعمانی از بزرگان شاگردان کلینی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دانشمندان استادی عظیم القدر و دارای منزلتی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عقایدش صحیح و احادیثی که روایت می‌کند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بیشتر اطلاعات علمی خود را از کلینی کسب کرده و شاگرد خاص وی به حساب می‌آمده و کتاب کافی او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أیضاً من تلامیذه و کان خصیصاً به یکتب کتاب الکافی و أجاز له فی قرائة الحدیث</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احمد بن عبداللّه صفوانی ساکن بغداد از بزرگ‌ترین شاگردان کلینی بوده و رجالیون او را با 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دانش فراوان توصیف کرده‌اند، وی شاگرد خاص کلینی بوده و علم و ادب را از او آموخته و کتاب کافی وی را نوشته و کلینی به او اجازۀ نقل حدیث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مشاهیر علمائنا المعاصر لأبی جعفر الکلینی و کان تلمیذه الخاص به یکتب کتابه الکافی و أخذ عنه العلم و الادب و أجاز له فی قرائة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مولد و موطن و مسکن شاگردان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آن‌ها که نام بردیم یا نبردیم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بدانیم باید بگوییم آن‌ها در شهرهای قم و ری و کوفه و بغداد به محضر کلینی شرفیاب شده و کسب علم کرده‌اند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رحمه الله علاوه بر کتاب کافی ، تألیفات دیگری نیز داشته که دلالت بر وسعت </w:t>
      </w:r>
    </w:p>
    <w:p>
      <w:pPr>
        <w:pStyle w:val="BookText"/>
        <w:rPr/>
      </w:pPr>
      <w:r>
        <w:rPr>
          <w:rFonts w:ascii="IRNazanin" w:hAnsi="IRNazanin" w:eastAsia="IRNazanin"/>
          <w:color w:val="111111"/>
          <w:sz w:val="28"/>
          <w:sz w:val="28"/>
          <w:szCs w:val="28"/>
          <w:rtl w:val="true"/>
          <w:lang w:bidi="fa-IR"/>
        </w:rPr>
        <w:t>اطلاعات ادبی و رجالی و حدیثی و کلامی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کتاب وی همان ک الحمد لله 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بعد از تألیف و تکمیل به زودی شهرتی عام یافته و به صورت مشهورترین تألیفات حدیثی شیعه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دانشمند کلام و فقه و حدیث و رجال و تاریخ نسل بعد و شاگرد با واسطۀ کلینی در مورد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کتب الشیعة و أکثرها فائدة؛</w:t>
      </w:r>
    </w:p>
    <w:p>
      <w:pPr>
        <w:pStyle w:val="BookText"/>
        <w:rPr/>
      </w:pPr>
      <w:r>
        <w:rPr>
          <w:rFonts w:ascii="IRNazanin" w:hAnsi="IRNazanin" w:eastAsia="IRNazanin"/>
          <w:color w:val="111111"/>
          <w:sz w:val="28"/>
          <w:sz w:val="28"/>
          <w:szCs w:val="28"/>
          <w:rtl w:val="true"/>
          <w:lang w:bidi="fa-IR"/>
        </w:rPr>
        <w:t>کافی پر فایده‌ترین و بزرگ‌ترین کتاب‌های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تألیف کتاب شریف کافی بیست سال عمر صرف کرده و رنج برده است، و چنان‌که دیدیم به احتمال قوی، به شهرهای زیادی در اطراف بلاد اسلام مسافرت کرده و در نزد شیوخ به شاگردی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اعتبار و کثرت فواید کافی ، به زودی کتاب‌های مهم حدیث قبل از آن را به محاق فراموشی کشانیده است، و باعث شده که خود، مدار بحث و بررسی و تدریس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مسجد لؤلؤی که همان مسجد نفطویه نحوی بود رفت و آمد می‌کردم، و در نزد امام جماعت آن قرائت قرآن تعلیم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معلوم می‌شود که عمل مزبور در نوجوانی ابوالعباس نجاشی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مشاهده می‌کردم که گروهی از طالبان علم از اصحاب ما کتاب کافی را نزد ابوالحسین احمد بن احمد کوفی کاتب قرائت می‌کردند و او که شاگرد کلینی بود هنگام قرائت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شما محمد بن یعقوب کلینی</w:t>
      </w:r>
      <w:r>
        <w:rPr>
          <w:rFonts w:eastAsia="IRNazanin" w:cs="IRNazanin"/>
          <w:color w:val="111111"/>
          <w:sz w:val="28"/>
          <w:szCs w:val="28"/>
          <w:rtl w:val="true"/>
          <w:lang w:bidi="fa-IR"/>
        </w:rPr>
        <w:t>. . .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عصر به خصوص با عرضه شدن کتاب‌های صدوق و شیخ طوسی رحمه الله، کتب قدما روزبه‌روز بیشتر مورد فراموشی قرار گرفت، و تدریس و تدرّس و قرائت این کتب نزد مشایخ، فرصت برای پرداختن به اصول و مصنفات گذشتگان را باقی نگذاشت به طوری که رفته رفته این‌گونه تألیفات کم و کم‌تر شد تا بالاخره به حدی رسید که در زمان ما جز چند عدد معدود، از آن‌ها چیزی در دست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کلمات و نظرات آقای بهبودی صحیح و درست و قابل استفادۀ مردم و مورد تقدیر است کم نیست 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بحار الأنوار ، چنان‌که از نام آن پیداست و بنده هم عرض کردم به منظور جمع‌آوری مؤلفات شیعه و احیای تراث اهل بیت و محافظت آن از دستبرد حوادث و فتنه‌های تاریخ تألیف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با خود فکر می‌کند چه بسا در تاریخی بعد از عهد من، کتاب‌های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زحمات من احیا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دستخوش فنا و نابودی و آتش‌سوزی گردد، و زحمات من به کلی بی‌نتیجه بماند لذا تصمیم می‌گیرد به تألیف کتابی جامع به نام بحار الأنوار دست بزند، و در عوض فهرست‌بندی و اشاره، به جای حدیث، عین حدیث را در ذیل عناوین مناسب درج کند تا اگر همۀ کتاب‌ها از بین برود لااقل یک نسخه از مجموع کتاب بر جا بماند، همۀ کتاب‌های شیعه زنده بماند، و هر کسی مایل باشد بدون سرگردانی و تحمل زحمت و مراجعه به فهرست‌ها و نسخه‌ها بتواند از احادیث کتاب بحار الأنوار کسب فیض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بحار الأنوار همۀ مسائل مذهبی را طی عناوین و فصول مناسب مطرح کرده است درست شبیه دایرة المعارف است که استفاده از آن و رسیدن به موضوع مورد حاجت مشکلی ایجاد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 متأسفانه آنچه در نظرات ایشان قابل تأمل می‌باشد نیز کم نیست، و خوانندگان تیزبین و جستجوگر با بعضی از اصولی‌ترین اشکالات آن در مقالۀ حضرت علامه استاد جعفر سبحانی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نیز به پاره‌ای از آن‌ها اشاره می‌کند، و اگر تکرار پیش آمد به خاطر این است که مطالب، قبل از مطالعۀ نوشتۀ حضرت استاد سبحانی دام ظله به رقم آمده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بهبودی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کسی نمی‌تواند به کتاب صحیح الکافی اعتراض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اگر شنیده باشید همگان به نام کتاب اعتراض می‌کنند که صحیح الکافی نامیده‌ام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پیش از این‌که چنین سؤالی مطرح شود نام صحیح الکافی را مورد اعتراض و انتقاد قرار داده و ناشر جلد اول را مجبور کردند که آن را با </w:t>
      </w:r>
    </w:p>
    <w:p>
      <w:pPr>
        <w:pStyle w:val="BookText"/>
        <w:rPr/>
      </w:pPr>
      <w:r>
        <w:rPr>
          <w:rFonts w:ascii="IRNazanin" w:hAnsi="IRNazanin" w:eastAsia="IRNazanin"/>
          <w:color w:val="111111"/>
          <w:sz w:val="28"/>
          <w:sz w:val="28"/>
          <w:szCs w:val="28"/>
          <w:rtl w:val="true"/>
          <w:lang w:bidi="fa-IR"/>
        </w:rPr>
        <w:t>نام گزیدۀ کافی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ایراد و اشکال اهل نظر به کتاب صحیح الکافی در صرف نامگذاری این کتاب نیست بلکه در اساس آن است یعنی این‌که چرا ایشان احادیث قابل اعتماد را به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منحصر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خودشان در مصاحبه بعد از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معصوم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مطلب اساسی 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تشخیص صحت و سقم در انظار دانشمندان ملاک‌های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که ایشان اعتراف دارند یک اصل است، و در تمام مسائل تحقیقی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 و محققی آخرین حرف یک علم را بر زبان نمی‌آورد، و همیشه راه برای حرف تازه و نظریۀ بهتر باز است، و هر روز ممکن است که یک صاحب‌نظر دیگر به حقیقتی تازه رهنمون گردد، این درست همان اشکالی است که ما به معتقدان به صحاح شش‌گانه داریم که چرا باید مؤلفین این کتب که افرادی از جنس بشر معمولی هستند تا این حد تقدیس بشوند که هر چه گفته‌اند صحیح به تمام معنای کلمه محسوب شده و هیچ جای بررسی و تحقیق مجدد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آقای بهبودی در صحیح الکافی به همین راه نرفته‌اند؟ آنچه ایشان صحیح پنداشته‌اند به چه دلیل بر دیگران حجت است، و چرا دیگران از اهل تحقیق نمی‌توانند احادیث فراوان دیگری از کافی رئیس المحدثین کلینی را صحیح و معتبر بدانند؟</w:t>
      </w:r>
    </w:p>
    <w:p>
      <w:pPr>
        <w:pStyle w:val="BookText"/>
        <w:rPr/>
      </w:pPr>
      <w:r>
        <w:rPr>
          <w:rFonts w:ascii="IRNazanin" w:hAnsi="IRNazanin" w:eastAsia="IRNazanin"/>
          <w:color w:val="111111"/>
          <w:sz w:val="28"/>
          <w:sz w:val="28"/>
          <w:szCs w:val="28"/>
          <w:rtl w:val="true"/>
          <w:lang w:bidi="fa-IR"/>
        </w:rPr>
        <w:t>نمونه‌های فراوانی از این‌که تحقیق تازه نتیجه‌های تازه‌ای در شناخت حدیث صحیح دارد موجود است که ما به اندکی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آقای بهبودی مطالعه کرده و دیده‌اند که علامه مجلسی رضی الله عنه در جای جای کتاب ارزشمند مرآة العقول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 لکنه معتبر</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علی المشهور معتمد عندی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طبق نظریۀ مشهور در میان دانشمندان ضعیف شمرده شده اما نزد من حدیثی معتبر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الشواهد علی صحته عندی کثیرة</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طبق نظریۀ مشهور، ضعیف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شواهد و دلایل صحت آن نزد من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عند الاکثر و عندی انه صحیح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نمونه‌هایی چند از اختلاف اجتهادات و اکتشافات تازۀ اهل نظر است که همیشه وجود داشته و باز هم وجود خواهد داشت از اینجا است که ما می‌گوییم، و اهل نظر در این فن معتقدند که حذف حدود دوازده هزار حدیث از کافی کار صحیحی نبوده و خلاف راه و رسم تحقیق است، هر لحظه و هر روز ممکن است اطلاعات تازه‌ای به دست بیاید یا نسخه‌های بهتری از کتب قدما یافت شود، و به دنبال آن احادیث بیشتری به درجۀ صحت و اعتبار برسند، و قابل استناد و عمل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بسیار روشن دیگر این‌که حدیث حماد بن عیسی که مورد قبول اتفاقی و اجماعی دانشمندان و فقهای بزرگ شیعه در تمام دوران تاریخ است، و حتی صاحب معالم فقیه و اصولی و رجالی بزرگ نیز آن را به صحت پذیرفته، در حالی که ایشان در قبول یک حدیث به شرایط بیشتری از دیگر اهل نظر معتقد است، به دلایلی نزد آقای بهبودی صحیح دانسته نمی‌شود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 xml:space="preserve">البته این دلایل از جانب حضرت استاد علامه سبحانی نقد و ابطال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کتاب جامع الشرایع </w:t>
      </w:r>
      <w:r>
        <w:rPr>
          <w:rFonts w:eastAsia="IRNazanin" w:cs="IRNazanin"/>
          <w:color w:val="111111"/>
          <w:sz w:val="28"/>
          <w:szCs w:val="28"/>
          <w:rtl w:val="true"/>
          <w:lang w:bidi="fa-IR"/>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 بن حنظله </w:t>
      </w:r>
      <w:r>
        <w:rPr>
          <w:rStyle w:val="FootnoteAnchor"/>
          <w:rtl w:val="true"/>
        </w:rPr>
        <w:footnoteReference w:id="856"/>
      </w:r>
      <w:r>
        <w:rPr>
          <w:rFonts w:ascii="IRNazanin" w:hAnsi="IRNazanin" w:eastAsia="IRNazanin"/>
          <w:color w:val="111111"/>
          <w:sz w:val="28"/>
          <w:sz w:val="28"/>
          <w:szCs w:val="28"/>
          <w:rtl w:val="true"/>
          <w:lang w:bidi="fa-IR"/>
        </w:rPr>
        <w:t>که در نظر اهل تحقیق موثق شمرده شده و اصحاب آن را تلقی به قبول می‌کرده‌اند، و بدین جهت بدان مقبوله گفته شده است، با تحقیقات یکی از محققان معاصر به درجه صحت رسیده و صحت آن به اثبات رسیده و از نظر متن و سند قابل استناد کامل و بدون خدشه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کنید به ولایة الفقیه فی صحیحة عمر بن حنظله و غیرها تألیف جعفر بن مرتضی العاملی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می‌بینید که اشکال در صرف نام‌گذاری نیست بلکه در اصل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ایشان خلاف تحقیق بوده و راهی است که اهل خلاف به غلط در صحاح سته بر آن مشی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صحیح آن است که علامۀ کبیر مجلسی رضوان اللّه علیه و امثال </w:t>
      </w:r>
    </w:p>
    <w:p>
      <w:pPr>
        <w:pStyle w:val="BookText"/>
        <w:rPr/>
      </w:pPr>
      <w:r>
        <w:rPr>
          <w:rFonts w:ascii="IRNazanin" w:hAnsi="IRNazanin" w:eastAsia="IRNazanin"/>
          <w:color w:val="111111"/>
          <w:sz w:val="28"/>
          <w:sz w:val="28"/>
          <w:szCs w:val="28"/>
          <w:rtl w:val="true"/>
          <w:lang w:bidi="fa-IR"/>
        </w:rPr>
        <w:t>ایشان در گذشته و حال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تعیین درجۀ صحت و احادیث، و دوم توضیح و تفسیر آن‌ها بر اساس قرآن و سنت و دلایل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خلاف آنچه از عبارات آقای بهبودی ممکن است فهمیده شود علامه مجلسی رحمه الله روایات کتب اربعه از جمله کافی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اول مرآة العقول با صراحت به این مسئله اشارت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وجود الخبر فی امثال تلک الاصول المعتبرة مما یورث جواز العمل به لکن لابد من الرجوع الی الاسانید لترجیح بعضها علی بعض عند التعارض، فان کون جمیعها معتبراً لاینافی کون بعضها اقوی</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 چه ایشان از صحیح و حسن و موثق وضعیت در مرآة العقول در مورد احادیث کافی می‌گویند به اصطلاح متأخران است که در مقالۀ ممتّع حضرت استاد سبحانی دامت افاضاته در شمارۀ گذشته بیان شد، و طالبان تفصیل می‌توانند توضیح بیشتر آن را در الدرایة شهید ثانی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منتقی الجمان فرزند ایشان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 الشمسین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شانه‌چی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که بر طرح آقای بهبودی در تدوین صحیح الکافی وجود دارد این است که بر فرض در حدود دوازده هزار حدیث کافی غیر صحیح شمرده شود آیا حدیث غیر صحیح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در صد غیر قابل اعتنا و عمل است یا خیر؟ مطلب به شکل دیگری است؟ آیا نه این است که اهل تحقیق از قرن هفتم به بعد، اضافه بر صحیح، حدیث حسن و موثق را فی الجمله قابل اعتماد و عمل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کنید به الدرایة الشهید الثانی،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منتقی الجمان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 الشمسین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شیخ بهاء الدین عاملی چنین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استقر اصطلاح المتأخرین من علمائنا رضی اللّه عنهم علی تنویع الحدیث </w:t>
      </w:r>
    </w:p>
    <w:p>
      <w:pPr>
        <w:pStyle w:val="BookText"/>
        <w:rPr/>
      </w:pPr>
      <w:r>
        <w:rPr>
          <w:rFonts w:ascii="IRNazanin" w:hAnsi="IRNazanin" w:eastAsia="IRNazanin"/>
          <w:color w:val="111111"/>
          <w:sz w:val="28"/>
          <w:sz w:val="28"/>
          <w:szCs w:val="28"/>
          <w:rtl w:val="true"/>
          <w:lang w:bidi="fa-IR"/>
        </w:rPr>
        <w:t>المعتبر ولو فی الجملة الی الانواع الثلاثه المشهورة اعنی الصحیح و الحسن و الموثق</w:t>
      </w:r>
      <w:r>
        <w:rPr>
          <w:rFonts w:eastAsia="IRNazanin" w:cs="IRNazanin"/>
          <w:color w:val="111111"/>
          <w:sz w:val="28"/>
          <w:szCs w:val="28"/>
          <w:rtl w:val="true"/>
          <w:lang w:bidi="fa-IR"/>
        </w:rPr>
        <w:t xml:space="preserve">. . . . </w:t>
      </w:r>
      <w:r>
        <w:rPr>
          <w:rStyle w:val="FootnoteAnchor"/>
          <w:rtl w:val="true"/>
        </w:rPr>
        <w:footnoteReference w:id="8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عده‌ای به این مقدار بسنده نکرده و حتی حدیث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 خاصی قابل عمل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درایۀ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الضعیف فذهب الأکثر الی منع العمل به مطلقاً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اجازه آخرون و هم جماعة کثیرة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اعتضادا بالشهرة روایة او فتوی</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الأکثر العمل به ای بالخبر الضعیف فی نحو القصص و المواعظ و فضائل الاعمال و هو حسن حیث لا یبلغ الضعف حد الوضع</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از این گذشته اگر تأملی در زمینۀ عمل به حدیث ضعیف باشد در مورد احادیثی است که در احکام و فروع وارد شده‌اند، نه روایاتی که در زمینۀ اصول و معارف هستند زیرا در مورد این احادیث می‌توان به معیارهای دیگری نیز عمل کرد، و اعتبار یا عدم اعتبار سندی را به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شیرازی در شرح اصول کافی خود، هنگام شرح حدیث دوم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و ان کان ضعیف السند لوقوع الضعفاء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طریقه الا ان ذلک لا یقدح فی صحته لانه معتضد بالبرهان العقلی و کذلک کثیر من الاحادیث الواردة فی اصول المعارف و مسائل التوحید و غیره</w:t>
      </w:r>
      <w:r>
        <w:rPr>
          <w:rFonts w:eastAsia="IRNazanin" w:cs="IRNazanin"/>
          <w:color w:val="111111"/>
          <w:sz w:val="28"/>
          <w:szCs w:val="28"/>
          <w:rtl w:val="true"/>
          <w:lang w:bidi="fa-IR"/>
        </w:rPr>
        <w:t xml:space="preserve">. . . . </w:t>
      </w:r>
      <w:r>
        <w:rPr>
          <w:rStyle w:val="FootnoteAnchor"/>
          <w:rtl w:val="true"/>
        </w:rPr>
        <w:footnoteReference w:id="861"/>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چیزی که در مورد حدیث ضعیف می‌توان گفت این است که از چنین حدیثی می‌توان به عنوان تأیید احادیث موثقه یا حسنه یا صحیحه بهره برد، و به اتقان و به اعتبار آن‌ها قوت بیشتری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کنید به وصول الأخیار إلی اُصول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التحدیث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مباحث عالیۀ فقه استدلالی آشنایی دارند نمونه‌های فراوان این مطلب را در ابواب مختلفه فقه می‌توانند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بهبودی برای توجیه کار خودشان در تدوین و تألیف صحیح الکافی ، در مصاحبه، شرح احوالی از کلینی بیان می‌کنند که برای آشنایی با کتب رجال و تراجم، خیالی بودن بخش‌های زیادی از آن به وضوح تمام روشن است، و بر اساس چنین شرح احوالی نتیجه‌ای که مطلوب ایشان بوده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بررسی این شرح احوال که هدف اساسی بحث ما است آن را به چند قسمت تقسیم می‌کنیم، و هر کدام را جداگانه مورد ارزیابی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معتقدند که کلینی در عصر خویش چندان شناخته نبوده و اعتبار و شخصیتی که اینک در جوامع علمی دارند همه مبتنی بر تألیف کتاب کافی بوده و آن هم سال‌ها بعد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کلمات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شرح حال کلینی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کلینی را با نام و وصف و شرح زندگانی معرفی نمی‌کند،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صاحب کتاب کافی ، و بعد در سایۀ کتاب کافی ، کلینی را می‌ستایند، معلوم می‌شود کلینی در زندگی و حشر با مردم به شهرت نرسیده بلکه با نوشتن این کتاب به شهرت رسیده است</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او را ندیدند، و نشناختند، و با کتاب او فقط سال‌ها پس از مرگش آشنا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اسناد و مدارک معتبر قدیم به دست می‌آید، درست برخلاف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دیدیم که یکی از چهار مرکز مهم سکونت شیعیان و تکوّن مجامع علمی ایشان شهر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آن روز بعد از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پایتخت عالم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نیشابور، بزرگ‌ترین شهرهای شرق عالم اسلام محسوب می‌شد، به طوری که اصطخری در مورد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اعظم هذه المدت الری و هی مدینة اذا جاوزت العراق الی المشرق فلیس مدینة اعمر و لا اکبر و لا ایسر اهلاً منها الی آخر الاسلام الا نیسابور فانها فی العرصة اوسع منها فاما اشتباک الابنیة العمارة و المیسار فان الری تفضلها، و طولها فرسخ و نصف فی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همۀ این شهرها ری بزرگ‌تر است، و اگر از عراق عبور کنی، و به سوی مشرق روی آوری هیچ شهری آبادان‌تر و بزرگ‌تر و ثروتمندتر از آن تا پایان بلاد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از نظر وسعت زمینی که شهر در آن ساخته شده عظیم‌تر است، اما ری </w:t>
      </w:r>
    </w:p>
    <w:p>
      <w:pPr>
        <w:pStyle w:val="BookText"/>
        <w:rPr/>
      </w:pPr>
      <w:r>
        <w:rPr>
          <w:rFonts w:ascii="IRNazanin" w:hAnsi="IRNazanin" w:eastAsia="IRNazanin"/>
          <w:color w:val="111111"/>
          <w:sz w:val="28"/>
          <w:sz w:val="28"/>
          <w:szCs w:val="28"/>
          <w:rtl w:val="true"/>
          <w:lang w:bidi="fa-IR"/>
        </w:rPr>
        <w:t>از جهت تو در تویی و زیادتی ساختمان‌ها و ثروت بر نیشابور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شهر ری هر کدام یک فرسخ و نیم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اصطخری مربوط به نیمۀ اول قرن چهارم، یعنی عصر تألیف کتاب مسالک الممالک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جغرافیانویس بزرگ قرن چهارم در مورد شهر 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 ارجمند، دلگشا، باستانی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پرمیوه، دارای بازارهای گشاده، کاروانسراهای خوب، گرمابه‌های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فراوان، زیانش اندک، بازرگانیش سودمند، دانشمندانش گرانمایه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بخش‌هایش زیبا و پاکیزه، مردمش با خرد، سبکبار، زیبا، با فضل و ادبند، مجلس‌ها، مدرسه‌ها، ذوق و هنر، جایگاه‌ها، بارگاه‌ها و ویژگی‌های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آن از نظر فقه و سرورانش از نظر دانش، محتسبانش از نظر خوشنامی، سخنرانانش از نظر ادب کمبود و نقص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افتخارخیز اسلام است که پیران بزرگوار، و قاریان و پیشوایان و زاهدان و جنگجویان و والاهمتان از آن برخاسته‌اند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ری، شهری است بزرگ پیرامن یک فرسنگ در مانند آن</w:t>
      </w:r>
      <w:r>
        <w:rPr>
          <w:rFonts w:eastAsia="IRNazanin" w:cs="IRNazanin"/>
          <w:color w:val="111111"/>
          <w:sz w:val="28"/>
          <w:szCs w:val="28"/>
          <w:rtl w:val="true"/>
          <w:lang w:bidi="fa-IR"/>
        </w:rPr>
        <w:t xml:space="preserve">» . </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تغییر لفظی در ترجمه علینقی منزوی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ری، در قرن چهارم یعنی زمانی که کلینی رحمه الله در آن زندگی می‌کرده است چنین وسعت و عظمت و اعتباری داشته است چنان‌که یکی از چند شهر بزرگ و درجۀ اول عالم اسلام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مدارک معتبر موجود کلینی، بزرگ و استاد دانشمندان این شهر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دقیق‌ترین دانشمند رجالی قدیم که با کلینی اختلاف زمانی زیادی ندارد، ایشان را بزرگ‌ترین و محترم‌ترین دانشمند شیعه در شهر ری و مورد اعتمادترین و ضابطترین دانشمندان اهل حدیث می‌داند، نجاشی می‌گوید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أصحابنا فی وقته بالری و وجههم و کان أوثق الناس فی الحدیث و أثبتهم</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شیخ طوسی که از بزرگ‌ترین دانشمندان قرن بعد است کلینی 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انصاف علمی حکم می‌کند که ما در مورد چنین شخصی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دیگران او را ندیدند و نشناختند، و با کتاب او فقط سال‌ها پس از مرگش آشنا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گذشته، مگر نه این است که کلینی رحمه الله هنگام کسب دانش در قم و غیر آن، بزرگ‌ترین دانشمندان عصر خویش را ملاقات کرده و در محضر ایشان سال‌ها به تحصیل و تعلم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عوامل شهرت دانشمندان درازی مدت تحصیل و کثرت و عظمت مشایخ و اساتید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فقیه کم‌نظیر و صاحب جامع المقاصد دوبار کلینی را به عنوان کثرت اساتید می‌ستاید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الأشیاخ فی تلک الطبقة الشیخ الأجل جامع أحادیث أهل البیت محمد بن یعقوب الکلینی صاحب کتاب الکافی فی الحدیث الذی لم یعمل للأصحاب مثله و هو یروی عمن لایتناهی من رجال أهل البیت منهم</w:t>
      </w:r>
      <w:r>
        <w:rPr>
          <w:rFonts w:eastAsia="IRNazanin" w:cs="IRNazanin"/>
          <w:color w:val="111111"/>
          <w:sz w:val="28"/>
          <w:szCs w:val="28"/>
          <w:rtl w:val="true"/>
          <w:lang w:bidi="fa-IR"/>
        </w:rPr>
        <w:t xml:space="preserve">. . . . </w:t>
      </w:r>
      <w:r>
        <w:rPr>
          <w:rStyle w:val="FootnoteAnchor"/>
          <w:rtl w:val="true"/>
        </w:rPr>
        <w:footnoteReference w:id="8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یروی عمّن لایتناهی کثرة من علماء اهل البیت علیهم السلام و رجالهم و محدثیهم مثل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تضمّن هذا الکتاب و کتاب التهذیب للشیخ أبی جعفر الطوسی قدس سره و کتاب من لایحضره الفقیه من الطرق الی النبی و الائمة علیهم السلام ما یر بوعلی الوف</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باز مگر نه این است که عمدۀ دانشمندان بزرگ عصر بعد چون تلعکبری و نعمانی و صفوانی و ابن قولویه قمی به مقام شاگردی کلینی رحمه الله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الکافی عن مؤلّفه جلّ من فی هذه الطبقة من الأجلّاء؛ </w:t>
      </w:r>
      <w:r>
        <w:rPr>
          <w:rStyle w:val="FootnoteAnchor"/>
          <w:rtl w:val="true"/>
        </w:rPr>
        <w:footnoteReference w:id="86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را از مؤلف آن، بیشتر دانشمندان طبقه بعد از او روایت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دلیل ناشناخته ماندن کلینی است، یا دلیل شهرت ایشان در عصر حیات و زندگانی عاریت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معتقدند که کلینی رحمه الله به مقبولیت یافتن کتاب خویش امیدوار و مطمئن نبوده و آن را با ترس از برخورد با اعتراض مردم تألیف کرده و به همین جهت نیز آن را در مراکز علمی شیعی مطرح نساخته بلکه به محیط سنی برده و در آنجا به روایت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مذهبی شیعه یعنی کافی را عوض آن که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در مرکز اهل سنت عرضه کرد، و لذا چند تن معدود قدر او را شناختند، و محضر او را مغتنم شمرده و به استماع کتاب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بدین علت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بودند و زبانشان کوتاه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خوب می‌دانست که با اعتراض مردم روبه‌رو می‌شود لذا کتاب خود را که طی بیست سال زحمت در قم تألیف کرده بود زیر بغل گرفت، و عازم دیار غربت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کتابی که امروز همگان تقدیس می‌کنند، خود کلینی از ترس معاصرین خود شهر به شهر و دیار به دیار سفر کرد، و کتاب خود را وسط اهل سنت به چند تن معدود از نوباوگان علم حدیث عرضه نمود، باشد که بعدها قدرش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بخش‌ها نیز نکات مورد تأملی وجود دارد که در زیر بدان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مقدمۀ کتاب کافی را مطالعه کرده باشد می‌داند که این کتاب به خواهش مردی دانش‌طلب و حقیقت‌جو از دیاری دور دست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المحدثین کلینی رضوان اللّه علیه می‌نویسد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فهمت یا أخی ما شکوت من اصطلاح أهل دهرنا علی الجهالة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ذکرت أنّ اُموراً قد اشکلت علیک لاتعرف حقائقها لاختلاف الروایة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أنک لا تجد بحضرتک من تذاکره و تفاوضه ممّن تثق بعلمه فیها و قلت إنک تحب أن یکون عندک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فیه من جیمع فنون علم الدین، ما یکتفی به المتعلم و یرجع الیه المسترشد، و یأخذ منه من یرید علم </w:t>
      </w:r>
    </w:p>
    <w:p>
      <w:pPr>
        <w:pStyle w:val="BookText"/>
        <w:rPr/>
      </w:pPr>
      <w:r>
        <w:rPr>
          <w:rFonts w:ascii="IRNazanin" w:hAnsi="IRNazanin" w:eastAsia="IRNazanin"/>
          <w:color w:val="111111"/>
          <w:sz w:val="28"/>
          <w:sz w:val="28"/>
          <w:szCs w:val="28"/>
          <w:rtl w:val="true"/>
          <w:lang w:bidi="fa-IR"/>
        </w:rPr>
        <w:t>الدین و العمل به بالآثار الصحیحة عن الصادقین 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قلت لو کان ذلک رجوت أن یکون ذلک سبباً یتدارک اللّه تعالی بمعونته و توفیقه إخواننا و أهل ملّتنا و یقبل بهم الی مراشدهم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یسّر اللّه و له الحمد تألیف ما سألت، و أرجو أن یکون بحیث توخّیت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وسعنا قلیلاً کتاب الحجة و ان لم نکمله علی استحقاقه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أرجو أن یسهل اللّه جل عز امضاء ما قدمنا من النیة ان تأخر الأجل، صنّفنا کتاباً أوسع و أکمل منه نوفّیه حقوقه کلها إن شاء اللّه تعالی</w:t>
      </w:r>
      <w:r>
        <w:rPr>
          <w:rFonts w:eastAsia="IRNazanin" w:cs="IRNazanin"/>
          <w:color w:val="111111"/>
          <w:sz w:val="28"/>
          <w:szCs w:val="28"/>
          <w:rtl w:val="true"/>
          <w:lang w:bidi="fa-IR"/>
        </w:rPr>
        <w:t xml:space="preserve">. . . . </w:t>
      </w:r>
      <w:r>
        <w:rPr>
          <w:rStyle w:val="FootnoteAnchor"/>
          <w:rtl w:val="true"/>
        </w:rPr>
        <w:footnoteReference w:id="8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کتاب کافی که پاره‌ای از آن را برای شما آوردیم می‌بینیم که این کتاب به خواهش مردی دانشجو و حقیقت‌طلب از بلاد دور دست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کلینی درخواست یک کتاب کافی در علوم دین کرده است تا متعلمان از آن بهره جویند و طالبان هدایت بدان رجوع کنند، و هر کس که خواستار علم دین و عمل به آثار و روایات صحیحه از پیشوایان صادق است از آن اخذ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کلینی بعد از نقل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خواستۀ تو را آسان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سپاس می‌گزارم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چنان دارم که این کتاب آن طور باشد که تو می‌خواستی، و نیز امیدوارم که خداوند آنچه ما نیّت کرده‌ایم آسان نماید، و اگر اجل به تأخیر افتد کتابی تصنیف خواهیم کرد وسیع‌تر و کامل‌تر از این کتاب که تمام حقوق آن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بهبودی این مقدمه را ندیده‌اند؟ مگر خودشان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این مشکل بزرگی است که دانشمندان ما به آن مبتلا هستند، کمتر به مقدمۀ کتاب‌ها نظر می‌افکنند تا کارنامۀ مؤلف را از قلم خود به دست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به این مقدمه دقت کنیم خواهیم 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 اساس خواستۀ کسان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کافی بر اساس خواستۀ طالب چنین کتابی انتخاب شده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خواستار این کتاب شده کتابی کافی و جامع در علوم دینی و احکام </w:t>
      </w:r>
    </w:p>
    <w:p>
      <w:pPr>
        <w:pStyle w:val="BookText"/>
        <w:rPr/>
      </w:pPr>
      <w:r>
        <w:rPr>
          <w:rFonts w:ascii="IRNazanin" w:hAnsi="IRNazanin" w:eastAsia="IRNazanin"/>
          <w:color w:val="111111"/>
          <w:sz w:val="28"/>
          <w:sz w:val="28"/>
          <w:szCs w:val="28"/>
          <w:rtl w:val="true"/>
          <w:lang w:bidi="fa-IR"/>
        </w:rPr>
        <w:t>و اعتقادات خواسته است که بتواند نیاز همۀ طبقات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کتاب خود را مورد پسند می‌دانسته، و خداوند را بر این نعمت سپاس گفته و امیدوار بوده که این کتاب آن طور باشد که از او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نشانۀ ترس کلینی رحمه الله از عرضۀ کتاب خویش است؟ و آیا او از مقبولیت کتاب خود ناامید بوده است؟ و آیا جامعه از پذیرش آن ابا و امتناع داشته است؟ و بالاخره آیا از این مقدمه حتی یک کلمه از فرمایشات آقای بهبودی استفاده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می‌کوشند تا نشان دهند که کافی و مؤلف بزرگوار آن در عصر حیات مؤلف، چندان اعتباری نیافته‌اند، و بدین جهت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فقط چند تن معدود قدر او را شناختند، و محضر او را مغتنم شمردند و به استماع کتاب او پرداختند، شاید هم بدین علت بود که نوجوان بودند و زبانشان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دیگران او را ندیدند، و نشناختند، و با کتاب او فقط سال‌ها پس از مرگش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به شهر و دیار به دیار سفر کرد، و کتاب خود را در وسط اهل سنت به چند تن معدود از نوباوگان علم حدیث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بعدها قدرش را بدانند، و کتاب او را از دست نوجوانان آنان که مشایخ قرن بعد خواهند بود با تقدیس و مکرمت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شاگردان بزرگ کلینی و زمان تولد و وفات ایشان اطلاعات کمی داریم از جمله 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مشهور به ابوغالب زراری در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ق متولد و در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هنگام وفات کلینی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چون در بغداد به محضر کلینی شرفیاب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قبل از وفات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 او در هنگام شاگردی نزد کلینی در حدود چهل و اندی سال بوده و دیگر ممکن نبوده است که به او نوباوه یا نوجوان گفته 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مشهور به ابن قولویه در سال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برای ایشان یک سن معمولی هفتاد ساله فرض کنیم در هنگام وفات کلینی </w:t>
      </w:r>
    </w:p>
    <w:p>
      <w:pPr>
        <w:pStyle w:val="BookText"/>
        <w:rPr/>
      </w:pPr>
      <w:r>
        <w:rPr>
          <w:rFonts w:ascii="IRNazanin" w:hAnsi="IRNazanin" w:eastAsia="IRNazanin"/>
          <w:color w:val="111111"/>
          <w:sz w:val="28"/>
          <w:sz w:val="28"/>
          <w:szCs w:val="28"/>
          <w:rtl w:val="true"/>
          <w:lang w:bidi="fa-IR"/>
        </w:rPr>
        <w:t>بیشتر از سی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دو سال آخر عمر خود را در بغداد به سر برده و چون ابن قولویه از شاگردان کلینی در شهر ری بوده می‌توان سن او را در هنگام شاگردی چیزی میان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عبداللّه صفوانی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یعنی تنها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کلینی 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طور معمول نمی‌توان در هنگام شاگردی در محضر کلینی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نوباوه یا نوجوان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نعمانی وفات یافته در بعد از سال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ق در بغداد نزد کلینی تلمذ کرده و در این هنگام علی الظاهر نوجوان یا نوباوه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موسی تلعکبری متولد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ق </w:t>
      </w:r>
      <w:r>
        <w:rPr>
          <w:rStyle w:val="FootnoteAnchor"/>
          <w:rtl w:val="true"/>
        </w:rPr>
        <w:footnoteReference w:id="8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القرن الرابع،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در هنگام وفات کلینی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چون در بغداد به محضر کلینی آمده لذا در زمان تلمذ، نه نوجوان بوده و نه نوباوه بلکه مردی در کمال سن و پختگی علمی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بهبودی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زادگاه خود را پشت سر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سری به کرخ که مهد تشیع و مرکز تحقیق و تتبع بود زد و آنجا را برای عرضۀ کتاب کافی صالح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جسر بغداد گذشت، و در مرکز اهل سنت خانه‌ای اجاره کرد، و به مسجد محل رفت، و جزوه‌های کتاب کافی را روی زمین 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این‌گونه مسافرت‌ها و نظم و ترتیبی که در مورد آن گفته شده در هیچ مأخذ قدیم یا جدید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دیدید که ما بر اساس ملاک، مولد، موطن و مسکن شیوخ کلینی و شاگردان او معتقد به مسافرت‌های متعدد ایشان هستیم بویژه که بعضی از بزرگان دانشمندان قدیم نیز کلینی را به سفر برای کسب حدیث و در جستجوی علم توصیف کرده‌اند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آقای بهبودی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بغداد سری به محلۀ شیعه‌نشین کرخ زد اما آنجا را برای عرضۀ کافی صالح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برخلاف آن چیزی است که در </w:t>
      </w:r>
    </w:p>
    <w:p>
      <w:pPr>
        <w:pStyle w:val="BookText"/>
        <w:rPr/>
      </w:pPr>
      <w:r>
        <w:rPr>
          <w:rFonts w:ascii="IRNazanin" w:hAnsi="IRNazanin" w:eastAsia="IRNazanin"/>
          <w:color w:val="111111"/>
          <w:sz w:val="28"/>
          <w:sz w:val="28"/>
          <w:szCs w:val="28"/>
          <w:rtl w:val="true"/>
          <w:lang w:bidi="fa-IR"/>
        </w:rPr>
        <w:t>معتبرترین اسناد موجود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استبصار و تهذیب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همۀ مطالبی که از طرق مختلف اساتید خود از کلینی نقل می‌کنم مربوط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در این سال در گذر درب السلسله از باب الکوفۀ بغداد تمام تألیفات و احادیث خود را تدریس کرده و به شاگردان خود اجازه داده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الکوفه که شیخ طوسی در این عبارت محل تدریس کلینی دانسته در بخش غربی بغداد و در محلۀ شیعه‌نشین کرخ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منصور دوانیقی دوّمین حاکم عباسی تأسیس و بنا کرد، او این شهر را در غرب دجله و به صورت دایره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این شهر چهار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سوی کوفه و یکی به سوی شام و یکی به سوی بصره و بالاخره آخری به سوی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عبّاسی به عللی دستور داد که بازارهای شهر به بیرون دروازۀ کوفه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رفته رفته محلّۀ کرخ پدید آمد که محلّه‌ای آباد و ثروتمند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بخش به سکونت شیعه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تصریح شیخ طوسی و دیگران در این بخش از بغداد به مسند تدریس نشسته نه جای دیگر و نه قسمت شرقی و سنّی‌نشین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در یک جامعۀ شیعی خالص به طور طبیعی می‌بایست با استقبال گرم نیز روبه‌رو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او به این اندازه محدود نمانده بلکه اهل سنّت نیز به مقام علمی و عظمت ایشان آگاه بوده‌اند چنان‌که دانشمندان بزرگ بعد، از ایشان به عنوان مفتی هر دو فرقه و معظم و مسلم نزد خاصه و عامه، امین الاسلام، ثقة الاسلام، ممدوح در نزد خاص و عام و مقبول در میان همۀ طوایف و مذاهب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1" w:name="pg14548_164076"/>
      <w:bookmarkStart w:id="1032" w:name="pg14548_164076"/>
      <w:bookmarkEnd w:id="1032"/>
    </w:p>
    <w:p>
      <w:pPr>
        <w:pStyle w:val="BookText"/>
        <w:rPr/>
      </w:pPr>
      <w:bookmarkStart w:id="1033" w:name="pg14548_164076"/>
      <w:bookmarkEnd w:id="1033"/>
      <w:r>
        <w:rPr>
          <w:rFonts w:ascii="IRNazanin" w:hAnsi="IRNazanin" w:eastAsia="IRNazanin"/>
          <w:color w:val="111111"/>
          <w:sz w:val="28"/>
          <w:sz w:val="28"/>
          <w:szCs w:val="28"/>
          <w:rtl w:val="true"/>
          <w:lang w:bidi="fa-IR"/>
        </w:rPr>
        <w:t>چک شد</w:t>
      </w:r>
    </w:p>
    <w:p>
      <w:pPr>
        <w:pStyle w:val="BookText"/>
        <w:rPr/>
      </w:pPr>
      <w:r>
        <w:rPr>
          <w:rFonts w:ascii="IRNazanin" w:hAnsi="IRNazanin" w:eastAsia="IRNazanin"/>
          <w:color w:val="111111"/>
          <w:sz w:val="28"/>
          <w:sz w:val="28"/>
          <w:szCs w:val="28"/>
          <w:rtl w:val="true"/>
          <w:lang w:bidi="fa-IR"/>
        </w:rPr>
        <w:t>آخرین کلام در عرصه روایت و درایت حدیث</w:t>
      </w:r>
    </w:p>
    <w:p>
      <w:pPr>
        <w:pStyle w:val="Heading2"/>
        <w:numPr>
          <w:ilvl w:val="1"/>
          <w:numId w:val="1"/>
        </w:numPr>
        <w:rPr/>
      </w:pPr>
      <w:bookmarkStart w:id="1034" w:name="__RefHeading___Toc542927_1878427129"/>
      <w:bookmarkStart w:id="1035" w:name="_Toc399"/>
      <w:bookmarkEnd w:id="1034"/>
      <w:r>
        <w:rPr>
          <w:rtl w:val="true"/>
        </w:rPr>
        <w:t>آخرین کلام در عرصه روایت و درایت حدیث</w:t>
      </w:r>
      <w:bookmarkEnd w:id="1035"/>
    </w:p>
    <w:p>
      <w:pPr>
        <w:pStyle w:val="Heading3"/>
        <w:numPr>
          <w:ilvl w:val="2"/>
          <w:numId w:val="1"/>
        </w:numPr>
        <w:rPr/>
      </w:pPr>
      <w:bookmarkStart w:id="1036" w:name="__RefHeading___Toc542929_1878427129"/>
      <w:bookmarkStart w:id="1037" w:name="_Toc400"/>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 xml:space="preserve">آخرین کلام در عرصه روایت و درایت حدیث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محمّد باقر بهبودی</w:t>
      </w:r>
    </w:p>
    <w:p>
      <w:pPr>
        <w:pStyle w:val="Heading3"/>
        <w:numPr>
          <w:ilvl w:val="2"/>
          <w:numId w:val="1"/>
        </w:numPr>
        <w:rPr/>
      </w:pPr>
      <w:bookmarkStart w:id="1038" w:name="__RefHeading___Toc542931_1878427129"/>
      <w:bookmarkStart w:id="1039" w:name="_Toc401"/>
      <w:bookmarkEnd w:id="1038"/>
      <w:r>
        <w:rPr>
          <w:rtl w:val="true"/>
        </w:rPr>
        <w:t>چکیده</w:t>
      </w:r>
      <w:bookmarkEnd w:id="1039"/>
    </w:p>
    <w:p>
      <w:pPr>
        <w:pStyle w:val="BookText"/>
        <w:rPr/>
      </w:pPr>
      <w:r>
        <w:rPr>
          <w:rFonts w:ascii="IRNazanin" w:hAnsi="IRNazanin" w:eastAsia="IRNazanin"/>
          <w:color w:val="111111"/>
          <w:sz w:val="28"/>
          <w:sz w:val="28"/>
          <w:szCs w:val="28"/>
          <w:rtl w:val="true"/>
          <w:lang w:bidi="fa-IR"/>
        </w:rPr>
        <w:t>نامه‌ای است در دفاع از کتاب، صحیح الکافی و پاسخ به نقدهای گفت‌وگوی نویسندۀ نامه با نشریه کیهان فرهنگی که آقایان جعفر سبحانی، محمد جواد شبیری و محمد جاودان مطرح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حق را هواخواهانی است و باطل را هواخواهانی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هواخواهان باطل بسیارند، از دیرباز هم چنین بوده است و اگر هواخواهان حق اندکند، بسا اندک که بر فزون غالب آمد و باشد که باز هم غالب آید و جلوۀ حق برقرار گردد</w:t>
      </w:r>
      <w:r>
        <w:rPr>
          <w:rFonts w:eastAsia="IRNazanin" w:cs="IRNazanin"/>
          <w:color w:val="111111"/>
          <w:sz w:val="28"/>
          <w:szCs w:val="28"/>
          <w:rtl w:val="true"/>
          <w:lang w:bidi="fa-IR"/>
        </w:rPr>
        <w:t xml:space="preserve">» . </w:t>
      </w:r>
      <w:r>
        <w:rPr>
          <w:rStyle w:val="FootnoteAnchor"/>
          <w:rtl w:val="true"/>
        </w:rPr>
        <w:footnoteReference w:id="87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باطل با دلیل و منطق روشن می‌شود نه با کثرت حامیان و گرنه مذهب جعفری باطل بود، از آن رو که شمار سنیان افزون است و شمار مسیحیان از سنیان افزون‌تر و شمار بوداییان از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حدیث را روا نمی‌دانند، باید پاسخ خود را در اصول فقه و یا بحث رجال و درایه جویا شوند، و اگر نقد حدیث را روا می‌دانند، چه طرحی برای آن در نظر دارند که هم نقد حدیث به نحو احسن صورت بگیرد و هم سلامت جو برقرار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نقد حدیث، فقط دو راه علمی و فنی در پیش 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آن است که احادیث صحاح مانند زر ناب و عسل خالص استخراج شود تا راه بر جویندگان حقیقت کوتاه شود و ذهن متفکران اندیشمند با مطالعۀ اساطیر و خرافات، احادیث خلاف عقل، خلاف مذهب و خلاف قرآن و سنت مشوب نگردد و قشر تحصیل کرده‌ای را که در عصر حاضر شیفتۀ مذهب شده‌اند دچار سرگردانی و حیرت نسازد و شرایط برای عرضۀ آن به دانشگاهیان و جهانیان آماده و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آن است که همانند ادوار گذشته، سرۀ حدیث با ناسرۀ آن مخلوط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صحیح با حدیث ضعیف و انواع سیزدۀ گانۀ آن در خلال هم عرضه شود، اما در حاشیۀ کتاب، رمز مخصوص احادیث را درج کنند تا درجات صحت و سقم حدیث را روشن سازد، به همان شیوه که در چاپ سنگی کتاب تهذیب و چاپ سنگی کتاب کافی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پیشنهاد جناب آقای سبحانی می‌تواند کارآیی همان چاپ سنگی صد سال قبل را داشته باشد به این صورت که در آخر هر کتاب فهرستی ضمیمه شود تا جای جای احادیث صحیحه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صحیح الکافی راه اول را مفیدتر و مناسب‌تر تشخیص داد و با زحمات چند ساله به استخراج احادیث صحیحه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صحاحی که قابل عمل باشد و شیعه به آن فتوا بدهد و چون زر ناب برای همگان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شش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نسخۀ آن در بلاد اسلامی منتشر شده است، از جمله در کشور عزیز اسلامی ایران بیش از بیست هزار نسخۀ آن در اختیار مردم قرار دارد، بی آن‌که بر یک حدیث آن خرده بگیرند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ناقدان راه اول را درست و مناسب نمی‌دانند، می‌توانند به معارضۀ با صحیح الکافی برخیزند و فهرستی تازه و مناسب برای صحاح مقبولۀ خود تهیه نمایند و یا متن صحاح را استخراج کنند و منتشر سازند و اعتراض خود را به سمع همۀ نسل‌هایی برسانند که با صحیح الکافی آشنا شده‌اند و بعدها هم آشنا می‌شوند و یا لااقل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نمایند و نقایص صحیح الکافی را برطرف سازند و سلامت جو را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سبحانی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ایشان دربارۀ احادیث کافی شبیه به داوری قاضی در اطاق دربستۀ بدون شاهد و ناظر و بدون ارائۀ اصول دادرسی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قبلاً در مقدمۀ کتاب صحیح الکافی اصولی را که میزان تشخیص حق از باطل است، ارائه دهد و مقیاس شناسایی حدیث صحیح را از باطل مشخص سازد</w:t>
      </w:r>
      <w:r>
        <w:rPr>
          <w:rFonts w:eastAsia="IRNazanin" w:cs="IRNazanin"/>
          <w:color w:val="111111"/>
          <w:sz w:val="28"/>
          <w:szCs w:val="28"/>
          <w:rtl w:val="true"/>
          <w:lang w:bidi="fa-IR"/>
        </w:rPr>
        <w:t xml:space="preserve">. . .» . </w:t>
      </w:r>
      <w:r>
        <w:rPr>
          <w:rStyle w:val="FootnoteAnchor"/>
          <w:rtl w:val="true"/>
        </w:rPr>
        <w:footnoteReference w:id="8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پیاپی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به عرض خوانندگان برسانم که هر کس کتابی تألیف می‌کند با فکر و نظر خودش به وارسی مسائل می‌پردازد و با آن محک و معیاری به تحقیق می‌نشیند که مشخصاً کاربرد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ثقة الاسلام کلینی که مورد تقدیس همگان است به تنهایی و بی اطلاع دیگران به تألیف کتاب کافی پرداخت، حتی در مقدمۀ آن اعتراف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اختلافات گسترده من نمی‌توانم حدیث صحیحی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امامان مذهب بیان فرموده‌اند و راه تشخیص آن را به دست ما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تشخیص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اتخاذ سند از ساده‌ترین فرمودۀ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حدیثی را که شخصاً درست بدانم انتخاب می‌نمایم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می‌بینیم که تنها فتوای خویش و اعتقاد خودش را در نظر گرفته و ابداً به نقل احادیث مخالف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کلینی مرحوم صدوق آمد و احادیث شیعه را وارسی کرد و چون همۀ احادیث را حجت نمی‌دانست، براساس تشخیص و برآورد شخصی خود در اثنای سفر به شهر بلخ، آن‌جا که حتی یک دانشمند شیعه حاضر نبود، تک و تنها به داوری نشست و فقیه من لا یحضره الفقیه را تألیف نمود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دانشمندان از قدیم و جدید بر این بوده است که رحمت و رضوان خدا بر همۀ آنان باد</w:t>
      </w:r>
      <w:r>
        <w:rPr>
          <w:rFonts w:eastAsia="IRNazanin" w:cs="IRNazanin"/>
          <w:color w:val="111111"/>
          <w:sz w:val="28"/>
          <w:szCs w:val="28"/>
          <w:rtl w:val="true"/>
          <w:lang w:bidi="fa-IR"/>
        </w:rPr>
        <w:t xml:space="preserve">. </w:t>
      </w:r>
      <w:r>
        <w:rPr>
          <w:rStyle w:val="FootnoteAnchor"/>
          <w:rtl w:val="true"/>
        </w:rPr>
        <w:footnoteReference w:id="872"/>
      </w:r>
      <w:bookmarkStart w:id="1040" w:name="pg14548_164079"/>
    </w:p>
    <w:p>
      <w:pPr>
        <w:pStyle w:val="Heading3"/>
        <w:numPr>
          <w:ilvl w:val="2"/>
          <w:numId w:val="1"/>
        </w:numPr>
        <w:rPr/>
      </w:pPr>
      <w:bookmarkStart w:id="1041" w:name="__RefHeading___Toc542933_1878427129"/>
      <w:bookmarkStart w:id="1042" w:name="_Toc402"/>
      <w:bookmarkEnd w:id="1040"/>
      <w:bookmarkEnd w:id="1041"/>
      <w:r>
        <w:rPr>
          <w:rtl w:val="true"/>
        </w:rPr>
        <w:t>و اما معیار صحت و سقم</w:t>
      </w:r>
      <w:r>
        <w:rPr>
          <w:rtl w:val="true"/>
        </w:rPr>
        <w:t>:</w:t>
      </w:r>
      <w:bookmarkEnd w:id="1042"/>
    </w:p>
    <w:p>
      <w:pPr>
        <w:pStyle w:val="BookText"/>
        <w:rPr/>
      </w:pPr>
      <w:r>
        <w:rPr>
          <w:rFonts w:ascii="IRNazanin" w:hAnsi="IRNazanin" w:eastAsia="IRNazanin"/>
          <w:color w:val="111111"/>
          <w:sz w:val="28"/>
          <w:sz w:val="28"/>
          <w:szCs w:val="28"/>
          <w:rtl w:val="true"/>
          <w:lang w:bidi="fa-IR"/>
        </w:rPr>
        <w:t>مؤلف صحیح الکافی در مقدمۀ کتاب خود، ابتدا شمه‌ای از کار زنادقه را بازگو می‌کند، سپس وسعت خرابکاری آنان را در رشته‌های مختلف حدیث تذکر می‌دهد و راه برخورد با جعلیات و مبارزۀ با خرافات را، آن سان که بزرگان صدر اول از عهد حضرت رضا علیه السلام در پیش گرفته بودند، روشن ساخته و چون نمی‌تواند تمام مسائل را مستدلاً مطرح کند، به ناچار همگان را به کتاب معرفة الحدیث خود حوالت می‌دهد و در آخرین فصل مقدمه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فاتباعاً لهذه الخطة واحیاء لأهدافها المقدسة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که از خط مشی محققان صدر اول پیروی کنم و اهداف مقدس آن مسلک را احیا نمایم، از سال‌ها پیش خود را آماده کردم، ابتدا کتابی تألیف کردم جامع و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رجال بد نام را آمار کنم و کتاب‌های جعلی را از کتاب‌های اصیل و معتبر جدا کرده و بشناسانم و خط مشی خود را در رد و قبول حدیث، همانند مشعل فرا راه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راه مرا بر 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مقدمۀ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طولانی و مشروح و مستدلی آوردم که تاریخ حدیث و ابتدای نشر و تدوین حدیث را نشان می‌دهد و سیر تاریخی آن را با همۀ فراز و نشیبی که پیموده است دنبال می‌کند تا معلوم شود که خط مشی بزرگان صدر اول، بهترین راه فنی بوده و تنها راه پرهیز از خرابکاری غلات است</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توضیحاتی که در مقدمۀ صحیح الکافی به عربی درج کرده‌ام و خلاصۀ آن را در مقدمۀ گزیدۀ کافی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آورده‌ام، هر کس آن را خوانده باشد در می‌یابد که باید کتاب معرفة الحدیث را هم مطالعه کند تا سیرۀ مؤلف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شگفتی است که جناب آقای سبحانی که هم مقدمۀ صحیح الکافی را دیده است و هم کتاب معرفة الحدیث را وارسی نموده است باز هم اعتراض می‌کنند که چرا مؤلف صحیح الکافی معیار صحت و اعتبار حدیث را </w:t>
      </w:r>
    </w:p>
    <w:p>
      <w:pPr>
        <w:pStyle w:val="BookText"/>
        <w:rPr/>
      </w:pPr>
      <w:r>
        <w:rPr>
          <w:rFonts w:ascii="IRNazanin" w:hAnsi="IRNazanin" w:eastAsia="IRNazanin"/>
          <w:color w:val="111111"/>
          <w:sz w:val="28"/>
          <w:sz w:val="28"/>
          <w:szCs w:val="28"/>
          <w:rtl w:val="true"/>
          <w:lang w:bidi="fa-IR"/>
        </w:rPr>
        <w:t>اعلام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من برای چاپ دوم گزیدۀ کافی ، مقدمۀ جدیدی نوشتم و شیوۀ کار خود را به صورت مستدل در شش صفحه ارائه کردم و به تمام این اعتراضات هم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در کیهان ، صفحۀ اندیشه‌ها از آغاز تا انجام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سبحانی مقدمۀ چاپ دوم را ندیده باشند و روزنامۀ آن سال را هم مطالعه نکرده باشند، بعد از تذکر این نکته در مصاحبۀ کیهان فرهنگی ، لازم بود به آن مقدمه مراجعه نمایند تا پاسخ همۀ اعتراضات خود را بیابند، ولی چنانکه در مصاحبۀ خود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دانشمندان ما به مقدمۀ کتاب‌ها نظر نمی‌افکنند تا کارنامۀ مؤلف را از قلم خودش به دست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برای اطلاع خوانندگان تذکر می‌دهم که من در مقدمۀ چاپ دوم، تفاوت مسلک قدما را با مسلک متأخرین روشن کرده‌ام و سپس به صراحت اعلام کرده‌ام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این سطور، بعد از سی سال مطالعۀ مداوم و بعد از تجربیات فراوان در شناخت علل حدیث، به انتخاب صحاح شیعه پرداخت و با پیروی از سیرۀ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شرایط صحت در متن 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کتب اربعه را به تشخیص خویش مشخص نمود</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مؤلف صحیح الکافی ، شیوۀ کار خود را به زبان فارسی و عربی تذکر داده و مسائل بنیادی آن را در کتاب معرفة الحدیث خود مدلل کرده است و چون شیوۀ قدما را نافذتر و بهتر می‌داند، متن و سند را در کنار هم وارسی کرده و صحیح اعلایی را استخراج نموده و به جویندگان حقیقت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مؤلف صحیح الکافی مطابق خواستۀ دیگران و به پیشنهاد آقای سبحانی، تنها به وارسی سند اکتفا می‌نمود، قهراً کار او ناقص می‌ماند و نمی‌توانستد دستاورد خود را همانند زر ناب و عسل خالص در اختیار عموم بگذارد، و یا به دوست و دشمن عرضه نماید و یا ترجمۀ آن را تقدیم شیعیان فارسی زبان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تنها سند آن صحیح باشد ولی متن آن مخدوش باشد، حجت نخواهد بود تا به عموم مردم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احادیث شیعه که از حیث سند صحیح است، ولی متن آن با قرآن و سنت مخالف است </w:t>
      </w:r>
    </w:p>
    <w:p>
      <w:pPr>
        <w:pStyle w:val="BookText"/>
        <w:rPr/>
      </w:pPr>
      <w:r>
        <w:rPr>
          <w:rFonts w:ascii="IRNazanin" w:hAnsi="IRNazanin" w:eastAsia="IRNazanin"/>
          <w:color w:val="111111"/>
          <w:sz w:val="28"/>
          <w:sz w:val="28"/>
          <w:szCs w:val="28"/>
          <w:rtl w:val="true"/>
          <w:lang w:bidi="fa-IR"/>
        </w:rPr>
        <w:t>و یا بر اساس تقیه و استتار از دشمن صادر شده است در نتیجه به اتفاق همۀ دانشمندان شیعه مردود و وازده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سبحانی خواسته‌اند تا با مطلب خود اصطلاحات متأخرین و متقدمین را توضیح دهند و در آن‌جا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نگارش صحیح الکافی این است است که اعلام شود در میان احادیث کافی که دارای بیش 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فقط احادیث صحیح آن مورد قبول و پذیرش است و باید اقسام سه‌گانۀ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موثق، حدیث حسن، 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ریخت و به دست فراموشی سپرد</w:t>
      </w:r>
      <w:r>
        <w:rPr>
          <w:rFonts w:eastAsia="IRNazanin" w:cs="IRNazanin"/>
          <w:color w:val="111111"/>
          <w:sz w:val="28"/>
          <w:szCs w:val="28"/>
          <w:rtl w:val="true"/>
          <w:lang w:bidi="fa-IR"/>
        </w:rPr>
        <w:t xml:space="preserve">» . </w:t>
      </w:r>
      <w:r>
        <w:rPr>
          <w:rStyle w:val="FootnoteAnchor"/>
          <w:rtl w:val="true"/>
        </w:rPr>
        <w:footnoteReference w:id="8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 سبحانی به مسلک قدما توجه می‌کردند می‌دانستند که قدمای اصحاب، فقط حدیث ضعیف را رد می‌کنند و سایر اقسام را تماماً به نام صحیح معرفی نموده و از اعتبار لازم برخوردار می‌شناسند، چون مؤلف صحیح الکافی شیوۀ قدما را مورد عمل قرار داده است، لذا حدیث موثق و حدیث قوی را در سلک صحاح معتبر درج نموده و تنها از حدیث ضعیف آن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ضعیف را نه قدما حجت می‌دانند و نه متأخرین، </w:t>
      </w:r>
      <w:r>
        <w:rPr>
          <w:rStyle w:val="FootnoteAnchor"/>
          <w:rtl w:val="true"/>
        </w:rPr>
        <w:footnoteReference w:id="874"/>
      </w:r>
      <w:r>
        <w:rPr>
          <w:rFonts w:ascii="IRNazanin" w:hAnsi="IRNazanin" w:eastAsia="IRNazanin"/>
          <w:color w:val="111111"/>
          <w:sz w:val="28"/>
          <w:sz w:val="28"/>
          <w:szCs w:val="28"/>
          <w:rtl w:val="true"/>
          <w:lang w:bidi="fa-IR"/>
        </w:rPr>
        <w:t>مؤلف صحیح الکافی که هفتاد درصد ایجاد تفرقه و تناقض از ناحیۀ راویان ضعیف و اشخاص بی نام و نشان می‌بیند، بیشتر از دیگران ضرورت حذف این احادیث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احادیث ضعیف کافی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کافی را تشکیل می‌دهد و مطابق برآورد شهید ثانی به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بالغ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مابقی هم محتوای نامطلوبی دارد در نتیجه،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کافی حذف 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سبحانی همین اعتراض گذشته را با یک بیان دیگر و تحت یک عنوان دیگر در دو نوبت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می‌نویسند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 مقیاس ایشان در تشخیص صحیح از غیرصحیح، انظار فقهای عظام بود، باید احادیث زیادی را که در مرآت العقول و یا منتقی الجمان صحیح دانسته شده است، از کافی حذف نگردد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جای دیگر بعد از اشاره به داستان ابن ابی العوجاء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 نوشته‌های ایشان بیشتر، برداشت‌های ناصحیح از تاریخ و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مقیاس‌های صحیح به جداسازی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صورت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می‌ورزید، عمل مقدس می‌بود، اما متأسفانه سلیقۀ شخص ایشان سبب شده است که قسمت اعظم احادیث کافی نامطلوب معرفی شود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گفتۀ ایشان، توجه خوانندگان را به دو نکته جلب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صحیح الکافی اسناد احادیث کافی را بر اساس شیوۀ قدما وارسی کرده و تعداد </w:t>
      </w:r>
      <w:r>
        <w:rPr>
          <w:rFonts w:eastAsia="IRNazanin" w:cs="IRNazanin"/>
          <w:color w:val="111111"/>
          <w:sz w:val="28"/>
          <w:szCs w:val="28"/>
          <w:lang w:bidi="fa-IR"/>
        </w:rPr>
        <w:t>6636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را از نظر سند صحیح می‌داند، سپس متن احادیث را با توجه به انظار فقهای عظام و مقایسۀ با کتاب و سنت پالایش نمود و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را از نظر محتوا رد کرده،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را حجت شرعی می‌داند و به نام صحیح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که شیوۀ متأخرین را پذیرفته و در برخی موارد ملاحظات شخصی دارد، صحاح کافی را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می‌داند که تا رقم </w:t>
      </w:r>
      <w:r>
        <w:rPr>
          <w:rFonts w:eastAsia="IRNazanin" w:cs="IRNazanin"/>
          <w:color w:val="111111"/>
          <w:sz w:val="28"/>
          <w:szCs w:val="28"/>
          <w:lang w:bidi="fa-IR"/>
        </w:rPr>
        <w:t>6636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کم دارد و موقعی که احادیث را شرح می‌کند، با توجه به تقیه، مخالفت با شهرت و سایر مسائل دیگر قسمتی از همین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درجۀ اعتبار و حجیت ساقط می‌نماید و مضمون حدیث را نمی‌پذیرد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تاکنون آمار این پالایش دوم را که در متن حدیث انجام گرفته، به دست نیاورده‌اند، تا پاسخ قطعی روشن شود و مقایسۀ لازم بین صحاح مرآت العقول و صحاح انتخابی در صحیح الکافی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آقای سبحانی مرحلۀ اول را در نظر بگیرند، باید علامه مجلسی را مؤاخذه نمایند که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صحاح کافی کم کرده است و اگر مرحلۀ دوم را در نظر بگیرند، اول باید کمر همت ببندند و پذیرفته‌های مرآت العقول را آمار کنند سپس با احادیث صحیح الکافی مقیاس بگیرند تا مقایسۀ ایشان صحیح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منتقی الجمان متوفای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صاحب معالم معروف و فرزند برومند شهید ثانی است، برای اولین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سال قبل از مؤلف صحیح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حذف را در پیش گرفت و تنها از کتاب کافی </w:t>
      </w:r>
      <w:r>
        <w:rPr>
          <w:rFonts w:eastAsia="IRNazanin" w:cs="IRNazanin"/>
          <w:color w:val="111111"/>
          <w:sz w:val="28"/>
          <w:szCs w:val="28"/>
          <w:lang w:bidi="fa-IR"/>
        </w:rPr>
        <w:t>10905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را اسقاط کرد و به قول آقای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ریخت تا به دست فراموشی سپرده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کتاب او مورد تقدیر دانشمندان قرار گرفت و چنانکه در مقدمۀ گزیده کافی نوشته‌ام و در مصاحبۀ خود یادآور شدم، آیت اللّه بروجردی که در شناخت حدیث و رجال، آیتی عظمی بود فرمود تا کتاب منتقی الجمان را چاپ کنند و هم اینک چاپ دوم آن در حوزۀ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 سبحانی از همۀ این مسائل بی خبرند و گرنه بر صاحب منتقی الجمان و بر همۀ دانشمندانی چون علامه مجلسی و آیت اللّه بروجردی که از کتاب منتقی الجمان به عظمت یاد کرده‌اند، خرده می‌گرفتند که چرا احادیث کافی را به دور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سبحانی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محدثان اسلامی به صورت قریب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خبر واحد و کمتر از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معصوم نقل کرده‌اند که اگر شخصی استحباب عملی را از معصومی نقل کند و کسی آن را به همان نیت به جا آورد خدا پاداش آن را به او می‌دهد، هر چند معصوم آن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از طرق صحیح از پیشوایان معصوم به ما رسیده است</w:t>
      </w:r>
      <w:r>
        <w:rPr>
          <w:rFonts w:eastAsia="IRNazanin" w:cs="IRNazanin"/>
          <w:color w:val="111111"/>
          <w:sz w:val="28"/>
          <w:szCs w:val="28"/>
          <w:rtl w:val="true"/>
          <w:lang w:bidi="fa-IR"/>
        </w:rPr>
        <w:t xml:space="preserve">. . .» . </w:t>
      </w:r>
      <w:r>
        <w:rPr>
          <w:rStyle w:val="FootnoteAnchor"/>
          <w:rtl w:val="true"/>
        </w:rPr>
        <w:footnoteReference w:id="8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فصل، به عرض خوانندگان می‌رسانم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حذف مکررات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فوق فقط در سه حدیث شیعه وارد شده است که دو حدیث آن به اتفاق اهل نظر ضعیف است و یک حدیث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اضطراب سند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حدیث حسن پذیرفته‌اند و به آن استناد می‌نمایند</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حدیث را هم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باید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اصول مذهب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الصلوة والسلام، آن‌جا که فلسفۀ وجودی </w:t>
      </w:r>
    </w:p>
    <w:p>
      <w:pPr>
        <w:pStyle w:val="BookText"/>
        <w:rPr/>
      </w:pPr>
      <w:r>
        <w:rPr>
          <w:rFonts w:ascii="IRNazanin" w:hAnsi="IRNazanin" w:eastAsia="IRNazanin"/>
          <w:color w:val="111111"/>
          <w:sz w:val="28"/>
          <w:sz w:val="28"/>
          <w:szCs w:val="28"/>
          <w:rtl w:val="true"/>
          <w:lang w:bidi="fa-IR"/>
        </w:rPr>
        <w:t>امام را تشریح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امام از این جهت لازم و ضروری است که اگر مردم به دین خدا بیفزایند افزوده‌ها را رد کند و اگر مردم از دین خدا بکاهند، کاستی را اعلام نماید</w:t>
      </w:r>
      <w:r>
        <w:rPr>
          <w:rFonts w:eastAsia="IRNazanin" w:cs="IRNazanin"/>
          <w:color w:val="111111"/>
          <w:sz w:val="28"/>
          <w:szCs w:val="28"/>
          <w:rtl w:val="true"/>
          <w:lang w:bidi="fa-IR"/>
        </w:rPr>
        <w:t xml:space="preserve">» . </w:t>
      </w:r>
      <w:r>
        <w:rPr>
          <w:rStyle w:val="FootnoteAnchor"/>
          <w:rtl w:val="true"/>
        </w:rPr>
        <w:footnoteReference w:id="8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الکافی، 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مجلسی،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امام صادق علیه السلام که باید بدعت‌ها را انکار کند چگونه امکان دارد راه برای بدعت‌گذار باز کند و بدعت‌های موجود را یک جا و یک ضرب، تصویب و تأیید نماید و خلاصه با صراحت کامل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حدیث دروغی را به نام ما ابلاغ کنند، عمل به آن اشکالی ندارد، بلکه پاداش آن از راه تفضل و کرم داده خواهد شد؟</w:t>
      </w:r>
    </w:p>
    <w:p>
      <w:pPr>
        <w:pStyle w:val="BookText"/>
        <w:rPr/>
      </w:pPr>
      <w:r>
        <w:rPr>
          <w:rFonts w:ascii="IRNazanin" w:hAnsi="IRNazanin" w:eastAsia="IRNazanin"/>
          <w:color w:val="111111"/>
          <w:sz w:val="28"/>
          <w:sz w:val="28"/>
          <w:szCs w:val="28"/>
          <w:rtl w:val="true"/>
          <w:lang w:bidi="fa-IR"/>
        </w:rPr>
        <w:t xml:space="preserve">واقعاً اگر خداوند کریم پذیرفته باشد که پاداش موعودی که در احادیث ضعیف وعده داده شده است عنایت بفرماید، پس چرا از پاداش‌های نقدی آن در دنیا اثری مشهود نمی‌شود؟ چرا با نوشتن اسم جبرائیل و میکائیل بر شانۀ بیماران تب آنان قطع نمی‌شود؟ </w:t>
      </w:r>
      <w:r>
        <w:rPr>
          <w:rStyle w:val="FootnoteAnchor"/>
          <w:rtl w:val="true"/>
        </w:rPr>
        <w:footnoteReference w:id="880"/>
      </w:r>
      <w:r>
        <w:rPr>
          <w:rFonts w:ascii="IRNazanin" w:hAnsi="IRNazanin" w:eastAsia="IRNazanin"/>
          <w:color w:val="111111"/>
          <w:sz w:val="28"/>
          <w:sz w:val="28"/>
          <w:szCs w:val="28"/>
          <w:rtl w:val="true"/>
          <w:lang w:bidi="fa-IR"/>
        </w:rPr>
        <w:t xml:space="preserve">چرا نوشیدن آب نیسان زنان و مردان عقیم را شفا نمی‌بخشد؟ کرم‌های معده را بیرون نمی‌ریزد؟ پیسی را شفا نمی‌دهد؟ کران و لالان را گویا و شنوا نمی‌کند؟ کرم دندان را نمی‌کشد؟ آپاندیست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علاج نمی‌کند، پیوره دندان را برطرف نمی‌سازد؟ و خلاصه هفتاد نوع درد و بلا را از جان مردم دور نمی‌سازد؟ </w:t>
      </w:r>
      <w:r>
        <w:rPr>
          <w:rStyle w:val="FootnoteAnchor"/>
          <w:rtl w:val="true"/>
        </w:rPr>
        <w:footnoteReference w:id="881"/>
      </w:r>
      <w:r>
        <w:rPr>
          <w:rFonts w:ascii="IRNazanin" w:hAnsi="IRNazanin" w:eastAsia="IRNazanin"/>
          <w:color w:val="111111"/>
          <w:sz w:val="28"/>
          <w:sz w:val="28"/>
          <w:szCs w:val="28"/>
          <w:rtl w:val="true"/>
          <w:lang w:bidi="fa-IR"/>
        </w:rPr>
        <w:t>هزاران هزار حدیث دیگر از این نمونه وجود دارد که با سند ضعیف روایت شده است و برای اعمال مستحبی پاداش دنیوی وعده می‌دهد اما اثری مشهود نمی‌گردد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سبحانی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مورخان و رجال نگاران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عبدالکریم بن ابی العوجا محکوم به اعدام 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بکشید ولی من کار خود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حدیث جعل کرده حلال شما را حرام و حرام شما را حلال کرده‌ام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بهبودی این سخن را در مقدمۀ صحیح الکافی و در کتاب معرفة الحدیث گواه بر آن گرفته که زنادقه در احادیث شیعه دست برده‌اند، در حالی که آنان که این داستان را نقل کرده‌اند تصریح می‌کنند که وی ربیب حماد بن سلمه </w:t>
      </w:r>
    </w:p>
    <w:p>
      <w:pPr>
        <w:pStyle w:val="BookText"/>
        <w:rPr/>
      </w:pPr>
      <w:r>
        <w:rPr>
          <w:rFonts w:ascii="IRNazanin" w:hAnsi="IRNazanin" w:eastAsia="IRNazanin"/>
          <w:color w:val="111111"/>
          <w:sz w:val="28"/>
          <w:sz w:val="28"/>
          <w:szCs w:val="28"/>
          <w:rtl w:val="true"/>
          <w:lang w:bidi="fa-IR"/>
        </w:rPr>
        <w:t>می‌باشد و با فرد دیگری به نام زید در کتاب‌های حدیثی حماد دست بردند و آنچه را نباید انجام بگیرد،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داستان چه ارتباطی به احادیث شیعه دارد که در همه جا آن را با آب و تاب بازگو کرده و یکی از علل وجود حدیث باطل در احادیث شیعه دانسته است باید از خود ایشان پرسید</w:t>
      </w:r>
      <w:r>
        <w:rPr>
          <w:rFonts w:eastAsia="IRNazanin" w:cs="IRNazanin"/>
          <w:color w:val="111111"/>
          <w:sz w:val="28"/>
          <w:szCs w:val="28"/>
          <w:rtl w:val="true"/>
          <w:lang w:bidi="fa-IR"/>
        </w:rPr>
        <w:t xml:space="preserve">» . </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عرض خوانندگان می‌رسانم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ابی العوجاء از زنادقه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با اصل اسلام مخالف بودند و لذا شیعه و سنی برای آنان فرقی نمی‌کرد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البته این مرد با احادیث اهل سنت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ارتباط او با کتاب‌های حماد بن سلمه قطعی نیست، بلکه یک حدس 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اهل سنت از یک طرف دیده‌اند که حماد بن سلمه با هفتاد زن و از جمله مادر این زندیق ازدواج کرده است، باشد که صاحب فرزند شود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به روایات حماد بن سلمه وارسی کرده‌اند و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روایات او دیده‌اند که با مقام علمی و مذهبی حماد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نتیجه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این رشته احادیث به وسیله این مرد زندیق در خلال کتاب‌های حماد بن سلمه داخل شده است</w:t>
      </w:r>
      <w:r>
        <w:rPr>
          <w:rFonts w:eastAsia="IRNazanin" w:cs="IRNazanin"/>
          <w:color w:val="111111"/>
          <w:sz w:val="28"/>
          <w:szCs w:val="28"/>
          <w:rtl w:val="true"/>
          <w:lang w:bidi="fa-IR"/>
        </w:rPr>
        <w:t xml:space="preserve">» .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بنابر این، همان کسانی که داستان حماد را با ابن ابی العوجاء نقل کرده‌اند، به صراحت گفته‌اند که خرابکاری او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آخرین لحظات زندگی به جعل و تحریف آنها اعتراف کرده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کارشناسان فن حدیث به اعتراف یک فاسق زندیق ترتیب اثر نمی‌دهند، مگر آن‌که قرینه‌ای بر صحت گفتار او یافت شود، </w:t>
      </w:r>
      <w:r>
        <w:rPr>
          <w:rStyle w:val="FootnoteAnchor"/>
          <w:rtl w:val="true"/>
        </w:rPr>
        <w:footnoteReference w:id="885"/>
      </w:r>
      <w:r>
        <w:rPr>
          <w:rFonts w:ascii="IRNazanin" w:hAnsi="IRNazanin" w:eastAsia="IRNazanin"/>
          <w:color w:val="111111"/>
          <w:sz w:val="28"/>
          <w:sz w:val="28"/>
          <w:szCs w:val="28"/>
          <w:rtl w:val="true"/>
          <w:lang w:bidi="fa-IR"/>
        </w:rPr>
        <w:t xml:space="preserve">و متأسفانه در این‌جا قرینه قطعی بر صحت اعتراف او وجود دارد، این قرینه که آقای سبحانی به حذف آن مبادرت کرده </w:t>
      </w:r>
    </w:p>
    <w:p>
      <w:pPr>
        <w:pStyle w:val="BookText"/>
        <w:rPr/>
      </w:pPr>
      <w:r>
        <w:rPr>
          <w:rFonts w:ascii="IRNazanin" w:hAnsi="IRNazanin" w:eastAsia="IRNazanin"/>
          <w:color w:val="111111"/>
          <w:sz w:val="28"/>
          <w:sz w:val="28"/>
          <w:szCs w:val="28"/>
          <w:rtl w:val="true"/>
          <w:lang w:bidi="fa-IR"/>
        </w:rPr>
        <w:t>است دنباله اعتراف این زندیق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احادیثی جعل کرده‌ام که آخر ماه شعبان به نیت اول ماه رمضان روزه بگیرید و آخر ماه رمضان به نیت اول ماه شوال افطار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زندیق برای جعلیات خود برگه‌ای به دست می‌دهد که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دارد و اهل نظر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شیعیان به صورت‌های مختلف روایت شده است اما در احادیث حماد بن سلمه، اثری از آن مشهود نمی‌باشد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عددیه در کتب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فقیه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کتاب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کتاب اقبال الأعمال، ص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016</w:t>
      </w:r>
      <w:r>
        <w:rPr>
          <w:rFonts w:ascii="IRNazanin" w:hAnsi="IRNazanin" w:eastAsia="IRNazanin"/>
          <w:color w:val="111111"/>
          <w:sz w:val="28"/>
          <w:sz w:val="28"/>
          <w:szCs w:val="28"/>
          <w:rtl w:val="true"/>
          <w:lang w:bidi="fa-IR"/>
        </w:rPr>
        <w:t>، کتاب وسائل الشیعه، ابواب هلال ماه رمضان،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فقهای شیعه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این احادیث جعلی عمل کرده‌اند و فتوا داده‌اند که از جملۀ آنان ابن قولویه قمی است با شاگردانش شیخ صدوق و شیخ مفید و شیخ کراچکی، و هر چند ابوالحسن بن داود قمی نقاد حدیث به آنان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عمل نیست،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مخاصمه تا آن حد بالا گرفت که ابن قولویه قمی در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تألیف کرد و ابوالحسن بن داود قمی هم کتابی نوشت و کتاب او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ابن قولویۀ قمی کتابی نوشت و کتاب ابن داود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 کتاب خصال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من لا یحضره الفقیه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که حاکی از برخورد نامناسب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باشد می‌تواند مراجعه نماید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ابوریحان بیرونی منجم آزادۀ ایرانی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ماجرای این احادیث باخبر شد، در نوشته‌های خود کذب این احادیث را مدلل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 الهام از بیانات او به انکار جدی پرداخت و در کتب تهذیب و استبصار ، احادیث عددیه را مردود شمرد و از آن پس کسی به این احادیث جعلی توجه نکرد، و </w:t>
      </w:r>
    </w:p>
    <w:p>
      <w:pPr>
        <w:pStyle w:val="BookText"/>
        <w:rPr/>
      </w:pPr>
      <w:r>
        <w:rPr>
          <w:rFonts w:ascii="IRNazanin" w:hAnsi="IRNazanin" w:eastAsia="IRNazanin"/>
          <w:color w:val="111111"/>
          <w:sz w:val="28"/>
          <w:sz w:val="28"/>
          <w:szCs w:val="28"/>
          <w:rtl w:val="true"/>
          <w:lang w:bidi="fa-IR"/>
        </w:rPr>
        <w:t xml:space="preserve">از جمله شیخ مفید رساله‌ای نوشت که اینک به نام رساله عددیه مشهور است و در آن با اصرار تمام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قرآن و سنت است و قابل عمل نخواهد بود، با آن‌که قبلاً کتابی نوشته بود به نام لمح البرهان و در آن کتاب، مخالفین احادیث عددیه و از جمله ابن داود قمی نقاد حدیث را به گمراهی و ضلالت منسوب کرده بود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صحیح الکافی اهم این مسائل را با ذکر دلیل و مدرک در مقدمۀ صحیح الکافی به زبان عربی و در مقدمۀ گزیدۀ کافی چاپ اول به زبان فارسی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به آن آثار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ماجرا بسیار مفصل و طولانی است و شاید به ده صفحه بالغ شود که اینک نوشته‌های آن در اطاق انباری منزل خاک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مطالعۀ مقدمۀ صحیح الکافی تصور می‌کنند که گفته‌های مؤلف صرف ادعا بوده و شاهد علمی ندارد، در حالی که هر فراز آن چند صفحه مدرک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قبلاً با اصل مطالب منسجم بود و فصلی از کتاب معرفة الحدیث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بودم که همان فصل را به عنوان مقدمه در اول صحیح الکافی درج کنم، ولی ناشر محترم مخالفت کرد و در نتیجه، عصارۀ آن را در پانزده صفحه درج کردم و اینک با معارضۀ ناسنجیدۀ ناقدان روبرو می‌شوم، امیدوارم که خداوند متعال فرصت عطا کند تا بسیاری از آن حقایق را روشن کنم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سبحانی با تشبث به یک اشتباه لفظی که رقم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کرده‌ام، زبان به نقد و انتقاد می‌گشایند، با آن‌که در همان مصاحبۀ خود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میان سیصد هزار حدیث شیعه، فقط شانزده هزار حدیث آن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برای تصحیح آن اشتباه لفظی کافی بود ولی متأسفانه جناب آقای سبحانی پس از یک رشته اعتراض، مجدداً به همین اشتباه لفظی باز می‌گردند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معرفی شمارۀ احادیث اصول </w:t>
      </w:r>
    </w:p>
    <w:p>
      <w:pPr>
        <w:pStyle w:val="BookText"/>
        <w:rPr/>
      </w:pPr>
      <w:r>
        <w:rPr>
          <w:rFonts w:ascii="IRNazanin" w:hAnsi="IRNazanin" w:eastAsia="IRNazanin"/>
          <w:color w:val="111111"/>
          <w:sz w:val="28"/>
          <w:sz w:val="28"/>
          <w:szCs w:val="28"/>
          <w:rtl w:val="true"/>
          <w:lang w:bidi="fa-IR"/>
        </w:rPr>
        <w:t>کافی به تعداد سی و هفت هزار، لغزش روشنی است، برای گفتاری هم که دربارۀ کتاب کافی دارند، هرگز سند و مدرکی در کتب رجالی و تاریخی شیعه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کتاب خود را از میان سیصد هزار حدیث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ایشان برای این مطلب مدرکی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تنظیم کنندۀ این ارقام و اعداد خواسته است برای بی‌اعتبار جلوه دادن نوع احادیث شیعه، ارقام آن را بالا ببرد و راویان شیعه را حدیث ساز معرفی نماید</w:t>
      </w:r>
      <w:r>
        <w:rPr>
          <w:rFonts w:eastAsia="IRNazanin" w:cs="IRNazanin"/>
          <w:color w:val="111111"/>
          <w:sz w:val="28"/>
          <w:szCs w:val="28"/>
          <w:rtl w:val="true"/>
          <w:lang w:bidi="fa-IR"/>
        </w:rPr>
        <w:t xml:space="preserve">» . </w:t>
      </w:r>
      <w:r>
        <w:rPr>
          <w:rStyle w:val="FootnoteAnchor"/>
          <w:rtl w:val="true"/>
        </w:rPr>
        <w:footnoteReference w:id="8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فصل، خوانندگان عزیز را به مطالعۀ یک فراز از مقدمۀ گزیدۀ کافی چاپ دوم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صحیح نشان می‌دهد که در عهد کلینی بیش از سیصد هزار حدیث در دست شیعیان می‌چرخیده است گواه این ادعا، سند زنده‌ای است که شیخ طوسی در کتاب رجال خود به دست می‌دهد و در شرح حال احمد بن عقدۀ حافظ 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اساتید و مشایخ کلینی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اساتید خود شنیده‌ام که ابن عقدۀ حافظ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و بیست و هزار حدیث مستند به خاطر سپرده‌ام و روی هم رفته می‌توانم پیرامون سیصد هزار حدیث شیعه به بحث و مذاکرۀ علمی بنشینم</w:t>
      </w:r>
      <w:r>
        <w:rPr>
          <w:rFonts w:eastAsia="IRNazanin" w:cs="IRNazanin"/>
          <w:color w:val="111111"/>
          <w:sz w:val="28"/>
          <w:szCs w:val="28"/>
          <w:rtl w:val="true"/>
          <w:lang w:bidi="fa-IR"/>
        </w:rPr>
        <w:t xml:space="preserve">» .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دربارۀ حافظۀ این مرد بزرگ سخن‌ها گفته‌اند و بارها او را آزموده‌اند از جمله خطیب بغدادی در تاریخ بغداد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سیصد هزار حدیث از حدیث اهل بیت پیامبر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عقدۀ حافظ را سوگند دادند که همۀ محفوظات خود را اعلام کند و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احادیث اهل سنت صد هزار حدیث را با متن و سند از حفظ دارم و تا سیصد هزار حدیث دیگر می‌توانم مذاکره نمایم</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سبحانی در تعقیب سخن قبلی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گفتار ایشان استنباط شخصی است که آنها هم مدرک تاریخی ندارد، مثل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w:t>
      </w:r>
    </w:p>
    <w:p>
      <w:pPr>
        <w:pStyle w:val="BookText"/>
        <w:rPr/>
      </w:pPr>
      <w:r>
        <w:rPr>
          <w:rFonts w:ascii="IRNazanin" w:hAnsi="IRNazanin" w:eastAsia="IRNazanin"/>
          <w:color w:val="111111"/>
          <w:sz w:val="28"/>
          <w:sz w:val="28"/>
          <w:szCs w:val="28"/>
          <w:rtl w:val="true"/>
          <w:lang w:bidi="fa-IR"/>
        </w:rPr>
        <w:t>ترس معاصرین خود شهر به شهر و دیار به دیار سفر کرد و کتاب خود را در وسط اهل سنت عرضه نمود، باشد که بعدها قدرش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رشته استنباطات شخصی است که ایشان در گفتار خود آورده‌اند و این روش هم در این مصاحبه و هم در مقدمۀ صحیح الکافی و هم در کتاب معرفة الحدیث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بر این همه نسبت‌ها مدرکی معتبر وجود دارد، متن آنها را با تعیین جلد و صفحه ارائه نماید</w:t>
      </w:r>
      <w:r>
        <w:rPr>
          <w:rFonts w:eastAsia="IRNazanin" w:cs="IRNazanin"/>
          <w:color w:val="111111"/>
          <w:sz w:val="28"/>
          <w:szCs w:val="28"/>
          <w:rtl w:val="true"/>
          <w:lang w:bidi="fa-IR"/>
        </w:rPr>
        <w:t xml:space="preserve">» . </w:t>
      </w:r>
      <w:r>
        <w:rPr>
          <w:rStyle w:val="FootnoteAnchor"/>
          <w:rtl w:val="true"/>
        </w:rPr>
        <w:footnoteReference w:id="8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به عرض خوانندگان برسانم که تاریخ،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صریح و روشن که همگان از رومی خوانند و تاریخی که نیازمند تجزیه و تحلیل است و محققان از خلال گفته‌ها و نوشته‌ها به دست می‌آورند نظیر آنچه دربارۀ اعتراض قبلی و سیصد هزار حدیث شیعه به عرض خوانندگان رسید، اینک به نکات زیر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کلینی و یا اصل و تبار او، کلین است که از روستاهای ری محسوب می‌شود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او عموماً در قم صورت گرفته است، جز اندکی در کوفه و اطراف آن نینوا که محضر حمید بن زیاد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مدعا اساتید و مشایخ او می‌باشند که اکثر ساکن قم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اشعری قمی که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صدر سند واقع 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اشعری قمی که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صدر سند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اشعری قمی که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صدر سند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که </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صدر سند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ده هزار حدیث کافی را از این مشایخ روایت می‌کند، به اضافۀ دو هزار حدیث دیگر که در صدر سند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همین مشایخ قم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دیگری هم روایت می‌کند که ساکن قم بوده‌اند و شخصیت معروفی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استنباط </w:t>
      </w:r>
    </w:p>
    <w:p>
      <w:pPr>
        <w:pStyle w:val="BookText"/>
        <w:rPr/>
      </w:pPr>
      <w:r>
        <w:rPr>
          <w:rFonts w:ascii="IRNazanin" w:hAnsi="IRNazanin" w:eastAsia="IRNazanin"/>
          <w:color w:val="111111"/>
          <w:sz w:val="28"/>
          <w:sz w:val="28"/>
          <w:szCs w:val="28"/>
          <w:rtl w:val="true"/>
          <w:lang w:bidi="fa-IR"/>
        </w:rPr>
        <w:t>می‌شود که مرحوم کلینی تا حدود چهل سالگی در قم زیسته است تا بتواند از مشایخ قم چندان حدیث فرا بگیرد که بیش از دوازده هزار آن را گلچین کند و در کافی درج نماید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ترجمه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بعد از تحصیلات قم به ری بازگشته و مدت‌ها مرجع شیعیان آن سامان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که ابن النجاشی و علامۀ حلی دربارۀ او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 ری عالی‌ترین مرجع فتوا بود و چهرۀ درخشان حدیث در آن سامان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طبیعی است که این جاه و مقام در سن کهولت حاصل می‌شود، استنباط می‌کنیم که لااقل دهۀ پنجم تا ششم عمر خود را در ری سپری کرده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النجاشی و علامۀ حلی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تألیف کتاب کافی را ظرف بیست سال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کلینی شخصاً در مقدمۀ کافی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کتاب کافی را به تقاضای کتبی یک تن از مریدان خود شروع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قطعی است که مرحوم کلینی نامۀ مرید خود را موقعی دریافت کرده است که در اوج شخصیت و عظمت علمی، ستارۀ درخشان ری بوده است نه موقعی که در قم به تحصیلات علمی اشتغال داشته و نه موقعی که در گوشۀ بغداد به صورت مهمانی تازه وارد،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دهۀ پنجم و ششم عمر او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کلینی حوزۀ قم بالاترین حوزۀ شیعیان ایران بود، و بعد از آن حوزۀ نوجوان ری که مرحوم کلینی برای تألیف کتاب کافی نیازمند منابع و مآخذ بوده است لزوماً از کتابخانه‌های خصوصی ری استفاده کرده و حتماً برای تکمیل کارش به قم رفته است تا از کتابخانۀ علی بن ابراهیم قمی که دستاورد پدرش ابراهیم بن هاشم بود، بهره‌مند شود، و لذا می‌بینیم یک سوم احادیث کافی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ابیه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ساکن کوفه بود و با تألیفات کوفیان و بغدادیان به قم هجرت کرد و حوزۀ قم را رونقی تازه بخشید و قهراً بعد از او نسخۀ آن کتاب‌ها در </w:t>
      </w:r>
    </w:p>
    <w:p>
      <w:pPr>
        <w:pStyle w:val="BookText"/>
        <w:rPr/>
      </w:pPr>
      <w:r>
        <w:rPr>
          <w:rFonts w:ascii="IRNazanin" w:hAnsi="IRNazanin" w:eastAsia="IRNazanin"/>
          <w:color w:val="111111"/>
          <w:sz w:val="28"/>
          <w:sz w:val="28"/>
          <w:szCs w:val="28"/>
          <w:rtl w:val="true"/>
          <w:lang w:bidi="fa-IR"/>
        </w:rPr>
        <w:t>اختیار فرزندش علی بن ابراهیم قمی قرار گرفت و کلینی به حد وافر از کتابخانۀ او بهره‌یاب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تاریخ صحیح نشان می‌دهد، مرحوم کلینی کتاب خود را در بغداد به معرض روایت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مشیخۀ تهذیب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مشیخۀ استبصار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روایات کافی را به توسط اساتید خودم از شاگردان کلینی روایت می‌کنم و آنان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باب کوفه، درب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کلینی و از جمله احادیث کافی را سماعاً و اجازة از خودش روایت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شمار شاگردان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آنان مسموع است و دلیل قطعی و سند موثقی بر روایت آنان در دست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اندک است و همۀ آنان ساکن بغداد و نواحی آن بوده‌اند، مانند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رافع صمیری، ابوالحسن ابن داود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احمد بن علی بن سعید الکوفی، و بدین علت شمار شاگردان او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سال بعد از عرضۀ کتاب کافی مرحوم شد و علاقه‌مندان کوفه و قم و سایر مشتاقان حدیث موفق به درک حضورش نشدند و به همین علت بود که شاگردانش فرصت نیافتند تا همۀ اجزاء کافی را بر او قرائت نمایند و لذا همۀ آنان با صراحت اعلام کرده‌اند که قسمتی از کتاب کافی را بعد از سماع و قرائت بر مؤلف روایت می‌کنند و مابقی را با اجازۀ او و مناولۀ نسخه‌ها، روایت می‌کنند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مشیخۀ تهذیب،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فهرست ابو غالب زراری،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محمد بن ابراهیم نعمانی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قسمتی را با سماع و قرائت و قسمت دیگر را با مناوله و اجازه روایت می‌نماید و لذا در کتاب غیبت که فصلی از کتاب حجت کافی را در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سی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یعقوب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صفدی در الوافی بالوفیات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اهل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بغداد</w:t>
      </w:r>
    </w:p>
    <w:p>
      <w:pPr>
        <w:pStyle w:val="BookText"/>
        <w:rPr/>
      </w:pPr>
      <w:r>
        <w:rPr>
          <w:rFonts w:ascii="IRNazanin" w:hAnsi="IRNazanin" w:eastAsia="IRNazanin"/>
          <w:color w:val="111111"/>
          <w:sz w:val="28"/>
          <w:sz w:val="28"/>
          <w:szCs w:val="28"/>
          <w:rtl w:val="true"/>
          <w:lang w:bidi="fa-IR"/>
        </w:rPr>
        <w:t>شد و در بغداد به دار بقا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بغداد آمد و به افادۀ حدیث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چند نکتۀ تاریخی روشن می‌شود که مرحوم کلینی کتاب کافی را ظرف بیست سال آخر عمر خود در شهر قم و شهر ری تألیف نموده و بی آن‌که در زادگاهش ری، و یا دارالعلم قم کتاب را عرضه کند راهی کوفه و از آن‌جا راهی بغداد می‌شود و کتابش را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در خانۀ مسکونی خود، با مسجد محل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باید به قضاوت بنشینند و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کلینی کتابش را در زادگاهش عرضه نمی‌کند که مدت‌ها چشم و چراغ آن سامان بوده است و چرا کتاب خود را در قم عرضه نمی‌کند که دانشگاه تشیع بود و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کافی به نام مشایخ این دانشگاه مزین شده است؟ چرا کتاب خود را در کوفه مهد تشیع عرضه نمی‌دارد که بسیاری از احادیث کافی دستاورد آن سامان است و چرا در کوفه کتابش بر استادش ابن عقده حافظ مشهور و استاد و نقاد حدیث عرضه نمی‌دارد تا امضای او بر رونق کتابش بیفزاید؟ و بالاخره چرا بغداد را ترجیح می‌دهد؟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حقیر بر آن است که مرحوم کلینی خائف بود تا مبادا معاصرانش به معارضه برخیزند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شیوۀ حذف در پیش گرفته‌ای و احادیثی را که دیگران پذیرفته‌اند و به آن فتوا می‌دهند به دست فراموشی سپرده‌ای؟ چرا کتاب خود را جامع و کافی اعلام کرده‌ای، با آن‌که هزاران حدیث دیگر وجود دارد که از حیث متن و سند بر گلچین تو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که انسان می‌تواند کتاب خود را در هزاران نسخه چاپ کند و سپس عرضه نماید، از مؤاخذۀ دیگران بیمی به خود راه نمی‌دهد، زیرا اگر حیات خود را از دست بدهد می‌داند که حیات کتابش جاودانه برقرار خواهد ماند، اما کلینی خود می‌دانست که اگر معاصرانش مجلس درس او را تحریم کنند و او نتواند کتاب خود را بر دیگران قرائت کند، از نظر علمی تمام زحماتش به هدر می‌رود و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 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لازم را از دست می‌دهد، لذا ناچار شد به بغداد برود و از شخصیت سیاسی مذهبی نعمانی استمداد کند و کتابی را که </w:t>
      </w:r>
      <w:bookmarkStart w:id="1043" w:name="pg14548_164093"/>
    </w:p>
    <w:p>
      <w:pPr>
        <w:pStyle w:val="BookText"/>
        <w:rPr/>
      </w:pPr>
      <w:bookmarkEnd w:id="1043"/>
      <w:r>
        <w:rPr>
          <w:rFonts w:ascii="IRNazanin" w:hAnsi="IRNazanin" w:eastAsia="IRNazanin"/>
          <w:color w:val="111111"/>
          <w:sz w:val="28"/>
          <w:sz w:val="28"/>
          <w:szCs w:val="28"/>
          <w:rtl w:val="true"/>
          <w:lang w:bidi="fa-IR"/>
        </w:rPr>
        <w:t>همو درخواست کرده بود، بر او و سایر همفکرانش قرائت کند باشد که از گزند حوادث در امان بماند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1044" w:name="__RefHeading___Toc542935_1878427129"/>
      <w:bookmarkStart w:id="1045" w:name="_Toc403"/>
      <w:bookmarkEnd w:id="1044"/>
      <w:r>
        <w:rPr>
          <w:rtl w:val="true"/>
        </w:rPr>
        <w:t>و اما گزارشی از سفر قم</w:t>
      </w:r>
      <w:r>
        <w:rPr>
          <w:rtl w:val="true"/>
        </w:rPr>
        <w:t>:</w:t>
      </w:r>
      <w:bookmarkEnd w:id="1045"/>
    </w:p>
    <w:p>
      <w:pPr>
        <w:pStyle w:val="BookText"/>
        <w:rPr/>
      </w:pPr>
      <w:r>
        <w:rPr>
          <w:rFonts w:ascii="IRNazanin" w:hAnsi="IRNazanin" w:eastAsia="IRNazanin"/>
          <w:color w:val="111111"/>
          <w:sz w:val="28"/>
          <w:sz w:val="28"/>
          <w:szCs w:val="28"/>
          <w:rtl w:val="true"/>
          <w:lang w:bidi="fa-IR"/>
        </w:rPr>
        <w:t xml:space="preserve">اواخر مرداد ماه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آیت اللّه منتظری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یک رشته مذاکرات که حدود یک ساعت به طول انجامید، اصولاً از نام صحیح الکافی انتقادی به عمل نیامد، بلکه تنها مقدمۀ آن مورد بحث و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منتظری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که یک رشته احادیث کافی مانند حدیث سلسلة الحمار، برای عرضۀ عمومی مناسب نیست، درست است که صحاح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صحیح اعلایی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عرضۀ عمومی و مراجعات دانشگاهی مناسب‌تر است، و مقدمۀ صحیح الکافی را تند و نامناسب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مقدمۀ جدیدی تهیه نمایید که حاوی این نکات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یکی از آقایان هم نسخه‌های موجود لبنان را بیاورند و بعد از تعویض مقدمه منتشر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همان شب مقدمۀ مطلوب را تهیه کردم و صبح روز بعد به دفتر آیت اللّه منتظری سپردم تا به عرض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شب همان روز به اطلاع من برسانند که اگر مقدمۀ جدید وافی و کافی نباشد، تجدیدنظر کنم، والا تاکنون بی‌اطلاع مانده‌ام گویا تصمیم آن شب را مسکوت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چند کلمه با آقای محمد جاودان که قسمتی از بیانات ایشان در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فرهنگی منتشر شده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سخن به ایشان خاطرنشان می‌سازم که اول کتاب معرفة الحدیث را با دقت مطالعه نمایند سپس به نقد و اعتراض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تاکنون در اعتراض به کتاب صحیح الکافی شنیده‌ام، پاسخ آن را به کتاب معرفة الحدیث خود حوالت داده‌ام و همگان پاسخ خود را مستدل و مشروح آن‌جا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خاطر خوانندگان </w:t>
      </w:r>
    </w:p>
    <w:p>
      <w:pPr>
        <w:pStyle w:val="BookText"/>
        <w:rPr/>
      </w:pPr>
      <w:r>
        <w:rPr>
          <w:rFonts w:ascii="IRNazanin" w:hAnsi="IRNazanin" w:eastAsia="IRNazanin"/>
          <w:color w:val="111111"/>
          <w:sz w:val="28"/>
          <w:sz w:val="28"/>
          <w:szCs w:val="28"/>
          <w:rtl w:val="true"/>
          <w:lang w:bidi="fa-IR"/>
        </w:rPr>
        <w:t>کیهان فرهنگی چند سطری مصدع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نوشته‌اید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 به کتاب حدیث پرداخته بود که قهراً مورد استفاده و استخراج کلینی قرار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شما تا چه حد با مسائل رجالی آشنایی دارید اگر کسی صد جلد کتاب علمی تألیف کند، گواه اطلاعات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 جلد کتاب حدیث تألیف کند متهم خواهد شد که این همه حدیث را از کجا آورده است؟ شما که ابوجعفر برقی را با نوشتن صد کتاب می‌ستایید در واقع حقیقت را لوث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شرح حال کامل می‌پرداختید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این مرد به قم مهاجرت کرد و در خانۀ عبدالرحمن بن حماد انصاری مأوی گرفت که جزء غلات است </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از ابو سمینه و ابن مهران و ابن شمون و سایر غالیان حدیث تراش روایت می‌کند و در جمع اساتید او بیش از سی نفر ناموثق وجود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این‌که ابو جعفر اشعری رئیس حوزۀ قم او را به جرم همکاری با غلات از قم اخراج کرد و تا ثابت نشد که ناخواسته و جاهلانه طعمۀ غالیان شده است او را به قم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ثقة الاسلام کلینی صاحب کافی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گواهی اساتید خود را بر ضعف این مرد روایت می‌کند و چنین معلوم می‌دارد که استادش ابو جعفر صفار و ابو جعفر عطار، حدیث او را حدیث حجت نمی‌دانستند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نوشته بودید که شیعیان کتاب‌های خود را بر امام خود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معرفة الحدیث بحث مفصلی دربارۀ این کتاب‌ها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دیگران را به آن‌جا ارجاع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نکتۀ ساده را تذکر می‌دهم تا همۀ خوانندگان قضاوت نمایند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حلبی با دو حجم متفاوت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نسخۀ بزرگ دارد و یک نسخۀ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کتاب حدیث، دستخوش دگرگونی و اختلاف شود، ضایعۀ بزرگی 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نسخه‌ها خطی بود، زنادقه کتاب‌های مذهبی را دستکاری می‌کردند تا حلال و حرام را مشتبه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کتاب مشتبه را به دست بگیرد و احادیث آن را روایت کند شایستۀ تمجید نخواهد بود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عوامفریبی غلات برحذر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عبیداللّه حلبی شخصاً مسموعات خود را نوشت و بر امام صادق علیه السلام عرضه نمود و سپس بر شاگردانش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عرضه چه علتی دارد و تأیید آن چه ارزشی حاصل می‌کند؟</w:t>
      </w:r>
    </w:p>
    <w:p>
      <w:pPr>
        <w:pStyle w:val="BookText"/>
        <w:rPr/>
      </w:pPr>
      <w:r>
        <w:rPr>
          <w:rFonts w:ascii="IRNazanin" w:hAnsi="IRNazanin" w:eastAsia="IRNazanin"/>
          <w:color w:val="111111"/>
          <w:sz w:val="28"/>
          <w:sz w:val="28"/>
          <w:szCs w:val="28"/>
          <w:rtl w:val="true"/>
          <w:lang w:bidi="fa-IR"/>
        </w:rPr>
        <w:t>آیا حلبی نسبت به حدیث خود و کتاب خود شک داشت که برخلاف سایر بزرگان حدیث، لازم دید اول کتاب خود را بر امام عرضه کند سپس به نشر آن بپردازد؟ اگر چنین باشد، کتاب او بعد از تأیید امام، تازه می‌تواند در طراز سایر کتاب‌ها حجت شرعی باشد نه آن‌که امتیازی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حلبی حتی بعد از عرضه و تأیید نمی‌تواند با کتاب زراره و محمد بن مسلم و ابو بصیر و سایرین که در حدود بیست نفر می‌شوند پهلو بزند، زیرا اینان حدیث تقیه‌آمیز را در حد شناخت خود ثبت دفتر نمی‌کردند، اما اگر حلبی حدیث تقیه‌آمیز را ثبت کرده باشد، بعد از عرضه و تأیید هم احتمال تقیه برقرار خواهد ماند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صنعت چاپ دایر نبود که اگر یک نسخۀ کتاب به تأیید امام برسد، سایر نسخه‌ها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یک مؤلف مانند حلبی و یا سلیم بن قیس هلالی یا ابو عمر و طبیب، نسخۀ خود را به تأیید امام برساند، امتیاز حاصله مخصوص همان نسخه خواهد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نسخه‌ها که بعداً رونویس شوند و با آن مقابله و برابر شوند آن امتیاز را حاصل نخواهند کرد، بلکه اعتبار آنها در حد وثاقت کاتب آن نسخه خواهد بود و حتی اگر نسخۀ کتابی صحیح و قطعی باشد، چون از دکۀ وراقان و یا دهلیز خطاطان سر درآورد اعتبار خود را از کف می‌دهد که مبادا </w:t>
      </w:r>
    </w:p>
    <w:p>
      <w:pPr>
        <w:pStyle w:val="BookText"/>
        <w:rPr/>
      </w:pPr>
      <w:r>
        <w:rPr>
          <w:rFonts w:ascii="IRNazanin" w:hAnsi="IRNazanin" w:eastAsia="IRNazanin"/>
          <w:color w:val="111111"/>
          <w:sz w:val="28"/>
          <w:sz w:val="28"/>
          <w:szCs w:val="28"/>
          <w:rtl w:val="true"/>
          <w:lang w:bidi="fa-IR"/>
        </w:rPr>
        <w:t>دستکاری شده باشد آیا شما می‌توانید اثبات کنید که نسخۀ حلبی با امضای امام صادق علیه السلام به وسیلۀ افراد موثق به دست کلینی رسید و سپس شیخ صدوق آن را دریافت کرد و به شیخ طوسی سپرد؟</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کتاب بر امام معصوم عرضه شد و آن کتاب یونس بن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کتاب هم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خانۀ ابو هاشم جعفری به عیادت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کتابچه‌ای را از سر طاق برداشت و قدری بازبین کرده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چه کسی است؟ 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یونس بن عبدالرحمن است و امام عسکری علیه السلام او را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عرضه و تأیید چه نتیجه‌ای حاصل کرده‌اید که تصور کرده‌اید که جامع یونس بن عبدالرحمن بر امام عسکری علیه السلام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کتاب و یک دوره فقه و اعتقادات؟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 یوم و لیله یونس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جیبی در آداب نوافل و فرایض به ضمیمۀ یک سلسله دعا از ساخته‌های ابن خانبه ادیب معروف، تا اگر کسی از عهدۀ انشای دعا برنیاید، از انشای ابن خانبه بهره‌یاب گردد و از این جهت در تذکره‌ها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یونس و کتاب ابن خانبه را بر امام عسکری علیه السلام عرضه کرده‌اند که قسمت احکام از یونس بود و قسمت دعا از ابن خانبه، و گرنه ابن خانبه در شمار فقها نیست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جامع یونس به نظر امام عسکری علیه السلام رسیده باشد چه کسی ادعا کرده و یا می‌تواند بکند که همان نسخۀ ابو هاشم جعفری به دست کلینی افتاد و در کتاب کافی درج شد؟ اصولاً نسخه‌های کتاب یونس ضایع ماند و روایت نشد، زیرا رئیس حوزۀ قم به او بدبین بود و شیعیان را از او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احادیث یونس اغلب به وسیلۀ یقطینی مولای او به دست مشایخ رسیده است و یقطینی در شمار غلات است و دستاورد او حجت نیست</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جاودان، شما در شمارۀ دهم کیهان فرهنگی، سخن خود را مجدداً با سیر </w:t>
      </w:r>
    </w:p>
    <w:p>
      <w:pPr>
        <w:pStyle w:val="BookText"/>
        <w:rPr/>
      </w:pPr>
      <w:r>
        <w:rPr>
          <w:rFonts w:ascii="IRNazanin" w:hAnsi="IRNazanin" w:eastAsia="IRNazanin"/>
          <w:color w:val="111111"/>
          <w:sz w:val="28"/>
          <w:sz w:val="28"/>
          <w:szCs w:val="28"/>
          <w:rtl w:val="true"/>
          <w:lang w:bidi="fa-IR"/>
        </w:rPr>
        <w:t>حدیث شیعه آغاز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کتاب معرفة الحدیث ، سیر تدوین حدیث را با استناد به احادیث اصیل شیعه و ارائۀ اسناد تاریخی بهتر از شما و بهتر از استاد شما روشن کرده‌ام و استواری و استحکام آن را مدلل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دورۀ هجوم غلات را با دلیل و مدرک روشن کرده‌ام و راه برخورد با غلات و تزویرات پنهانی آنان را نیز نشان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دورۀ آغازین حدیث شیعه بحث کرده‌اید چرا از دورۀ هجوم غلات بحثی به میان نیاورده‌اید؟ نمی‌دانم، شاید شما با آرزوهای جوانی به سر می‌برید و از روبرو شدن با واقعیات تاریخی می‌هراسید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میان مآخذ کافی از کتاب نوادر الحکمه نام برده‌اید تا استحکام و استواری کتاب کافی را بستایید، آیا نمی‌دانید که ابن الولید، نقاد معروف حدیث، در همان عصر کلینی، کتاب نوادر الحکمه را به شیوۀ علمی و دور از جار و جنجال عمومی نقد کرد و با تهیۀ یک لیست سیاه از راویان بد نام این کتاب، قسمت بسیاری از احادیث آن کتاب را از درجۀ اعتبار و حجیت ساقط کرد؟ آیا نمی‌دانید که شاگردان ابن الولید و از جملۀ آنان شیخ صدوق و شیخ مفید و سپس شیخ طوسی نقادی ابن الولید را قاطعانه پذیرفتند و در فهرست‌ها و اجازات خود، روایت این رشته احادیث را استثنا نمودند؟ آیا نمی‌دانید که مرحوم کلینی از این لیست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به قوت خود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 و از احادیث مردود آن اجتناب نورزید؟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میان مآخذ کافی از کتاب نوادر ابن ابی عمیر ازدی هم نام برده‌اید، ولی توجه نکرده‌اید که این مرد بزرگ به زندان افتاد و نسخۀ کتاب‌هایش نابود شد و بعدها از روی نسخۀ شاگردانش روایت می‌کرد و احیاناً از حافظۀ خود هم کمک می‌گرفت، و این خود نقص فنی و علمی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ابن النجاشی خرّیت فن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نسخه‌های نوادر این مرد بزرگ، به صورت‌های مختلف روایت می‌شود، و نسخۀ هر یک از روات آن با نسخۀ دیگران اختلاف دارد، و من آن نسخه‌ای</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روایت می‌کنم که عبیداللّه بن احمد بن نهیک بغدادی روایت کرده است</w:t>
      </w:r>
      <w:r>
        <w:rPr>
          <w:rFonts w:eastAsia="IRNazanin" w:cs="IRNazanin"/>
          <w:color w:val="111111"/>
          <w:sz w:val="28"/>
          <w:szCs w:val="28"/>
          <w:rtl w:val="true"/>
          <w:lang w:bidi="fa-IR"/>
        </w:rPr>
        <w:t xml:space="preserve">» . </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المختلف من المؤتلف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ابن النجاشی چرا متعرض این‌گونه مسائل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جاودان، شما با سعی فراوان به شرح حال کلینی پرداخته‌اید و بعداً شش تن از اساتید و پنج تن از شاگردان او را معرفی کرده‌اید، تا ثابت شود که مرحوم کلینی مشهور و مرجع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 مانند خود من، و دیگران، نام اساتید او را از کتاب کافی استخراج کرده‌اید نه از مآخذ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عرض بنده را اثبات می‌کند که در مصاحبۀ خود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می‌گویند کلینی صاحب کتاب کافی ، و بعد در سایۀ کتاب کافی کلینی را می‌ستایند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تاریخی نشان نمی‌دهد که مرحوم کلینی به قم رفته است، مگر اسناد حدیث کافی که از مشایخ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تاریخی نشان نمی‌دهد که مرحوم کلینی ابن عقدۀ حافظ را دیده باشد، مگر اسناد کتاب کافی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آقای جاودان شما در ردیف سوم و چهارم، از ابو جعفر اشعری و ابوالعباس حمیری به عنوان اساتید کلینی یاد کرده‌اید، در حالی که مرحوم کلینی با وساطت استادش محمد بن یحیی العطار القمی از این دو تن روایت می‌کند نه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نام این دو تن در صدر سند واقع شده است حدیث را معلق کرده‌اند و شما با بی اطلاعی از تعلیق اسناد، به استخراج نام اساتید کلینی پرداخته‌اید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پنج تن از شاگردان کلینی را نام برده‌اید که همگان نزیل بغداد بوده‌اند و چنان‌که در پاسخ آقای سبحانی نوشته‌ام خودشان به صراحت اعلام کرده‌اند که ما در بغداد، باب کوفه، بازار زنجیر به محضر کلینی رسیدیم و کتاب کافی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قراءة و بعضاً 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نتیجه‌گیری خود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مولد و موطن و مسکن شاگردان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آنها که نام بردیم یا نبردیم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بدانیم،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شهرهای قم و ری و کوفه و بغداد به محضر کلینی شرفیاب شده و کسب علم کرده‌اند</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نکنید که ابو عبداللّه نعمانی و ابو عبداللّه صفوانی از شاگردان مخصوص </w:t>
      </w:r>
    </w:p>
    <w:p>
      <w:pPr>
        <w:pStyle w:val="BookText"/>
        <w:rPr/>
      </w:pPr>
      <w:r>
        <w:rPr>
          <w:rFonts w:ascii="IRNazanin" w:hAnsi="IRNazanin" w:eastAsia="IRNazanin"/>
          <w:color w:val="111111"/>
          <w:sz w:val="28"/>
          <w:sz w:val="28"/>
          <w:szCs w:val="28"/>
          <w:rtl w:val="true"/>
          <w:lang w:bidi="fa-IR"/>
        </w:rPr>
        <w:t>کلینی و یا خطاط و کاتب کلینی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مأخذ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برداشتی است عامیانه از نسخه‌های کافی که گاهی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نسخة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الصفوانی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حال صفوانی نوشته‌اند که سواد خواندن و نوشتن نداشته و یا تظاهر می‌کرده است که سواد ندارم </w:t>
      </w:r>
      <w:r>
        <w:rPr>
          <w:rStyle w:val="FootnoteAnchor"/>
          <w:rtl w:val="true"/>
        </w:rPr>
        <w:footnoteReference w:id="9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فهرست ابن الندیم، ص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کتاب‌های او با املاء بر کاتب نسخه بردار تألیف شده است نه با دست خودش، تا چه رسد به نسخه‌برداری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ساکن موصل بود و ملازم دربار آل حمدان و نزد آنان مقامی بسزا پیدا کرده بود و بعدها چنان‌که طوسی در رجال خود می‌نویسد به بغداد آمد و سکونت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نعمانی هم ساکن شهر حلب و دیار آن سامان بود و کاتب دربار آل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مقامی پایین‌تر از وزارت خدمت می‌کرد خاندان او به کتابت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فاطمه را به ازدواج ابوالحسن علی بن الحسین مغربی وزیر سیف الدولۀ حمدانی درآورد و ابوالحسن با فاطمه دختر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دوره وزارت و قتل بکجور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العزیز باللّه خلیفۀ فاطمی پناهنده شد و در آن‌جا به وزارت و حکومت رسید و فرزندش ابوالقاسم الحسین بن علی بن الحسین بن ابی الحسین علی بن محمد بن یوسف المغربی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دختر نعمانی در مصر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که بعد از قتل پدر و برادر به شام و حلب آمد و سال‌ها وزارت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بسپارید که اگر در شرح حال یک راوی نوشته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مقامی است سیاسی و ادبی، فقط اگر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نسخه‌بردار کتاب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جاودان شما نوشته‌اید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ایشان صحیح پنداشته‌اند به چه دلیل بر دیگران حجت است؟ و چرا دیگران از اهل تحقیق نمی‌توانند احادیث فراوان دیگری از کافی رئیس المحدثین کلینی را صحیح و معتبر بدانند؟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خود حق داده‌ام، صحاح کافی را استخراج کنم، به خاطر آن بوده است که خود را صالح دانسته‌ام هر کسی خود را صالح می‌داند می‌تواند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دست شما و یا دست استاد شما را بگیرد که بر کتاب صحیح کافی مستدرک ننویسد؟ و یا صحاح کافی را مطابق میل عمومی جداگانه استخراج نکند؟ نوشتن مستدرک سیرۀ دانشمندان است و علم را 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جار و جنجال علم را می‌کشد و محققین را به گوشۀ انزوا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جاودان شما از حذف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کافی انتقاد می‌کنید، پس چرا از صاحب منتقی الجمان که </w:t>
      </w:r>
      <w:r>
        <w:rPr>
          <w:rFonts w:eastAsia="IRNazanin" w:cs="IRNazanin"/>
          <w:color w:val="111111"/>
          <w:sz w:val="28"/>
          <w:szCs w:val="28"/>
          <w:lang w:bidi="fa-IR"/>
        </w:rPr>
        <w:t>10905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کافی را ساقط کرده است، انتقاد نمی‌کنید؟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مقبولۀ عمر بن حنظله را جزء صحاح شیعه یاد کرده‌اید، ولی نمی‌دانید که در سند این حدیث محمد بن عیسی بن عبید یقطینی قرار دارد که در شمار غلات است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هم کاملاً واهی است و سقوط حدیث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راوی حدیث به ادعای خود طرح قضاوت را به صورتی جاهلانه و عامیانه و دور از فقه و درایت خدمت امام صادق علیه السلام مطرح می‌کند و پاسخ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هیچ مذهب و هیچ کیش و آیینی، حتی با قوانین قضای بشری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نوشته‌اید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تأملی در زمینۀ عمل به حدیث ضعیف باشد، در مورد احادیثی است که در احکام و فروع وارد شده‌اند نه روایاتی که در زمینۀ اصول و معارف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نشنیده‌اید که هیچ دانشمندی در باب اصول و معارف به دلیل نقلی تمسک نمی‌کند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تواتر، و یا ارائۀ استدلال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علم باشد که در آن صورت حجیت آن از باب افادۀ علم است نه از باب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عمل به روایت ضعیف را تجویز می‌کنند فقط در زمینۀ اخلاقیات و سوق دادن مردم به کار نیک و منع و پرهیز از کار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و 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موارد</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صدر المتألهین نیز بر همین اساس علمی صادر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این حدیث ضعیف با برهان عقلی تأیید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جاودان، شما یک شرح طولانی آورده‌اید که شهر ری بزرگ و پر جمعیت و یکی از چهار شهر بزرگ و درجه اول عالم اسلام بوده است و سپس ادعا کرده و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اسناد و مدارک معتبر موجود، کلینی، بزرگ و استاد دانشمندان این شهر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سند خصوصی به این صورت ارائه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دقیق‌ترین دانشمند رجالی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کلینی اختلاف زمانی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بزرگ‌ترین و محترم‌ترین دانشمند شیعه در شهر ری، و مورد اعتمادترین و ضابطترین دانشمندان اهل حدیث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تصور کرده‌اید که مرحوم کلینی در عصر خود و در میان دانشمندان ری و قم همین مقام امروزی را داشته و یا اقلاً همان مقامی را داشته است که ابن النجاشی بعد از صد سال از 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جاودان، بزرگی شهر ری چه ربطی به شیعیان دارد؟ شما در عوض مراجعه به کتاب اصطخری و مقدسی بهتر آن بود به کتاب معجم البلدان محوی بنگرید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ری کاملاً در اختیار جامعه اهل سنت بود و از تاریخ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بن حسن مادرانی بر ری مسلط شد و اظهار تشیع کرد، کم کم جامعۀ شیعه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نشنیده‌اید که ابو جعفر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رئیس حوزۀ قم که شما او را استاد کلینی معرفی کرده‌اید و تا سال‌های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زندگی و حیات او خبر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بد نام و بی تقوا را از قم به ری تبعید می‌کرد؟ اگر حوزۀ شیعه در شهر ری گسترده و دائر می‌بود، آیا ابو جعفر اشعری راویان غالی و خرابکار قم را به ری تبعید می‌کرد تا با آزادی کامل به خرابکاری بپردازند؟ </w:t>
      </w:r>
      <w:r>
        <w:rPr>
          <w:rStyle w:val="FootnoteAnchor"/>
          <w:rtl w:val="true"/>
        </w:rPr>
        <w:footnoteReference w:id="9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شیعیان ری رو به فزونی نهادند، قهراً باید حوزه‌های حدیثی هم دایر شده باشد ولی در این تاریخ، کلینی دورۀ جوانی خود را می‌گذراند و </w:t>
      </w:r>
    </w:p>
    <w:p>
      <w:pPr>
        <w:pStyle w:val="BookText"/>
        <w:rPr/>
      </w:pPr>
      <w:r>
        <w:rPr>
          <w:rFonts w:ascii="IRNazanin" w:hAnsi="IRNazanin" w:eastAsia="IRNazanin"/>
          <w:color w:val="111111"/>
          <w:sz w:val="28"/>
          <w:sz w:val="28"/>
          <w:szCs w:val="28"/>
          <w:rtl w:val="true"/>
          <w:lang w:bidi="fa-IR"/>
        </w:rPr>
        <w:t xml:space="preserve">در قم به تحصیل حدیث می‌پرداخت و باید چنین استنباط کنیم که مرحوم کلینی از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ری آمده باشد و چشم و چراغ شیعیان این سامان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پاسخ آقای سبحانی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مرحوم کلینی عازم بغداد شد و در آن‌جا به خاک رفت، حوزۀ قم چشم و چراغی نداشت و لذا بعد از ده سال از مرحوم شیخ صدوق که هنوز، دهۀ سوم عمر خود را به پایان نبرده بود تقاضا کردند به ری بیاید و چشم و چراغ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یک حوزۀ جوان، رئیس بودن کلینی و یا چشم و چراغ بودن او، چه ربطی دارد به این مقام و منزلت امروزی که شما را هم به حمایت از او برانگیخته است؟ آیا توجه نمی‌کنید که تمجید ابن النجاشی برداشتی است از کتاب کافی او که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أوثق الناس فی الحدیث وأثبتهم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دلیل همان عرض بنده است که شخصیت و مقام کلینی از مطالعۀ کتاب او به دست آمده است نه از معرفی معاصران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نوشته‌اید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مرحوم کلینی هنگام کسب دانش در قم و غیر آن، بزرگ‌ترین دانشمندان عصر خویش را ملاقات کرده و در محضر ایشان سال‌ها به تحصیل و تعلم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جاودان، محصلین مذهبی و غیر مذهبی، در دوره‌های مختلف تحصیلی کنار هم می‌نشینند ولی اغلب برای هم گمنامند، و اگر برخی از دیگران شاخص‌تر باشند، شخصیت آنان در حدی نخواهد بود که در تاریخ رجال مذهب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صد نفر شاگرد دارد، گر چه با چند نفر از شاگردان مبرز خود، حشر بیشتری داشته باشد برخوردهای آنان در تاریخ رجال و مذهب ثبت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شخصاً شرح حال خود را بنویسد و به یادگار بگذارد و یا فهرست اسناد و مدارک خود را تهیه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ابو غالب زراری تهیه کرد و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اقلاً مانند شیخ صدوق و شیخ طوسی در اواخر عمر خود در یک دورۀ نسبتاً طولانی با شهرت و مقام، چشم و چراغ حوزه باشد و استاد درس حدیث، تا مقام و منزلت او از زبان شاگردانش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هیچ یک از این دلایل را دربارۀ کلینی در دست </w:t>
      </w:r>
    </w:p>
    <w:p>
      <w:pPr>
        <w:pStyle w:val="BookText"/>
        <w:rPr/>
      </w:pPr>
      <w:r>
        <w:rPr>
          <w:rFonts w:ascii="IRNazanin" w:hAnsi="IRNazanin" w:eastAsia="IRNazanin"/>
          <w:color w:val="111111"/>
          <w:sz w:val="28"/>
          <w:sz w:val="28"/>
          <w:szCs w:val="28"/>
          <w:rtl w:val="true"/>
          <w:lang w:bidi="fa-IR"/>
        </w:rPr>
        <w:t>نداریم و علت آن است که مرحوم کلینی کتاب کافی را در آخر عمر خود، آن هم در شهر بغداد به معرض روایت نهاد و بعد از یک سال، دارفانی را وداع گفت، بی آن‌که به شهرت کافی برسد و فرصتی به دست آید تا خصوصیات زندگی او و یا خصوصیات تحصیلی او در تاریخ معاصر او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جاودان، شما دلایل زیادی آورده‌اید که با عالم تحقیق فاصلۀ زیادی دارد، من علاقه‌ای ندارم که تمام بیانات شما را نقض کنم، گر چه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دیگران را هم فقط در موارد مهم آن پاسخ می‌دهم که مشت نمونۀ خروار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خود را برای خدا نوشته‌ام و مخلصانه دامن اهل بیت را از خرافات و جعلیات زنادقه پیراسته‌ام و براساس رؤیایی که دیده‌ام جایزۀ خود را هم از دست مبارک امام صادق علیه السلام دریافت کرده‌ام و دیگر انتظاری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انسان می‌بیند و تاریخ هم گواهی می‌دهد که هیچگونه کار مثبت علمی در سال‌های اول آن رواج نمی‌یابد، اصراری ندارم که از کتاب خود و هدف خود بیش از اینها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نتیجه مادی برای خود انتظار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نتیجۀ اخروی خود هم رسیده‌ام اینک خدا را به حکومت و داوری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یادآور می‌شوم که برخلاف تصور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 در بخش غربی بغداد و در محلۀ شیعه نشین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الکوفه یکی از چهار خیابان اصلی شهر بغداد آن زمان بوده است و بازار زنجیر، و یا کوچۀ زنجیر، در این خیابان اصلی و داخل باروی شهر بغداد واقع می‌شده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خارج از بارو و بین نهر عیسی و نهر صراة بنا گردید تا بازاریان و طوّافان را از عاصمۀ خلافت دور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آنان مسجد جامعی جداگانه در شرق نهر صراة بنا کردند که روز جمعه هم بازاریان و طوّافان وارد بغداد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مسجدی است که به نام مسجد شرقیه نامیده‌اند و بعدها مرکز اجتماع شیعیان گذشت</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کلمه با آقای شبیری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اعتراض اول خود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در ابتدای فصل دوم از مقدمۀ بحار الأنوار ، دربارۀ توثیق مصادر و مآخذ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اکثر کتبی که ما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اعتماد کردیم، کتاب‌های مشهوری است که انتساب آنها به مؤلفین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مجلسی، نادرستی سخنان مطرح شده در مصاحبه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بعد از این کلام به تفصیل، وثاقت و عدم وثاقت منابع بحار را بیان کرده و بیشتر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مؤلفینش نسبت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در مورد اکثر کتب شیخ صدوق می‌نویسند که اشتهار آنها از کتب اربعه کمتر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خوانندگان عزیز باید بدانند که گاهی نسبت به یک کتاب به مؤلف آن قطعی است ولی متن نسخه متواتر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شیخ صدوق کتابی دارد به نام امالی که جزء کتب درسی نبوده و گاه گاهی مورد مطالعه دانشمندان و پژوهشگران قرار می‌گرفته است و لذا نسخه‌های خطی آن، مانند نسخه‌های کافی و فقیه من لا یحضره الفقیه فراوان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هزار سال و یا هزار و پانصد سال، یک نسخۀ خطی از کتاب امالی به دست آید که پشت آن نوشته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الامالی تألیف الشیخ ابی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اسانید کتاب هم به اضافه سایر شواهد از قبیل ظهرنویسی اجازات، نشان بدهد که این کتاب باید همان کتاب امالی شیخ صدوق باشد، در این صورت نسبت کتاب امالی به مؤلف آن قطعی است، اما متن این نسخه بالخصوص که مأخذ ما قرار می‌گیرد، متواتر نیست، متواتر آن است که صدها نسخۀ آن در همۀ اعصار گذشته موجود بوده 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ابتدای همین فصل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میسر فرمود که من از کتاب‌های شیخ صدوق به نسخه‌های کهن و تصحیح شده‌ای دست بیابم، مانند کتاب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وجدنا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یک نسخۀ مصحح آن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که این نسخه به صورت وجاده تحصیل شده است، نه به صورت روایت و مناوله، یا به صورت تواتر که صدها نسخۀ دیگر مؤید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نسخه‌هایی که علامه مجلسی در این فصل مزبور نام می‌برد، به این صورت به دست آورده است به جز نسخه‌های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ی، فقیه ، تهذیب و استبصار و همانندان آنها از کتاب‌های فقهی و رجالی و کلامی مانند کتاب مبسوط ، تلخیص الشافی ، عدة الاصول ، مقنعة مفید، فهرست طوسی، فهرست ابن النجاشی، رجال طوسی و رجال کشی و امثال آن که مورد نیاز دانشمندان بوده و نسخه‌های فراوان دارد و مرحوم مجلسی کمتر از آنها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عهد مجلسی نسخۀ کتاب‌های شیخ صدوق و یا سایر مآخذ و مصادر متواتر بوده باشد باید در عهد ما هم متواتر باشد، زیرا از عهد مجلسی تاکنون، خطۀ شیعیان مورد تهاجم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کتابخانه‌های خطی که سر می‌زنیم و یا به فهرست‌ها که مراجعه می‌نماییم، کمتر نسخه‌ای پیدا می‌شود که تاریخ کتابت آن از زمان مجلسی بیشتر باشد تا چه رسد به حد تواتر که از هر کتابی نسخه‌های فراوان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 کمال الدین شیخ صدوق به وسیلۀ پژوهشگر پرتلاش آقای غفاری با مراجعه به هفت نسخۀ خطی تصحیح شده است و تنها یک نسخۀ آن مربوط به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بعد از کتاب‌های شیخ صدوق بلافاصله از کتاب الامامة نام می‌برد که آن را تألیف علی بن بابویه پدر صدوق می‌داند و در مقام توثیق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الینا منه نسخة قدیمة مصححة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یک نسخۀ مصحح و قدیمی آن نصیب ما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که نسخه را از گوشه و کنار کتابخانه‌ها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نسخه متواتر بود، مرحوم مجلسی در شناخت نسخه دچار خلط و اشتباه نمی‌شد که آن را از تألیفات پدر صدوق بداند، در حالی که یقیناً چنین نیست</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مقدمۀ بحار الأنوار نوشتۀ مرحوم ربانی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بعد از کتاب الامامه ، کتاب قرب الاسناد را مطرح می‌کند و در مقام توثیق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قرب الاسناد هم از اصول معتبر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نسخۀ </w:t>
      </w:r>
    </w:p>
    <w:p>
      <w:pPr>
        <w:pStyle w:val="BookText"/>
        <w:rPr/>
      </w:pPr>
      <w:r>
        <w:rPr>
          <w:rFonts w:ascii="IRNazanin" w:hAnsi="IRNazanin" w:eastAsia="IRNazanin"/>
          <w:color w:val="111111"/>
          <w:sz w:val="28"/>
          <w:sz w:val="28"/>
          <w:szCs w:val="28"/>
          <w:rtl w:val="true"/>
          <w:lang w:bidi="fa-IR"/>
        </w:rPr>
        <w:t>خود را از یک نسخۀ قدیمی رونویس کرده‌ام و آن نسخۀ قدیمی از روی نسخۀ ابن ادریس رونویس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نسخۀ خود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نسخه را از روی نسخه‌ای رونویس کرده‌ام که هم غلط فراوان داشت و هم مشوش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نسخۀ خود را تصحیح نکردم مبادا که احادیث را دگرگون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اعترافات مجلسی می‌رساند که نسخه‌های کتاب قرب الاسناد در همۀ ادوار تاریخ، نادر و کمیاب بوده است و در اثر متروک بودن، حتی ابن ادریس موفق نشد که یک نسخۀ سالم پیدا کند و نسخۀ خود را تصحیح کند، به همین ترتیب نسخه برداران و نیز، علامه مجلسی، نسخۀ سالمی پیدا نکردند که آن نسخه را مأخذ خود قرار دهند، و به ناچار، همان نسخۀ مغلوط و مضطرب را نسخه برداری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علامۀ مجلسی نسخۀ این کتاب را متواتر می‌شمارد؟</w:t>
      </w:r>
    </w:p>
    <w:p>
      <w:pPr>
        <w:pStyle w:val="BookText"/>
        <w:rPr/>
      </w:pPr>
      <w:r>
        <w:rPr>
          <w:rFonts w:ascii="IRNazanin" w:hAnsi="IRNazanin" w:eastAsia="IRNazanin"/>
          <w:color w:val="111111"/>
          <w:sz w:val="28"/>
          <w:sz w:val="28"/>
          <w:szCs w:val="28"/>
          <w:rtl w:val="true"/>
          <w:lang w:bidi="fa-IR"/>
        </w:rPr>
        <w:t>قراین موجود، نشان می‌دهد که این کتاب باید تألیف عبداللّه بن جعفر حمیری باشد به روایت ابو غالب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علامۀ مجلسی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قرب الإسناد ، تألیف ابو جعفر محمد بن عبداللّه بن جعفر حمیری قمی است و گمان من بر این است که تألیف پدرش ابوالعباس عبداللّه بن جعفر باشد که ابن النجاشی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قرب الاسناد ، تألیف ابو جعفر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ابن ادریس به آن تصریح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 پدر را به اسناد کتاب بحار الأنوار اضافه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معلوم می‌شود که نسخه‌های کتاب مزبور تا آن حد متروک بوده است که در شناخت مؤلف نیز دچار تردید شده‌اند و از پشت نویسی آن نظر قاطعی به دست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بعد از کتاب قرب الإسناد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بصائر الدرجات تألیف محمد بن الحسن الصفار، از اصول معتبره‌ای است که مرحوم کلینی هم از آن روایت کرده است</w:t>
      </w:r>
      <w:r>
        <w:rPr>
          <w:rFonts w:eastAsia="IRNazanin" w:cs="IRNazanin"/>
          <w:color w:val="111111"/>
          <w:sz w:val="28"/>
          <w:szCs w:val="28"/>
          <w:rtl w:val="true"/>
          <w:lang w:bidi="fa-IR"/>
        </w:rPr>
        <w:t xml:space="preserve">» . </w:t>
      </w:r>
      <w:r>
        <w:rPr>
          <w:rStyle w:val="FootnoteAnchor"/>
          <w:rtl w:val="true"/>
        </w:rPr>
        <w:footnoteReference w:id="9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را متوجه می‌سازم که ابو جعفر صفار کتابی داشته است به نام </w:t>
      </w:r>
    </w:p>
    <w:p>
      <w:pPr>
        <w:pStyle w:val="BookText"/>
        <w:rPr/>
      </w:pPr>
      <w:r>
        <w:rPr>
          <w:rFonts w:ascii="IRNazanin" w:hAnsi="IRNazanin" w:eastAsia="IRNazanin"/>
          <w:color w:val="111111"/>
          <w:sz w:val="28"/>
          <w:sz w:val="28"/>
          <w:szCs w:val="28"/>
          <w:rtl w:val="true"/>
          <w:lang w:bidi="fa-IR"/>
        </w:rPr>
        <w:t>بصائر الدرجات که از همان عصر تألیف مورد انتقاد ناقدان قرار گرفت و از میان شاگردان بسیار او، فقط محمد بن یحیی العطار القمی حاضر شد به روایت این کتاب بپردازد، سعد بن عبداللّه اشعری هم قسمتی از احادیث بصائر الدرجات را گلچین کرد و به نام منتخبات بصائر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پیروی استادش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 قمیان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این کتاب اِبا ورزید و حتی کتاب منتخبات را هم که حاضر شد روایت کند در نسخۀ خود، روی احادیث جعلی آن علامت نهاد تا بتواند در فهرست روایات خود به استثنای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صحیح الکافی این نسخۀ موجود معروف را همان نسخۀ منتخبات می‌داند که در حال حاضر، صحیح و مجعول آن در هم آمیخته است و قابل روایت نیست </w:t>
      </w:r>
      <w:r>
        <w:rPr>
          <w:rStyle w:val="FootnoteAnchor"/>
          <w:rtl w:val="true"/>
        </w:rPr>
        <w:footnoteReference w:id="9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الحدیث،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کتاب بصائر الدرجات صفار، که بیش از منتخبات آن مورد نقد ناقدان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نسخۀ موجودی را که اینک همگان روایت می‌کنند و مرحوم مجلسی هم تمام احادیث آن را در کتاب بحار الأنوار خود درج کرده است، همان نسخۀ بصائر الدرجات صفار بدانیم، باید اعتراف کنیم که نسخه‌های آن متواتر نبوده است زیرا نسخه‌های خطی موجود اختلافات فاحشی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بصائر الدرجات صفار، دو نسخه داریم یکی کوچک و دیگری بزرگ</w:t>
      </w:r>
      <w:r>
        <w:rPr>
          <w:rFonts w:eastAsia="IRNazanin" w:cs="IRNazanin"/>
          <w:color w:val="111111"/>
          <w:sz w:val="28"/>
          <w:szCs w:val="28"/>
          <w:rtl w:val="true"/>
          <w:lang w:bidi="fa-IR"/>
        </w:rPr>
        <w:t xml:space="preserve">» . </w:t>
      </w:r>
      <w:r>
        <w:rPr>
          <w:rStyle w:val="FootnoteAnchor"/>
          <w:rtl w:val="true"/>
        </w:rPr>
        <w:footnoteReference w:id="907"/>
      </w:r>
      <w:r>
        <w:rPr>
          <w:rFonts w:ascii="IRNazanin" w:hAnsi="IRNazanin" w:eastAsia="IRNazanin"/>
          <w:color w:val="111111"/>
          <w:sz w:val="28"/>
          <w:sz w:val="28"/>
          <w:szCs w:val="28"/>
          <w:rtl w:val="true"/>
          <w:lang w:bidi="fa-IR"/>
        </w:rPr>
        <w:t>و علامه تهرانی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 بصائر الدرجات ، چند نسخۀ خطی رؤیت کرده‌ام که با نسخۀ چاپی برابر است و چند نسخۀ دیگر هم دیده‌ام که از حیث اجزاء کتاب و ابواب و ترتیب آن، با نسخۀ چاپی برابر نیست</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آیا نسخه‌ای که تا این حد متن آن اختلاف دارد، و از روز اول، مورد طعن و بی مهری قرار گرفته و سال‌ها محدثان شیعه از روایت و انتشار آن خودداری کرده‌اند می‌تواند متواتر باشد؟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به ترتیب مصادر بحار الأنوار مجلسی را یک یک مورد بحث و کنکاش قرار بدهم، مثنوی هفتاد من کاغذ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تذکر می‌دهم که مرحوم مجلسی در </w:t>
      </w:r>
    </w:p>
    <w:p>
      <w:pPr>
        <w:pStyle w:val="BookText"/>
        <w:rPr/>
      </w:pPr>
      <w:r>
        <w:rPr>
          <w:rFonts w:ascii="IRNazanin" w:hAnsi="IRNazanin" w:eastAsia="IRNazanin"/>
          <w:color w:val="111111"/>
          <w:sz w:val="28"/>
          <w:sz w:val="28"/>
          <w:szCs w:val="28"/>
          <w:rtl w:val="true"/>
          <w:lang w:bidi="fa-IR"/>
        </w:rPr>
        <w:t>معرفی کتاب‌ها اغلب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به عدم تواتر است و در بسیاری موارد، در شناخت نسخه‌ها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کتاب اختصاص ، کتاب مصباح الشریعه ، تفسیر قمی ، جامع الاخبار که اینک جای طرح این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شبیری در اعتراض دوم خود، مسائلی را مطرح کرده است که جناب آقای سبحانی عنوان کرده بودند و من توضیحات لازم را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شبیری در اعتراض سوم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آشنایان به فن حدیث روشن است که هیچ ارتباطی بین تلخیص سند حدیث و شناخت بدنامان در آن وجود ندارد، آیا اگر ما به جای ابان بن تغلب، ابن تغلب را به کار بریم، بد نامی او آشکار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برای خوانندگان عزیز، به صورتی که برای عموم آنان قابل فهم باشد توضیح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فرزند ابو حمزۀ ثمالی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عصاکش ابو بصیر معروف بوده و مردی خبیث و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از این شخص دوم که نام می‌برد،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ویژۀ این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احمد بن محمد بن عیسی رئیس حوزۀ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احمد بن محمد بن خالد برقی است، و شمه‌ای از شرح حال او را در فصل اول از پاسخ آقای جاودان ملاحظه کردید،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داریم که احمد بن محمد بن ابی نصر بزنطی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برای روشن بودن سند، از نفر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از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علاوه بر تلخیص سند، مقام نفر اول و نفر سوم تا سر حد مقام برقی تنزل نکند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محمد بن اسماعیل بن بزیع است و از خاصان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داریم که محمد بن اسماعیل بن احمد بن بشیر است با لقبی ویژه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مجلسی از </w:t>
      </w:r>
    </w:p>
    <w:p>
      <w:pPr>
        <w:pStyle w:val="BookText"/>
        <w:rPr/>
      </w:pPr>
      <w:r>
        <w:rPr>
          <w:rFonts w:ascii="IRNazanin" w:hAnsi="IRNazanin" w:eastAsia="IRNazanin"/>
          <w:color w:val="111111"/>
          <w:sz w:val="28"/>
          <w:sz w:val="28"/>
          <w:szCs w:val="28"/>
          <w:rtl w:val="true"/>
          <w:lang w:bidi="fa-IR"/>
        </w:rPr>
        <w:t xml:space="preserve">نفر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نفر دوم که ضعیف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تا ضعف او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حسن بن علی بن ابی عثمان مردی کذاب و خبیث بوده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 داریم که حسن بن علی بن ابی حمزۀ بطائنی باشد که او و پدرش هر دو به خباثت معروف‌اند، و علامه مجلسی برای روشن بودن شخصیت‌ها، از نفر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نفر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نفر 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خباثت دو تن آنها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دیگری نیز در میان روات شیعه وجود دارند که با کنایه و لقب به خباثت شهرت دارند، اما نام کوچک آنان علاوه بر اشتراک اسمی، چندان شهرت ندارد و علامۀ مجلسی همان لقب آنان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سند حدیث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در این سند یا باید در حافظۀ خود جستجو کند و یا به کتاب‌های رجالی مراجعه کند تا این مرد خبیث را به جا آورد ولی اگر مانند مجلسی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الجامورانی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به سرعت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الادمی سهل بن زیاد، الاصم عبداللّه بن عبدالرحمن، السنانی محمد بن احمد، و شمار دیگری از بدنامان که شرح حال آنان در معرفة الحدیث آمده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شبیری در اعتراض چهارم، مجدداً و به صورتی دیگر مسئلۀ تواتر و وجاده را مطرح می‌کند که بحث آن قبلاً گذشت و نیز در اعتراض پنجم اشاره‌ای به ابو حمزۀ ثمالی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معرفة الحدیث خود اعلام کرده‌ام که خبر فاسق را نمی‌پذیرم و در پاورقی، دلیل آن را به مقدمۀ صحیح الفقیه خود حوالت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چاپ صحیح الفقیه منصرف شدم، به ناچار این مسئله را در مقدمۀ گزیدۀ کافی چاپ دوم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مایل باشد می‌تواند به آنجا رجوع کند به طور خلاصه باید دانست که در این زمینه نهی قرآنی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شبیری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علی بن حسن بن فضال دربارۀ ابو حمزۀ ثمالی قابل قبول نخواهد بود، زیرا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اختلاف مذاهب شیعه بحث مستدلی در کتاب معرفة الحدیث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فطحی بودن را دلیل فسق و بی‌ایمانی می‌شناسد اول کتاب معرفة الحدیث را نقض کند سپس به طرح این سخن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تمام فقها احادیث علی بن حسن بن فضال را دربارۀ حلال و حرام خدا به عنوان حدیث موثق پذیرفته‌اند ولی آقای شبیری سخن او را دربارۀ ابو حمزۀ ثمالی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النجاشی در شرح حال این مرد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حسن بن علی بن فضال، در کوفه فقیه شیعیان و چهرۀ درخشان فقها و مورد وثوق آنان و آشنا به حدیث بود که سخن او دربارۀ حدیث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اساتید خود سماعاً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ندید که لغزشی مرتکب شده باشد و یا عیبی در کار او بوده باشد و کمتر اتفاق افتاده است که از راویان ضعیف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فطحی مذهب بود این مرد چندان تقوای علمی داشت که شخصاً از پدرش روایت نمی‌کرد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پدرم حسن بن فضال به مقابلۀ کتاب‌هایش می‌پرداختم و کتاب‌های او را خوانده‌ام و شنیده‌ام ولی در آن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و هنگام خواندن و شنیدن، معنای حدیث را درست نمی‌فهمیدم، لذا بر خود حلال نمی‌دانم که روایات پدرم را شخصاً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احادیث پدرش را به توسط برادرانش احمد و محمد از پدرش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حتی در عهد ابن النجاشی که قرن پنجم هجری باشد، مورد توجه بوده است تا آن‌جا که تألیفات او جزء کتاب‌های رایج درسی بود و ابن النجاشی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دوازده جلد از کتاب‌های فقهی او را که شامل احادیث او باشد نزد استادم قرائت کرده‌ام و کتاب رجال او را هم درس گرفته‌ام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در رجال خود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استادم عیاشی معروف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را چگونه می‌شناسی؟ عیاشی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عراق و ناحیۀ </w:t>
      </w:r>
    </w:p>
    <w:p>
      <w:pPr>
        <w:pStyle w:val="BookText"/>
        <w:rPr/>
      </w:pPr>
      <w:r>
        <w:rPr>
          <w:rFonts w:ascii="IRNazanin" w:hAnsi="IRNazanin" w:eastAsia="IRNazanin"/>
          <w:color w:val="111111"/>
          <w:sz w:val="28"/>
          <w:sz w:val="28"/>
          <w:szCs w:val="28"/>
          <w:rtl w:val="true"/>
          <w:lang w:bidi="fa-IR"/>
        </w:rPr>
        <w:t>خراسان را پیموده‌ام ولی فقیه‌تر و فاضل‌تر از او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کتابی که از امامان روایت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او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دانشمندان خوش حافظه‌تر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مذهب فطحی داشت، این مرد از ثقات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شبیری در اعتراض ششم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قسمتی از احادیث کافی در کتابی تحت عنوان صحیح الکافی دو معنی در بر دارد،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اثباتی، یعنی تمام احادیثی که در صحیح الکافی آمده است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مفهوم نفیی، یعنی بدین صورت که احادیث دیگری که در اصل کتاب کافی وجود دارد، و در صحیح الکافی درج نشده است از عنوان صحت عاریند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اعتراض معترضین به جنبه نفیی قضیه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همان‌طور که در پاسخ آقای جاودان و دیگران عرض کردم، اگر اعتراض ناقدان این است که چرا همۀ صحاح کافی در صحیح الکافی درج نشده چارۀ علمی و فنی آن نوشتن یک جلد و یا دو جلد مستدرک است مثلاً صاحب وسائل احادیث شیعه را براساس تصویب و تأیید خودش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علامۀ نوری براساس فکر و عقیدۀ خود کتاب وسائل را وارسی کرد و اظهار نمود که در کتاب وسائل همۀ احادیث و مدارک مجتمع نیست و لذا کتابی تدوین کرد به نام مستدرک الوسائل و سایر احادیث شیعه را بر پایۀ تصویب و تأیید خودش در آن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مسائل که اختلاف نظر وجود دارد، سیرۀ دانشمندان تهیۀ مستدرک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بر کتاب صحیح الکافی اعتراض دارد، باید به تهیۀ مستدرک بپردازد و کتاب صحیح الکافی را در مقدمۀ آن مستدرک و یا در خاتمۀ آن نقد کند، تا یک کار مثبت علمی و مفید و فنی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شبیری در اعتراض هفتم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خوئی صادر نشدن بعضی از احادیث کافی از معصوم را تأیید می‌کنند ولی حکم به جعلی بودن آنها نمی‌کنند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 این قسمت توجه خوانندگان را به دو نکتۀ علمی جلب می‌کنم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احادیث کافی از زبان امام معصوم صادر نشده قهراً از زبان </w:t>
      </w:r>
    </w:p>
    <w:p>
      <w:pPr>
        <w:pStyle w:val="BookText"/>
        <w:rPr/>
      </w:pPr>
      <w:r>
        <w:rPr>
          <w:rFonts w:ascii="IRNazanin" w:hAnsi="IRNazanin" w:eastAsia="IRNazanin"/>
          <w:color w:val="111111"/>
          <w:sz w:val="28"/>
          <w:sz w:val="28"/>
          <w:szCs w:val="28"/>
          <w:rtl w:val="true"/>
          <w:lang w:bidi="fa-IR"/>
        </w:rPr>
        <w:t>دیگران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سؤال مطرح می‌شود که چرا و چگونه گفتۀ دیگران به نام امام معصوم قالب شده است؟ در پاسخ این سؤال دو احتمال عقلی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نفر زندیق خرابکار، مانند ابن ابی العوجاء حدیث‌ها را جعل کرده و داخل نسخه‌های خطی جا زده است و راویان شیعه در اثر خوش‌بینی و بی اطلاع از خرابکاری، نسخه‌ها را روایت کرده‌اند و در نهایت از کتاب کافی و یا سایر کتب اربعه سر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راویان دست دوم و سوم و چه بسا مرحوم کلینی، یک کتاب کلامی، فقهی، اخلاقی از تألیفات دانشمندان را به دست آورده و با این تصور که این مطالب باید گفتۀ امامان معصوم باشد متن کتاب را از مؤلف آن کتاب روایت کرده و بعد از تقطیع به امام معصوم نسبت داده است</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 رجال که جمعی از راویان شیعه را کذاب و حدیث تراش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معرفی کرده است، احتمال اول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احتمالات فلسفی را کنار بگذارد و با شواهد تاریخی سیر حدیث را پی‌جویی کند جزماً اعلام می‌کند که این رشته احادیث نامعقول را زنادقه و غلات شیعه جعل کرده‌اند خصوصاً که احتمال دوم طرفداری ندارد و صرفاً یک احتمال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حدیث، نمونۀ قطعی‌ای برای آن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صحیح الکافی هم که از دایرۀ احتمال فلسفی پا فراتر نهاده است، بیش از یک نمونۀ آن را پیدا نکرده و نمونۀ دیگری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دوم را باید منتفی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تقویت احتمال دوم به کلی اساس حدیث را در هم می‌پاشد و اعتماد آنان را از اصول شیعه سلب می‌کند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چگونه تشخیص داده‌اند 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احادیث از زبان امام معصوم صادر نشده؟ غیر از این است که مضمون حدیث را با معیار علم و منطق سنجیده و حتی یک نمونۀ آن را هم 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رسالۀ عددیه </w:t>
      </w:r>
    </w:p>
    <w:p>
      <w:pPr>
        <w:pStyle w:val="BookText"/>
        <w:rPr/>
      </w:pPr>
      <w:r>
        <w:rPr>
          <w:rFonts w:ascii="IRNazanin" w:hAnsi="IRNazanin" w:eastAsia="IRNazanin"/>
          <w:color w:val="111111"/>
          <w:sz w:val="28"/>
          <w:sz w:val="28"/>
          <w:szCs w:val="28"/>
          <w:rtl w:val="true"/>
          <w:lang w:bidi="fa-IR"/>
        </w:rPr>
        <w:t xml:space="preserve">تألیف شیخ مفید، جعلی اعلام نموده و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حدیث را احمق و بی‌سواد، معرفی کرده‌اند؟ و باز یک نمونۀ دیگر را که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اصول کافی استخراج کرده‌اند، بعد از وارسی علمی و منطقی شایسته نمی‌دانند که مفاد آن را به امام معصوم نسبت بدهند؟ در این صورت وارسی متن حدیث با معیار عقل و منطق گناهی ندارد، چون شیوۀ دانشمندان از قدیم و جدید بر این بوده است و اگر کسی مانند بهبودی، خود را صالح نظر بداند و با میزان عقل و منطق یک رشته احادیث را مردود و وازده اعلام نماید، از نظر مبنی چه گناهی مرتکب شده است؟ آیا همین آیت اللّه خوئی نیست که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نمونۀ آن را از کتاب کافی استخراج کرده‌ام، و استخراج مابقی را به پژوهشگران محقق واگذار می‌کنم؟</w:t>
      </w:r>
    </w:p>
    <w:p>
      <w:pPr>
        <w:pStyle w:val="BookText"/>
        <w:rPr/>
      </w:pPr>
      <w:r>
        <w:rPr>
          <w:rFonts w:ascii="IRNazanin" w:hAnsi="IRNazanin" w:eastAsia="IRNazanin"/>
          <w:color w:val="111111"/>
          <w:sz w:val="28"/>
          <w:sz w:val="28"/>
          <w:szCs w:val="28"/>
          <w:rtl w:val="true"/>
          <w:lang w:bidi="fa-IR"/>
        </w:rPr>
        <w:t>آقای شبیری در همین اعتراض هفتم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چه در مقدمۀ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صد صفحه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کردیم تا شاید در جایی از آن ببینیم که دو سوم احادیث کافی نامعتبر است و یا رد پایی از این سخن در لابلای آن بیابیم، راه به جایی نبردیم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خوانندگان عزیز اگر کسی می‌تواند مسائل علمی را دنبال کند، باید به مقدمۀ معجم رجال الحدیث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که معظم له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تعبیر صحت و ضعف را براساس اصطلاح متأخرین نیاورده‌ایم بلکه منظور ما از صحت و ضعف، اعتبار و عدم اعتبار است، اگر بگوییم که این حدیث و یا این طریق صحیح است، یعنی معتبر است و حجت، گر چه برخی از راویان آن نیک احوال و یا موثق باشند، و اگر بگوییم که این حدیث و یا این طریق ضعیف است، یعنی معتبر و حجت نیست گر چه راوی آن بدنام نباشد، بلکه ناشناخته و یا مجهول الهویه باشد</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مراجعه کند که معظم له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مباحث اصول ثابت کرده‌ایم که هر حدیثی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حجت است که راوی آن موثق و یا نیک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مطلب با مراجعه به علم رجال است که موثق بودن و نیک احوال بودن راویان را از ضعیف بودن آنان امتیاز می‌دهیم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باز به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که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معتقدند که روایات کتب اربعه بی استثنا از زبان امام معصوم صادر شده است، این ادعا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ادعا کرد که روایت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یک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قطع و یقین باشد خصوصاً که در میان سلسلۀ راویان کتب اربعه کسانی هستند که به عنوان حدیث تراش و دروغ پرداز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بر این مدعا افزوده‌اند که در عهد اول، قرائن خارجی گواهی می‌کرده است که صحت این احادیث قطعی است، و با توجه به آن قرائن احادیث کتب اربعه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ادعا نیز فاقد دلیل است و دلایلی را که اقامه کرده‌اند، مدعای آنان را اثبات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بیاناتی که از آیت اللّه خوئی ارائه شد، قطعی است که معظم له احادیث ضعیف را حجت نمی‌دانند، گر چه راوی آن به ظاهر ناشناخته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احتمالاً در عالم واقع عادل و معتبر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طبیعی است که قریب هزار حدیث کافی از درجۀ اعتبار و صحت ساقط شود، زیرا در تشخیص راویان ضعیف، به ندرت اختلاف نظر وجود دارد، ضمناً معلوم می‌شود که معظم له نیز همانند متقدمین، احادیث صحیح و احادیث حسن و احادیث موثق و قوی را به عنوان صحیح و معتبر می‌پذیرند و از تقسیم حدیث به انواع پنج گانه و یا ششگانه پرهیز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شبیری در اعتراض هشتم، همان نقدی را وارد کرده است که آقای سبحانی وارد کرده بودند و پاسخ آن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دربارۀ نامگذاری کتاب کافی مناقشاتی دارند که پاسخ خود را باید از زبان آقای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باشند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شبیری در اعتراض نهم حدیثی از کتاب بصائر الدرجات را با قید صحیح اعلائی روایت می‌کنند دایر به این‌که هیچ کس نباید با معیار علم و عقل خود، مضمون حدیث را ارزیابی کند، در حالی که احادیث بصائر الدرجات حجت نیست و مضمون حدیث فوق به وسیلۀ همۀ دانشمندان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را در همین دفاعیه از زبان شیخ مفید و آیت اللّه خوئی، طی پاسخ به اعتراض ششم مطالعه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w:t>
      </w:r>
    </w:p>
    <w:p>
      <w:pPr>
        <w:pStyle w:val="BookText"/>
        <w:rPr/>
      </w:pPr>
      <w:r>
        <w:rPr>
          <w:rFonts w:ascii="IRNazanin" w:hAnsi="IRNazanin" w:eastAsia="IRNazanin"/>
          <w:color w:val="111111"/>
          <w:sz w:val="28"/>
          <w:sz w:val="28"/>
          <w:szCs w:val="28"/>
          <w:rtl w:val="true"/>
          <w:lang w:bidi="fa-IR"/>
        </w:rPr>
        <w:t>است که انسان با روایت یک حدیث عقل خود را از حجیت بیندازد و در عین حال معارف خود را، و از جمله امامت امامان را با منطق عقلی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شبیری، در اعتراض دهم، راجع به معجون شیعه و سنی بیاناتی دارد که شفاهاً از دیگران هم مسموع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خوانندگان را به این نکته جلب می‌کنم که مذهب تشیع از عهد امام صادق علیه الصلوة والسلام تحت رهبری امامان معصوم، با سلاح علم و دانش مجهز شد و با کمال خیرخواهی و بشر دوستی و به منظور نجات انسان‌ها از ضلالت و گمراهی در مجامع اهل سنت نفوذ کرد و مکتب فقهی و کلامی شیعه را با رشدی سریع در کوفه، بصره، واسط، بغداد و قم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قرن سوم که تعصبات مذهبی به صورت حزب گرایی و جبهه‌بندی بر جامعه حاکم شد سلاح بحث و جدل و مناقشات لفظی و کتبی جایگزین سلاح علم و دانش گشت و رشد مکتب و نفوذ آن متوقف ماند تا آن‌که حکومت صفویه با نفوذ سیاسی و اجتماعی مذهب تشیع را در ایران گسترش داد، ولی متأسفانه بازار بحث و جدل رواج گرفت و رشد فرهنگی و نفوذ مکتبی ما در جوامع اهل سنت در جا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انقلاب اسلامی در تمام منطقۀ خاورمیانه حاکم شود، قهراً سران متعصب فریقین مقهور می‌شوند و از اعمال تعصبات خشک و بی ثمر باز می‌مانند و در نتیجه نسل جدید اهل سنت، شیفته و مفتون تشیع، سر خورده از مذهب تسنن، خودسرانه شیوۀ التقاط را در پیش می‌گیرد و به دلخواه خود، معجونی از مظاهر تشیع و تسنن گلچین می‌کند و در مغز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این معجون آرزوی من نیست، بلکه یک پیش بینی اجتماعی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نسل آینده مزبور است که من میراث اهل بیت را پیراسته‌ام تا با ریختن شهد خالص در کام آنان از نوشیدن شربت ناگوار باطل بازشان دارم و سیرۀ شاگردان امام صادق علیه السلام را احیا کنم، تا دیگران چگونه به تکلیف خود قیام نمایند؟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اعتراض یازدهم، فقط تذکر می‌دهم که در نسخۀ سید محسن جبل عاملی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شرف الدین عاملی که اشتباه لفظی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المحتجّ بکتاب اللّه علی الناصب فرجل من قرقر، یلهمه اللّه معرفة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این علاقه ندارم که دربارۀ آن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صدق و کذب آن را به دست آورد باید سبک استدلال مرا در کتاب معجزۀ قرآن و مبارزه با فلسفۀ شرک ، کتاب ارث ، کتاب هفت آسمان ، کتاب جبر و اختیار به ضمیمۀ بحث و رجعت، بحث بدا، تعلیقات بحار الأنوار ، خصوصاً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سایر تعلیقات من در کتاب‌های فقهی و کلامی که تصحیح کرده‌ام، با دقت مطالعه کند و با سبک دیگران مقایسه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اعتراض دوازدهم خوانندگان عزیز را به تفسیر مجمع البیان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حوالت می‌دهم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مفسرین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ترتیل نماز شب نازل شده است و مفسرین اجماع دارند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شب زنده‌داری با نماز شب می‌باشد، مگر ابو مسلم بلخی که راه خلاف پیموده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زمینه به کتاب بحار الأنوار ،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 و نیز تعلیقات آن مراجعه شود تا مصداق المحتجّ بکتاب اللّه علی الناصب روشن شود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اعتراض سیزدهم باید تذکر بدهم که در باب ثواب قرائت قرآن یک رشته حدیث از طریق سنیان داریم و یک رشته حدیث دیگر از طریق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حدیث سنیان را خود دانشمندان اهل سنت جعلی بدانند شایسته نخواهد بود که شیعیان در تفاسیر کتاب‌های خود روایت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شیعیان هم اغلب و اکثر از کتاب تفسیر ابن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 که مجموع آنها را در کتاب ثواب الاعمال شیخ صدوق ملاحظه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همین احادیث را نقل می‌کند و به ضعف آن اعتراض می‌نماید، راجع به اعتراض چهاردهم، و احادیث طب، خوانندگان عزیز باید به کتاب اعتقادات صدوق و نقد علمی آن به وسیلۀ شیخ مفید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مناقضات در کتاب بحار الأنوار مجلسی،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زمینه یک مقاله </w:t>
      </w:r>
    </w:p>
    <w:p>
      <w:pPr>
        <w:pStyle w:val="BookText"/>
        <w:rPr/>
      </w:pPr>
      <w:r>
        <w:rPr>
          <w:rFonts w:ascii="IRNazanin" w:hAnsi="IRNazanin" w:eastAsia="IRNazanin"/>
          <w:color w:val="111111"/>
          <w:sz w:val="28"/>
          <w:sz w:val="28"/>
          <w:szCs w:val="28"/>
          <w:rtl w:val="true"/>
          <w:lang w:bidi="fa-IR"/>
        </w:rPr>
        <w:t>دارم که اگر خدا بخواهد به کیهان فرهنگی ، برای چاپ عرضه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اعتراض پانزدهم و شرح حال محمد بن جمهور، خوانندگان عزیز را به کتاب معرفة الحدیث ،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میان اهل سنت به عنوان قمی معروف است و جزء ادبا و کاتبان درباری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باید توجه داشته باشند که راوی این حدیث یعنی محمد بن جمهور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 علیه السلام متن این کتاب طبی را برای بهداشت و سلامت مزاج مأمون تنظیم کرد و از نیشابور به بلخ فرستاد تا به مأمون عباسی تقدیم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به توضیح نیست که از نظر تاریخی و مذهبی، کذب این سخن روشن و مشهود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w:t>
      </w:r>
      <w:bookmarkStart w:id="1046" w:name="pg14548_164118"/>
    </w:p>
    <w:p>
      <w:pPr>
        <w:pStyle w:val="BookText"/>
        <w:rPr/>
      </w:pPr>
      <w:bookmarkEnd w:id="1046"/>
      <w:r>
        <w:rPr>
          <w:rFonts w:ascii="IRNazanin" w:hAnsi="IRNazanin" w:eastAsia="IRNazanin"/>
          <w:color w:val="111111"/>
          <w:sz w:val="28"/>
          <w:sz w:val="28"/>
          <w:szCs w:val="28"/>
          <w:rtl w:val="true"/>
          <w:lang w:bidi="fa-IR"/>
        </w:rPr>
        <w:t>فهرست تفصیلی</w:t>
      </w:r>
    </w:p>
    <w:p>
      <w:pPr>
        <w:pStyle w:val="Heading2"/>
        <w:numPr>
          <w:ilvl w:val="1"/>
          <w:numId w:val="1"/>
        </w:numPr>
        <w:rPr/>
      </w:pPr>
      <w:bookmarkStart w:id="1047" w:name="__RefHeading___Toc542937_1878427129"/>
      <w:bookmarkStart w:id="1048" w:name="_Toc404"/>
      <w:bookmarkEnd w:id="1047"/>
      <w:r>
        <w:rPr>
          <w:rtl w:val="true"/>
        </w:rPr>
        <w:t>فهرست تفصیلی</w:t>
      </w:r>
      <w:bookmarkEnd w:id="1048"/>
    </w:p>
    <w:p>
      <w:pPr>
        <w:pStyle w:val="BookText"/>
        <w:rPr/>
      </w:pPr>
      <w:r>
        <w:rPr>
          <w:rFonts w:ascii="IRNazanin" w:hAnsi="IRNazanin" w:eastAsia="IRNazanin"/>
          <w:color w:val="111111"/>
          <w:sz w:val="28"/>
          <w:sz w:val="28"/>
          <w:szCs w:val="28"/>
          <w:rtl w:val="true"/>
          <w:lang w:bidi="fa-IR"/>
        </w:rPr>
        <w:t>فهرست اجمالی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الکافی فی الحدیث</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کتاب کافی ثقة الاسلام کلینی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مشایخ کلینی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شاگردان و کسانی که از او روایت کرده‌اند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انگیزۀ تألیف کتاب کافی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کتاب کافی در سه دیدگاه مختلف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کافی، تالی تلو قرآن است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آیا همه روایات کافی، صحیح و معتبر است؟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غیر منصفانه تفریطی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نادرستی و نقاط ضعف این دیدگاه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قرآن و کم و زیاد دانستن آن، مردود است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توضیح لازم دربارۀ این روایات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تحریف و مسائل مربوط به آن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تحریف در روایات شیعه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نظر بزرگان شیعه دربارۀ تحریف قرآن؟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واقع گرایانه و حقیقی </w:t>
      </w:r>
      <w:r>
        <w:rPr>
          <w:rFonts w:eastAsia="IRNazanin" w:cs="IRNazanin"/>
          <w:color w:val="111111"/>
          <w:sz w:val="28"/>
          <w:szCs w:val="28"/>
          <w:lang w:bidi="fa-IR"/>
        </w:rPr>
        <w:t>62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ارزش و اعتبار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سخنان علما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انگیزۀ نگارش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ویژگی‌های کتاب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روایات کتاب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شرح‌های کتاب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حواشی کتاب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عرضۀ کافی بر امام عصر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 فضل کتاب اصول کافی و جهت تسمیۀ آن و عدد احادیث و کتاب‌های 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کتاب اصول کافی و ویژگی‌های 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جایگاه الکافی در میان امامیه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شیوه و روش کلینی در الکافی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نقد و تحقیقی در زمینه شروح کافی </w:t>
      </w:r>
      <w:r>
        <w:rPr>
          <w:rFonts w:eastAsia="IRNazanin" w:cs="IRNazanin"/>
          <w:color w:val="111111"/>
          <w:sz w:val="28"/>
          <w:szCs w:val="28"/>
          <w:lang w:bidi="fa-IR"/>
        </w:rPr>
        <w:t>107</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سخنی پیرامون کافی و مؤلف 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سخنی در ارزش اسانید و احادیث کافی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گفتاری پیرامون شروح کافی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نظریۀ نگارنده در اسلوب علمی شرح و تفسیر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تعریف ماهیت شرح متن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شرح و اجتهاد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تفسیر اجتهاد از منظرۀ علمی ناب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تصویبی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اکتشافی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اجتهاد اصولی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اجتهادی اخباری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اجتهاد نقدی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رابطۀ شرح و اجتهاد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مرحله دوم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گفتاری تطبیقی در تفسیرپذیری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سخنی از شرح ملاصدرا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عناصر و مبادی شرح ملاصدرا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مختصات شرح صدر المتألهین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نقدی کوتاه بر شرح صدر المتألهین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گفتاری در شرح نگارنده بر کافی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مختصات الحاوی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عناصر و مبادی الحاوی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معرّفی و نقد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دلایل پدید آمدن ترجمه جدید از یک متن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ترجمۀ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کتابشناسی الکافی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حواشی الکافی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فهرست، معجم، صحاح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کافی در آیینه پژوهش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البغدادی و 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عن الکافی، ثامر هاشم حبیب العمیدی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والکافی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اضبط المقال فی ضبط اسماء الرجال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شرح‌الکافی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زمینه کتاب کافی و مؤلف آن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دفاع عن الکافی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شبهه‌ها دربارۀ حضرت مهدی علیه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اندیشۀ اعتقاد به حضرت مهدی علیه السلام </w:t>
      </w:r>
      <w:r>
        <w:rPr>
          <w:rFonts w:eastAsia="IRNazanin" w:cs="IRNazanin"/>
          <w:color w:val="111111"/>
          <w:sz w:val="28"/>
          <w:szCs w:val="28"/>
          <w:lang w:bidi="fa-IR"/>
        </w:rPr>
        <w:t>200</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احادیث مربوط به حضرت مهدی علیه السلام توسط مخالفان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یا متواتر دانستن روایات حضرت مهدی علیه السلام توسط اهل سنت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دیگران در برابر احادیث حضرت مهدی علیه السلام در کافی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شبهه‌های مطرح به وسیلۀ احادیث تقیه در کافی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و نفاق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تقیه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تقیه و کتمان در کافی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و افتراها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بداء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جهل به خداوند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معنای بداء از نظر شیعه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احادیث بداء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تحریف قرآن کریم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طعن‌ها در ضمن طرح شبهۀ تحریف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سند و دلالت روایات تحریف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میان اهل سنت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الشیخ الکلینی البغدادی وکتابه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دفاع از مهدویت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جستارهای مقدماتی پیرامون امامت و خلافت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خلافت و خلیفه در لغت و اصطلاح </w:t>
      </w:r>
      <w:r>
        <w:rPr>
          <w:rFonts w:eastAsia="IRNazanin" w:cs="IRNazanin"/>
          <w:color w:val="111111"/>
          <w:sz w:val="28"/>
          <w:szCs w:val="28"/>
          <w:lang w:bidi="fa-IR"/>
        </w:rPr>
        <w:t>213</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نصب امام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ادلۀ نصب امام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وجوب شرط عصمت در امام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معنای عصمت و پیشینه آن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ادله عقلی عصمت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ادله نقلی عصمت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بررسی ادعای نزول آیه تطهیر دربارۀ زنان پیامبر صلی الله علیه و آله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تعیین امام با نص است یا اختیار؟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شبهه بر اعتقادات اساسی مذهب شیعه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پاسخ اجمالی شبهه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ادله نص و تعیین در امامت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نظرات مخالفین حدیث غدیر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بررسی نظرات مخالفین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برخی شبهات و خرافات پیرامون ظهور حضرت مهدی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اندیشه اعتقاد به حضرت مهدی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امامت و تشیع فارسی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بررسی این نظر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منکرین احادیث مهدی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از اهل سنت که به صحت یا تواتر احادیث مهدی علیه السلام اذعان دارند </w:t>
      </w:r>
      <w:r>
        <w:rPr>
          <w:rFonts w:eastAsia="IRNazanin" w:cs="IRNazanin"/>
          <w:color w:val="111111"/>
          <w:sz w:val="28"/>
          <w:szCs w:val="28"/>
          <w:lang w:bidi="fa-IR"/>
        </w:rPr>
        <w:t>235</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مقلدین و دیگران در برابر احادیث مهدی علیه السلام در کافی ادعای </w:t>
      </w:r>
    </w:p>
    <w:p>
      <w:pPr>
        <w:pStyle w:val="BookText"/>
        <w:rPr/>
      </w:pPr>
      <w:r>
        <w:rPr>
          <w:rFonts w:ascii="IRNazanin" w:hAnsi="IRNazanin" w:eastAsia="IRNazanin"/>
          <w:color w:val="111111"/>
          <w:sz w:val="28"/>
          <w:sz w:val="28"/>
          <w:szCs w:val="28"/>
          <w:rtl w:val="true"/>
          <w:lang w:bidi="fa-IR"/>
        </w:rPr>
        <w:t xml:space="preserve">ضعف تفکر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مهدویت به سبب ارتباط آن با دو کتاب جفر و کافی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ابطال برخی ادعاها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نقد و بررسی این شبهه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انکار ولادت امام مهدی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احادیث اهل بیت علیهم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 اقرار به ولادت امام مهدی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شبهه سرداب و جواب آن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انکار طول عمر امام مهدی علیه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مسخره کردن علامات ظهور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رد این سخن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ادبیات حدیثی امامیه پس از کتاب الکافی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lang w:bidi="fa-IR"/>
        </w:rPr>
        <w:t>271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محمدهاشم خوانساری اصفهانی چهارسوقی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اساتید و مشایخ اجازه او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شاگردان و کسانی که از وی اجازه روایت گرفته‌اند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تألیفات چاپ شده او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تألیفات چاپ نشده او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نمونه‌ای از این تألیف گرانقدر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چند یادآوری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حدیث چشمان آهو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ترتیب مباحث کتاب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بودن مطالب کتاب و در عین حال اختصار آن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اسلوب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موضوع کتاب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مباحث کتاب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نمونه‌هایی از تعلیقات میرداماد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کتاب العقل والجهل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باب حدوث العالم و اثبات المحدث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اخبار محرّف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احادیث مصحّف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احادیث موضوع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نگاهی به شرح صدر المتألهین بر اصول الکافی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نگاهی کلی به شرح اُصول الکافی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مشرب حدیثی ملّاصدرا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نگرش‌های عرفانی در شرح ملّا صدرا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ویژگی‌های کتاب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بحث‌های مبسوط و دقیق رجالی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یادکرد دانش‌های حدیثی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بسط کامل روایات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دیدگاه‌های مختلف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ابهام‌زدایی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برداشت‌های دقیق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مبانی فهم حدیث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سند در روایات معارف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مفاهیم واژه‌ها در عصر صدور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اخلاقی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انتقاد از شیوه‌های متداول تربیت اخلاقی </w:t>
      </w:r>
      <w:r>
        <w:rPr>
          <w:rFonts w:eastAsia="IRNazanin" w:cs="IRNazanin"/>
          <w:color w:val="111111"/>
          <w:sz w:val="28"/>
          <w:szCs w:val="28"/>
          <w:lang w:bidi="fa-IR"/>
        </w:rPr>
        <w:t>355</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اصلاح نفس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 قابل تغییر است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توجّه به اصل تدریج در تربیت اخلاقی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توجّه دادن به دوران جوانی به عنوان زمان مناسب تربیت اخلاقی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تربیت عملی، کارآمدترین روش برای تربیت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نظریه اعتدال طلایی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قرآنی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سَرَیان علم در هستی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سریان رحمت الهی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فلسفی عرفانی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ضرورت وجود عقل مجرّد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چگونگی اتّصاف خداوند به صفات کمالی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عارفان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درک برخی از حقایق بلند، به عارفان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پایان‌ناپذیری خوف عارفان از تجلّیات اسمای جلال الهی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عارفان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عارفان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ده نکته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ملّاصالح مازندرانی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406</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ملّاخلیل قزوینی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میرزا رفیع الدین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شیخ علی کبیر بر کتاب العقل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یادکرد ملّاصدرا از دو استاد خود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گذری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با استاد محمدباقر بهبودی در عرصۀ روایت و درایت حدیث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پاسداری از عرصۀ روایت و درایت حدیث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صحیح در اصطلاح قدما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صحیح در اصطلاح متأخران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فاقد کارآیی است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کار علامه مجلسی با کار نویسنده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حدیث مطابق ذوق و سلیقه شخصی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محاکمه در اتاق در بسته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اشتباه تاریخی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نگاهی به گفت‌وگوی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روایت و درایت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دلایل عدالت ابوحمزۀ ثمالی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بحث در دلالت و معنای روایت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دفاع از حدیث و پاسدارانش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باز هم سخنی پیرامون عرصه درایت و روایت حدیث </w:t>
      </w:r>
      <w:r>
        <w:rPr>
          <w:rFonts w:eastAsia="IRNazanin" w:cs="IRNazanin"/>
          <w:color w:val="111111"/>
          <w:sz w:val="28"/>
          <w:szCs w:val="28"/>
          <w:lang w:bidi="fa-IR"/>
        </w:rPr>
        <w:t>513</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نمونۀ سوم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شیخ کلینی و کتاب کافی یا ثقة الاسلام و أوثق الکتب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سخنی در عرصۀ روایت و درایت حدیث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باری دیگر در عرصۀ روایت و درایت حدیث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مراحل سه‌گانه در سرگذشت حدیث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در نقل حدیث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مراکز علم و دانش در جامعۀ شیعه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سرگذشت کلینی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آخرین کلام در عرصه روایت و درایت حدیث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و اما معیار صحت و سقم </w:t>
      </w:r>
      <w:r>
        <w:rPr>
          <w:rFonts w:eastAsia="IRNazanin" w:cs="IRNazanin"/>
          <w:color w:val="111111"/>
          <w:sz w:val="28"/>
          <w:szCs w:val="28"/>
          <w:lang w:bidi="fa-IR"/>
        </w:rPr>
        <w:t>574</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گزارشی از سفر قم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حدیث و نقش آن در شناخت و تهذیب حدیث، زین العابدین قربانی،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انصاریان، چاپ اول،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 قریه‌ای است چند کیلومتری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میان جاده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قرار دارد که محدثین بزرگی از آن‌جابرخاسته‌اند و قبر پدر کلینی در همان‌جا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خود کلینی در سال‌های اواخر حیاتش به بغداد سفر کرده و و 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السلسله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گزید و سرانجام در همان‌جا وفات کرد و در همان جا دفن گردید و سلام علیه یوم ولد ویوم مات ویوم یبعث حیاً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اصول کافی،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وجیزۀ شیخ بهائی،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مقدمه اصول کافی، نوشته استاد حسین علی محفوظ، چاپ تهران 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کتاب‌های 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فائده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فائده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فوائد المدنیه محمد امین استرآبادی، دراسات فی الکافی والصحیح للبخاری 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عسکری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قیل من ان المهدی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الکافی کاف لشیعتنا فإنه قول مجهول راویه ولم‌یسم احد اسمه ویدل علی بطلانه تألیف مئآت کتب الحدیث بمدرسة اهل البیت بعد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دراسات فی الکافی والصحیحین،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العظمی خوئی در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مورد از این‌گونه روایات کافی را به‌عنوان شاهد نقل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این‌که بعضی از قدما بر اثر خوش‌باوری بر خلاف حس و دلایل ریاضی مضمون این روایات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طور مکرر در کافی و من لا یحضره الفقیه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پذیرفته‌اند در صورتی که مسأله جزء بدیهیات است به خصوص روایات مستفیضه‌ای برخلاف آنها داریم، در این باره مراجعه شود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العظمی 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پاورقی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مرآة العقول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کلیات فی علم الرجال،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مسوده‌های وهابیت‌های وطنی،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کافی به قلم حسین علی محفوظ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است دربارۀ دورنمایی از شخصیت کلینی و ستایشی که از او و کتابش شده به کتب رجال و تراجم به خصوص مقدمه کتاب کافی، چاپ تهران،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ق نوشته حسین علی محفوظ و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 چهارم 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لمحات فی الکتاب والحدیث والمذهب، تألیف آیة اللّه صافی،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لمحات فی الکتاب والحدیث والمذهب،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ابی سعید،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بارۀ این بحث مراجعه شود به کتاب‌های لمحات فی الکتاب والحدیث والمذهب،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عصفری با پانزده اصل دیگر به نام الاصول الستة عشر اخیراً چاپ شده است و روایات مورد بحث، به طور صحیح در آن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حدیث سوم و چهارم که در کافی آمده اولی ضعیف و دومی مرفوع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احادیث یاد شده؛ لمحات،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میان معاصرین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الهی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کتاب‌های الشیعة والسنة، الشیعة والقرآن، الشیعة وأهل البیت‌بیشتر از همه در این باره اصرار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بسیاری از این نوع روایات، در کتاب‌های الشیعة والقرآن، الشیعة والسنة و فصل الخطاب آمده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اوائل المقالات، مفید،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التحقیق فی نفی التحریف،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صیانة القرآن من التحریف،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مشهور میان مردم این است که مجموع آیات قرآن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است ولی مرحوم طبرسی در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که مجموع آیات قرآن،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علیهذا کسر آن در صورت اول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در صورت دوم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خواهد بود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مرحوم شعرانی بر شرح اصول کافی ملا صالح مازندرانی،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حاشیه آن مرحوم بر کتاب وافی مرحوم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مجلسی در 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راوی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خبر صحیح است‌و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بعضی از نسخ آمده روایت موثق خواهد بود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عشر الف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روایت پذیرفته مازاد بر آیات فعلی قرآن را آیات منزله به شکل حدیث‌قدسی و امثال آن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صدوق در اعتقادات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نقول انه قد نزل من الوحی الذی لیس من القرآن، لو جمع الی القرآن لکان مبلغه مقدار سبعة عشر الف آی، نیز می‌شود این معنی را استفاده کرد اما این معنی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القرآن الذی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که در حدیث آمده سازگار نخواهد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کتاب‌های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صیانة القرآن من التحریف،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کتاب‌های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البیان استاد الفقهاء آیة اللّه خوئی، التحقیق فی نفی التحریف، افسانه تحریف قرآن، صیانة القرآن من التحریف مراجعه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اعتقادات صدوق که با شرح باب حادی عشر چاپ شده،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پاورقی جامع الاصول،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البیان آیة اللّه خوئی،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نفی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التحریف،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اکذوبة تحریف القرآن،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را وعده کرد الطاف حق تو بمیری و نمیرد این 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اجوبة المسائل المهناویه،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مقدمۀ اصول کافی و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فایده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مسوده وهابی وطنی؛ و نوشته‌های احسان الهی ظهیر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نور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پاسدار اسلام، مرداد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عصر عجل اللّه فرجه الشریف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کتاب الذکری از شهید اول است، و این مطلب را شهید اول در اوائل ذکری،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فرموده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شمارۀ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S I. K EB . COM</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طریق استنباط الاحکام الشرعیه، در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علاوه بر منابع گذشته،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تفرشی، نقد الرجال،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قهپایی، 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نراقی، شعب المقال،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ابوعلی الحائری، منتهی المقال،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نوری،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حسن صدر، عیون الرجال،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عباس قمی، الفوائد الرضویة،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همو، الکنی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همو،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S I. K EB . COM</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فروردین و اردیبهشت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سال نهم،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پیاپی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براساس پیشنهاد دکتر سید عبدالوهاب طالقانی در مجلۀ ترجمان وحی،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تحولی فراگیر در ترجمه قرآن کریم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سال نهم، پیاپی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فصل‌نامه علوم حدیث،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آستان قدس رضوی،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فهرست نسخه‌های خطی کتابخانه آیة اللّه مرعشی،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12189</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فهرست نسخه‌های خطی کتابخانه آستان قدس رضوی،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المخطوطات،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آستان قدس رضوی،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مرعشی،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آستان قدس رضوی،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مؤلفی الامامیة،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مؤلفی الامامیة،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مؤلفی الامامیة،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آیة اللّه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مرعشی،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مرعشی،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حدیث،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مرعشی،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آستان قدس رضوی،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 نیز همان،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عنوان را نگارنده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 سه بخش الکافی با این عناوین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من‌الکافی مع تعلیقات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صححه و علق علیه علی اکبر الغفاری، الفروع من الکافی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الروضة من الکافی</w:t>
      </w:r>
      <w:r>
        <w:rPr>
          <w:rFonts w:eastAsia="IRNazanin" w:cs="IRNazanin"/>
          <w:b w:val="false"/>
          <w:bCs w:val="false"/>
          <w:i w:val="false"/>
          <w:iCs w:val="false"/>
          <w:color w:val="333333"/>
          <w:sz w:val="20"/>
          <w:szCs w:val="20"/>
          <w:rtl w:val="true"/>
        </w:rPr>
        <w:t>. . .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گزیده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ملی ایران، نیمه دوم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فصل‌نامه علوم حدیث،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پاییز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نیمه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نیمه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سفینه،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ثامر هاشم حبیب العمیدی،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قرن چهارم تا زمان حاضر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عبدالرسول الغفار،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آیةاللّه حسن‌زاده آملی، تحقیق سید محمد کاظم المدرسی الیزدی، فاضل العرفان، محمد کاظم المحمودی،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ملاخلیل بن غازی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معرفی با استفاده از سه عنوان پایان‌نامۀ دانشگاهی، که مشخصات آنها در متن معرفی آمده تهیه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منصور پهلوان،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نبأ مبین،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دین، شمارۀ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دی و بهمن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چهارم، شمارۀ پنجم، 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شمارۀ پیاپی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رحمه الله تصحیح الاعتقاد،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الفهرست، للشیخ الطوسی؛ رجال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بحوث فی علم الرجال،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دراسات عن الحدیث والمحدثین،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کلیات فی علم الرجال،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دلیل القضاء الشرعی،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بنگرید به کتاب مورد گفتگو،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 .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دوره کارشناسی دانشکده علوم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ورودی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الخصائص، النسائی،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سورۀ احزاب،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الایرانیة، نعمانی،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صادق، محمد ابوزهره،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الثورة الایرانیة، نعمانی،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للأمین،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صحیح مسلم به شرح النووی،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ابن بطریق،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السیادة العربیة و الشیعة و الاسرائیلیات فی عهد بنی امیة، فان فلوتن،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عقیدة الشیعه، دونالدسن،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العلامه محمد بن حبیب،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الجزری الدمشقی،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المقدسی،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الحدیث بین الاجتهاد و التقلید، السید الجلالی،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محسن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الصفار، باب فی الائمه انهم اعطوا الجفر و الجامعه و صحف فاطمه علیها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از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مفاهیم القرآن، السبحانی،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السنیة فی الاحادیث القدسیة،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الثورة الایرانیة فی میزان الاسلام، نعمانی،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دفاع عن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الموعود و رفع الشبهات عنه، شهرستانی،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الثورة الایرانیة،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معتقدا و مذهبا،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عبدالرحمن،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S I. K EB . COM</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این دو تن،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مربوطه در دایرة المعارف بزرگ اسلامی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بحار الأنوار،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بحار الأنوار، در دایرة المعارف بزرگ اسلامی، دانشنامه جهان اسلام و </w:t>
      </w:r>
      <w:r>
        <w:rPr>
          <w:rFonts w:eastAsia="IRNazanin" w:cs="IRNazanin"/>
          <w:b w:val="false"/>
          <w:bCs w:val="false"/>
          <w:i w:val="false"/>
          <w:iCs w:val="false"/>
          <w:color w:val="333333"/>
          <w:sz w:val="20"/>
          <w:szCs w:val="20"/>
        </w:rPr>
        <w:t>in I</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اول از هشام بن سالم از امام صادق علیه السلام و حدیث دوم از بزنطی از امام رضا علیه السلام است و در غوالی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از زراره و أبوبصیر از امام باقر علیه السلام و امام صادق علیه السلام نیز نقل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کتابت شده در سال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ق، از جلد اول بحارالأنوار در کتابخانه مرکزی دانشگاه تهران نگهداری می‌شودو تاریخ تألیف آن شاید پیش از سال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ق،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مجلسی، درگاهی و تلافی داریانی،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الفصول المهمة در سه جلد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الاصول الاصیلة،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محدّث ارموی</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در کتاب فصل الخطاب که مانند کتاب وسائل الشیعة است بابی به این موضوع اختصاص یافته و روایاتی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مرحوم سیدمحسن عاملی در کتاب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أثر عن أئمة اهل البیت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تعدادی از روایات را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کتاب مرحوم شبرّ برخی از قواعد فقه هم یاد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عباراتی که از اعلام الشیعة علّامه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میراث حدیث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بر می‌آید که دو رساله دیگر یکی در اصول دین و دیگری به نام معدن الفوائد از مرحوم میرمحمد هاشم خوانساری چاپ شده است و نیز در آنجا کتابی به نام مبادی الاُصول از ایشان دانسته شده که ظاهراً غلط چاپی است و باید همان مبانی الاُصول باشد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میزان الانساب،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المعارف،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احسن الودیعة، تألیف سید محمد مهدی موسوی خوانساری کاظمی، تکمله روضات الجنات است که به‌صورت مکرر چاپ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راشح و راشحة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یجری من الماء خلال الحجارة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اکنون نیز در 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همچنین، در زیارت عاشوراهایی که در اختیار مردم‌است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آغاز شرح الکافی 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العقل و الجهل،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امام رحمه الله در فصلی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معنای 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بدان که از برای توکّل به حسب‌لغت و در اخبار و آثار و کلمات بزرگان، معانی متقاربه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که صرف وقت در بسیاری از آنها لزومی ندارد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 ملا مهدی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ابوحامد الغزالی،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محمد باقر المجلسی،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حدیث جنود عقل و جهل،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این کتاب‌ها جهاد اکبر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بخشی از این کتاب، خطاب به طلاب حوزه‌های علمیه چنین‌آورده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 که اکنون جوانید، نیروی جوانی دارید، بر قوای خود مسلّط می‌باشید و هنوز ضعف جسمی بر شما چیره نشده است، اگر به فکر تزکیه و ساختن خویش نباشید، هنگام پیری که ضعف، سستی، رخوت و سردی بر جسم و جان شما چیره شد و نیروی اراده، تصمیم و مقاومت را از دست دادید و بار گناه و معصیت، قلب را سیاه‌تر ساخت، چگونه می‌توانید خود را بسازید و تهذیب کنید؟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جوانان ننشینند که گرد پیری، سر و روی آنان را سفید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تا جوان هستید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می‌توانید هواهای نفسانی، مشتهیات دنیایی و خواسته‌های حیوانی را از خود دور سازید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مبارزه با نفس یا جهاد اکبر،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مکتب مادّیون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السید محمد حسین الطباطبائی،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نظرگاه‌های مفسّران دربارۀ برخی از آیات که از تسبیح موجوداتْ سخن به میان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الطوسی،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مجمع البیان، أمین الاسلام الطبرسی،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وحی القرآن، محمد حسین فضل اللّه،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این دیدگاه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محمدهادی معرفت،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این تقسیم را از شِبلی نقل کرده و به توضیح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حوزه علمیه قم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نسخه در کتابخانه مرکزی دانشگاه تهران، موجود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آقا بزرگ تهرانی،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یادنامۀ ملّاصدرا،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تاریخ در پایان کتاب العقل و العلم و کتاب التوحید، موجود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 العاشر</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 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از رساله‌ای که به آن ارجاع داده است، رساله حدوث العالم است که با چند رساله دیگرچاپ شده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این‌که عدد اجزای کافی در الفهرست شیخ طوسی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الفهرست نجاشی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شمرده‌شده، به دلیل آن است که برخی از کتاب‌ها را با کتاب دیگر یکی به حساب آورده‌اند؛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برخی این دو را یک کتاب شمرده‌اند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برخی یک کتاب به شمار آورده‌اند یا برخی روضه کافی را که جزء سی و چهارم کافی است، کتابی جداگانه دانسته‌اند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انتشارات اسلامی،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الرجال، القهپایی،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الوجیزة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الشیخ البهائی،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السماویة،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العلماء، عبداللّه افندی،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الکنتوری،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شیخ علی بن محمد، نسخه خطّی کتابخانه مسجد اعظم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چاپ شده است؛ امّا الدرالمنظوم چاپ نشده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جمله دیگر همان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والفهم وضدّه الغباوة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فهم، تکرار شده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الاثنی عشریة، تألیف شیخ بهایی است و الصلاة، یکی از پنج بخش آن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الأیام، الخاتون آبادی و الذریعة،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حروفی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ملّاخلیل،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ملّاخلیل،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میرداماد،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تعلیقه میرداماد،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هست که در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رد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چاپ سنگی،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ملّاصالح،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مهرماه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سال سوم،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سوم، آذرماه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سوم، دی 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جلد هفتم از مجموعۀ نقش ائمه در احیاء دین، سید مرتضی عسکری، کتابخانۀ بزرگ اسلامی، تهران؛ الجامع للشرائع، یحیی بن سعید حلی، مقدمه از شیخ جعفر سبحانی مؤسسه سید الشهداء،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مشهور این کتاب من لا یحضره الفقیه است ولی به خاطر بی معنی بودن این نام، در یک چاپ از آن، این‌کتاب را با نام فقیه من لا یحضره الفقیه به چاپ رسانده‌اند، ولی نام صحیح کتاب شیخ صدوق، کتاب من لا یحضره الفقیه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کتاب جزء نام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از خطبۀ کتاب برمی‌آید، رجوع کنید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اعلام المکاسب و بررسی نقد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نور علم، به چاپ خواهد رسید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خصوصاً رسالۀ ابوغالب زراری در احوال آل اعین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تکمیل آن از حسین بن عبیداللّه 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شده به وسیلۀ سیدمحمدعلی ابطحی همراه با شرح آن،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آل اعین،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مشیخه کتاب من لا یحضره الفقیه در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فقیه، دار الکتب الاسلامیه، نجف،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مشیخةفقیه؛ رجال طوسی،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خصوصاً نوابغ الرواة،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در این کتاب آمده است که از مشایخ تلعکبری ابوعلی احمد بن همام متوفی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ق می‌باشد و از این مطلب استفاده می‌شود که او در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اندکی بعد متولد شده باشد، با توجه به این کلام، در می‌یابیم که او در سال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ق، حدود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سن داشته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ابتدای کتاب الصید،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نوابغ الرواة،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مشیخه فقیه،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کنید به تراجم این شخصیات در کتب رجالی که قبلاً به عده از آنها ارجاع داده شد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تبصیر المنتبه، ابن حجر عسقلانی احمد بن علی، الدار المصریه للتألیف و الترجمه،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ق، القسم الثالث، 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محمد مرتضی زبیدی، منشورات دار مکتبة الحیاه، بیروت،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طیبی در شرح مصابیح 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زین العابدین خوانساری، مکتبةاسماعیلیان، تهران و قم،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رجال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جامع الاصول ابن اثیر و شرح مشکوة طیبی؛ زبده، شیخ بهائی محمد بن حسین بن عبدالصمد، مطبوع در ابتدا حبل المتین،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بصیرتی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افست از چاپ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کتب دیگر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سند، در هیچ یک از سه منبع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در ضمن غایة المرام، المحجة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 دلائل الامامه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کامل صحیح نبود به همین جهت سند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 امکان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کرده، در اینجا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تصحیح این سند، توسط همین سه کتاب بوده است و بس، و احتمالاً در سند تضعیفاتی واقع شده است که اکنون به دلیل نبود نسخۀ خوب از آنها بی‌خبریم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جرح و تعدیل، ابن ابی حاتم رازی عبدالرحمن بن محمد، دار احیاء التراث العربی، بیروت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ازچاپ حیدرآباد 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الانساب سمعانی، عبدالکریم بن محمد بن منصور، مطبعة دائرة المعارف العثمانیه، حیدرآباد دکن،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الانساب، عز الدین ابن اثیر الجزری علی بن محمد، دار صار،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تقریب التهذیب، ابن حجر عسقلانی، احمد بن علی، دار المعرفة، بیروت، چاپ دوم،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تهذیب التهذیب از ابن حجر دار صادر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افست از چاپ حیدرآباد هند،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حنبلی عبدالحی بن احمد، دار احیاء التراث العربی،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سند این روایت چنین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در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عبدالرحمن، مکتبه اسلامیه و مکتبه جعفریه، تهران، دار الکتب العراقیه کاظمیه،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روایتی آمده است که این آیه را به قرائت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تفسیر می‌کند و نیز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طرق عامه آمده است که از آن انحصار مدلول آیه به نماز استفاده نمی‌شود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گاه قرائت قرآن، واجب کفائی می‌باشد که از محل سخن بیرون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عجلونی اسماعیل بن محمد، مؤسسۀ الرساله، بیروت،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کتبی که مستقلاً در این زمینه تألیف شده است رجوع شود مانند عبقات الأنوار میر حامد حسین موسوی هندی، دلائل الصدق شیخ محمد حسن مظفر، غایة المرام سید هاشم بحرانی، الفضائل الخمسه سید مرتضی فیروزآبادی و 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 موسوی و در خصوص حدیث غدیر به الغدیر شیخ عبدالحسین امینی، فیض القدیر، یا خلاصة عبقات الأنوار از حاج شیخ عباس قمی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نیز کتب بالا، مراجعه شود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الاسرار المرفوعة فی الاخبار الموضوعة، قاری ملاعلی بن محمد، دارالامانة و مؤسسه الرساله، بیروت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موضوعه،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السیوطی جلال الدین عبدالرحمن بن ابی بکر، المکتبه العلمیه، مدینه منوره،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چهارم، فروردین ماه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طوسی محمد بن الحسن، چاپخانۀ دانشگاه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از چاپ اسپرنگر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رجال نجاشی، احمد بن علی بن احمد بن العباس، چاپ مصحح دفتر انتشارات اسلامی وابسته به جامعۀ مدرسین حوزه علمیه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رجالی معروف از نوادگان شخصی به نام نجاشی بوده و از این رو به او ابن النجاشی گفته می‌شود ولی لقب‌نجاشی، به عنوان لقب خانوادگی نیز درآمده و بنابراین به خود او نیز نجاشی اطلاق می‌شود و غالباً در مورد این رجالی همین لقب نجاشی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بسیار دیگری نیز مانند این لقب است به طور نمونه هشام 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صاحب 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ابوبکر جعابی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الجعابی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غضائری احمد بن حسین صاحب کتاب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ابن غضائری مشهور است</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 دو عبارت مشیخه،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مشیخه 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چندانی وجود ندارد مگر در عبارت‌اخیر که در تهذیب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ایضاً احمد بن عبدون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استبصار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به ایضاً احمد بن عبدون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ولی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حتماً زائد است والا عبارت نادرست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فضل بن حسن طبرسی، مطبعة عرفان، صیدا،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فروردین ماه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چهارم، تیرماه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علامه،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و همان نسخه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آبان ماه،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مقدمۀ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کنید به مقدمۀ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الحیاة السیاسیة للامام الحسن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صحیح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الشیعة،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سیرة الائمة الاثنا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پیامبر صلی الله علیه و آله و امام صادق علیه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سنگی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دستور امام به ابان بن تغلب را ببینید، رجال نجاشی،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رجال ابن داود،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دانشگاه تهران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کنید به الفهرست طوسی،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محقق حلی در المعتبر،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شهید در الذکری،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والد شیخ بهایی در وصول الاخیار الی‌اصول الأخبار،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داماد در الرواشح السماویه،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الائمة الاثنا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المبادی العامة للفقه الجعفری،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دانشگاه مشهد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کنید به الامام الصادق والمذاهب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المبادی العامه للفقه الجعفری،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الفهرست طوسی،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کتاب المحاسن، صفحات ج، د، و</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الهادیة الرفیعه،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منقول از افادات آیة اللّه العظمی بروجردی رضوان اللّه علیه در دروس فقه خود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الهادیة الرفیعه،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سوم، دی 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کافی، ملا صدرا،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بهمن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فقیه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فرهنگی،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علامه مجلسی،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درایۀ شهید،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وجیزۀ شیخ بهایی،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الحدیث،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معرفة الحدیث،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النظر فی توضیح نخبة الفکر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منتظم ابن جوزی،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تذکرة الحفاظ، ذهبی،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ترجمۀ کلینی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636</Pages>
  <Words>113842</Words>
  <Characters>431698</Characters>
  <CharactersWithSpaces>541673</CharactersWithSpaces>
  <Paragraphs>4225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2026-08-24T14:49:56Z</dcterms:created>
  <dc:creator>ghaemiyeh.com</dc:creator>
  <dc:description/>
  <dc:language>en-US</dc:language>
  <cp:lastModifiedBy/>
  <dcterms:modified xsi:type="dcterms:W3CDTF">2026-08-24T18:20:14Z</dcterms:modified>
  <cp:revision>1</cp:revision>
  <dc:subject/>
  <dc:title>شناخت نامه کلینی و الکافی جلد 2</dc:title>
</cp:coreProperties>
</file>

<file path=docProps/custom.xml><?xml version="1.0" encoding="utf-8"?>
<Properties xmlns="http://schemas.openxmlformats.org/officeDocument/2006/custom-properties" xmlns:vt="http://schemas.openxmlformats.org/officeDocument/2006/docPropsVTypes"/>
</file>